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5F3DF" w14:textId="77777777" w:rsidR="00EB7D9E" w:rsidRPr="008E61A9" w:rsidRDefault="00EB7D9E" w:rsidP="009541B0">
      <w:pPr>
        <w:ind w:right="253" w:firstLine="567"/>
        <w:jc w:val="center"/>
        <w:rPr>
          <w:rFonts w:ascii="Times New Roman" w:hAnsi="Times New Roman"/>
          <w:b/>
          <w:sz w:val="24"/>
          <w:szCs w:val="24"/>
          <w:lang w:eastAsia="ru-RU"/>
        </w:rPr>
      </w:pPr>
      <w:bookmarkStart w:id="0" w:name="_GoBack"/>
      <w:bookmarkEnd w:id="0"/>
    </w:p>
    <w:p w14:paraId="4B199F42" w14:textId="77777777" w:rsidR="0035327B" w:rsidRPr="008E61A9" w:rsidRDefault="008A6208" w:rsidP="002B56FE">
      <w:pPr>
        <w:ind w:right="253" w:firstLine="567"/>
        <w:jc w:val="center"/>
        <w:rPr>
          <w:rFonts w:ascii="Times New Roman" w:eastAsia="Times New Roman" w:hAnsi="Times New Roman"/>
          <w:b/>
          <w:sz w:val="24"/>
          <w:szCs w:val="24"/>
        </w:rPr>
      </w:pPr>
      <w:r w:rsidRPr="008E61A9">
        <w:rPr>
          <w:rFonts w:ascii="Times New Roman" w:hAnsi="Times New Roman"/>
          <w:b/>
          <w:sz w:val="24"/>
          <w:szCs w:val="24"/>
          <w:lang w:eastAsia="ru-RU"/>
        </w:rPr>
        <w:t>Узагальнена таблиця з</w:t>
      </w:r>
      <w:r w:rsidR="009541B0" w:rsidRPr="008E61A9">
        <w:rPr>
          <w:rFonts w:ascii="Times New Roman" w:hAnsi="Times New Roman"/>
          <w:b/>
          <w:sz w:val="24"/>
          <w:szCs w:val="24"/>
          <w:lang w:eastAsia="ru-RU"/>
        </w:rPr>
        <w:t>ауважен</w:t>
      </w:r>
      <w:r w:rsidRPr="008E61A9">
        <w:rPr>
          <w:rFonts w:ascii="Times New Roman" w:hAnsi="Times New Roman"/>
          <w:b/>
          <w:sz w:val="24"/>
          <w:szCs w:val="24"/>
          <w:lang w:eastAsia="ru-RU"/>
        </w:rPr>
        <w:t>ь</w:t>
      </w:r>
      <w:r w:rsidR="009541B0" w:rsidRPr="008E61A9">
        <w:rPr>
          <w:rFonts w:ascii="Times New Roman" w:hAnsi="Times New Roman"/>
          <w:b/>
          <w:sz w:val="24"/>
          <w:szCs w:val="24"/>
          <w:lang w:eastAsia="ru-RU"/>
        </w:rPr>
        <w:t xml:space="preserve"> та пропозиці</w:t>
      </w:r>
      <w:r w:rsidRPr="008E61A9">
        <w:rPr>
          <w:rFonts w:ascii="Times New Roman" w:hAnsi="Times New Roman"/>
          <w:b/>
          <w:sz w:val="24"/>
          <w:szCs w:val="24"/>
          <w:lang w:eastAsia="ru-RU"/>
        </w:rPr>
        <w:t>й</w:t>
      </w:r>
      <w:r w:rsidR="009541B0" w:rsidRPr="008E61A9">
        <w:rPr>
          <w:rFonts w:ascii="Times New Roman" w:hAnsi="Times New Roman"/>
          <w:b/>
          <w:sz w:val="24"/>
          <w:szCs w:val="24"/>
          <w:lang w:eastAsia="ru-RU"/>
        </w:rPr>
        <w:t xml:space="preserve"> до проекту рішення НКРЕКП, що має ознаки регуляторного </w:t>
      </w:r>
      <w:proofErr w:type="spellStart"/>
      <w:r w:rsidR="009541B0" w:rsidRPr="008E61A9">
        <w:rPr>
          <w:rFonts w:ascii="Times New Roman" w:hAnsi="Times New Roman"/>
          <w:b/>
          <w:sz w:val="24"/>
          <w:szCs w:val="24"/>
          <w:lang w:eastAsia="ru-RU"/>
        </w:rPr>
        <w:t>акта</w:t>
      </w:r>
      <w:proofErr w:type="spellEnd"/>
      <w:r w:rsidR="00C93EDE" w:rsidRPr="008E61A9">
        <w:rPr>
          <w:rFonts w:ascii="Times New Roman" w:eastAsia="Times New Roman" w:hAnsi="Times New Roman"/>
          <w:b/>
          <w:sz w:val="24"/>
          <w:szCs w:val="24"/>
        </w:rPr>
        <w:t>, – постанови НКРЕКП</w:t>
      </w:r>
      <w:r w:rsidR="009541B0" w:rsidRPr="008E61A9">
        <w:rPr>
          <w:rFonts w:ascii="Times New Roman" w:eastAsia="Times New Roman" w:hAnsi="Times New Roman"/>
          <w:b/>
          <w:sz w:val="24"/>
          <w:szCs w:val="24"/>
        </w:rPr>
        <w:t xml:space="preserve"> </w:t>
      </w:r>
      <w:r w:rsidR="00C93EDE" w:rsidRPr="008E61A9">
        <w:rPr>
          <w:rFonts w:ascii="Times New Roman" w:eastAsia="Times New Roman" w:hAnsi="Times New Roman"/>
          <w:b/>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2B56FE" w:rsidRPr="008E61A9">
        <w:rPr>
          <w:rFonts w:ascii="Times New Roman" w:eastAsia="Times New Roman" w:hAnsi="Times New Roman"/>
          <w:b/>
          <w:sz w:val="24"/>
          <w:szCs w:val="24"/>
        </w:rPr>
        <w:t xml:space="preserve">, опублікованого 28 грудня 2023 року (номер </w:t>
      </w:r>
      <w:proofErr w:type="spellStart"/>
      <w:r w:rsidR="002B56FE" w:rsidRPr="008E61A9">
        <w:rPr>
          <w:rFonts w:ascii="Times New Roman" w:eastAsia="Times New Roman" w:hAnsi="Times New Roman"/>
          <w:b/>
          <w:sz w:val="24"/>
          <w:szCs w:val="24"/>
        </w:rPr>
        <w:t>проєкту</w:t>
      </w:r>
      <w:proofErr w:type="spellEnd"/>
      <w:r w:rsidR="002B56FE" w:rsidRPr="008E61A9">
        <w:rPr>
          <w:rFonts w:ascii="Times New Roman" w:eastAsia="Times New Roman" w:hAnsi="Times New Roman"/>
          <w:b/>
          <w:sz w:val="24"/>
          <w:szCs w:val="24"/>
        </w:rPr>
        <w:t xml:space="preserve"> рішення: 311)</w:t>
      </w:r>
    </w:p>
    <w:p w14:paraId="30FF7A5F" w14:textId="77777777" w:rsidR="00CE33B0" w:rsidRPr="008E61A9" w:rsidRDefault="00CE33B0" w:rsidP="009541B0">
      <w:pPr>
        <w:ind w:right="253" w:firstLine="567"/>
        <w:jc w:val="center"/>
        <w:rPr>
          <w:rFonts w:ascii="Times New Roman" w:eastAsia="Times New Roman" w:hAnsi="Times New Roman"/>
          <w:b/>
          <w:sz w:val="24"/>
          <w:szCs w:val="24"/>
          <w:lang w:eastAsia="uk-UA"/>
        </w:rPr>
      </w:pPr>
    </w:p>
    <w:tbl>
      <w:tblPr>
        <w:tblStyle w:val="af2"/>
        <w:tblW w:w="4889" w:type="pct"/>
        <w:tblLayout w:type="fixed"/>
        <w:tblCellMar>
          <w:left w:w="57" w:type="dxa"/>
          <w:right w:w="57" w:type="dxa"/>
        </w:tblCellMar>
        <w:tblLook w:val="04A0" w:firstRow="1" w:lastRow="0" w:firstColumn="1" w:lastColumn="0" w:noHBand="0" w:noVBand="1"/>
      </w:tblPr>
      <w:tblGrid>
        <w:gridCol w:w="1075"/>
        <w:gridCol w:w="4536"/>
        <w:gridCol w:w="4168"/>
        <w:gridCol w:w="3462"/>
        <w:gridCol w:w="2099"/>
        <w:gridCol w:w="6"/>
      </w:tblGrid>
      <w:tr w:rsidR="001961A3" w:rsidRPr="001961A3" w14:paraId="2D0CDF60" w14:textId="77777777" w:rsidTr="001741B7">
        <w:trPr>
          <w:gridAfter w:val="1"/>
          <w:wAfter w:w="3" w:type="pct"/>
        </w:trPr>
        <w:tc>
          <w:tcPr>
            <w:tcW w:w="350" w:type="pct"/>
            <w:shd w:val="clear" w:color="auto" w:fill="auto"/>
            <w:vAlign w:val="center"/>
          </w:tcPr>
          <w:p w14:paraId="54066EB8" w14:textId="77777777" w:rsidR="00BA25AC" w:rsidRPr="001961A3" w:rsidRDefault="00BA25AC" w:rsidP="006E665D">
            <w:pPr>
              <w:pStyle w:val="a8"/>
              <w:spacing w:after="0" w:line="240" w:lineRule="auto"/>
              <w:ind w:left="0"/>
              <w:jc w:val="center"/>
              <w:rPr>
                <w:rFonts w:ascii="Times New Roman" w:hAnsi="Times New Roman" w:cs="Times New Roman"/>
                <w:b/>
                <w:bCs/>
                <w:lang w:val="uk-UA"/>
              </w:rPr>
            </w:pPr>
            <w:r w:rsidRPr="001961A3">
              <w:rPr>
                <w:rFonts w:ascii="Times New Roman" w:hAnsi="Times New Roman" w:cs="Times New Roman"/>
                <w:b/>
                <w:bCs/>
                <w:lang w:val="uk-UA"/>
              </w:rPr>
              <w:t>Зауваження до</w:t>
            </w:r>
          </w:p>
        </w:tc>
        <w:tc>
          <w:tcPr>
            <w:tcW w:w="1478" w:type="pct"/>
            <w:shd w:val="clear" w:color="auto" w:fill="E2EFD9" w:themeFill="accent6" w:themeFillTint="33"/>
            <w:vAlign w:val="center"/>
          </w:tcPr>
          <w:p w14:paraId="15D26B61" w14:textId="77777777" w:rsidR="00BA25AC" w:rsidRPr="001961A3" w:rsidRDefault="00BA25AC" w:rsidP="006E665D">
            <w:pPr>
              <w:pStyle w:val="a8"/>
              <w:spacing w:after="0" w:line="240" w:lineRule="auto"/>
              <w:ind w:left="0"/>
              <w:jc w:val="center"/>
              <w:rPr>
                <w:rFonts w:ascii="Times New Roman" w:hAnsi="Times New Roman" w:cs="Times New Roman"/>
                <w:b/>
                <w:bCs/>
                <w:lang w:val="uk-UA"/>
              </w:rPr>
            </w:pPr>
            <w:r w:rsidRPr="001961A3">
              <w:rPr>
                <w:rFonts w:ascii="Times New Roman" w:hAnsi="Times New Roman" w:cs="Times New Roman"/>
                <w:b/>
                <w:bCs/>
                <w:lang w:val="uk-UA"/>
              </w:rPr>
              <w:t xml:space="preserve">Редакція </w:t>
            </w:r>
            <w:proofErr w:type="spellStart"/>
            <w:r w:rsidRPr="001961A3">
              <w:rPr>
                <w:rFonts w:ascii="Times New Roman" w:hAnsi="Times New Roman" w:cs="Times New Roman"/>
                <w:b/>
                <w:bCs/>
                <w:lang w:val="uk-UA"/>
              </w:rPr>
              <w:t>про</w:t>
            </w:r>
            <w:r w:rsidR="00673D69" w:rsidRPr="001961A3">
              <w:rPr>
                <w:rFonts w:ascii="Times New Roman" w:hAnsi="Times New Roman" w:cs="Times New Roman"/>
                <w:b/>
                <w:bCs/>
                <w:lang w:val="uk-UA"/>
              </w:rPr>
              <w:t>є</w:t>
            </w:r>
            <w:r w:rsidRPr="001961A3">
              <w:rPr>
                <w:rFonts w:ascii="Times New Roman" w:hAnsi="Times New Roman" w:cs="Times New Roman"/>
                <w:b/>
                <w:bCs/>
                <w:lang w:val="uk-UA"/>
              </w:rPr>
              <w:t>кту</w:t>
            </w:r>
            <w:proofErr w:type="spellEnd"/>
            <w:r w:rsidRPr="001961A3">
              <w:rPr>
                <w:rFonts w:ascii="Times New Roman" w:hAnsi="Times New Roman" w:cs="Times New Roman"/>
                <w:b/>
                <w:bCs/>
                <w:lang w:val="uk-UA"/>
              </w:rPr>
              <w:t xml:space="preserve"> рішення НКРЕКП</w:t>
            </w:r>
          </w:p>
        </w:tc>
        <w:tc>
          <w:tcPr>
            <w:tcW w:w="1358" w:type="pct"/>
            <w:shd w:val="clear" w:color="auto" w:fill="E2EFD9" w:themeFill="accent6" w:themeFillTint="33"/>
            <w:vAlign w:val="center"/>
          </w:tcPr>
          <w:p w14:paraId="446E163F" w14:textId="77777777" w:rsidR="00BA25AC" w:rsidRPr="001961A3" w:rsidRDefault="00BA25AC" w:rsidP="006E665D">
            <w:pPr>
              <w:pStyle w:val="a8"/>
              <w:spacing w:after="0" w:line="240" w:lineRule="auto"/>
              <w:ind w:left="0"/>
              <w:jc w:val="center"/>
              <w:rPr>
                <w:rFonts w:ascii="Times New Roman" w:hAnsi="Times New Roman" w:cs="Times New Roman"/>
                <w:b/>
                <w:bCs/>
                <w:lang w:val="uk-UA"/>
              </w:rPr>
            </w:pPr>
            <w:r w:rsidRPr="001961A3">
              <w:rPr>
                <w:rFonts w:ascii="Times New Roman" w:hAnsi="Times New Roman" w:cs="Times New Roman"/>
                <w:b/>
                <w:bCs/>
                <w:lang w:val="uk-UA"/>
              </w:rPr>
              <w:t xml:space="preserve">Зауваження та пропозиції до </w:t>
            </w:r>
            <w:proofErr w:type="spellStart"/>
            <w:r w:rsidRPr="001961A3">
              <w:rPr>
                <w:rFonts w:ascii="Times New Roman" w:hAnsi="Times New Roman" w:cs="Times New Roman"/>
                <w:b/>
                <w:bCs/>
                <w:lang w:val="uk-UA"/>
              </w:rPr>
              <w:t>про</w:t>
            </w:r>
            <w:r w:rsidR="00673D69" w:rsidRPr="001961A3">
              <w:rPr>
                <w:rFonts w:ascii="Times New Roman" w:hAnsi="Times New Roman" w:cs="Times New Roman"/>
                <w:b/>
                <w:bCs/>
                <w:lang w:val="uk-UA"/>
              </w:rPr>
              <w:t>є</w:t>
            </w:r>
            <w:r w:rsidRPr="001961A3">
              <w:rPr>
                <w:rFonts w:ascii="Times New Roman" w:hAnsi="Times New Roman" w:cs="Times New Roman"/>
                <w:b/>
                <w:bCs/>
                <w:lang w:val="uk-UA"/>
              </w:rPr>
              <w:t>кту</w:t>
            </w:r>
            <w:proofErr w:type="spellEnd"/>
            <w:r w:rsidRPr="001961A3">
              <w:rPr>
                <w:rFonts w:ascii="Times New Roman" w:hAnsi="Times New Roman" w:cs="Times New Roman"/>
                <w:b/>
                <w:bCs/>
                <w:lang w:val="uk-UA"/>
              </w:rPr>
              <w:t xml:space="preserve"> рішення НКРЕКП</w:t>
            </w:r>
          </w:p>
        </w:tc>
        <w:tc>
          <w:tcPr>
            <w:tcW w:w="1128" w:type="pct"/>
            <w:shd w:val="clear" w:color="auto" w:fill="auto"/>
            <w:vAlign w:val="center"/>
          </w:tcPr>
          <w:p w14:paraId="4E583698" w14:textId="77777777" w:rsidR="00BA25AC" w:rsidRPr="001961A3" w:rsidRDefault="00BA25AC" w:rsidP="006E665D">
            <w:pPr>
              <w:pStyle w:val="a8"/>
              <w:spacing w:after="0" w:line="240" w:lineRule="auto"/>
              <w:ind w:left="0"/>
              <w:jc w:val="center"/>
              <w:rPr>
                <w:rFonts w:ascii="Times New Roman" w:hAnsi="Times New Roman" w:cs="Times New Roman"/>
                <w:b/>
                <w:bCs/>
                <w:lang w:val="uk-UA"/>
              </w:rPr>
            </w:pPr>
            <w:r w:rsidRPr="001961A3">
              <w:rPr>
                <w:rFonts w:ascii="Times New Roman" w:hAnsi="Times New Roman" w:cs="Times New Roman"/>
                <w:b/>
                <w:bCs/>
                <w:lang w:val="uk-UA"/>
              </w:rPr>
              <w:t>Обґрунтування</w:t>
            </w:r>
          </w:p>
        </w:tc>
        <w:tc>
          <w:tcPr>
            <w:tcW w:w="683" w:type="pct"/>
            <w:shd w:val="clear" w:color="auto" w:fill="E2EFD9" w:themeFill="accent6" w:themeFillTint="33"/>
            <w:vAlign w:val="center"/>
          </w:tcPr>
          <w:p w14:paraId="2933388A" w14:textId="77777777" w:rsidR="00BA25AC" w:rsidRPr="001961A3" w:rsidRDefault="00673D69" w:rsidP="006E665D">
            <w:pPr>
              <w:pStyle w:val="a8"/>
              <w:spacing w:after="0" w:line="240" w:lineRule="auto"/>
              <w:ind w:left="0"/>
              <w:jc w:val="center"/>
              <w:rPr>
                <w:rFonts w:ascii="Times New Roman" w:hAnsi="Times New Roman" w:cs="Times New Roman"/>
                <w:b/>
                <w:bCs/>
                <w:lang w:val="uk-UA"/>
              </w:rPr>
            </w:pPr>
            <w:r w:rsidRPr="001961A3">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1961A3" w:rsidRPr="001961A3" w14:paraId="3BDEED41" w14:textId="77777777" w:rsidTr="001741B7">
        <w:trPr>
          <w:gridAfter w:val="1"/>
          <w:wAfter w:w="2" w:type="pct"/>
        </w:trPr>
        <w:tc>
          <w:tcPr>
            <w:tcW w:w="4998" w:type="pct"/>
            <w:gridSpan w:val="5"/>
            <w:shd w:val="clear" w:color="auto" w:fill="FFFF00"/>
          </w:tcPr>
          <w:p w14:paraId="61E22629" w14:textId="77777777" w:rsidR="00635CAB" w:rsidRPr="001961A3" w:rsidRDefault="00DB763F" w:rsidP="006E665D">
            <w:pPr>
              <w:pStyle w:val="a8"/>
              <w:spacing w:after="0" w:line="240" w:lineRule="auto"/>
              <w:ind w:left="0"/>
              <w:jc w:val="center"/>
              <w:rPr>
                <w:rFonts w:ascii="Times New Roman" w:hAnsi="Times New Roman" w:cs="Times New Roman"/>
                <w:b/>
                <w:lang w:val="uk-UA"/>
              </w:rPr>
            </w:pPr>
            <w:r w:rsidRPr="001961A3">
              <w:rPr>
                <w:rFonts w:ascii="Times New Roman" w:hAnsi="Times New Roman" w:cs="Times New Roman"/>
                <w:b/>
                <w:lang w:val="uk-UA"/>
              </w:rPr>
              <w:t>Методика визначення сум надлишково отриманого або недоотриманого доходу від здійснення ліцензованої діяльності з розподілу електричної енергії (додаток 24)</w:t>
            </w:r>
          </w:p>
        </w:tc>
      </w:tr>
      <w:tr w:rsidR="001961A3" w:rsidRPr="001961A3" w14:paraId="0C32BC0B" w14:textId="77777777" w:rsidTr="001741B7">
        <w:trPr>
          <w:gridAfter w:val="1"/>
          <w:wAfter w:w="3" w:type="pct"/>
        </w:trPr>
        <w:tc>
          <w:tcPr>
            <w:tcW w:w="350" w:type="pct"/>
          </w:tcPr>
          <w:p w14:paraId="7240A1D7" w14:textId="77777777" w:rsidR="00635CAB" w:rsidRPr="001961A3" w:rsidRDefault="00635CAB" w:rsidP="006E665D">
            <w:pPr>
              <w:contextualSpacing/>
              <w:jc w:val="center"/>
              <w:rPr>
                <w:rFonts w:ascii="Times New Roman" w:hAnsi="Times New Roman" w:cs="Times New Roman"/>
              </w:rPr>
            </w:pPr>
            <w:r w:rsidRPr="001961A3">
              <w:rPr>
                <w:rFonts w:ascii="Times New Roman" w:hAnsi="Times New Roman" w:cs="Times New Roman"/>
              </w:rPr>
              <w:t>Підпункт 22 пункту 4</w:t>
            </w:r>
          </w:p>
        </w:tc>
        <w:tc>
          <w:tcPr>
            <w:tcW w:w="1478" w:type="pct"/>
            <w:shd w:val="clear" w:color="auto" w:fill="auto"/>
          </w:tcPr>
          <w:p w14:paraId="348D9D08" w14:textId="77777777" w:rsidR="00DB763F" w:rsidRPr="001961A3" w:rsidRDefault="00DB763F" w:rsidP="006E665D">
            <w:pPr>
              <w:shd w:val="clear" w:color="auto" w:fill="FFFFFF"/>
              <w:ind w:firstLine="322"/>
              <w:rPr>
                <w:rFonts w:ascii="Times New Roman" w:hAnsi="Times New Roman" w:cs="Times New Roman"/>
              </w:rPr>
            </w:pPr>
          </w:p>
          <w:p w14:paraId="37CE1359" w14:textId="77777777" w:rsidR="00DB763F" w:rsidRPr="001961A3" w:rsidRDefault="00DB763F" w:rsidP="006E665D">
            <w:pPr>
              <w:shd w:val="clear" w:color="auto" w:fill="FFFFFF"/>
              <w:ind w:firstLine="322"/>
              <w:rPr>
                <w:rFonts w:ascii="Times New Roman" w:hAnsi="Times New Roman" w:cs="Times New Roman"/>
              </w:rPr>
            </w:pPr>
          </w:p>
          <w:p w14:paraId="77C91632" w14:textId="77777777" w:rsidR="006E665D" w:rsidRPr="001961A3" w:rsidRDefault="006E665D" w:rsidP="006E665D">
            <w:pPr>
              <w:shd w:val="clear" w:color="auto" w:fill="FFFFFF"/>
              <w:ind w:firstLine="322"/>
              <w:rPr>
                <w:rFonts w:ascii="Times New Roman" w:hAnsi="Times New Roman" w:cs="Times New Roman"/>
              </w:rPr>
            </w:pPr>
          </w:p>
          <w:p w14:paraId="78656656" w14:textId="77777777" w:rsidR="006E665D" w:rsidRPr="001961A3" w:rsidRDefault="006E665D" w:rsidP="006E665D">
            <w:pPr>
              <w:shd w:val="clear" w:color="auto" w:fill="FFFFFF"/>
              <w:ind w:firstLine="322"/>
              <w:rPr>
                <w:rFonts w:ascii="Times New Roman" w:hAnsi="Times New Roman" w:cs="Times New Roman"/>
              </w:rPr>
            </w:pPr>
          </w:p>
          <w:p w14:paraId="6513D9EA"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8" w:tgtFrame="_blank" w:history="1">
              <w:r w:rsidR="00635CAB" w:rsidRPr="001961A3">
                <w:rPr>
                  <w:rFonts w:ascii="Times New Roman" w:eastAsia="Times New Roman" w:hAnsi="Times New Roman" w:cs="Times New Roman"/>
                  <w:lang w:eastAsia="uk-UA"/>
                </w:rPr>
                <w:t>22)</w:t>
              </w:r>
            </w:hyperlink>
            <w:r w:rsidR="00635CAB" w:rsidRPr="001961A3">
              <w:rPr>
                <w:rFonts w:ascii="Times New Roman" w:eastAsia="Times New Roman" w:hAnsi="Times New Roman" w:cs="Times New Roman"/>
                <w:lang w:eastAsia="uk-UA"/>
              </w:rPr>
              <w:t> </w:t>
            </w:r>
            <w:hyperlink r:id="rId9" w:tgtFrame="_blank" w:history="1">
              <w:r w:rsidR="00635CAB" w:rsidRPr="001961A3">
                <w:rPr>
                  <w:rFonts w:ascii="Times New Roman" w:eastAsia="Times New Roman" w:hAnsi="Times New Roman" w:cs="Times New Roman"/>
                  <w:lang w:eastAsia="uk-UA"/>
                </w:rPr>
                <w:t>дохід від економії технологічних витрат електричної енергії (Д</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за підсумками звітного року, що розраховується за формулою</w:t>
              </w:r>
            </w:hyperlink>
          </w:p>
          <w:tbl>
            <w:tblPr>
              <w:tblW w:w="6189" w:type="dxa"/>
              <w:tblInd w:w="569" w:type="dxa"/>
              <w:tblLayout w:type="fixed"/>
              <w:tblCellMar>
                <w:top w:w="15" w:type="dxa"/>
                <w:left w:w="15" w:type="dxa"/>
                <w:bottom w:w="15" w:type="dxa"/>
                <w:right w:w="15" w:type="dxa"/>
              </w:tblCellMar>
              <w:tblLook w:val="04A0" w:firstRow="1" w:lastRow="0" w:firstColumn="1" w:lastColumn="0" w:noHBand="0" w:noVBand="1"/>
            </w:tblPr>
            <w:tblGrid>
              <w:gridCol w:w="4023"/>
              <w:gridCol w:w="2166"/>
            </w:tblGrid>
            <w:tr w:rsidR="001961A3" w:rsidRPr="001961A3" w14:paraId="1FD40D0D" w14:textId="77777777" w:rsidTr="00CA3D72">
              <w:trPr>
                <w:trHeight w:val="276"/>
              </w:trPr>
              <w:tc>
                <w:tcPr>
                  <w:tcW w:w="3250" w:type="pct"/>
                  <w:shd w:val="clear" w:color="auto" w:fill="auto"/>
                  <w:tcMar>
                    <w:top w:w="0" w:type="dxa"/>
                    <w:left w:w="0" w:type="dxa"/>
                    <w:bottom w:w="0" w:type="dxa"/>
                    <w:right w:w="0" w:type="dxa"/>
                  </w:tcMar>
                  <w:vAlign w:val="center"/>
                  <w:hideMark/>
                </w:tcPr>
                <w:p w14:paraId="459BDCC5" w14:textId="77777777" w:rsidR="00635CAB" w:rsidRPr="001961A3" w:rsidRDefault="00635CAB" w:rsidP="006E665D">
                  <w:pPr>
                    <w:ind w:firstLine="322"/>
                    <w:rPr>
                      <w:rFonts w:ascii="Times New Roman" w:eastAsia="Times New Roman" w:hAnsi="Times New Roman"/>
                      <w:lang w:eastAsia="uk-UA"/>
                    </w:rPr>
                  </w:pPr>
                  <w:r w:rsidRPr="001961A3">
                    <w:rPr>
                      <w:rFonts w:ascii="Times New Roman" w:eastAsia="Times New Roman" w:hAnsi="Times New Roman"/>
                      <w:noProof/>
                      <w:lang w:eastAsia="uk-UA"/>
                    </w:rPr>
                    <w:drawing>
                      <wp:inline distT="0" distB="0" distL="0" distR="0" wp14:anchorId="7502E94D" wp14:editId="0BBD2D9B">
                        <wp:extent cx="2003425" cy="302260"/>
                        <wp:effectExtent l="0" t="0" r="0" b="2540"/>
                        <wp:docPr id="16" name="Рисунок 16" descr="https://ips.ligazakon.net/l_flib1.nsf/LookupFiles/GK40039_IMG_043.GIF/$file/GK40039_IMG_043.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ps.ligazakon.net/l_flib1.nsf/LookupFiles/GK40039_IMG_043.GIF/$file/GK40039_IMG_043.GIF">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3425" cy="302260"/>
                                </a:xfrm>
                                <a:prstGeom prst="rect">
                                  <a:avLst/>
                                </a:prstGeom>
                                <a:noFill/>
                                <a:ln>
                                  <a:noFill/>
                                </a:ln>
                              </pic:spPr>
                            </pic:pic>
                          </a:graphicData>
                        </a:graphic>
                      </wp:inline>
                    </w:drawing>
                  </w:r>
                </w:p>
              </w:tc>
              <w:tc>
                <w:tcPr>
                  <w:tcW w:w="1750" w:type="pct"/>
                  <w:shd w:val="clear" w:color="auto" w:fill="auto"/>
                  <w:tcMar>
                    <w:top w:w="0" w:type="dxa"/>
                    <w:left w:w="0" w:type="dxa"/>
                    <w:bottom w:w="0" w:type="dxa"/>
                    <w:right w:w="0" w:type="dxa"/>
                  </w:tcMar>
                  <w:vAlign w:val="center"/>
                  <w:hideMark/>
                </w:tcPr>
                <w:p w14:paraId="07714796" w14:textId="77777777" w:rsidR="00635CAB" w:rsidRPr="001961A3" w:rsidRDefault="003B2124" w:rsidP="006E665D">
                  <w:pPr>
                    <w:ind w:firstLine="322"/>
                    <w:rPr>
                      <w:rFonts w:ascii="Times New Roman" w:eastAsia="Times New Roman" w:hAnsi="Times New Roman"/>
                      <w:lang w:eastAsia="uk-UA"/>
                    </w:rPr>
                  </w:pPr>
                  <w:hyperlink r:id="rId12" w:tgtFrame="_blank" w:history="1">
                    <w:r w:rsidR="00635CAB" w:rsidRPr="001961A3">
                      <w:rPr>
                        <w:rFonts w:ascii="Times New Roman" w:eastAsia="Times New Roman" w:hAnsi="Times New Roman"/>
                        <w:lang w:eastAsia="uk-UA"/>
                      </w:rPr>
                      <w:t>,</w:t>
                    </w:r>
                  </w:hyperlink>
                </w:p>
              </w:tc>
            </w:tr>
          </w:tbl>
          <w:p w14:paraId="2505711C"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13" w:tgtFrame="_blank" w:history="1">
              <w:r w:rsidR="00635CAB" w:rsidRPr="001961A3">
                <w:rPr>
                  <w:rFonts w:ascii="Times New Roman" w:eastAsia="Times New Roman" w:hAnsi="Times New Roman" w:cs="Times New Roman"/>
                  <w:lang w:eastAsia="uk-UA"/>
                </w:rPr>
                <w:t>де і - місяць;</w:t>
              </w:r>
            </w:hyperlink>
          </w:p>
          <w:p w14:paraId="5CD0FA4A"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14" w:tgtFrame="_blank" w:history="1">
              <w:r w:rsidR="00635CAB" w:rsidRPr="001961A3">
                <w:rPr>
                  <w:rFonts w:ascii="Times New Roman" w:eastAsia="Times New Roman" w:hAnsi="Times New Roman" w:cs="Times New Roman"/>
                  <w:lang w:eastAsia="uk-UA"/>
                </w:rPr>
                <w:t>n - кількість місяців;</w:t>
              </w:r>
            </w:hyperlink>
            <w:r w:rsidR="00635CAB" w:rsidRPr="001961A3">
              <w:rPr>
                <w:rFonts w:ascii="Times New Roman" w:eastAsia="Times New Roman" w:hAnsi="Times New Roman" w:cs="Times New Roman"/>
                <w:lang w:eastAsia="uk-UA"/>
              </w:rPr>
              <w:t xml:space="preserve"> </w:t>
            </w:r>
          </w:p>
          <w:p w14:paraId="581ECEC9" w14:textId="77777777" w:rsidR="00635CAB" w:rsidRPr="001961A3" w:rsidRDefault="00635CAB" w:rsidP="006E665D">
            <w:pPr>
              <w:shd w:val="clear" w:color="auto" w:fill="FFFFFF"/>
              <w:ind w:firstLine="322"/>
              <w:rPr>
                <w:rFonts w:ascii="Times New Roman" w:eastAsia="Times New Roman" w:hAnsi="Times New Roman" w:cs="Times New Roman"/>
                <w:lang w:eastAsia="uk-UA"/>
              </w:rPr>
            </w:pPr>
            <w:r w:rsidRPr="001961A3">
              <w:rPr>
                <w:rFonts w:ascii="Times New Roman" w:eastAsia="Times New Roman" w:hAnsi="Times New Roman" w:cs="Times New Roman"/>
                <w:lang w:eastAsia="uk-UA"/>
              </w:rPr>
              <w:t>………………………………………………………….</w:t>
            </w:r>
          </w:p>
          <w:p w14:paraId="30EFD00F"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15" w:tgtFrame="_blank" w:history="1">
              <w:r w:rsidR="00635CAB" w:rsidRPr="001961A3">
                <w:rPr>
                  <w:rFonts w:ascii="Times New Roman" w:eastAsia="Times New Roman" w:hAnsi="Times New Roman" w:cs="Times New Roman"/>
                  <w:lang w:eastAsia="uk-UA"/>
                </w:rPr>
                <w:t>З 01 січня 2021 року Д</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proofErr w:type="spellStart"/>
              <w:r w:rsidR="00635CAB" w:rsidRPr="001961A3">
                <w:rPr>
                  <w:rFonts w:ascii="Times New Roman" w:eastAsia="Times New Roman" w:hAnsi="Times New Roman" w:cs="Times New Roman"/>
                  <w:vertAlign w:val="subscript"/>
                  <w:lang w:eastAsia="uk-UA"/>
                </w:rPr>
                <w:t>нф</w:t>
              </w:r>
              <w:proofErr w:type="spellEnd"/>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розраховується за формулою</w:t>
              </w:r>
            </w:hyperlink>
          </w:p>
          <w:p w14:paraId="7B0D9D85" w14:textId="77777777" w:rsidR="00635CAB" w:rsidRPr="001961A3" w:rsidRDefault="00635CAB" w:rsidP="006E665D">
            <w:pPr>
              <w:shd w:val="clear" w:color="auto" w:fill="FFFFFF"/>
              <w:ind w:firstLine="322"/>
              <w:rPr>
                <w:rFonts w:ascii="Times New Roman" w:eastAsia="Times New Roman" w:hAnsi="Times New Roman" w:cs="Times New Roman"/>
                <w:lang w:eastAsia="uk-UA"/>
              </w:rPr>
            </w:pPr>
          </w:p>
          <w:p w14:paraId="546101DC"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16" w:tgtFrame="_blank" w:history="1">
              <w:r w:rsidR="00635CAB" w:rsidRPr="001961A3">
                <w:rPr>
                  <w:rFonts w:ascii="Times New Roman" w:eastAsia="Times New Roman" w:hAnsi="Times New Roman" w:cs="Times New Roman"/>
                  <w:lang w:eastAsia="uk-UA"/>
                </w:rPr>
                <w:t>Д</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proofErr w:type="spellStart"/>
              <w:r w:rsidR="00635CAB" w:rsidRPr="001961A3">
                <w:rPr>
                  <w:rFonts w:ascii="Times New Roman" w:eastAsia="Times New Roman" w:hAnsi="Times New Roman" w:cs="Times New Roman"/>
                  <w:vertAlign w:val="subscript"/>
                  <w:lang w:eastAsia="uk-UA"/>
                </w:rPr>
                <w:t>нф</w:t>
              </w:r>
              <w:proofErr w:type="spellEnd"/>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 О</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proofErr w:type="spellStart"/>
              <w:r w:rsidR="00635CAB" w:rsidRPr="001961A3">
                <w:rPr>
                  <w:rFonts w:ascii="Times New Roman" w:eastAsia="Times New Roman" w:hAnsi="Times New Roman" w:cs="Times New Roman"/>
                  <w:vertAlign w:val="subscript"/>
                  <w:lang w:eastAsia="uk-UA"/>
                </w:rPr>
                <w:t>нф</w:t>
              </w:r>
              <w:proofErr w:type="spellEnd"/>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х Ц</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w:t>
              </w:r>
            </w:hyperlink>
          </w:p>
          <w:p w14:paraId="28912938" w14:textId="77777777" w:rsidR="00635CAB" w:rsidRPr="001961A3" w:rsidRDefault="00635CAB" w:rsidP="006E665D">
            <w:pPr>
              <w:shd w:val="clear" w:color="auto" w:fill="FFFFFF"/>
              <w:ind w:firstLine="322"/>
              <w:rPr>
                <w:rFonts w:ascii="Times New Roman" w:eastAsia="Times New Roman" w:hAnsi="Times New Roman" w:cs="Times New Roman"/>
                <w:lang w:eastAsia="uk-UA"/>
              </w:rPr>
            </w:pPr>
          </w:p>
          <w:p w14:paraId="63E70A14"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17" w:tgtFrame="_blank" w:history="1">
              <w:r w:rsidR="00635CAB" w:rsidRPr="001961A3">
                <w:rPr>
                  <w:rFonts w:ascii="Times New Roman" w:eastAsia="Times New Roman" w:hAnsi="Times New Roman" w:cs="Times New Roman"/>
                  <w:lang w:eastAsia="uk-UA"/>
                </w:rPr>
                <w:t>де Ц</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w:t>
              </w:r>
              <w:r w:rsidR="00635CAB" w:rsidRPr="001961A3">
                <w:rPr>
                  <w:rFonts w:ascii="Times New Roman" w:eastAsia="Times New Roman" w:hAnsi="Times New Roman" w:cs="Times New Roman"/>
                  <w:lang w:eastAsia="uk-UA"/>
                </w:rPr>
                <w:lastRenderedPageBreak/>
                <w:t>електричної енергії) та балансуючому ринку, грн/</w:t>
              </w:r>
              <w:proofErr w:type="spellStart"/>
              <w:r w:rsidR="00635CAB" w:rsidRPr="001961A3">
                <w:rPr>
                  <w:rFonts w:ascii="Times New Roman" w:eastAsia="Times New Roman" w:hAnsi="Times New Roman" w:cs="Times New Roman"/>
                  <w:lang w:eastAsia="uk-UA"/>
                </w:rPr>
                <w:t>МВт·год</w:t>
              </w:r>
              <w:proofErr w:type="spellEnd"/>
              <w:r w:rsidR="00635CAB" w:rsidRPr="001961A3">
                <w:rPr>
                  <w:rFonts w:ascii="Times New Roman" w:eastAsia="Times New Roman" w:hAnsi="Times New Roman" w:cs="Times New Roman"/>
                  <w:lang w:eastAsia="uk-UA"/>
                </w:rPr>
                <w:t>, та розраховується за формулою</w:t>
              </w:r>
            </w:hyperlink>
          </w:p>
          <w:p w14:paraId="317A9F12" w14:textId="77777777" w:rsidR="00635CAB" w:rsidRPr="001961A3" w:rsidRDefault="00635CAB" w:rsidP="006E665D">
            <w:pPr>
              <w:shd w:val="clear" w:color="auto" w:fill="FFFFFF"/>
              <w:ind w:firstLine="322"/>
              <w:rPr>
                <w:rFonts w:ascii="Times New Roman" w:eastAsia="Times New Roman" w:hAnsi="Times New Roman" w:cs="Times New Roman"/>
                <w:lang w:eastAsia="uk-UA"/>
              </w:rPr>
            </w:pPr>
          </w:p>
          <w:p w14:paraId="48354E67" w14:textId="77777777" w:rsidR="00635CAB" w:rsidRPr="001961A3" w:rsidRDefault="003B2124" w:rsidP="006E665D">
            <w:pPr>
              <w:shd w:val="clear" w:color="auto" w:fill="FFFFFF"/>
              <w:rPr>
                <w:rFonts w:ascii="Times New Roman" w:eastAsia="Times New Roman" w:hAnsi="Times New Roman" w:cs="Times New Roman"/>
                <w:lang w:eastAsia="uk-UA"/>
              </w:rPr>
            </w:pPr>
            <w:hyperlink r:id="rId18" w:tgtFrame="_blank" w:history="1">
              <w:r w:rsidR="00635CAB" w:rsidRPr="001961A3">
                <w:rPr>
                  <w:rFonts w:ascii="Times New Roman" w:eastAsia="Times New Roman" w:hAnsi="Times New Roman" w:cs="Times New Roman"/>
                  <w:lang w:eastAsia="uk-UA"/>
                </w:rPr>
                <w:t>Ц</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w:t>
              </w:r>
              <w:r w:rsidR="00635CAB" w:rsidRPr="001961A3">
                <w:rPr>
                  <w:rFonts w:ascii="Times New Roman" w:eastAsia="Times New Roman" w:hAnsi="Times New Roman" w:cs="Times New Roman"/>
                  <w:lang w:eastAsia="uk-UA"/>
                </w:rPr>
                <w:t> Ц </w:t>
              </w:r>
              <w:r w:rsidR="00635CAB" w:rsidRPr="001961A3">
                <w:rPr>
                  <w:rFonts w:ascii="Times New Roman" w:eastAsia="Times New Roman" w:hAnsi="Times New Roman" w:cs="Times New Roman"/>
                  <w:vertAlign w:val="subscript"/>
                  <w:lang w:eastAsia="uk-UA"/>
                </w:rPr>
                <w:t>РДН</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х (1 - 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К</w:t>
              </w:r>
              <w:r w:rsidR="00635CAB" w:rsidRPr="001961A3">
                <w:rPr>
                  <w:rFonts w:ascii="Times New Roman" w:eastAsia="Times New Roman" w:hAnsi="Times New Roman" w:cs="Times New Roman"/>
                  <w:vertAlign w:val="superscript"/>
                  <w:lang w:eastAsia="uk-UA"/>
                </w:rPr>
                <w:t>ДД</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Ц </w:t>
              </w:r>
              <w:r w:rsidR="00635CAB" w:rsidRPr="001961A3">
                <w:rPr>
                  <w:rFonts w:ascii="Times New Roman" w:eastAsia="Times New Roman" w:hAnsi="Times New Roman" w:cs="Times New Roman"/>
                  <w:vertAlign w:val="subscript"/>
                  <w:lang w:eastAsia="uk-UA"/>
                </w:rPr>
                <w:t>РДН</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х (1 + 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Ц</w:t>
              </w:r>
              <w:r w:rsidR="00635CAB" w:rsidRPr="001961A3">
                <w:rPr>
                  <w:rFonts w:ascii="Times New Roman" w:eastAsia="Times New Roman" w:hAnsi="Times New Roman" w:cs="Times New Roman"/>
                  <w:lang w:eastAsia="uk-UA"/>
                </w:rPr>
                <w:t>) х 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Ц </w:t>
              </w:r>
              <w:r w:rsidR="00635CAB" w:rsidRPr="001961A3">
                <w:rPr>
                  <w:rFonts w:ascii="Times New Roman" w:eastAsia="Times New Roman" w:hAnsi="Times New Roman" w:cs="Times New Roman"/>
                  <w:vertAlign w:val="subscript"/>
                  <w:lang w:eastAsia="uk-UA"/>
                </w:rPr>
                <w:t>РДД</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х К</w:t>
              </w:r>
              <w:r w:rsidR="00635CAB" w:rsidRPr="001961A3">
                <w:rPr>
                  <w:rFonts w:ascii="Times New Roman" w:eastAsia="Times New Roman" w:hAnsi="Times New Roman" w:cs="Times New Roman"/>
                  <w:vertAlign w:val="superscript"/>
                  <w:lang w:eastAsia="uk-UA"/>
                </w:rPr>
                <w:t>ДД</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w:t>
              </w:r>
            </w:hyperlink>
          </w:p>
          <w:p w14:paraId="400DAF97" w14:textId="77777777" w:rsidR="00635CAB" w:rsidRPr="001961A3" w:rsidRDefault="00635CAB" w:rsidP="006E665D">
            <w:pPr>
              <w:shd w:val="clear" w:color="auto" w:fill="FFFFFF"/>
              <w:ind w:firstLine="322"/>
              <w:rPr>
                <w:rFonts w:ascii="Times New Roman" w:eastAsia="Times New Roman" w:hAnsi="Times New Roman" w:cs="Times New Roman"/>
                <w:lang w:eastAsia="uk-UA"/>
              </w:rPr>
            </w:pPr>
          </w:p>
          <w:p w14:paraId="68161C74"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19" w:tgtFrame="_blank" w:history="1">
              <w:r w:rsidR="00635CAB" w:rsidRPr="001961A3">
                <w:rPr>
                  <w:rFonts w:ascii="Times New Roman" w:eastAsia="Times New Roman" w:hAnsi="Times New Roman" w:cs="Times New Roman"/>
                  <w:lang w:eastAsia="uk-UA"/>
                </w:rPr>
                <w:t>де 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334E7DDC"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20" w:tgtFrame="_blank" w:history="1">
              <w:r w:rsidR="00635CAB" w:rsidRPr="001961A3">
                <w:rPr>
                  <w:rFonts w:ascii="Times New Roman" w:eastAsia="Times New Roman" w:hAnsi="Times New Roman" w:cs="Times New Roman"/>
                  <w:lang w:eastAsia="uk-UA"/>
                </w:rPr>
                <w:t>К</w:t>
              </w:r>
              <w:r w:rsidR="00635CAB" w:rsidRPr="001961A3">
                <w:rPr>
                  <w:rFonts w:ascii="Times New Roman" w:eastAsia="Times New Roman" w:hAnsi="Times New Roman" w:cs="Times New Roman"/>
                  <w:vertAlign w:val="superscript"/>
                  <w:lang w:eastAsia="uk-UA"/>
                </w:rPr>
                <w:t>ДД</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653F3417"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21" w:tgtFrame="_blank" w:history="1">
              <w:r w:rsidR="00635CAB" w:rsidRPr="001961A3">
                <w:rPr>
                  <w:rFonts w:ascii="Times New Roman" w:eastAsia="Times New Roman" w:hAnsi="Times New Roman" w:cs="Times New Roman"/>
                  <w:lang w:eastAsia="uk-UA"/>
                </w:rPr>
                <w:t>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Ц</w:t>
              </w:r>
              <w:r w:rsidR="00635CAB" w:rsidRPr="001961A3">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44BE4806"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22" w:tgtFrame="_blank" w:history="1">
              <w:r w:rsidR="00635CAB" w:rsidRPr="001961A3">
                <w:rPr>
                  <w:rFonts w:ascii="Times New Roman" w:eastAsia="Times New Roman" w:hAnsi="Times New Roman" w:cs="Times New Roman"/>
                  <w:lang w:eastAsia="uk-UA"/>
                </w:rPr>
                <w:t>Ц</w:t>
              </w:r>
              <w:r w:rsidR="00635CAB" w:rsidRPr="001961A3">
                <w:rPr>
                  <w:rFonts w:ascii="Times New Roman" w:eastAsia="Times New Roman" w:hAnsi="Times New Roman" w:cs="Times New Roman"/>
                  <w:vertAlign w:val="subscript"/>
                  <w:lang w:eastAsia="uk-UA"/>
                </w:rPr>
                <w:t>РДД</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w:t>
              </w:r>
              <w:proofErr w:type="spellStart"/>
              <w:r w:rsidR="00635CAB" w:rsidRPr="001961A3">
                <w:rPr>
                  <w:rFonts w:ascii="Times New Roman" w:eastAsia="Times New Roman" w:hAnsi="Times New Roman" w:cs="Times New Roman"/>
                  <w:lang w:eastAsia="uk-UA"/>
                </w:rPr>
                <w:t>МВт·год</w:t>
              </w:r>
              <w:proofErr w:type="spellEnd"/>
              <w:r w:rsidR="00635CAB" w:rsidRPr="001961A3">
                <w:rPr>
                  <w:rFonts w:ascii="Times New Roman" w:eastAsia="Times New Roman" w:hAnsi="Times New Roman" w:cs="Times New Roman"/>
                  <w:lang w:eastAsia="uk-UA"/>
                </w:rPr>
                <w:t>.</w:t>
              </w:r>
            </w:hyperlink>
          </w:p>
          <w:p w14:paraId="52DDD6B6"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23" w:tgtFrame="_blank" w:history="1">
              <w:r w:rsidR="00635CAB" w:rsidRPr="001961A3">
                <w:rPr>
                  <w:rFonts w:ascii="Times New Roman" w:eastAsia="Times New Roman" w:hAnsi="Times New Roman" w:cs="Times New Roman"/>
                  <w:lang w:eastAsia="uk-UA"/>
                </w:rPr>
                <w:t>Д </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розраховується за формулою</w:t>
              </w:r>
            </w:hyperlink>
          </w:p>
          <w:p w14:paraId="2382D75D"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24" w:tgtFrame="_blank" w:history="1">
              <w:r w:rsidR="00635CAB" w:rsidRPr="001961A3">
                <w:rPr>
                  <w:rFonts w:ascii="Times New Roman" w:eastAsia="Times New Roman" w:hAnsi="Times New Roman" w:cs="Times New Roman"/>
                  <w:lang w:eastAsia="uk-UA"/>
                </w:rPr>
                <w:t>Д </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 О </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х Ц</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w:t>
              </w:r>
            </w:hyperlink>
          </w:p>
          <w:p w14:paraId="6D8CDD0E"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25" w:tgtFrame="_blank" w:history="1">
              <w:r w:rsidR="00635CAB" w:rsidRPr="001961A3">
                <w:rPr>
                  <w:rFonts w:ascii="Times New Roman" w:eastAsia="Times New Roman" w:hAnsi="Times New Roman" w:cs="Times New Roman"/>
                  <w:lang w:eastAsia="uk-UA"/>
                </w:rPr>
                <w:t>Для цілей розрахунку складова (1 - 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К</w:t>
              </w:r>
              <w:r w:rsidR="00635CAB" w:rsidRPr="001961A3">
                <w:rPr>
                  <w:rFonts w:ascii="Times New Roman" w:eastAsia="Times New Roman" w:hAnsi="Times New Roman" w:cs="Times New Roman"/>
                  <w:vertAlign w:val="superscript"/>
                  <w:lang w:eastAsia="uk-UA"/>
                </w:rPr>
                <w:t>ДД</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приймається рівною нулю у разі, якщо її значення менше нуля;</w:t>
              </w:r>
            </w:hyperlink>
          </w:p>
          <w:p w14:paraId="50094CDC" w14:textId="77777777" w:rsidR="00635CAB" w:rsidRPr="001961A3" w:rsidRDefault="00635CAB" w:rsidP="006E665D">
            <w:pPr>
              <w:ind w:firstLine="322"/>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t xml:space="preserve">Починаючи з 2023 року: </w:t>
            </w:r>
          </w:p>
          <w:p w14:paraId="0FD6679F" w14:textId="77777777" w:rsidR="00635CAB" w:rsidRPr="001961A3" w:rsidRDefault="00635CAB" w:rsidP="006E665D">
            <w:pPr>
              <w:ind w:firstLine="322"/>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w:t>
            </w:r>
            <w:r w:rsidRPr="001961A3">
              <w:rPr>
                <w:rFonts w:ascii="Times New Roman" w:eastAsia="Times New Roman" w:hAnsi="Times New Roman" w:cs="Times New Roman"/>
                <w:b/>
                <w:lang w:eastAsia="ru-RU"/>
              </w:rPr>
              <w:lastRenderedPageBreak/>
              <w:t xml:space="preserve">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2F51EE1E" w14:textId="77777777" w:rsidR="00635CAB" w:rsidRPr="001961A3" w:rsidRDefault="00635CAB" w:rsidP="006E665D">
            <w:pPr>
              <w:pStyle w:val="a3"/>
              <w:spacing w:before="0" w:beforeAutospacing="0" w:after="0" w:afterAutospacing="0"/>
              <w:rPr>
                <w:rFonts w:cs="Times New Roman"/>
                <w:sz w:val="22"/>
                <w:szCs w:val="22"/>
              </w:rPr>
            </w:pPr>
            <w:r w:rsidRPr="001961A3">
              <w:rPr>
                <w:rFonts w:cs="Times New Roman"/>
                <w:sz w:val="22"/>
                <w:szCs w:val="22"/>
                <w:lang w:eastAsia="ru-RU"/>
              </w:rPr>
              <w:t>Ц</w:t>
            </w:r>
            <w:r w:rsidRPr="001961A3">
              <w:rPr>
                <w:rFonts w:cs="Times New Roman"/>
                <w:sz w:val="22"/>
                <w:szCs w:val="22"/>
                <w:vertAlign w:val="subscript"/>
                <w:lang w:eastAsia="ru-RU"/>
              </w:rPr>
              <w:t>РДД ф і</w:t>
            </w:r>
            <w:r w:rsidRPr="001961A3">
              <w:rPr>
                <w:rFonts w:cs="Times New Roman"/>
                <w:sz w:val="22"/>
                <w:szCs w:val="22"/>
                <w:lang w:eastAsia="ru-RU"/>
              </w:rPr>
              <w:t xml:space="preserve"> </w:t>
            </w:r>
            <w:r w:rsidRPr="001961A3">
              <w:rPr>
                <w:rFonts w:cs="Times New Roman"/>
                <w:b/>
                <w:bCs/>
                <w:sz w:val="22"/>
                <w:szCs w:val="22"/>
                <w:lang w:eastAsia="ru-RU"/>
              </w:rPr>
              <w:t xml:space="preserve">–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cs="Times New Roman"/>
                <w:b/>
                <w:bCs/>
                <w:sz w:val="22"/>
                <w:szCs w:val="22"/>
                <w:lang w:eastAsia="ru-RU"/>
              </w:rPr>
              <w:t>вебсайті</w:t>
            </w:r>
            <w:proofErr w:type="spellEnd"/>
            <w:r w:rsidRPr="001961A3">
              <w:rPr>
                <w:rFonts w:cs="Times New Roman"/>
                <w:b/>
                <w:bCs/>
                <w:sz w:val="22"/>
                <w:szCs w:val="22"/>
                <w:lang w:eastAsia="ru-RU"/>
              </w:rPr>
              <w:t xml:space="preserve"> в мережі Інтернет, грн/</w:t>
            </w:r>
            <w:proofErr w:type="spellStart"/>
            <w:r w:rsidRPr="001961A3">
              <w:rPr>
                <w:rFonts w:cs="Times New Roman"/>
                <w:b/>
                <w:bCs/>
                <w:sz w:val="22"/>
                <w:szCs w:val="22"/>
                <w:lang w:eastAsia="ru-RU"/>
              </w:rPr>
              <w:t>МВт·год</w:t>
            </w:r>
            <w:proofErr w:type="spellEnd"/>
            <w:r w:rsidRPr="001961A3">
              <w:rPr>
                <w:rFonts w:cs="Times New Roman"/>
                <w:b/>
                <w:bCs/>
                <w:sz w:val="22"/>
                <w:szCs w:val="22"/>
                <w:lang w:eastAsia="ru-RU"/>
              </w:rPr>
              <w:t>;</w:t>
            </w:r>
          </w:p>
        </w:tc>
        <w:tc>
          <w:tcPr>
            <w:tcW w:w="1358" w:type="pct"/>
            <w:shd w:val="clear" w:color="auto" w:fill="auto"/>
          </w:tcPr>
          <w:p w14:paraId="7528C6F1" w14:textId="77777777" w:rsidR="00635CAB" w:rsidRPr="001961A3" w:rsidRDefault="00635CAB"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lastRenderedPageBreak/>
              <w:t>ГС «РЕУ»</w:t>
            </w:r>
          </w:p>
          <w:p w14:paraId="386507C8" w14:textId="77777777" w:rsidR="000E0B16" w:rsidRPr="001961A3" w:rsidRDefault="000E0B16"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АТ «ДТЕК ДНІПРОВСЬКІ ЕЛЕКТРОМЕРЕЖІ»</w:t>
            </w:r>
          </w:p>
          <w:p w14:paraId="16E863CB" w14:textId="77777777" w:rsidR="00635CAB" w:rsidRPr="001961A3" w:rsidRDefault="00635CAB" w:rsidP="006E665D">
            <w:pPr>
              <w:pStyle w:val="a8"/>
              <w:spacing w:after="0" w:line="240" w:lineRule="auto"/>
              <w:ind w:left="0"/>
              <w:rPr>
                <w:rFonts w:ascii="Times New Roman" w:hAnsi="Times New Roman" w:cs="Times New Roman"/>
                <w:bCs/>
                <w:i/>
                <w:iCs/>
                <w:lang w:val="uk-UA" w:eastAsia="ru-RU"/>
              </w:rPr>
            </w:pPr>
          </w:p>
          <w:p w14:paraId="6C4917F1"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26" w:tgtFrame="_blank" w:history="1">
              <w:r w:rsidR="00635CAB" w:rsidRPr="001961A3">
                <w:rPr>
                  <w:rFonts w:ascii="Times New Roman" w:eastAsia="Times New Roman" w:hAnsi="Times New Roman" w:cs="Times New Roman"/>
                  <w:lang w:eastAsia="uk-UA"/>
                </w:rPr>
                <w:t>22)</w:t>
              </w:r>
            </w:hyperlink>
            <w:r w:rsidR="00635CAB" w:rsidRPr="001961A3">
              <w:rPr>
                <w:rFonts w:ascii="Times New Roman" w:eastAsia="Times New Roman" w:hAnsi="Times New Roman" w:cs="Times New Roman"/>
                <w:lang w:eastAsia="uk-UA"/>
              </w:rPr>
              <w:t> </w:t>
            </w:r>
            <w:hyperlink r:id="rId27" w:tgtFrame="_blank" w:history="1">
              <w:r w:rsidR="00635CAB" w:rsidRPr="001961A3">
                <w:rPr>
                  <w:rFonts w:ascii="Times New Roman" w:eastAsia="Times New Roman" w:hAnsi="Times New Roman" w:cs="Times New Roman"/>
                  <w:lang w:eastAsia="uk-UA"/>
                </w:rPr>
                <w:t>дохід від економії технологічних витрат електричної енергії (Д</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за підсумками звітного року, що розраховується за формулою</w:t>
              </w:r>
            </w:hyperlink>
          </w:p>
          <w:tbl>
            <w:tblPr>
              <w:tblW w:w="6189" w:type="dxa"/>
              <w:tblInd w:w="569" w:type="dxa"/>
              <w:tblLayout w:type="fixed"/>
              <w:tblCellMar>
                <w:top w:w="15" w:type="dxa"/>
                <w:left w:w="15" w:type="dxa"/>
                <w:bottom w:w="15" w:type="dxa"/>
                <w:right w:w="15" w:type="dxa"/>
              </w:tblCellMar>
              <w:tblLook w:val="04A0" w:firstRow="1" w:lastRow="0" w:firstColumn="1" w:lastColumn="0" w:noHBand="0" w:noVBand="1"/>
            </w:tblPr>
            <w:tblGrid>
              <w:gridCol w:w="4023"/>
              <w:gridCol w:w="2166"/>
            </w:tblGrid>
            <w:tr w:rsidR="001961A3" w:rsidRPr="001961A3" w14:paraId="55D0473F" w14:textId="77777777" w:rsidTr="00CA3D72">
              <w:trPr>
                <w:trHeight w:val="276"/>
              </w:trPr>
              <w:tc>
                <w:tcPr>
                  <w:tcW w:w="3250" w:type="pct"/>
                  <w:shd w:val="clear" w:color="auto" w:fill="auto"/>
                  <w:tcMar>
                    <w:top w:w="0" w:type="dxa"/>
                    <w:left w:w="0" w:type="dxa"/>
                    <w:bottom w:w="0" w:type="dxa"/>
                    <w:right w:w="0" w:type="dxa"/>
                  </w:tcMar>
                  <w:vAlign w:val="center"/>
                  <w:hideMark/>
                </w:tcPr>
                <w:p w14:paraId="4B287767" w14:textId="77777777" w:rsidR="00635CAB" w:rsidRPr="001961A3" w:rsidRDefault="00635CAB" w:rsidP="006E665D">
                  <w:pPr>
                    <w:ind w:firstLine="322"/>
                    <w:rPr>
                      <w:rFonts w:ascii="Times New Roman" w:eastAsia="Times New Roman" w:hAnsi="Times New Roman"/>
                      <w:lang w:eastAsia="uk-UA"/>
                    </w:rPr>
                  </w:pPr>
                  <w:r w:rsidRPr="001961A3">
                    <w:rPr>
                      <w:rFonts w:ascii="Times New Roman" w:eastAsia="Times New Roman" w:hAnsi="Times New Roman"/>
                      <w:noProof/>
                    </w:rPr>
                    <w:drawing>
                      <wp:inline distT="0" distB="0" distL="0" distR="0" wp14:anchorId="738B45E2" wp14:editId="4104E03E">
                        <wp:extent cx="2003425" cy="302260"/>
                        <wp:effectExtent l="0" t="0" r="0" b="2540"/>
                        <wp:docPr id="5" name="Рисунок 5" descr="https://ips.ligazakon.net/l_flib1.nsf/LookupFiles/GK40039_IMG_043.GIF/$file/GK40039_IMG_043.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ps.ligazakon.net/l_flib1.nsf/LookupFiles/GK40039_IMG_043.GIF/$file/GK40039_IMG_043.GIF">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3425" cy="302260"/>
                                </a:xfrm>
                                <a:prstGeom prst="rect">
                                  <a:avLst/>
                                </a:prstGeom>
                                <a:noFill/>
                                <a:ln>
                                  <a:noFill/>
                                </a:ln>
                              </pic:spPr>
                            </pic:pic>
                          </a:graphicData>
                        </a:graphic>
                      </wp:inline>
                    </w:drawing>
                  </w:r>
                </w:p>
              </w:tc>
              <w:tc>
                <w:tcPr>
                  <w:tcW w:w="1750" w:type="pct"/>
                  <w:shd w:val="clear" w:color="auto" w:fill="auto"/>
                  <w:tcMar>
                    <w:top w:w="0" w:type="dxa"/>
                    <w:left w:w="0" w:type="dxa"/>
                    <w:bottom w:w="0" w:type="dxa"/>
                    <w:right w:w="0" w:type="dxa"/>
                  </w:tcMar>
                  <w:vAlign w:val="center"/>
                  <w:hideMark/>
                </w:tcPr>
                <w:p w14:paraId="6A799830" w14:textId="77777777" w:rsidR="00635CAB" w:rsidRPr="001961A3" w:rsidRDefault="003B2124" w:rsidP="006E665D">
                  <w:pPr>
                    <w:ind w:firstLine="322"/>
                    <w:rPr>
                      <w:rFonts w:ascii="Times New Roman" w:eastAsia="Times New Roman" w:hAnsi="Times New Roman"/>
                      <w:lang w:eastAsia="uk-UA"/>
                    </w:rPr>
                  </w:pPr>
                  <w:hyperlink r:id="rId28" w:tgtFrame="_blank" w:history="1">
                    <w:r w:rsidR="00635CAB" w:rsidRPr="001961A3">
                      <w:rPr>
                        <w:rFonts w:ascii="Times New Roman" w:eastAsia="Times New Roman" w:hAnsi="Times New Roman"/>
                        <w:lang w:eastAsia="uk-UA"/>
                      </w:rPr>
                      <w:t>,</w:t>
                    </w:r>
                  </w:hyperlink>
                </w:p>
              </w:tc>
            </w:tr>
          </w:tbl>
          <w:p w14:paraId="324A259D"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29" w:tgtFrame="_blank" w:history="1">
              <w:r w:rsidR="00635CAB" w:rsidRPr="001961A3">
                <w:rPr>
                  <w:rFonts w:ascii="Times New Roman" w:eastAsia="Times New Roman" w:hAnsi="Times New Roman" w:cs="Times New Roman"/>
                  <w:lang w:eastAsia="uk-UA"/>
                </w:rPr>
                <w:t>де і - місяць;</w:t>
              </w:r>
            </w:hyperlink>
          </w:p>
          <w:p w14:paraId="6191B6D3"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0" w:tgtFrame="_blank" w:history="1">
              <w:r w:rsidR="00635CAB" w:rsidRPr="001961A3">
                <w:rPr>
                  <w:rFonts w:ascii="Times New Roman" w:eastAsia="Times New Roman" w:hAnsi="Times New Roman" w:cs="Times New Roman"/>
                  <w:lang w:eastAsia="uk-UA"/>
                </w:rPr>
                <w:t>n - кількість місяців;</w:t>
              </w:r>
            </w:hyperlink>
            <w:r w:rsidR="00635CAB" w:rsidRPr="001961A3">
              <w:rPr>
                <w:rFonts w:ascii="Times New Roman" w:eastAsia="Times New Roman" w:hAnsi="Times New Roman" w:cs="Times New Roman"/>
                <w:lang w:eastAsia="uk-UA"/>
              </w:rPr>
              <w:t xml:space="preserve"> </w:t>
            </w:r>
          </w:p>
          <w:p w14:paraId="2E1F9EBC" w14:textId="77777777" w:rsidR="00635CAB" w:rsidRPr="001961A3" w:rsidRDefault="00635CAB" w:rsidP="006E665D">
            <w:pPr>
              <w:shd w:val="clear" w:color="auto" w:fill="FFFFFF"/>
              <w:ind w:firstLine="322"/>
              <w:rPr>
                <w:rFonts w:ascii="Times New Roman" w:eastAsia="Times New Roman" w:hAnsi="Times New Roman" w:cs="Times New Roman"/>
                <w:lang w:eastAsia="uk-UA"/>
              </w:rPr>
            </w:pPr>
            <w:r w:rsidRPr="001961A3">
              <w:rPr>
                <w:rFonts w:ascii="Times New Roman" w:eastAsia="Times New Roman" w:hAnsi="Times New Roman" w:cs="Times New Roman"/>
                <w:lang w:eastAsia="uk-UA"/>
              </w:rPr>
              <w:t>………………………………………………………….</w:t>
            </w:r>
          </w:p>
          <w:p w14:paraId="0E196339"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1" w:tgtFrame="_blank" w:history="1">
              <w:r w:rsidR="00635CAB" w:rsidRPr="001961A3">
                <w:rPr>
                  <w:rFonts w:ascii="Times New Roman" w:eastAsia="Times New Roman" w:hAnsi="Times New Roman" w:cs="Times New Roman"/>
                  <w:lang w:eastAsia="uk-UA"/>
                </w:rPr>
                <w:t>З 01 січня 2021 року Д</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proofErr w:type="spellStart"/>
              <w:r w:rsidR="00635CAB" w:rsidRPr="001961A3">
                <w:rPr>
                  <w:rFonts w:ascii="Times New Roman" w:eastAsia="Times New Roman" w:hAnsi="Times New Roman" w:cs="Times New Roman"/>
                  <w:vertAlign w:val="subscript"/>
                  <w:lang w:eastAsia="uk-UA"/>
                </w:rPr>
                <w:t>нф</w:t>
              </w:r>
              <w:proofErr w:type="spellEnd"/>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розраховується за формулою</w:t>
              </w:r>
            </w:hyperlink>
          </w:p>
          <w:p w14:paraId="7F003BC6" w14:textId="77777777" w:rsidR="00635CAB" w:rsidRPr="001961A3" w:rsidRDefault="00635CAB" w:rsidP="006E665D">
            <w:pPr>
              <w:rPr>
                <w:rFonts w:ascii="Times New Roman" w:hAnsi="Times New Roman" w:cs="Times New Roman"/>
              </w:rPr>
            </w:pPr>
          </w:p>
          <w:p w14:paraId="4702125E"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2" w:tgtFrame="_blank" w:history="1">
              <w:r w:rsidR="00635CAB" w:rsidRPr="001961A3">
                <w:rPr>
                  <w:rFonts w:ascii="Times New Roman" w:eastAsia="Times New Roman" w:hAnsi="Times New Roman" w:cs="Times New Roman"/>
                  <w:lang w:eastAsia="uk-UA"/>
                </w:rPr>
                <w:t>Д</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proofErr w:type="spellStart"/>
              <w:r w:rsidR="00635CAB" w:rsidRPr="001961A3">
                <w:rPr>
                  <w:rFonts w:ascii="Times New Roman" w:eastAsia="Times New Roman" w:hAnsi="Times New Roman" w:cs="Times New Roman"/>
                  <w:vertAlign w:val="subscript"/>
                  <w:lang w:eastAsia="uk-UA"/>
                </w:rPr>
                <w:t>нф</w:t>
              </w:r>
              <w:proofErr w:type="spellEnd"/>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 О</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proofErr w:type="spellStart"/>
              <w:r w:rsidR="00635CAB" w:rsidRPr="001961A3">
                <w:rPr>
                  <w:rFonts w:ascii="Times New Roman" w:eastAsia="Times New Roman" w:hAnsi="Times New Roman" w:cs="Times New Roman"/>
                  <w:vertAlign w:val="subscript"/>
                  <w:lang w:eastAsia="uk-UA"/>
                </w:rPr>
                <w:t>нф</w:t>
              </w:r>
              <w:proofErr w:type="spellEnd"/>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х Ц</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w:t>
              </w:r>
            </w:hyperlink>
          </w:p>
          <w:p w14:paraId="3587684E" w14:textId="77777777" w:rsidR="00635CAB" w:rsidRPr="001961A3" w:rsidRDefault="00635CAB" w:rsidP="006E665D">
            <w:pPr>
              <w:shd w:val="clear" w:color="auto" w:fill="FFFFFF"/>
              <w:ind w:firstLine="322"/>
              <w:rPr>
                <w:rFonts w:ascii="Times New Roman" w:eastAsia="Times New Roman" w:hAnsi="Times New Roman" w:cs="Times New Roman"/>
                <w:lang w:eastAsia="uk-UA"/>
              </w:rPr>
            </w:pPr>
          </w:p>
          <w:p w14:paraId="26B94F1B"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3" w:tgtFrame="_blank" w:history="1">
              <w:r w:rsidR="00635CAB" w:rsidRPr="001961A3">
                <w:rPr>
                  <w:rFonts w:ascii="Times New Roman" w:eastAsia="Times New Roman" w:hAnsi="Times New Roman" w:cs="Times New Roman"/>
                  <w:lang w:eastAsia="uk-UA"/>
                </w:rPr>
                <w:t>де Ц</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                                                                                                                                                                                                                                                                                                                                                                                                                                                                                                                                                                                                                                                                                                                                                                                                                                                                                                                                                                                                                                                                                                                                                                                                                                                                                                                                                                                                                                                                                                                                                                                                                                                                                                                                                                                                                                                                                                                                                                                                                                                                                                                                                                                                                                                                                                                                                                      </w:t>
              </w:r>
              <w:r w:rsidR="00635CAB" w:rsidRPr="001961A3">
                <w:rPr>
                  <w:rFonts w:ascii="Times New Roman" w:eastAsia="Times New Roman" w:hAnsi="Times New Roman" w:cs="Times New Roman"/>
                  <w:lang w:eastAsia="uk-UA"/>
                </w:rPr>
                <w:lastRenderedPageBreak/>
                <w:t>кладенням спеціальних обов'язків на учасників ринку електричної енергії) та балансуючому ринку, грн/</w:t>
              </w:r>
              <w:proofErr w:type="spellStart"/>
              <w:r w:rsidR="00635CAB" w:rsidRPr="001961A3">
                <w:rPr>
                  <w:rFonts w:ascii="Times New Roman" w:eastAsia="Times New Roman" w:hAnsi="Times New Roman" w:cs="Times New Roman"/>
                  <w:lang w:eastAsia="uk-UA"/>
                </w:rPr>
                <w:t>МВт·год</w:t>
              </w:r>
              <w:proofErr w:type="spellEnd"/>
              <w:r w:rsidR="00635CAB" w:rsidRPr="001961A3">
                <w:rPr>
                  <w:rFonts w:ascii="Times New Roman" w:eastAsia="Times New Roman" w:hAnsi="Times New Roman" w:cs="Times New Roman"/>
                  <w:lang w:eastAsia="uk-UA"/>
                </w:rPr>
                <w:t>, та розраховується за формулою</w:t>
              </w:r>
            </w:hyperlink>
          </w:p>
          <w:p w14:paraId="2E1C7F53" w14:textId="77777777" w:rsidR="00635CAB" w:rsidRPr="001961A3" w:rsidRDefault="00635CAB" w:rsidP="006E665D">
            <w:pPr>
              <w:rPr>
                <w:rFonts w:ascii="Times New Roman" w:hAnsi="Times New Roman" w:cs="Times New Roman"/>
              </w:rPr>
            </w:pPr>
          </w:p>
          <w:p w14:paraId="164D55B1" w14:textId="77777777" w:rsidR="00635CAB" w:rsidRPr="001961A3" w:rsidRDefault="00635CAB" w:rsidP="006E665D">
            <w:pPr>
              <w:pStyle w:val="a8"/>
              <w:spacing w:after="0" w:line="240" w:lineRule="auto"/>
              <w:ind w:left="171"/>
              <w:rPr>
                <w:rFonts w:ascii="Times New Roman" w:hAnsi="Times New Roman" w:cs="Times New Roman"/>
                <w:lang w:val="uk-UA"/>
              </w:rPr>
            </w:pPr>
            <w:r w:rsidRPr="001961A3">
              <w:rPr>
                <w:rFonts w:ascii="Times New Roman" w:hAnsi="Times New Roman" w:cs="Times New Roman"/>
                <w:lang w:val="uk-UA"/>
              </w:rPr>
              <w:t xml:space="preserve">Ц </w:t>
            </w:r>
            <w:r w:rsidRPr="001961A3">
              <w:rPr>
                <w:rFonts w:ascii="Times New Roman" w:hAnsi="Times New Roman" w:cs="Times New Roman"/>
                <w:vertAlign w:val="subscript"/>
                <w:lang w:val="uk-UA"/>
              </w:rPr>
              <w:t>ТВЕ і</w:t>
            </w:r>
            <w:r w:rsidRPr="001961A3">
              <w:rPr>
                <w:rFonts w:ascii="Times New Roman" w:hAnsi="Times New Roman" w:cs="Times New Roman"/>
                <w:lang w:val="uk-UA"/>
              </w:rPr>
              <w:t> = Ц </w:t>
            </w:r>
            <w:r w:rsidRPr="001961A3">
              <w:rPr>
                <w:rFonts w:ascii="Times New Roman" w:hAnsi="Times New Roman" w:cs="Times New Roman"/>
                <w:vertAlign w:val="subscript"/>
                <w:lang w:val="uk-UA"/>
              </w:rPr>
              <w:t xml:space="preserve">РДН ф і </w:t>
            </w:r>
            <w:r w:rsidRPr="001961A3">
              <w:rPr>
                <w:rFonts w:ascii="Times New Roman" w:hAnsi="Times New Roman" w:cs="Times New Roman"/>
                <w:lang w:val="uk-UA"/>
              </w:rPr>
              <w:t xml:space="preserve"> × (1 – </w:t>
            </w:r>
            <w:proofErr w:type="spellStart"/>
            <w:r w:rsidRPr="001961A3">
              <w:rPr>
                <w:rFonts w:ascii="Times New Roman" w:hAnsi="Times New Roman" w:cs="Times New Roman"/>
                <w:lang w:val="uk-UA"/>
              </w:rPr>
              <w:t>К</w:t>
            </w:r>
            <w:r w:rsidRPr="001961A3">
              <w:rPr>
                <w:rFonts w:ascii="Times New Roman" w:hAnsi="Times New Roman" w:cs="Times New Roman"/>
                <w:vertAlign w:val="superscript"/>
                <w:lang w:val="uk-UA"/>
              </w:rPr>
              <w:t>БР</w:t>
            </w:r>
            <w:r w:rsidRPr="001961A3">
              <w:rPr>
                <w:rFonts w:ascii="Times New Roman" w:hAnsi="Times New Roman" w:cs="Times New Roman"/>
                <w:lang w:val="uk-UA"/>
              </w:rPr>
              <w:t>w</w:t>
            </w:r>
            <w:proofErr w:type="spellEnd"/>
            <w:r w:rsidRPr="001961A3">
              <w:rPr>
                <w:rFonts w:ascii="Times New Roman" w:hAnsi="Times New Roman" w:cs="Times New Roman"/>
                <w:lang w:val="uk-UA"/>
              </w:rPr>
              <w:t xml:space="preserve"> – </w:t>
            </w:r>
            <w:proofErr w:type="spellStart"/>
            <w:r w:rsidRPr="001961A3">
              <w:rPr>
                <w:rFonts w:ascii="Times New Roman" w:hAnsi="Times New Roman" w:cs="Times New Roman"/>
                <w:lang w:val="uk-UA"/>
              </w:rPr>
              <w:t>К</w:t>
            </w:r>
            <w:r w:rsidRPr="001961A3">
              <w:rPr>
                <w:rFonts w:ascii="Times New Roman" w:hAnsi="Times New Roman" w:cs="Times New Roman"/>
                <w:vertAlign w:val="superscript"/>
                <w:lang w:val="uk-UA"/>
              </w:rPr>
              <w:t>ДД</w:t>
            </w:r>
            <w:r w:rsidRPr="001961A3">
              <w:rPr>
                <w:rFonts w:ascii="Times New Roman" w:hAnsi="Times New Roman" w:cs="Times New Roman"/>
                <w:lang w:val="uk-UA"/>
              </w:rPr>
              <w:t>w</w:t>
            </w:r>
            <w:proofErr w:type="spellEnd"/>
            <w:r w:rsidRPr="001961A3">
              <w:rPr>
                <w:rFonts w:ascii="Times New Roman" w:hAnsi="Times New Roman" w:cs="Times New Roman"/>
                <w:lang w:val="uk-UA"/>
              </w:rPr>
              <w:t>) + Ц </w:t>
            </w:r>
            <w:r w:rsidRPr="001961A3">
              <w:rPr>
                <w:rFonts w:ascii="Times New Roman" w:hAnsi="Times New Roman" w:cs="Times New Roman"/>
                <w:vertAlign w:val="subscript"/>
                <w:lang w:val="uk-UA"/>
              </w:rPr>
              <w:t>РДН ф і</w:t>
            </w:r>
            <w:r w:rsidRPr="001961A3">
              <w:rPr>
                <w:rFonts w:ascii="Times New Roman" w:hAnsi="Times New Roman" w:cs="Times New Roman"/>
                <w:lang w:val="uk-UA"/>
              </w:rPr>
              <w:t xml:space="preserve"> × (1 + К </w:t>
            </w:r>
            <w:proofErr w:type="spellStart"/>
            <w:r w:rsidRPr="001961A3">
              <w:rPr>
                <w:rFonts w:ascii="Times New Roman" w:hAnsi="Times New Roman" w:cs="Times New Roman"/>
                <w:vertAlign w:val="superscript"/>
                <w:lang w:val="uk-UA"/>
              </w:rPr>
              <w:t>БР</w:t>
            </w:r>
            <w:r w:rsidRPr="001961A3">
              <w:rPr>
                <w:rFonts w:ascii="Times New Roman" w:hAnsi="Times New Roman" w:cs="Times New Roman"/>
                <w:lang w:val="uk-UA"/>
              </w:rPr>
              <w:t>ц</w:t>
            </w:r>
            <w:proofErr w:type="spellEnd"/>
            <w:r w:rsidRPr="001961A3">
              <w:rPr>
                <w:rFonts w:ascii="Times New Roman" w:hAnsi="Times New Roman" w:cs="Times New Roman"/>
                <w:lang w:val="uk-UA"/>
              </w:rPr>
              <w:t xml:space="preserve">) × </w:t>
            </w:r>
            <w:proofErr w:type="spellStart"/>
            <w:r w:rsidRPr="001961A3">
              <w:rPr>
                <w:rFonts w:ascii="Times New Roman" w:hAnsi="Times New Roman" w:cs="Times New Roman"/>
                <w:lang w:val="uk-UA"/>
              </w:rPr>
              <w:t>К</w:t>
            </w:r>
            <w:r w:rsidRPr="001961A3">
              <w:rPr>
                <w:rFonts w:ascii="Times New Roman" w:hAnsi="Times New Roman" w:cs="Times New Roman"/>
                <w:vertAlign w:val="superscript"/>
                <w:lang w:val="uk-UA"/>
              </w:rPr>
              <w:t>БР</w:t>
            </w:r>
            <w:r w:rsidRPr="001961A3">
              <w:rPr>
                <w:rFonts w:ascii="Times New Roman" w:hAnsi="Times New Roman" w:cs="Times New Roman"/>
                <w:lang w:val="uk-UA"/>
              </w:rPr>
              <w:t>w</w:t>
            </w:r>
            <w:proofErr w:type="spellEnd"/>
            <w:r w:rsidRPr="001961A3">
              <w:rPr>
                <w:rFonts w:ascii="Times New Roman" w:hAnsi="Times New Roman" w:cs="Times New Roman"/>
                <w:lang w:val="uk-UA"/>
              </w:rPr>
              <w:t xml:space="preserve"> + Ц </w:t>
            </w:r>
            <w:r w:rsidRPr="001961A3">
              <w:rPr>
                <w:rFonts w:ascii="Times New Roman" w:hAnsi="Times New Roman" w:cs="Times New Roman"/>
                <w:vertAlign w:val="subscript"/>
                <w:lang w:val="uk-UA"/>
              </w:rPr>
              <w:t xml:space="preserve">РДД ф і </w:t>
            </w:r>
            <w:r w:rsidRPr="001961A3">
              <w:rPr>
                <w:rFonts w:ascii="Times New Roman" w:hAnsi="Times New Roman" w:cs="Times New Roman"/>
                <w:lang w:val="uk-UA"/>
              </w:rPr>
              <w:t xml:space="preserve">  </w:t>
            </w:r>
            <w:r w:rsidRPr="001961A3">
              <w:rPr>
                <w:rFonts w:ascii="Times New Roman" w:hAnsi="Times New Roman" w:cs="Times New Roman"/>
                <w:b/>
                <w:bCs/>
                <w:highlight w:val="lightGray"/>
                <w:lang w:val="uk-UA"/>
              </w:rPr>
              <w:t>× К</w:t>
            </w:r>
            <w:r w:rsidRPr="001961A3">
              <w:rPr>
                <w:rFonts w:ascii="Times New Roman" w:hAnsi="Times New Roman" w:cs="Times New Roman"/>
                <w:b/>
                <w:bCs/>
                <w:lang w:val="uk-UA"/>
              </w:rPr>
              <w:t xml:space="preserve"> </w:t>
            </w:r>
            <w:r w:rsidRPr="001961A3">
              <w:rPr>
                <w:rFonts w:ascii="Times New Roman" w:hAnsi="Times New Roman" w:cs="Times New Roman"/>
                <w:lang w:val="uk-UA"/>
              </w:rPr>
              <w:t xml:space="preserve">× </w:t>
            </w:r>
            <w:proofErr w:type="spellStart"/>
            <w:r w:rsidRPr="001961A3">
              <w:rPr>
                <w:rFonts w:ascii="Times New Roman" w:hAnsi="Times New Roman" w:cs="Times New Roman"/>
                <w:lang w:val="uk-UA"/>
              </w:rPr>
              <w:t>К</w:t>
            </w:r>
            <w:r w:rsidRPr="001961A3">
              <w:rPr>
                <w:rFonts w:ascii="Times New Roman" w:hAnsi="Times New Roman" w:cs="Times New Roman"/>
                <w:vertAlign w:val="superscript"/>
                <w:lang w:val="uk-UA"/>
              </w:rPr>
              <w:t>ДД</w:t>
            </w:r>
            <w:r w:rsidRPr="001961A3">
              <w:rPr>
                <w:rFonts w:ascii="Times New Roman" w:hAnsi="Times New Roman" w:cs="Times New Roman"/>
                <w:lang w:val="uk-UA"/>
              </w:rPr>
              <w:t>w</w:t>
            </w:r>
            <w:proofErr w:type="spellEnd"/>
            <w:r w:rsidRPr="001961A3">
              <w:rPr>
                <w:rFonts w:ascii="Times New Roman" w:hAnsi="Times New Roman" w:cs="Times New Roman"/>
                <w:lang w:val="uk-UA"/>
              </w:rPr>
              <w:t xml:space="preserve"> </w:t>
            </w:r>
          </w:p>
          <w:p w14:paraId="2FDD262B" w14:textId="77777777" w:rsidR="00635CAB" w:rsidRPr="001961A3" w:rsidRDefault="00635CAB" w:rsidP="006E665D">
            <w:pPr>
              <w:rPr>
                <w:rFonts w:ascii="Times New Roman" w:eastAsia="Times New Roman" w:hAnsi="Times New Roman" w:cs="Times New Roman"/>
                <w:lang w:eastAsia="uk-UA"/>
              </w:rPr>
            </w:pPr>
          </w:p>
          <w:p w14:paraId="520E024E"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4" w:tgtFrame="_blank" w:history="1">
              <w:r w:rsidR="00635CAB" w:rsidRPr="001961A3">
                <w:rPr>
                  <w:rFonts w:ascii="Times New Roman" w:eastAsia="Times New Roman" w:hAnsi="Times New Roman" w:cs="Times New Roman"/>
                  <w:lang w:eastAsia="uk-UA"/>
                </w:rPr>
                <w:t>де 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7E7B5D7F"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5" w:tgtFrame="_blank" w:history="1">
              <w:r w:rsidR="00635CAB" w:rsidRPr="001961A3">
                <w:rPr>
                  <w:rFonts w:ascii="Times New Roman" w:eastAsia="Times New Roman" w:hAnsi="Times New Roman" w:cs="Times New Roman"/>
                  <w:lang w:eastAsia="uk-UA"/>
                </w:rPr>
                <w:t>К</w:t>
              </w:r>
              <w:r w:rsidR="00635CAB" w:rsidRPr="001961A3">
                <w:rPr>
                  <w:rFonts w:ascii="Times New Roman" w:eastAsia="Times New Roman" w:hAnsi="Times New Roman" w:cs="Times New Roman"/>
                  <w:vertAlign w:val="superscript"/>
                  <w:lang w:eastAsia="uk-UA"/>
                </w:rPr>
                <w:t>ДД</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5DBED84E"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6" w:tgtFrame="_blank" w:history="1">
              <w:r w:rsidR="00635CAB" w:rsidRPr="001961A3">
                <w:rPr>
                  <w:rFonts w:ascii="Times New Roman" w:eastAsia="Times New Roman" w:hAnsi="Times New Roman" w:cs="Times New Roman"/>
                  <w:lang w:eastAsia="uk-UA"/>
                </w:rPr>
                <w:t>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Ц</w:t>
              </w:r>
              <w:r w:rsidR="00635CAB" w:rsidRPr="001961A3">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7D7D1C3F"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7" w:tgtFrame="_blank" w:history="1">
              <w:r w:rsidR="00635CAB" w:rsidRPr="001961A3">
                <w:rPr>
                  <w:rFonts w:ascii="Times New Roman" w:eastAsia="Times New Roman" w:hAnsi="Times New Roman" w:cs="Times New Roman"/>
                  <w:lang w:eastAsia="uk-UA"/>
                </w:rPr>
                <w:t>Ц</w:t>
              </w:r>
              <w:r w:rsidR="00635CAB" w:rsidRPr="001961A3">
                <w:rPr>
                  <w:rFonts w:ascii="Times New Roman" w:eastAsia="Times New Roman" w:hAnsi="Times New Roman" w:cs="Times New Roman"/>
                  <w:vertAlign w:val="subscript"/>
                  <w:lang w:eastAsia="uk-UA"/>
                </w:rPr>
                <w:t>РДД</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w:t>
              </w:r>
              <w:proofErr w:type="spellStart"/>
              <w:r w:rsidR="00635CAB" w:rsidRPr="001961A3">
                <w:rPr>
                  <w:rFonts w:ascii="Times New Roman" w:eastAsia="Times New Roman" w:hAnsi="Times New Roman" w:cs="Times New Roman"/>
                  <w:lang w:eastAsia="uk-UA"/>
                </w:rPr>
                <w:t>МВт·год</w:t>
              </w:r>
              <w:proofErr w:type="spellEnd"/>
              <w:r w:rsidR="00635CAB" w:rsidRPr="001961A3">
                <w:rPr>
                  <w:rFonts w:ascii="Times New Roman" w:eastAsia="Times New Roman" w:hAnsi="Times New Roman" w:cs="Times New Roman"/>
                  <w:lang w:eastAsia="uk-UA"/>
                </w:rPr>
                <w:t>.</w:t>
              </w:r>
            </w:hyperlink>
          </w:p>
          <w:p w14:paraId="43B19D04"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8" w:tgtFrame="_blank" w:history="1">
              <w:r w:rsidR="00635CAB" w:rsidRPr="001961A3">
                <w:rPr>
                  <w:rFonts w:ascii="Times New Roman" w:eastAsia="Times New Roman" w:hAnsi="Times New Roman" w:cs="Times New Roman"/>
                  <w:lang w:eastAsia="uk-UA"/>
                </w:rPr>
                <w:t>Д </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розраховується за формулою</w:t>
              </w:r>
            </w:hyperlink>
          </w:p>
          <w:p w14:paraId="0FE16D4F" w14:textId="77777777" w:rsidR="00635CAB" w:rsidRPr="001961A3" w:rsidRDefault="003B2124" w:rsidP="006E665D">
            <w:pPr>
              <w:shd w:val="clear" w:color="auto" w:fill="FFFFFF"/>
              <w:ind w:firstLine="322"/>
              <w:rPr>
                <w:rFonts w:ascii="Times New Roman" w:eastAsia="Times New Roman" w:hAnsi="Times New Roman" w:cs="Times New Roman"/>
                <w:lang w:eastAsia="uk-UA"/>
              </w:rPr>
            </w:pPr>
            <w:hyperlink r:id="rId39" w:tgtFrame="_blank" w:history="1">
              <w:r w:rsidR="00635CAB" w:rsidRPr="001961A3">
                <w:rPr>
                  <w:rFonts w:ascii="Times New Roman" w:eastAsia="Times New Roman" w:hAnsi="Times New Roman" w:cs="Times New Roman"/>
                  <w:lang w:eastAsia="uk-UA"/>
                </w:rPr>
                <w:t>Д </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 О </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ф</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 х Ц</w:t>
              </w:r>
              <w:r w:rsidR="00635CAB" w:rsidRPr="001961A3">
                <w:rPr>
                  <w:rFonts w:ascii="Times New Roman" w:eastAsia="Times New Roman" w:hAnsi="Times New Roman" w:cs="Times New Roman"/>
                  <w:vertAlign w:val="subscript"/>
                  <w:lang w:eastAsia="uk-UA"/>
                </w:rPr>
                <w:t>ТВЕ</w:t>
              </w:r>
              <w:r w:rsidR="00635CAB" w:rsidRPr="001961A3">
                <w:rPr>
                  <w:rFonts w:ascii="Times New Roman" w:eastAsia="Times New Roman" w:hAnsi="Times New Roman" w:cs="Times New Roman"/>
                  <w:lang w:eastAsia="uk-UA"/>
                </w:rPr>
                <w:t> </w:t>
              </w:r>
              <w:r w:rsidR="00635CAB" w:rsidRPr="001961A3">
                <w:rPr>
                  <w:rFonts w:ascii="Times New Roman" w:eastAsia="Times New Roman" w:hAnsi="Times New Roman" w:cs="Times New Roman"/>
                  <w:vertAlign w:val="subscript"/>
                  <w:lang w:eastAsia="uk-UA"/>
                </w:rPr>
                <w:t>i</w:t>
              </w:r>
              <w:r w:rsidR="00635CAB" w:rsidRPr="001961A3">
                <w:rPr>
                  <w:rFonts w:ascii="Times New Roman" w:eastAsia="Times New Roman" w:hAnsi="Times New Roman" w:cs="Times New Roman"/>
                  <w:lang w:eastAsia="uk-UA"/>
                </w:rPr>
                <w:t>;</w:t>
              </w:r>
            </w:hyperlink>
          </w:p>
          <w:p w14:paraId="562B34C8" w14:textId="77777777" w:rsidR="00635CAB" w:rsidRPr="001961A3" w:rsidRDefault="003B2124" w:rsidP="006E665D">
            <w:pPr>
              <w:rPr>
                <w:rFonts w:ascii="Times New Roman" w:eastAsia="Times New Roman" w:hAnsi="Times New Roman" w:cs="Times New Roman"/>
                <w:lang w:eastAsia="uk-UA"/>
              </w:rPr>
            </w:pPr>
            <w:hyperlink r:id="rId40" w:tgtFrame="_blank" w:history="1">
              <w:r w:rsidR="00635CAB" w:rsidRPr="001961A3">
                <w:rPr>
                  <w:rFonts w:ascii="Times New Roman" w:eastAsia="Times New Roman" w:hAnsi="Times New Roman" w:cs="Times New Roman"/>
                  <w:lang w:eastAsia="uk-UA"/>
                </w:rPr>
                <w:t>Для цілей розрахунку складова (1 - К</w:t>
              </w:r>
              <w:r w:rsidR="00635CAB" w:rsidRPr="001961A3">
                <w:rPr>
                  <w:rFonts w:ascii="Times New Roman" w:eastAsia="Times New Roman" w:hAnsi="Times New Roman" w:cs="Times New Roman"/>
                  <w:vertAlign w:val="superscript"/>
                  <w:lang w:eastAsia="uk-UA"/>
                </w:rPr>
                <w:t>БР</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 К</w:t>
              </w:r>
              <w:r w:rsidR="00635CAB" w:rsidRPr="001961A3">
                <w:rPr>
                  <w:rFonts w:ascii="Times New Roman" w:eastAsia="Times New Roman" w:hAnsi="Times New Roman" w:cs="Times New Roman"/>
                  <w:vertAlign w:val="superscript"/>
                  <w:lang w:eastAsia="uk-UA"/>
                </w:rPr>
                <w:t>ДД</w:t>
              </w:r>
              <w:r w:rsidR="00635CAB" w:rsidRPr="001961A3">
                <w:rPr>
                  <w:rFonts w:ascii="Times New Roman" w:eastAsia="Times New Roman" w:hAnsi="Times New Roman" w:cs="Times New Roman"/>
                  <w:vertAlign w:val="subscript"/>
                  <w:lang w:eastAsia="uk-UA"/>
                </w:rPr>
                <w:t>W</w:t>
              </w:r>
              <w:r w:rsidR="00635CAB" w:rsidRPr="001961A3">
                <w:rPr>
                  <w:rFonts w:ascii="Times New Roman" w:eastAsia="Times New Roman" w:hAnsi="Times New Roman" w:cs="Times New Roman"/>
                  <w:lang w:eastAsia="uk-UA"/>
                </w:rPr>
                <w:t>) приймається рівною нулю у разі, якщо її значення менше нуля;</w:t>
              </w:r>
            </w:hyperlink>
          </w:p>
          <w:p w14:paraId="5294C8A1" w14:textId="77777777" w:rsidR="00635CAB" w:rsidRPr="001961A3" w:rsidRDefault="00635CAB" w:rsidP="006E665D">
            <w:pPr>
              <w:ind w:firstLine="322"/>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t xml:space="preserve">Починаючи з 2023 року: </w:t>
            </w:r>
          </w:p>
          <w:p w14:paraId="30E19883" w14:textId="77777777" w:rsidR="00635CAB" w:rsidRPr="001961A3" w:rsidRDefault="00635CAB" w:rsidP="006E665D">
            <w:pPr>
              <w:ind w:firstLine="322"/>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59A4B321" w14:textId="77777777" w:rsidR="00635CAB" w:rsidRPr="001961A3" w:rsidRDefault="00635CAB" w:rsidP="006E665D">
            <w:pPr>
              <w:rPr>
                <w:rFonts w:ascii="Times New Roman" w:eastAsia="Times New Roman" w:hAnsi="Times New Roman" w:cs="Times New Roman"/>
                <w:b/>
                <w:bCs/>
                <w:lang w:eastAsia="ru-RU"/>
              </w:rPr>
            </w:pPr>
            <w:r w:rsidRPr="001961A3">
              <w:rPr>
                <w:rFonts w:ascii="Times New Roman" w:eastAsia="Times New Roman" w:hAnsi="Times New Roman" w:cs="Times New Roman"/>
                <w:lang w:eastAsia="ru-RU"/>
              </w:rPr>
              <w:t>Ц</w:t>
            </w:r>
            <w:r w:rsidRPr="001961A3">
              <w:rPr>
                <w:rFonts w:ascii="Times New Roman" w:eastAsia="Times New Roman" w:hAnsi="Times New Roman" w:cs="Times New Roman"/>
                <w:vertAlign w:val="subscript"/>
                <w:lang w:eastAsia="ru-RU"/>
              </w:rPr>
              <w:t>РДД ф і</w:t>
            </w:r>
            <w:r w:rsidRPr="001961A3">
              <w:rPr>
                <w:rFonts w:ascii="Times New Roman" w:eastAsia="Times New Roman" w:hAnsi="Times New Roman" w:cs="Times New Roman"/>
                <w:lang w:eastAsia="ru-RU"/>
              </w:rPr>
              <w:t xml:space="preserve"> </w:t>
            </w:r>
            <w:r w:rsidRPr="001961A3">
              <w:rPr>
                <w:rFonts w:ascii="Times New Roman" w:eastAsia="Times New Roman" w:hAnsi="Times New Roman" w:cs="Times New Roman"/>
                <w:b/>
                <w:bCs/>
                <w:lang w:eastAsia="ru-RU"/>
              </w:rPr>
              <w:t xml:space="preserve">–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eastAsia="Times New Roman" w:hAnsi="Times New Roman" w:cs="Times New Roman"/>
                <w:b/>
                <w:bCs/>
                <w:lang w:eastAsia="ru-RU"/>
              </w:rPr>
              <w:t>вебсайті</w:t>
            </w:r>
            <w:proofErr w:type="spellEnd"/>
            <w:r w:rsidRPr="001961A3">
              <w:rPr>
                <w:rFonts w:ascii="Times New Roman" w:eastAsia="Times New Roman" w:hAnsi="Times New Roman" w:cs="Times New Roman"/>
                <w:b/>
                <w:bCs/>
                <w:lang w:eastAsia="ru-RU"/>
              </w:rPr>
              <w:t xml:space="preserve"> в мережі Інтернет, грн/</w:t>
            </w:r>
            <w:proofErr w:type="spellStart"/>
            <w:r w:rsidRPr="001961A3">
              <w:rPr>
                <w:rFonts w:ascii="Times New Roman" w:eastAsia="Times New Roman" w:hAnsi="Times New Roman" w:cs="Times New Roman"/>
                <w:b/>
                <w:bCs/>
                <w:lang w:eastAsia="ru-RU"/>
              </w:rPr>
              <w:t>МВт·год</w:t>
            </w:r>
            <w:proofErr w:type="spellEnd"/>
            <w:r w:rsidRPr="001961A3">
              <w:rPr>
                <w:rFonts w:ascii="Times New Roman" w:eastAsia="Times New Roman" w:hAnsi="Times New Roman" w:cs="Times New Roman"/>
                <w:b/>
                <w:bCs/>
                <w:lang w:eastAsia="ru-RU"/>
              </w:rPr>
              <w:t>;</w:t>
            </w:r>
          </w:p>
          <w:p w14:paraId="1E78D527" w14:textId="77777777" w:rsidR="00635CAB" w:rsidRPr="001961A3" w:rsidRDefault="00635CAB" w:rsidP="006E665D">
            <w:pPr>
              <w:rPr>
                <w:rFonts w:ascii="Times New Roman" w:hAnsi="Times New Roman" w:cs="Times New Roman"/>
              </w:rPr>
            </w:pPr>
          </w:p>
          <w:p w14:paraId="1C95FCAE" w14:textId="77777777" w:rsidR="00635CAB" w:rsidRPr="001961A3" w:rsidRDefault="00635CAB" w:rsidP="006E665D">
            <w:pPr>
              <w:rPr>
                <w:rFonts w:ascii="Times New Roman" w:hAnsi="Times New Roman" w:cs="Times New Roman"/>
                <w:b/>
                <w:bCs/>
              </w:rPr>
            </w:pPr>
            <w:r w:rsidRPr="001961A3">
              <w:rPr>
                <w:rFonts w:ascii="Times New Roman" w:hAnsi="Times New Roman" w:cs="Times New Roman"/>
                <w:b/>
                <w:bCs/>
              </w:rPr>
              <w:t>К= Ц </w:t>
            </w:r>
            <w:r w:rsidRPr="001961A3">
              <w:rPr>
                <w:rFonts w:ascii="Times New Roman" w:hAnsi="Times New Roman" w:cs="Times New Roman"/>
                <w:b/>
                <w:bCs/>
                <w:vertAlign w:val="subscript"/>
              </w:rPr>
              <w:t>РДН ф і</w:t>
            </w:r>
            <w:r w:rsidRPr="001961A3">
              <w:rPr>
                <w:rFonts w:ascii="Times New Roman" w:hAnsi="Times New Roman" w:cs="Times New Roman"/>
                <w:b/>
                <w:bCs/>
              </w:rPr>
              <w:t xml:space="preserve"> / Ц </w:t>
            </w:r>
            <w:r w:rsidRPr="001961A3">
              <w:rPr>
                <w:rFonts w:ascii="Times New Roman" w:hAnsi="Times New Roman" w:cs="Times New Roman"/>
                <w:b/>
                <w:bCs/>
                <w:vertAlign w:val="subscript"/>
              </w:rPr>
              <w:t>база і</w:t>
            </w:r>
          </w:p>
          <w:p w14:paraId="410B6BF0" w14:textId="77777777" w:rsidR="00635CAB" w:rsidRPr="001961A3" w:rsidRDefault="00635CAB" w:rsidP="006E665D">
            <w:pPr>
              <w:pStyle w:val="a3"/>
              <w:spacing w:before="0" w:beforeAutospacing="0" w:after="0" w:afterAutospacing="0"/>
              <w:rPr>
                <w:rFonts w:cs="Times New Roman"/>
                <w:sz w:val="22"/>
                <w:szCs w:val="22"/>
              </w:rPr>
            </w:pPr>
            <w:r w:rsidRPr="001961A3">
              <w:rPr>
                <w:rFonts w:cs="Times New Roman"/>
                <w:b/>
                <w:bCs/>
                <w:sz w:val="22"/>
                <w:szCs w:val="22"/>
              </w:rPr>
              <w:t xml:space="preserve">Ц база і – місячний індекс базового навантаження РДН, </w:t>
            </w:r>
            <w:r w:rsidRPr="001961A3">
              <w:rPr>
                <w:rFonts w:cs="Times New Roman"/>
                <w:b/>
                <w:bCs/>
                <w:sz w:val="22"/>
                <w:szCs w:val="22"/>
                <w:lang w:eastAsia="ru-RU"/>
              </w:rPr>
              <w:t xml:space="preserve">який оприлюднюється ДП «Оператор ринку» на його офіційному </w:t>
            </w:r>
            <w:proofErr w:type="spellStart"/>
            <w:r w:rsidRPr="001961A3">
              <w:rPr>
                <w:rFonts w:cs="Times New Roman"/>
                <w:b/>
                <w:bCs/>
                <w:sz w:val="22"/>
                <w:szCs w:val="22"/>
                <w:lang w:eastAsia="ru-RU"/>
              </w:rPr>
              <w:t>вебсайті</w:t>
            </w:r>
            <w:proofErr w:type="spellEnd"/>
            <w:r w:rsidRPr="001961A3">
              <w:rPr>
                <w:rFonts w:cs="Times New Roman"/>
                <w:b/>
                <w:bCs/>
                <w:sz w:val="22"/>
                <w:szCs w:val="22"/>
                <w:lang w:eastAsia="ru-RU"/>
              </w:rPr>
              <w:t xml:space="preserve"> в мережі Інтернет, грн/МВт</w:t>
            </w:r>
            <w:r w:rsidRPr="001961A3">
              <w:rPr>
                <w:rFonts w:cs="Times New Roman"/>
                <w:sz w:val="22"/>
                <w:szCs w:val="22"/>
              </w:rPr>
              <w:t>.</w:t>
            </w:r>
          </w:p>
          <w:p w14:paraId="6E38B006" w14:textId="77777777" w:rsidR="00112C31" w:rsidRPr="001961A3" w:rsidRDefault="00112C31" w:rsidP="006E665D">
            <w:pPr>
              <w:pStyle w:val="a3"/>
              <w:spacing w:before="0" w:beforeAutospacing="0" w:after="0" w:afterAutospacing="0"/>
              <w:rPr>
                <w:rFonts w:cs="Times New Roman"/>
                <w:bCs/>
                <w:i/>
                <w:iCs/>
                <w:sz w:val="22"/>
                <w:szCs w:val="22"/>
                <w:lang w:eastAsia="ru-RU"/>
              </w:rPr>
            </w:pPr>
          </w:p>
          <w:p w14:paraId="551B5796"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2A5E432"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3DCD6E4A"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41CE4675"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7DC5FED"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0489F91A"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1B4444A9"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6F4F717"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14CDBCC7"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4A21BC89"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4B016AB2"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5E5610A9"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F048CF6"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13F1EFD2"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2A8B83A"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301A957C"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F18B149"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3D63A643"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73AC670C"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15D07A06"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071AE05A"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5FEC13C7"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1A702381"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60D7B261"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1B14C2F5"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76907F1"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03244B1F"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39531722"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1A05AD48"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48B5272"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1BB7E557"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80B0BE1"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30449C1D"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6C07FA9E"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2D7E144"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41FF21F7"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BC226FC"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082B6A98"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772EECF8"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7353DD77" w14:textId="77777777" w:rsidR="001F5829" w:rsidRPr="001961A3" w:rsidRDefault="001F5829" w:rsidP="006E665D">
            <w:pPr>
              <w:pStyle w:val="a3"/>
              <w:spacing w:before="0" w:beforeAutospacing="0" w:after="0" w:afterAutospacing="0"/>
              <w:rPr>
                <w:rFonts w:cs="Times New Roman"/>
                <w:bCs/>
                <w:i/>
                <w:iCs/>
                <w:sz w:val="22"/>
                <w:szCs w:val="22"/>
                <w:lang w:eastAsia="ru-RU"/>
              </w:rPr>
            </w:pPr>
          </w:p>
          <w:p w14:paraId="2EBF61BD" w14:textId="77777777" w:rsidR="001741B7" w:rsidRPr="001961A3" w:rsidRDefault="001741B7" w:rsidP="006E665D">
            <w:pPr>
              <w:pStyle w:val="a3"/>
              <w:spacing w:before="0" w:beforeAutospacing="0" w:after="0" w:afterAutospacing="0"/>
              <w:rPr>
                <w:rFonts w:cs="Times New Roman"/>
                <w:bCs/>
                <w:i/>
                <w:iCs/>
                <w:sz w:val="22"/>
                <w:szCs w:val="22"/>
                <w:lang w:eastAsia="ru-RU"/>
              </w:rPr>
            </w:pPr>
          </w:p>
          <w:p w14:paraId="0FC5CE38" w14:textId="77777777" w:rsidR="00112C31" w:rsidRPr="001961A3" w:rsidRDefault="00112C31"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3098E37B" w14:textId="77777777" w:rsidR="00112C31" w:rsidRPr="001961A3" w:rsidRDefault="00112C31" w:rsidP="006E665D">
            <w:pPr>
              <w:pStyle w:val="a3"/>
              <w:spacing w:before="0" w:beforeAutospacing="0" w:after="0" w:afterAutospacing="0"/>
              <w:rPr>
                <w:rFonts w:cs="Times New Roman"/>
                <w:bCs/>
                <w:iCs/>
                <w:sz w:val="22"/>
                <w:szCs w:val="22"/>
                <w:lang w:eastAsia="ru-RU"/>
              </w:rPr>
            </w:pPr>
            <w:r w:rsidRPr="001961A3">
              <w:rPr>
                <w:rFonts w:cs="Times New Roman"/>
                <w:bCs/>
                <w:iCs/>
                <w:sz w:val="22"/>
                <w:szCs w:val="22"/>
                <w:lang w:eastAsia="ru-RU"/>
              </w:rPr>
              <w:t>…</w:t>
            </w:r>
          </w:p>
          <w:p w14:paraId="7B76AFE3" w14:textId="77777777" w:rsidR="00112C31" w:rsidRPr="001961A3" w:rsidRDefault="00112C31" w:rsidP="006E665D">
            <w:pPr>
              <w:pStyle w:val="a3"/>
              <w:spacing w:before="0" w:beforeAutospacing="0" w:after="0" w:afterAutospacing="0"/>
              <w:rPr>
                <w:rFonts w:cs="Times New Roman"/>
                <w:b/>
                <w:bCs/>
                <w:sz w:val="22"/>
                <w:szCs w:val="22"/>
                <w:lang w:eastAsia="ru-RU"/>
              </w:rPr>
            </w:pPr>
            <w:r w:rsidRPr="001961A3">
              <w:rPr>
                <w:rFonts w:cs="Times New Roman"/>
                <w:b/>
                <w:bCs/>
                <w:sz w:val="22"/>
                <w:szCs w:val="22"/>
                <w:lang w:eastAsia="ru-RU"/>
              </w:rPr>
              <w:t>Ц</w:t>
            </w:r>
            <w:r w:rsidRPr="001961A3">
              <w:rPr>
                <w:rFonts w:cs="Times New Roman"/>
                <w:b/>
                <w:bCs/>
                <w:sz w:val="22"/>
                <w:szCs w:val="22"/>
                <w:vertAlign w:val="subscript"/>
                <w:lang w:eastAsia="ru-RU"/>
              </w:rPr>
              <w:t xml:space="preserve">РДД </w:t>
            </w:r>
            <w:r w:rsidRPr="001961A3">
              <w:rPr>
                <w:rFonts w:cs="Times New Roman"/>
                <w:sz w:val="22"/>
                <w:szCs w:val="22"/>
                <w:vertAlign w:val="subscript"/>
                <w:lang w:eastAsia="ru-RU"/>
              </w:rPr>
              <w:t>ф і</w:t>
            </w:r>
            <w:r w:rsidRPr="001961A3">
              <w:rPr>
                <w:rFonts w:cs="Times New Roman"/>
                <w:b/>
                <w:bCs/>
                <w:sz w:val="22"/>
                <w:szCs w:val="22"/>
                <w:lang w:eastAsia="ru-RU"/>
              </w:rPr>
              <w:t xml:space="preserve"> – фактична середньозважена ціна купівлі електричної енергії на ринку двосторонніх договорів в i-му місяці звітного року згідно з актом купівлі-продажу електроенергії, що не може перевищувати Ц </w:t>
            </w:r>
            <w:r w:rsidRPr="001961A3">
              <w:rPr>
                <w:rFonts w:cs="Times New Roman"/>
                <w:b/>
                <w:bCs/>
                <w:sz w:val="22"/>
                <w:szCs w:val="22"/>
                <w:vertAlign w:val="subscript"/>
                <w:lang w:eastAsia="ru-RU"/>
              </w:rPr>
              <w:t>РДН</w:t>
            </w:r>
            <w:r w:rsidRPr="001961A3">
              <w:rPr>
                <w:rFonts w:cs="Times New Roman"/>
                <w:b/>
                <w:bCs/>
                <w:sz w:val="22"/>
                <w:szCs w:val="22"/>
                <w:lang w:eastAsia="ru-RU"/>
              </w:rPr>
              <w:t> </w:t>
            </w:r>
            <w:r w:rsidRPr="001961A3">
              <w:rPr>
                <w:rFonts w:cs="Times New Roman"/>
                <w:sz w:val="22"/>
                <w:szCs w:val="22"/>
                <w:vertAlign w:val="subscript"/>
                <w:lang w:eastAsia="ru-RU"/>
              </w:rPr>
              <w:t>ф i</w:t>
            </w:r>
            <w:r w:rsidRPr="001961A3">
              <w:rPr>
                <w:rFonts w:cs="Times New Roman"/>
                <w:b/>
                <w:bCs/>
                <w:sz w:val="22"/>
                <w:szCs w:val="22"/>
                <w:lang w:eastAsia="ru-RU"/>
              </w:rPr>
              <w:t>. У випадку, якщо Ц </w:t>
            </w:r>
            <w:r w:rsidRPr="001961A3">
              <w:rPr>
                <w:rFonts w:cs="Times New Roman"/>
                <w:b/>
                <w:bCs/>
                <w:sz w:val="22"/>
                <w:szCs w:val="22"/>
                <w:vertAlign w:val="subscript"/>
                <w:lang w:eastAsia="ru-RU"/>
              </w:rPr>
              <w:t>РДД </w:t>
            </w:r>
            <w:r w:rsidRPr="001961A3">
              <w:rPr>
                <w:rFonts w:cs="Times New Roman"/>
                <w:sz w:val="22"/>
                <w:szCs w:val="22"/>
                <w:vertAlign w:val="subscript"/>
                <w:lang w:eastAsia="ru-RU"/>
              </w:rPr>
              <w:t>ф i</w:t>
            </w:r>
            <w:r w:rsidRPr="001961A3">
              <w:rPr>
                <w:rFonts w:cs="Times New Roman"/>
                <w:b/>
                <w:bCs/>
                <w:sz w:val="22"/>
                <w:szCs w:val="22"/>
                <w:lang w:eastAsia="ru-RU"/>
              </w:rPr>
              <w:t xml:space="preserve"> перевищує Ц </w:t>
            </w:r>
            <w:r w:rsidRPr="001961A3">
              <w:rPr>
                <w:rFonts w:cs="Times New Roman"/>
                <w:b/>
                <w:bCs/>
                <w:sz w:val="22"/>
                <w:szCs w:val="22"/>
                <w:vertAlign w:val="subscript"/>
                <w:lang w:eastAsia="ru-RU"/>
              </w:rPr>
              <w:t>РДН </w:t>
            </w:r>
            <w:r w:rsidRPr="001961A3">
              <w:rPr>
                <w:rFonts w:cs="Times New Roman"/>
                <w:sz w:val="22"/>
                <w:szCs w:val="22"/>
                <w:vertAlign w:val="subscript"/>
                <w:lang w:eastAsia="ru-RU"/>
              </w:rPr>
              <w:t>ф i</w:t>
            </w:r>
            <w:r w:rsidRPr="001961A3">
              <w:rPr>
                <w:rFonts w:cs="Times New Roman"/>
                <w:b/>
                <w:bCs/>
                <w:sz w:val="22"/>
                <w:szCs w:val="22"/>
                <w:lang w:eastAsia="ru-RU"/>
              </w:rPr>
              <w:t>, Ц РДД </w:t>
            </w:r>
            <w:r w:rsidRPr="001961A3">
              <w:rPr>
                <w:rFonts w:cs="Times New Roman"/>
                <w:sz w:val="22"/>
                <w:szCs w:val="22"/>
                <w:vertAlign w:val="subscript"/>
                <w:lang w:eastAsia="ru-RU"/>
              </w:rPr>
              <w:t>ф i</w:t>
            </w:r>
            <w:r w:rsidRPr="001961A3">
              <w:rPr>
                <w:rFonts w:cs="Times New Roman"/>
                <w:b/>
                <w:bCs/>
                <w:sz w:val="22"/>
                <w:szCs w:val="22"/>
                <w:lang w:eastAsia="ru-RU"/>
              </w:rPr>
              <w:t xml:space="preserve"> приймається рівною Ц </w:t>
            </w:r>
            <w:r w:rsidRPr="001961A3">
              <w:rPr>
                <w:rFonts w:cs="Times New Roman"/>
                <w:b/>
                <w:bCs/>
                <w:sz w:val="22"/>
                <w:szCs w:val="22"/>
                <w:vertAlign w:val="subscript"/>
                <w:lang w:eastAsia="ru-RU"/>
              </w:rPr>
              <w:t>РДН </w:t>
            </w:r>
            <w:r w:rsidRPr="001961A3">
              <w:rPr>
                <w:rFonts w:cs="Times New Roman"/>
                <w:sz w:val="22"/>
                <w:szCs w:val="22"/>
                <w:vertAlign w:val="subscript"/>
                <w:lang w:eastAsia="ru-RU"/>
              </w:rPr>
              <w:t>ф i</w:t>
            </w:r>
            <w:r w:rsidRPr="001961A3">
              <w:rPr>
                <w:rFonts w:cs="Times New Roman"/>
                <w:b/>
                <w:bCs/>
                <w:sz w:val="22"/>
                <w:szCs w:val="22"/>
                <w:lang w:eastAsia="ru-RU"/>
              </w:rPr>
              <w:t>, грн/</w:t>
            </w:r>
            <w:proofErr w:type="spellStart"/>
            <w:r w:rsidRPr="001961A3">
              <w:rPr>
                <w:rFonts w:cs="Times New Roman"/>
                <w:b/>
                <w:bCs/>
                <w:sz w:val="22"/>
                <w:szCs w:val="22"/>
                <w:lang w:eastAsia="ru-RU"/>
              </w:rPr>
              <w:t>МВт·год</w:t>
            </w:r>
            <w:proofErr w:type="spellEnd"/>
            <w:r w:rsidRPr="001961A3">
              <w:rPr>
                <w:rFonts w:cs="Times New Roman"/>
                <w:b/>
                <w:bCs/>
                <w:sz w:val="22"/>
                <w:szCs w:val="22"/>
                <w:lang w:eastAsia="ru-RU"/>
              </w:rPr>
              <w:t>;</w:t>
            </w:r>
          </w:p>
          <w:p w14:paraId="134697AC"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16354CDF"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15D2C102"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514333D4"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1A283E82"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14F2C9AF"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41300ADA"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6B1D2396"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57EB1BE4"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7199D0F8"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34F29D73"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5A8F1938"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3EC76E62"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03E274CE"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21A7B617"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3A014D1F"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7EED5A8D" w14:textId="77777777" w:rsidR="00896957" w:rsidRPr="001961A3" w:rsidRDefault="00896957" w:rsidP="006E665D">
            <w:pPr>
              <w:pStyle w:val="a3"/>
              <w:spacing w:before="0" w:beforeAutospacing="0" w:after="0" w:afterAutospacing="0"/>
              <w:rPr>
                <w:rFonts w:cs="Times New Roman"/>
                <w:b/>
                <w:bCs/>
                <w:i/>
                <w:iCs/>
                <w:sz w:val="22"/>
                <w:szCs w:val="22"/>
                <w:lang w:eastAsia="ru-RU"/>
              </w:rPr>
            </w:pPr>
          </w:p>
          <w:p w14:paraId="7EFA5A02" w14:textId="77777777" w:rsidR="0096002E" w:rsidRPr="001961A3" w:rsidRDefault="0096002E" w:rsidP="006E665D">
            <w:pPr>
              <w:pStyle w:val="a3"/>
              <w:spacing w:before="0" w:beforeAutospacing="0" w:after="0" w:afterAutospacing="0"/>
              <w:rPr>
                <w:rFonts w:cs="Times New Roman"/>
                <w:b/>
                <w:bCs/>
                <w:i/>
                <w:iCs/>
                <w:sz w:val="22"/>
                <w:szCs w:val="22"/>
                <w:lang w:eastAsia="ru-RU"/>
              </w:rPr>
            </w:pPr>
          </w:p>
          <w:p w14:paraId="72B7CFE7" w14:textId="77777777" w:rsidR="00896957" w:rsidRPr="001961A3" w:rsidRDefault="00896957"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w:t>
            </w:r>
            <w:r w:rsidR="00841FB2" w:rsidRPr="001961A3">
              <w:rPr>
                <w:rStyle w:val="fontstyle01"/>
                <w:rFonts w:ascii="Times New Roman" w:hAnsi="Times New Roman" w:cs="Times New Roman"/>
                <w:i/>
                <w:color w:val="auto"/>
                <w:sz w:val="22"/>
                <w:szCs w:val="22"/>
              </w:rPr>
              <w:t xml:space="preserve"> USAID</w:t>
            </w:r>
          </w:p>
          <w:p w14:paraId="3FA695AC" w14:textId="77777777" w:rsidR="00841FB2" w:rsidRPr="001961A3" w:rsidRDefault="00841FB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w:t>
            </w:r>
          </w:p>
          <w:p w14:paraId="5157A53C" w14:textId="77777777" w:rsidR="00841FB2" w:rsidRPr="001961A3" w:rsidRDefault="00841FB2" w:rsidP="006E665D">
            <w:pPr>
              <w:ind w:firstLine="322"/>
              <w:rPr>
                <w:rFonts w:ascii="Times New Roman" w:eastAsia="Times New Roman" w:hAnsi="Times New Roman" w:cs="Times New Roman"/>
                <w:lang w:eastAsia="ru-RU"/>
              </w:rPr>
            </w:pPr>
            <w:r w:rsidRPr="001961A3">
              <w:rPr>
                <w:rFonts w:ascii="Times New Roman" w:eastAsia="Times New Roman" w:hAnsi="Times New Roman" w:cs="Times New Roman"/>
                <w:lang w:eastAsia="ru-RU"/>
              </w:rPr>
              <w:t xml:space="preserve">Починаючи з 2023 року: </w:t>
            </w:r>
          </w:p>
          <w:p w14:paraId="2A6AC497" w14:textId="77777777" w:rsidR="00841FB2" w:rsidRPr="001961A3" w:rsidRDefault="00841FB2" w:rsidP="006E665D">
            <w:pPr>
              <w:ind w:firstLine="322"/>
              <w:rPr>
                <w:rFonts w:ascii="Times New Roman" w:eastAsia="Times New Roman" w:hAnsi="Times New Roman" w:cs="Times New Roman"/>
                <w:b/>
                <w:lang w:eastAsia="ru-RU"/>
              </w:rPr>
            </w:pPr>
            <w:r w:rsidRPr="001961A3">
              <w:rPr>
                <w:rFonts w:ascii="Times New Roman" w:eastAsia="Times New Roman" w:hAnsi="Times New Roman" w:cs="Times New Roman"/>
                <w:lang w:eastAsia="ru-RU"/>
              </w:rPr>
              <w:t>К</w:t>
            </w:r>
            <w:r w:rsidRPr="001961A3">
              <w:rPr>
                <w:rFonts w:ascii="Times New Roman" w:eastAsia="Times New Roman" w:hAnsi="Times New Roman" w:cs="Times New Roman"/>
                <w:vertAlign w:val="superscript"/>
                <w:lang w:eastAsia="ru-RU"/>
              </w:rPr>
              <w:t>БР</w:t>
            </w:r>
            <w:r w:rsidRPr="001961A3">
              <w:rPr>
                <w:rFonts w:ascii="Times New Roman" w:eastAsia="Times New Roman" w:hAnsi="Times New Roman" w:cs="Times New Roman"/>
                <w:vertAlign w:val="subscript"/>
                <w:lang w:eastAsia="ru-RU"/>
              </w:rPr>
              <w:t>W</w:t>
            </w:r>
            <w:r w:rsidRPr="001961A3">
              <w:rPr>
                <w:rFonts w:ascii="Times New Roman" w:eastAsia="Times New Roman" w:hAnsi="Times New Roman" w:cs="Times New Roman"/>
                <w:lang w:eastAsia="ru-RU"/>
              </w:rPr>
              <w:t>,</w:t>
            </w:r>
            <w:r w:rsidRPr="001961A3">
              <w:rPr>
                <w:rFonts w:ascii="Times New Roman" w:eastAsia="Times New Roman" w:hAnsi="Times New Roman" w:cs="Times New Roman"/>
                <w:vertAlign w:val="subscript"/>
                <w:lang w:eastAsia="ru-RU"/>
              </w:rPr>
              <w:t xml:space="preserve"> </w:t>
            </w:r>
            <w:r w:rsidRPr="001961A3">
              <w:rPr>
                <w:rFonts w:ascii="Times New Roman" w:eastAsia="Times New Roman" w:hAnsi="Times New Roman" w:cs="Times New Roman"/>
                <w:lang w:eastAsia="ru-RU"/>
              </w:rPr>
              <w:t>К</w:t>
            </w:r>
            <w:r w:rsidRPr="001961A3">
              <w:rPr>
                <w:rFonts w:ascii="Times New Roman" w:eastAsia="Times New Roman" w:hAnsi="Times New Roman" w:cs="Times New Roman"/>
                <w:vertAlign w:val="superscript"/>
                <w:lang w:eastAsia="ru-RU"/>
              </w:rPr>
              <w:t>ДД</w:t>
            </w:r>
            <w:r w:rsidRPr="001961A3">
              <w:rPr>
                <w:rFonts w:ascii="Times New Roman" w:eastAsia="Times New Roman" w:hAnsi="Times New Roman" w:cs="Times New Roman"/>
                <w:vertAlign w:val="subscript"/>
                <w:lang w:eastAsia="ru-RU"/>
              </w:rPr>
              <w:t>W</w:t>
            </w:r>
            <w:r w:rsidRPr="001961A3">
              <w:rPr>
                <w:rFonts w:ascii="Times New Roman" w:eastAsia="Times New Roman" w:hAnsi="Times New Roman" w:cs="Times New Roman"/>
                <w:lang w:eastAsia="ru-RU"/>
              </w:rPr>
              <w:t xml:space="preserve"> та К</w:t>
            </w:r>
            <w:r w:rsidRPr="001961A3">
              <w:rPr>
                <w:rFonts w:ascii="Times New Roman" w:eastAsia="Times New Roman" w:hAnsi="Times New Roman" w:cs="Times New Roman"/>
                <w:vertAlign w:val="superscript"/>
                <w:lang w:eastAsia="ru-RU"/>
              </w:rPr>
              <w:t>БР</w:t>
            </w:r>
            <w:r w:rsidRPr="001961A3">
              <w:rPr>
                <w:rFonts w:ascii="Times New Roman" w:eastAsia="Times New Roman" w:hAnsi="Times New Roman" w:cs="Times New Roman"/>
                <w:vertAlign w:val="subscript"/>
                <w:lang w:eastAsia="ru-RU"/>
              </w:rPr>
              <w:t xml:space="preserve">Ц </w:t>
            </w:r>
            <w:r w:rsidRPr="001961A3">
              <w:rPr>
                <w:rFonts w:ascii="Times New Roman" w:eastAsia="Times New Roman" w:hAnsi="Times New Roman" w:cs="Times New Roman"/>
                <w:lang w:eastAsia="ru-RU"/>
              </w:rPr>
              <w:t>визначаються на рівнях, застосованих під час розрахунку встановлених тарифів на послуги з розподілу електричної енергії в і-му місяці звітного року,</w:t>
            </w:r>
            <w:r w:rsidRPr="001961A3">
              <w:rPr>
                <w:rFonts w:ascii="Times New Roman" w:eastAsia="Times New Roman" w:hAnsi="Times New Roman" w:cs="Times New Roman"/>
                <w:b/>
                <w:lang w:eastAsia="ru-RU"/>
              </w:rPr>
              <w:t xml:space="preserve"> або на визначених Регулятором рівнях, якщо середньозважений показник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за звітний рік перевищує або дорівнює 0,2;</w:t>
            </w:r>
          </w:p>
          <w:p w14:paraId="5D04ADDE" w14:textId="77777777" w:rsidR="00841FB2" w:rsidRPr="001961A3" w:rsidRDefault="00841FB2"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178F15C3" w14:textId="77777777" w:rsidR="00CA3D72" w:rsidRPr="001961A3" w:rsidRDefault="00CA3D72"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lastRenderedPageBreak/>
              <w:t>ГС «РЕУ»</w:t>
            </w:r>
          </w:p>
          <w:p w14:paraId="674293D5" w14:textId="77777777" w:rsidR="000E0B16" w:rsidRPr="001961A3" w:rsidRDefault="000E0B16"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АТ «ДТЕК ДНІПРОВСЬКІ ЕЛЕКТРОМЕРЕЖІ»</w:t>
            </w:r>
          </w:p>
          <w:p w14:paraId="002E42DA" w14:textId="77777777" w:rsidR="00CA3D72" w:rsidRPr="001961A3" w:rsidRDefault="00CA3D72" w:rsidP="006E665D">
            <w:pPr>
              <w:pStyle w:val="a8"/>
              <w:spacing w:after="0" w:line="240" w:lineRule="auto"/>
              <w:ind w:left="0"/>
              <w:rPr>
                <w:rFonts w:ascii="Times New Roman" w:hAnsi="Times New Roman" w:cs="Times New Roman"/>
                <w:bCs/>
                <w:i/>
                <w:iCs/>
                <w:lang w:val="uk-UA" w:eastAsia="ru-RU"/>
              </w:rPr>
            </w:pPr>
          </w:p>
          <w:p w14:paraId="09C74AF6" w14:textId="77777777" w:rsidR="00CA3D72" w:rsidRPr="001961A3" w:rsidRDefault="00CA3D72" w:rsidP="006E665D">
            <w:pPr>
              <w:rPr>
                <w:rFonts w:ascii="Times New Roman" w:hAnsi="Times New Roman" w:cs="Times New Roman"/>
              </w:rPr>
            </w:pPr>
            <w:r w:rsidRPr="001961A3">
              <w:rPr>
                <w:rFonts w:ascii="Times New Roman" w:hAnsi="Times New Roman" w:cs="Times New Roman"/>
              </w:rPr>
              <w:t xml:space="preserve">Для математичної коректної компенсації ціни купівлі втрат на сегменті двосторонніх договорів з використанням індексу базового навантаження УЕБ, пропонується індекс базового навантаження УЕБ приводити до графіку втрат ОСР, використовуючи коефіцієнт, що дорівнює відношенню середньозваженої ціни РДН до ціни базового навантаження (К= Ц РДН ф і / Ц база і). </w:t>
            </w:r>
          </w:p>
          <w:p w14:paraId="3D9387D3" w14:textId="77777777" w:rsidR="00635CAB" w:rsidRPr="001961A3" w:rsidRDefault="00CA3D72"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 xml:space="preserve">При цьому, індекс біржі не відображає реальну ціну купівлі електричної енергії ОСР за двосторонніми договорами, оскільки часто формується крупними </w:t>
            </w:r>
            <w:proofErr w:type="spellStart"/>
            <w:r w:rsidRPr="001961A3">
              <w:rPr>
                <w:rFonts w:ascii="Times New Roman" w:hAnsi="Times New Roman" w:cs="Times New Roman"/>
                <w:lang w:val="uk-UA"/>
              </w:rPr>
              <w:t>Трейдерами</w:t>
            </w:r>
            <w:proofErr w:type="spellEnd"/>
            <w:r w:rsidRPr="001961A3">
              <w:rPr>
                <w:rFonts w:ascii="Times New Roman" w:hAnsi="Times New Roman" w:cs="Times New Roman"/>
                <w:lang w:val="uk-UA"/>
              </w:rPr>
              <w:t xml:space="preserve"> та </w:t>
            </w:r>
            <w:proofErr w:type="spellStart"/>
            <w:r w:rsidRPr="001961A3">
              <w:rPr>
                <w:rFonts w:ascii="Times New Roman" w:hAnsi="Times New Roman" w:cs="Times New Roman"/>
                <w:lang w:val="uk-UA"/>
              </w:rPr>
              <w:t>електропостачальниками</w:t>
            </w:r>
            <w:proofErr w:type="spellEnd"/>
            <w:r w:rsidRPr="001961A3">
              <w:rPr>
                <w:rFonts w:ascii="Times New Roman" w:hAnsi="Times New Roman" w:cs="Times New Roman"/>
                <w:lang w:val="uk-UA"/>
              </w:rPr>
              <w:t xml:space="preserve"> на торгах, обмежених для ОСР значною кількістю лотів.</w:t>
            </w:r>
          </w:p>
          <w:p w14:paraId="5FCE844E"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0B68D04"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64C7C6A"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7F4DBD8E"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646DE2A0"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669BFFA5"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09AB4FE3"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0C245D02"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6A10C946"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2106816F"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1A05499"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EDA19D1"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201D5586"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2066AD0E"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E09AE7B"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74776797"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23CE13ED"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33DF3F8B"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695862C"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01491530"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6BBE85B0"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071B9413"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80C418B"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93B4485"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1C05FB0"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C238D59"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AF261D5"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5F9FDB54"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2AE1324"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3B20F597"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7A7A6D74"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5C605E8"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58DD7E68"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4472F8D"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79F810E8"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3CAD8892"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685D1F48"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5785E99E"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76031C8"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5062A843"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73DDEDAD"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23F3EFCC"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604338F4"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0DECCC4C"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5066496A"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7F1B3E1F"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532B2A90"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3A0CC788"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174F717E"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5DC1B461"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6B31E39F"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73F64AA9"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A9B37FF"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3FBFFC31"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33AB360"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3E003FF8"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2AA2DB9F"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4D02406"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0002DC0A"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08C027A7"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EBDF81A"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68E3DB3A"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6F83D91"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1B28D0A7"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36519B5D"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777CAC33"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31B7397E"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7E7DFE4D"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6E81C4F4"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2145B0E9"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71D791A5"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09CE320B" w14:textId="77777777" w:rsidR="0096002E" w:rsidRPr="001961A3" w:rsidRDefault="0096002E" w:rsidP="006E665D">
            <w:pPr>
              <w:pStyle w:val="a8"/>
              <w:spacing w:after="0" w:line="240" w:lineRule="auto"/>
              <w:ind w:left="0"/>
              <w:rPr>
                <w:rFonts w:ascii="Times New Roman" w:hAnsi="Times New Roman" w:cs="Times New Roman"/>
                <w:bCs/>
                <w:i/>
                <w:iCs/>
                <w:lang w:val="uk-UA" w:eastAsia="ru-RU"/>
              </w:rPr>
            </w:pPr>
          </w:p>
          <w:p w14:paraId="61E7E5F8"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574202E0"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1B04C1F3"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7EE3CBA5"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51872FEF"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1631DC94"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09120326"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5683EC48"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5C69A432"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5FFC8EBB"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519A77EF"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1974C4F8"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50E2DA8A"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11B32B91"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541AE56D"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09A9B14F"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07148BFC"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69FDC824"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7663EF35"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19D9D4B8"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3FC91982"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767DD791"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7897A2FB"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7F1BC6A4"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15771232"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24B5CFA7"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3B1C5DDF"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14786796"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0348E515"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0B8911A6"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7B58841E"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36424951"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26424390"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02BCF97E"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19744D50"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6951A594"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40767A14"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66347010"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3CC83E98"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79ED467F" w14:textId="77777777" w:rsidR="001F5829" w:rsidRPr="001961A3" w:rsidRDefault="001F5829" w:rsidP="006E665D">
            <w:pPr>
              <w:pStyle w:val="a8"/>
              <w:spacing w:after="0" w:line="240" w:lineRule="auto"/>
              <w:ind w:left="0"/>
              <w:rPr>
                <w:rFonts w:ascii="Times New Roman" w:hAnsi="Times New Roman" w:cs="Times New Roman"/>
                <w:bCs/>
                <w:i/>
                <w:iCs/>
                <w:lang w:val="uk-UA" w:eastAsia="ru-RU"/>
              </w:rPr>
            </w:pPr>
          </w:p>
          <w:p w14:paraId="72D94C8A" w14:textId="77777777" w:rsidR="001741B7" w:rsidRPr="001961A3" w:rsidRDefault="001741B7" w:rsidP="006E665D">
            <w:pPr>
              <w:pStyle w:val="a8"/>
              <w:spacing w:after="0" w:line="240" w:lineRule="auto"/>
              <w:ind w:left="0"/>
              <w:rPr>
                <w:rFonts w:ascii="Times New Roman" w:hAnsi="Times New Roman" w:cs="Times New Roman"/>
                <w:bCs/>
                <w:i/>
                <w:iCs/>
                <w:lang w:val="uk-UA" w:eastAsia="ru-RU"/>
              </w:rPr>
            </w:pPr>
          </w:p>
          <w:p w14:paraId="1E59A2B4" w14:textId="77777777" w:rsidR="00112C31" w:rsidRPr="001961A3" w:rsidRDefault="00112C31"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АТ ДТЕК «ОДЕСЬКІ ЕЛЕКТРОМЕРЕЖІ»</w:t>
            </w:r>
          </w:p>
          <w:p w14:paraId="6FC3A775" w14:textId="77777777" w:rsidR="00112C31" w:rsidRPr="001961A3" w:rsidRDefault="00112C31" w:rsidP="006E665D">
            <w:pPr>
              <w:pStyle w:val="a8"/>
              <w:spacing w:after="0" w:line="240" w:lineRule="auto"/>
              <w:ind w:left="0"/>
              <w:rPr>
                <w:rFonts w:ascii="Times New Roman" w:hAnsi="Times New Roman" w:cs="Times New Roman"/>
                <w:bCs/>
                <w:i/>
                <w:iCs/>
                <w:lang w:val="uk-UA" w:eastAsia="ru-RU"/>
              </w:rPr>
            </w:pPr>
          </w:p>
          <w:p w14:paraId="483345B1" w14:textId="77777777" w:rsidR="00112C31" w:rsidRPr="001961A3" w:rsidRDefault="00112C31" w:rsidP="006E665D">
            <w:pPr>
              <w:rPr>
                <w:rFonts w:ascii="Times New Roman" w:hAnsi="Times New Roman" w:cs="Times New Roman"/>
              </w:rPr>
            </w:pPr>
            <w:r w:rsidRPr="001961A3">
              <w:rPr>
                <w:rFonts w:ascii="Times New Roman" w:hAnsi="Times New Roman" w:cs="Times New Roman"/>
              </w:rPr>
              <w:t>Індекс біржі не відображає ціну, за якою ОСР спроможні закуповувати ТВЕ на аукціонах УЕБ.</w:t>
            </w:r>
          </w:p>
          <w:p w14:paraId="72057602" w14:textId="77777777" w:rsidR="00112C31" w:rsidRPr="001961A3" w:rsidRDefault="00112C31" w:rsidP="006E665D">
            <w:pPr>
              <w:rPr>
                <w:rFonts w:ascii="Times New Roman" w:hAnsi="Times New Roman" w:cs="Times New Roman"/>
              </w:rPr>
            </w:pPr>
          </w:p>
          <w:p w14:paraId="568D1B58" w14:textId="77777777" w:rsidR="00112C31" w:rsidRPr="001961A3" w:rsidRDefault="00112C31" w:rsidP="006E665D">
            <w:pPr>
              <w:rPr>
                <w:rFonts w:ascii="Times New Roman" w:hAnsi="Times New Roman" w:cs="Times New Roman"/>
              </w:rPr>
            </w:pPr>
            <w:r w:rsidRPr="001961A3">
              <w:rPr>
                <w:rFonts w:ascii="Times New Roman" w:hAnsi="Times New Roman" w:cs="Times New Roman"/>
              </w:rPr>
              <w:t>ОСР не мало можливості взяти участь у значній частині аукціонів, що формували низькі індекси біржі у зв’язку з високими граничними обсягами продажу (від 40-50 МВт базового навантаження).</w:t>
            </w:r>
          </w:p>
          <w:p w14:paraId="7E5ED91B" w14:textId="77777777" w:rsidR="00112C31" w:rsidRPr="001961A3" w:rsidRDefault="00112C31" w:rsidP="006E665D">
            <w:pPr>
              <w:rPr>
                <w:rFonts w:ascii="Times New Roman" w:hAnsi="Times New Roman" w:cs="Times New Roman"/>
              </w:rPr>
            </w:pPr>
            <w:r w:rsidRPr="001961A3">
              <w:rPr>
                <w:rFonts w:ascii="Times New Roman" w:hAnsi="Times New Roman" w:cs="Times New Roman"/>
              </w:rPr>
              <w:t xml:space="preserve">Було проведено порівняння базової ціни РДН та індексу біржі за 2023 </w:t>
            </w:r>
            <w:r w:rsidRPr="001961A3">
              <w:rPr>
                <w:rFonts w:ascii="Times New Roman" w:hAnsi="Times New Roman" w:cs="Times New Roman"/>
              </w:rPr>
              <w:lastRenderedPageBreak/>
              <w:t>рік, проаналізовано умови аукціонів, що вплинули на формування індексу. При цьому встановлено, що за  2023 р. на секції купівлі УЕБ сумарні витрати 10 ОСР, що приймали участь у торгах, на 0,3% вищі за аналогічні витрати при купівлі власного графіку навантаження на РДН.</w:t>
            </w:r>
          </w:p>
          <w:p w14:paraId="17BBCE5B" w14:textId="77777777" w:rsidR="00112C31" w:rsidRPr="001961A3" w:rsidRDefault="00112C31" w:rsidP="006E665D">
            <w:pPr>
              <w:rPr>
                <w:rFonts w:ascii="Times New Roman" w:hAnsi="Times New Roman" w:cs="Times New Roman"/>
              </w:rPr>
            </w:pPr>
            <w:r w:rsidRPr="001961A3">
              <w:rPr>
                <w:rFonts w:ascii="Times New Roman" w:hAnsi="Times New Roman" w:cs="Times New Roman"/>
              </w:rPr>
              <w:t>Реальні витрати ОСР при торгівлі на УЕБ значно перевищують індекс біржі та близькі до витрат з купівлі електричної енергії на РДН.</w:t>
            </w:r>
          </w:p>
          <w:p w14:paraId="1AE8421E" w14:textId="77777777" w:rsidR="00112C31" w:rsidRPr="001961A3" w:rsidRDefault="00112C31" w:rsidP="006E665D">
            <w:pPr>
              <w:rPr>
                <w:rFonts w:ascii="Times New Roman" w:hAnsi="Times New Roman" w:cs="Times New Roman"/>
              </w:rPr>
            </w:pPr>
          </w:p>
          <w:p w14:paraId="391502AB" w14:textId="77777777" w:rsidR="000D22FA" w:rsidRPr="001961A3" w:rsidRDefault="000D22FA" w:rsidP="006E665D">
            <w:pPr>
              <w:rPr>
                <w:rFonts w:ascii="Times New Roman" w:hAnsi="Times New Roman" w:cs="Times New Roman"/>
              </w:rPr>
            </w:pPr>
          </w:p>
          <w:p w14:paraId="5B3D3032" w14:textId="77777777" w:rsidR="00112C31" w:rsidRPr="001961A3" w:rsidRDefault="00841FB2" w:rsidP="006E665D">
            <w:pPr>
              <w:pStyle w:val="a8"/>
              <w:spacing w:after="0" w:line="240" w:lineRule="auto"/>
              <w:ind w:left="0"/>
              <w:rPr>
                <w:rStyle w:val="fontstyle01"/>
                <w:rFonts w:ascii="Times New Roman" w:hAnsi="Times New Roman" w:cs="Times New Roman"/>
                <w:i/>
                <w:color w:val="auto"/>
                <w:sz w:val="22"/>
                <w:szCs w:val="22"/>
                <w:lang w:val="uk-UA"/>
              </w:rPr>
            </w:pPr>
            <w:r w:rsidRPr="001961A3">
              <w:rPr>
                <w:rStyle w:val="fontstyle01"/>
                <w:rFonts w:ascii="Times New Roman" w:hAnsi="Times New Roman" w:cs="Times New Roman"/>
                <w:i/>
                <w:color w:val="auto"/>
                <w:sz w:val="22"/>
                <w:szCs w:val="22"/>
                <w:lang w:val="uk-UA"/>
              </w:rPr>
              <w:t>ПЕБ USAID</w:t>
            </w:r>
          </w:p>
          <w:p w14:paraId="347B6635" w14:textId="77777777" w:rsidR="0096002E" w:rsidRPr="001961A3" w:rsidRDefault="0096002E" w:rsidP="0096002E">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w:t>
            </w:r>
          </w:p>
          <w:p w14:paraId="482B10E4" w14:textId="35229E17" w:rsidR="00841FB2" w:rsidRPr="001961A3" w:rsidRDefault="00841FB2" w:rsidP="006E665D">
            <w:pPr>
              <w:rPr>
                <w:rFonts w:ascii="Times New Roman" w:hAnsi="Times New Roman" w:cs="Times New Roman"/>
                <w:bCs/>
                <w:shd w:val="clear" w:color="auto" w:fill="FFFFFF"/>
              </w:rPr>
            </w:pPr>
            <w:r w:rsidRPr="001961A3">
              <w:rPr>
                <w:rFonts w:ascii="Times New Roman" w:hAnsi="Times New Roman" w:cs="Times New Roman"/>
                <w:bCs/>
                <w:shd w:val="clear" w:color="auto" w:fill="FFFFFF"/>
              </w:rPr>
              <w:t xml:space="preserve">У разі збільшення частки балансуючого ринку в структурі закупівлі з 10% до 20% компенсація технологічних витрат збільшується на 1,1 млрд грн. Цей показник є суттєвим, тому пропонуємо визначити «істотні зміни на ринку електричної енергії», починаючи з цього рівня. </w:t>
            </w:r>
          </w:p>
          <w:p w14:paraId="3733DE1C" w14:textId="77777777" w:rsidR="00841FB2" w:rsidRPr="001961A3" w:rsidRDefault="00841FB2" w:rsidP="00D90FE1">
            <w:pPr>
              <w:rPr>
                <w:rFonts w:ascii="Times New Roman" w:hAnsi="Times New Roman" w:cs="Times New Roman"/>
                <w:bCs/>
                <w:i/>
                <w:iCs/>
                <w:lang w:eastAsia="ru-RU"/>
              </w:rPr>
            </w:pPr>
            <w:r w:rsidRPr="001961A3">
              <w:rPr>
                <w:rFonts w:ascii="Times New Roman" w:hAnsi="Times New Roman" w:cs="Times New Roman"/>
                <w:bCs/>
                <w:shd w:val="clear" w:color="auto" w:fill="FFFFFF"/>
              </w:rPr>
              <w:t>Детальний розрахунок наведено в Додатку 2 до листа.</w:t>
            </w:r>
          </w:p>
        </w:tc>
        <w:tc>
          <w:tcPr>
            <w:tcW w:w="683" w:type="pct"/>
            <w:shd w:val="clear" w:color="auto" w:fill="auto"/>
          </w:tcPr>
          <w:p w14:paraId="3AC5E45C" w14:textId="6A2842DE" w:rsidR="00994476" w:rsidRPr="001961A3" w:rsidRDefault="00B833FB"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lastRenderedPageBreak/>
              <w:t>Враховано частково</w:t>
            </w:r>
          </w:p>
          <w:p w14:paraId="676F116B" w14:textId="77777777" w:rsidR="00B833FB" w:rsidRPr="001961A3" w:rsidRDefault="00B833FB" w:rsidP="006E665D">
            <w:pPr>
              <w:pStyle w:val="a8"/>
              <w:spacing w:after="0" w:line="240" w:lineRule="auto"/>
              <w:ind w:left="0"/>
              <w:rPr>
                <w:rFonts w:ascii="Times New Roman" w:hAnsi="Times New Roman" w:cs="Times New Roman"/>
                <w:b/>
                <w:lang w:val="uk-UA"/>
              </w:rPr>
            </w:pPr>
          </w:p>
          <w:p w14:paraId="01D06B15" w14:textId="77777777" w:rsidR="001741B7" w:rsidRPr="001961A3" w:rsidRDefault="001741B7" w:rsidP="001741B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Пропонується наступна редакція розділу щодо перевірок за 2023 рік.</w:t>
            </w:r>
          </w:p>
          <w:p w14:paraId="7955E8BA" w14:textId="36C1A378" w:rsidR="001F5829" w:rsidRPr="001961A3" w:rsidRDefault="001F5829" w:rsidP="001741B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w:t>
            </w:r>
          </w:p>
          <w:p w14:paraId="0353BCAB" w14:textId="7E1ED528" w:rsidR="001F5829" w:rsidRPr="001961A3" w:rsidRDefault="001741B7" w:rsidP="001F5829">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w:t>
            </w:r>
            <w:hyperlink r:id="rId41" w:tgtFrame="_blank" w:history="1">
              <w:r w:rsidR="001F5829" w:rsidRPr="001961A3">
                <w:rPr>
                  <w:rFonts w:cs="Times New Roman"/>
                  <w:sz w:val="22"/>
                  <w:szCs w:val="22"/>
                </w:rPr>
                <w:t>Ц</w:t>
              </w:r>
              <w:r w:rsidR="001F5829" w:rsidRPr="001961A3">
                <w:rPr>
                  <w:rFonts w:cs="Times New Roman"/>
                  <w:sz w:val="22"/>
                  <w:szCs w:val="22"/>
                  <w:vertAlign w:val="subscript"/>
                </w:rPr>
                <w:t>РДД</w:t>
              </w:r>
              <w:r w:rsidR="001F5829" w:rsidRPr="001961A3">
                <w:rPr>
                  <w:rFonts w:cs="Times New Roman"/>
                  <w:sz w:val="22"/>
                  <w:szCs w:val="22"/>
                </w:rPr>
                <w:t> </w:t>
              </w:r>
              <w:r w:rsidR="001F5829" w:rsidRPr="001961A3">
                <w:rPr>
                  <w:rFonts w:cs="Times New Roman"/>
                  <w:sz w:val="22"/>
                  <w:szCs w:val="22"/>
                  <w:vertAlign w:val="subscript"/>
                </w:rPr>
                <w:t>ф</w:t>
              </w:r>
              <w:r w:rsidR="001F5829" w:rsidRPr="001961A3">
                <w:rPr>
                  <w:rFonts w:cs="Times New Roman"/>
                  <w:sz w:val="22"/>
                  <w:szCs w:val="22"/>
                </w:rPr>
                <w:t> </w:t>
              </w:r>
              <w:r w:rsidR="001F5829" w:rsidRPr="001961A3">
                <w:rPr>
                  <w:rFonts w:cs="Times New Roman"/>
                  <w:sz w:val="22"/>
                  <w:szCs w:val="22"/>
                  <w:vertAlign w:val="subscript"/>
                </w:rPr>
                <w:t>i</w:t>
              </w:r>
              <w:r w:rsidR="001F5829" w:rsidRPr="001961A3">
                <w:rPr>
                  <w:rFonts w:cs="Times New Roman"/>
                  <w:sz w:val="22"/>
                  <w:szCs w:val="22"/>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w:t>
              </w:r>
              <w:r w:rsidR="001F5829" w:rsidRPr="001961A3">
                <w:rPr>
                  <w:rFonts w:cs="Times New Roman"/>
                  <w:sz w:val="22"/>
                  <w:szCs w:val="22"/>
                </w:rPr>
                <w:lastRenderedPageBreak/>
                <w:t>електричної енергії, грн/</w:t>
              </w:r>
              <w:proofErr w:type="spellStart"/>
              <w:r w:rsidR="001F5829" w:rsidRPr="001961A3">
                <w:rPr>
                  <w:rFonts w:cs="Times New Roman"/>
                  <w:sz w:val="22"/>
                  <w:szCs w:val="22"/>
                </w:rPr>
                <w:t>МВт·год</w:t>
              </w:r>
              <w:proofErr w:type="spellEnd"/>
              <w:r w:rsidR="001F5829" w:rsidRPr="001961A3">
                <w:rPr>
                  <w:rFonts w:cs="Times New Roman"/>
                  <w:sz w:val="22"/>
                  <w:szCs w:val="22"/>
                </w:rPr>
                <w:t>.</w:t>
              </w:r>
            </w:hyperlink>
          </w:p>
          <w:p w14:paraId="77BBE3CB" w14:textId="64F6807A" w:rsidR="001F5829" w:rsidRPr="001961A3" w:rsidRDefault="003B2124" w:rsidP="001F5829">
            <w:pPr>
              <w:shd w:val="clear" w:color="auto" w:fill="FFFFFF"/>
              <w:ind w:firstLine="322"/>
              <w:rPr>
                <w:rFonts w:ascii="Times New Roman" w:eastAsia="Times New Roman" w:hAnsi="Times New Roman" w:cs="Times New Roman"/>
                <w:b/>
                <w:bCs/>
                <w:lang w:eastAsia="uk-UA"/>
              </w:rPr>
            </w:pPr>
            <w:hyperlink r:id="rId42" w:tgtFrame="_blank" w:history="1">
              <w:r w:rsidR="001F5829" w:rsidRPr="001961A3">
                <w:rPr>
                  <w:rFonts w:ascii="Times New Roman" w:eastAsia="Times New Roman" w:hAnsi="Times New Roman" w:cs="Times New Roman"/>
                  <w:b/>
                  <w:bCs/>
                  <w:lang w:eastAsia="uk-UA"/>
                </w:rPr>
                <w:t>Для цілей розрахунку складова (1 - К</w:t>
              </w:r>
              <w:r w:rsidR="001F5829" w:rsidRPr="001961A3">
                <w:rPr>
                  <w:rFonts w:ascii="Times New Roman" w:eastAsia="Times New Roman" w:hAnsi="Times New Roman" w:cs="Times New Roman"/>
                  <w:b/>
                  <w:bCs/>
                  <w:vertAlign w:val="superscript"/>
                  <w:lang w:eastAsia="uk-UA"/>
                </w:rPr>
                <w:t>БР</w:t>
              </w:r>
              <w:r w:rsidR="001F5829" w:rsidRPr="001961A3">
                <w:rPr>
                  <w:rFonts w:ascii="Times New Roman" w:eastAsia="Times New Roman" w:hAnsi="Times New Roman" w:cs="Times New Roman"/>
                  <w:b/>
                  <w:bCs/>
                  <w:vertAlign w:val="subscript"/>
                  <w:lang w:eastAsia="uk-UA"/>
                </w:rPr>
                <w:t>W</w:t>
              </w:r>
              <w:r w:rsidR="001F5829" w:rsidRPr="001961A3">
                <w:rPr>
                  <w:rFonts w:ascii="Times New Roman" w:eastAsia="Times New Roman" w:hAnsi="Times New Roman" w:cs="Times New Roman"/>
                  <w:b/>
                  <w:bCs/>
                  <w:lang w:eastAsia="uk-UA"/>
                </w:rPr>
                <w:t> - К</w:t>
              </w:r>
              <w:r w:rsidR="001F5829" w:rsidRPr="001961A3">
                <w:rPr>
                  <w:rFonts w:ascii="Times New Roman" w:eastAsia="Times New Roman" w:hAnsi="Times New Roman" w:cs="Times New Roman"/>
                  <w:b/>
                  <w:bCs/>
                  <w:vertAlign w:val="superscript"/>
                  <w:lang w:eastAsia="uk-UA"/>
                </w:rPr>
                <w:t>ДД</w:t>
              </w:r>
              <w:r w:rsidR="001F5829" w:rsidRPr="001961A3">
                <w:rPr>
                  <w:rFonts w:ascii="Times New Roman" w:eastAsia="Times New Roman" w:hAnsi="Times New Roman" w:cs="Times New Roman"/>
                  <w:b/>
                  <w:bCs/>
                  <w:vertAlign w:val="subscript"/>
                  <w:lang w:eastAsia="uk-UA"/>
                </w:rPr>
                <w:t>W</w:t>
              </w:r>
              <w:r w:rsidR="001F5829" w:rsidRPr="001961A3">
                <w:rPr>
                  <w:rFonts w:ascii="Times New Roman" w:eastAsia="Times New Roman" w:hAnsi="Times New Roman" w:cs="Times New Roman"/>
                  <w:b/>
                  <w:bCs/>
                  <w:lang w:eastAsia="uk-UA"/>
                </w:rPr>
                <w:t>) приймається рівною нулю у разі, якщо її значення менше нуля</w:t>
              </w:r>
            </w:hyperlink>
            <w:r w:rsidR="002A2093" w:rsidRPr="001961A3">
              <w:rPr>
                <w:rFonts w:ascii="Times New Roman" w:eastAsia="Times New Roman" w:hAnsi="Times New Roman"/>
                <w:b/>
                <w:bCs/>
                <w:lang w:eastAsia="uk-UA"/>
              </w:rPr>
              <w:t>.</w:t>
            </w:r>
          </w:p>
          <w:p w14:paraId="7BEDAF9D" w14:textId="77777777" w:rsidR="002B6E42" w:rsidRPr="001961A3" w:rsidRDefault="002B6E42" w:rsidP="00643F5B">
            <w:pPr>
              <w:rPr>
                <w:rFonts w:ascii="Times New Roman" w:eastAsia="Times New Roman" w:hAnsi="Times New Roman" w:cs="Times New Roman"/>
                <w:b/>
                <w:bCs/>
                <w:lang w:eastAsia="ru-RU"/>
              </w:rPr>
            </w:pPr>
          </w:p>
          <w:p w14:paraId="6C102572" w14:textId="35EA633B" w:rsidR="001741B7" w:rsidRPr="001961A3" w:rsidRDefault="001741B7" w:rsidP="00643F5B">
            <w:pPr>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t>Починаючи з 2023</w:t>
            </w:r>
            <w:r w:rsidR="001F5829" w:rsidRPr="001961A3">
              <w:rPr>
                <w:rFonts w:ascii="Times New Roman" w:eastAsia="Times New Roman" w:hAnsi="Times New Roman" w:cs="Times New Roman"/>
                <w:b/>
                <w:bCs/>
                <w:lang w:eastAsia="ru-RU"/>
              </w:rPr>
              <w:t> </w:t>
            </w:r>
            <w:r w:rsidRPr="001961A3">
              <w:rPr>
                <w:rFonts w:ascii="Times New Roman" w:eastAsia="Times New Roman" w:hAnsi="Times New Roman" w:cs="Times New Roman"/>
                <w:b/>
                <w:bCs/>
                <w:lang w:eastAsia="ru-RU"/>
              </w:rPr>
              <w:t>року</w:t>
            </w:r>
            <w:r w:rsidR="001F5829" w:rsidRPr="001961A3">
              <w:rPr>
                <w:rFonts w:ascii="Times New Roman" w:hAnsi="Times New Roman" w:cs="Times New Roman"/>
                <w:b/>
                <w:bCs/>
              </w:rPr>
              <w:t> Ц </w:t>
            </w:r>
            <w:r w:rsidR="001F5829" w:rsidRPr="001961A3">
              <w:rPr>
                <w:rFonts w:ascii="Times New Roman" w:hAnsi="Times New Roman" w:cs="Times New Roman"/>
                <w:b/>
                <w:bCs/>
                <w:vertAlign w:val="subscript"/>
              </w:rPr>
              <w:t>ТВЕ і</w:t>
            </w:r>
            <w:r w:rsidR="001F5829" w:rsidRPr="001961A3">
              <w:rPr>
                <w:rFonts w:ascii="Times New Roman" w:hAnsi="Times New Roman" w:cs="Times New Roman"/>
                <w:b/>
                <w:bCs/>
              </w:rPr>
              <w:t xml:space="preserve">  </w:t>
            </w:r>
            <w:r w:rsidR="001F5829" w:rsidRPr="001961A3">
              <w:rPr>
                <w:rFonts w:ascii="Times New Roman" w:hAnsi="Times New Roman" w:cs="Times New Roman"/>
                <w:b/>
                <w:bCs/>
              </w:rPr>
              <w:br/>
              <w:t>визначається за формулою</w:t>
            </w:r>
            <w:r w:rsidRPr="001961A3">
              <w:rPr>
                <w:rFonts w:ascii="Times New Roman" w:eastAsia="Times New Roman" w:hAnsi="Times New Roman" w:cs="Times New Roman"/>
                <w:b/>
                <w:bCs/>
                <w:lang w:eastAsia="ru-RU"/>
              </w:rPr>
              <w:t xml:space="preserve">: </w:t>
            </w:r>
          </w:p>
          <w:p w14:paraId="0AD43C75" w14:textId="431B1E14" w:rsidR="00B833FB" w:rsidRPr="001961A3" w:rsidRDefault="00B833FB" w:rsidP="00B833FB">
            <w:pPr>
              <w:pStyle w:val="a8"/>
              <w:spacing w:after="0" w:line="240" w:lineRule="auto"/>
              <w:ind w:left="171"/>
              <w:jc w:val="left"/>
              <w:rPr>
                <w:rFonts w:ascii="Times New Roman" w:hAnsi="Times New Roman" w:cs="Times New Roman"/>
                <w:lang w:val="uk-UA"/>
              </w:rPr>
            </w:pPr>
            <w:r w:rsidRPr="001961A3">
              <w:rPr>
                <w:rFonts w:ascii="Times New Roman" w:hAnsi="Times New Roman" w:cs="Times New Roman"/>
                <w:lang w:val="uk-UA"/>
              </w:rPr>
              <w:t xml:space="preserve">Ц </w:t>
            </w:r>
            <w:r w:rsidRPr="001961A3">
              <w:rPr>
                <w:rFonts w:ascii="Times New Roman" w:hAnsi="Times New Roman" w:cs="Times New Roman"/>
                <w:vertAlign w:val="subscript"/>
                <w:lang w:val="uk-UA"/>
              </w:rPr>
              <w:t>ТВЕ і</w:t>
            </w:r>
            <w:r w:rsidRPr="001961A3">
              <w:rPr>
                <w:rFonts w:ascii="Times New Roman" w:hAnsi="Times New Roman" w:cs="Times New Roman"/>
                <w:lang w:val="uk-UA"/>
              </w:rPr>
              <w:t> = Ц </w:t>
            </w:r>
            <w:r w:rsidRPr="001961A3">
              <w:rPr>
                <w:rFonts w:ascii="Times New Roman" w:hAnsi="Times New Roman" w:cs="Times New Roman"/>
                <w:vertAlign w:val="subscript"/>
                <w:lang w:val="uk-UA"/>
              </w:rPr>
              <w:t xml:space="preserve">РДН ф і </w:t>
            </w:r>
            <w:r w:rsidRPr="001961A3">
              <w:rPr>
                <w:rFonts w:ascii="Times New Roman" w:hAnsi="Times New Roman" w:cs="Times New Roman"/>
                <w:lang w:val="uk-UA"/>
              </w:rPr>
              <w:t xml:space="preserve"> × (1 – </w:t>
            </w:r>
            <w:proofErr w:type="spellStart"/>
            <w:r w:rsidRPr="001961A3">
              <w:rPr>
                <w:rFonts w:ascii="Times New Roman" w:hAnsi="Times New Roman" w:cs="Times New Roman"/>
                <w:lang w:val="uk-UA"/>
              </w:rPr>
              <w:t>К</w:t>
            </w:r>
            <w:r w:rsidRPr="001961A3">
              <w:rPr>
                <w:rFonts w:ascii="Times New Roman" w:hAnsi="Times New Roman" w:cs="Times New Roman"/>
                <w:vertAlign w:val="superscript"/>
                <w:lang w:val="uk-UA"/>
              </w:rPr>
              <w:t>БР</w:t>
            </w:r>
            <w:r w:rsidRPr="001961A3">
              <w:rPr>
                <w:rFonts w:ascii="Times New Roman" w:hAnsi="Times New Roman" w:cs="Times New Roman"/>
                <w:lang w:val="uk-UA"/>
              </w:rPr>
              <w:t>w</w:t>
            </w:r>
            <w:proofErr w:type="spellEnd"/>
            <w:r w:rsidRPr="001961A3">
              <w:rPr>
                <w:rFonts w:ascii="Times New Roman" w:hAnsi="Times New Roman" w:cs="Times New Roman"/>
                <w:lang w:val="uk-UA"/>
              </w:rPr>
              <w:t xml:space="preserve"> – </w:t>
            </w:r>
            <w:proofErr w:type="spellStart"/>
            <w:r w:rsidRPr="001961A3">
              <w:rPr>
                <w:rFonts w:ascii="Times New Roman" w:hAnsi="Times New Roman" w:cs="Times New Roman"/>
                <w:lang w:val="uk-UA"/>
              </w:rPr>
              <w:t>К</w:t>
            </w:r>
            <w:r w:rsidRPr="001961A3">
              <w:rPr>
                <w:rFonts w:ascii="Times New Roman" w:hAnsi="Times New Roman" w:cs="Times New Roman"/>
                <w:vertAlign w:val="superscript"/>
                <w:lang w:val="uk-UA"/>
              </w:rPr>
              <w:t>ДД</w:t>
            </w:r>
            <w:r w:rsidRPr="001961A3">
              <w:rPr>
                <w:rFonts w:ascii="Times New Roman" w:hAnsi="Times New Roman" w:cs="Times New Roman"/>
                <w:lang w:val="uk-UA"/>
              </w:rPr>
              <w:t>w</w:t>
            </w:r>
            <w:proofErr w:type="spellEnd"/>
            <w:r w:rsidRPr="001961A3">
              <w:rPr>
                <w:rFonts w:ascii="Times New Roman" w:hAnsi="Times New Roman" w:cs="Times New Roman"/>
                <w:lang w:val="uk-UA"/>
              </w:rPr>
              <w:t>) + Ц </w:t>
            </w:r>
            <w:r w:rsidRPr="001961A3">
              <w:rPr>
                <w:rFonts w:ascii="Times New Roman" w:hAnsi="Times New Roman" w:cs="Times New Roman"/>
                <w:vertAlign w:val="subscript"/>
                <w:lang w:val="uk-UA"/>
              </w:rPr>
              <w:t>РДН ф і</w:t>
            </w:r>
            <w:r w:rsidRPr="001961A3">
              <w:rPr>
                <w:rFonts w:ascii="Times New Roman" w:hAnsi="Times New Roman" w:cs="Times New Roman"/>
                <w:lang w:val="uk-UA"/>
              </w:rPr>
              <w:t xml:space="preserve"> × (1 + К </w:t>
            </w:r>
            <w:proofErr w:type="spellStart"/>
            <w:r w:rsidRPr="001961A3">
              <w:rPr>
                <w:rFonts w:ascii="Times New Roman" w:hAnsi="Times New Roman" w:cs="Times New Roman"/>
                <w:vertAlign w:val="superscript"/>
                <w:lang w:val="uk-UA"/>
              </w:rPr>
              <w:t>БР</w:t>
            </w:r>
            <w:r w:rsidRPr="001961A3">
              <w:rPr>
                <w:rFonts w:ascii="Times New Roman" w:hAnsi="Times New Roman" w:cs="Times New Roman"/>
                <w:lang w:val="uk-UA"/>
              </w:rPr>
              <w:t>ц</w:t>
            </w:r>
            <w:proofErr w:type="spellEnd"/>
            <w:r w:rsidRPr="001961A3">
              <w:rPr>
                <w:rFonts w:ascii="Times New Roman" w:hAnsi="Times New Roman" w:cs="Times New Roman"/>
                <w:lang w:val="uk-UA"/>
              </w:rPr>
              <w:t xml:space="preserve">) × </w:t>
            </w:r>
            <w:proofErr w:type="spellStart"/>
            <w:r w:rsidRPr="001961A3">
              <w:rPr>
                <w:rFonts w:ascii="Times New Roman" w:hAnsi="Times New Roman" w:cs="Times New Roman"/>
                <w:lang w:val="uk-UA"/>
              </w:rPr>
              <w:t>К</w:t>
            </w:r>
            <w:r w:rsidRPr="001961A3">
              <w:rPr>
                <w:rFonts w:ascii="Times New Roman" w:hAnsi="Times New Roman" w:cs="Times New Roman"/>
                <w:vertAlign w:val="superscript"/>
                <w:lang w:val="uk-UA"/>
              </w:rPr>
              <w:t>БР</w:t>
            </w:r>
            <w:r w:rsidRPr="001961A3">
              <w:rPr>
                <w:rFonts w:ascii="Times New Roman" w:hAnsi="Times New Roman" w:cs="Times New Roman"/>
                <w:lang w:val="uk-UA"/>
              </w:rPr>
              <w:t>w</w:t>
            </w:r>
            <w:proofErr w:type="spellEnd"/>
            <w:r w:rsidRPr="001961A3">
              <w:rPr>
                <w:rFonts w:ascii="Times New Roman" w:hAnsi="Times New Roman" w:cs="Times New Roman"/>
                <w:lang w:val="uk-UA"/>
              </w:rPr>
              <w:t xml:space="preserve"> + Ц </w:t>
            </w:r>
            <w:r w:rsidRPr="001961A3">
              <w:rPr>
                <w:rFonts w:ascii="Times New Roman" w:hAnsi="Times New Roman" w:cs="Times New Roman"/>
                <w:vertAlign w:val="subscript"/>
                <w:lang w:val="uk-UA"/>
              </w:rPr>
              <w:t xml:space="preserve">РДД ф і </w:t>
            </w:r>
            <w:r w:rsidRPr="001961A3">
              <w:rPr>
                <w:rFonts w:ascii="Times New Roman" w:hAnsi="Times New Roman" w:cs="Times New Roman"/>
                <w:lang w:val="uk-UA"/>
              </w:rPr>
              <w:t xml:space="preserve">  </w:t>
            </w:r>
            <w:r w:rsidRPr="001961A3">
              <w:rPr>
                <w:rFonts w:ascii="Times New Roman" w:hAnsi="Times New Roman" w:cs="Times New Roman"/>
                <w:b/>
                <w:bCs/>
                <w:highlight w:val="lightGray"/>
                <w:lang w:val="uk-UA"/>
              </w:rPr>
              <w:t>× К</w:t>
            </w:r>
            <w:r w:rsidRPr="001961A3">
              <w:rPr>
                <w:rFonts w:ascii="Times New Roman" w:hAnsi="Times New Roman" w:cs="Times New Roman"/>
                <w:b/>
                <w:bCs/>
                <w:lang w:val="uk-UA"/>
              </w:rPr>
              <w:t xml:space="preserve"> </w:t>
            </w:r>
            <w:r w:rsidRPr="001961A3">
              <w:rPr>
                <w:rFonts w:ascii="Times New Roman" w:hAnsi="Times New Roman" w:cs="Times New Roman"/>
                <w:lang w:val="uk-UA"/>
              </w:rPr>
              <w:t xml:space="preserve">× </w:t>
            </w:r>
            <w:proofErr w:type="spellStart"/>
            <w:r w:rsidRPr="001961A3">
              <w:rPr>
                <w:rFonts w:ascii="Times New Roman" w:hAnsi="Times New Roman" w:cs="Times New Roman"/>
                <w:lang w:val="uk-UA"/>
              </w:rPr>
              <w:t>К</w:t>
            </w:r>
            <w:r w:rsidRPr="001961A3">
              <w:rPr>
                <w:rFonts w:ascii="Times New Roman" w:hAnsi="Times New Roman" w:cs="Times New Roman"/>
                <w:vertAlign w:val="superscript"/>
                <w:lang w:val="uk-UA"/>
              </w:rPr>
              <w:t>ДД</w:t>
            </w:r>
            <w:r w:rsidRPr="001961A3">
              <w:rPr>
                <w:rFonts w:ascii="Times New Roman" w:hAnsi="Times New Roman" w:cs="Times New Roman"/>
                <w:lang w:val="uk-UA"/>
              </w:rPr>
              <w:t>w</w:t>
            </w:r>
            <w:proofErr w:type="spellEnd"/>
          </w:p>
          <w:p w14:paraId="18232A86" w14:textId="6AC7CA74" w:rsidR="00B833FB" w:rsidRPr="001961A3" w:rsidRDefault="00B833FB" w:rsidP="00B833FB">
            <w:pPr>
              <w:ind w:firstLine="322"/>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де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182314CC" w14:textId="77777777" w:rsidR="00B833FB" w:rsidRPr="001961A3" w:rsidRDefault="00B833FB" w:rsidP="00B833FB">
            <w:pPr>
              <w:rPr>
                <w:rFonts w:ascii="Times New Roman" w:eastAsia="Times New Roman" w:hAnsi="Times New Roman" w:cs="Times New Roman"/>
                <w:b/>
                <w:bCs/>
                <w:lang w:eastAsia="ru-RU"/>
              </w:rPr>
            </w:pPr>
            <w:r w:rsidRPr="001961A3">
              <w:rPr>
                <w:rFonts w:ascii="Times New Roman" w:eastAsia="Times New Roman" w:hAnsi="Times New Roman" w:cs="Times New Roman"/>
                <w:lang w:eastAsia="ru-RU"/>
              </w:rPr>
              <w:t>Ц</w:t>
            </w:r>
            <w:r w:rsidRPr="001961A3">
              <w:rPr>
                <w:rFonts w:ascii="Times New Roman" w:eastAsia="Times New Roman" w:hAnsi="Times New Roman" w:cs="Times New Roman"/>
                <w:vertAlign w:val="subscript"/>
                <w:lang w:eastAsia="ru-RU"/>
              </w:rPr>
              <w:t>РДД ф і</w:t>
            </w:r>
            <w:r w:rsidRPr="001961A3">
              <w:rPr>
                <w:rFonts w:ascii="Times New Roman" w:eastAsia="Times New Roman" w:hAnsi="Times New Roman" w:cs="Times New Roman"/>
                <w:lang w:eastAsia="ru-RU"/>
              </w:rPr>
              <w:t xml:space="preserve"> </w:t>
            </w:r>
            <w:r w:rsidRPr="001961A3">
              <w:rPr>
                <w:rFonts w:ascii="Times New Roman" w:eastAsia="Times New Roman" w:hAnsi="Times New Roman" w:cs="Times New Roman"/>
                <w:b/>
                <w:bCs/>
                <w:lang w:eastAsia="ru-RU"/>
              </w:rPr>
              <w:t xml:space="preserve">– місячний індекс базового навантаження на ринку двосторонніх </w:t>
            </w:r>
            <w:r w:rsidRPr="001961A3">
              <w:rPr>
                <w:rFonts w:ascii="Times New Roman" w:eastAsia="Times New Roman" w:hAnsi="Times New Roman" w:cs="Times New Roman"/>
                <w:b/>
                <w:bCs/>
                <w:lang w:eastAsia="ru-RU"/>
              </w:rPr>
              <w:lastRenderedPageBreak/>
              <w:t xml:space="preserve">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eastAsia="Times New Roman" w:hAnsi="Times New Roman" w:cs="Times New Roman"/>
                <w:b/>
                <w:bCs/>
                <w:lang w:eastAsia="ru-RU"/>
              </w:rPr>
              <w:t>вебсайті</w:t>
            </w:r>
            <w:proofErr w:type="spellEnd"/>
            <w:r w:rsidRPr="001961A3">
              <w:rPr>
                <w:rFonts w:ascii="Times New Roman" w:eastAsia="Times New Roman" w:hAnsi="Times New Roman" w:cs="Times New Roman"/>
                <w:b/>
                <w:bCs/>
                <w:lang w:eastAsia="ru-RU"/>
              </w:rPr>
              <w:t xml:space="preserve"> в мережі Інтернет, грн/</w:t>
            </w:r>
            <w:proofErr w:type="spellStart"/>
            <w:r w:rsidRPr="001961A3">
              <w:rPr>
                <w:rFonts w:ascii="Times New Roman" w:eastAsia="Times New Roman" w:hAnsi="Times New Roman" w:cs="Times New Roman"/>
                <w:b/>
                <w:bCs/>
                <w:lang w:eastAsia="ru-RU"/>
              </w:rPr>
              <w:t>МВт·год</w:t>
            </w:r>
            <w:proofErr w:type="spellEnd"/>
            <w:r w:rsidRPr="001961A3">
              <w:rPr>
                <w:rFonts w:ascii="Times New Roman" w:eastAsia="Times New Roman" w:hAnsi="Times New Roman" w:cs="Times New Roman"/>
                <w:b/>
                <w:bCs/>
                <w:lang w:eastAsia="ru-RU"/>
              </w:rPr>
              <w:t>;</w:t>
            </w:r>
          </w:p>
          <w:p w14:paraId="14E19FD7" w14:textId="47D2CE35" w:rsidR="00B833FB" w:rsidRPr="001961A3" w:rsidRDefault="00396BFD" w:rsidP="00B833FB">
            <w:pPr>
              <w:rPr>
                <w:rFonts w:ascii="Times New Roman" w:hAnsi="Times New Roman" w:cs="Times New Roman"/>
                <w:b/>
                <w:bCs/>
              </w:rPr>
            </w:pPr>
            <w:r w:rsidRPr="001961A3">
              <w:rPr>
                <w:rFonts w:ascii="Times New Roman" w:hAnsi="Times New Roman" w:cs="Times New Roman"/>
                <w:b/>
                <w:bCs/>
              </w:rPr>
              <w:t xml:space="preserve">К </w:t>
            </w:r>
            <w:r w:rsidRPr="001961A3">
              <w:rPr>
                <w:rFonts w:ascii="Times New Roman" w:eastAsia="Times New Roman" w:hAnsi="Times New Roman" w:cs="Times New Roman"/>
                <w:b/>
                <w:bCs/>
                <w:lang w:eastAsia="ru-RU"/>
              </w:rPr>
              <w:t>–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2EBDCAC1" w14:textId="77777777" w:rsidR="00B833FB" w:rsidRPr="001961A3" w:rsidRDefault="00B833FB" w:rsidP="00B833FB">
            <w:pPr>
              <w:rPr>
                <w:rFonts w:ascii="Times New Roman" w:hAnsi="Times New Roman" w:cs="Times New Roman"/>
                <w:b/>
                <w:bCs/>
              </w:rPr>
            </w:pPr>
            <w:r w:rsidRPr="001961A3">
              <w:rPr>
                <w:rFonts w:ascii="Times New Roman" w:hAnsi="Times New Roman" w:cs="Times New Roman"/>
                <w:b/>
                <w:bCs/>
              </w:rPr>
              <w:t>К= Ц </w:t>
            </w:r>
            <w:r w:rsidRPr="001961A3">
              <w:rPr>
                <w:rFonts w:ascii="Times New Roman" w:hAnsi="Times New Roman" w:cs="Times New Roman"/>
                <w:b/>
                <w:bCs/>
                <w:vertAlign w:val="subscript"/>
              </w:rPr>
              <w:t>РДН ф і</w:t>
            </w:r>
            <w:r w:rsidRPr="001961A3">
              <w:rPr>
                <w:rFonts w:ascii="Times New Roman" w:hAnsi="Times New Roman" w:cs="Times New Roman"/>
                <w:b/>
                <w:bCs/>
              </w:rPr>
              <w:t xml:space="preserve"> / Ц </w:t>
            </w:r>
            <w:r w:rsidRPr="001961A3">
              <w:rPr>
                <w:rFonts w:ascii="Times New Roman" w:hAnsi="Times New Roman" w:cs="Times New Roman"/>
                <w:b/>
                <w:bCs/>
                <w:vertAlign w:val="subscript"/>
              </w:rPr>
              <w:t>база і</w:t>
            </w:r>
          </w:p>
          <w:p w14:paraId="6E08D605" w14:textId="77777777" w:rsidR="00643F5B" w:rsidRPr="001961A3" w:rsidRDefault="00B833FB" w:rsidP="007F589A">
            <w:pPr>
              <w:pStyle w:val="a8"/>
              <w:spacing w:after="0" w:line="240" w:lineRule="auto"/>
              <w:ind w:left="0"/>
              <w:rPr>
                <w:rFonts w:ascii="Times New Roman" w:hAnsi="Times New Roman" w:cs="Times New Roman"/>
                <w:lang w:val="uk-UA"/>
              </w:rPr>
            </w:pPr>
            <w:r w:rsidRPr="001961A3">
              <w:rPr>
                <w:rFonts w:ascii="Times New Roman" w:hAnsi="Times New Roman" w:cs="Times New Roman"/>
                <w:b/>
                <w:bCs/>
                <w:lang w:val="uk-UA"/>
              </w:rPr>
              <w:t>Ц </w:t>
            </w:r>
            <w:r w:rsidRPr="001961A3">
              <w:rPr>
                <w:rFonts w:ascii="Times New Roman" w:hAnsi="Times New Roman" w:cs="Times New Roman"/>
                <w:b/>
                <w:bCs/>
                <w:vertAlign w:val="subscript"/>
                <w:lang w:val="uk-UA"/>
              </w:rPr>
              <w:t>база і</w:t>
            </w:r>
            <w:r w:rsidRPr="001961A3">
              <w:rPr>
                <w:rFonts w:ascii="Times New Roman" w:hAnsi="Times New Roman" w:cs="Times New Roman"/>
                <w:b/>
                <w:bCs/>
                <w:lang w:val="uk-UA"/>
              </w:rPr>
              <w:t xml:space="preserve"> – місячний індекс базового навантаження </w:t>
            </w:r>
            <w:r w:rsidR="00396BFD" w:rsidRPr="001961A3">
              <w:rPr>
                <w:rFonts w:ascii="Times New Roman" w:eastAsia="Times New Roman" w:hAnsi="Times New Roman" w:cs="Times New Roman"/>
                <w:b/>
                <w:bCs/>
                <w:lang w:val="uk-UA" w:eastAsia="ru-RU"/>
              </w:rPr>
              <w:t>на ринку «на добу наперед»</w:t>
            </w:r>
            <w:r w:rsidRPr="001961A3">
              <w:rPr>
                <w:rFonts w:ascii="Times New Roman" w:hAnsi="Times New Roman" w:cs="Times New Roman"/>
                <w:b/>
                <w:bCs/>
                <w:lang w:val="uk-UA"/>
              </w:rPr>
              <w:t>,</w:t>
            </w:r>
            <w:r w:rsidR="007F589A" w:rsidRPr="001961A3">
              <w:rPr>
                <w:rFonts w:ascii="Times New Roman" w:hAnsi="Times New Roman" w:cs="Times New Roman"/>
                <w:b/>
                <w:lang w:val="uk-UA"/>
              </w:rPr>
              <w:t xml:space="preserve"> </w:t>
            </w:r>
            <w:r w:rsidR="007F589A" w:rsidRPr="001961A3">
              <w:rPr>
                <w:rFonts w:ascii="Times New Roman" w:eastAsia="Times New Roman" w:hAnsi="Times New Roman" w:cs="Times New Roman"/>
                <w:b/>
                <w:bCs/>
                <w:lang w:val="uk-UA" w:eastAsia="ru-RU"/>
              </w:rPr>
              <w:t xml:space="preserve">в і-му місяці звітного року, </w:t>
            </w:r>
            <w:r w:rsidRPr="001961A3">
              <w:rPr>
                <w:rFonts w:ascii="Times New Roman" w:hAnsi="Times New Roman" w:cs="Times New Roman"/>
                <w:b/>
                <w:bCs/>
                <w:lang w:val="uk-UA" w:eastAsia="ru-RU"/>
              </w:rPr>
              <w:t xml:space="preserve">який оприлюднюється ДП «Оператор ринку» на його офіційному </w:t>
            </w:r>
            <w:proofErr w:type="spellStart"/>
            <w:r w:rsidRPr="001961A3">
              <w:rPr>
                <w:rFonts w:ascii="Times New Roman" w:hAnsi="Times New Roman" w:cs="Times New Roman"/>
                <w:b/>
                <w:bCs/>
                <w:lang w:val="uk-UA" w:eastAsia="ru-RU"/>
              </w:rPr>
              <w:t>вебсайті</w:t>
            </w:r>
            <w:proofErr w:type="spellEnd"/>
            <w:r w:rsidRPr="001961A3">
              <w:rPr>
                <w:rFonts w:ascii="Times New Roman" w:hAnsi="Times New Roman" w:cs="Times New Roman"/>
                <w:b/>
                <w:bCs/>
                <w:lang w:val="uk-UA" w:eastAsia="ru-RU"/>
              </w:rPr>
              <w:t xml:space="preserve"> в мережі Інтернет, грн/МВт</w:t>
            </w:r>
            <w:r w:rsidRPr="001961A3">
              <w:rPr>
                <w:rFonts w:ascii="Times New Roman" w:hAnsi="Times New Roman" w:cs="Times New Roman"/>
                <w:lang w:val="uk-UA"/>
              </w:rPr>
              <w:t>.</w:t>
            </w:r>
          </w:p>
          <w:p w14:paraId="0EBF5476" w14:textId="77777777" w:rsidR="00643F5B" w:rsidRPr="001961A3" w:rsidRDefault="00643F5B" w:rsidP="007F589A">
            <w:pPr>
              <w:pStyle w:val="a8"/>
              <w:spacing w:after="0" w:line="240" w:lineRule="auto"/>
              <w:ind w:left="0"/>
              <w:rPr>
                <w:rFonts w:ascii="Times New Roman" w:hAnsi="Times New Roman" w:cs="Times New Roman"/>
                <w:lang w:val="uk-UA"/>
              </w:rPr>
            </w:pPr>
          </w:p>
          <w:p w14:paraId="2BA6B4D7" w14:textId="77777777" w:rsidR="00643F5B" w:rsidRPr="001961A3" w:rsidRDefault="003B2124" w:rsidP="00643F5B">
            <w:pPr>
              <w:shd w:val="clear" w:color="auto" w:fill="FFFFFF"/>
              <w:rPr>
                <w:rFonts w:ascii="Times New Roman" w:eastAsia="Times New Roman" w:hAnsi="Times New Roman" w:cs="Times New Roman"/>
                <w:b/>
                <w:bCs/>
                <w:lang w:eastAsia="uk-UA"/>
              </w:rPr>
            </w:pPr>
            <w:hyperlink r:id="rId43" w:tgtFrame="_blank" w:history="1">
              <w:r w:rsidR="00643F5B" w:rsidRPr="001961A3">
                <w:rPr>
                  <w:rFonts w:ascii="Times New Roman" w:eastAsia="Times New Roman" w:hAnsi="Times New Roman" w:cs="Times New Roman"/>
                  <w:b/>
                  <w:bCs/>
                  <w:lang w:eastAsia="uk-UA"/>
                </w:rPr>
                <w:t>Д </w:t>
              </w:r>
              <w:r w:rsidR="00643F5B" w:rsidRPr="001961A3">
                <w:rPr>
                  <w:rFonts w:ascii="Times New Roman" w:eastAsia="Times New Roman" w:hAnsi="Times New Roman" w:cs="Times New Roman"/>
                  <w:b/>
                  <w:bCs/>
                  <w:vertAlign w:val="subscript"/>
                  <w:lang w:eastAsia="uk-UA"/>
                </w:rPr>
                <w:t>ТВЕ</w:t>
              </w:r>
              <w:r w:rsidR="00643F5B" w:rsidRPr="001961A3">
                <w:rPr>
                  <w:rFonts w:ascii="Times New Roman" w:eastAsia="Times New Roman" w:hAnsi="Times New Roman" w:cs="Times New Roman"/>
                  <w:b/>
                  <w:bCs/>
                  <w:lang w:eastAsia="uk-UA"/>
                </w:rPr>
                <w:t> </w:t>
              </w:r>
              <w:r w:rsidR="00643F5B" w:rsidRPr="001961A3">
                <w:rPr>
                  <w:rFonts w:ascii="Times New Roman" w:eastAsia="Times New Roman" w:hAnsi="Times New Roman" w:cs="Times New Roman"/>
                  <w:b/>
                  <w:bCs/>
                  <w:vertAlign w:val="subscript"/>
                  <w:lang w:eastAsia="uk-UA"/>
                </w:rPr>
                <w:t>ф</w:t>
              </w:r>
              <w:r w:rsidR="00643F5B" w:rsidRPr="001961A3">
                <w:rPr>
                  <w:rFonts w:ascii="Times New Roman" w:eastAsia="Times New Roman" w:hAnsi="Times New Roman" w:cs="Times New Roman"/>
                  <w:b/>
                  <w:bCs/>
                  <w:lang w:eastAsia="uk-UA"/>
                </w:rPr>
                <w:t> </w:t>
              </w:r>
              <w:r w:rsidR="00643F5B" w:rsidRPr="001961A3">
                <w:rPr>
                  <w:rFonts w:ascii="Times New Roman" w:eastAsia="Times New Roman" w:hAnsi="Times New Roman" w:cs="Times New Roman"/>
                  <w:b/>
                  <w:bCs/>
                  <w:vertAlign w:val="subscript"/>
                  <w:lang w:eastAsia="uk-UA"/>
                </w:rPr>
                <w:t>i</w:t>
              </w:r>
              <w:r w:rsidR="00643F5B" w:rsidRPr="001961A3">
                <w:rPr>
                  <w:rFonts w:ascii="Times New Roman" w:eastAsia="Times New Roman" w:hAnsi="Times New Roman" w:cs="Times New Roman"/>
                  <w:b/>
                  <w:bCs/>
                  <w:lang w:eastAsia="uk-UA"/>
                </w:rPr>
                <w:t> розраховується за формулою</w:t>
              </w:r>
            </w:hyperlink>
          </w:p>
          <w:p w14:paraId="42182B2D" w14:textId="3B9DF8FC" w:rsidR="00B833FB" w:rsidRPr="001961A3" w:rsidRDefault="003B2124" w:rsidP="007F589A">
            <w:pPr>
              <w:pStyle w:val="a8"/>
              <w:spacing w:after="0" w:line="240" w:lineRule="auto"/>
              <w:ind w:left="0"/>
              <w:rPr>
                <w:rFonts w:ascii="Times New Roman" w:hAnsi="Times New Roman" w:cs="Times New Roman"/>
                <w:lang w:val="uk-UA"/>
              </w:rPr>
            </w:pPr>
            <w:hyperlink r:id="rId44" w:tgtFrame="_blank" w:history="1">
              <w:r w:rsidR="00643F5B" w:rsidRPr="001961A3">
                <w:rPr>
                  <w:rFonts w:ascii="Times New Roman" w:eastAsia="Times New Roman" w:hAnsi="Times New Roman" w:cs="Times New Roman"/>
                  <w:b/>
                  <w:bCs/>
                  <w:lang w:eastAsia="uk-UA"/>
                </w:rPr>
                <w:t>Д </w:t>
              </w:r>
              <w:r w:rsidR="00643F5B" w:rsidRPr="001961A3">
                <w:rPr>
                  <w:rFonts w:ascii="Times New Roman" w:eastAsia="Times New Roman" w:hAnsi="Times New Roman" w:cs="Times New Roman"/>
                  <w:b/>
                  <w:bCs/>
                  <w:vertAlign w:val="subscript"/>
                  <w:lang w:eastAsia="uk-UA"/>
                </w:rPr>
                <w:t>ТВЕ</w:t>
              </w:r>
              <w:r w:rsidR="00643F5B" w:rsidRPr="001961A3">
                <w:rPr>
                  <w:rFonts w:ascii="Times New Roman" w:eastAsia="Times New Roman" w:hAnsi="Times New Roman" w:cs="Times New Roman"/>
                  <w:b/>
                  <w:bCs/>
                  <w:lang w:eastAsia="uk-UA"/>
                </w:rPr>
                <w:t> </w:t>
              </w:r>
              <w:r w:rsidR="00643F5B" w:rsidRPr="001961A3">
                <w:rPr>
                  <w:rFonts w:ascii="Times New Roman" w:eastAsia="Times New Roman" w:hAnsi="Times New Roman" w:cs="Times New Roman"/>
                  <w:b/>
                  <w:bCs/>
                  <w:vertAlign w:val="subscript"/>
                  <w:lang w:eastAsia="uk-UA"/>
                </w:rPr>
                <w:t>ф</w:t>
              </w:r>
              <w:r w:rsidR="00643F5B" w:rsidRPr="001961A3">
                <w:rPr>
                  <w:rFonts w:ascii="Times New Roman" w:eastAsia="Times New Roman" w:hAnsi="Times New Roman" w:cs="Times New Roman"/>
                  <w:b/>
                  <w:bCs/>
                  <w:lang w:eastAsia="uk-UA"/>
                </w:rPr>
                <w:t> </w:t>
              </w:r>
              <w:r w:rsidR="00643F5B" w:rsidRPr="001961A3">
                <w:rPr>
                  <w:rFonts w:ascii="Times New Roman" w:eastAsia="Times New Roman" w:hAnsi="Times New Roman" w:cs="Times New Roman"/>
                  <w:b/>
                  <w:bCs/>
                  <w:vertAlign w:val="subscript"/>
                  <w:lang w:eastAsia="uk-UA"/>
                </w:rPr>
                <w:t>i</w:t>
              </w:r>
              <w:r w:rsidR="00643F5B" w:rsidRPr="001961A3">
                <w:rPr>
                  <w:rFonts w:ascii="Times New Roman" w:eastAsia="Times New Roman" w:hAnsi="Times New Roman" w:cs="Times New Roman"/>
                  <w:b/>
                  <w:bCs/>
                  <w:lang w:eastAsia="uk-UA"/>
                </w:rPr>
                <w:t> = О </w:t>
              </w:r>
              <w:r w:rsidR="00643F5B" w:rsidRPr="001961A3">
                <w:rPr>
                  <w:rFonts w:ascii="Times New Roman" w:eastAsia="Times New Roman" w:hAnsi="Times New Roman" w:cs="Times New Roman"/>
                  <w:b/>
                  <w:bCs/>
                  <w:vertAlign w:val="subscript"/>
                  <w:lang w:eastAsia="uk-UA"/>
                </w:rPr>
                <w:t>ТВЕ</w:t>
              </w:r>
              <w:r w:rsidR="00643F5B" w:rsidRPr="001961A3">
                <w:rPr>
                  <w:rFonts w:ascii="Times New Roman" w:eastAsia="Times New Roman" w:hAnsi="Times New Roman" w:cs="Times New Roman"/>
                  <w:b/>
                  <w:bCs/>
                  <w:lang w:eastAsia="uk-UA"/>
                </w:rPr>
                <w:t> </w:t>
              </w:r>
              <w:r w:rsidR="00643F5B" w:rsidRPr="001961A3">
                <w:rPr>
                  <w:rFonts w:ascii="Times New Roman" w:eastAsia="Times New Roman" w:hAnsi="Times New Roman" w:cs="Times New Roman"/>
                  <w:b/>
                  <w:bCs/>
                  <w:vertAlign w:val="subscript"/>
                  <w:lang w:eastAsia="uk-UA"/>
                </w:rPr>
                <w:t>ф</w:t>
              </w:r>
              <w:r w:rsidR="00643F5B" w:rsidRPr="001961A3">
                <w:rPr>
                  <w:rFonts w:ascii="Times New Roman" w:eastAsia="Times New Roman" w:hAnsi="Times New Roman" w:cs="Times New Roman"/>
                  <w:b/>
                  <w:bCs/>
                  <w:lang w:eastAsia="uk-UA"/>
                </w:rPr>
                <w:t> </w:t>
              </w:r>
              <w:r w:rsidR="00643F5B" w:rsidRPr="001961A3">
                <w:rPr>
                  <w:rFonts w:ascii="Times New Roman" w:eastAsia="Times New Roman" w:hAnsi="Times New Roman" w:cs="Times New Roman"/>
                  <w:b/>
                  <w:bCs/>
                  <w:vertAlign w:val="subscript"/>
                  <w:lang w:eastAsia="uk-UA"/>
                </w:rPr>
                <w:t>i</w:t>
              </w:r>
              <w:r w:rsidR="00643F5B" w:rsidRPr="001961A3">
                <w:rPr>
                  <w:rFonts w:ascii="Times New Roman" w:eastAsia="Times New Roman" w:hAnsi="Times New Roman" w:cs="Times New Roman"/>
                  <w:b/>
                  <w:bCs/>
                  <w:lang w:eastAsia="uk-UA"/>
                </w:rPr>
                <w:t> х Ц</w:t>
              </w:r>
              <w:r w:rsidR="00643F5B" w:rsidRPr="001961A3">
                <w:rPr>
                  <w:rFonts w:ascii="Times New Roman" w:eastAsia="Times New Roman" w:hAnsi="Times New Roman" w:cs="Times New Roman"/>
                  <w:b/>
                  <w:bCs/>
                  <w:vertAlign w:val="subscript"/>
                  <w:lang w:eastAsia="uk-UA"/>
                </w:rPr>
                <w:t>ТВЕ</w:t>
              </w:r>
              <w:r w:rsidR="00643F5B" w:rsidRPr="001961A3">
                <w:rPr>
                  <w:rFonts w:ascii="Times New Roman" w:eastAsia="Times New Roman" w:hAnsi="Times New Roman" w:cs="Times New Roman"/>
                  <w:b/>
                  <w:bCs/>
                  <w:lang w:eastAsia="uk-UA"/>
                </w:rPr>
                <w:t> </w:t>
              </w:r>
              <w:r w:rsidR="00643F5B" w:rsidRPr="001961A3">
                <w:rPr>
                  <w:rFonts w:ascii="Times New Roman" w:eastAsia="Times New Roman" w:hAnsi="Times New Roman" w:cs="Times New Roman"/>
                  <w:b/>
                  <w:bCs/>
                  <w:vertAlign w:val="subscript"/>
                  <w:lang w:eastAsia="uk-UA"/>
                </w:rPr>
                <w:t>i</w:t>
              </w:r>
            </w:hyperlink>
            <w:r w:rsidR="00643F5B" w:rsidRPr="001961A3">
              <w:rPr>
                <w:rFonts w:ascii="Times New Roman" w:eastAsia="Times New Roman" w:hAnsi="Times New Roman"/>
                <w:b/>
                <w:bCs/>
                <w:lang w:val="uk-UA" w:eastAsia="uk-UA"/>
              </w:rPr>
              <w:t>»</w:t>
            </w:r>
            <w:r w:rsidR="0096002E" w:rsidRPr="001961A3">
              <w:rPr>
                <w:rFonts w:ascii="Times New Roman" w:hAnsi="Times New Roman" w:cs="Times New Roman"/>
                <w:lang w:val="uk-UA"/>
              </w:rPr>
              <w:t>.</w:t>
            </w:r>
          </w:p>
          <w:p w14:paraId="50DE287E" w14:textId="77777777" w:rsidR="001F5829" w:rsidRPr="001961A3" w:rsidRDefault="001F5829" w:rsidP="001F5829">
            <w:pPr>
              <w:pStyle w:val="a8"/>
              <w:spacing w:after="0" w:line="240" w:lineRule="auto"/>
              <w:ind w:left="0"/>
              <w:rPr>
                <w:rFonts w:ascii="Times New Roman" w:hAnsi="Times New Roman" w:cs="Times New Roman"/>
                <w:bCs/>
                <w:lang w:val="uk-UA"/>
              </w:rPr>
            </w:pPr>
          </w:p>
          <w:p w14:paraId="75C43A8B" w14:textId="4BD25DBE" w:rsidR="001F5829" w:rsidRPr="001961A3" w:rsidRDefault="001F5829" w:rsidP="001F5829">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 xml:space="preserve">Додатково пропонується уточнити визначення </w:t>
            </w:r>
            <w:r w:rsidRPr="001961A3">
              <w:rPr>
                <w:rFonts w:ascii="Times New Roman" w:hAnsi="Times New Roman" w:cs="Times New Roman"/>
                <w:b/>
                <w:shd w:val="clear" w:color="auto" w:fill="FFFFFF"/>
                <w:lang w:val="uk-UA"/>
              </w:rPr>
              <w:t xml:space="preserve">Ц </w:t>
            </w:r>
            <w:r w:rsidRPr="001961A3">
              <w:rPr>
                <w:rFonts w:ascii="Times New Roman" w:hAnsi="Times New Roman" w:cs="Times New Roman"/>
                <w:b/>
                <w:shd w:val="clear" w:color="auto" w:fill="FFFFFF"/>
                <w:vertAlign w:val="subscript"/>
                <w:lang w:val="uk-UA"/>
              </w:rPr>
              <w:t>РДН</w:t>
            </w:r>
            <w:r w:rsidRPr="001961A3">
              <w:rPr>
                <w:rFonts w:ascii="Times New Roman" w:hAnsi="Times New Roman" w:cs="Times New Roman"/>
                <w:b/>
                <w:shd w:val="clear" w:color="auto" w:fill="FFFFFF"/>
                <w:lang w:val="uk-UA"/>
              </w:rPr>
              <w:t xml:space="preserve"> </w:t>
            </w:r>
            <w:r w:rsidRPr="001961A3">
              <w:rPr>
                <w:rFonts w:ascii="Times New Roman" w:hAnsi="Times New Roman" w:cs="Times New Roman"/>
                <w:b/>
                <w:shd w:val="clear" w:color="auto" w:fill="FFFFFF"/>
                <w:vertAlign w:val="subscript"/>
                <w:lang w:val="uk-UA"/>
              </w:rPr>
              <w:t>ф i</w:t>
            </w:r>
          </w:p>
          <w:p w14:paraId="0406DF5C" w14:textId="77777777" w:rsidR="001F5829" w:rsidRPr="001961A3" w:rsidRDefault="001F5829" w:rsidP="001F5829">
            <w:pPr>
              <w:pStyle w:val="a3"/>
              <w:spacing w:before="0" w:beforeAutospacing="0" w:after="0" w:afterAutospacing="0"/>
              <w:rPr>
                <w:rFonts w:cs="Times New Roman"/>
                <w:b/>
                <w:sz w:val="22"/>
                <w:szCs w:val="22"/>
                <w:shd w:val="clear" w:color="auto" w:fill="FFFFFF"/>
              </w:rPr>
            </w:pPr>
            <w:r w:rsidRPr="001961A3">
              <w:rPr>
                <w:rFonts w:cs="Times New Roman"/>
                <w:b/>
                <w:sz w:val="22"/>
                <w:szCs w:val="22"/>
                <w:shd w:val="clear" w:color="auto" w:fill="FFFFFF"/>
              </w:rPr>
              <w:t>у такій редакції:</w:t>
            </w:r>
          </w:p>
          <w:p w14:paraId="16B37F73" w14:textId="415B7797" w:rsidR="001F5829" w:rsidRPr="001961A3" w:rsidRDefault="001F5829" w:rsidP="001F5829">
            <w:pPr>
              <w:pStyle w:val="a3"/>
              <w:spacing w:before="0" w:beforeAutospacing="0" w:after="0" w:afterAutospacing="0"/>
              <w:rPr>
                <w:rFonts w:cs="Times New Roman"/>
                <w:sz w:val="22"/>
                <w:szCs w:val="22"/>
                <w:shd w:val="clear" w:color="auto" w:fill="FFFFFF"/>
              </w:rPr>
            </w:pPr>
            <w:r w:rsidRPr="001961A3">
              <w:rPr>
                <w:rFonts w:cs="Times New Roman"/>
                <w:sz w:val="22"/>
                <w:szCs w:val="22"/>
                <w:shd w:val="clear" w:color="auto" w:fill="FFFFFF"/>
              </w:rPr>
              <w:t xml:space="preserve">«де Ц </w:t>
            </w:r>
            <w:r w:rsidRPr="001961A3">
              <w:rPr>
                <w:rFonts w:cs="Times New Roman"/>
                <w:sz w:val="22"/>
                <w:szCs w:val="22"/>
                <w:shd w:val="clear" w:color="auto" w:fill="FFFFFF"/>
                <w:vertAlign w:val="subscript"/>
              </w:rPr>
              <w:t>РДН</w:t>
            </w:r>
            <w:r w:rsidRPr="001961A3">
              <w:rPr>
                <w:rFonts w:cs="Times New Roman"/>
                <w:sz w:val="22"/>
                <w:szCs w:val="22"/>
                <w:shd w:val="clear" w:color="auto" w:fill="FFFFFF"/>
              </w:rPr>
              <w:t xml:space="preserve"> </w:t>
            </w:r>
            <w:r w:rsidRPr="001961A3">
              <w:rPr>
                <w:rFonts w:cs="Times New Roman"/>
                <w:sz w:val="22"/>
                <w:szCs w:val="22"/>
                <w:shd w:val="clear" w:color="auto" w:fill="FFFFFF"/>
                <w:vertAlign w:val="subscript"/>
              </w:rPr>
              <w:t>ф i</w:t>
            </w:r>
            <w:r w:rsidRPr="001961A3">
              <w:rPr>
                <w:rFonts w:cs="Times New Roman"/>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w:t>
            </w:r>
            <w:r w:rsidR="00410F4D" w:rsidRPr="001961A3">
              <w:rPr>
                <w:rFonts w:cs="Times New Roman"/>
                <w:b/>
                <w:bCs/>
                <w:sz w:val="22"/>
                <w:szCs w:val="22"/>
                <w:shd w:val="clear" w:color="auto" w:fill="FFFFFF"/>
              </w:rPr>
              <w:t>оператора системи розподілу</w:t>
            </w:r>
            <w:r w:rsidRPr="001961A3">
              <w:rPr>
                <w:rFonts w:cs="Times New Roman"/>
                <w:b/>
                <w:bCs/>
                <w:sz w:val="22"/>
                <w:szCs w:val="22"/>
                <w:shd w:val="clear" w:color="auto" w:fill="FFFFFF"/>
              </w:rPr>
              <w:t>,</w:t>
            </w:r>
            <w:r w:rsidRPr="001961A3">
              <w:rPr>
                <w:rFonts w:cs="Times New Roman"/>
                <w:sz w:val="22"/>
                <w:szCs w:val="22"/>
                <w:shd w:val="clear" w:color="auto" w:fill="FFFFFF"/>
              </w:rPr>
              <w:t xml:space="preserve"> грн/</w:t>
            </w:r>
            <w:proofErr w:type="spellStart"/>
            <w:r w:rsidRPr="001961A3">
              <w:rPr>
                <w:rFonts w:cs="Times New Roman"/>
                <w:sz w:val="22"/>
                <w:szCs w:val="22"/>
                <w:shd w:val="clear" w:color="auto" w:fill="FFFFFF"/>
              </w:rPr>
              <w:t>МВт·год</w:t>
            </w:r>
            <w:proofErr w:type="spellEnd"/>
            <w:r w:rsidRPr="001961A3">
              <w:rPr>
                <w:rFonts w:cs="Times New Roman"/>
                <w:sz w:val="22"/>
                <w:szCs w:val="22"/>
                <w:shd w:val="clear" w:color="auto" w:fill="FFFFFF"/>
              </w:rPr>
              <w:t>,»</w:t>
            </w:r>
          </w:p>
          <w:p w14:paraId="4944A528" w14:textId="77777777" w:rsidR="00B833FB" w:rsidRPr="001961A3" w:rsidRDefault="00B833FB" w:rsidP="006E665D">
            <w:pPr>
              <w:pStyle w:val="a8"/>
              <w:spacing w:after="0" w:line="240" w:lineRule="auto"/>
              <w:ind w:left="0"/>
              <w:rPr>
                <w:rFonts w:ascii="Times New Roman" w:hAnsi="Times New Roman" w:cs="Times New Roman"/>
                <w:b/>
                <w:lang w:val="uk-UA"/>
              </w:rPr>
            </w:pPr>
          </w:p>
          <w:p w14:paraId="0E60A02D" w14:textId="77777777" w:rsidR="00B833FB" w:rsidRPr="001961A3" w:rsidRDefault="00B833FB" w:rsidP="006E665D">
            <w:pPr>
              <w:pStyle w:val="a8"/>
              <w:spacing w:after="0" w:line="240" w:lineRule="auto"/>
              <w:ind w:left="0"/>
              <w:rPr>
                <w:rFonts w:ascii="Times New Roman" w:hAnsi="Times New Roman" w:cs="Times New Roman"/>
                <w:b/>
                <w:lang w:val="uk-UA"/>
              </w:rPr>
            </w:pPr>
          </w:p>
          <w:p w14:paraId="644EBDEA" w14:textId="03FA498F" w:rsidR="0096002E" w:rsidRPr="001961A3" w:rsidRDefault="00922B13" w:rsidP="0096002E">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Враховується частково</w:t>
            </w:r>
          </w:p>
          <w:p w14:paraId="29C925B9" w14:textId="77777777" w:rsidR="0096002E" w:rsidRPr="001961A3" w:rsidRDefault="0096002E" w:rsidP="006E665D">
            <w:pPr>
              <w:pStyle w:val="a8"/>
              <w:spacing w:after="0" w:line="240" w:lineRule="auto"/>
              <w:ind w:left="0"/>
              <w:rPr>
                <w:rFonts w:ascii="Times New Roman" w:hAnsi="Times New Roman" w:cs="Times New Roman"/>
                <w:bCs/>
                <w:lang w:val="uk-UA"/>
              </w:rPr>
            </w:pPr>
          </w:p>
          <w:p w14:paraId="306C9A7E" w14:textId="7C6A384F" w:rsidR="001741B7" w:rsidRPr="001961A3" w:rsidRDefault="0096002E" w:rsidP="001741B7">
            <w:pPr>
              <w:pStyle w:val="a8"/>
              <w:spacing w:after="0" w:line="240" w:lineRule="auto"/>
              <w:ind w:left="0"/>
              <w:rPr>
                <w:rFonts w:ascii="Times New Roman" w:hAnsi="Times New Roman" w:cs="Times New Roman"/>
                <w:i/>
                <w:iCs/>
                <w:lang w:val="uk-UA" w:eastAsia="ru-RU"/>
              </w:rPr>
            </w:pPr>
            <w:r w:rsidRPr="001961A3">
              <w:rPr>
                <w:rFonts w:ascii="Times New Roman" w:hAnsi="Times New Roman" w:cs="Times New Roman"/>
                <w:bCs/>
                <w:lang w:val="uk-UA"/>
              </w:rPr>
              <w:t xml:space="preserve">Пропонується редакція </w:t>
            </w:r>
            <w:r w:rsidR="001741B7" w:rsidRPr="001961A3">
              <w:rPr>
                <w:rFonts w:ascii="Times New Roman" w:hAnsi="Times New Roman" w:cs="Times New Roman"/>
                <w:bCs/>
                <w:lang w:val="uk-UA"/>
              </w:rPr>
              <w:t xml:space="preserve">зазначена вище (запропонована </w:t>
            </w:r>
            <w:r w:rsidR="001741B7" w:rsidRPr="001961A3">
              <w:rPr>
                <w:rFonts w:ascii="Times New Roman" w:hAnsi="Times New Roman" w:cs="Times New Roman"/>
                <w:i/>
                <w:iCs/>
                <w:lang w:val="uk-UA" w:eastAsia="ru-RU"/>
              </w:rPr>
              <w:t>ГС «РЕУ»</w:t>
            </w:r>
          </w:p>
          <w:p w14:paraId="1CA075EF" w14:textId="0FFC104E" w:rsidR="001741B7" w:rsidRPr="001961A3" w:rsidRDefault="001741B7" w:rsidP="001741B7">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i/>
                <w:iCs/>
                <w:lang w:val="uk-UA" w:eastAsia="ru-RU"/>
              </w:rPr>
              <w:t>АТ «ДТЕК ДНІПРОВСЬКІ ЕЛЕКТРОМЕРЕЖІ</w:t>
            </w:r>
            <w:r w:rsidRPr="001961A3">
              <w:rPr>
                <w:rFonts w:ascii="Times New Roman" w:hAnsi="Times New Roman" w:cs="Times New Roman"/>
                <w:lang w:val="uk-UA"/>
              </w:rPr>
              <w:t>)</w:t>
            </w:r>
            <w:r w:rsidRPr="001961A3">
              <w:rPr>
                <w:rFonts w:ascii="Times New Roman" w:hAnsi="Times New Roman" w:cs="Times New Roman"/>
                <w:b/>
                <w:bCs/>
                <w:i/>
                <w:iCs/>
                <w:lang w:val="uk-UA" w:eastAsia="ru-RU"/>
              </w:rPr>
              <w:t>»</w:t>
            </w:r>
          </w:p>
          <w:p w14:paraId="362719D1" w14:textId="77777777" w:rsidR="004605D2" w:rsidRPr="001961A3" w:rsidRDefault="004605D2" w:rsidP="006E665D">
            <w:pPr>
              <w:pStyle w:val="a8"/>
              <w:spacing w:after="0" w:line="240" w:lineRule="auto"/>
              <w:ind w:left="0"/>
              <w:rPr>
                <w:rFonts w:ascii="Times New Roman" w:hAnsi="Times New Roman" w:cs="Times New Roman"/>
                <w:b/>
                <w:lang w:val="uk-UA"/>
              </w:rPr>
            </w:pPr>
          </w:p>
          <w:p w14:paraId="15162EB6" w14:textId="77777777" w:rsidR="004605D2" w:rsidRPr="001961A3" w:rsidRDefault="004605D2" w:rsidP="006E665D">
            <w:pPr>
              <w:pStyle w:val="a8"/>
              <w:spacing w:after="0" w:line="240" w:lineRule="auto"/>
              <w:ind w:left="0"/>
              <w:rPr>
                <w:rFonts w:ascii="Times New Roman" w:hAnsi="Times New Roman" w:cs="Times New Roman"/>
                <w:b/>
                <w:lang w:val="uk-UA"/>
              </w:rPr>
            </w:pPr>
          </w:p>
          <w:p w14:paraId="0F0AB00C" w14:textId="77777777" w:rsidR="004605D2" w:rsidRPr="001961A3" w:rsidRDefault="004605D2" w:rsidP="006E665D">
            <w:pPr>
              <w:pStyle w:val="a8"/>
              <w:spacing w:after="0" w:line="240" w:lineRule="auto"/>
              <w:ind w:left="0"/>
              <w:rPr>
                <w:rFonts w:ascii="Times New Roman" w:hAnsi="Times New Roman" w:cs="Times New Roman"/>
                <w:b/>
                <w:lang w:val="uk-UA"/>
              </w:rPr>
            </w:pPr>
          </w:p>
          <w:p w14:paraId="28106B1E" w14:textId="77777777" w:rsidR="004605D2" w:rsidRPr="001961A3" w:rsidRDefault="004605D2" w:rsidP="006E665D">
            <w:pPr>
              <w:pStyle w:val="a8"/>
              <w:spacing w:after="0" w:line="240" w:lineRule="auto"/>
              <w:ind w:left="0"/>
              <w:rPr>
                <w:rFonts w:ascii="Times New Roman" w:hAnsi="Times New Roman" w:cs="Times New Roman"/>
                <w:b/>
                <w:lang w:val="uk-UA"/>
              </w:rPr>
            </w:pPr>
          </w:p>
          <w:p w14:paraId="18EA1E90" w14:textId="77777777" w:rsidR="004605D2" w:rsidRPr="001961A3" w:rsidRDefault="004605D2" w:rsidP="006E665D">
            <w:pPr>
              <w:pStyle w:val="a8"/>
              <w:spacing w:after="0" w:line="240" w:lineRule="auto"/>
              <w:ind w:left="0"/>
              <w:rPr>
                <w:rFonts w:ascii="Times New Roman" w:hAnsi="Times New Roman" w:cs="Times New Roman"/>
                <w:b/>
                <w:lang w:val="uk-UA"/>
              </w:rPr>
            </w:pPr>
          </w:p>
          <w:p w14:paraId="68A34AC9" w14:textId="77777777" w:rsidR="004605D2" w:rsidRPr="001961A3" w:rsidRDefault="004605D2" w:rsidP="006E665D">
            <w:pPr>
              <w:pStyle w:val="a8"/>
              <w:spacing w:after="0" w:line="240" w:lineRule="auto"/>
              <w:ind w:left="0"/>
              <w:rPr>
                <w:rFonts w:ascii="Times New Roman" w:hAnsi="Times New Roman" w:cs="Times New Roman"/>
                <w:b/>
                <w:lang w:val="uk-UA"/>
              </w:rPr>
            </w:pPr>
          </w:p>
          <w:p w14:paraId="5B78DE01" w14:textId="77777777" w:rsidR="004605D2" w:rsidRPr="001961A3" w:rsidRDefault="004605D2" w:rsidP="006E665D">
            <w:pPr>
              <w:pStyle w:val="a8"/>
              <w:spacing w:after="0" w:line="240" w:lineRule="auto"/>
              <w:ind w:left="0"/>
              <w:rPr>
                <w:rFonts w:ascii="Times New Roman" w:hAnsi="Times New Roman" w:cs="Times New Roman"/>
                <w:b/>
                <w:lang w:val="uk-UA"/>
              </w:rPr>
            </w:pPr>
          </w:p>
          <w:p w14:paraId="46E9B629" w14:textId="77777777" w:rsidR="004605D2" w:rsidRPr="001961A3" w:rsidRDefault="004605D2" w:rsidP="006E665D">
            <w:pPr>
              <w:pStyle w:val="a8"/>
              <w:spacing w:after="0" w:line="240" w:lineRule="auto"/>
              <w:ind w:left="0"/>
              <w:rPr>
                <w:rFonts w:ascii="Times New Roman" w:hAnsi="Times New Roman" w:cs="Times New Roman"/>
                <w:b/>
                <w:lang w:val="uk-UA"/>
              </w:rPr>
            </w:pPr>
          </w:p>
          <w:p w14:paraId="0EFE2F05" w14:textId="77777777" w:rsidR="004605D2" w:rsidRPr="001961A3" w:rsidRDefault="004605D2" w:rsidP="006E665D">
            <w:pPr>
              <w:pStyle w:val="a8"/>
              <w:spacing w:after="0" w:line="240" w:lineRule="auto"/>
              <w:ind w:left="0"/>
              <w:rPr>
                <w:rFonts w:ascii="Times New Roman" w:hAnsi="Times New Roman" w:cs="Times New Roman"/>
                <w:b/>
                <w:lang w:val="uk-UA"/>
              </w:rPr>
            </w:pPr>
          </w:p>
          <w:p w14:paraId="485E8A6A" w14:textId="77777777" w:rsidR="004605D2" w:rsidRPr="001961A3" w:rsidRDefault="004605D2" w:rsidP="006E665D">
            <w:pPr>
              <w:pStyle w:val="a8"/>
              <w:spacing w:after="0" w:line="240" w:lineRule="auto"/>
              <w:ind w:left="0"/>
              <w:rPr>
                <w:rFonts w:ascii="Times New Roman" w:hAnsi="Times New Roman" w:cs="Times New Roman"/>
                <w:b/>
                <w:lang w:val="uk-UA"/>
              </w:rPr>
            </w:pPr>
          </w:p>
          <w:p w14:paraId="6DF0D5CD" w14:textId="77777777" w:rsidR="004605D2" w:rsidRPr="001961A3" w:rsidRDefault="004605D2" w:rsidP="006E665D">
            <w:pPr>
              <w:pStyle w:val="a8"/>
              <w:spacing w:after="0" w:line="240" w:lineRule="auto"/>
              <w:ind w:left="0"/>
              <w:rPr>
                <w:rFonts w:ascii="Times New Roman" w:hAnsi="Times New Roman" w:cs="Times New Roman"/>
                <w:b/>
                <w:lang w:val="uk-UA"/>
              </w:rPr>
            </w:pPr>
          </w:p>
          <w:p w14:paraId="4B471CBF" w14:textId="77777777" w:rsidR="004605D2" w:rsidRPr="001961A3" w:rsidRDefault="004605D2" w:rsidP="006E665D">
            <w:pPr>
              <w:pStyle w:val="a8"/>
              <w:spacing w:after="0" w:line="240" w:lineRule="auto"/>
              <w:ind w:left="0"/>
              <w:rPr>
                <w:rFonts w:ascii="Times New Roman" w:hAnsi="Times New Roman" w:cs="Times New Roman"/>
                <w:b/>
                <w:lang w:val="uk-UA"/>
              </w:rPr>
            </w:pPr>
          </w:p>
          <w:p w14:paraId="0226AE39" w14:textId="77777777" w:rsidR="004605D2" w:rsidRPr="001961A3" w:rsidRDefault="004605D2" w:rsidP="006E665D">
            <w:pPr>
              <w:pStyle w:val="a8"/>
              <w:spacing w:after="0" w:line="240" w:lineRule="auto"/>
              <w:ind w:left="0"/>
              <w:rPr>
                <w:rFonts w:ascii="Times New Roman" w:hAnsi="Times New Roman" w:cs="Times New Roman"/>
                <w:b/>
                <w:lang w:val="uk-UA"/>
              </w:rPr>
            </w:pPr>
          </w:p>
          <w:p w14:paraId="20F6643A" w14:textId="77777777" w:rsidR="004605D2" w:rsidRPr="001961A3" w:rsidRDefault="004605D2" w:rsidP="006E665D">
            <w:pPr>
              <w:pStyle w:val="a8"/>
              <w:spacing w:after="0" w:line="240" w:lineRule="auto"/>
              <w:ind w:left="0"/>
              <w:rPr>
                <w:rFonts w:ascii="Times New Roman" w:hAnsi="Times New Roman" w:cs="Times New Roman"/>
                <w:b/>
                <w:lang w:val="uk-UA"/>
              </w:rPr>
            </w:pPr>
          </w:p>
          <w:p w14:paraId="73FE4320" w14:textId="77777777" w:rsidR="00303FA9" w:rsidRPr="001961A3" w:rsidRDefault="00303FA9" w:rsidP="006E665D">
            <w:pPr>
              <w:pStyle w:val="a8"/>
              <w:spacing w:after="0" w:line="240" w:lineRule="auto"/>
              <w:ind w:left="0"/>
              <w:rPr>
                <w:rFonts w:ascii="Times New Roman" w:hAnsi="Times New Roman" w:cs="Times New Roman"/>
                <w:b/>
                <w:lang w:val="uk-UA"/>
              </w:rPr>
            </w:pPr>
          </w:p>
          <w:p w14:paraId="5A9A3661" w14:textId="77777777" w:rsidR="00303FA9" w:rsidRPr="001961A3" w:rsidRDefault="00303FA9" w:rsidP="006E665D">
            <w:pPr>
              <w:pStyle w:val="a8"/>
              <w:spacing w:after="0" w:line="240" w:lineRule="auto"/>
              <w:ind w:left="0"/>
              <w:rPr>
                <w:rFonts w:ascii="Times New Roman" w:hAnsi="Times New Roman" w:cs="Times New Roman"/>
                <w:b/>
                <w:lang w:val="uk-UA"/>
              </w:rPr>
            </w:pPr>
          </w:p>
          <w:p w14:paraId="4C146906" w14:textId="77777777" w:rsidR="00303FA9" w:rsidRPr="001961A3" w:rsidRDefault="00303FA9" w:rsidP="006E665D">
            <w:pPr>
              <w:pStyle w:val="a8"/>
              <w:spacing w:after="0" w:line="240" w:lineRule="auto"/>
              <w:ind w:left="0"/>
              <w:rPr>
                <w:rFonts w:ascii="Times New Roman" w:hAnsi="Times New Roman" w:cs="Times New Roman"/>
                <w:b/>
                <w:lang w:val="uk-UA"/>
              </w:rPr>
            </w:pPr>
          </w:p>
          <w:p w14:paraId="276FBC4C" w14:textId="77777777" w:rsidR="004605D2" w:rsidRPr="001961A3" w:rsidRDefault="004605D2" w:rsidP="006E665D">
            <w:pPr>
              <w:pStyle w:val="a8"/>
              <w:spacing w:after="0" w:line="240" w:lineRule="auto"/>
              <w:ind w:left="0"/>
              <w:rPr>
                <w:rFonts w:ascii="Times New Roman" w:hAnsi="Times New Roman" w:cs="Times New Roman"/>
                <w:b/>
                <w:lang w:val="uk-UA"/>
              </w:rPr>
            </w:pPr>
          </w:p>
          <w:p w14:paraId="1AE5FDD0" w14:textId="77777777" w:rsidR="00025BB1" w:rsidRPr="001961A3" w:rsidRDefault="00025BB1" w:rsidP="00025BB1">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0446C45F" w14:textId="77777777" w:rsidR="00025BB1" w:rsidRPr="001961A3" w:rsidRDefault="00025BB1" w:rsidP="00025BB1">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5F7C8CF7" w14:textId="77777777" w:rsidR="003E698B" w:rsidRPr="001961A3" w:rsidRDefault="003E698B" w:rsidP="006E665D">
            <w:pPr>
              <w:pStyle w:val="a8"/>
              <w:spacing w:after="0" w:line="240" w:lineRule="auto"/>
              <w:ind w:left="0"/>
              <w:rPr>
                <w:rFonts w:ascii="Times New Roman" w:hAnsi="Times New Roman" w:cs="Times New Roman"/>
                <w:bCs/>
                <w:lang w:val="uk-UA"/>
              </w:rPr>
            </w:pPr>
          </w:p>
          <w:p w14:paraId="14A1547B" w14:textId="1D39E832" w:rsidR="004605D2" w:rsidRPr="001961A3" w:rsidRDefault="00E62721" w:rsidP="00AE1905">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Неможливо визначити критерії «істотних змін». Вплив показників </w:t>
            </w:r>
            <w:r w:rsidRPr="001961A3">
              <w:rPr>
                <w:rFonts w:ascii="Times New Roman" w:eastAsia="Times New Roman" w:hAnsi="Times New Roman" w:cs="Times New Roman"/>
                <w:bCs/>
                <w:lang w:val="uk-UA" w:eastAsia="ru-RU"/>
              </w:rPr>
              <w:t>К</w:t>
            </w:r>
            <w:r w:rsidRPr="001961A3">
              <w:rPr>
                <w:rFonts w:ascii="Times New Roman" w:eastAsia="Times New Roman" w:hAnsi="Times New Roman" w:cs="Times New Roman"/>
                <w:bCs/>
                <w:vertAlign w:val="superscript"/>
                <w:lang w:val="uk-UA" w:eastAsia="ru-RU"/>
              </w:rPr>
              <w:t>БР</w:t>
            </w:r>
            <w:r w:rsidRPr="001961A3">
              <w:rPr>
                <w:rFonts w:ascii="Times New Roman" w:eastAsia="Times New Roman" w:hAnsi="Times New Roman" w:cs="Times New Roman"/>
                <w:bCs/>
                <w:vertAlign w:val="subscript"/>
                <w:lang w:val="uk-UA" w:eastAsia="ru-RU"/>
              </w:rPr>
              <w:t>W</w:t>
            </w:r>
            <w:r w:rsidRPr="001961A3">
              <w:rPr>
                <w:rFonts w:ascii="Times New Roman" w:eastAsia="Times New Roman" w:hAnsi="Times New Roman" w:cs="Times New Roman"/>
                <w:bCs/>
                <w:lang w:val="uk-UA" w:eastAsia="ru-RU"/>
              </w:rPr>
              <w:t>,</w:t>
            </w:r>
            <w:r w:rsidRPr="001961A3">
              <w:rPr>
                <w:rFonts w:ascii="Times New Roman" w:eastAsia="Times New Roman" w:hAnsi="Times New Roman" w:cs="Times New Roman"/>
                <w:bCs/>
                <w:vertAlign w:val="subscript"/>
                <w:lang w:val="uk-UA" w:eastAsia="ru-RU"/>
              </w:rPr>
              <w:t xml:space="preserve"> </w:t>
            </w:r>
            <w:r w:rsidRPr="001961A3">
              <w:rPr>
                <w:rFonts w:ascii="Times New Roman" w:eastAsia="Times New Roman" w:hAnsi="Times New Roman" w:cs="Times New Roman"/>
                <w:bCs/>
                <w:lang w:val="uk-UA" w:eastAsia="ru-RU"/>
              </w:rPr>
              <w:t>К</w:t>
            </w:r>
            <w:r w:rsidRPr="001961A3">
              <w:rPr>
                <w:rFonts w:ascii="Times New Roman" w:eastAsia="Times New Roman" w:hAnsi="Times New Roman" w:cs="Times New Roman"/>
                <w:bCs/>
                <w:vertAlign w:val="superscript"/>
                <w:lang w:val="uk-UA" w:eastAsia="ru-RU"/>
              </w:rPr>
              <w:t>ДД</w:t>
            </w:r>
            <w:r w:rsidRPr="001961A3">
              <w:rPr>
                <w:rFonts w:ascii="Times New Roman" w:eastAsia="Times New Roman" w:hAnsi="Times New Roman" w:cs="Times New Roman"/>
                <w:bCs/>
                <w:vertAlign w:val="subscript"/>
                <w:lang w:val="uk-UA" w:eastAsia="ru-RU"/>
              </w:rPr>
              <w:t>W</w:t>
            </w:r>
            <w:r w:rsidRPr="001961A3">
              <w:rPr>
                <w:rFonts w:ascii="Times New Roman" w:eastAsia="Times New Roman" w:hAnsi="Times New Roman" w:cs="Times New Roman"/>
                <w:bCs/>
                <w:lang w:val="uk-UA" w:eastAsia="ru-RU"/>
              </w:rPr>
              <w:t xml:space="preserve"> та К</w:t>
            </w:r>
            <w:r w:rsidRPr="001961A3">
              <w:rPr>
                <w:rFonts w:ascii="Times New Roman" w:eastAsia="Times New Roman" w:hAnsi="Times New Roman" w:cs="Times New Roman"/>
                <w:bCs/>
                <w:vertAlign w:val="superscript"/>
                <w:lang w:val="uk-UA" w:eastAsia="ru-RU"/>
              </w:rPr>
              <w:t>БР</w:t>
            </w:r>
            <w:r w:rsidRPr="001961A3">
              <w:rPr>
                <w:rFonts w:ascii="Times New Roman" w:eastAsia="Times New Roman" w:hAnsi="Times New Roman" w:cs="Times New Roman"/>
                <w:bCs/>
                <w:vertAlign w:val="subscript"/>
                <w:lang w:val="uk-UA" w:eastAsia="ru-RU"/>
              </w:rPr>
              <w:t>Ц</w:t>
            </w:r>
            <w:r w:rsidRPr="001961A3">
              <w:rPr>
                <w:rFonts w:ascii="Times New Roman" w:hAnsi="Times New Roman" w:cs="Times New Roman"/>
                <w:bCs/>
                <w:lang w:val="uk-UA"/>
              </w:rPr>
              <w:t xml:space="preserve"> на ціну втрат </w:t>
            </w:r>
            <w:proofErr w:type="spellStart"/>
            <w:r w:rsidRPr="001961A3">
              <w:rPr>
                <w:rFonts w:ascii="Times New Roman" w:hAnsi="Times New Roman" w:cs="Times New Roman"/>
                <w:bCs/>
                <w:lang w:val="uk-UA"/>
              </w:rPr>
              <w:t>динамічно</w:t>
            </w:r>
            <w:proofErr w:type="spellEnd"/>
            <w:r w:rsidRPr="001961A3">
              <w:rPr>
                <w:rFonts w:ascii="Times New Roman" w:hAnsi="Times New Roman" w:cs="Times New Roman"/>
                <w:bCs/>
                <w:lang w:val="uk-UA"/>
              </w:rPr>
              <w:t xml:space="preserve"> змінюється протягом року</w:t>
            </w:r>
            <w:r w:rsidR="00303FA9" w:rsidRPr="001961A3">
              <w:rPr>
                <w:rFonts w:ascii="Times New Roman" w:hAnsi="Times New Roman" w:cs="Times New Roman"/>
                <w:bCs/>
                <w:lang w:val="uk-UA"/>
              </w:rPr>
              <w:t xml:space="preserve"> та </w:t>
            </w:r>
            <w:r w:rsidRPr="001961A3">
              <w:rPr>
                <w:rFonts w:ascii="Times New Roman" w:hAnsi="Times New Roman" w:cs="Times New Roman"/>
                <w:bCs/>
                <w:lang w:val="uk-UA"/>
              </w:rPr>
              <w:t xml:space="preserve">може бути </w:t>
            </w:r>
            <w:proofErr w:type="spellStart"/>
            <w:r w:rsidRPr="001961A3">
              <w:rPr>
                <w:rFonts w:ascii="Times New Roman" w:hAnsi="Times New Roman" w:cs="Times New Roman"/>
                <w:bCs/>
                <w:lang w:val="uk-UA"/>
              </w:rPr>
              <w:t>різнонаправлен</w:t>
            </w:r>
            <w:r w:rsidR="00303FA9" w:rsidRPr="001961A3">
              <w:rPr>
                <w:rFonts w:ascii="Times New Roman" w:hAnsi="Times New Roman" w:cs="Times New Roman"/>
                <w:bCs/>
                <w:lang w:val="uk-UA"/>
              </w:rPr>
              <w:t>им</w:t>
            </w:r>
            <w:proofErr w:type="spellEnd"/>
            <w:r w:rsidRPr="001961A3">
              <w:rPr>
                <w:rFonts w:ascii="Times New Roman" w:hAnsi="Times New Roman" w:cs="Times New Roman"/>
                <w:bCs/>
                <w:lang w:val="uk-UA"/>
              </w:rPr>
              <w:t>.</w:t>
            </w:r>
          </w:p>
        </w:tc>
      </w:tr>
      <w:tr w:rsidR="001961A3" w:rsidRPr="001961A3" w14:paraId="2B97F96E" w14:textId="77777777" w:rsidTr="001741B7">
        <w:trPr>
          <w:gridAfter w:val="1"/>
          <w:wAfter w:w="3" w:type="pct"/>
        </w:trPr>
        <w:tc>
          <w:tcPr>
            <w:tcW w:w="350" w:type="pct"/>
          </w:tcPr>
          <w:p w14:paraId="4CF97910" w14:textId="7E99D131" w:rsidR="00AE056E" w:rsidRPr="001961A3" w:rsidRDefault="00AE056E" w:rsidP="006E665D">
            <w:pPr>
              <w:contextualSpacing/>
              <w:jc w:val="center"/>
              <w:rPr>
                <w:rFonts w:ascii="Times New Roman" w:hAnsi="Times New Roman"/>
              </w:rPr>
            </w:pPr>
            <w:r w:rsidRPr="001961A3">
              <w:rPr>
                <w:rFonts w:ascii="Times New Roman" w:hAnsi="Times New Roman" w:cs="Times New Roman"/>
              </w:rPr>
              <w:lastRenderedPageBreak/>
              <w:t>Підпункт 1 пункту 5</w:t>
            </w:r>
          </w:p>
        </w:tc>
        <w:tc>
          <w:tcPr>
            <w:tcW w:w="1478" w:type="pct"/>
            <w:shd w:val="clear" w:color="auto" w:fill="auto"/>
          </w:tcPr>
          <w:p w14:paraId="25F0ED53" w14:textId="77777777" w:rsidR="00AE056E" w:rsidRPr="001961A3" w:rsidRDefault="00AE056E" w:rsidP="00AE056E">
            <w:pPr>
              <w:pStyle w:val="rvps2"/>
              <w:shd w:val="clear" w:color="auto" w:fill="FFFFFF"/>
              <w:spacing w:before="0" w:beforeAutospacing="0" w:after="0" w:afterAutospacing="0"/>
              <w:ind w:firstLine="322"/>
              <w:rPr>
                <w:sz w:val="22"/>
                <w:szCs w:val="22"/>
              </w:rPr>
            </w:pPr>
            <w:r w:rsidRPr="001961A3">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6CD5CC6" w14:textId="77777777" w:rsidR="00AE056E" w:rsidRPr="001961A3" w:rsidRDefault="00AE056E" w:rsidP="00AE056E">
            <w:pPr>
              <w:pStyle w:val="rvps2"/>
              <w:shd w:val="clear" w:color="auto" w:fill="FFFFFF"/>
              <w:spacing w:before="0" w:beforeAutospacing="0" w:after="0" w:afterAutospacing="0"/>
              <w:ind w:firstLine="322"/>
              <w:rPr>
                <w:sz w:val="22"/>
                <w:szCs w:val="22"/>
              </w:rPr>
            </w:pPr>
          </w:p>
          <w:p w14:paraId="2F6CE6AE" w14:textId="77777777" w:rsidR="00AE056E" w:rsidRPr="001961A3" w:rsidRDefault="00AE056E" w:rsidP="00AE056E">
            <w:pPr>
              <w:pStyle w:val="a3"/>
              <w:spacing w:before="0" w:beforeAutospacing="0" w:after="0" w:afterAutospacing="0"/>
              <w:ind w:firstLine="322"/>
              <w:rPr>
                <w:b/>
                <w:sz w:val="22"/>
                <w:szCs w:val="22"/>
              </w:rPr>
            </w:pPr>
            <w:r w:rsidRPr="001961A3">
              <w:rPr>
                <w:rStyle w:val="st42"/>
                <w:bCs/>
                <w:color w:val="auto"/>
                <w:sz w:val="22"/>
                <w:szCs w:val="22"/>
              </w:rPr>
              <w:t xml:space="preserve">1) сума невиконання інвестиційної програми на звітний рік. Сума невиконання інвестиційної програми на звітний рік за результатами діяльності </w:t>
            </w:r>
            <w:r w:rsidRPr="001961A3">
              <w:rPr>
                <w:rStyle w:val="st42"/>
                <w:b/>
                <w:color w:val="auto"/>
                <w:sz w:val="22"/>
                <w:szCs w:val="22"/>
              </w:rPr>
              <w:t xml:space="preserve">2022-2023 років визначається з урахуванням </w:t>
            </w:r>
            <w:r w:rsidRPr="001961A3">
              <w:rPr>
                <w:b/>
                <w:sz w:val="22"/>
              </w:rPr>
              <w:t>Постанови від 26.04.2022 № 406;</w:t>
            </w:r>
          </w:p>
          <w:p w14:paraId="19A62991" w14:textId="77777777" w:rsidR="00AE056E" w:rsidRPr="001961A3" w:rsidRDefault="00AE056E" w:rsidP="006E665D">
            <w:pPr>
              <w:shd w:val="clear" w:color="auto" w:fill="FFFFFF"/>
              <w:tabs>
                <w:tab w:val="left" w:pos="739"/>
              </w:tabs>
              <w:ind w:left="30" w:firstLine="322"/>
            </w:pPr>
          </w:p>
        </w:tc>
        <w:tc>
          <w:tcPr>
            <w:tcW w:w="1358" w:type="pct"/>
            <w:shd w:val="clear" w:color="auto" w:fill="auto"/>
          </w:tcPr>
          <w:p w14:paraId="16954F7C" w14:textId="0BFF1737" w:rsidR="00AE056E" w:rsidRPr="001961A3" w:rsidRDefault="00AE056E" w:rsidP="006E665D">
            <w:pPr>
              <w:pStyle w:val="a3"/>
              <w:spacing w:before="0" w:beforeAutospacing="0" w:after="0" w:afterAutospacing="0"/>
              <w:rPr>
                <w:b/>
                <w:bCs/>
                <w:i/>
                <w:iCs/>
                <w:sz w:val="22"/>
                <w:szCs w:val="22"/>
                <w:lang w:eastAsia="ru-RU"/>
              </w:rPr>
            </w:pPr>
            <w:r w:rsidRPr="001961A3">
              <w:rPr>
                <w:bCs/>
              </w:rPr>
              <w:t>Н</w:t>
            </w:r>
            <w:r w:rsidRPr="001961A3">
              <w:t>е надходили</w:t>
            </w:r>
          </w:p>
        </w:tc>
        <w:tc>
          <w:tcPr>
            <w:tcW w:w="1128" w:type="pct"/>
            <w:shd w:val="clear" w:color="auto" w:fill="auto"/>
          </w:tcPr>
          <w:p w14:paraId="7916F72C" w14:textId="5E67BEE9" w:rsidR="00AE056E" w:rsidRPr="001961A3" w:rsidRDefault="00AE056E" w:rsidP="006E665D">
            <w:pPr>
              <w:pStyle w:val="a3"/>
              <w:spacing w:before="0" w:beforeAutospacing="0" w:after="0" w:afterAutospacing="0"/>
              <w:rPr>
                <w:rStyle w:val="fontstyle01"/>
                <w:rFonts w:ascii="Times New Roman" w:hAnsi="Times New Roman"/>
                <w:i/>
                <w:color w:val="auto"/>
                <w:sz w:val="22"/>
                <w:szCs w:val="22"/>
              </w:rPr>
            </w:pPr>
          </w:p>
        </w:tc>
        <w:tc>
          <w:tcPr>
            <w:tcW w:w="683" w:type="pct"/>
            <w:shd w:val="clear" w:color="auto" w:fill="auto"/>
          </w:tcPr>
          <w:p w14:paraId="5A71A390" w14:textId="1C2773B7" w:rsidR="00AE056E" w:rsidRPr="001961A3" w:rsidRDefault="00AE056E" w:rsidP="00AE056E">
            <w:pPr>
              <w:pStyle w:val="rvps2"/>
              <w:spacing w:before="0" w:beforeAutospacing="0" w:after="0" w:afterAutospacing="0"/>
              <w:ind w:firstLine="322"/>
              <w:rPr>
                <w:rFonts w:cs="Times New Roman"/>
                <w:sz w:val="22"/>
                <w:szCs w:val="22"/>
              </w:rPr>
            </w:pPr>
            <w:r w:rsidRPr="001961A3">
              <w:rPr>
                <w:rFonts w:cs="Times New Roman"/>
                <w:sz w:val="22"/>
                <w:szCs w:val="22"/>
              </w:rPr>
              <w:t xml:space="preserve">Пропонується підпункт 1 пункту 5 </w:t>
            </w:r>
            <w:r w:rsidR="00371845" w:rsidRPr="001961A3">
              <w:rPr>
                <w:rFonts w:cs="Times New Roman"/>
                <w:sz w:val="22"/>
                <w:szCs w:val="22"/>
              </w:rPr>
              <w:t>викласти у такій редакції</w:t>
            </w:r>
            <w:r w:rsidRPr="001961A3">
              <w:rPr>
                <w:rFonts w:cs="Times New Roman"/>
                <w:sz w:val="22"/>
                <w:szCs w:val="22"/>
              </w:rPr>
              <w:t>:</w:t>
            </w:r>
          </w:p>
          <w:p w14:paraId="01155CDB" w14:textId="4A537D3B" w:rsidR="00AE056E" w:rsidRPr="001961A3" w:rsidRDefault="00AE056E" w:rsidP="00AE056E">
            <w:pPr>
              <w:pStyle w:val="a8"/>
              <w:spacing w:after="0" w:line="240" w:lineRule="auto"/>
              <w:ind w:left="0"/>
              <w:rPr>
                <w:rFonts w:ascii="Times New Roman" w:hAnsi="Times New Roman" w:cs="Times New Roman"/>
                <w:b/>
                <w:lang w:val="uk-UA"/>
              </w:rPr>
            </w:pPr>
            <w:r w:rsidRPr="001961A3">
              <w:rPr>
                <w:rStyle w:val="st42"/>
                <w:rFonts w:ascii="Times New Roman" w:hAnsi="Times New Roman" w:cs="Times New Roman"/>
                <w:bCs/>
                <w:color w:val="auto"/>
                <w:lang w:val="uk-UA"/>
              </w:rPr>
              <w:t xml:space="preserve">«1) сума невиконання інвестиційної програми на звітний рік. Сума невиконання інвестиційної програми на звітний рік за результатами </w:t>
            </w:r>
            <w:r w:rsidRPr="001961A3">
              <w:rPr>
                <w:rStyle w:val="st42"/>
                <w:rFonts w:ascii="Times New Roman" w:hAnsi="Times New Roman" w:cs="Times New Roman"/>
                <w:bCs/>
                <w:color w:val="auto"/>
                <w:lang w:val="uk-UA"/>
              </w:rPr>
              <w:lastRenderedPageBreak/>
              <w:t xml:space="preserve">діяльності </w:t>
            </w:r>
            <w:r w:rsidRPr="001961A3">
              <w:rPr>
                <w:rFonts w:ascii="Times New Roman" w:hAnsi="Times New Roman" w:cs="Times New Roman"/>
                <w:b/>
                <w:bCs/>
                <w:shd w:val="clear" w:color="auto" w:fill="FFFFFF"/>
                <w:lang w:val="uk-UA"/>
              </w:rPr>
              <w:t>2022 року</w:t>
            </w:r>
            <w:r w:rsidRPr="001961A3">
              <w:rPr>
                <w:rStyle w:val="st42"/>
                <w:rFonts w:ascii="Times New Roman" w:hAnsi="Times New Roman" w:cs="Times New Roman"/>
                <w:b/>
                <w:bCs/>
                <w:color w:val="auto"/>
                <w:lang w:val="uk-UA"/>
              </w:rPr>
              <w:t xml:space="preserve"> </w:t>
            </w:r>
            <w:r w:rsidRPr="001961A3">
              <w:rPr>
                <w:rStyle w:val="st42"/>
                <w:rFonts w:ascii="Times New Roman" w:hAnsi="Times New Roman" w:cs="Times New Roman"/>
                <w:bCs/>
                <w:color w:val="auto"/>
                <w:lang w:val="uk-UA"/>
              </w:rPr>
              <w:t xml:space="preserve">визначається з урахуванням </w:t>
            </w:r>
            <w:r w:rsidRPr="001961A3">
              <w:rPr>
                <w:rFonts w:ascii="Times New Roman" w:hAnsi="Times New Roman" w:cs="Times New Roman"/>
                <w:bCs/>
                <w:lang w:val="uk-UA"/>
              </w:rPr>
              <w:t>Постанови від 26.04.2022 № 406;»</w:t>
            </w:r>
          </w:p>
        </w:tc>
      </w:tr>
      <w:tr w:rsidR="001961A3" w:rsidRPr="001961A3" w14:paraId="57C5ADA1" w14:textId="77777777" w:rsidTr="001741B7">
        <w:trPr>
          <w:gridAfter w:val="1"/>
          <w:wAfter w:w="3" w:type="pct"/>
        </w:trPr>
        <w:tc>
          <w:tcPr>
            <w:tcW w:w="350" w:type="pct"/>
          </w:tcPr>
          <w:p w14:paraId="11649ECE" w14:textId="77777777" w:rsidR="00841FB2" w:rsidRPr="001961A3" w:rsidRDefault="00841FB2"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6 пункту 5</w:t>
            </w:r>
          </w:p>
        </w:tc>
        <w:tc>
          <w:tcPr>
            <w:tcW w:w="1478" w:type="pct"/>
            <w:shd w:val="clear" w:color="auto" w:fill="auto"/>
          </w:tcPr>
          <w:p w14:paraId="5C2D1023" w14:textId="77777777" w:rsidR="00841FB2" w:rsidRPr="001961A3" w:rsidRDefault="003B2124" w:rsidP="006E665D">
            <w:pPr>
              <w:shd w:val="clear" w:color="auto" w:fill="FFFFFF"/>
              <w:tabs>
                <w:tab w:val="left" w:pos="739"/>
              </w:tabs>
              <w:ind w:left="30" w:firstLine="322"/>
              <w:rPr>
                <w:rFonts w:ascii="Times New Roman" w:eastAsia="Times New Roman" w:hAnsi="Times New Roman" w:cs="Times New Roman"/>
                <w:lang w:eastAsia="uk-UA"/>
              </w:rPr>
            </w:pPr>
            <w:hyperlink r:id="rId45" w:tgtFrame="_blank" w:history="1">
              <w:r w:rsidR="00841FB2" w:rsidRPr="001961A3">
                <w:rPr>
                  <w:rFonts w:ascii="Times New Roman" w:eastAsia="Times New Roman" w:hAnsi="Times New Roman" w:cs="Times New Roman"/>
                  <w:lang w:eastAsia="uk-UA"/>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proofErr w:type="spellStart"/>
              <w:r w:rsidR="00841FB2" w:rsidRPr="001961A3">
                <w:rPr>
                  <w:rFonts w:ascii="Times New Roman" w:eastAsia="Times New Roman" w:hAnsi="Times New Roman" w:cs="Times New Roman"/>
                  <w:lang w:eastAsia="uk-UA"/>
                </w:rPr>
                <w:t>DД</w:t>
              </w:r>
              <w:r w:rsidR="00841FB2" w:rsidRPr="001961A3">
                <w:rPr>
                  <w:rFonts w:ascii="Times New Roman" w:eastAsia="Times New Roman" w:hAnsi="Times New Roman" w:cs="Times New Roman"/>
                  <w:vertAlign w:val="superscript"/>
                  <w:lang w:eastAsia="uk-UA"/>
                </w:rPr>
                <w:t>н</w:t>
              </w:r>
              <w:r w:rsidR="00841FB2" w:rsidRPr="001961A3">
                <w:rPr>
                  <w:rFonts w:ascii="Times New Roman" w:eastAsia="Times New Roman" w:hAnsi="Times New Roman" w:cs="Times New Roman"/>
                  <w:vertAlign w:val="subscript"/>
                  <w:lang w:eastAsia="uk-UA"/>
                </w:rPr>
                <w:t>ТВЕ</w:t>
              </w:r>
              <w:proofErr w:type="spellEnd"/>
              <w:r w:rsidR="00841FB2" w:rsidRPr="001961A3">
                <w:rPr>
                  <w:rFonts w:ascii="Times New Roman" w:eastAsia="Times New Roman" w:hAnsi="Times New Roman" w:cs="Times New Roman"/>
                  <w:lang w:eastAsia="uk-UA"/>
                </w:rPr>
                <w:t>), тис. грн, що визначається за формулою</w:t>
              </w:r>
            </w:hyperlink>
          </w:p>
          <w:tbl>
            <w:tblPr>
              <w:tblW w:w="10500" w:type="dxa"/>
              <w:jc w:val="center"/>
              <w:tblLayout w:type="fixed"/>
              <w:tblCellMar>
                <w:top w:w="15" w:type="dxa"/>
                <w:left w:w="15" w:type="dxa"/>
                <w:bottom w:w="15" w:type="dxa"/>
                <w:right w:w="15" w:type="dxa"/>
              </w:tblCellMar>
              <w:tblLook w:val="04A0" w:firstRow="1" w:lastRow="0" w:firstColumn="1" w:lastColumn="0" w:noHBand="0" w:noVBand="1"/>
            </w:tblPr>
            <w:tblGrid>
              <w:gridCol w:w="6825"/>
              <w:gridCol w:w="3675"/>
            </w:tblGrid>
            <w:tr w:rsidR="001961A3" w:rsidRPr="001961A3" w14:paraId="47C835A4" w14:textId="77777777" w:rsidTr="009174AC">
              <w:trPr>
                <w:jc w:val="center"/>
              </w:trPr>
              <w:tc>
                <w:tcPr>
                  <w:tcW w:w="3250" w:type="pct"/>
                  <w:shd w:val="clear" w:color="auto" w:fill="auto"/>
                  <w:tcMar>
                    <w:top w:w="0" w:type="dxa"/>
                    <w:left w:w="0" w:type="dxa"/>
                    <w:bottom w:w="0" w:type="dxa"/>
                    <w:right w:w="0" w:type="dxa"/>
                  </w:tcMar>
                  <w:vAlign w:val="center"/>
                  <w:hideMark/>
                </w:tcPr>
                <w:p w14:paraId="47D0FD9C" w14:textId="77777777" w:rsidR="00841FB2" w:rsidRPr="001961A3" w:rsidRDefault="00841FB2" w:rsidP="006E665D">
                  <w:pPr>
                    <w:tabs>
                      <w:tab w:val="left" w:pos="739"/>
                    </w:tabs>
                    <w:ind w:firstLine="322"/>
                    <w:jc w:val="center"/>
                    <w:rPr>
                      <w:rFonts w:ascii="Times New Roman" w:eastAsia="Times New Roman" w:hAnsi="Times New Roman"/>
                      <w:lang w:eastAsia="uk-UA"/>
                    </w:rPr>
                  </w:pPr>
                  <w:r w:rsidRPr="001961A3">
                    <w:rPr>
                      <w:rFonts w:ascii="Times New Roman" w:eastAsia="Times New Roman" w:hAnsi="Times New Roman"/>
                      <w:noProof/>
                      <w:lang w:eastAsia="uk-UA"/>
                    </w:rPr>
                    <w:drawing>
                      <wp:inline distT="0" distB="0" distL="0" distR="0" wp14:anchorId="731B8F26" wp14:editId="034FA2D7">
                        <wp:extent cx="1610941" cy="403881"/>
                        <wp:effectExtent l="0" t="0" r="8890" b="0"/>
                        <wp:docPr id="14" name="Рисунок 2">
                          <a:hlinkClick xmlns:a="http://schemas.openxmlformats.org/drawingml/2006/main" r:id="rId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6" tgtFrame="&quot;_blank&quot;"/>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5818" cy="412625"/>
                                </a:xfrm>
                                <a:prstGeom prst="rect">
                                  <a:avLst/>
                                </a:prstGeom>
                                <a:noFill/>
                                <a:ln>
                                  <a:noFill/>
                                </a:ln>
                              </pic:spPr>
                            </pic:pic>
                          </a:graphicData>
                        </a:graphic>
                      </wp:inline>
                    </w:drawing>
                  </w:r>
                </w:p>
              </w:tc>
              <w:tc>
                <w:tcPr>
                  <w:tcW w:w="1750" w:type="pct"/>
                  <w:shd w:val="clear" w:color="auto" w:fill="auto"/>
                  <w:tcMar>
                    <w:top w:w="0" w:type="dxa"/>
                    <w:left w:w="0" w:type="dxa"/>
                    <w:bottom w:w="0" w:type="dxa"/>
                    <w:right w:w="0" w:type="dxa"/>
                  </w:tcMar>
                  <w:vAlign w:val="center"/>
                  <w:hideMark/>
                </w:tcPr>
                <w:p w14:paraId="379E1CEB" w14:textId="77777777" w:rsidR="00841FB2" w:rsidRPr="001961A3" w:rsidRDefault="003B2124" w:rsidP="006E665D">
                  <w:pPr>
                    <w:tabs>
                      <w:tab w:val="left" w:pos="739"/>
                    </w:tabs>
                    <w:ind w:firstLine="322"/>
                    <w:rPr>
                      <w:rFonts w:ascii="Times New Roman" w:eastAsia="Times New Roman" w:hAnsi="Times New Roman"/>
                      <w:lang w:eastAsia="uk-UA"/>
                    </w:rPr>
                  </w:pPr>
                  <w:hyperlink r:id="rId48" w:tgtFrame="_blank" w:history="1">
                    <w:r w:rsidR="00841FB2" w:rsidRPr="001961A3">
                      <w:rPr>
                        <w:rFonts w:ascii="Times New Roman" w:eastAsia="Times New Roman" w:hAnsi="Times New Roman"/>
                        <w:lang w:eastAsia="uk-UA"/>
                      </w:rPr>
                      <w:t>,</w:t>
                    </w:r>
                  </w:hyperlink>
                </w:p>
              </w:tc>
            </w:tr>
          </w:tbl>
          <w:p w14:paraId="66BEBF59"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49" w:tgtFrame="_blank" w:history="1">
              <w:r w:rsidR="00841FB2" w:rsidRPr="001961A3">
                <w:rPr>
                  <w:rFonts w:cs="Times New Roman"/>
                  <w:sz w:val="22"/>
                  <w:szCs w:val="22"/>
                </w:rPr>
                <w:t>де і - місяць;</w:t>
              </w:r>
            </w:hyperlink>
          </w:p>
          <w:p w14:paraId="3EBFB351"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50" w:tgtFrame="_blank" w:history="1">
              <w:r w:rsidR="00841FB2" w:rsidRPr="001961A3">
                <w:rPr>
                  <w:rFonts w:cs="Times New Roman"/>
                  <w:sz w:val="22"/>
                  <w:szCs w:val="22"/>
                </w:rPr>
                <w:t>n - кількість місяців;</w:t>
              </w:r>
            </w:hyperlink>
          </w:p>
          <w:p w14:paraId="5B4EF92D"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51" w:tgtFrame="_blank" w:history="1">
              <w:r w:rsidR="00841FB2" w:rsidRPr="001961A3">
                <w:rPr>
                  <w:rFonts w:cs="Times New Roman"/>
                  <w:sz w:val="22"/>
                  <w:szCs w:val="22"/>
                </w:rPr>
                <w:t>ДТВЕ т - вартість технологічних витрат електричної енергії, урахована в тарифах на звітний рік, тис. грн.</w:t>
              </w:r>
            </w:hyperlink>
          </w:p>
          <w:p w14:paraId="7FBA0983"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52" w:tgtFrame="_blank" w:history="1">
              <w:r w:rsidR="00841FB2" w:rsidRPr="001961A3">
                <w:rPr>
                  <w:rFonts w:cs="Times New Roman"/>
                  <w:sz w:val="22"/>
                  <w:szCs w:val="22"/>
                </w:rPr>
                <w:t>ДТВЕ </w:t>
              </w:r>
              <w:proofErr w:type="spellStart"/>
              <w:r w:rsidR="00841FB2" w:rsidRPr="001961A3">
                <w:rPr>
                  <w:rFonts w:cs="Times New Roman"/>
                  <w:sz w:val="22"/>
                  <w:szCs w:val="22"/>
                </w:rPr>
                <w:t>нф</w:t>
              </w:r>
              <w:proofErr w:type="spellEnd"/>
              <w:r w:rsidR="00841FB2" w:rsidRPr="001961A3">
                <w:rPr>
                  <w:rFonts w:cs="Times New Roman"/>
                  <w:sz w:val="22"/>
                  <w:szCs w:val="22"/>
                </w:rPr>
                <w:t xml:space="preserve"> і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w:t>
              </w:r>
            </w:hyperlink>
            <w:r w:rsidR="00841FB2" w:rsidRPr="001961A3">
              <w:rPr>
                <w:rFonts w:cs="Times New Roman"/>
                <w:sz w:val="22"/>
                <w:szCs w:val="22"/>
              </w:rPr>
              <w:t> </w:t>
            </w:r>
            <w:hyperlink r:id="rId53" w:tgtFrame="_blank" w:history="1">
              <w:r w:rsidR="00841FB2" w:rsidRPr="001961A3">
                <w:rPr>
                  <w:rFonts w:cs="Times New Roman"/>
                  <w:sz w:val="22"/>
                  <w:szCs w:val="22"/>
                </w:rPr>
                <w:t>22</w:t>
              </w:r>
            </w:hyperlink>
            <w:r w:rsidR="00841FB2" w:rsidRPr="001961A3">
              <w:rPr>
                <w:rFonts w:cs="Times New Roman"/>
                <w:sz w:val="22"/>
                <w:szCs w:val="22"/>
              </w:rPr>
              <w:t> </w:t>
            </w:r>
            <w:hyperlink r:id="rId54" w:tgtFrame="_blank" w:history="1">
              <w:r w:rsidR="00841FB2" w:rsidRPr="001961A3">
                <w:rPr>
                  <w:rFonts w:cs="Times New Roman"/>
                  <w:sz w:val="22"/>
                  <w:szCs w:val="22"/>
                </w:rPr>
                <w:t>пункту 4 цього додатка</w:t>
              </w:r>
            </w:hyperlink>
            <w:hyperlink r:id="rId55" w:tgtFrame="_blank" w:history="1">
              <w:r w:rsidR="00841FB2" w:rsidRPr="001961A3">
                <w:rPr>
                  <w:rFonts w:cs="Times New Roman"/>
                  <w:sz w:val="22"/>
                  <w:szCs w:val="22"/>
                </w:rPr>
                <w:t>.</w:t>
              </w:r>
            </w:hyperlink>
          </w:p>
          <w:p w14:paraId="1F0BE273"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56" w:tgtFrame="_blank" w:history="1">
              <w:r w:rsidR="00841FB2" w:rsidRPr="001961A3">
                <w:rPr>
                  <w:rFonts w:cs="Times New Roman"/>
                  <w:sz w:val="22"/>
                  <w:szCs w:val="22"/>
                </w:rPr>
                <w:t>Якщо</w:t>
              </w:r>
            </w:hyperlink>
          </w:p>
          <w:p w14:paraId="25FB12FF"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57" w:tgtFrame="_blank" w:history="1">
              <w:r w:rsidR="00841FB2" w:rsidRPr="001961A3">
                <w:rPr>
                  <w:rFonts w:cs="Times New Roman"/>
                  <w:sz w:val="22"/>
                  <w:szCs w:val="22"/>
                </w:rPr>
                <w:t> </w:t>
              </w:r>
            </w:hyperlink>
          </w:p>
          <w:p w14:paraId="2C148379"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58" w:tgtFrame="_blank" w:history="1">
              <w:r w:rsidR="00841FB2" w:rsidRPr="001961A3">
                <w:rPr>
                  <w:noProof/>
                  <w:sz w:val="22"/>
                  <w:szCs w:val="22"/>
                </w:rPr>
                <w:drawing>
                  <wp:inline distT="0" distB="0" distL="0" distR="0" wp14:anchorId="2126B34D" wp14:editId="64B9565B">
                    <wp:extent cx="2248136" cy="238836"/>
                    <wp:effectExtent l="0" t="0" r="0" b="8890"/>
                    <wp:docPr id="15" name="Рисунок 1">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288605" cy="243135"/>
                            </a:xfrm>
                            <a:prstGeom prst="rect">
                              <a:avLst/>
                            </a:prstGeom>
                            <a:noFill/>
                            <a:ln>
                              <a:noFill/>
                            </a:ln>
                          </pic:spPr>
                        </pic:pic>
                      </a:graphicData>
                    </a:graphic>
                  </wp:inline>
                </w:drawing>
              </w:r>
              <w:r w:rsidR="00841FB2" w:rsidRPr="001961A3">
                <w:rPr>
                  <w:rFonts w:cs="Times New Roman"/>
                  <w:sz w:val="22"/>
                  <w:szCs w:val="22"/>
                </w:rPr>
                <w:t>,</w:t>
              </w:r>
            </w:hyperlink>
          </w:p>
          <w:p w14:paraId="2A0493B2"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60" w:tgtFrame="_blank" w:history="1">
              <w:r w:rsidR="00841FB2" w:rsidRPr="001961A3">
                <w:rPr>
                  <w:rFonts w:cs="Times New Roman"/>
                  <w:sz w:val="22"/>
                  <w:szCs w:val="22"/>
                </w:rPr>
                <w:t> </w:t>
              </w:r>
            </w:hyperlink>
          </w:p>
          <w:p w14:paraId="0CA2EC3C"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61" w:tgtFrame="_blank" w:history="1">
              <w:r w:rsidR="00841FB2" w:rsidRPr="001961A3">
                <w:rPr>
                  <w:rFonts w:cs="Times New Roman"/>
                  <w:sz w:val="22"/>
                  <w:szCs w:val="22"/>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hyperlink>
          </w:p>
          <w:p w14:paraId="614D61BB"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62" w:tgtFrame="_blank" w:history="1">
              <w:r w:rsidR="00841FB2" w:rsidRPr="001961A3">
                <w:rPr>
                  <w:rFonts w:cs="Times New Roman"/>
                  <w:sz w:val="22"/>
                  <w:szCs w:val="22"/>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hyperlink>
          </w:p>
          <w:p w14:paraId="70AB3C04"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63" w:tgtFrame="_blank" w:history="1">
              <w:r w:rsidR="00841FB2" w:rsidRPr="001961A3">
                <w:rPr>
                  <w:rFonts w:cs="Times New Roman"/>
                  <w:sz w:val="22"/>
                  <w:szCs w:val="22"/>
                </w:rPr>
                <w:t>належним чином оформлених розрахунків витрат електричної енергії за 2022-</w:t>
              </w:r>
              <w:r w:rsidR="00841FB2" w:rsidRPr="001961A3">
                <w:rPr>
                  <w:rFonts w:cs="Times New Roman"/>
                  <w:b/>
                  <w:bCs/>
                  <w:sz w:val="22"/>
                  <w:szCs w:val="22"/>
                </w:rPr>
                <w:t>2023 роки</w:t>
              </w:r>
              <w:r w:rsidR="00841FB2" w:rsidRPr="001961A3">
                <w:rPr>
                  <w:rFonts w:cs="Times New Roman"/>
                  <w:sz w:val="22"/>
                  <w:szCs w:val="22"/>
                </w:rPr>
                <w:t xml:space="preserve"> </w:t>
              </w:r>
              <w:r w:rsidR="00841FB2" w:rsidRPr="001961A3">
                <w:rPr>
                  <w:rFonts w:cs="Times New Roman"/>
                  <w:sz w:val="22"/>
                  <w:szCs w:val="22"/>
                </w:rPr>
                <w:lastRenderedPageBreak/>
                <w:t>згідно із фактичними схемами роботи системи розподілу / обсягами розподілу / надходження / віддачі / транзиту електричної енергії тощо за 2022-</w:t>
              </w:r>
              <w:r w:rsidR="00841FB2" w:rsidRPr="001961A3">
                <w:rPr>
                  <w:rFonts w:cs="Times New Roman"/>
                  <w:b/>
                  <w:bCs/>
                  <w:sz w:val="22"/>
                  <w:szCs w:val="22"/>
                </w:rPr>
                <w:t>2023 роки</w:t>
              </w:r>
              <w:r w:rsidR="00841FB2" w:rsidRPr="001961A3">
                <w:rPr>
                  <w:rFonts w:cs="Times New Roman"/>
                  <w:sz w:val="22"/>
                  <w:szCs w:val="22"/>
                </w:rPr>
                <w:t xml:space="preserve">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w:t>
              </w:r>
              <w:r w:rsidR="00841FB2" w:rsidRPr="001961A3">
                <w:rPr>
                  <w:rFonts w:cs="Times New Roman"/>
                  <w:b/>
                  <w:bCs/>
                  <w:sz w:val="22"/>
                  <w:szCs w:val="22"/>
                </w:rPr>
                <w:t>2023 роках.</w:t>
              </w:r>
            </w:hyperlink>
          </w:p>
          <w:p w14:paraId="742A53AB"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64" w:tgtFrame="_blank" w:history="1">
              <w:r w:rsidR="00841FB2" w:rsidRPr="001961A3">
                <w:rPr>
                  <w:rFonts w:cs="Times New Roman"/>
                  <w:sz w:val="22"/>
                  <w:szCs w:val="22"/>
                </w:rPr>
                <w:t>ДТВЕ </w:t>
              </w:r>
              <w:proofErr w:type="spellStart"/>
              <w:r w:rsidR="00841FB2" w:rsidRPr="001961A3">
                <w:rPr>
                  <w:rFonts w:cs="Times New Roman"/>
                  <w:sz w:val="22"/>
                  <w:szCs w:val="22"/>
                </w:rPr>
                <w:t>нф</w:t>
              </w:r>
              <w:proofErr w:type="spellEnd"/>
              <w:r w:rsidR="00841FB2" w:rsidRPr="001961A3">
                <w:rPr>
                  <w:rFonts w:cs="Times New Roman"/>
                  <w:sz w:val="22"/>
                  <w:szCs w:val="22"/>
                </w:rPr>
                <w:t xml:space="preserve"> і за 2022-</w:t>
              </w:r>
              <w:r w:rsidR="00841FB2" w:rsidRPr="001961A3">
                <w:rPr>
                  <w:rFonts w:cs="Times New Roman"/>
                  <w:b/>
                  <w:bCs/>
                  <w:sz w:val="22"/>
                  <w:szCs w:val="22"/>
                </w:rPr>
                <w:t>2023 роки</w:t>
              </w:r>
              <w:r w:rsidR="00841FB2" w:rsidRPr="001961A3">
                <w:rPr>
                  <w:rFonts w:cs="Times New Roman"/>
                  <w:sz w:val="22"/>
                  <w:szCs w:val="22"/>
                </w:rPr>
                <w:t xml:space="preserve"> визначається за формулою</w:t>
              </w:r>
            </w:hyperlink>
          </w:p>
          <w:p w14:paraId="16D8CED2" w14:textId="77777777" w:rsidR="00841FB2" w:rsidRPr="001961A3" w:rsidRDefault="00841FB2" w:rsidP="006E665D">
            <w:pPr>
              <w:pStyle w:val="a3"/>
              <w:tabs>
                <w:tab w:val="left" w:pos="739"/>
              </w:tabs>
              <w:spacing w:before="0" w:beforeAutospacing="0" w:after="0" w:afterAutospacing="0"/>
              <w:ind w:left="30" w:firstLine="322"/>
              <w:rPr>
                <w:rFonts w:cs="Times New Roman"/>
                <w:sz w:val="22"/>
                <w:szCs w:val="22"/>
              </w:rPr>
            </w:pPr>
          </w:p>
          <w:p w14:paraId="1682FFF8" w14:textId="77777777" w:rsidR="00841FB2" w:rsidRPr="001961A3" w:rsidRDefault="003B2124" w:rsidP="006E665D">
            <w:pPr>
              <w:pStyle w:val="a3"/>
              <w:tabs>
                <w:tab w:val="left" w:pos="739"/>
              </w:tabs>
              <w:spacing w:before="0" w:beforeAutospacing="0" w:after="0" w:afterAutospacing="0"/>
              <w:ind w:left="30" w:firstLine="322"/>
              <w:rPr>
                <w:rFonts w:cs="Times New Roman"/>
                <w:sz w:val="22"/>
                <w:szCs w:val="22"/>
              </w:rPr>
            </w:pPr>
            <w:hyperlink r:id="rId65" w:tgtFrame="_blank" w:history="1">
              <w:r w:rsidR="00841FB2" w:rsidRPr="001961A3">
                <w:rPr>
                  <w:rFonts w:cs="Times New Roman"/>
                  <w:sz w:val="22"/>
                  <w:szCs w:val="22"/>
                </w:rPr>
                <w:t xml:space="preserve">ДТВЕ </w:t>
              </w:r>
              <w:proofErr w:type="spellStart"/>
              <w:r w:rsidR="00841FB2" w:rsidRPr="001961A3">
                <w:rPr>
                  <w:rFonts w:cs="Times New Roman"/>
                  <w:sz w:val="22"/>
                  <w:szCs w:val="22"/>
                </w:rPr>
                <w:t>нф</w:t>
              </w:r>
              <w:proofErr w:type="spellEnd"/>
              <w:r w:rsidR="00841FB2" w:rsidRPr="001961A3">
                <w:rPr>
                  <w:rFonts w:cs="Times New Roman"/>
                  <w:sz w:val="22"/>
                  <w:szCs w:val="22"/>
                </w:rPr>
                <w:t xml:space="preserve"> і = ОТВЕ ф і x ЦТВЕ і,</w:t>
              </w:r>
            </w:hyperlink>
          </w:p>
          <w:p w14:paraId="3AA290FB" w14:textId="77777777" w:rsidR="00841FB2" w:rsidRPr="001961A3" w:rsidRDefault="00841FB2" w:rsidP="006E665D">
            <w:pPr>
              <w:pStyle w:val="a3"/>
              <w:tabs>
                <w:tab w:val="left" w:pos="739"/>
              </w:tabs>
              <w:spacing w:before="0" w:beforeAutospacing="0" w:after="0" w:afterAutospacing="0"/>
              <w:ind w:left="30" w:firstLine="322"/>
              <w:rPr>
                <w:rFonts w:cs="Times New Roman"/>
                <w:sz w:val="22"/>
                <w:szCs w:val="22"/>
              </w:rPr>
            </w:pPr>
          </w:p>
          <w:p w14:paraId="09A0B664" w14:textId="77777777" w:rsidR="00841FB2" w:rsidRPr="001961A3" w:rsidRDefault="003B2124" w:rsidP="006E665D">
            <w:pPr>
              <w:pStyle w:val="rvps2"/>
              <w:shd w:val="clear" w:color="auto" w:fill="FFFFFF"/>
              <w:spacing w:before="0" w:beforeAutospacing="0" w:after="0" w:afterAutospacing="0"/>
              <w:ind w:firstLine="322"/>
              <w:rPr>
                <w:rFonts w:cs="Times New Roman"/>
                <w:sz w:val="22"/>
                <w:szCs w:val="22"/>
                <w:lang w:eastAsia="ru-RU"/>
              </w:rPr>
            </w:pPr>
            <w:hyperlink r:id="rId66" w:tgtFrame="_blank" w:history="1">
              <w:r w:rsidR="00841FB2" w:rsidRPr="001961A3">
                <w:rPr>
                  <w:rFonts w:cs="Times New Roman"/>
                  <w:sz w:val="22"/>
                  <w:szCs w:val="22"/>
                </w:rPr>
                <w:t xml:space="preserve">де ОТВЕ ф і - фактичний обсяг технологічних витрат електричної енергії на її розподіл в і-му місяці звітного року, </w:t>
              </w:r>
              <w:proofErr w:type="spellStart"/>
              <w:r w:rsidR="00841FB2" w:rsidRPr="001961A3">
                <w:rPr>
                  <w:rFonts w:cs="Times New Roman"/>
                  <w:sz w:val="22"/>
                  <w:szCs w:val="22"/>
                </w:rPr>
                <w:t>МВт·год</w:t>
              </w:r>
              <w:proofErr w:type="spellEnd"/>
              <w:r w:rsidR="00841FB2" w:rsidRPr="001961A3">
                <w:rPr>
                  <w:rFonts w:cs="Times New Roman"/>
                  <w:sz w:val="22"/>
                  <w:szCs w:val="22"/>
                </w:rPr>
                <w:t>;</w:t>
              </w:r>
            </w:hyperlink>
          </w:p>
        </w:tc>
        <w:tc>
          <w:tcPr>
            <w:tcW w:w="1358" w:type="pct"/>
            <w:shd w:val="clear" w:color="auto" w:fill="auto"/>
          </w:tcPr>
          <w:p w14:paraId="7581DF8F" w14:textId="77777777" w:rsidR="00841FB2" w:rsidRPr="001961A3" w:rsidRDefault="00841FB2"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126A6ADC" w14:textId="77777777" w:rsidR="00841FB2" w:rsidRPr="001961A3" w:rsidRDefault="00841FB2"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179241C8" w14:textId="77777777" w:rsidR="00D90FE1" w:rsidRPr="001961A3" w:rsidRDefault="00D90FE1" w:rsidP="006E665D">
            <w:pPr>
              <w:pStyle w:val="a3"/>
              <w:spacing w:before="0" w:beforeAutospacing="0" w:after="0" w:afterAutospacing="0"/>
              <w:rPr>
                <w:rStyle w:val="fontstyle01"/>
                <w:rFonts w:ascii="Times New Roman" w:hAnsi="Times New Roman" w:cs="Times New Roman"/>
                <w:i/>
                <w:color w:val="auto"/>
                <w:sz w:val="22"/>
                <w:szCs w:val="22"/>
              </w:rPr>
            </w:pPr>
          </w:p>
          <w:p w14:paraId="60F2508C" w14:textId="77777777" w:rsidR="00841FB2" w:rsidRPr="001961A3" w:rsidRDefault="00841FB2"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lang w:val="uk-UA"/>
              </w:rPr>
              <w:t>ПЕБ підтримує врахування фактичного обсягу технологічних витрат електричної енергії на її розподіл в умовах війни, так як це дозволить зменшити накопичення дефіциту операторами систем розподілу.</w:t>
            </w:r>
          </w:p>
        </w:tc>
        <w:tc>
          <w:tcPr>
            <w:tcW w:w="683" w:type="pct"/>
            <w:shd w:val="clear" w:color="auto" w:fill="auto"/>
          </w:tcPr>
          <w:p w14:paraId="1D618ACE" w14:textId="6095BFE3" w:rsidR="00532E72" w:rsidRPr="001961A3" w:rsidRDefault="00532E72"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Прийнято до відома</w:t>
            </w:r>
          </w:p>
          <w:p w14:paraId="4B090238" w14:textId="775BF20B" w:rsidR="00841FB2" w:rsidRPr="001961A3" w:rsidRDefault="009F48D8"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Загальний коментар </w:t>
            </w:r>
          </w:p>
          <w:p w14:paraId="33A705BF"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9943D57"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701FAFD" w14:textId="77777777" w:rsidR="00167180" w:rsidRPr="001961A3" w:rsidRDefault="00167180" w:rsidP="006E665D">
            <w:pPr>
              <w:pStyle w:val="a8"/>
              <w:spacing w:after="0" w:line="240" w:lineRule="auto"/>
              <w:ind w:left="0"/>
              <w:rPr>
                <w:rFonts w:ascii="Times New Roman" w:hAnsi="Times New Roman" w:cs="Times New Roman"/>
                <w:b/>
                <w:lang w:val="uk-UA"/>
              </w:rPr>
            </w:pPr>
          </w:p>
          <w:p w14:paraId="62068138"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E981BDC" w14:textId="77777777" w:rsidR="00167180" w:rsidRPr="001961A3" w:rsidRDefault="00167180" w:rsidP="006E665D">
            <w:pPr>
              <w:pStyle w:val="a8"/>
              <w:spacing w:after="0" w:line="240" w:lineRule="auto"/>
              <w:ind w:left="0"/>
              <w:rPr>
                <w:rFonts w:ascii="Times New Roman" w:hAnsi="Times New Roman" w:cs="Times New Roman"/>
                <w:b/>
                <w:lang w:val="uk-UA"/>
              </w:rPr>
            </w:pPr>
          </w:p>
          <w:p w14:paraId="1C718A96" w14:textId="77777777" w:rsidR="00167180" w:rsidRPr="001961A3" w:rsidRDefault="00167180" w:rsidP="006E665D">
            <w:pPr>
              <w:pStyle w:val="a8"/>
              <w:spacing w:after="0" w:line="240" w:lineRule="auto"/>
              <w:ind w:left="0"/>
              <w:rPr>
                <w:rFonts w:ascii="Times New Roman" w:hAnsi="Times New Roman" w:cs="Times New Roman"/>
                <w:b/>
                <w:lang w:val="uk-UA"/>
              </w:rPr>
            </w:pPr>
          </w:p>
          <w:p w14:paraId="4ADE50CB" w14:textId="77777777" w:rsidR="00167180" w:rsidRPr="001961A3" w:rsidRDefault="00167180" w:rsidP="006E665D">
            <w:pPr>
              <w:pStyle w:val="a8"/>
              <w:spacing w:after="0" w:line="240" w:lineRule="auto"/>
              <w:ind w:left="0"/>
              <w:rPr>
                <w:rFonts w:ascii="Times New Roman" w:hAnsi="Times New Roman" w:cs="Times New Roman"/>
                <w:b/>
                <w:lang w:val="uk-UA"/>
              </w:rPr>
            </w:pPr>
          </w:p>
          <w:p w14:paraId="4DCE4D58"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E79FB63"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8ADFDAD"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5E9A14D" w14:textId="77777777" w:rsidR="00167180" w:rsidRPr="001961A3" w:rsidRDefault="00167180" w:rsidP="006E665D">
            <w:pPr>
              <w:pStyle w:val="a8"/>
              <w:spacing w:after="0" w:line="240" w:lineRule="auto"/>
              <w:ind w:left="0"/>
              <w:rPr>
                <w:rFonts w:ascii="Times New Roman" w:hAnsi="Times New Roman" w:cs="Times New Roman"/>
                <w:b/>
                <w:lang w:val="uk-UA"/>
              </w:rPr>
            </w:pPr>
          </w:p>
          <w:p w14:paraId="5EDDDD70" w14:textId="77777777" w:rsidR="00167180" w:rsidRPr="001961A3" w:rsidRDefault="00167180" w:rsidP="006E665D">
            <w:pPr>
              <w:pStyle w:val="a8"/>
              <w:spacing w:after="0" w:line="240" w:lineRule="auto"/>
              <w:ind w:left="0"/>
              <w:rPr>
                <w:rFonts w:ascii="Times New Roman" w:hAnsi="Times New Roman" w:cs="Times New Roman"/>
                <w:b/>
                <w:lang w:val="uk-UA"/>
              </w:rPr>
            </w:pPr>
          </w:p>
          <w:p w14:paraId="0085030F" w14:textId="77777777" w:rsidR="00167180" w:rsidRPr="001961A3" w:rsidRDefault="00167180" w:rsidP="006E665D">
            <w:pPr>
              <w:pStyle w:val="a8"/>
              <w:spacing w:after="0" w:line="240" w:lineRule="auto"/>
              <w:ind w:left="0"/>
              <w:rPr>
                <w:rFonts w:ascii="Times New Roman" w:hAnsi="Times New Roman" w:cs="Times New Roman"/>
                <w:b/>
                <w:lang w:val="uk-UA"/>
              </w:rPr>
            </w:pPr>
          </w:p>
          <w:p w14:paraId="09D3031C"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F2B0689"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0A6B869" w14:textId="77777777" w:rsidR="00167180" w:rsidRPr="001961A3" w:rsidRDefault="00167180" w:rsidP="006E665D">
            <w:pPr>
              <w:pStyle w:val="a8"/>
              <w:spacing w:after="0" w:line="240" w:lineRule="auto"/>
              <w:ind w:left="0"/>
              <w:rPr>
                <w:rFonts w:ascii="Times New Roman" w:hAnsi="Times New Roman" w:cs="Times New Roman"/>
                <w:b/>
                <w:lang w:val="uk-UA"/>
              </w:rPr>
            </w:pPr>
          </w:p>
          <w:p w14:paraId="06FD4EF8"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ECB23C3" w14:textId="77777777" w:rsidR="00167180" w:rsidRPr="001961A3" w:rsidRDefault="00167180" w:rsidP="006E665D">
            <w:pPr>
              <w:pStyle w:val="a8"/>
              <w:spacing w:after="0" w:line="240" w:lineRule="auto"/>
              <w:ind w:left="0"/>
              <w:rPr>
                <w:rFonts w:ascii="Times New Roman" w:hAnsi="Times New Roman" w:cs="Times New Roman"/>
                <w:b/>
                <w:lang w:val="uk-UA"/>
              </w:rPr>
            </w:pPr>
          </w:p>
          <w:p w14:paraId="1227B500" w14:textId="77777777" w:rsidR="00167180" w:rsidRPr="001961A3" w:rsidRDefault="00167180" w:rsidP="006E665D">
            <w:pPr>
              <w:pStyle w:val="a8"/>
              <w:spacing w:after="0" w:line="240" w:lineRule="auto"/>
              <w:ind w:left="0"/>
              <w:rPr>
                <w:rFonts w:ascii="Times New Roman" w:hAnsi="Times New Roman" w:cs="Times New Roman"/>
                <w:b/>
                <w:lang w:val="uk-UA"/>
              </w:rPr>
            </w:pPr>
          </w:p>
          <w:p w14:paraId="18578D94"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1DF32AA" w14:textId="77777777" w:rsidR="00167180" w:rsidRPr="001961A3" w:rsidRDefault="00167180" w:rsidP="006E665D">
            <w:pPr>
              <w:pStyle w:val="a8"/>
              <w:spacing w:after="0" w:line="240" w:lineRule="auto"/>
              <w:ind w:left="0"/>
              <w:rPr>
                <w:rFonts w:ascii="Times New Roman" w:hAnsi="Times New Roman" w:cs="Times New Roman"/>
                <w:b/>
                <w:lang w:val="uk-UA"/>
              </w:rPr>
            </w:pPr>
          </w:p>
          <w:p w14:paraId="1AA7A40A"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C4CC5E9" w14:textId="77777777" w:rsidR="00167180" w:rsidRPr="001961A3" w:rsidRDefault="00167180" w:rsidP="006E665D">
            <w:pPr>
              <w:pStyle w:val="a8"/>
              <w:spacing w:after="0" w:line="240" w:lineRule="auto"/>
              <w:ind w:left="0"/>
              <w:rPr>
                <w:rFonts w:ascii="Times New Roman" w:hAnsi="Times New Roman" w:cs="Times New Roman"/>
                <w:b/>
                <w:lang w:val="uk-UA"/>
              </w:rPr>
            </w:pPr>
          </w:p>
          <w:p w14:paraId="185150EA" w14:textId="77777777" w:rsidR="00167180" w:rsidRPr="001961A3" w:rsidRDefault="00167180" w:rsidP="006E665D">
            <w:pPr>
              <w:pStyle w:val="a8"/>
              <w:spacing w:after="0" w:line="240" w:lineRule="auto"/>
              <w:ind w:left="0"/>
              <w:rPr>
                <w:rFonts w:ascii="Times New Roman" w:hAnsi="Times New Roman" w:cs="Times New Roman"/>
                <w:b/>
                <w:lang w:val="uk-UA"/>
              </w:rPr>
            </w:pPr>
          </w:p>
          <w:p w14:paraId="0299EF9D" w14:textId="77777777" w:rsidR="00167180" w:rsidRPr="001961A3" w:rsidRDefault="00167180" w:rsidP="006E665D">
            <w:pPr>
              <w:pStyle w:val="a8"/>
              <w:spacing w:after="0" w:line="240" w:lineRule="auto"/>
              <w:ind w:left="0"/>
              <w:rPr>
                <w:rFonts w:ascii="Times New Roman" w:hAnsi="Times New Roman" w:cs="Times New Roman"/>
                <w:b/>
                <w:lang w:val="uk-UA"/>
              </w:rPr>
            </w:pPr>
          </w:p>
          <w:p w14:paraId="6689FBE7" w14:textId="77777777" w:rsidR="00167180" w:rsidRPr="001961A3" w:rsidRDefault="00167180" w:rsidP="006E665D">
            <w:pPr>
              <w:pStyle w:val="a8"/>
              <w:spacing w:after="0" w:line="240" w:lineRule="auto"/>
              <w:ind w:left="0"/>
              <w:rPr>
                <w:rFonts w:ascii="Times New Roman" w:hAnsi="Times New Roman" w:cs="Times New Roman"/>
                <w:b/>
                <w:lang w:val="uk-UA"/>
              </w:rPr>
            </w:pPr>
          </w:p>
          <w:p w14:paraId="5691AAA8"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D4CC26E"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4CBAFCD" w14:textId="77777777" w:rsidR="00167180" w:rsidRPr="001961A3" w:rsidRDefault="00167180" w:rsidP="006E665D">
            <w:pPr>
              <w:pStyle w:val="a8"/>
              <w:spacing w:after="0" w:line="240" w:lineRule="auto"/>
              <w:ind w:left="0"/>
              <w:rPr>
                <w:rFonts w:ascii="Times New Roman" w:hAnsi="Times New Roman" w:cs="Times New Roman"/>
                <w:b/>
                <w:lang w:val="uk-UA"/>
              </w:rPr>
            </w:pPr>
          </w:p>
          <w:p w14:paraId="4524545E" w14:textId="77777777" w:rsidR="00167180" w:rsidRPr="001961A3" w:rsidRDefault="00167180" w:rsidP="006E665D">
            <w:pPr>
              <w:pStyle w:val="a8"/>
              <w:spacing w:after="0" w:line="240" w:lineRule="auto"/>
              <w:ind w:left="0"/>
              <w:rPr>
                <w:rFonts w:ascii="Times New Roman" w:hAnsi="Times New Roman" w:cs="Times New Roman"/>
                <w:b/>
                <w:lang w:val="uk-UA"/>
              </w:rPr>
            </w:pPr>
          </w:p>
          <w:p w14:paraId="1DC56E98"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A308BE5"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3739F63"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5B698F1"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91638AF"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48950F7" w14:textId="77777777" w:rsidR="00167180" w:rsidRPr="001961A3" w:rsidRDefault="00167180" w:rsidP="006E665D">
            <w:pPr>
              <w:pStyle w:val="a8"/>
              <w:spacing w:after="0" w:line="240" w:lineRule="auto"/>
              <w:ind w:left="0"/>
              <w:rPr>
                <w:rFonts w:ascii="Times New Roman" w:hAnsi="Times New Roman" w:cs="Times New Roman"/>
                <w:b/>
                <w:lang w:val="uk-UA"/>
              </w:rPr>
            </w:pPr>
          </w:p>
          <w:p w14:paraId="42F3E0D5"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10521B3" w14:textId="77777777" w:rsidR="00167180" w:rsidRPr="001961A3" w:rsidRDefault="00167180" w:rsidP="006E665D">
            <w:pPr>
              <w:pStyle w:val="a8"/>
              <w:spacing w:after="0" w:line="240" w:lineRule="auto"/>
              <w:ind w:left="0"/>
              <w:rPr>
                <w:rFonts w:ascii="Times New Roman" w:hAnsi="Times New Roman" w:cs="Times New Roman"/>
                <w:b/>
                <w:lang w:val="uk-UA"/>
              </w:rPr>
            </w:pPr>
          </w:p>
          <w:p w14:paraId="5CEA8D18"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D33ACFC"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27FFC2A"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2F9AF12" w14:textId="77777777" w:rsidR="00167180" w:rsidRPr="001961A3" w:rsidRDefault="00167180" w:rsidP="006E665D">
            <w:pPr>
              <w:pStyle w:val="a8"/>
              <w:spacing w:after="0" w:line="240" w:lineRule="auto"/>
              <w:ind w:left="0"/>
              <w:rPr>
                <w:rFonts w:ascii="Times New Roman" w:hAnsi="Times New Roman" w:cs="Times New Roman"/>
                <w:b/>
                <w:lang w:val="uk-UA"/>
              </w:rPr>
            </w:pPr>
          </w:p>
          <w:p w14:paraId="6FBE413E"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0D9E387"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1FAA38E"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76185FB"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35DD0B7"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11CD0DA"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98502E7" w14:textId="77777777" w:rsidR="00167180" w:rsidRPr="001961A3" w:rsidRDefault="00167180" w:rsidP="006E665D">
            <w:pPr>
              <w:pStyle w:val="a8"/>
              <w:spacing w:after="0" w:line="240" w:lineRule="auto"/>
              <w:ind w:left="0"/>
              <w:rPr>
                <w:rFonts w:ascii="Times New Roman" w:hAnsi="Times New Roman" w:cs="Times New Roman"/>
                <w:b/>
                <w:lang w:val="uk-UA"/>
              </w:rPr>
            </w:pPr>
          </w:p>
          <w:p w14:paraId="3ECD2B3D" w14:textId="77777777" w:rsidR="00167180" w:rsidRPr="001961A3" w:rsidRDefault="00167180" w:rsidP="006E665D">
            <w:pPr>
              <w:pStyle w:val="a8"/>
              <w:spacing w:after="0" w:line="240" w:lineRule="auto"/>
              <w:ind w:left="0"/>
              <w:rPr>
                <w:rFonts w:ascii="Times New Roman" w:hAnsi="Times New Roman" w:cs="Times New Roman"/>
                <w:b/>
                <w:lang w:val="uk-UA"/>
              </w:rPr>
            </w:pPr>
          </w:p>
          <w:p w14:paraId="60009C66" w14:textId="77777777" w:rsidR="00167180" w:rsidRPr="001961A3" w:rsidRDefault="00167180" w:rsidP="006E665D">
            <w:pPr>
              <w:pStyle w:val="a8"/>
              <w:spacing w:after="0" w:line="240" w:lineRule="auto"/>
              <w:ind w:left="0"/>
              <w:rPr>
                <w:rFonts w:ascii="Times New Roman" w:hAnsi="Times New Roman" w:cs="Times New Roman"/>
                <w:b/>
                <w:lang w:val="uk-UA"/>
              </w:rPr>
            </w:pPr>
          </w:p>
          <w:p w14:paraId="127CDBB6" w14:textId="77777777" w:rsidR="00167180" w:rsidRPr="001961A3" w:rsidRDefault="00167180" w:rsidP="006E665D">
            <w:pPr>
              <w:pStyle w:val="a8"/>
              <w:spacing w:after="0" w:line="240" w:lineRule="auto"/>
              <w:ind w:left="0"/>
              <w:rPr>
                <w:rFonts w:ascii="Times New Roman" w:hAnsi="Times New Roman" w:cs="Times New Roman"/>
                <w:b/>
                <w:lang w:val="uk-UA"/>
              </w:rPr>
            </w:pPr>
          </w:p>
          <w:p w14:paraId="5B0582BF" w14:textId="77777777" w:rsidR="00167180" w:rsidRPr="001961A3" w:rsidRDefault="00167180" w:rsidP="006E665D">
            <w:pPr>
              <w:pStyle w:val="a8"/>
              <w:spacing w:after="0" w:line="240" w:lineRule="auto"/>
              <w:ind w:left="0"/>
              <w:rPr>
                <w:rFonts w:ascii="Times New Roman" w:hAnsi="Times New Roman" w:cs="Times New Roman"/>
                <w:b/>
                <w:lang w:val="uk-UA"/>
              </w:rPr>
            </w:pPr>
          </w:p>
          <w:p w14:paraId="7D75CAF9"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AF8C0BF" w14:textId="77777777" w:rsidR="00167180" w:rsidRPr="001961A3" w:rsidRDefault="00167180" w:rsidP="006E665D">
            <w:pPr>
              <w:pStyle w:val="a8"/>
              <w:spacing w:after="0" w:line="240" w:lineRule="auto"/>
              <w:ind w:left="0"/>
              <w:rPr>
                <w:rFonts w:ascii="Times New Roman" w:hAnsi="Times New Roman" w:cs="Times New Roman"/>
                <w:b/>
                <w:lang w:val="uk-UA"/>
              </w:rPr>
            </w:pPr>
          </w:p>
          <w:p w14:paraId="240736D4" w14:textId="77777777" w:rsidR="00167180" w:rsidRPr="001961A3" w:rsidRDefault="00167180" w:rsidP="006E665D">
            <w:pPr>
              <w:pStyle w:val="a8"/>
              <w:spacing w:after="0" w:line="240" w:lineRule="auto"/>
              <w:ind w:left="0"/>
              <w:rPr>
                <w:rFonts w:ascii="Times New Roman" w:hAnsi="Times New Roman" w:cs="Times New Roman"/>
                <w:b/>
                <w:lang w:val="uk-UA"/>
              </w:rPr>
            </w:pPr>
          </w:p>
          <w:p w14:paraId="43CF3BE1" w14:textId="77777777" w:rsidR="00167180" w:rsidRPr="001961A3" w:rsidRDefault="00167180" w:rsidP="006E665D">
            <w:pPr>
              <w:pStyle w:val="a8"/>
              <w:spacing w:after="0" w:line="240" w:lineRule="auto"/>
              <w:ind w:left="0"/>
              <w:rPr>
                <w:rFonts w:ascii="Times New Roman" w:hAnsi="Times New Roman" w:cs="Times New Roman"/>
                <w:b/>
                <w:lang w:val="uk-UA"/>
              </w:rPr>
            </w:pPr>
          </w:p>
          <w:p w14:paraId="003910EA" w14:textId="77777777" w:rsidR="00167180" w:rsidRPr="001961A3" w:rsidRDefault="00167180" w:rsidP="006E665D">
            <w:pPr>
              <w:pStyle w:val="a8"/>
              <w:spacing w:after="0" w:line="240" w:lineRule="auto"/>
              <w:ind w:left="0"/>
              <w:rPr>
                <w:rFonts w:ascii="Times New Roman" w:hAnsi="Times New Roman" w:cs="Times New Roman"/>
                <w:b/>
                <w:lang w:val="uk-UA"/>
              </w:rPr>
            </w:pPr>
          </w:p>
          <w:p w14:paraId="07A81F4E" w14:textId="77777777" w:rsidR="00167180" w:rsidRPr="001961A3" w:rsidRDefault="00167180" w:rsidP="00532E72">
            <w:pPr>
              <w:pStyle w:val="a8"/>
              <w:spacing w:after="0" w:line="240" w:lineRule="auto"/>
              <w:ind w:left="0"/>
              <w:rPr>
                <w:rFonts w:ascii="Times New Roman" w:hAnsi="Times New Roman" w:cs="Times New Roman"/>
                <w:b/>
                <w:lang w:val="uk-UA"/>
              </w:rPr>
            </w:pPr>
          </w:p>
        </w:tc>
      </w:tr>
      <w:tr w:rsidR="001961A3" w:rsidRPr="001961A3" w14:paraId="66C04A59" w14:textId="77777777" w:rsidTr="001741B7">
        <w:trPr>
          <w:gridAfter w:val="1"/>
          <w:wAfter w:w="3" w:type="pct"/>
        </w:trPr>
        <w:tc>
          <w:tcPr>
            <w:tcW w:w="350" w:type="pct"/>
          </w:tcPr>
          <w:p w14:paraId="55A2DF77" w14:textId="77777777" w:rsidR="00635CAB" w:rsidRPr="001961A3" w:rsidRDefault="00DB763F" w:rsidP="006E665D">
            <w:pPr>
              <w:contextualSpacing/>
              <w:jc w:val="center"/>
              <w:rPr>
                <w:rFonts w:ascii="Times New Roman" w:hAnsi="Times New Roman" w:cs="Times New Roman"/>
              </w:rPr>
            </w:pPr>
            <w:r w:rsidRPr="001961A3">
              <w:rPr>
                <w:rFonts w:ascii="Times New Roman" w:hAnsi="Times New Roman" w:cs="Times New Roman"/>
              </w:rPr>
              <w:lastRenderedPageBreak/>
              <w:t>Пункт 6</w:t>
            </w:r>
          </w:p>
        </w:tc>
        <w:tc>
          <w:tcPr>
            <w:tcW w:w="1478" w:type="pct"/>
            <w:shd w:val="clear" w:color="auto" w:fill="auto"/>
          </w:tcPr>
          <w:p w14:paraId="6463BA3C" w14:textId="77777777" w:rsidR="00DB763F" w:rsidRPr="001961A3" w:rsidRDefault="00DB763F" w:rsidP="006E665D">
            <w:pPr>
              <w:pStyle w:val="rvps2"/>
              <w:shd w:val="clear" w:color="auto" w:fill="FFFFFF"/>
              <w:spacing w:before="0" w:beforeAutospacing="0" w:after="0" w:afterAutospacing="0"/>
              <w:ind w:firstLine="322"/>
              <w:rPr>
                <w:rFonts w:cs="Times New Roman"/>
                <w:sz w:val="22"/>
                <w:szCs w:val="22"/>
                <w:lang w:eastAsia="ru-RU"/>
              </w:rPr>
            </w:pPr>
          </w:p>
          <w:p w14:paraId="60EC801D" w14:textId="77777777" w:rsidR="00DB763F" w:rsidRPr="001961A3" w:rsidRDefault="00DB763F" w:rsidP="006E665D">
            <w:pPr>
              <w:pStyle w:val="rvps2"/>
              <w:shd w:val="clear" w:color="auto" w:fill="FFFFFF"/>
              <w:spacing w:before="0" w:beforeAutospacing="0" w:after="0" w:afterAutospacing="0"/>
              <w:ind w:firstLine="322"/>
              <w:rPr>
                <w:rFonts w:cs="Times New Roman"/>
                <w:sz w:val="22"/>
                <w:szCs w:val="22"/>
                <w:lang w:eastAsia="ru-RU"/>
              </w:rPr>
            </w:pPr>
          </w:p>
          <w:p w14:paraId="6BFBBD16" w14:textId="77777777" w:rsidR="00D90FE1" w:rsidRPr="001961A3" w:rsidRDefault="00D90FE1" w:rsidP="006E665D">
            <w:pPr>
              <w:pStyle w:val="rvps2"/>
              <w:shd w:val="clear" w:color="auto" w:fill="FFFFFF"/>
              <w:spacing w:before="0" w:beforeAutospacing="0" w:after="0" w:afterAutospacing="0"/>
              <w:ind w:firstLine="322"/>
              <w:rPr>
                <w:rFonts w:cs="Times New Roman"/>
                <w:sz w:val="22"/>
                <w:szCs w:val="22"/>
                <w:lang w:eastAsia="ru-RU"/>
              </w:rPr>
            </w:pPr>
          </w:p>
          <w:p w14:paraId="2AC804E3" w14:textId="77777777" w:rsidR="001F5AED" w:rsidRPr="001961A3" w:rsidRDefault="001F5AED" w:rsidP="006E665D">
            <w:pPr>
              <w:pStyle w:val="rvps2"/>
              <w:shd w:val="clear" w:color="auto" w:fill="FFFFFF"/>
              <w:spacing w:before="0" w:beforeAutospacing="0" w:after="0" w:afterAutospacing="0"/>
              <w:ind w:firstLine="322"/>
              <w:rPr>
                <w:rFonts w:cs="Times New Roman"/>
                <w:sz w:val="22"/>
                <w:szCs w:val="22"/>
                <w:lang w:eastAsia="ru-RU"/>
              </w:rPr>
            </w:pPr>
          </w:p>
          <w:p w14:paraId="0FAACC42" w14:textId="77777777" w:rsidR="001F5AED" w:rsidRPr="001961A3" w:rsidRDefault="001F5AED" w:rsidP="006E665D">
            <w:pPr>
              <w:pStyle w:val="rvps2"/>
              <w:shd w:val="clear" w:color="auto" w:fill="FFFFFF"/>
              <w:spacing w:before="0" w:beforeAutospacing="0" w:after="0" w:afterAutospacing="0"/>
              <w:ind w:firstLine="322"/>
              <w:rPr>
                <w:rFonts w:cs="Times New Roman"/>
                <w:sz w:val="22"/>
                <w:szCs w:val="22"/>
                <w:lang w:eastAsia="ru-RU"/>
              </w:rPr>
            </w:pPr>
          </w:p>
          <w:p w14:paraId="2BB446BC" w14:textId="77777777" w:rsidR="00DB763F" w:rsidRPr="001961A3" w:rsidRDefault="00DB763F" w:rsidP="006E665D">
            <w:pPr>
              <w:pStyle w:val="rvps2"/>
              <w:shd w:val="clear" w:color="auto" w:fill="FFFFFF"/>
              <w:spacing w:before="0" w:beforeAutospacing="0" w:after="0" w:afterAutospacing="0"/>
              <w:ind w:firstLine="322"/>
              <w:rPr>
                <w:rFonts w:cs="Times New Roman"/>
                <w:sz w:val="22"/>
                <w:szCs w:val="22"/>
                <w:lang w:eastAsia="ru-RU"/>
              </w:rPr>
            </w:pPr>
            <w:r w:rsidRPr="001961A3">
              <w:rPr>
                <w:rFonts w:cs="Times New Roman"/>
                <w:sz w:val="22"/>
                <w:szCs w:val="22"/>
                <w:lang w:eastAsia="ru-RU"/>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3E0A556A" w14:textId="77777777" w:rsidR="00DB763F" w:rsidRPr="001961A3" w:rsidRDefault="00DB763F" w:rsidP="006E665D">
            <w:pPr>
              <w:pStyle w:val="rvps2"/>
              <w:shd w:val="clear" w:color="auto" w:fill="FFFFFF"/>
              <w:spacing w:before="0" w:beforeAutospacing="0" w:after="0" w:afterAutospacing="0"/>
              <w:ind w:firstLine="322"/>
              <w:rPr>
                <w:rFonts w:cs="Times New Roman"/>
                <w:sz w:val="22"/>
                <w:szCs w:val="22"/>
                <w:lang w:eastAsia="ru-RU"/>
              </w:rPr>
            </w:pPr>
          </w:p>
          <w:p w14:paraId="2D7BA969" w14:textId="77777777" w:rsidR="00DB763F" w:rsidRPr="001961A3" w:rsidRDefault="00DB763F" w:rsidP="006E665D">
            <w:pPr>
              <w:pStyle w:val="rvps2"/>
              <w:shd w:val="clear" w:color="auto" w:fill="FFFFFF"/>
              <w:spacing w:before="0" w:beforeAutospacing="0" w:after="0" w:afterAutospacing="0"/>
              <w:ind w:firstLine="322"/>
              <w:rPr>
                <w:rFonts w:cs="Times New Roman"/>
                <w:sz w:val="22"/>
                <w:szCs w:val="22"/>
                <w:lang w:eastAsia="ru-RU"/>
              </w:rPr>
            </w:pPr>
            <w:r w:rsidRPr="001961A3">
              <w:rPr>
                <w:rFonts w:cs="Times New Roman"/>
                <w:sz w:val="22"/>
                <w:szCs w:val="22"/>
                <w:lang w:eastAsia="ru-RU"/>
              </w:rPr>
              <w:t>1) сума сплаченого податку на прибуток у звітному році в частині здійснення ліцензованої діяльності з розподілу електричної енергії;</w:t>
            </w:r>
          </w:p>
          <w:p w14:paraId="7C1EFC2E" w14:textId="77777777" w:rsidR="00DB763F" w:rsidRPr="001961A3" w:rsidRDefault="00DB763F" w:rsidP="006E665D">
            <w:pPr>
              <w:pStyle w:val="rvps2"/>
              <w:shd w:val="clear" w:color="auto" w:fill="FFFFFF"/>
              <w:spacing w:before="0" w:beforeAutospacing="0" w:after="0" w:afterAutospacing="0"/>
              <w:ind w:firstLine="322"/>
              <w:rPr>
                <w:rFonts w:cs="Times New Roman"/>
                <w:sz w:val="22"/>
                <w:szCs w:val="22"/>
                <w:lang w:eastAsia="ru-RU"/>
              </w:rPr>
            </w:pPr>
          </w:p>
          <w:p w14:paraId="4BBD6526" w14:textId="77777777" w:rsidR="00DB763F" w:rsidRPr="001961A3" w:rsidRDefault="00DB763F" w:rsidP="006E665D">
            <w:pPr>
              <w:pStyle w:val="rvps2"/>
              <w:shd w:val="clear" w:color="auto" w:fill="FFFFFF"/>
              <w:spacing w:before="0" w:beforeAutospacing="0" w:after="0" w:afterAutospacing="0"/>
              <w:ind w:firstLine="322"/>
              <w:rPr>
                <w:rFonts w:cs="Times New Roman"/>
                <w:sz w:val="22"/>
                <w:szCs w:val="22"/>
                <w:lang w:eastAsia="ru-RU"/>
              </w:rPr>
            </w:pPr>
            <w:r w:rsidRPr="001961A3">
              <w:rPr>
                <w:rFonts w:cs="Times New Roman"/>
                <w:sz w:val="22"/>
                <w:szCs w:val="22"/>
                <w:lang w:eastAsia="ru-RU"/>
              </w:rPr>
              <w:t xml:space="preserve">2) сплачена у звітному році сума частини чистого прибутку (дивідендів) на державну </w:t>
            </w:r>
            <w:r w:rsidRPr="001961A3">
              <w:rPr>
                <w:rFonts w:cs="Times New Roman"/>
                <w:sz w:val="22"/>
                <w:szCs w:val="22"/>
                <w:lang w:eastAsia="ru-RU"/>
              </w:rPr>
              <w:lastRenderedPageBreak/>
              <w:t xml:space="preserve">частку акцій за підсумками попереднього року, що передує звітному року, </w:t>
            </w:r>
            <w:r w:rsidRPr="001961A3">
              <w:rPr>
                <w:rFonts w:cs="Times New Roman"/>
                <w:b/>
                <w:bCs/>
                <w:sz w:val="22"/>
                <w:szCs w:val="22"/>
                <w:lang w:eastAsia="ru-RU"/>
              </w:rPr>
              <w:t>у частині здійснення ліцензованої діяльності з розподілу електричної енергії;</w:t>
            </w:r>
          </w:p>
          <w:p w14:paraId="3BDE4722" w14:textId="77777777" w:rsidR="00DB763F" w:rsidRPr="001961A3" w:rsidRDefault="00DB763F" w:rsidP="006E665D">
            <w:pPr>
              <w:ind w:firstLine="322"/>
              <w:rPr>
                <w:rFonts w:ascii="Times New Roman" w:hAnsi="Times New Roman" w:cs="Times New Roman"/>
              </w:rPr>
            </w:pPr>
            <w:r w:rsidRPr="001961A3">
              <w:rPr>
                <w:rFonts w:ascii="Times New Roman" w:hAnsi="Times New Roman" w:cs="Times New Roman"/>
              </w:rPr>
              <w:t>………………………………..</w:t>
            </w:r>
          </w:p>
          <w:p w14:paraId="595BC582" w14:textId="77777777" w:rsidR="00DB763F" w:rsidRPr="001961A3" w:rsidRDefault="00DB763F" w:rsidP="006E665D">
            <w:pPr>
              <w:ind w:firstLine="322"/>
              <w:rPr>
                <w:rStyle w:val="st42"/>
                <w:rFonts w:ascii="Times New Roman" w:eastAsia="Calibri" w:hAnsi="Times New Roman" w:cs="Times New Roman"/>
                <w:b/>
                <w:bCs/>
                <w:color w:val="auto"/>
              </w:rPr>
            </w:pPr>
            <w:r w:rsidRPr="001961A3">
              <w:rPr>
                <w:rFonts w:ascii="Times New Roman" w:eastAsiaTheme="minorEastAsia" w:hAnsi="Times New Roman" w:cs="Times New Roman"/>
                <w:b/>
                <w:bCs/>
                <w:lang w:eastAsia="uk-UA"/>
              </w:rPr>
              <w:t xml:space="preserve">6) </w:t>
            </w:r>
            <w:r w:rsidRPr="001961A3">
              <w:rPr>
                <w:rStyle w:val="st42"/>
                <w:rFonts w:ascii="Times New Roman" w:eastAsia="Calibri" w:hAnsi="Times New Roman" w:cs="Times New Roman"/>
                <w:b/>
                <w:bCs/>
                <w:color w:val="auto"/>
              </w:rPr>
              <w:t>фактичні витрати, понесені ліцензіатом у звітному році, які відповідно до Постанов № 345 та № 386 визнано обґрунтованими.</w:t>
            </w:r>
          </w:p>
          <w:p w14:paraId="30B4E41E" w14:textId="77777777" w:rsidR="00635CAB" w:rsidRPr="001961A3" w:rsidRDefault="00635CAB" w:rsidP="006E665D">
            <w:pPr>
              <w:pStyle w:val="a3"/>
              <w:spacing w:before="0" w:beforeAutospacing="0" w:after="0" w:afterAutospacing="0"/>
              <w:rPr>
                <w:rFonts w:cs="Times New Roman"/>
                <w:sz w:val="22"/>
                <w:szCs w:val="22"/>
              </w:rPr>
            </w:pPr>
          </w:p>
        </w:tc>
        <w:tc>
          <w:tcPr>
            <w:tcW w:w="1358" w:type="pct"/>
            <w:shd w:val="clear" w:color="auto" w:fill="auto"/>
          </w:tcPr>
          <w:p w14:paraId="26A02F36" w14:textId="77777777" w:rsidR="00635CAB" w:rsidRPr="001961A3" w:rsidRDefault="00DB763F"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ГС «РЕУ»</w:t>
            </w:r>
          </w:p>
          <w:p w14:paraId="6A3FFC10" w14:textId="77777777" w:rsidR="00310402" w:rsidRPr="001961A3" w:rsidRDefault="0031040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ДНІПРОВСЬКІ ЕЛЕКТРОМЕРЕЖІ»</w:t>
            </w:r>
          </w:p>
          <w:p w14:paraId="33B5DCA9" w14:textId="77777777" w:rsidR="00300DDC" w:rsidRPr="001961A3" w:rsidRDefault="00300DD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70BEE435" w14:textId="77777777" w:rsidR="006D192C" w:rsidRPr="001961A3" w:rsidRDefault="006D192C" w:rsidP="006E665D">
            <w:pPr>
              <w:pStyle w:val="rvps2"/>
              <w:shd w:val="clear" w:color="auto" w:fill="FFFFFF"/>
              <w:spacing w:before="0" w:beforeAutospacing="0" w:after="0" w:afterAutospacing="0"/>
              <w:ind w:firstLine="322"/>
              <w:rPr>
                <w:rFonts w:cs="Times New Roman"/>
                <w:sz w:val="22"/>
                <w:szCs w:val="22"/>
                <w:lang w:eastAsia="ru-RU"/>
              </w:rPr>
            </w:pPr>
          </w:p>
          <w:p w14:paraId="7B24CBE3" w14:textId="75867EA4" w:rsidR="004E1809" w:rsidRPr="001961A3" w:rsidRDefault="004E1809" w:rsidP="006E665D">
            <w:pPr>
              <w:pStyle w:val="rvps2"/>
              <w:shd w:val="clear" w:color="auto" w:fill="FFFFFF"/>
              <w:spacing w:before="0" w:beforeAutospacing="0" w:after="0" w:afterAutospacing="0"/>
              <w:ind w:firstLine="322"/>
              <w:rPr>
                <w:rFonts w:cs="Times New Roman"/>
                <w:sz w:val="22"/>
                <w:szCs w:val="22"/>
                <w:lang w:eastAsia="ru-RU"/>
              </w:rPr>
            </w:pPr>
            <w:r w:rsidRPr="001961A3">
              <w:rPr>
                <w:rFonts w:cs="Times New Roman"/>
                <w:sz w:val="22"/>
                <w:szCs w:val="22"/>
                <w:lang w:eastAsia="ru-RU"/>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3046336E" w14:textId="4BF89413" w:rsidR="004E1809" w:rsidRPr="001961A3" w:rsidRDefault="001F5AED" w:rsidP="006E665D">
            <w:pPr>
              <w:tabs>
                <w:tab w:val="left" w:pos="980"/>
              </w:tabs>
              <w:ind w:firstLine="322"/>
              <w:rPr>
                <w:rStyle w:val="st42"/>
                <w:rFonts w:ascii="Times New Roman" w:eastAsia="Calibri" w:hAnsi="Times New Roman" w:cs="Times New Roman"/>
                <w:b/>
                <w:bCs/>
                <w:color w:val="auto"/>
              </w:rPr>
            </w:pPr>
            <w:r w:rsidRPr="001961A3">
              <w:rPr>
                <w:rStyle w:val="st42"/>
                <w:rFonts w:ascii="Times New Roman" w:eastAsia="Calibri" w:hAnsi="Times New Roman" w:cs="Times New Roman"/>
                <w:b/>
                <w:bCs/>
                <w:color w:val="auto"/>
              </w:rPr>
              <w:t>…</w:t>
            </w:r>
            <w:r w:rsidRPr="001961A3">
              <w:rPr>
                <w:rStyle w:val="st42"/>
                <w:rFonts w:ascii="Times New Roman" w:hAnsi="Times New Roman" w:cs="Times New Roman"/>
                <w:b/>
                <w:color w:val="auto"/>
              </w:rPr>
              <w:t>…………………..</w:t>
            </w:r>
          </w:p>
          <w:p w14:paraId="72750C9A" w14:textId="77777777" w:rsidR="006D192C" w:rsidRPr="001961A3" w:rsidRDefault="006D192C" w:rsidP="006D192C">
            <w:pPr>
              <w:pStyle w:val="rvps2"/>
              <w:shd w:val="clear" w:color="auto" w:fill="FFFFFF"/>
              <w:spacing w:before="0" w:beforeAutospacing="0" w:after="0" w:afterAutospacing="0"/>
              <w:ind w:firstLine="322"/>
              <w:rPr>
                <w:rFonts w:cs="Times New Roman"/>
                <w:sz w:val="22"/>
                <w:szCs w:val="22"/>
                <w:lang w:eastAsia="ru-RU"/>
              </w:rPr>
            </w:pPr>
            <w:r w:rsidRPr="001961A3">
              <w:rPr>
                <w:rFonts w:cs="Times New Roman"/>
                <w:sz w:val="22"/>
                <w:szCs w:val="22"/>
                <w:lang w:eastAsia="ru-RU"/>
              </w:rPr>
              <w:t>Пропонується доповнити</w:t>
            </w:r>
          </w:p>
          <w:p w14:paraId="102FE306" w14:textId="0833F9B6" w:rsidR="004E1809" w:rsidRPr="001961A3" w:rsidRDefault="004E1809" w:rsidP="006E665D">
            <w:pPr>
              <w:tabs>
                <w:tab w:val="left" w:pos="980"/>
              </w:tabs>
              <w:ind w:firstLine="322"/>
              <w:rPr>
                <w:rStyle w:val="st42"/>
                <w:rFonts w:ascii="Times New Roman" w:eastAsia="Calibri" w:hAnsi="Times New Roman" w:cs="Times New Roman"/>
                <w:b/>
                <w:bCs/>
                <w:color w:val="auto"/>
              </w:rPr>
            </w:pPr>
            <w:r w:rsidRPr="001961A3">
              <w:rPr>
                <w:rStyle w:val="st42"/>
                <w:rFonts w:ascii="Times New Roman" w:eastAsia="Calibri" w:hAnsi="Times New Roman" w:cs="Times New Roman"/>
                <w:b/>
                <w:bCs/>
                <w:color w:val="auto"/>
              </w:rPr>
              <w:t>7) фактичні витрати (комісійні платежі) за послуги товарної біржі – ТОВ «Українська енергетична біржа» у звітному році</w:t>
            </w:r>
          </w:p>
          <w:p w14:paraId="18250B6A" w14:textId="77777777" w:rsidR="00DB763F" w:rsidRPr="001961A3" w:rsidRDefault="00DB763F"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603397C1" w14:textId="77777777" w:rsidR="00635CAB" w:rsidRPr="001961A3" w:rsidRDefault="00DB763F"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ГС «РЕУ»</w:t>
            </w:r>
          </w:p>
          <w:p w14:paraId="3651B46F" w14:textId="77777777" w:rsidR="004E1809" w:rsidRPr="001961A3" w:rsidRDefault="00310402"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АТ «ДТЕК ДНІПРОВСЬКІ ЕЛЕКТРОМЕРЕЖІ»</w:t>
            </w:r>
          </w:p>
          <w:p w14:paraId="7783E0AF" w14:textId="77777777" w:rsidR="00300DDC" w:rsidRPr="001961A3" w:rsidRDefault="00300DD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2D321619" w14:textId="77777777" w:rsidR="001F5AED" w:rsidRPr="001961A3" w:rsidRDefault="001F5AED" w:rsidP="006E665D">
            <w:pPr>
              <w:pStyle w:val="a3"/>
              <w:spacing w:before="0" w:beforeAutospacing="0" w:after="0" w:afterAutospacing="0"/>
              <w:rPr>
                <w:rFonts w:cs="Times New Roman"/>
                <w:b/>
                <w:bCs/>
                <w:i/>
                <w:iCs/>
                <w:sz w:val="22"/>
                <w:szCs w:val="22"/>
                <w:lang w:eastAsia="ru-RU"/>
              </w:rPr>
            </w:pPr>
          </w:p>
          <w:p w14:paraId="1E21752A" w14:textId="77777777" w:rsidR="004E1809" w:rsidRPr="001961A3" w:rsidRDefault="004E1809"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lang w:val="uk-UA"/>
              </w:rPr>
              <w:t>Пропонуємо до об’єктивних чинників включити витрати на послуги УЕБ з урахуванням того, що платіж за здійснення операцій купівлі – продажу складає 3,27 грн./</w:t>
            </w:r>
            <w:proofErr w:type="spellStart"/>
            <w:r w:rsidRPr="001961A3">
              <w:rPr>
                <w:rFonts w:ascii="Times New Roman" w:hAnsi="Times New Roman" w:cs="Times New Roman"/>
                <w:lang w:val="uk-UA"/>
              </w:rPr>
              <w:t>МВт.год</w:t>
            </w:r>
            <w:proofErr w:type="spellEnd"/>
            <w:r w:rsidRPr="001961A3">
              <w:rPr>
                <w:rFonts w:ascii="Times New Roman" w:hAnsi="Times New Roman" w:cs="Times New Roman"/>
                <w:lang w:val="uk-UA"/>
              </w:rPr>
              <w:t xml:space="preserve"> (без ПДВ).</w:t>
            </w:r>
          </w:p>
        </w:tc>
        <w:tc>
          <w:tcPr>
            <w:tcW w:w="683" w:type="pct"/>
            <w:shd w:val="clear" w:color="auto" w:fill="auto"/>
          </w:tcPr>
          <w:p w14:paraId="37FC13DB" w14:textId="77777777" w:rsidR="001F5AED" w:rsidRPr="001961A3" w:rsidRDefault="001F5AED" w:rsidP="001F5AED">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691B8475" w14:textId="22393934" w:rsidR="00167180" w:rsidRPr="001961A3" w:rsidRDefault="001F5AED" w:rsidP="00591A5B">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Неможливо визначити вичерпний перелік статей</w:t>
            </w:r>
            <w:r w:rsidR="000D22FA" w:rsidRPr="001961A3">
              <w:rPr>
                <w:rFonts w:ascii="Times New Roman" w:hAnsi="Times New Roman" w:cs="Times New Roman"/>
                <w:lang w:val="uk-UA"/>
              </w:rPr>
              <w:t xml:space="preserve"> структури тарифів</w:t>
            </w:r>
            <w:r w:rsidRPr="001961A3">
              <w:rPr>
                <w:rFonts w:ascii="Times New Roman" w:hAnsi="Times New Roman" w:cs="Times New Roman"/>
                <w:lang w:val="uk-UA"/>
              </w:rPr>
              <w:t>,</w:t>
            </w:r>
            <w:r w:rsidR="000D22FA" w:rsidRPr="001961A3">
              <w:rPr>
                <w:rFonts w:ascii="Times New Roman" w:hAnsi="Times New Roman" w:cs="Times New Roman"/>
                <w:lang w:val="uk-UA"/>
              </w:rPr>
              <w:t xml:space="preserve"> </w:t>
            </w:r>
            <w:r w:rsidRPr="001961A3">
              <w:rPr>
                <w:rFonts w:ascii="Times New Roman" w:hAnsi="Times New Roman" w:cs="Times New Roman"/>
                <w:lang w:val="uk-UA"/>
              </w:rPr>
              <w:t xml:space="preserve">перевитрати по яких є обґрунтованими. </w:t>
            </w:r>
          </w:p>
          <w:p w14:paraId="1FC50326" w14:textId="516FA6AE" w:rsidR="001F5AED" w:rsidRPr="001961A3" w:rsidRDefault="001F5AED" w:rsidP="00591A5B">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За результатами заходів контролю</w:t>
            </w:r>
            <w:r w:rsidR="00595839" w:rsidRPr="001961A3">
              <w:rPr>
                <w:rFonts w:ascii="Times New Roman" w:hAnsi="Times New Roman" w:cs="Times New Roman"/>
                <w:lang w:val="uk-UA"/>
              </w:rPr>
              <w:t xml:space="preserve"> </w:t>
            </w:r>
            <w:r w:rsidRPr="001961A3">
              <w:rPr>
                <w:rFonts w:ascii="Times New Roman" w:hAnsi="Times New Roman" w:cs="Times New Roman"/>
                <w:lang w:val="uk-UA"/>
              </w:rPr>
              <w:t xml:space="preserve">фактичні витрати </w:t>
            </w:r>
            <w:r w:rsidR="00591A5B" w:rsidRPr="001961A3">
              <w:rPr>
                <w:rFonts w:ascii="Times New Roman" w:hAnsi="Times New Roman" w:cs="Times New Roman"/>
                <w:lang w:val="uk-UA"/>
              </w:rPr>
              <w:t>на послуги УЕБ за звітний рік визначаються як об’єктивний чинник недофінансування ліцензованої діяльності.</w:t>
            </w:r>
          </w:p>
          <w:p w14:paraId="561BFCB6" w14:textId="77777777" w:rsidR="00532E72" w:rsidRPr="001961A3" w:rsidRDefault="00532E72" w:rsidP="006E665D">
            <w:pPr>
              <w:pStyle w:val="a8"/>
              <w:spacing w:after="0" w:line="240" w:lineRule="auto"/>
              <w:ind w:left="0"/>
              <w:rPr>
                <w:rFonts w:ascii="Times New Roman" w:hAnsi="Times New Roman" w:cs="Times New Roman"/>
                <w:lang w:val="uk-UA"/>
              </w:rPr>
            </w:pPr>
          </w:p>
          <w:p w14:paraId="366F2729" w14:textId="77777777" w:rsidR="00532E72" w:rsidRPr="001961A3" w:rsidRDefault="00532E72" w:rsidP="006E665D">
            <w:pPr>
              <w:pStyle w:val="a8"/>
              <w:spacing w:after="0" w:line="240" w:lineRule="auto"/>
              <w:ind w:left="0"/>
              <w:rPr>
                <w:rFonts w:ascii="Times New Roman" w:hAnsi="Times New Roman" w:cs="Times New Roman"/>
                <w:b/>
                <w:lang w:val="uk-UA"/>
              </w:rPr>
            </w:pPr>
          </w:p>
          <w:p w14:paraId="264A4033" w14:textId="77777777" w:rsidR="00532E72" w:rsidRPr="001961A3" w:rsidRDefault="00532E72" w:rsidP="006E665D">
            <w:pPr>
              <w:pStyle w:val="a8"/>
              <w:spacing w:after="0" w:line="240" w:lineRule="auto"/>
              <w:ind w:left="0"/>
              <w:rPr>
                <w:rFonts w:ascii="Times New Roman" w:hAnsi="Times New Roman" w:cs="Times New Roman"/>
                <w:b/>
                <w:lang w:val="uk-UA"/>
              </w:rPr>
            </w:pPr>
          </w:p>
          <w:p w14:paraId="19941E73" w14:textId="77777777" w:rsidR="00532E72" w:rsidRPr="001961A3" w:rsidRDefault="00532E72" w:rsidP="006E665D">
            <w:pPr>
              <w:pStyle w:val="a8"/>
              <w:spacing w:after="0" w:line="240" w:lineRule="auto"/>
              <w:ind w:left="0"/>
              <w:rPr>
                <w:rFonts w:ascii="Times New Roman" w:hAnsi="Times New Roman" w:cs="Times New Roman"/>
                <w:b/>
                <w:lang w:val="uk-UA"/>
              </w:rPr>
            </w:pPr>
          </w:p>
          <w:p w14:paraId="3A0F9732" w14:textId="77777777" w:rsidR="00532E72" w:rsidRPr="001961A3" w:rsidRDefault="00532E72" w:rsidP="006E665D">
            <w:pPr>
              <w:pStyle w:val="a8"/>
              <w:spacing w:after="0" w:line="240" w:lineRule="auto"/>
              <w:ind w:left="0"/>
              <w:rPr>
                <w:rFonts w:ascii="Times New Roman" w:hAnsi="Times New Roman" w:cs="Times New Roman"/>
                <w:b/>
                <w:lang w:val="uk-UA"/>
              </w:rPr>
            </w:pPr>
          </w:p>
          <w:p w14:paraId="3913F535" w14:textId="77777777" w:rsidR="00532E72" w:rsidRPr="001961A3" w:rsidRDefault="00532E72" w:rsidP="006E665D">
            <w:pPr>
              <w:pStyle w:val="a8"/>
              <w:spacing w:after="0" w:line="240" w:lineRule="auto"/>
              <w:ind w:left="0"/>
              <w:rPr>
                <w:rFonts w:ascii="Times New Roman" w:hAnsi="Times New Roman" w:cs="Times New Roman"/>
                <w:b/>
                <w:lang w:val="uk-UA"/>
              </w:rPr>
            </w:pPr>
          </w:p>
          <w:p w14:paraId="5E49E908" w14:textId="77777777" w:rsidR="00532E72" w:rsidRPr="001961A3" w:rsidRDefault="00532E72" w:rsidP="006E665D">
            <w:pPr>
              <w:pStyle w:val="a8"/>
              <w:spacing w:after="0" w:line="240" w:lineRule="auto"/>
              <w:ind w:left="0"/>
              <w:rPr>
                <w:rFonts w:ascii="Times New Roman" w:hAnsi="Times New Roman" w:cs="Times New Roman"/>
                <w:b/>
                <w:lang w:val="uk-UA"/>
              </w:rPr>
            </w:pPr>
          </w:p>
          <w:p w14:paraId="7782C240" w14:textId="77777777" w:rsidR="00532E72" w:rsidRPr="001961A3" w:rsidRDefault="00532E72" w:rsidP="006E665D">
            <w:pPr>
              <w:pStyle w:val="a8"/>
              <w:spacing w:after="0" w:line="240" w:lineRule="auto"/>
              <w:ind w:left="0"/>
              <w:rPr>
                <w:rFonts w:ascii="Times New Roman" w:hAnsi="Times New Roman" w:cs="Times New Roman"/>
                <w:b/>
                <w:lang w:val="uk-UA"/>
              </w:rPr>
            </w:pPr>
          </w:p>
          <w:p w14:paraId="690347EC" w14:textId="77777777" w:rsidR="00532E72" w:rsidRPr="001961A3" w:rsidRDefault="00532E72" w:rsidP="006E665D">
            <w:pPr>
              <w:pStyle w:val="a8"/>
              <w:spacing w:after="0" w:line="240" w:lineRule="auto"/>
              <w:ind w:left="0"/>
              <w:rPr>
                <w:rFonts w:ascii="Times New Roman" w:hAnsi="Times New Roman" w:cs="Times New Roman"/>
                <w:b/>
                <w:lang w:val="uk-UA"/>
              </w:rPr>
            </w:pPr>
          </w:p>
          <w:p w14:paraId="12912EE2" w14:textId="77777777" w:rsidR="00A263B6" w:rsidRPr="001961A3" w:rsidRDefault="00A263B6" w:rsidP="00591A5B">
            <w:pPr>
              <w:pStyle w:val="a8"/>
              <w:spacing w:after="0" w:line="240" w:lineRule="auto"/>
              <w:ind w:left="0"/>
              <w:rPr>
                <w:rFonts w:ascii="Times New Roman" w:hAnsi="Times New Roman" w:cs="Times New Roman"/>
                <w:lang w:val="uk-UA"/>
              </w:rPr>
            </w:pPr>
          </w:p>
        </w:tc>
      </w:tr>
      <w:tr w:rsidR="001961A3" w:rsidRPr="001961A3" w14:paraId="25343F98" w14:textId="77777777" w:rsidTr="001741B7">
        <w:trPr>
          <w:gridAfter w:val="1"/>
          <w:wAfter w:w="3" w:type="pct"/>
        </w:trPr>
        <w:tc>
          <w:tcPr>
            <w:tcW w:w="350" w:type="pct"/>
          </w:tcPr>
          <w:p w14:paraId="79F125A6" w14:textId="77777777" w:rsidR="004E0C7E" w:rsidRPr="001961A3" w:rsidRDefault="004E0C7E" w:rsidP="006E665D">
            <w:pPr>
              <w:contextualSpacing/>
              <w:jc w:val="center"/>
              <w:rPr>
                <w:rFonts w:ascii="Times New Roman" w:hAnsi="Times New Roman" w:cs="Times New Roman"/>
              </w:rPr>
            </w:pPr>
            <w:r w:rsidRPr="001961A3">
              <w:rPr>
                <w:rFonts w:ascii="Times New Roman" w:hAnsi="Times New Roman" w:cs="Times New Roman"/>
              </w:rPr>
              <w:lastRenderedPageBreak/>
              <w:t>Пункт 10</w:t>
            </w:r>
          </w:p>
        </w:tc>
        <w:tc>
          <w:tcPr>
            <w:tcW w:w="1478" w:type="pct"/>
            <w:shd w:val="clear" w:color="auto" w:fill="auto"/>
          </w:tcPr>
          <w:p w14:paraId="333E5208" w14:textId="77777777" w:rsidR="00D90FE1" w:rsidRPr="001961A3" w:rsidRDefault="00D90FE1" w:rsidP="006E665D">
            <w:pPr>
              <w:pStyle w:val="a8"/>
              <w:spacing w:after="0" w:line="240" w:lineRule="auto"/>
              <w:ind w:left="0" w:firstLine="322"/>
              <w:rPr>
                <w:rStyle w:val="st42"/>
                <w:rFonts w:ascii="Times New Roman" w:hAnsi="Times New Roman" w:cs="Times New Roman"/>
                <w:color w:val="auto"/>
                <w:lang w:val="uk-UA"/>
              </w:rPr>
            </w:pPr>
          </w:p>
          <w:p w14:paraId="78DDD924" w14:textId="77777777" w:rsidR="00D90FE1" w:rsidRPr="001961A3" w:rsidRDefault="00D90FE1" w:rsidP="006E665D">
            <w:pPr>
              <w:pStyle w:val="a8"/>
              <w:spacing w:after="0" w:line="240" w:lineRule="auto"/>
              <w:ind w:left="0" w:firstLine="322"/>
              <w:rPr>
                <w:rStyle w:val="st42"/>
                <w:rFonts w:ascii="Times New Roman" w:hAnsi="Times New Roman" w:cs="Times New Roman"/>
                <w:color w:val="auto"/>
                <w:lang w:val="uk-UA"/>
              </w:rPr>
            </w:pPr>
          </w:p>
          <w:p w14:paraId="71E02AEB" w14:textId="77777777" w:rsidR="004E0C7E" w:rsidRPr="001961A3" w:rsidRDefault="004E0C7E" w:rsidP="006E665D">
            <w:pPr>
              <w:pStyle w:val="a8"/>
              <w:spacing w:after="0" w:line="240" w:lineRule="auto"/>
              <w:ind w:left="0" w:firstLine="322"/>
              <w:rPr>
                <w:rFonts w:ascii="Times New Roman" w:hAnsi="Times New Roman" w:cs="Times New Roman"/>
                <w:lang w:val="uk-UA"/>
              </w:rPr>
            </w:pPr>
            <w:r w:rsidRPr="001961A3">
              <w:rPr>
                <w:rStyle w:val="st42"/>
                <w:rFonts w:ascii="Times New Roman" w:hAnsi="Times New Roman" w:cs="Times New Roman"/>
                <w:color w:val="auto"/>
                <w:lang w:val="uk-UA"/>
              </w:rPr>
              <w:t>10. При здійсненні заходів контролю за результатами діяльності з розподілу електричної енергії у 2022-</w:t>
            </w:r>
            <w:r w:rsidRPr="001961A3">
              <w:rPr>
                <w:rStyle w:val="st42"/>
                <w:rFonts w:ascii="Times New Roman" w:hAnsi="Times New Roman" w:cs="Times New Roman"/>
                <w:b/>
                <w:bCs/>
                <w:color w:val="auto"/>
                <w:lang w:val="uk-UA"/>
              </w:rPr>
              <w:t>2023 роках</w:t>
            </w:r>
            <w:r w:rsidRPr="001961A3">
              <w:rPr>
                <w:rStyle w:val="st42"/>
                <w:rFonts w:ascii="Times New Roman" w:hAnsi="Times New Roman" w:cs="Times New Roman"/>
                <w:color w:val="auto"/>
                <w:lang w:val="uk-UA"/>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3FDB687D" w14:textId="77777777" w:rsidR="004E0C7E" w:rsidRPr="001961A3" w:rsidRDefault="004E0C7E" w:rsidP="006E665D">
            <w:pPr>
              <w:pStyle w:val="rvps2"/>
              <w:shd w:val="clear" w:color="auto" w:fill="FFFFFF"/>
              <w:spacing w:before="0" w:beforeAutospacing="0" w:after="0" w:afterAutospacing="0"/>
              <w:ind w:firstLine="322"/>
              <w:rPr>
                <w:rFonts w:cs="Times New Roman"/>
                <w:sz w:val="22"/>
                <w:szCs w:val="22"/>
                <w:lang w:eastAsia="ru-RU"/>
              </w:rPr>
            </w:pPr>
          </w:p>
        </w:tc>
        <w:tc>
          <w:tcPr>
            <w:tcW w:w="1358" w:type="pct"/>
            <w:shd w:val="clear" w:color="auto" w:fill="auto"/>
          </w:tcPr>
          <w:p w14:paraId="5F446BA2" w14:textId="77777777" w:rsidR="004E0C7E" w:rsidRPr="001961A3" w:rsidRDefault="004E0C7E"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5EE21917" w14:textId="77777777" w:rsidR="004E0C7E" w:rsidRPr="001961A3" w:rsidRDefault="004E0C7E" w:rsidP="006E665D">
            <w:pPr>
              <w:pStyle w:val="a3"/>
              <w:spacing w:before="0" w:beforeAutospacing="0" w:after="0" w:afterAutospacing="0"/>
              <w:rPr>
                <w:rFonts w:cs="Times New Roman"/>
                <w:b/>
                <w:bCs/>
                <w:i/>
                <w:iCs/>
                <w:sz w:val="22"/>
                <w:szCs w:val="22"/>
                <w:lang w:eastAsia="ru-RU"/>
              </w:rPr>
            </w:pPr>
          </w:p>
          <w:p w14:paraId="22E96F22" w14:textId="77777777" w:rsidR="004E0C7E" w:rsidRPr="001961A3" w:rsidRDefault="004E0C7E"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color w:val="auto"/>
                <w:lang w:val="uk-UA"/>
              </w:rPr>
              <w:t>10. При здійсненні заходів контролю за результатами діяльності з розподілу електричної енергії у 2022-</w:t>
            </w:r>
            <w:r w:rsidRPr="001961A3">
              <w:rPr>
                <w:rStyle w:val="st42"/>
                <w:rFonts w:ascii="Times New Roman" w:hAnsi="Times New Roman" w:cs="Times New Roman"/>
                <w:b/>
                <w:bCs/>
                <w:color w:val="auto"/>
                <w:lang w:val="uk-UA"/>
              </w:rPr>
              <w:t>2023 роках</w:t>
            </w:r>
            <w:r w:rsidRPr="001961A3">
              <w:rPr>
                <w:rStyle w:val="st42"/>
                <w:rFonts w:ascii="Times New Roman" w:hAnsi="Times New Roman" w:cs="Times New Roman"/>
                <w:color w:val="auto"/>
                <w:lang w:val="uk-UA"/>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w:t>
            </w:r>
            <w:r w:rsidRPr="001961A3">
              <w:rPr>
                <w:rStyle w:val="st42"/>
                <w:rFonts w:ascii="Times New Roman" w:hAnsi="Times New Roman" w:cs="Times New Roman"/>
                <w:b/>
                <w:bCs/>
                <w:color w:val="auto"/>
                <w:lang w:val="uk-UA"/>
              </w:rPr>
              <w:t>коригується на індекс споживчих цін на товари та послуги відповідно до пунктів 8 та 9 цього додатку у разі її врахування в тарифах впродовж декількох періодів.</w:t>
            </w:r>
          </w:p>
          <w:p w14:paraId="705934C7" w14:textId="77777777" w:rsidR="004E0C7E" w:rsidRPr="001961A3" w:rsidRDefault="004E0C7E"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b/>
                <w:bCs/>
                <w:color w:val="auto"/>
                <w:lang w:val="uk-UA"/>
              </w:rPr>
              <w:t xml:space="preserve">В іншому випадку коригування на індекс споживчих цін на товари та послуги не проводиться. </w:t>
            </w:r>
          </w:p>
          <w:p w14:paraId="294AB6CC" w14:textId="77777777" w:rsidR="004E0C7E" w:rsidRPr="001961A3" w:rsidRDefault="004E0C7E"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3253775E" w14:textId="77777777" w:rsidR="004E0C7E" w:rsidRPr="001961A3" w:rsidRDefault="004E0C7E"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47172106" w14:textId="77777777" w:rsidR="004E0C7E" w:rsidRPr="001961A3" w:rsidRDefault="004E0C7E" w:rsidP="006E665D">
            <w:pPr>
              <w:pStyle w:val="a8"/>
              <w:spacing w:after="0" w:line="240" w:lineRule="auto"/>
              <w:ind w:left="0"/>
              <w:rPr>
                <w:rFonts w:ascii="Times New Roman" w:hAnsi="Times New Roman" w:cs="Times New Roman"/>
                <w:b/>
                <w:bCs/>
                <w:i/>
                <w:iCs/>
                <w:lang w:val="uk-UA" w:eastAsia="ru-RU"/>
              </w:rPr>
            </w:pPr>
          </w:p>
          <w:p w14:paraId="5D5AAEC8" w14:textId="77777777" w:rsidR="004E0C7E" w:rsidRPr="001961A3" w:rsidRDefault="004E0C7E" w:rsidP="006E665D">
            <w:pPr>
              <w:rPr>
                <w:rFonts w:ascii="Times New Roman" w:hAnsi="Times New Roman" w:cs="Times New Roman"/>
              </w:rPr>
            </w:pPr>
            <w:r w:rsidRPr="001961A3">
              <w:rPr>
                <w:rFonts w:ascii="Times New Roman" w:hAnsi="Times New Roman" w:cs="Times New Roman"/>
              </w:rPr>
              <w:t xml:space="preserve">При затвердженні тарифів ОСР на 2024 рік (витрати +), сума надлишково отриманого або недоотриманого доходу була частково врахована в тарифах 2024 року в розмірі 0,33 млрд грн і також буде включатися в тарифах наступних періодів. Зважаючи на те, що повна сума коригування не була повністю включена в тарифах 2024 року, залишкову </w:t>
            </w:r>
            <w:r w:rsidRPr="001961A3">
              <w:rPr>
                <w:rStyle w:val="st42"/>
                <w:rFonts w:ascii="Times New Roman" w:hAnsi="Times New Roman" w:cs="Times New Roman"/>
                <w:color w:val="auto"/>
              </w:rPr>
              <w:t>суму надлишково отриманого або недоотриманого доходу</w:t>
            </w:r>
            <w:r w:rsidRPr="001961A3">
              <w:rPr>
                <w:rFonts w:ascii="Times New Roman" w:hAnsi="Times New Roman" w:cs="Times New Roman"/>
              </w:rPr>
              <w:t xml:space="preserve"> необхідно скоригувати на індекс споживчих цін в тарифах наступного періоду.</w:t>
            </w:r>
          </w:p>
          <w:p w14:paraId="7AF0130F" w14:textId="77777777" w:rsidR="004E0C7E" w:rsidRPr="001961A3" w:rsidRDefault="004E0C7E" w:rsidP="006E665D">
            <w:pPr>
              <w:pStyle w:val="a8"/>
              <w:spacing w:after="0" w:line="240" w:lineRule="auto"/>
              <w:ind w:left="0"/>
              <w:rPr>
                <w:rFonts w:ascii="Times New Roman" w:hAnsi="Times New Roman" w:cs="Times New Roman"/>
                <w:b/>
                <w:bCs/>
                <w:i/>
                <w:iCs/>
                <w:lang w:val="uk-UA" w:eastAsia="ru-RU"/>
              </w:rPr>
            </w:pPr>
          </w:p>
        </w:tc>
        <w:tc>
          <w:tcPr>
            <w:tcW w:w="683" w:type="pct"/>
            <w:shd w:val="clear" w:color="auto" w:fill="auto"/>
          </w:tcPr>
          <w:p w14:paraId="67180F92" w14:textId="77777777" w:rsidR="004E0C7E" w:rsidRPr="001961A3" w:rsidRDefault="004E0C7E" w:rsidP="006E665D">
            <w:pPr>
              <w:pStyle w:val="a8"/>
              <w:spacing w:after="0" w:line="240" w:lineRule="auto"/>
              <w:ind w:left="0"/>
              <w:rPr>
                <w:rFonts w:ascii="Times New Roman" w:hAnsi="Times New Roman" w:cs="Times New Roman"/>
                <w:b/>
                <w:lang w:val="uk-UA"/>
              </w:rPr>
            </w:pPr>
          </w:p>
          <w:p w14:paraId="115F4519" w14:textId="77777777" w:rsidR="00AE056E" w:rsidRPr="001961A3" w:rsidRDefault="00AE056E" w:rsidP="006E665D">
            <w:pPr>
              <w:pStyle w:val="a8"/>
              <w:spacing w:after="0" w:line="240" w:lineRule="auto"/>
              <w:ind w:left="0"/>
              <w:rPr>
                <w:rFonts w:ascii="Times New Roman" w:hAnsi="Times New Roman" w:cs="Times New Roman"/>
                <w:b/>
                <w:lang w:val="uk-UA"/>
              </w:rPr>
            </w:pPr>
          </w:p>
          <w:p w14:paraId="5CC24097" w14:textId="77777777" w:rsidR="002054BA" w:rsidRPr="001961A3" w:rsidRDefault="002054BA" w:rsidP="000D22FA">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2334B9CC" w14:textId="77777777" w:rsidR="002054BA" w:rsidRPr="001961A3" w:rsidRDefault="002054BA" w:rsidP="000D22FA">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54C8A677" w14:textId="11B4A80A" w:rsidR="00CA67F8" w:rsidRPr="001961A3" w:rsidRDefault="00D81A62" w:rsidP="00CA67F8">
            <w:pPr>
              <w:pStyle w:val="a3"/>
              <w:spacing w:before="0" w:beforeAutospacing="0" w:after="0" w:afterAutospacing="0"/>
              <w:rPr>
                <w:rFonts w:cs="Times New Roman"/>
                <w:sz w:val="22"/>
                <w:szCs w:val="22"/>
              </w:rPr>
            </w:pPr>
            <w:r w:rsidRPr="001961A3">
              <w:rPr>
                <w:rFonts w:cs="Times New Roman"/>
                <w:bCs/>
                <w:sz w:val="22"/>
                <w:szCs w:val="22"/>
                <w:lang w:eastAsia="ru-RU"/>
              </w:rPr>
              <w:t>На період в</w:t>
            </w:r>
            <w:r w:rsidRPr="001961A3">
              <w:rPr>
                <w:rFonts w:cs="Times New Roman"/>
                <w:sz w:val="22"/>
                <w:szCs w:val="22"/>
              </w:rPr>
              <w:t xml:space="preserve">оєнного стану в Україні </w:t>
            </w:r>
            <w:r w:rsidR="000D22FA" w:rsidRPr="001961A3">
              <w:rPr>
                <w:rFonts w:cs="Times New Roman"/>
                <w:bCs/>
                <w:sz w:val="22"/>
                <w:szCs w:val="22"/>
                <w:lang w:eastAsia="ru-RU"/>
              </w:rPr>
              <w:t>запро</w:t>
            </w:r>
            <w:r w:rsidR="00CA67F8" w:rsidRPr="001961A3">
              <w:rPr>
                <w:rFonts w:cs="Times New Roman"/>
                <w:bCs/>
                <w:sz w:val="22"/>
                <w:szCs w:val="22"/>
                <w:lang w:eastAsia="ru-RU"/>
              </w:rPr>
              <w:t>понована</w:t>
            </w:r>
            <w:r w:rsidR="000D22FA" w:rsidRPr="001961A3">
              <w:rPr>
                <w:rFonts w:cs="Times New Roman"/>
                <w:bCs/>
                <w:sz w:val="22"/>
                <w:szCs w:val="22"/>
                <w:lang w:eastAsia="ru-RU"/>
              </w:rPr>
              <w:t xml:space="preserve"> пропозиці</w:t>
            </w:r>
            <w:r w:rsidR="00CA67F8" w:rsidRPr="001961A3">
              <w:rPr>
                <w:rFonts w:cs="Times New Roman"/>
                <w:bCs/>
                <w:sz w:val="22"/>
                <w:szCs w:val="22"/>
                <w:lang w:eastAsia="ru-RU"/>
              </w:rPr>
              <w:t>я</w:t>
            </w:r>
            <w:r w:rsidR="000D22FA" w:rsidRPr="001961A3">
              <w:rPr>
                <w:rFonts w:cs="Times New Roman"/>
                <w:bCs/>
                <w:sz w:val="22"/>
                <w:szCs w:val="22"/>
                <w:lang w:eastAsia="ru-RU"/>
              </w:rPr>
              <w:t xml:space="preserve"> є недоцільн</w:t>
            </w:r>
            <w:r w:rsidR="00CA67F8" w:rsidRPr="001961A3">
              <w:rPr>
                <w:rFonts w:cs="Times New Roman"/>
                <w:bCs/>
                <w:sz w:val="22"/>
                <w:szCs w:val="22"/>
                <w:lang w:eastAsia="ru-RU"/>
              </w:rPr>
              <w:t>ою</w:t>
            </w:r>
            <w:r w:rsidRPr="001961A3">
              <w:rPr>
                <w:rFonts w:cs="Times New Roman"/>
                <w:bCs/>
                <w:sz w:val="22"/>
                <w:szCs w:val="22"/>
                <w:lang w:eastAsia="ru-RU"/>
              </w:rPr>
              <w:t>.</w:t>
            </w:r>
          </w:p>
          <w:p w14:paraId="49322EA5" w14:textId="5FABAB26" w:rsidR="003616C1" w:rsidRPr="001961A3" w:rsidRDefault="003616C1" w:rsidP="00D81A62">
            <w:pPr>
              <w:pStyle w:val="a3"/>
              <w:spacing w:before="0" w:beforeAutospacing="0" w:after="0" w:afterAutospacing="0"/>
              <w:rPr>
                <w:rFonts w:cs="Times New Roman"/>
                <w:bCs/>
                <w:sz w:val="22"/>
                <w:szCs w:val="22"/>
                <w:lang w:eastAsia="ru-RU"/>
              </w:rPr>
            </w:pPr>
          </w:p>
        </w:tc>
      </w:tr>
      <w:tr w:rsidR="001961A3" w:rsidRPr="001961A3" w14:paraId="01AF8476" w14:textId="77777777" w:rsidTr="001741B7">
        <w:trPr>
          <w:gridAfter w:val="1"/>
          <w:wAfter w:w="3" w:type="pct"/>
        </w:trPr>
        <w:tc>
          <w:tcPr>
            <w:tcW w:w="350" w:type="pct"/>
          </w:tcPr>
          <w:p w14:paraId="60786C61" w14:textId="77777777" w:rsidR="00635CAB" w:rsidRPr="001961A3" w:rsidRDefault="004E1809" w:rsidP="006E665D">
            <w:pPr>
              <w:contextualSpacing/>
              <w:jc w:val="center"/>
              <w:rPr>
                <w:rFonts w:ascii="Times New Roman" w:hAnsi="Times New Roman" w:cs="Times New Roman"/>
              </w:rPr>
            </w:pPr>
            <w:r w:rsidRPr="001961A3">
              <w:rPr>
                <w:rFonts w:ascii="Times New Roman" w:hAnsi="Times New Roman" w:cs="Times New Roman"/>
              </w:rPr>
              <w:t>Пункт 13</w:t>
            </w:r>
          </w:p>
        </w:tc>
        <w:tc>
          <w:tcPr>
            <w:tcW w:w="1478" w:type="pct"/>
            <w:shd w:val="clear" w:color="auto" w:fill="auto"/>
          </w:tcPr>
          <w:p w14:paraId="06E2ADFE" w14:textId="77777777" w:rsidR="000E0B16" w:rsidRPr="001961A3" w:rsidRDefault="000E0B16" w:rsidP="006E665D">
            <w:pPr>
              <w:pStyle w:val="a3"/>
              <w:spacing w:before="0" w:beforeAutospacing="0" w:after="0" w:afterAutospacing="0"/>
              <w:rPr>
                <w:rFonts w:cs="Times New Roman"/>
                <w:b/>
                <w:sz w:val="22"/>
                <w:szCs w:val="22"/>
              </w:rPr>
            </w:pPr>
          </w:p>
          <w:p w14:paraId="41399A34" w14:textId="77777777" w:rsidR="000E0B16" w:rsidRPr="001961A3" w:rsidRDefault="000E0B16" w:rsidP="006E665D">
            <w:pPr>
              <w:pStyle w:val="a3"/>
              <w:spacing w:before="0" w:beforeAutospacing="0" w:after="0" w:afterAutospacing="0"/>
              <w:rPr>
                <w:rFonts w:cs="Times New Roman"/>
                <w:b/>
                <w:sz w:val="22"/>
                <w:szCs w:val="22"/>
              </w:rPr>
            </w:pPr>
          </w:p>
          <w:p w14:paraId="59DD87D1" w14:textId="77777777" w:rsidR="00D90FE1" w:rsidRPr="001961A3" w:rsidRDefault="00D90FE1" w:rsidP="006E665D">
            <w:pPr>
              <w:pStyle w:val="a3"/>
              <w:spacing w:before="0" w:beforeAutospacing="0" w:after="0" w:afterAutospacing="0"/>
              <w:rPr>
                <w:rFonts w:cs="Times New Roman"/>
                <w:b/>
                <w:sz w:val="22"/>
                <w:szCs w:val="22"/>
              </w:rPr>
            </w:pPr>
          </w:p>
          <w:p w14:paraId="22B04F58" w14:textId="77777777" w:rsidR="00D90FE1" w:rsidRPr="001961A3" w:rsidRDefault="00D90FE1" w:rsidP="006E665D">
            <w:pPr>
              <w:pStyle w:val="a3"/>
              <w:spacing w:before="0" w:beforeAutospacing="0" w:after="0" w:afterAutospacing="0"/>
              <w:rPr>
                <w:rFonts w:cs="Times New Roman"/>
                <w:b/>
                <w:sz w:val="22"/>
                <w:szCs w:val="22"/>
              </w:rPr>
            </w:pPr>
          </w:p>
          <w:p w14:paraId="60E0A474" w14:textId="77777777" w:rsidR="00635CAB" w:rsidRPr="001961A3" w:rsidRDefault="004E1809" w:rsidP="006E665D">
            <w:pPr>
              <w:pStyle w:val="a3"/>
              <w:spacing w:before="0" w:beforeAutospacing="0" w:after="0" w:afterAutospacing="0"/>
              <w:rPr>
                <w:rFonts w:cs="Times New Roman"/>
                <w:b/>
                <w:i/>
                <w:sz w:val="22"/>
                <w:szCs w:val="22"/>
              </w:rPr>
            </w:pPr>
            <w:r w:rsidRPr="001961A3">
              <w:rPr>
                <w:rFonts w:cs="Times New Roman"/>
                <w:b/>
                <w:i/>
                <w:sz w:val="22"/>
                <w:szCs w:val="22"/>
              </w:rPr>
              <w:t>Зміни не пропонувались</w:t>
            </w:r>
          </w:p>
        </w:tc>
        <w:tc>
          <w:tcPr>
            <w:tcW w:w="1358" w:type="pct"/>
            <w:shd w:val="clear" w:color="auto" w:fill="auto"/>
          </w:tcPr>
          <w:p w14:paraId="2511ECE7" w14:textId="77777777" w:rsidR="004E1809" w:rsidRPr="001961A3" w:rsidRDefault="004E1809"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ГС «РЕУ»</w:t>
            </w:r>
          </w:p>
          <w:p w14:paraId="3BBA2FF0" w14:textId="77777777" w:rsidR="004E1809" w:rsidRPr="001961A3" w:rsidRDefault="00310402" w:rsidP="006E665D">
            <w:pPr>
              <w:pStyle w:val="TableParagraph"/>
              <w:ind w:right="199"/>
              <w:rPr>
                <w:rFonts w:cs="Times New Roman"/>
                <w:b/>
                <w:bCs/>
                <w:i/>
                <w:iCs/>
                <w:lang w:eastAsia="ru-RU"/>
              </w:rPr>
            </w:pPr>
            <w:r w:rsidRPr="001961A3">
              <w:rPr>
                <w:rFonts w:cs="Times New Roman"/>
                <w:b/>
                <w:bCs/>
                <w:i/>
                <w:iCs/>
                <w:lang w:eastAsia="ru-RU"/>
              </w:rPr>
              <w:t>АТ «ДТЕК ДНІПРОВСЬКІ ЕЛЕКТРОМЕРЕЖІ»</w:t>
            </w:r>
          </w:p>
          <w:p w14:paraId="70CDD1BE" w14:textId="77777777" w:rsidR="00310402" w:rsidRPr="001961A3" w:rsidRDefault="00310402" w:rsidP="006E665D">
            <w:pPr>
              <w:pStyle w:val="TableParagraph"/>
              <w:ind w:right="199"/>
              <w:rPr>
                <w:rFonts w:cs="Times New Roman"/>
              </w:rPr>
            </w:pPr>
          </w:p>
          <w:p w14:paraId="22F451C6" w14:textId="77777777" w:rsidR="004E1809" w:rsidRPr="001961A3" w:rsidRDefault="004E1809" w:rsidP="006E665D">
            <w:pPr>
              <w:pStyle w:val="TableParagraph"/>
              <w:ind w:right="199"/>
              <w:rPr>
                <w:rFonts w:cs="Times New Roman"/>
              </w:rPr>
            </w:pPr>
            <w:r w:rsidRPr="001961A3">
              <w:rPr>
                <w:rFonts w:cs="Times New Roman"/>
              </w:rPr>
              <w:t xml:space="preserve">13. </w:t>
            </w:r>
            <w:r w:rsidRPr="001961A3">
              <w:rPr>
                <w:rFonts w:cs="Times New Roman"/>
                <w:b/>
                <w:bCs/>
              </w:rPr>
              <w:t xml:space="preserve">Фактичні витрати ОСР, що понесені у звітному році на оплату вартості нарахованих штрафних санкцій (пені, штрафів, 3% річних  та інфляційних витрат) за судовими рішеннями щодо стягнення заборгованості за послуги, що надані ОСП протягом дії воєнного стану, компенсуються такому ліцензіату за результатами перевірки за рахунок </w:t>
            </w:r>
            <w:r w:rsidRPr="001961A3">
              <w:rPr>
                <w:rFonts w:cs="Times New Roman"/>
                <w:b/>
                <w:bCs/>
              </w:rPr>
              <w:lastRenderedPageBreak/>
              <w:t>доходу від</w:t>
            </w:r>
            <w:r w:rsidRPr="001961A3">
              <w:rPr>
                <w:rFonts w:cs="Times New Roman"/>
              </w:rPr>
              <w:t>:</w:t>
            </w:r>
          </w:p>
          <w:p w14:paraId="11F1D433" w14:textId="77777777" w:rsidR="004E1809" w:rsidRPr="001961A3" w:rsidRDefault="004E1809" w:rsidP="006E665D">
            <w:pPr>
              <w:pStyle w:val="TableParagraph"/>
              <w:ind w:right="199"/>
              <w:rPr>
                <w:rFonts w:cs="Times New Roman"/>
              </w:rPr>
            </w:pPr>
            <w:r w:rsidRPr="001961A3">
              <w:rPr>
                <w:rFonts w:cs="Times New Roman"/>
              </w:rPr>
              <w:t xml:space="preserve">- 50 %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 </w:t>
            </w:r>
          </w:p>
          <w:p w14:paraId="05667602" w14:textId="77777777" w:rsidR="004E1809" w:rsidRPr="001961A3" w:rsidRDefault="004E1809" w:rsidP="006E665D">
            <w:pPr>
              <w:pStyle w:val="TableParagraph"/>
              <w:ind w:right="199"/>
              <w:rPr>
                <w:rFonts w:cs="Times New Roman"/>
              </w:rPr>
            </w:pPr>
            <w:r w:rsidRPr="001961A3">
              <w:rPr>
                <w:rFonts w:cs="Times New Roman"/>
              </w:rPr>
              <w:t xml:space="preserve">- 50 % суми додатково отриманого доходу, отриманого у звітному році від плати за доступ до елементів інфраструктури об'єктів електроенергетики; </w:t>
            </w:r>
          </w:p>
          <w:p w14:paraId="46C9D729" w14:textId="77777777" w:rsidR="004E1809" w:rsidRPr="001961A3" w:rsidRDefault="004E1809" w:rsidP="006E665D">
            <w:pPr>
              <w:pStyle w:val="TableParagraph"/>
              <w:ind w:right="199"/>
              <w:rPr>
                <w:rFonts w:cs="Times New Roman"/>
              </w:rPr>
            </w:pPr>
            <w:r w:rsidRPr="001961A3">
              <w:rPr>
                <w:rFonts w:cs="Times New Roman"/>
              </w:rPr>
              <w:t xml:space="preserve">- 100 %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 </w:t>
            </w:r>
          </w:p>
          <w:p w14:paraId="48500EB8" w14:textId="77777777" w:rsidR="004E1809" w:rsidRPr="001961A3" w:rsidRDefault="004E1809" w:rsidP="006E665D">
            <w:pPr>
              <w:pStyle w:val="TableParagraph"/>
              <w:ind w:right="199"/>
              <w:rPr>
                <w:rFonts w:cs="Times New Roman"/>
              </w:rPr>
            </w:pPr>
            <w:r w:rsidRPr="001961A3">
              <w:rPr>
                <w:rFonts w:cs="Times New Roman"/>
              </w:rPr>
              <w:t xml:space="preserve">- 50 % від негативної (від'ємної) суми дельти за статтею "прибуток на регуляторну базу активів, яка створена на дату переходу до стимулюючого регулювання" ( </w:t>
            </w:r>
            <w:r w:rsidRPr="001961A3">
              <w:rPr>
                <w:rFonts w:cs="Times New Roman"/>
              </w:rPr>
              <w:sym w:font="Symbol" w:char="F044"/>
            </w:r>
            <w:r w:rsidRPr="001961A3">
              <w:rPr>
                <w:rFonts w:cs="Times New Roman"/>
              </w:rPr>
              <w:t xml:space="preserve"> П </w:t>
            </w:r>
            <w:proofErr w:type="spellStart"/>
            <w:r w:rsidRPr="001961A3">
              <w:rPr>
                <w:rFonts w:cs="Times New Roman"/>
              </w:rPr>
              <w:t>ст</w:t>
            </w:r>
            <w:proofErr w:type="spellEnd"/>
            <w:r w:rsidRPr="001961A3">
              <w:rPr>
                <w:rFonts w:cs="Times New Roman"/>
              </w:rPr>
              <w:t xml:space="preserve"> ).</w:t>
            </w:r>
          </w:p>
          <w:p w14:paraId="425185FB" w14:textId="77777777" w:rsidR="00635CAB" w:rsidRPr="001961A3" w:rsidRDefault="004E1809" w:rsidP="006E665D">
            <w:pPr>
              <w:pStyle w:val="a3"/>
              <w:spacing w:before="0" w:beforeAutospacing="0" w:after="0" w:afterAutospacing="0"/>
              <w:rPr>
                <w:rFonts w:cs="Times New Roman"/>
                <w:b/>
                <w:bCs/>
                <w:sz w:val="22"/>
                <w:szCs w:val="22"/>
              </w:rPr>
            </w:pPr>
            <w:r w:rsidRPr="001961A3">
              <w:rPr>
                <w:rFonts w:cs="Times New Roman"/>
                <w:b/>
                <w:bCs/>
                <w:sz w:val="22"/>
                <w:szCs w:val="22"/>
              </w:rPr>
              <w:t>У разі відсутності таких витрат ОСР у періоді, що перевіряється, обсяг фінансування інвестиційної програми на рік, що є наступним за звітним роком, збільшується на вищезазначені джерела. Крім цього, різниця між скомпенсованими витратами на оплату штрафних санкцій за рахунок вищезазначених доходів підлягає реінвестуванню.</w:t>
            </w:r>
          </w:p>
          <w:p w14:paraId="4C8DBF8E" w14:textId="77777777" w:rsidR="00A44C67" w:rsidRPr="001961A3" w:rsidRDefault="00A44C67" w:rsidP="006E665D">
            <w:pPr>
              <w:pStyle w:val="a3"/>
              <w:spacing w:before="0" w:beforeAutospacing="0" w:after="0" w:afterAutospacing="0"/>
              <w:rPr>
                <w:rFonts w:cs="Times New Roman"/>
                <w:bCs/>
                <w:i/>
                <w:iCs/>
                <w:sz w:val="22"/>
                <w:szCs w:val="22"/>
                <w:lang w:eastAsia="ru-RU"/>
              </w:rPr>
            </w:pPr>
          </w:p>
          <w:p w14:paraId="74FA8E76" w14:textId="77777777" w:rsidR="00A44C67" w:rsidRPr="001961A3" w:rsidRDefault="00A44C67"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49796CCE" w14:textId="77777777" w:rsidR="00D90FE1" w:rsidRPr="001961A3" w:rsidRDefault="00D90FE1" w:rsidP="006E665D">
            <w:pPr>
              <w:pStyle w:val="a3"/>
              <w:spacing w:before="0" w:beforeAutospacing="0" w:after="0" w:afterAutospacing="0"/>
              <w:rPr>
                <w:rFonts w:cs="Times New Roman"/>
                <w:bCs/>
                <w:i/>
                <w:iCs/>
                <w:sz w:val="22"/>
                <w:szCs w:val="22"/>
                <w:lang w:eastAsia="ru-RU"/>
              </w:rPr>
            </w:pPr>
          </w:p>
          <w:p w14:paraId="524FF4E6" w14:textId="77777777" w:rsidR="00A44C67" w:rsidRPr="001961A3" w:rsidRDefault="00A44C67" w:rsidP="006E665D">
            <w:pPr>
              <w:pStyle w:val="TableParagraph"/>
              <w:ind w:right="199"/>
              <w:rPr>
                <w:rFonts w:cs="Times New Roman"/>
              </w:rPr>
            </w:pPr>
            <w:r w:rsidRPr="001961A3">
              <w:rPr>
                <w:rFonts w:cs="Times New Roman"/>
              </w:rPr>
              <w:t xml:space="preserve">13. </w:t>
            </w:r>
            <w:r w:rsidRPr="001961A3">
              <w:rPr>
                <w:rFonts w:cs="Times New Roman"/>
                <w:b/>
                <w:bCs/>
              </w:rPr>
              <w:t xml:space="preserve">Фактичні витрати ОСР, що понесені у звітному році на оплату вартості нарахованих штрафних санкцій (пені, штрафів, 3% річних  та інфляційних витрат) за судовими рішеннями щодо стягнення заборгованості за послуги, що надані </w:t>
            </w:r>
            <w:r w:rsidRPr="001961A3">
              <w:rPr>
                <w:rFonts w:cs="Times New Roman"/>
                <w:b/>
                <w:bCs/>
              </w:rPr>
              <w:lastRenderedPageBreak/>
              <w:t>ОСП протягом дії воєнного стану, компенсуються такому ліцензіату за результатами перевірки за рахунок доходу від</w:t>
            </w:r>
            <w:r w:rsidRPr="001961A3">
              <w:rPr>
                <w:rFonts w:cs="Times New Roman"/>
              </w:rPr>
              <w:t>:</w:t>
            </w:r>
          </w:p>
          <w:p w14:paraId="60730221" w14:textId="77777777" w:rsidR="00A44C67" w:rsidRPr="001961A3" w:rsidRDefault="00A44C67" w:rsidP="006E665D">
            <w:pPr>
              <w:pStyle w:val="a8"/>
              <w:spacing w:after="0" w:line="240" w:lineRule="auto"/>
              <w:ind w:left="0" w:firstLine="308"/>
              <w:rPr>
                <w:rStyle w:val="st42"/>
                <w:rFonts w:ascii="Times New Roman" w:hAnsi="Times New Roman" w:cs="Times New Roman"/>
                <w:color w:val="auto"/>
                <w:lang w:val="uk-UA"/>
              </w:rPr>
            </w:pPr>
            <w:r w:rsidRPr="001961A3">
              <w:rPr>
                <w:rStyle w:val="st42"/>
                <w:rFonts w:ascii="Times New Roman" w:hAnsi="Times New Roman" w:cs="Times New Roman"/>
                <w:color w:val="auto"/>
                <w:lang w:val="uk-UA"/>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діяльної ліцензіата;</w:t>
            </w:r>
          </w:p>
          <w:p w14:paraId="37259F61" w14:textId="77777777" w:rsidR="00A44C67" w:rsidRPr="001961A3" w:rsidRDefault="00A44C67" w:rsidP="006E665D">
            <w:pPr>
              <w:pStyle w:val="a8"/>
              <w:spacing w:after="0" w:line="240" w:lineRule="auto"/>
              <w:ind w:left="0" w:firstLine="308"/>
              <w:rPr>
                <w:rStyle w:val="st42"/>
                <w:rFonts w:ascii="Times New Roman" w:hAnsi="Times New Roman" w:cs="Times New Roman"/>
                <w:color w:val="auto"/>
                <w:lang w:val="uk-UA"/>
              </w:rPr>
            </w:pPr>
            <w:r w:rsidRPr="001961A3">
              <w:rPr>
                <w:rStyle w:val="st42"/>
                <w:rFonts w:ascii="Times New Roman" w:hAnsi="Times New Roman" w:cs="Times New Roman"/>
                <w:color w:val="auto"/>
                <w:lang w:val="uk-UA"/>
              </w:rPr>
              <w:t>на 50 % суми додатково отриманого доходу, отриманого у звітному році від плати за доступ до елементів інфраструктури об'єктів електроенергетики;</w:t>
            </w:r>
          </w:p>
          <w:p w14:paraId="39601B97" w14:textId="77777777" w:rsidR="00A44C67" w:rsidRPr="001961A3" w:rsidRDefault="00A44C67" w:rsidP="006E665D">
            <w:pPr>
              <w:pStyle w:val="a8"/>
              <w:spacing w:after="0" w:line="240" w:lineRule="auto"/>
              <w:ind w:left="0" w:firstLine="308"/>
              <w:rPr>
                <w:rStyle w:val="st42"/>
                <w:rFonts w:ascii="Times New Roman" w:hAnsi="Times New Roman" w:cs="Times New Roman"/>
                <w:color w:val="auto"/>
                <w:lang w:val="uk-UA"/>
              </w:rPr>
            </w:pPr>
            <w:r w:rsidRPr="001961A3">
              <w:rPr>
                <w:rStyle w:val="st42"/>
                <w:rFonts w:ascii="Times New Roman" w:hAnsi="Times New Roman" w:cs="Times New Roman"/>
                <w:color w:val="auto"/>
                <w:lang w:val="uk-UA"/>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p>
          <w:p w14:paraId="370F310B" w14:textId="77777777" w:rsidR="00A44C67" w:rsidRPr="001961A3" w:rsidRDefault="00A44C67" w:rsidP="006E665D">
            <w:pPr>
              <w:pStyle w:val="TableParagraph"/>
              <w:ind w:right="199"/>
              <w:rPr>
                <w:rFonts w:cs="Times New Roman"/>
              </w:rPr>
            </w:pPr>
          </w:p>
          <w:p w14:paraId="5CD94DE2" w14:textId="77777777" w:rsidR="00A44C67" w:rsidRPr="001961A3" w:rsidRDefault="00A44C67" w:rsidP="006E665D">
            <w:pPr>
              <w:pStyle w:val="a3"/>
              <w:spacing w:before="0" w:beforeAutospacing="0" w:after="0" w:afterAutospacing="0"/>
              <w:rPr>
                <w:rFonts w:cs="Times New Roman"/>
                <w:bCs/>
                <w:i/>
                <w:iCs/>
                <w:sz w:val="22"/>
                <w:szCs w:val="22"/>
                <w:lang w:eastAsia="ru-RU"/>
              </w:rPr>
            </w:pPr>
            <w:r w:rsidRPr="001961A3">
              <w:rPr>
                <w:rFonts w:cs="Times New Roman"/>
                <w:sz w:val="22"/>
                <w:szCs w:val="22"/>
              </w:rPr>
              <w:t>У разі відсутності таких витрат ОСР у періоді, що перевіряється, обсяг фінансування інвестиційної програми на рік, що є наступним за звітним роком, збільшується на вищезазначені джерела. Крім цього, різниця між скомпенсованими витратами на оплату штрафних санкцій за рахунок вищезазначених доходів підлягає реінвестуванню.</w:t>
            </w:r>
          </w:p>
        </w:tc>
        <w:tc>
          <w:tcPr>
            <w:tcW w:w="1128" w:type="pct"/>
            <w:shd w:val="clear" w:color="auto" w:fill="auto"/>
          </w:tcPr>
          <w:p w14:paraId="178DBD9B" w14:textId="77777777" w:rsidR="004E1809" w:rsidRPr="001961A3" w:rsidRDefault="004E1809"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ГС «РЕУ»</w:t>
            </w:r>
          </w:p>
          <w:p w14:paraId="33AFA95E" w14:textId="77777777" w:rsidR="004E1809" w:rsidRPr="001961A3" w:rsidRDefault="0031040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ДНІПРОВСЬКІ ЕЛЕКТРОМЕРЕЖІ»</w:t>
            </w:r>
          </w:p>
          <w:p w14:paraId="75014E9E" w14:textId="77777777" w:rsidR="00310402" w:rsidRPr="001961A3" w:rsidRDefault="00310402" w:rsidP="006E665D">
            <w:pPr>
              <w:pStyle w:val="a3"/>
              <w:spacing w:before="0" w:beforeAutospacing="0" w:after="0" w:afterAutospacing="0"/>
              <w:rPr>
                <w:rFonts w:cs="Times New Roman"/>
                <w:b/>
                <w:bCs/>
                <w:i/>
                <w:iCs/>
                <w:sz w:val="22"/>
                <w:szCs w:val="22"/>
                <w:lang w:eastAsia="ru-RU"/>
              </w:rPr>
            </w:pPr>
          </w:p>
          <w:p w14:paraId="4E31EA93" w14:textId="77777777" w:rsidR="00635CAB" w:rsidRPr="001961A3" w:rsidRDefault="004E1809"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 xml:space="preserve">Аналогічна норма пропонується і для Методики для компаній, що перейшли на стимулююче регулювання.  </w:t>
            </w:r>
          </w:p>
          <w:p w14:paraId="6C00E7E2" w14:textId="77777777" w:rsidR="00A44C67" w:rsidRPr="001961A3" w:rsidRDefault="00A44C67" w:rsidP="006E665D">
            <w:pPr>
              <w:pStyle w:val="a8"/>
              <w:spacing w:after="0" w:line="240" w:lineRule="auto"/>
              <w:ind w:left="0"/>
              <w:rPr>
                <w:rFonts w:ascii="Times New Roman" w:hAnsi="Times New Roman" w:cs="Times New Roman"/>
                <w:b/>
                <w:lang w:val="uk-UA"/>
              </w:rPr>
            </w:pPr>
          </w:p>
          <w:p w14:paraId="79CCCB2D" w14:textId="77777777" w:rsidR="00A44C67" w:rsidRPr="001961A3" w:rsidRDefault="00A44C67" w:rsidP="006E665D">
            <w:pPr>
              <w:pStyle w:val="a8"/>
              <w:spacing w:after="0" w:line="240" w:lineRule="auto"/>
              <w:ind w:left="0"/>
              <w:rPr>
                <w:rFonts w:ascii="Times New Roman" w:hAnsi="Times New Roman" w:cs="Times New Roman"/>
                <w:b/>
                <w:lang w:val="uk-UA"/>
              </w:rPr>
            </w:pPr>
          </w:p>
          <w:p w14:paraId="409B63C6" w14:textId="77777777" w:rsidR="00A44C67" w:rsidRPr="001961A3" w:rsidRDefault="00A44C67" w:rsidP="006E665D">
            <w:pPr>
              <w:pStyle w:val="a8"/>
              <w:spacing w:after="0" w:line="240" w:lineRule="auto"/>
              <w:ind w:left="0"/>
              <w:rPr>
                <w:rFonts w:ascii="Times New Roman" w:hAnsi="Times New Roman" w:cs="Times New Roman"/>
                <w:b/>
                <w:lang w:val="uk-UA"/>
              </w:rPr>
            </w:pPr>
          </w:p>
          <w:p w14:paraId="244F8876" w14:textId="77777777" w:rsidR="00A44C67" w:rsidRPr="001961A3" w:rsidRDefault="00A44C67" w:rsidP="006E665D">
            <w:pPr>
              <w:pStyle w:val="a8"/>
              <w:spacing w:after="0" w:line="240" w:lineRule="auto"/>
              <w:ind w:left="0"/>
              <w:rPr>
                <w:rFonts w:ascii="Times New Roman" w:hAnsi="Times New Roman" w:cs="Times New Roman"/>
                <w:b/>
                <w:lang w:val="uk-UA"/>
              </w:rPr>
            </w:pPr>
          </w:p>
          <w:p w14:paraId="1A32CF11" w14:textId="77777777" w:rsidR="00A44C67" w:rsidRPr="001961A3" w:rsidRDefault="00A44C67" w:rsidP="006E665D">
            <w:pPr>
              <w:pStyle w:val="a8"/>
              <w:spacing w:after="0" w:line="240" w:lineRule="auto"/>
              <w:ind w:left="0"/>
              <w:rPr>
                <w:rFonts w:ascii="Times New Roman" w:hAnsi="Times New Roman" w:cs="Times New Roman"/>
                <w:b/>
                <w:lang w:val="uk-UA"/>
              </w:rPr>
            </w:pPr>
          </w:p>
          <w:p w14:paraId="2A3E7B7F" w14:textId="77777777" w:rsidR="00A44C67" w:rsidRPr="001961A3" w:rsidRDefault="00A44C67" w:rsidP="006E665D">
            <w:pPr>
              <w:pStyle w:val="a8"/>
              <w:spacing w:after="0" w:line="240" w:lineRule="auto"/>
              <w:ind w:left="0"/>
              <w:rPr>
                <w:rFonts w:ascii="Times New Roman" w:hAnsi="Times New Roman" w:cs="Times New Roman"/>
                <w:b/>
                <w:lang w:val="uk-UA"/>
              </w:rPr>
            </w:pPr>
          </w:p>
          <w:p w14:paraId="3A147314" w14:textId="77777777" w:rsidR="00A44C67" w:rsidRPr="001961A3" w:rsidRDefault="00A44C67" w:rsidP="006E665D">
            <w:pPr>
              <w:pStyle w:val="a8"/>
              <w:spacing w:after="0" w:line="240" w:lineRule="auto"/>
              <w:ind w:left="0"/>
              <w:rPr>
                <w:rFonts w:ascii="Times New Roman" w:hAnsi="Times New Roman" w:cs="Times New Roman"/>
                <w:b/>
                <w:lang w:val="uk-UA"/>
              </w:rPr>
            </w:pPr>
          </w:p>
          <w:p w14:paraId="3D8FAC18" w14:textId="77777777" w:rsidR="00A44C67" w:rsidRPr="001961A3" w:rsidRDefault="00A44C67" w:rsidP="006E665D">
            <w:pPr>
              <w:pStyle w:val="a8"/>
              <w:spacing w:after="0" w:line="240" w:lineRule="auto"/>
              <w:ind w:left="0"/>
              <w:rPr>
                <w:rFonts w:ascii="Times New Roman" w:hAnsi="Times New Roman" w:cs="Times New Roman"/>
                <w:b/>
                <w:lang w:val="uk-UA"/>
              </w:rPr>
            </w:pPr>
          </w:p>
          <w:p w14:paraId="4BC9E8CA" w14:textId="77777777" w:rsidR="00A44C67" w:rsidRPr="001961A3" w:rsidRDefault="00A44C67" w:rsidP="006E665D">
            <w:pPr>
              <w:pStyle w:val="a8"/>
              <w:spacing w:after="0" w:line="240" w:lineRule="auto"/>
              <w:ind w:left="0"/>
              <w:rPr>
                <w:rFonts w:ascii="Times New Roman" w:hAnsi="Times New Roman" w:cs="Times New Roman"/>
                <w:b/>
                <w:lang w:val="uk-UA"/>
              </w:rPr>
            </w:pPr>
          </w:p>
          <w:p w14:paraId="1BF45F95" w14:textId="77777777" w:rsidR="00A44C67" w:rsidRPr="001961A3" w:rsidRDefault="00A44C67" w:rsidP="006E665D">
            <w:pPr>
              <w:pStyle w:val="a8"/>
              <w:spacing w:after="0" w:line="240" w:lineRule="auto"/>
              <w:ind w:left="0"/>
              <w:rPr>
                <w:rFonts w:ascii="Times New Roman" w:hAnsi="Times New Roman" w:cs="Times New Roman"/>
                <w:b/>
                <w:lang w:val="uk-UA"/>
              </w:rPr>
            </w:pPr>
          </w:p>
          <w:p w14:paraId="09039493" w14:textId="77777777" w:rsidR="00A44C67" w:rsidRPr="001961A3" w:rsidRDefault="00A44C67" w:rsidP="006E665D">
            <w:pPr>
              <w:pStyle w:val="a8"/>
              <w:spacing w:after="0" w:line="240" w:lineRule="auto"/>
              <w:ind w:left="0"/>
              <w:rPr>
                <w:rFonts w:ascii="Times New Roman" w:hAnsi="Times New Roman" w:cs="Times New Roman"/>
                <w:b/>
                <w:lang w:val="uk-UA"/>
              </w:rPr>
            </w:pPr>
          </w:p>
          <w:p w14:paraId="69677CC7" w14:textId="77777777" w:rsidR="00A44C67" w:rsidRPr="001961A3" w:rsidRDefault="00A44C67" w:rsidP="006E665D">
            <w:pPr>
              <w:pStyle w:val="a8"/>
              <w:spacing w:after="0" w:line="240" w:lineRule="auto"/>
              <w:ind w:left="0"/>
              <w:rPr>
                <w:rFonts w:ascii="Times New Roman" w:hAnsi="Times New Roman" w:cs="Times New Roman"/>
                <w:b/>
                <w:lang w:val="uk-UA"/>
              </w:rPr>
            </w:pPr>
          </w:p>
          <w:p w14:paraId="422AD308" w14:textId="77777777" w:rsidR="00A44C67" w:rsidRPr="001961A3" w:rsidRDefault="00A44C67" w:rsidP="006E665D">
            <w:pPr>
              <w:pStyle w:val="a8"/>
              <w:spacing w:after="0" w:line="240" w:lineRule="auto"/>
              <w:ind w:left="0"/>
              <w:rPr>
                <w:rFonts w:ascii="Times New Roman" w:hAnsi="Times New Roman" w:cs="Times New Roman"/>
                <w:b/>
                <w:lang w:val="uk-UA"/>
              </w:rPr>
            </w:pPr>
          </w:p>
          <w:p w14:paraId="7FEEB398" w14:textId="77777777" w:rsidR="00A44C67" w:rsidRPr="001961A3" w:rsidRDefault="00A44C67" w:rsidP="006E665D">
            <w:pPr>
              <w:pStyle w:val="a8"/>
              <w:spacing w:after="0" w:line="240" w:lineRule="auto"/>
              <w:ind w:left="0"/>
              <w:rPr>
                <w:rFonts w:ascii="Times New Roman" w:hAnsi="Times New Roman" w:cs="Times New Roman"/>
                <w:b/>
                <w:lang w:val="uk-UA"/>
              </w:rPr>
            </w:pPr>
          </w:p>
          <w:p w14:paraId="036CB852" w14:textId="77777777" w:rsidR="00A44C67" w:rsidRPr="001961A3" w:rsidRDefault="00A44C67" w:rsidP="006E665D">
            <w:pPr>
              <w:pStyle w:val="a8"/>
              <w:spacing w:after="0" w:line="240" w:lineRule="auto"/>
              <w:ind w:left="0"/>
              <w:rPr>
                <w:rFonts w:ascii="Times New Roman" w:hAnsi="Times New Roman" w:cs="Times New Roman"/>
                <w:b/>
                <w:lang w:val="uk-UA"/>
              </w:rPr>
            </w:pPr>
          </w:p>
          <w:p w14:paraId="7CE7DD0E" w14:textId="77777777" w:rsidR="00A44C67" w:rsidRPr="001961A3" w:rsidRDefault="00A44C67" w:rsidP="006E665D">
            <w:pPr>
              <w:pStyle w:val="a8"/>
              <w:spacing w:after="0" w:line="240" w:lineRule="auto"/>
              <w:ind w:left="0"/>
              <w:rPr>
                <w:rFonts w:ascii="Times New Roman" w:hAnsi="Times New Roman" w:cs="Times New Roman"/>
                <w:b/>
                <w:lang w:val="uk-UA"/>
              </w:rPr>
            </w:pPr>
          </w:p>
          <w:p w14:paraId="661855EC" w14:textId="77777777" w:rsidR="00A44C67" w:rsidRPr="001961A3" w:rsidRDefault="00A44C67" w:rsidP="006E665D">
            <w:pPr>
              <w:pStyle w:val="a8"/>
              <w:spacing w:after="0" w:line="240" w:lineRule="auto"/>
              <w:ind w:left="0"/>
              <w:rPr>
                <w:rFonts w:ascii="Times New Roman" w:hAnsi="Times New Roman" w:cs="Times New Roman"/>
                <w:b/>
                <w:lang w:val="uk-UA"/>
              </w:rPr>
            </w:pPr>
          </w:p>
          <w:p w14:paraId="4EA5380B" w14:textId="77777777" w:rsidR="00A44C67" w:rsidRPr="001961A3" w:rsidRDefault="00A44C67" w:rsidP="006E665D">
            <w:pPr>
              <w:pStyle w:val="a8"/>
              <w:spacing w:after="0" w:line="240" w:lineRule="auto"/>
              <w:ind w:left="0"/>
              <w:rPr>
                <w:rFonts w:ascii="Times New Roman" w:hAnsi="Times New Roman" w:cs="Times New Roman"/>
                <w:b/>
                <w:lang w:val="uk-UA"/>
              </w:rPr>
            </w:pPr>
          </w:p>
          <w:p w14:paraId="3363DAC2" w14:textId="77777777" w:rsidR="00A44C67" w:rsidRPr="001961A3" w:rsidRDefault="00A44C67" w:rsidP="006E665D">
            <w:pPr>
              <w:pStyle w:val="a8"/>
              <w:spacing w:after="0" w:line="240" w:lineRule="auto"/>
              <w:ind w:left="0"/>
              <w:rPr>
                <w:rFonts w:ascii="Times New Roman" w:hAnsi="Times New Roman" w:cs="Times New Roman"/>
                <w:b/>
                <w:lang w:val="uk-UA"/>
              </w:rPr>
            </w:pPr>
          </w:p>
          <w:p w14:paraId="18CC195F" w14:textId="77777777" w:rsidR="00A44C67" w:rsidRPr="001961A3" w:rsidRDefault="00A44C67" w:rsidP="006E665D">
            <w:pPr>
              <w:pStyle w:val="a8"/>
              <w:spacing w:after="0" w:line="240" w:lineRule="auto"/>
              <w:ind w:left="0"/>
              <w:rPr>
                <w:rFonts w:ascii="Times New Roman" w:hAnsi="Times New Roman" w:cs="Times New Roman"/>
                <w:b/>
                <w:lang w:val="uk-UA"/>
              </w:rPr>
            </w:pPr>
          </w:p>
          <w:p w14:paraId="68F623A2" w14:textId="77777777" w:rsidR="00A44C67" w:rsidRPr="001961A3" w:rsidRDefault="00A44C67" w:rsidP="006E665D">
            <w:pPr>
              <w:pStyle w:val="a8"/>
              <w:spacing w:after="0" w:line="240" w:lineRule="auto"/>
              <w:ind w:left="0"/>
              <w:rPr>
                <w:rFonts w:ascii="Times New Roman" w:hAnsi="Times New Roman" w:cs="Times New Roman"/>
                <w:b/>
                <w:lang w:val="uk-UA"/>
              </w:rPr>
            </w:pPr>
          </w:p>
          <w:p w14:paraId="45C1DAB0" w14:textId="77777777" w:rsidR="00A44C67" w:rsidRPr="001961A3" w:rsidRDefault="00A44C67" w:rsidP="006E665D">
            <w:pPr>
              <w:pStyle w:val="a8"/>
              <w:spacing w:after="0" w:line="240" w:lineRule="auto"/>
              <w:ind w:left="0"/>
              <w:rPr>
                <w:rFonts w:ascii="Times New Roman" w:hAnsi="Times New Roman" w:cs="Times New Roman"/>
                <w:b/>
                <w:lang w:val="uk-UA"/>
              </w:rPr>
            </w:pPr>
          </w:p>
          <w:p w14:paraId="38EF6DCD" w14:textId="77777777" w:rsidR="00A44C67" w:rsidRPr="001961A3" w:rsidRDefault="00A44C67" w:rsidP="006E665D">
            <w:pPr>
              <w:pStyle w:val="a8"/>
              <w:spacing w:after="0" w:line="240" w:lineRule="auto"/>
              <w:ind w:left="0"/>
              <w:rPr>
                <w:rFonts w:ascii="Times New Roman" w:hAnsi="Times New Roman" w:cs="Times New Roman"/>
                <w:b/>
                <w:lang w:val="uk-UA"/>
              </w:rPr>
            </w:pPr>
          </w:p>
          <w:p w14:paraId="54541F79" w14:textId="77777777" w:rsidR="00A44C67" w:rsidRPr="001961A3" w:rsidRDefault="00A44C67" w:rsidP="006E665D">
            <w:pPr>
              <w:pStyle w:val="a8"/>
              <w:spacing w:after="0" w:line="240" w:lineRule="auto"/>
              <w:ind w:left="0"/>
              <w:rPr>
                <w:rFonts w:ascii="Times New Roman" w:hAnsi="Times New Roman" w:cs="Times New Roman"/>
                <w:b/>
                <w:lang w:val="uk-UA"/>
              </w:rPr>
            </w:pPr>
          </w:p>
          <w:p w14:paraId="3A48422B" w14:textId="77777777" w:rsidR="00A44C67" w:rsidRPr="001961A3" w:rsidRDefault="00A44C67" w:rsidP="006E665D">
            <w:pPr>
              <w:pStyle w:val="a8"/>
              <w:spacing w:after="0" w:line="240" w:lineRule="auto"/>
              <w:ind w:left="0"/>
              <w:rPr>
                <w:rFonts w:ascii="Times New Roman" w:hAnsi="Times New Roman" w:cs="Times New Roman"/>
                <w:b/>
                <w:lang w:val="uk-UA"/>
              </w:rPr>
            </w:pPr>
          </w:p>
          <w:p w14:paraId="011F43F7" w14:textId="77777777" w:rsidR="00A44C67" w:rsidRPr="001961A3" w:rsidRDefault="00A44C67" w:rsidP="006E665D">
            <w:pPr>
              <w:pStyle w:val="a8"/>
              <w:spacing w:after="0" w:line="240" w:lineRule="auto"/>
              <w:ind w:left="0"/>
              <w:rPr>
                <w:rFonts w:ascii="Times New Roman" w:hAnsi="Times New Roman" w:cs="Times New Roman"/>
                <w:b/>
                <w:lang w:val="uk-UA"/>
              </w:rPr>
            </w:pPr>
          </w:p>
          <w:p w14:paraId="277F1421" w14:textId="77777777" w:rsidR="00A44C67" w:rsidRPr="001961A3" w:rsidRDefault="00A44C67" w:rsidP="006E665D">
            <w:pPr>
              <w:pStyle w:val="a8"/>
              <w:spacing w:after="0" w:line="240" w:lineRule="auto"/>
              <w:ind w:left="0"/>
              <w:rPr>
                <w:rFonts w:ascii="Times New Roman" w:hAnsi="Times New Roman" w:cs="Times New Roman"/>
                <w:b/>
                <w:lang w:val="uk-UA"/>
              </w:rPr>
            </w:pPr>
          </w:p>
          <w:p w14:paraId="5133EEB6" w14:textId="77777777" w:rsidR="00D90FE1" w:rsidRPr="001961A3" w:rsidRDefault="00D90FE1" w:rsidP="006E665D">
            <w:pPr>
              <w:pStyle w:val="a8"/>
              <w:spacing w:after="0" w:line="240" w:lineRule="auto"/>
              <w:ind w:left="0"/>
              <w:rPr>
                <w:rFonts w:ascii="Times New Roman" w:hAnsi="Times New Roman" w:cs="Times New Roman"/>
                <w:b/>
                <w:lang w:val="uk-UA"/>
              </w:rPr>
            </w:pPr>
          </w:p>
          <w:p w14:paraId="50598E5A" w14:textId="77777777" w:rsidR="00D90FE1" w:rsidRPr="001961A3" w:rsidRDefault="00D90FE1" w:rsidP="006E665D">
            <w:pPr>
              <w:pStyle w:val="a8"/>
              <w:spacing w:after="0" w:line="240" w:lineRule="auto"/>
              <w:ind w:left="0"/>
              <w:rPr>
                <w:rFonts w:ascii="Times New Roman" w:hAnsi="Times New Roman" w:cs="Times New Roman"/>
                <w:b/>
                <w:lang w:val="uk-UA"/>
              </w:rPr>
            </w:pPr>
          </w:p>
          <w:p w14:paraId="16B6E6C5" w14:textId="77777777" w:rsidR="00D90FE1" w:rsidRPr="001961A3" w:rsidRDefault="00D90FE1" w:rsidP="006E665D">
            <w:pPr>
              <w:pStyle w:val="a8"/>
              <w:spacing w:after="0" w:line="240" w:lineRule="auto"/>
              <w:ind w:left="0"/>
              <w:rPr>
                <w:rFonts w:ascii="Times New Roman" w:hAnsi="Times New Roman" w:cs="Times New Roman"/>
                <w:b/>
                <w:lang w:val="uk-UA"/>
              </w:rPr>
            </w:pPr>
          </w:p>
          <w:p w14:paraId="01BFBF67" w14:textId="77777777" w:rsidR="00D90FE1" w:rsidRPr="001961A3" w:rsidRDefault="00D90FE1" w:rsidP="006E665D">
            <w:pPr>
              <w:pStyle w:val="a8"/>
              <w:spacing w:after="0" w:line="240" w:lineRule="auto"/>
              <w:ind w:left="0"/>
              <w:rPr>
                <w:rFonts w:ascii="Times New Roman" w:hAnsi="Times New Roman" w:cs="Times New Roman"/>
                <w:b/>
                <w:lang w:val="uk-UA"/>
              </w:rPr>
            </w:pPr>
          </w:p>
          <w:p w14:paraId="341E8FDC" w14:textId="77777777" w:rsidR="00D90FE1" w:rsidRPr="001961A3" w:rsidRDefault="00D90FE1" w:rsidP="006E665D">
            <w:pPr>
              <w:pStyle w:val="a8"/>
              <w:spacing w:after="0" w:line="240" w:lineRule="auto"/>
              <w:ind w:left="0"/>
              <w:rPr>
                <w:rFonts w:ascii="Times New Roman" w:hAnsi="Times New Roman" w:cs="Times New Roman"/>
                <w:b/>
                <w:lang w:val="uk-UA"/>
              </w:rPr>
            </w:pPr>
          </w:p>
          <w:p w14:paraId="61C616E6" w14:textId="77777777" w:rsidR="00856DB6" w:rsidRPr="001961A3" w:rsidRDefault="00856DB6" w:rsidP="006E665D">
            <w:pPr>
              <w:pStyle w:val="a8"/>
              <w:spacing w:after="0" w:line="240" w:lineRule="auto"/>
              <w:ind w:left="0"/>
              <w:rPr>
                <w:rFonts w:ascii="Times New Roman" w:hAnsi="Times New Roman" w:cs="Times New Roman"/>
                <w:b/>
                <w:lang w:val="uk-UA"/>
              </w:rPr>
            </w:pPr>
          </w:p>
          <w:p w14:paraId="7064ECD9" w14:textId="77777777" w:rsidR="00856DB6" w:rsidRPr="001961A3" w:rsidRDefault="00856DB6" w:rsidP="006E665D">
            <w:pPr>
              <w:pStyle w:val="a8"/>
              <w:spacing w:after="0" w:line="240" w:lineRule="auto"/>
              <w:ind w:left="0"/>
              <w:rPr>
                <w:rFonts w:ascii="Times New Roman" w:hAnsi="Times New Roman" w:cs="Times New Roman"/>
                <w:b/>
                <w:lang w:val="uk-UA"/>
              </w:rPr>
            </w:pPr>
          </w:p>
          <w:p w14:paraId="119DEA4B" w14:textId="77777777" w:rsidR="00856DB6" w:rsidRPr="001961A3" w:rsidRDefault="00856DB6" w:rsidP="006E665D">
            <w:pPr>
              <w:pStyle w:val="a8"/>
              <w:spacing w:after="0" w:line="240" w:lineRule="auto"/>
              <w:ind w:left="0"/>
              <w:rPr>
                <w:rFonts w:ascii="Times New Roman" w:hAnsi="Times New Roman" w:cs="Times New Roman"/>
                <w:b/>
                <w:lang w:val="uk-UA"/>
              </w:rPr>
            </w:pPr>
          </w:p>
          <w:p w14:paraId="0241E8FC" w14:textId="77777777" w:rsidR="00856DB6" w:rsidRPr="001961A3" w:rsidRDefault="00856DB6" w:rsidP="006E665D">
            <w:pPr>
              <w:pStyle w:val="a8"/>
              <w:spacing w:after="0" w:line="240" w:lineRule="auto"/>
              <w:ind w:left="0"/>
              <w:rPr>
                <w:rFonts w:ascii="Times New Roman" w:hAnsi="Times New Roman" w:cs="Times New Roman"/>
                <w:b/>
                <w:lang w:val="uk-UA"/>
              </w:rPr>
            </w:pPr>
          </w:p>
          <w:p w14:paraId="11D8B157" w14:textId="77777777" w:rsidR="00D40CD6" w:rsidRPr="001961A3" w:rsidRDefault="00D40CD6" w:rsidP="006E665D">
            <w:pPr>
              <w:pStyle w:val="a8"/>
              <w:spacing w:after="0" w:line="240" w:lineRule="auto"/>
              <w:ind w:left="0"/>
              <w:rPr>
                <w:rFonts w:ascii="Times New Roman" w:hAnsi="Times New Roman" w:cs="Times New Roman"/>
                <w:b/>
                <w:lang w:val="uk-UA"/>
              </w:rPr>
            </w:pPr>
          </w:p>
          <w:p w14:paraId="4AB1EB36" w14:textId="77777777" w:rsidR="00211162" w:rsidRPr="001961A3" w:rsidRDefault="00211162" w:rsidP="006E665D">
            <w:pPr>
              <w:pStyle w:val="a8"/>
              <w:spacing w:after="0" w:line="240" w:lineRule="auto"/>
              <w:ind w:left="0"/>
              <w:rPr>
                <w:rFonts w:ascii="Times New Roman" w:hAnsi="Times New Roman" w:cs="Times New Roman"/>
                <w:b/>
                <w:lang w:val="uk-UA"/>
              </w:rPr>
            </w:pPr>
          </w:p>
          <w:p w14:paraId="7415D922" w14:textId="77777777" w:rsidR="00A44C67" w:rsidRPr="001961A3" w:rsidRDefault="00A44C67"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0537E457" w14:textId="77777777" w:rsidR="00A44C67" w:rsidRPr="001961A3" w:rsidRDefault="00A44C67" w:rsidP="006E665D">
            <w:pPr>
              <w:pStyle w:val="a8"/>
              <w:spacing w:after="0" w:line="240" w:lineRule="auto"/>
              <w:ind w:left="0"/>
              <w:rPr>
                <w:rFonts w:ascii="Times New Roman" w:hAnsi="Times New Roman" w:cs="Times New Roman"/>
                <w:b/>
                <w:lang w:val="uk-UA"/>
              </w:rPr>
            </w:pPr>
          </w:p>
          <w:p w14:paraId="4C3FA22A" w14:textId="77777777" w:rsidR="00A44C67" w:rsidRPr="001961A3" w:rsidRDefault="00A44C67" w:rsidP="006E665D">
            <w:pPr>
              <w:rPr>
                <w:rFonts w:ascii="Times New Roman" w:hAnsi="Times New Roman" w:cs="Times New Roman"/>
                <w:b/>
              </w:rPr>
            </w:pPr>
            <w:r w:rsidRPr="001961A3">
              <w:rPr>
                <w:rFonts w:ascii="Times New Roman" w:hAnsi="Times New Roman" w:cs="Times New Roman"/>
                <w:bCs/>
              </w:rPr>
              <w:t xml:space="preserve">Внаслідок військових дій, що призвели до зниження обсягів розподілу електроенергії у 2022 та 2023 рр. зафіксовано зниження надходжень для фінансування ліцензованої діяльності. Через це мають місце випадки недоплат за </w:t>
            </w:r>
            <w:r w:rsidRPr="001961A3">
              <w:rPr>
                <w:rFonts w:ascii="Times New Roman" w:hAnsi="Times New Roman" w:cs="Times New Roman"/>
                <w:bCs/>
              </w:rPr>
              <w:lastRenderedPageBreak/>
              <w:t>послуги НЕК Укренерго, внаслідок чого можуть бути судові рішення щодо стягнення заборгованості за надані послуги.</w:t>
            </w:r>
          </w:p>
        </w:tc>
        <w:tc>
          <w:tcPr>
            <w:tcW w:w="683" w:type="pct"/>
            <w:shd w:val="clear" w:color="auto" w:fill="auto"/>
          </w:tcPr>
          <w:p w14:paraId="6CE70240" w14:textId="7359C059" w:rsidR="008F7405" w:rsidRPr="001961A3" w:rsidRDefault="008F7405" w:rsidP="009E0664">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lastRenderedPageBreak/>
              <w:t>Загальна позиція</w:t>
            </w:r>
          </w:p>
          <w:p w14:paraId="7BBE8611" w14:textId="77777777" w:rsidR="00D40CD6" w:rsidRPr="001961A3" w:rsidRDefault="00D40CD6" w:rsidP="009E0664">
            <w:pPr>
              <w:pStyle w:val="a3"/>
              <w:spacing w:before="0" w:beforeAutospacing="0" w:after="0" w:afterAutospacing="0"/>
              <w:rPr>
                <w:rFonts w:cs="Times New Roman"/>
                <w:b/>
                <w:sz w:val="22"/>
                <w:szCs w:val="22"/>
                <w:lang w:eastAsia="ru-RU"/>
              </w:rPr>
            </w:pPr>
          </w:p>
          <w:p w14:paraId="0F1A5694" w14:textId="2A96F194" w:rsidR="005D0D77" w:rsidRPr="001961A3" w:rsidRDefault="005D0D77" w:rsidP="009E0664">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00782DA2" w14:textId="77777777" w:rsidR="005D0D77" w:rsidRPr="001961A3" w:rsidRDefault="005D0D77" w:rsidP="009E0664">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7F270AAA" w14:textId="58326D40" w:rsidR="00541003" w:rsidRPr="001961A3" w:rsidRDefault="009E0664" w:rsidP="009E0664">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Наразі,</w:t>
            </w:r>
            <w:r w:rsidR="008F7405" w:rsidRPr="001961A3">
              <w:rPr>
                <w:rFonts w:ascii="Times New Roman" w:hAnsi="Times New Roman" w:cs="Times New Roman"/>
                <w:lang w:val="uk-UA"/>
              </w:rPr>
              <w:t xml:space="preserve"> з метою комплексного врегулювання заборгованості при Міністерстві енергетики України створено робочу групу з</w:t>
            </w:r>
            <w:r w:rsidR="002A2093" w:rsidRPr="001961A3">
              <w:rPr>
                <w:rFonts w:ascii="Times New Roman" w:hAnsi="Times New Roman" w:cs="Times New Roman"/>
                <w:lang w:val="uk-UA"/>
              </w:rPr>
              <w:t xml:space="preserve"> вирішення</w:t>
            </w:r>
            <w:r w:rsidR="008F7405" w:rsidRPr="001961A3">
              <w:rPr>
                <w:rFonts w:ascii="Times New Roman" w:hAnsi="Times New Roman" w:cs="Times New Roman"/>
                <w:lang w:val="uk-UA"/>
              </w:rPr>
              <w:t xml:space="preserve"> </w:t>
            </w:r>
            <w:r w:rsidR="00856DB6" w:rsidRPr="001961A3">
              <w:rPr>
                <w:rFonts w:ascii="Times New Roman" w:hAnsi="Times New Roman" w:cs="Times New Roman"/>
                <w:lang w:val="uk-UA"/>
              </w:rPr>
              <w:lastRenderedPageBreak/>
              <w:t xml:space="preserve">проблемних </w:t>
            </w:r>
            <w:r w:rsidR="008F7405" w:rsidRPr="001961A3">
              <w:rPr>
                <w:rFonts w:ascii="Times New Roman" w:hAnsi="Times New Roman" w:cs="Times New Roman"/>
                <w:lang w:val="uk-UA"/>
              </w:rPr>
              <w:t>питан</w:t>
            </w:r>
            <w:r w:rsidR="00856DB6" w:rsidRPr="001961A3">
              <w:rPr>
                <w:rFonts w:ascii="Times New Roman" w:hAnsi="Times New Roman" w:cs="Times New Roman"/>
                <w:lang w:val="uk-UA"/>
              </w:rPr>
              <w:t>ь, зокрема</w:t>
            </w:r>
            <w:r w:rsidR="008F7405" w:rsidRPr="001961A3">
              <w:rPr>
                <w:rFonts w:ascii="Times New Roman" w:hAnsi="Times New Roman" w:cs="Times New Roman"/>
                <w:lang w:val="uk-UA"/>
              </w:rPr>
              <w:t xml:space="preserve"> </w:t>
            </w:r>
            <w:r w:rsidR="00541003" w:rsidRPr="001961A3">
              <w:rPr>
                <w:rFonts w:ascii="Times New Roman" w:hAnsi="Times New Roman" w:cs="Times New Roman"/>
                <w:lang w:val="uk-UA"/>
              </w:rPr>
              <w:t xml:space="preserve">щодо погашення заборгованості на ринку електричної енергії та врегулювання </w:t>
            </w:r>
            <w:r w:rsidR="002A2093" w:rsidRPr="001961A3">
              <w:rPr>
                <w:rFonts w:ascii="Times New Roman" w:hAnsi="Times New Roman" w:cs="Times New Roman"/>
                <w:lang w:val="uk-UA"/>
              </w:rPr>
              <w:t xml:space="preserve">питання </w:t>
            </w:r>
            <w:r w:rsidR="00541003" w:rsidRPr="001961A3">
              <w:rPr>
                <w:rFonts w:ascii="Times New Roman" w:hAnsi="Times New Roman" w:cs="Times New Roman"/>
                <w:lang w:val="uk-UA"/>
              </w:rPr>
              <w:t>штрафних санкцій.</w:t>
            </w:r>
          </w:p>
          <w:p w14:paraId="4B97E4A2" w14:textId="77777777" w:rsidR="00541003" w:rsidRPr="001961A3" w:rsidRDefault="00541003" w:rsidP="009E0664">
            <w:pPr>
              <w:pStyle w:val="a8"/>
              <w:spacing w:after="0" w:line="240" w:lineRule="auto"/>
              <w:ind w:left="0"/>
              <w:rPr>
                <w:rFonts w:ascii="Times New Roman" w:hAnsi="Times New Roman" w:cs="Times New Roman"/>
                <w:lang w:val="uk-UA"/>
              </w:rPr>
            </w:pPr>
          </w:p>
          <w:p w14:paraId="5870053C" w14:textId="77777777" w:rsidR="009E0664" w:rsidRPr="001961A3" w:rsidRDefault="009E0664" w:rsidP="009E0664">
            <w:pPr>
              <w:pStyle w:val="a3"/>
              <w:spacing w:before="0" w:beforeAutospacing="0" w:after="0" w:afterAutospacing="0"/>
              <w:rPr>
                <w:rFonts w:cs="Times New Roman"/>
                <w:b/>
                <w:sz w:val="22"/>
                <w:szCs w:val="22"/>
                <w:lang w:eastAsia="ru-RU"/>
              </w:rPr>
            </w:pPr>
          </w:p>
          <w:p w14:paraId="12F3153B" w14:textId="77777777" w:rsidR="009E0664" w:rsidRPr="001961A3" w:rsidRDefault="009E0664" w:rsidP="009E0664">
            <w:pPr>
              <w:pStyle w:val="a3"/>
              <w:spacing w:before="0" w:beforeAutospacing="0" w:after="0" w:afterAutospacing="0"/>
              <w:rPr>
                <w:rFonts w:cs="Times New Roman"/>
                <w:b/>
                <w:sz w:val="22"/>
                <w:szCs w:val="22"/>
                <w:lang w:eastAsia="ru-RU"/>
              </w:rPr>
            </w:pPr>
          </w:p>
          <w:p w14:paraId="255A2CA6" w14:textId="77777777" w:rsidR="009E0664" w:rsidRPr="001961A3" w:rsidRDefault="009E0664" w:rsidP="009E0664">
            <w:pPr>
              <w:pStyle w:val="a3"/>
              <w:spacing w:before="0" w:beforeAutospacing="0" w:after="0" w:afterAutospacing="0"/>
              <w:rPr>
                <w:rFonts w:cs="Times New Roman"/>
                <w:b/>
                <w:sz w:val="22"/>
                <w:szCs w:val="22"/>
                <w:lang w:eastAsia="ru-RU"/>
              </w:rPr>
            </w:pPr>
          </w:p>
          <w:p w14:paraId="481F23FB" w14:textId="77777777" w:rsidR="009E0664" w:rsidRPr="001961A3" w:rsidRDefault="009E0664" w:rsidP="009E0664">
            <w:pPr>
              <w:pStyle w:val="a3"/>
              <w:spacing w:before="0" w:beforeAutospacing="0" w:after="0" w:afterAutospacing="0"/>
              <w:rPr>
                <w:rFonts w:cs="Times New Roman"/>
                <w:b/>
                <w:sz w:val="22"/>
                <w:szCs w:val="22"/>
                <w:lang w:eastAsia="ru-RU"/>
              </w:rPr>
            </w:pPr>
          </w:p>
          <w:p w14:paraId="33F4B240" w14:textId="77777777" w:rsidR="009E0664" w:rsidRPr="001961A3" w:rsidRDefault="009E0664" w:rsidP="009E0664">
            <w:pPr>
              <w:pStyle w:val="a3"/>
              <w:spacing w:before="0" w:beforeAutospacing="0" w:after="0" w:afterAutospacing="0"/>
              <w:rPr>
                <w:rFonts w:cs="Times New Roman"/>
                <w:b/>
                <w:sz w:val="22"/>
                <w:szCs w:val="22"/>
                <w:lang w:eastAsia="ru-RU"/>
              </w:rPr>
            </w:pPr>
          </w:p>
          <w:p w14:paraId="05762AD4" w14:textId="77777777" w:rsidR="009E0664" w:rsidRPr="001961A3" w:rsidRDefault="009E0664" w:rsidP="009E0664">
            <w:pPr>
              <w:pStyle w:val="a3"/>
              <w:spacing w:before="0" w:beforeAutospacing="0" w:after="0" w:afterAutospacing="0"/>
              <w:rPr>
                <w:rFonts w:cs="Times New Roman"/>
                <w:b/>
                <w:sz w:val="22"/>
                <w:szCs w:val="22"/>
                <w:lang w:eastAsia="ru-RU"/>
              </w:rPr>
            </w:pPr>
          </w:p>
          <w:p w14:paraId="6F7615BD" w14:textId="77777777" w:rsidR="009E0664" w:rsidRPr="001961A3" w:rsidRDefault="009E0664" w:rsidP="009E0664">
            <w:pPr>
              <w:pStyle w:val="a3"/>
              <w:spacing w:before="0" w:beforeAutospacing="0" w:after="0" w:afterAutospacing="0"/>
              <w:rPr>
                <w:rFonts w:cs="Times New Roman"/>
                <w:b/>
                <w:sz w:val="22"/>
                <w:szCs w:val="22"/>
                <w:lang w:eastAsia="ru-RU"/>
              </w:rPr>
            </w:pPr>
          </w:p>
          <w:p w14:paraId="74D6D696" w14:textId="77777777" w:rsidR="009E0664" w:rsidRPr="001961A3" w:rsidRDefault="009E0664" w:rsidP="009E0664">
            <w:pPr>
              <w:pStyle w:val="a3"/>
              <w:spacing w:before="0" w:beforeAutospacing="0" w:after="0" w:afterAutospacing="0"/>
              <w:rPr>
                <w:rFonts w:cs="Times New Roman"/>
                <w:b/>
                <w:sz w:val="22"/>
                <w:szCs w:val="22"/>
                <w:lang w:eastAsia="ru-RU"/>
              </w:rPr>
            </w:pPr>
          </w:p>
          <w:p w14:paraId="3A439F7C" w14:textId="77777777" w:rsidR="009E0664" w:rsidRPr="001961A3" w:rsidRDefault="009E0664" w:rsidP="009E0664">
            <w:pPr>
              <w:pStyle w:val="a3"/>
              <w:spacing w:before="0" w:beforeAutospacing="0" w:after="0" w:afterAutospacing="0"/>
              <w:rPr>
                <w:rFonts w:cs="Times New Roman"/>
                <w:b/>
                <w:sz w:val="22"/>
                <w:szCs w:val="22"/>
                <w:lang w:eastAsia="ru-RU"/>
              </w:rPr>
            </w:pPr>
          </w:p>
          <w:p w14:paraId="68FECA73" w14:textId="77777777" w:rsidR="009E0664" w:rsidRPr="001961A3" w:rsidRDefault="009E0664" w:rsidP="009E0664">
            <w:pPr>
              <w:pStyle w:val="a3"/>
              <w:spacing w:before="0" w:beforeAutospacing="0" w:after="0" w:afterAutospacing="0"/>
              <w:rPr>
                <w:rFonts w:cs="Times New Roman"/>
                <w:b/>
                <w:sz w:val="22"/>
                <w:szCs w:val="22"/>
                <w:lang w:eastAsia="ru-RU"/>
              </w:rPr>
            </w:pPr>
          </w:p>
          <w:p w14:paraId="31134F65" w14:textId="77777777" w:rsidR="009E0664" w:rsidRPr="001961A3" w:rsidRDefault="009E0664" w:rsidP="009E0664">
            <w:pPr>
              <w:pStyle w:val="a3"/>
              <w:spacing w:before="0" w:beforeAutospacing="0" w:after="0" w:afterAutospacing="0"/>
              <w:rPr>
                <w:rFonts w:cs="Times New Roman"/>
                <w:b/>
                <w:sz w:val="22"/>
                <w:szCs w:val="22"/>
                <w:lang w:eastAsia="ru-RU"/>
              </w:rPr>
            </w:pPr>
          </w:p>
          <w:p w14:paraId="53896499" w14:textId="77777777" w:rsidR="009E0664" w:rsidRPr="001961A3" w:rsidRDefault="009E0664" w:rsidP="009E0664">
            <w:pPr>
              <w:pStyle w:val="a3"/>
              <w:spacing w:before="0" w:beforeAutospacing="0" w:after="0" w:afterAutospacing="0"/>
              <w:rPr>
                <w:rFonts w:cs="Times New Roman"/>
                <w:b/>
                <w:sz w:val="22"/>
                <w:szCs w:val="22"/>
                <w:lang w:eastAsia="ru-RU"/>
              </w:rPr>
            </w:pPr>
          </w:p>
          <w:p w14:paraId="4DFE34AB" w14:textId="77777777" w:rsidR="00E06FE3" w:rsidRPr="001961A3" w:rsidRDefault="00E06FE3" w:rsidP="006E665D">
            <w:pPr>
              <w:pStyle w:val="a8"/>
              <w:spacing w:after="0" w:line="240" w:lineRule="auto"/>
              <w:ind w:left="0"/>
              <w:rPr>
                <w:rFonts w:ascii="Times New Roman" w:hAnsi="Times New Roman" w:cs="Times New Roman"/>
                <w:b/>
                <w:lang w:val="uk-UA"/>
              </w:rPr>
            </w:pPr>
          </w:p>
          <w:p w14:paraId="2C376CB9" w14:textId="77777777" w:rsidR="00E06FE3" w:rsidRPr="001961A3" w:rsidRDefault="00E06FE3" w:rsidP="006E665D">
            <w:pPr>
              <w:pStyle w:val="a8"/>
              <w:spacing w:after="0" w:line="240" w:lineRule="auto"/>
              <w:ind w:left="0"/>
              <w:rPr>
                <w:rFonts w:ascii="Times New Roman" w:hAnsi="Times New Roman" w:cs="Times New Roman"/>
                <w:b/>
                <w:lang w:val="uk-UA"/>
              </w:rPr>
            </w:pPr>
          </w:p>
          <w:p w14:paraId="731EDA74" w14:textId="77777777" w:rsidR="00E06FE3" w:rsidRPr="001961A3" w:rsidRDefault="00E06FE3" w:rsidP="008F7405">
            <w:pPr>
              <w:pStyle w:val="a8"/>
              <w:spacing w:after="0" w:line="240" w:lineRule="auto"/>
              <w:ind w:left="0"/>
              <w:rPr>
                <w:rFonts w:ascii="Times New Roman" w:hAnsi="Times New Roman" w:cs="Times New Roman"/>
                <w:b/>
                <w:lang w:val="uk-UA"/>
              </w:rPr>
            </w:pPr>
          </w:p>
        </w:tc>
      </w:tr>
      <w:tr w:rsidR="001961A3" w:rsidRPr="001961A3" w14:paraId="5C902D05" w14:textId="77777777" w:rsidTr="001741B7">
        <w:tc>
          <w:tcPr>
            <w:tcW w:w="5000" w:type="pct"/>
            <w:gridSpan w:val="6"/>
            <w:shd w:val="clear" w:color="auto" w:fill="FFFF00"/>
          </w:tcPr>
          <w:p w14:paraId="45796122" w14:textId="77777777" w:rsidR="00297E92" w:rsidRPr="001961A3" w:rsidRDefault="00297E92" w:rsidP="006E665D">
            <w:pPr>
              <w:pStyle w:val="a8"/>
              <w:spacing w:after="0" w:line="240" w:lineRule="auto"/>
              <w:ind w:left="0"/>
              <w:jc w:val="center"/>
              <w:rPr>
                <w:rFonts w:ascii="Times New Roman" w:hAnsi="Times New Roman" w:cs="Times New Roman"/>
                <w:b/>
                <w:highlight w:val="yellow"/>
                <w:lang w:val="uk-UA"/>
              </w:rPr>
            </w:pPr>
            <w:r w:rsidRPr="001961A3">
              <w:rPr>
                <w:rFonts w:ascii="Times New Roman" w:hAnsi="Times New Roman" w:cs="Times New Roman"/>
                <w:b/>
                <w:highlight w:val="yellow"/>
                <w:lang w:val="uk-UA"/>
              </w:rPr>
              <w:lastRenderedPageBreak/>
              <w:t>Методика 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 (додаток 25)</w:t>
            </w:r>
          </w:p>
        </w:tc>
      </w:tr>
      <w:tr w:rsidR="001961A3" w:rsidRPr="001961A3" w14:paraId="6E82AB44" w14:textId="77777777" w:rsidTr="001741B7">
        <w:trPr>
          <w:gridAfter w:val="1"/>
          <w:wAfter w:w="3" w:type="pct"/>
        </w:trPr>
        <w:tc>
          <w:tcPr>
            <w:tcW w:w="350" w:type="pct"/>
          </w:tcPr>
          <w:p w14:paraId="221BF73A" w14:textId="77777777" w:rsidR="00297E92" w:rsidRPr="001961A3" w:rsidRDefault="00297E92" w:rsidP="006E665D">
            <w:pPr>
              <w:contextualSpacing/>
              <w:jc w:val="center"/>
              <w:rPr>
                <w:rFonts w:ascii="Times New Roman" w:hAnsi="Times New Roman" w:cs="Times New Roman"/>
              </w:rPr>
            </w:pPr>
            <w:r w:rsidRPr="001961A3">
              <w:rPr>
                <w:rFonts w:ascii="Times New Roman" w:hAnsi="Times New Roman" w:cs="Times New Roman"/>
              </w:rPr>
              <w:t>Пункт 4</w:t>
            </w:r>
          </w:p>
        </w:tc>
        <w:tc>
          <w:tcPr>
            <w:tcW w:w="1478" w:type="pct"/>
            <w:shd w:val="clear" w:color="auto" w:fill="auto"/>
          </w:tcPr>
          <w:p w14:paraId="25E840D1" w14:textId="77777777" w:rsidR="00297E92" w:rsidRPr="001961A3" w:rsidRDefault="00297E92" w:rsidP="006E665D">
            <w:pPr>
              <w:ind w:firstLine="322"/>
              <w:rPr>
                <w:rStyle w:val="st42"/>
                <w:rFonts w:ascii="Times New Roman" w:hAnsi="Times New Roman" w:cs="Times New Roman"/>
                <w:color w:val="auto"/>
              </w:rPr>
            </w:pPr>
          </w:p>
          <w:p w14:paraId="5A0B561C" w14:textId="77777777" w:rsidR="00297E92" w:rsidRPr="001961A3" w:rsidRDefault="00297E92" w:rsidP="006E665D">
            <w:pPr>
              <w:ind w:firstLine="322"/>
              <w:rPr>
                <w:rStyle w:val="st42"/>
                <w:rFonts w:ascii="Times New Roman" w:hAnsi="Times New Roman" w:cs="Times New Roman"/>
                <w:color w:val="auto"/>
              </w:rPr>
            </w:pPr>
          </w:p>
          <w:p w14:paraId="7FF3553F" w14:textId="77777777" w:rsidR="00D90FE1" w:rsidRPr="001961A3" w:rsidRDefault="00D90FE1" w:rsidP="006E665D">
            <w:pPr>
              <w:ind w:firstLine="322"/>
              <w:rPr>
                <w:rStyle w:val="st42"/>
                <w:rFonts w:ascii="Times New Roman" w:hAnsi="Times New Roman" w:cs="Times New Roman"/>
                <w:color w:val="auto"/>
              </w:rPr>
            </w:pPr>
          </w:p>
          <w:p w14:paraId="351A535D" w14:textId="77777777" w:rsidR="00D90FE1" w:rsidRPr="001961A3" w:rsidRDefault="00D90FE1" w:rsidP="006E665D">
            <w:pPr>
              <w:ind w:firstLine="322"/>
              <w:rPr>
                <w:rStyle w:val="st42"/>
                <w:rFonts w:ascii="Times New Roman" w:hAnsi="Times New Roman" w:cs="Times New Roman"/>
                <w:color w:val="auto"/>
              </w:rPr>
            </w:pPr>
          </w:p>
          <w:p w14:paraId="4DFCEBD4" w14:textId="77777777" w:rsidR="00D90FE1" w:rsidRPr="001961A3" w:rsidRDefault="00D90FE1" w:rsidP="006E665D">
            <w:pPr>
              <w:ind w:firstLine="322"/>
              <w:rPr>
                <w:rStyle w:val="st42"/>
                <w:rFonts w:ascii="Times New Roman" w:hAnsi="Times New Roman" w:cs="Times New Roman"/>
                <w:color w:val="auto"/>
              </w:rPr>
            </w:pPr>
          </w:p>
          <w:p w14:paraId="7AF00412" w14:textId="77777777" w:rsidR="00D90FE1" w:rsidRPr="001961A3" w:rsidRDefault="00D90FE1" w:rsidP="006E665D">
            <w:pPr>
              <w:ind w:firstLine="322"/>
              <w:rPr>
                <w:rStyle w:val="st42"/>
                <w:rFonts w:ascii="Times New Roman" w:hAnsi="Times New Roman" w:cs="Times New Roman"/>
                <w:color w:val="auto"/>
              </w:rPr>
            </w:pPr>
          </w:p>
          <w:p w14:paraId="64D9217F" w14:textId="77777777" w:rsidR="00D90FE1" w:rsidRPr="001961A3" w:rsidRDefault="00D90FE1" w:rsidP="006E665D">
            <w:pPr>
              <w:ind w:firstLine="322"/>
              <w:rPr>
                <w:rStyle w:val="st42"/>
                <w:rFonts w:ascii="Times New Roman" w:hAnsi="Times New Roman" w:cs="Times New Roman"/>
                <w:color w:val="auto"/>
              </w:rPr>
            </w:pPr>
          </w:p>
          <w:p w14:paraId="78E6E1D2" w14:textId="77777777" w:rsidR="00D90FE1" w:rsidRPr="001961A3" w:rsidRDefault="00D90FE1" w:rsidP="006E665D">
            <w:pPr>
              <w:ind w:firstLine="322"/>
              <w:rPr>
                <w:rStyle w:val="st42"/>
                <w:rFonts w:ascii="Times New Roman" w:hAnsi="Times New Roman" w:cs="Times New Roman"/>
                <w:color w:val="auto"/>
              </w:rPr>
            </w:pPr>
          </w:p>
          <w:p w14:paraId="4C722994" w14:textId="77777777" w:rsidR="00297E92" w:rsidRPr="001961A3" w:rsidRDefault="00297E92" w:rsidP="006E665D">
            <w:pPr>
              <w:ind w:firstLine="322"/>
              <w:rPr>
                <w:rStyle w:val="st42"/>
                <w:rFonts w:ascii="Times New Roman" w:hAnsi="Times New Roman" w:cs="Times New Roman"/>
                <w:color w:val="auto"/>
              </w:rPr>
            </w:pPr>
          </w:p>
          <w:p w14:paraId="52B1E902" w14:textId="77777777" w:rsidR="00297E92" w:rsidRPr="001961A3" w:rsidRDefault="00297E92" w:rsidP="006E665D">
            <w:pPr>
              <w:ind w:firstLine="322"/>
              <w:rPr>
                <w:rStyle w:val="st42"/>
                <w:rFonts w:ascii="Times New Roman" w:hAnsi="Times New Roman" w:cs="Times New Roman"/>
                <w:color w:val="auto"/>
              </w:rPr>
            </w:pPr>
            <w:r w:rsidRPr="001961A3">
              <w:rPr>
                <w:rStyle w:val="st42"/>
                <w:rFonts w:ascii="Times New Roman" w:hAnsi="Times New Roman" w:cs="Times New Roman"/>
                <w:color w:val="auto"/>
              </w:rPr>
              <w:t xml:space="preserve">4. З метою визначення об'єктивної суми коштів, отриманої для фінансування </w:t>
            </w:r>
            <w:r w:rsidRPr="001961A3">
              <w:rPr>
                <w:rStyle w:val="st42"/>
                <w:rFonts w:ascii="Times New Roman" w:hAnsi="Times New Roman" w:cs="Times New Roman"/>
                <w:color w:val="auto"/>
              </w:rPr>
              <w:lastRenderedPageBreak/>
              <w:t>ліцензованої діяльності, при проведенні планових або позапланових перевірок в акті перевірки фіксуються такі показники:</w:t>
            </w:r>
          </w:p>
          <w:p w14:paraId="0E44CE31" w14:textId="77777777" w:rsidR="00297E92" w:rsidRPr="001961A3" w:rsidRDefault="00297E92" w:rsidP="006E665D">
            <w:pPr>
              <w:pStyle w:val="a8"/>
              <w:tabs>
                <w:tab w:val="left" w:pos="284"/>
              </w:tabs>
              <w:spacing w:after="0" w:line="240" w:lineRule="auto"/>
              <w:ind w:left="36" w:firstLine="851"/>
              <w:rPr>
                <w:rFonts w:ascii="Times New Roman" w:hAnsi="Times New Roman" w:cs="Times New Roman"/>
                <w:b/>
                <w:bCs/>
                <w:shd w:val="clear" w:color="auto" w:fill="FFFFFF"/>
                <w:lang w:val="uk-UA"/>
              </w:rPr>
            </w:pPr>
            <w:r w:rsidRPr="001961A3">
              <w:rPr>
                <w:rStyle w:val="st42"/>
                <w:rFonts w:ascii="Times New Roman" w:hAnsi="Times New Roman" w:cs="Times New Roman"/>
                <w:color w:val="auto"/>
                <w:lang w:val="uk-UA"/>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r w:rsidRPr="001961A3">
              <w:rPr>
                <w:rFonts w:ascii="Times New Roman" w:hAnsi="Times New Roman" w:cs="Times New Roman"/>
                <w:b/>
                <w:bCs/>
                <w:shd w:val="clear" w:color="auto" w:fill="FFFFFF"/>
                <w:lang w:val="uk-UA"/>
              </w:rPr>
              <w:t>, у частині надання універсальних послуг, який обраховується як добуток між обсягом сплаченої частини чистого прибутку (доходу), що відраховується до державного бюджету у звітному році відповідно до платіжних доручень, та співвідношенням між фактичними операційними витратами, пов'язаними із наданням універсальних послуг, та сумарними витратами за даними форми звітності № 3-НКРЕКПпостачання електричної енергії (за IV квартал);</w:t>
            </w:r>
          </w:p>
          <w:p w14:paraId="082A25CB" w14:textId="4053E3F5" w:rsidR="00297E92" w:rsidRPr="001961A3" w:rsidRDefault="00645BFB" w:rsidP="006E665D">
            <w:pPr>
              <w:ind w:firstLine="322"/>
              <w:rPr>
                <w:rStyle w:val="st42"/>
                <w:rFonts w:ascii="Times New Roman" w:hAnsi="Times New Roman" w:cs="Times New Roman"/>
                <w:color w:val="auto"/>
              </w:rPr>
            </w:pPr>
            <w:r w:rsidRPr="001961A3">
              <w:rPr>
                <w:rStyle w:val="st42"/>
                <w:rFonts w:ascii="Times New Roman" w:hAnsi="Times New Roman" w:cs="Times New Roman"/>
                <w:color w:val="auto"/>
              </w:rPr>
              <w:t>…</w:t>
            </w:r>
            <w:r w:rsidRPr="001961A3">
              <w:rPr>
                <w:rStyle w:val="st42"/>
                <w:color w:val="auto"/>
              </w:rPr>
              <w:t>………………………….</w:t>
            </w:r>
          </w:p>
          <w:p w14:paraId="53F88894" w14:textId="77777777" w:rsidR="00297E92" w:rsidRPr="001961A3" w:rsidRDefault="00297E92" w:rsidP="006E665D">
            <w:pPr>
              <w:ind w:firstLine="322"/>
              <w:rPr>
                <w:rStyle w:val="st42"/>
                <w:rFonts w:ascii="Times New Roman" w:hAnsi="Times New Roman" w:cs="Times New Roman"/>
                <w:b/>
                <w:bCs/>
                <w:strike/>
                <w:color w:val="auto"/>
              </w:rPr>
            </w:pPr>
            <w:r w:rsidRPr="001961A3">
              <w:rPr>
                <w:rStyle w:val="st42"/>
                <w:rFonts w:ascii="Times New Roman" w:hAnsi="Times New Roman" w:cs="Times New Roman"/>
                <w:b/>
                <w:bCs/>
                <w:strike/>
                <w:color w:val="auto"/>
              </w:rPr>
              <w:t>7) коригування прогнозованої суми компенсації втрат на фактичні обсяги споживання електричної енергії у квітні, травні та червні 2019 року відповідно до Порядку розрахунку суми компенсації втрат ліцензіатів від постачання електричної енергії побутовим споживачам (населенню), затвердженого постановою НКРЕКП від 29 серпня 2017 року N 1050, яке не враховано внаслідок запровадження повномасштабного ринку електричної енергії з 01 липня 2019 року;</w:t>
            </w:r>
          </w:p>
          <w:p w14:paraId="009C7993" w14:textId="77777777" w:rsidR="00297E92" w:rsidRPr="001961A3" w:rsidRDefault="00297E92" w:rsidP="006E665D">
            <w:pPr>
              <w:ind w:firstLine="322"/>
              <w:rPr>
                <w:rStyle w:val="st42"/>
                <w:rFonts w:ascii="Times New Roman" w:hAnsi="Times New Roman" w:cs="Times New Roman"/>
                <w:b/>
                <w:bCs/>
                <w:strike/>
                <w:color w:val="auto"/>
              </w:rPr>
            </w:pPr>
          </w:p>
          <w:p w14:paraId="0DF0ADC9" w14:textId="77777777" w:rsidR="00297E92" w:rsidRPr="001961A3" w:rsidRDefault="00297E92" w:rsidP="006E665D">
            <w:pPr>
              <w:ind w:firstLine="322"/>
              <w:rPr>
                <w:rStyle w:val="st42"/>
                <w:rFonts w:ascii="Times New Roman" w:hAnsi="Times New Roman" w:cs="Times New Roman"/>
                <w:b/>
                <w:bCs/>
                <w:strike/>
                <w:color w:val="auto"/>
              </w:rPr>
            </w:pPr>
            <w:r w:rsidRPr="001961A3">
              <w:rPr>
                <w:rStyle w:val="st42"/>
                <w:rFonts w:ascii="Times New Roman" w:hAnsi="Times New Roman" w:cs="Times New Roman"/>
                <w:b/>
                <w:bCs/>
                <w:strike/>
                <w:color w:val="auto"/>
              </w:rPr>
              <w:t xml:space="preserve">8) суми компенсації втрат за квітень, травень та червень 2019 року від постачання електричної енергії побутовим споживачам (населенню), які розраховуються за тарифами, диференційованими за періодами часу, відповідно до Порядку розрахунку суми компенсації втрат ліцензіатів від постачання електричної енергії побутовим </w:t>
            </w:r>
            <w:r w:rsidRPr="001961A3">
              <w:rPr>
                <w:rStyle w:val="st42"/>
                <w:rFonts w:ascii="Times New Roman" w:hAnsi="Times New Roman" w:cs="Times New Roman"/>
                <w:b/>
                <w:bCs/>
                <w:strike/>
                <w:color w:val="auto"/>
              </w:rPr>
              <w:lastRenderedPageBreak/>
              <w:t>споживачам (населенню), які розраховуються за тарифами, диференційованими за періодами часу, затвердженого постановою НКРЕКП від 27 грудня 2017 року N 1420, що не враховані внаслідок запровадження повномасштабного ринку електричної енергії з 01 липня 2019 року;</w:t>
            </w:r>
          </w:p>
          <w:p w14:paraId="6547A008" w14:textId="77777777" w:rsidR="00297E92" w:rsidRPr="001961A3" w:rsidRDefault="00297E92" w:rsidP="006E665D">
            <w:pPr>
              <w:ind w:firstLine="322"/>
              <w:rPr>
                <w:rFonts w:ascii="Times New Roman" w:hAnsi="Times New Roman" w:cs="Times New Roman"/>
              </w:rPr>
            </w:pPr>
            <w:r w:rsidRPr="001961A3">
              <w:rPr>
                <w:rFonts w:ascii="Times New Roman" w:hAnsi="Times New Roman" w:cs="Times New Roman"/>
              </w:rPr>
              <w:t>……………………</w:t>
            </w:r>
          </w:p>
          <w:p w14:paraId="4D1BE981" w14:textId="77777777" w:rsidR="00297E92" w:rsidRPr="001961A3" w:rsidRDefault="00297E92" w:rsidP="006E665D">
            <w:pPr>
              <w:pStyle w:val="a3"/>
              <w:spacing w:before="0" w:beforeAutospacing="0" w:after="0" w:afterAutospacing="0"/>
              <w:rPr>
                <w:rFonts w:cs="Times New Roman"/>
                <w:sz w:val="22"/>
                <w:szCs w:val="22"/>
              </w:rPr>
            </w:pPr>
            <w:r w:rsidRPr="001961A3">
              <w:rPr>
                <w:rStyle w:val="st42"/>
                <w:rFonts w:eastAsia="Calibri" w:cs="Times New Roman"/>
                <w:b/>
                <w:bCs/>
                <w:color w:val="auto"/>
                <w:sz w:val="22"/>
                <w:szCs w:val="22"/>
              </w:rPr>
              <w:t>8) фактичні витрати, понесені ліцензіатом у звітному році відповідно до постанови НКРЕКП 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p>
        </w:tc>
        <w:tc>
          <w:tcPr>
            <w:tcW w:w="1358" w:type="pct"/>
            <w:shd w:val="clear" w:color="auto" w:fill="auto"/>
          </w:tcPr>
          <w:p w14:paraId="42D9CC36" w14:textId="77777777" w:rsidR="00297E92" w:rsidRPr="001961A3" w:rsidRDefault="00297E9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ТОВ «ЖОЕК»</w:t>
            </w:r>
          </w:p>
          <w:p w14:paraId="387BFEFF" w14:textId="77777777" w:rsidR="00D145F0" w:rsidRPr="001961A3" w:rsidRDefault="00C86F6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«КІРОВОГРАДСЬКА ОБЛАСНА ЕК»</w:t>
            </w:r>
          </w:p>
          <w:p w14:paraId="07F24C24" w14:textId="77777777" w:rsidR="00C86F62" w:rsidRPr="001961A3" w:rsidRDefault="00635F5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«ООЕК»</w:t>
            </w:r>
          </w:p>
          <w:p w14:paraId="755FA9D6" w14:textId="77777777" w:rsidR="00635F52" w:rsidRPr="001961A3" w:rsidRDefault="00276E3A"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«РОЕК»</w:t>
            </w:r>
          </w:p>
          <w:p w14:paraId="72036FC0" w14:textId="77777777" w:rsidR="00635F52" w:rsidRPr="001961A3" w:rsidRDefault="00E74D5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«ХЕРСОНСЬКА ОБЛАСНА ЕК»</w:t>
            </w:r>
          </w:p>
          <w:p w14:paraId="08E30014" w14:textId="77777777" w:rsidR="00E74D50" w:rsidRPr="001961A3" w:rsidRDefault="00273EB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«ЧОЕК»</w:t>
            </w:r>
          </w:p>
          <w:p w14:paraId="0786C554" w14:textId="77777777" w:rsidR="00273EBC" w:rsidRPr="001961A3" w:rsidRDefault="00273EBC" w:rsidP="006E665D">
            <w:pPr>
              <w:pStyle w:val="a3"/>
              <w:spacing w:before="0" w:beforeAutospacing="0" w:after="0" w:afterAutospacing="0"/>
              <w:rPr>
                <w:rFonts w:cs="Times New Roman"/>
                <w:b/>
                <w:bCs/>
                <w:i/>
                <w:iCs/>
                <w:sz w:val="22"/>
                <w:szCs w:val="22"/>
                <w:lang w:eastAsia="ru-RU"/>
              </w:rPr>
            </w:pPr>
          </w:p>
          <w:p w14:paraId="1685BEF1" w14:textId="77777777" w:rsidR="00D90FE1" w:rsidRPr="001961A3" w:rsidRDefault="00D90FE1" w:rsidP="006E665D">
            <w:pPr>
              <w:pStyle w:val="a3"/>
              <w:spacing w:before="0" w:beforeAutospacing="0" w:after="0" w:afterAutospacing="0"/>
              <w:rPr>
                <w:rFonts w:cs="Times New Roman"/>
                <w:b/>
                <w:bCs/>
                <w:i/>
                <w:iCs/>
                <w:sz w:val="22"/>
                <w:szCs w:val="22"/>
                <w:lang w:eastAsia="ru-RU"/>
              </w:rPr>
            </w:pPr>
          </w:p>
          <w:p w14:paraId="23FADB99" w14:textId="77777777" w:rsidR="00297E92" w:rsidRPr="001961A3" w:rsidRDefault="00297E92" w:rsidP="006E665D">
            <w:pPr>
              <w:ind w:firstLine="322"/>
              <w:rPr>
                <w:rStyle w:val="st42"/>
                <w:rFonts w:ascii="Times New Roman" w:hAnsi="Times New Roman" w:cs="Times New Roman"/>
                <w:color w:val="auto"/>
              </w:rPr>
            </w:pPr>
            <w:r w:rsidRPr="001961A3">
              <w:rPr>
                <w:rStyle w:val="st42"/>
                <w:rFonts w:ascii="Times New Roman" w:hAnsi="Times New Roman" w:cs="Times New Roman"/>
                <w:color w:val="auto"/>
              </w:rPr>
              <w:t xml:space="preserve">4. З метою визначення об'єктивної суми коштів, отриманої для фінансування </w:t>
            </w:r>
            <w:r w:rsidRPr="001961A3">
              <w:rPr>
                <w:rStyle w:val="st42"/>
                <w:rFonts w:ascii="Times New Roman" w:hAnsi="Times New Roman" w:cs="Times New Roman"/>
                <w:color w:val="auto"/>
              </w:rPr>
              <w:lastRenderedPageBreak/>
              <w:t>ліцензованої діяльності, при проведенні планових або позапланових перевірок в акті перевірки фіксуються такі показники:</w:t>
            </w:r>
          </w:p>
          <w:p w14:paraId="69C75153" w14:textId="77777777" w:rsidR="00297E92" w:rsidRPr="001961A3" w:rsidRDefault="00297E92" w:rsidP="006E665D">
            <w:pPr>
              <w:pStyle w:val="a8"/>
              <w:tabs>
                <w:tab w:val="left" w:pos="284"/>
              </w:tabs>
              <w:spacing w:after="0" w:line="240" w:lineRule="auto"/>
              <w:ind w:left="36" w:firstLine="851"/>
              <w:contextualSpacing w:val="0"/>
              <w:rPr>
                <w:rFonts w:ascii="Times New Roman" w:hAnsi="Times New Roman" w:cs="Times New Roman"/>
                <w:shd w:val="clear" w:color="auto" w:fill="FFFFFF"/>
                <w:lang w:val="uk-UA"/>
              </w:rPr>
            </w:pPr>
            <w:r w:rsidRPr="001961A3">
              <w:rPr>
                <w:rStyle w:val="st42"/>
                <w:rFonts w:ascii="Times New Roman" w:hAnsi="Times New Roman" w:cs="Times New Roman"/>
                <w:color w:val="auto"/>
                <w:lang w:val="uk-UA"/>
              </w:rPr>
              <w:t>1) 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r w:rsidRPr="001961A3">
              <w:rPr>
                <w:rFonts w:ascii="Times New Roman" w:hAnsi="Times New Roman" w:cs="Times New Roman"/>
                <w:shd w:val="clear" w:color="auto" w:fill="FFFFFF"/>
                <w:lang w:val="uk-UA"/>
              </w:rPr>
              <w:t>, у частині надання універсальних послуг, який обраховується як добуток між обсягом сплаченої частини чистого прибутку (доходу), що відраховується до державного бюджету у звітному році відповідно до платіжних доручень, та співвідношенням між фактичними операційними витратами, пов'язаними із наданням універсальних послуг, та сумарними витратами за даними форми звітності № 3-НКРЕКПпостачання електричної енергії (за IV квартал);</w:t>
            </w:r>
          </w:p>
          <w:p w14:paraId="1CCBA97F" w14:textId="4CE87031" w:rsidR="00297E92" w:rsidRPr="001961A3" w:rsidRDefault="00645BFB" w:rsidP="006E665D">
            <w:pPr>
              <w:rPr>
                <w:rFonts w:ascii="Times New Roman" w:hAnsi="Times New Roman" w:cs="Times New Roman"/>
                <w:b/>
                <w:bCs/>
              </w:rPr>
            </w:pPr>
            <w:r w:rsidRPr="001961A3">
              <w:rPr>
                <w:rFonts w:ascii="Times New Roman" w:hAnsi="Times New Roman" w:cs="Times New Roman"/>
                <w:b/>
                <w:bCs/>
              </w:rPr>
              <w:t>……………………………….</w:t>
            </w:r>
          </w:p>
          <w:p w14:paraId="4C323418" w14:textId="77777777" w:rsidR="00297E92" w:rsidRPr="001961A3" w:rsidRDefault="00297E92" w:rsidP="006E665D">
            <w:pPr>
              <w:rPr>
                <w:rFonts w:ascii="Times New Roman" w:hAnsi="Times New Roman" w:cs="Times New Roman"/>
                <w:b/>
                <w:bCs/>
              </w:rPr>
            </w:pPr>
          </w:p>
          <w:p w14:paraId="3D055715" w14:textId="77777777" w:rsidR="00297E92" w:rsidRPr="001961A3" w:rsidRDefault="00297E92" w:rsidP="006E665D">
            <w:pPr>
              <w:rPr>
                <w:rFonts w:ascii="Times New Roman" w:hAnsi="Times New Roman" w:cs="Times New Roman"/>
                <w:b/>
                <w:bCs/>
              </w:rPr>
            </w:pPr>
          </w:p>
          <w:p w14:paraId="10EA9CB8" w14:textId="77777777" w:rsidR="00297E92" w:rsidRPr="001961A3" w:rsidRDefault="00297E92" w:rsidP="006E665D">
            <w:pPr>
              <w:rPr>
                <w:rFonts w:ascii="Times New Roman" w:hAnsi="Times New Roman" w:cs="Times New Roman"/>
                <w:b/>
                <w:bCs/>
              </w:rPr>
            </w:pPr>
          </w:p>
          <w:p w14:paraId="138AFB64" w14:textId="77777777" w:rsidR="00297E92" w:rsidRPr="001961A3" w:rsidRDefault="00297E92" w:rsidP="006E665D">
            <w:pPr>
              <w:rPr>
                <w:rFonts w:ascii="Times New Roman" w:hAnsi="Times New Roman" w:cs="Times New Roman"/>
                <w:b/>
                <w:bCs/>
              </w:rPr>
            </w:pPr>
          </w:p>
          <w:p w14:paraId="55DAD5D0" w14:textId="77777777" w:rsidR="00297E92" w:rsidRPr="001961A3" w:rsidRDefault="00297E92" w:rsidP="006E665D">
            <w:pPr>
              <w:rPr>
                <w:rFonts w:ascii="Times New Roman" w:hAnsi="Times New Roman" w:cs="Times New Roman"/>
                <w:b/>
                <w:bCs/>
              </w:rPr>
            </w:pPr>
          </w:p>
          <w:p w14:paraId="47496607" w14:textId="77777777" w:rsidR="00297E92" w:rsidRPr="001961A3" w:rsidRDefault="00297E92" w:rsidP="006E665D">
            <w:pPr>
              <w:rPr>
                <w:rFonts w:ascii="Times New Roman" w:hAnsi="Times New Roman" w:cs="Times New Roman"/>
                <w:b/>
                <w:bCs/>
              </w:rPr>
            </w:pPr>
          </w:p>
          <w:p w14:paraId="65DBEFBC" w14:textId="77777777" w:rsidR="00297E92" w:rsidRPr="001961A3" w:rsidRDefault="00297E92" w:rsidP="006E665D">
            <w:pPr>
              <w:rPr>
                <w:rFonts w:ascii="Times New Roman" w:hAnsi="Times New Roman" w:cs="Times New Roman"/>
                <w:b/>
                <w:bCs/>
              </w:rPr>
            </w:pPr>
          </w:p>
          <w:p w14:paraId="4188ED4B" w14:textId="77777777" w:rsidR="00297E92" w:rsidRPr="001961A3" w:rsidRDefault="00297E92" w:rsidP="006E665D">
            <w:pPr>
              <w:rPr>
                <w:rFonts w:ascii="Times New Roman" w:hAnsi="Times New Roman" w:cs="Times New Roman"/>
                <w:b/>
                <w:bCs/>
              </w:rPr>
            </w:pPr>
          </w:p>
          <w:p w14:paraId="3D042299" w14:textId="77777777" w:rsidR="00297E92" w:rsidRPr="001961A3" w:rsidRDefault="00297E92" w:rsidP="006E665D">
            <w:pPr>
              <w:ind w:firstLine="322"/>
              <w:rPr>
                <w:rStyle w:val="st42"/>
                <w:rFonts w:ascii="Times New Roman" w:hAnsi="Times New Roman" w:cs="Times New Roman"/>
                <w:b/>
                <w:bCs/>
                <w:color w:val="auto"/>
              </w:rPr>
            </w:pPr>
          </w:p>
          <w:p w14:paraId="62B024F1" w14:textId="77777777" w:rsidR="00297E92" w:rsidRPr="001961A3" w:rsidRDefault="00297E92" w:rsidP="006E665D">
            <w:pPr>
              <w:ind w:firstLine="322"/>
              <w:rPr>
                <w:rStyle w:val="st42"/>
                <w:rFonts w:ascii="Times New Roman" w:hAnsi="Times New Roman" w:cs="Times New Roman"/>
                <w:b/>
                <w:bCs/>
                <w:color w:val="auto"/>
              </w:rPr>
            </w:pPr>
          </w:p>
          <w:p w14:paraId="1A8617D5" w14:textId="77777777" w:rsidR="00297E92" w:rsidRPr="001961A3" w:rsidRDefault="00297E92" w:rsidP="006E665D">
            <w:pPr>
              <w:ind w:firstLine="322"/>
              <w:rPr>
                <w:rStyle w:val="st42"/>
                <w:rFonts w:ascii="Times New Roman" w:hAnsi="Times New Roman" w:cs="Times New Roman"/>
                <w:b/>
                <w:bCs/>
                <w:color w:val="auto"/>
              </w:rPr>
            </w:pPr>
          </w:p>
          <w:p w14:paraId="254CF789" w14:textId="77777777" w:rsidR="00297E92" w:rsidRPr="001961A3" w:rsidRDefault="00297E92" w:rsidP="006E665D">
            <w:pPr>
              <w:ind w:firstLine="322"/>
              <w:rPr>
                <w:rStyle w:val="st42"/>
                <w:rFonts w:ascii="Times New Roman" w:hAnsi="Times New Roman" w:cs="Times New Roman"/>
                <w:b/>
                <w:bCs/>
                <w:color w:val="auto"/>
              </w:rPr>
            </w:pPr>
          </w:p>
          <w:p w14:paraId="14C0FC3E" w14:textId="77777777" w:rsidR="00297E92" w:rsidRPr="001961A3" w:rsidRDefault="00297E92" w:rsidP="006E665D">
            <w:pPr>
              <w:ind w:firstLine="322"/>
              <w:rPr>
                <w:rStyle w:val="st42"/>
                <w:rFonts w:ascii="Times New Roman" w:hAnsi="Times New Roman" w:cs="Times New Roman"/>
                <w:b/>
                <w:bCs/>
                <w:color w:val="auto"/>
              </w:rPr>
            </w:pPr>
          </w:p>
          <w:p w14:paraId="4A999636" w14:textId="77777777" w:rsidR="00297E92" w:rsidRPr="001961A3" w:rsidRDefault="00297E92" w:rsidP="006E665D">
            <w:pPr>
              <w:ind w:firstLine="322"/>
              <w:rPr>
                <w:rStyle w:val="st42"/>
                <w:rFonts w:ascii="Times New Roman" w:hAnsi="Times New Roman" w:cs="Times New Roman"/>
                <w:b/>
                <w:bCs/>
                <w:color w:val="auto"/>
              </w:rPr>
            </w:pPr>
          </w:p>
          <w:p w14:paraId="01247E99" w14:textId="77777777" w:rsidR="00297E92" w:rsidRPr="001961A3" w:rsidRDefault="00297E92" w:rsidP="006E665D">
            <w:pPr>
              <w:ind w:firstLine="322"/>
              <w:rPr>
                <w:rStyle w:val="st42"/>
                <w:rFonts w:ascii="Times New Roman" w:hAnsi="Times New Roman" w:cs="Times New Roman"/>
                <w:b/>
                <w:bCs/>
                <w:color w:val="auto"/>
              </w:rPr>
            </w:pPr>
          </w:p>
          <w:p w14:paraId="7019530D" w14:textId="77777777" w:rsidR="00297E92" w:rsidRPr="001961A3" w:rsidRDefault="00297E92" w:rsidP="006E665D">
            <w:pPr>
              <w:ind w:firstLine="322"/>
              <w:rPr>
                <w:rStyle w:val="st42"/>
                <w:rFonts w:ascii="Times New Roman" w:hAnsi="Times New Roman" w:cs="Times New Roman"/>
                <w:b/>
                <w:bCs/>
                <w:color w:val="auto"/>
              </w:rPr>
            </w:pPr>
          </w:p>
          <w:p w14:paraId="1693FEA8" w14:textId="77777777" w:rsidR="00297E92" w:rsidRPr="001961A3" w:rsidRDefault="00297E92" w:rsidP="006E665D">
            <w:pPr>
              <w:ind w:firstLine="322"/>
              <w:rPr>
                <w:rStyle w:val="st42"/>
                <w:rFonts w:ascii="Times New Roman" w:hAnsi="Times New Roman" w:cs="Times New Roman"/>
                <w:b/>
                <w:bCs/>
                <w:color w:val="auto"/>
              </w:rPr>
            </w:pPr>
          </w:p>
          <w:p w14:paraId="469D2575" w14:textId="77777777" w:rsidR="00297E92" w:rsidRPr="001961A3" w:rsidRDefault="00297E92" w:rsidP="006E665D">
            <w:pPr>
              <w:ind w:firstLine="322"/>
              <w:rPr>
                <w:rStyle w:val="st42"/>
                <w:rFonts w:ascii="Times New Roman" w:hAnsi="Times New Roman" w:cs="Times New Roman"/>
                <w:b/>
                <w:bCs/>
                <w:color w:val="auto"/>
              </w:rPr>
            </w:pPr>
          </w:p>
          <w:p w14:paraId="15B2DCB6" w14:textId="77777777" w:rsidR="00297E92" w:rsidRPr="001961A3" w:rsidRDefault="00297E92" w:rsidP="006E665D">
            <w:pPr>
              <w:ind w:firstLine="322"/>
              <w:rPr>
                <w:rStyle w:val="st42"/>
                <w:rFonts w:ascii="Times New Roman" w:hAnsi="Times New Roman" w:cs="Times New Roman"/>
                <w:b/>
                <w:bCs/>
                <w:color w:val="auto"/>
              </w:rPr>
            </w:pPr>
          </w:p>
          <w:p w14:paraId="09C9F87A" w14:textId="77777777" w:rsidR="00297E92" w:rsidRPr="001961A3" w:rsidRDefault="00297E92" w:rsidP="006E665D">
            <w:pPr>
              <w:ind w:firstLine="322"/>
              <w:rPr>
                <w:rStyle w:val="st42"/>
                <w:rFonts w:ascii="Times New Roman" w:hAnsi="Times New Roman" w:cs="Times New Roman"/>
                <w:b/>
                <w:bCs/>
                <w:color w:val="auto"/>
              </w:rPr>
            </w:pPr>
          </w:p>
          <w:p w14:paraId="244E294D" w14:textId="77777777" w:rsidR="00297E92" w:rsidRPr="001961A3" w:rsidRDefault="00297E92" w:rsidP="006E665D">
            <w:pPr>
              <w:ind w:firstLine="322"/>
              <w:rPr>
                <w:rStyle w:val="st42"/>
                <w:rFonts w:ascii="Times New Roman" w:hAnsi="Times New Roman" w:cs="Times New Roman"/>
                <w:b/>
                <w:bCs/>
                <w:color w:val="auto"/>
              </w:rPr>
            </w:pPr>
          </w:p>
          <w:p w14:paraId="659345AA" w14:textId="77777777" w:rsidR="00297E92" w:rsidRPr="001961A3" w:rsidRDefault="00297E92" w:rsidP="006E665D">
            <w:pPr>
              <w:ind w:firstLine="322"/>
              <w:rPr>
                <w:rStyle w:val="st42"/>
                <w:rFonts w:ascii="Times New Roman" w:hAnsi="Times New Roman" w:cs="Times New Roman"/>
                <w:b/>
                <w:bCs/>
                <w:color w:val="auto"/>
              </w:rPr>
            </w:pPr>
          </w:p>
          <w:p w14:paraId="5DE46AAA" w14:textId="77777777" w:rsidR="00297E92" w:rsidRPr="001961A3" w:rsidRDefault="00297E92" w:rsidP="006E665D">
            <w:pPr>
              <w:ind w:firstLine="322"/>
              <w:rPr>
                <w:rStyle w:val="st42"/>
                <w:rFonts w:ascii="Times New Roman" w:hAnsi="Times New Roman" w:cs="Times New Roman"/>
                <w:b/>
                <w:bCs/>
                <w:color w:val="auto"/>
              </w:rPr>
            </w:pPr>
          </w:p>
          <w:p w14:paraId="1EDCE8C8" w14:textId="77777777" w:rsidR="00297E92" w:rsidRPr="001961A3" w:rsidRDefault="00297E92" w:rsidP="006E665D">
            <w:pPr>
              <w:ind w:firstLine="322"/>
              <w:rPr>
                <w:rStyle w:val="st42"/>
                <w:rFonts w:ascii="Times New Roman" w:hAnsi="Times New Roman" w:cs="Times New Roman"/>
                <w:b/>
                <w:bCs/>
                <w:color w:val="auto"/>
              </w:rPr>
            </w:pPr>
          </w:p>
          <w:p w14:paraId="1BDAFF26" w14:textId="77777777" w:rsidR="00297E92" w:rsidRPr="001961A3" w:rsidRDefault="00297E92" w:rsidP="006E665D">
            <w:pPr>
              <w:ind w:firstLine="322"/>
              <w:rPr>
                <w:rStyle w:val="st42"/>
                <w:rFonts w:ascii="Times New Roman" w:hAnsi="Times New Roman" w:cs="Times New Roman"/>
                <w:b/>
                <w:bCs/>
                <w:color w:val="auto"/>
              </w:rPr>
            </w:pPr>
          </w:p>
          <w:p w14:paraId="3B7B1B03" w14:textId="77777777" w:rsidR="00297E92" w:rsidRPr="001961A3" w:rsidRDefault="00297E92" w:rsidP="006E665D">
            <w:pPr>
              <w:ind w:firstLine="322"/>
              <w:rPr>
                <w:rStyle w:val="st42"/>
                <w:rFonts w:ascii="Times New Roman" w:hAnsi="Times New Roman" w:cs="Times New Roman"/>
                <w:b/>
                <w:bCs/>
                <w:color w:val="auto"/>
              </w:rPr>
            </w:pPr>
          </w:p>
          <w:p w14:paraId="7CC8237E" w14:textId="77777777" w:rsidR="00297E92" w:rsidRPr="001961A3" w:rsidRDefault="00297E92" w:rsidP="006E665D">
            <w:pPr>
              <w:ind w:firstLine="322"/>
              <w:rPr>
                <w:rStyle w:val="st42"/>
                <w:rFonts w:ascii="Times New Roman" w:hAnsi="Times New Roman" w:cs="Times New Roman"/>
                <w:b/>
                <w:bCs/>
                <w:color w:val="auto"/>
              </w:rPr>
            </w:pPr>
          </w:p>
          <w:p w14:paraId="25069E13" w14:textId="77777777" w:rsidR="00297E92" w:rsidRPr="001961A3" w:rsidRDefault="00297E92" w:rsidP="006E665D">
            <w:pPr>
              <w:ind w:firstLine="322"/>
              <w:rPr>
                <w:rStyle w:val="st42"/>
                <w:rFonts w:ascii="Times New Roman" w:hAnsi="Times New Roman" w:cs="Times New Roman"/>
                <w:b/>
                <w:bCs/>
                <w:color w:val="auto"/>
              </w:rPr>
            </w:pPr>
          </w:p>
          <w:p w14:paraId="09EAF7C7" w14:textId="77777777" w:rsidR="00297E92" w:rsidRPr="001961A3" w:rsidRDefault="00297E92" w:rsidP="006E665D">
            <w:pPr>
              <w:ind w:firstLine="322"/>
              <w:rPr>
                <w:rFonts w:ascii="Times New Roman" w:hAnsi="Times New Roman" w:cs="Times New Roman"/>
              </w:rPr>
            </w:pPr>
            <w:r w:rsidRPr="001961A3">
              <w:rPr>
                <w:rFonts w:ascii="Times New Roman" w:hAnsi="Times New Roman" w:cs="Times New Roman"/>
              </w:rPr>
              <w:t>……………………</w:t>
            </w:r>
          </w:p>
          <w:p w14:paraId="536B4029" w14:textId="77777777" w:rsidR="00D90FE1" w:rsidRPr="001961A3" w:rsidRDefault="00D90FE1" w:rsidP="00506A38">
            <w:pPr>
              <w:rPr>
                <w:rStyle w:val="st42"/>
                <w:rFonts w:ascii="Times New Roman" w:hAnsi="Times New Roman" w:cs="Times New Roman"/>
                <w:color w:val="auto"/>
              </w:rPr>
            </w:pPr>
          </w:p>
          <w:p w14:paraId="3285C975" w14:textId="77777777" w:rsidR="00297E92" w:rsidRPr="001961A3" w:rsidRDefault="00297E92" w:rsidP="006E665D">
            <w:pPr>
              <w:ind w:firstLine="322"/>
              <w:rPr>
                <w:rStyle w:val="st42"/>
                <w:rFonts w:ascii="Times New Roman" w:hAnsi="Times New Roman" w:cs="Times New Roman"/>
                <w:color w:val="auto"/>
              </w:rPr>
            </w:pPr>
            <w:r w:rsidRPr="001961A3">
              <w:rPr>
                <w:rStyle w:val="st42"/>
                <w:rFonts w:ascii="Times New Roman" w:eastAsia="Calibri" w:hAnsi="Times New Roman" w:cs="Times New Roman"/>
                <w:color w:val="auto"/>
              </w:rPr>
              <w:t>8) фактичні витрати, понесені ліцензіатом у звітному році відповідно до постанови НКРЕКП 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p>
          <w:p w14:paraId="518E6612" w14:textId="77777777" w:rsidR="00297E92" w:rsidRPr="001961A3" w:rsidRDefault="00297E92" w:rsidP="006E665D">
            <w:pPr>
              <w:ind w:firstLine="322"/>
              <w:rPr>
                <w:rStyle w:val="st42"/>
                <w:rFonts w:ascii="Times New Roman" w:hAnsi="Times New Roman" w:cs="Times New Roman"/>
                <w:b/>
                <w:bCs/>
                <w:color w:val="auto"/>
              </w:rPr>
            </w:pPr>
          </w:p>
          <w:p w14:paraId="5EEE8ED6" w14:textId="77777777" w:rsidR="00297E92" w:rsidRPr="001961A3" w:rsidRDefault="00297E92" w:rsidP="006E665D">
            <w:pPr>
              <w:ind w:firstLine="322"/>
              <w:rPr>
                <w:rStyle w:val="st42"/>
                <w:rFonts w:ascii="Times New Roman" w:hAnsi="Times New Roman" w:cs="Times New Roman"/>
                <w:b/>
                <w:bCs/>
                <w:color w:val="auto"/>
              </w:rPr>
            </w:pPr>
            <w:r w:rsidRPr="001961A3">
              <w:rPr>
                <w:rStyle w:val="st42"/>
                <w:rFonts w:ascii="Times New Roman" w:hAnsi="Times New Roman" w:cs="Times New Roman"/>
                <w:b/>
                <w:bCs/>
                <w:color w:val="auto"/>
              </w:rPr>
              <w:t>9) додатково отриманий (недоотриманий) дохід ліцензіата внаслідок проведеного коригування за даними оператора системи передачі після зміни фіксованої ціни для населення (збільшення або зменшення) фактичних обсягів споживання електричної енергії спожитої побутовими споживачами у минулих періодах, який не компенсується згідно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Такий дохід визначається на підставі даних ліцензіата, підтверджених даними оператора системи розподілу.</w:t>
            </w:r>
          </w:p>
          <w:p w14:paraId="00EAA0D5" w14:textId="77777777" w:rsidR="00297E92" w:rsidRPr="001961A3" w:rsidRDefault="00297E92" w:rsidP="006E665D">
            <w:pPr>
              <w:ind w:firstLine="322"/>
              <w:rPr>
                <w:rStyle w:val="st42"/>
                <w:rFonts w:ascii="Times New Roman" w:hAnsi="Times New Roman" w:cs="Times New Roman"/>
                <w:b/>
                <w:bCs/>
                <w:color w:val="auto"/>
              </w:rPr>
            </w:pPr>
          </w:p>
          <w:p w14:paraId="42211AEE" w14:textId="77777777" w:rsidR="00897AEF" w:rsidRPr="001961A3" w:rsidRDefault="00897AEF" w:rsidP="006E665D">
            <w:pPr>
              <w:ind w:firstLine="322"/>
              <w:rPr>
                <w:rStyle w:val="st42"/>
                <w:b/>
                <w:color w:val="auto"/>
              </w:rPr>
            </w:pPr>
          </w:p>
          <w:p w14:paraId="32FA37FE" w14:textId="77777777" w:rsidR="00897AEF" w:rsidRPr="001961A3" w:rsidRDefault="00897AEF" w:rsidP="001A192F">
            <w:pPr>
              <w:rPr>
                <w:rStyle w:val="st42"/>
                <w:b/>
                <w:color w:val="auto"/>
              </w:rPr>
            </w:pPr>
          </w:p>
          <w:p w14:paraId="4FD4AF3A" w14:textId="1ED83C0A" w:rsidR="00297E92" w:rsidRPr="001961A3" w:rsidRDefault="00297E92" w:rsidP="006E665D">
            <w:pPr>
              <w:ind w:firstLine="322"/>
              <w:rPr>
                <w:rStyle w:val="st42"/>
                <w:rFonts w:ascii="Times New Roman" w:hAnsi="Times New Roman" w:cs="Times New Roman"/>
                <w:b/>
                <w:bCs/>
                <w:color w:val="auto"/>
              </w:rPr>
            </w:pPr>
            <w:r w:rsidRPr="001961A3">
              <w:rPr>
                <w:rStyle w:val="st42"/>
                <w:rFonts w:ascii="Times New Roman" w:hAnsi="Times New Roman" w:cs="Times New Roman"/>
                <w:b/>
                <w:bCs/>
                <w:color w:val="auto"/>
              </w:rPr>
              <w:t xml:space="preserve">10) додатково отриманий (недоотриманий) дохід ліцензіата, </w:t>
            </w:r>
            <w:r w:rsidRPr="001961A3">
              <w:rPr>
                <w:rStyle w:val="st42"/>
                <w:rFonts w:ascii="Times New Roman" w:hAnsi="Times New Roman" w:cs="Times New Roman"/>
                <w:b/>
                <w:bCs/>
                <w:color w:val="auto"/>
              </w:rPr>
              <w:lastRenderedPageBreak/>
              <w:t>сформований внаслідок невідповідності розрахованої згідно Порядку купівлі гарантованим покупцем електричної енергії, виробленої з альтернативних джерел енергії, затвердженого постановою НКРЕКП від 26.04.2019 №</w:t>
            </w:r>
            <w:r w:rsidR="00897AEF" w:rsidRPr="001961A3">
              <w:rPr>
                <w:rStyle w:val="st42"/>
                <w:rFonts w:ascii="Times New Roman" w:hAnsi="Times New Roman" w:cs="Times New Roman"/>
                <w:b/>
                <w:bCs/>
                <w:color w:val="auto"/>
              </w:rPr>
              <w:t xml:space="preserve"> </w:t>
            </w:r>
            <w:r w:rsidRPr="001961A3">
              <w:rPr>
                <w:rStyle w:val="st42"/>
                <w:rFonts w:ascii="Times New Roman" w:hAnsi="Times New Roman" w:cs="Times New Roman"/>
                <w:b/>
                <w:bCs/>
                <w:color w:val="auto"/>
              </w:rPr>
              <w:t>641, вартості послуги із забезпечення збільшення частки виробництва електричної енергії з альтернативних джерел енергії фактичним витратам ліцензіата під час виконання спеціальних обов'язків.</w:t>
            </w:r>
          </w:p>
          <w:p w14:paraId="2D532E05" w14:textId="77777777" w:rsidR="00297E92" w:rsidRPr="001961A3" w:rsidRDefault="00297E92" w:rsidP="006E665D">
            <w:pPr>
              <w:ind w:firstLine="322"/>
              <w:rPr>
                <w:rStyle w:val="st42"/>
                <w:rFonts w:ascii="Times New Roman" w:hAnsi="Times New Roman" w:cs="Times New Roman"/>
                <w:b/>
                <w:bCs/>
                <w:color w:val="auto"/>
              </w:rPr>
            </w:pPr>
          </w:p>
          <w:p w14:paraId="0AD161C4" w14:textId="77777777" w:rsidR="004735D7" w:rsidRPr="001961A3" w:rsidRDefault="004735D7" w:rsidP="006E665D">
            <w:pPr>
              <w:ind w:firstLine="322"/>
              <w:rPr>
                <w:rStyle w:val="st42"/>
                <w:rFonts w:ascii="Times New Roman" w:hAnsi="Times New Roman" w:cs="Times New Roman"/>
                <w:b/>
                <w:bCs/>
                <w:color w:val="auto"/>
              </w:rPr>
            </w:pPr>
          </w:p>
          <w:p w14:paraId="2CDAF854" w14:textId="77777777" w:rsidR="004735D7" w:rsidRPr="001961A3" w:rsidRDefault="004735D7" w:rsidP="006E665D">
            <w:pPr>
              <w:ind w:firstLine="322"/>
              <w:rPr>
                <w:rStyle w:val="st42"/>
                <w:rFonts w:ascii="Times New Roman" w:hAnsi="Times New Roman" w:cs="Times New Roman"/>
                <w:b/>
                <w:bCs/>
                <w:color w:val="auto"/>
              </w:rPr>
            </w:pPr>
          </w:p>
          <w:p w14:paraId="21B52B7A" w14:textId="77777777" w:rsidR="004735D7" w:rsidRPr="001961A3" w:rsidRDefault="004735D7" w:rsidP="006E665D">
            <w:pPr>
              <w:ind w:firstLine="322"/>
              <w:rPr>
                <w:rStyle w:val="st42"/>
                <w:rFonts w:ascii="Times New Roman" w:hAnsi="Times New Roman" w:cs="Times New Roman"/>
                <w:b/>
                <w:bCs/>
                <w:color w:val="auto"/>
              </w:rPr>
            </w:pPr>
          </w:p>
          <w:p w14:paraId="5D054643" w14:textId="77777777" w:rsidR="004735D7" w:rsidRPr="001961A3" w:rsidRDefault="004735D7" w:rsidP="006E665D">
            <w:pPr>
              <w:ind w:firstLine="322"/>
              <w:rPr>
                <w:rStyle w:val="st42"/>
                <w:rFonts w:ascii="Times New Roman" w:hAnsi="Times New Roman" w:cs="Times New Roman"/>
                <w:b/>
                <w:bCs/>
                <w:color w:val="auto"/>
              </w:rPr>
            </w:pPr>
          </w:p>
          <w:p w14:paraId="009E39EC" w14:textId="77777777" w:rsidR="004735D7" w:rsidRPr="001961A3" w:rsidRDefault="004735D7" w:rsidP="006E665D">
            <w:pPr>
              <w:ind w:firstLine="322"/>
              <w:rPr>
                <w:rStyle w:val="st42"/>
                <w:rFonts w:ascii="Times New Roman" w:hAnsi="Times New Roman" w:cs="Times New Roman"/>
                <w:b/>
                <w:bCs/>
                <w:color w:val="auto"/>
              </w:rPr>
            </w:pPr>
          </w:p>
          <w:p w14:paraId="6F2D70A3" w14:textId="77777777" w:rsidR="004735D7" w:rsidRPr="001961A3" w:rsidRDefault="004735D7" w:rsidP="006E665D">
            <w:pPr>
              <w:ind w:firstLine="322"/>
              <w:rPr>
                <w:rStyle w:val="st42"/>
                <w:rFonts w:ascii="Times New Roman" w:hAnsi="Times New Roman" w:cs="Times New Roman"/>
                <w:b/>
                <w:bCs/>
                <w:color w:val="auto"/>
              </w:rPr>
            </w:pPr>
          </w:p>
          <w:p w14:paraId="6877AF46" w14:textId="77777777" w:rsidR="004735D7" w:rsidRPr="001961A3" w:rsidRDefault="004735D7" w:rsidP="006E665D">
            <w:pPr>
              <w:ind w:firstLine="322"/>
              <w:rPr>
                <w:rStyle w:val="st42"/>
                <w:rFonts w:ascii="Times New Roman" w:hAnsi="Times New Roman" w:cs="Times New Roman"/>
                <w:b/>
                <w:bCs/>
                <w:color w:val="auto"/>
              </w:rPr>
            </w:pPr>
          </w:p>
          <w:p w14:paraId="5FD4A623" w14:textId="77777777" w:rsidR="004735D7" w:rsidRPr="001961A3" w:rsidRDefault="004735D7" w:rsidP="006E665D">
            <w:pPr>
              <w:ind w:firstLine="322"/>
              <w:rPr>
                <w:rStyle w:val="st42"/>
                <w:rFonts w:ascii="Times New Roman" w:hAnsi="Times New Roman" w:cs="Times New Roman"/>
                <w:b/>
                <w:bCs/>
                <w:color w:val="auto"/>
              </w:rPr>
            </w:pPr>
          </w:p>
          <w:p w14:paraId="3A2A6055" w14:textId="77777777" w:rsidR="004735D7" w:rsidRPr="001961A3" w:rsidRDefault="004735D7" w:rsidP="006E665D">
            <w:pPr>
              <w:ind w:firstLine="322"/>
              <w:rPr>
                <w:rStyle w:val="st42"/>
                <w:rFonts w:ascii="Times New Roman" w:hAnsi="Times New Roman" w:cs="Times New Roman"/>
                <w:b/>
                <w:bCs/>
                <w:color w:val="auto"/>
              </w:rPr>
            </w:pPr>
          </w:p>
          <w:p w14:paraId="51E35947" w14:textId="77777777" w:rsidR="004735D7" w:rsidRPr="001961A3" w:rsidRDefault="004735D7" w:rsidP="006E665D">
            <w:pPr>
              <w:ind w:firstLine="322"/>
              <w:rPr>
                <w:rStyle w:val="st42"/>
                <w:rFonts w:ascii="Times New Roman" w:hAnsi="Times New Roman" w:cs="Times New Roman"/>
                <w:b/>
                <w:bCs/>
                <w:color w:val="auto"/>
              </w:rPr>
            </w:pPr>
          </w:p>
          <w:p w14:paraId="79D62981" w14:textId="77777777" w:rsidR="004735D7" w:rsidRPr="001961A3" w:rsidRDefault="004735D7" w:rsidP="006E665D">
            <w:pPr>
              <w:ind w:firstLine="322"/>
              <w:rPr>
                <w:rStyle w:val="st42"/>
                <w:rFonts w:ascii="Times New Roman" w:hAnsi="Times New Roman" w:cs="Times New Roman"/>
                <w:b/>
                <w:bCs/>
                <w:color w:val="auto"/>
              </w:rPr>
            </w:pPr>
          </w:p>
          <w:p w14:paraId="1DA0FDE4" w14:textId="77777777" w:rsidR="004735D7" w:rsidRPr="001961A3" w:rsidRDefault="004735D7" w:rsidP="006E665D">
            <w:pPr>
              <w:ind w:firstLine="322"/>
              <w:rPr>
                <w:rStyle w:val="st42"/>
                <w:rFonts w:ascii="Times New Roman" w:hAnsi="Times New Roman" w:cs="Times New Roman"/>
                <w:b/>
                <w:bCs/>
                <w:color w:val="auto"/>
              </w:rPr>
            </w:pPr>
          </w:p>
          <w:p w14:paraId="06164294" w14:textId="77777777" w:rsidR="00AA286F" w:rsidRPr="001961A3" w:rsidRDefault="00AA286F" w:rsidP="006E665D">
            <w:pPr>
              <w:ind w:firstLine="322"/>
              <w:rPr>
                <w:rStyle w:val="st42"/>
                <w:rFonts w:ascii="Times New Roman" w:hAnsi="Times New Roman" w:cs="Times New Roman"/>
                <w:b/>
                <w:bCs/>
                <w:color w:val="auto"/>
              </w:rPr>
            </w:pPr>
          </w:p>
          <w:p w14:paraId="74B490B2" w14:textId="77777777" w:rsidR="00371845" w:rsidRPr="001961A3" w:rsidRDefault="00371845" w:rsidP="006E665D">
            <w:pPr>
              <w:ind w:firstLine="322"/>
              <w:rPr>
                <w:rStyle w:val="st42"/>
                <w:rFonts w:ascii="Times New Roman" w:hAnsi="Times New Roman" w:cs="Times New Roman"/>
                <w:b/>
                <w:bCs/>
                <w:color w:val="auto"/>
              </w:rPr>
            </w:pPr>
          </w:p>
          <w:p w14:paraId="1966FF2C" w14:textId="77777777" w:rsidR="00AA286F" w:rsidRPr="001961A3" w:rsidRDefault="00AA286F" w:rsidP="006E665D">
            <w:pPr>
              <w:ind w:firstLine="322"/>
              <w:rPr>
                <w:rStyle w:val="st42"/>
                <w:rFonts w:ascii="Times New Roman" w:hAnsi="Times New Roman" w:cs="Times New Roman"/>
                <w:b/>
                <w:bCs/>
                <w:color w:val="auto"/>
              </w:rPr>
            </w:pPr>
          </w:p>
          <w:p w14:paraId="63C7B537" w14:textId="77777777" w:rsidR="00297E92" w:rsidRPr="001961A3" w:rsidRDefault="00297E92" w:rsidP="006E665D">
            <w:pPr>
              <w:ind w:firstLine="322"/>
              <w:rPr>
                <w:rStyle w:val="st42"/>
                <w:rFonts w:ascii="Times New Roman" w:hAnsi="Times New Roman" w:cs="Times New Roman"/>
                <w:b/>
                <w:bCs/>
                <w:color w:val="auto"/>
              </w:rPr>
            </w:pPr>
          </w:p>
          <w:p w14:paraId="7F7FDAC4" w14:textId="09552F61" w:rsidR="00297E92" w:rsidRPr="001961A3" w:rsidRDefault="00297E92" w:rsidP="006E665D">
            <w:pPr>
              <w:ind w:firstLine="180"/>
              <w:rPr>
                <w:rStyle w:val="st42"/>
                <w:rFonts w:ascii="Times New Roman" w:hAnsi="Times New Roman" w:cs="Times New Roman"/>
                <w:b/>
                <w:color w:val="auto"/>
              </w:rPr>
            </w:pPr>
            <w:r w:rsidRPr="001961A3">
              <w:rPr>
                <w:rStyle w:val="st42"/>
                <w:rFonts w:ascii="Times New Roman" w:hAnsi="Times New Roman" w:cs="Times New Roman"/>
                <w:b/>
                <w:bCs/>
                <w:color w:val="auto"/>
              </w:rPr>
              <w:t xml:space="preserve">11) додатково недоотриманий дохід ліцензіата внаслідок застосування </w:t>
            </w:r>
            <w:r w:rsidRPr="001961A3">
              <w:rPr>
                <w:rFonts w:ascii="Times New Roman" w:hAnsi="Times New Roman" w:cs="Times New Roman"/>
                <w:b/>
                <w:bCs/>
              </w:rPr>
              <w:t>структури тарифу ПУП на 2024 рік з 01 лютого 2024 року (з розрахунку на 1 місяць, у січні 2024 року).</w:t>
            </w:r>
          </w:p>
          <w:p w14:paraId="66F87E99" w14:textId="77777777" w:rsidR="00297E92" w:rsidRPr="001961A3" w:rsidRDefault="00297E92" w:rsidP="006E665D">
            <w:pPr>
              <w:pStyle w:val="a3"/>
              <w:spacing w:before="0" w:beforeAutospacing="0" w:after="0" w:afterAutospacing="0"/>
              <w:rPr>
                <w:rFonts w:cs="Times New Roman"/>
                <w:b/>
                <w:bCs/>
                <w:i/>
                <w:iCs/>
                <w:sz w:val="22"/>
                <w:szCs w:val="22"/>
                <w:lang w:eastAsia="ru-RU"/>
              </w:rPr>
            </w:pPr>
          </w:p>
          <w:p w14:paraId="661D94E9" w14:textId="77777777" w:rsidR="00D145F0" w:rsidRPr="001961A3" w:rsidRDefault="00D145F0" w:rsidP="006E665D">
            <w:pPr>
              <w:pStyle w:val="a3"/>
              <w:spacing w:before="0" w:beforeAutospacing="0" w:after="0" w:afterAutospacing="0"/>
              <w:rPr>
                <w:rFonts w:cs="Times New Roman"/>
                <w:b/>
                <w:bCs/>
                <w:i/>
                <w:iCs/>
                <w:sz w:val="22"/>
                <w:szCs w:val="22"/>
                <w:lang w:eastAsia="ru-RU"/>
              </w:rPr>
            </w:pPr>
          </w:p>
          <w:p w14:paraId="17E6ACFA" w14:textId="77777777" w:rsidR="00D145F0" w:rsidRPr="001961A3" w:rsidRDefault="00D145F0" w:rsidP="006E665D">
            <w:pPr>
              <w:pStyle w:val="a3"/>
              <w:spacing w:before="0" w:beforeAutospacing="0" w:after="0" w:afterAutospacing="0"/>
              <w:rPr>
                <w:rFonts w:cs="Times New Roman"/>
                <w:b/>
                <w:bCs/>
                <w:i/>
                <w:iCs/>
                <w:sz w:val="22"/>
                <w:szCs w:val="22"/>
                <w:lang w:eastAsia="ru-RU"/>
              </w:rPr>
            </w:pPr>
          </w:p>
          <w:p w14:paraId="15BC601A" w14:textId="77777777" w:rsidR="004735D7" w:rsidRPr="001961A3" w:rsidRDefault="004735D7" w:rsidP="006E665D">
            <w:pPr>
              <w:pStyle w:val="a3"/>
              <w:spacing w:before="0" w:beforeAutospacing="0" w:after="0" w:afterAutospacing="0"/>
              <w:rPr>
                <w:rFonts w:cs="Times New Roman"/>
                <w:b/>
                <w:bCs/>
                <w:i/>
                <w:iCs/>
                <w:sz w:val="22"/>
                <w:szCs w:val="22"/>
                <w:lang w:eastAsia="ru-RU"/>
              </w:rPr>
            </w:pPr>
          </w:p>
          <w:p w14:paraId="2AB70599" w14:textId="77777777" w:rsidR="004735D7" w:rsidRPr="001961A3" w:rsidRDefault="004735D7" w:rsidP="006E665D">
            <w:pPr>
              <w:pStyle w:val="a3"/>
              <w:spacing w:before="0" w:beforeAutospacing="0" w:after="0" w:afterAutospacing="0"/>
              <w:rPr>
                <w:rFonts w:cs="Times New Roman"/>
                <w:b/>
                <w:bCs/>
                <w:i/>
                <w:iCs/>
                <w:sz w:val="22"/>
                <w:szCs w:val="22"/>
                <w:lang w:eastAsia="ru-RU"/>
              </w:rPr>
            </w:pPr>
          </w:p>
          <w:p w14:paraId="27135B0D" w14:textId="77777777" w:rsidR="004735D7" w:rsidRPr="001961A3" w:rsidRDefault="004735D7" w:rsidP="006E665D">
            <w:pPr>
              <w:pStyle w:val="a3"/>
              <w:spacing w:before="0" w:beforeAutospacing="0" w:after="0" w:afterAutospacing="0"/>
              <w:rPr>
                <w:rFonts w:cs="Times New Roman"/>
                <w:b/>
                <w:bCs/>
                <w:i/>
                <w:iCs/>
                <w:sz w:val="22"/>
                <w:szCs w:val="22"/>
                <w:lang w:eastAsia="ru-RU"/>
              </w:rPr>
            </w:pPr>
          </w:p>
          <w:p w14:paraId="7B6BE02D" w14:textId="77777777" w:rsidR="004735D7" w:rsidRPr="001961A3" w:rsidRDefault="004735D7" w:rsidP="006E665D">
            <w:pPr>
              <w:pStyle w:val="a3"/>
              <w:spacing w:before="0" w:beforeAutospacing="0" w:after="0" w:afterAutospacing="0"/>
              <w:rPr>
                <w:rFonts w:cs="Times New Roman"/>
                <w:b/>
                <w:bCs/>
                <w:i/>
                <w:iCs/>
                <w:sz w:val="22"/>
                <w:szCs w:val="22"/>
                <w:lang w:eastAsia="ru-RU"/>
              </w:rPr>
            </w:pPr>
          </w:p>
          <w:p w14:paraId="0786AFBE" w14:textId="77777777" w:rsidR="00D145F0" w:rsidRPr="001961A3" w:rsidRDefault="00D145F0" w:rsidP="006E665D">
            <w:pPr>
              <w:pStyle w:val="a3"/>
              <w:spacing w:before="0" w:beforeAutospacing="0" w:after="0" w:afterAutospacing="0"/>
              <w:rPr>
                <w:rFonts w:cs="Times New Roman"/>
                <w:b/>
                <w:bCs/>
                <w:i/>
                <w:iCs/>
                <w:sz w:val="22"/>
                <w:szCs w:val="22"/>
                <w:lang w:eastAsia="ru-RU"/>
              </w:rPr>
            </w:pPr>
          </w:p>
          <w:p w14:paraId="3E3173B8" w14:textId="77777777" w:rsidR="00371845" w:rsidRPr="001961A3" w:rsidRDefault="00371845" w:rsidP="006E665D">
            <w:pPr>
              <w:pStyle w:val="a3"/>
              <w:spacing w:before="0" w:beforeAutospacing="0" w:after="0" w:afterAutospacing="0"/>
              <w:rPr>
                <w:rFonts w:cs="Times New Roman"/>
                <w:b/>
                <w:bCs/>
                <w:i/>
                <w:iCs/>
                <w:sz w:val="22"/>
                <w:szCs w:val="22"/>
                <w:lang w:eastAsia="ru-RU"/>
              </w:rPr>
            </w:pPr>
          </w:p>
          <w:p w14:paraId="3E20082E" w14:textId="77777777" w:rsidR="00B176B2" w:rsidRPr="001961A3" w:rsidRDefault="00B176B2" w:rsidP="006E665D">
            <w:pPr>
              <w:pStyle w:val="a3"/>
              <w:spacing w:before="0" w:beforeAutospacing="0" w:after="0" w:afterAutospacing="0"/>
              <w:rPr>
                <w:rFonts w:cs="Times New Roman"/>
                <w:b/>
                <w:bCs/>
                <w:i/>
                <w:iCs/>
                <w:sz w:val="22"/>
                <w:szCs w:val="22"/>
                <w:lang w:eastAsia="ru-RU"/>
              </w:rPr>
            </w:pPr>
          </w:p>
          <w:p w14:paraId="672F0A2F" w14:textId="77777777" w:rsidR="00B176B2" w:rsidRPr="001961A3" w:rsidRDefault="00B176B2" w:rsidP="006E665D">
            <w:pPr>
              <w:pStyle w:val="a3"/>
              <w:spacing w:before="0" w:beforeAutospacing="0" w:after="0" w:afterAutospacing="0"/>
              <w:rPr>
                <w:rFonts w:cs="Times New Roman"/>
                <w:b/>
                <w:bCs/>
                <w:i/>
                <w:iCs/>
                <w:sz w:val="22"/>
                <w:szCs w:val="22"/>
                <w:lang w:eastAsia="ru-RU"/>
              </w:rPr>
            </w:pPr>
          </w:p>
          <w:p w14:paraId="7CD77A4A" w14:textId="77777777" w:rsidR="00D145F0" w:rsidRPr="001961A3" w:rsidRDefault="00D145F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«КИЇВСЬКА ОБЛАСНА ЕК»</w:t>
            </w:r>
          </w:p>
          <w:p w14:paraId="231729CC" w14:textId="77777777" w:rsidR="00D145F0" w:rsidRPr="001961A3" w:rsidRDefault="008F2501" w:rsidP="006E665D">
            <w:pPr>
              <w:ind w:firstLine="322"/>
              <w:rPr>
                <w:rStyle w:val="st42"/>
                <w:rFonts w:ascii="Times New Roman" w:hAnsi="Times New Roman" w:cs="Times New Roman"/>
                <w:color w:val="auto"/>
              </w:rPr>
            </w:pPr>
            <w:r w:rsidRPr="001961A3">
              <w:rPr>
                <w:rStyle w:val="st42"/>
                <w:rFonts w:ascii="Times New Roman" w:hAnsi="Times New Roman" w:cs="Times New Roman"/>
                <w:color w:val="auto"/>
              </w:rPr>
              <w:t>…</w:t>
            </w:r>
          </w:p>
          <w:p w14:paraId="2714258F" w14:textId="77777777" w:rsidR="00D145F0" w:rsidRPr="001961A3" w:rsidRDefault="00D145F0" w:rsidP="006E665D">
            <w:pPr>
              <w:ind w:firstLine="322"/>
              <w:rPr>
                <w:rStyle w:val="st42"/>
                <w:rFonts w:ascii="Times New Roman" w:hAnsi="Times New Roman" w:cs="Times New Roman"/>
                <w:b/>
                <w:bCs/>
                <w:color w:val="auto"/>
              </w:rPr>
            </w:pPr>
            <w:r w:rsidRPr="001961A3">
              <w:rPr>
                <w:rStyle w:val="st42"/>
                <w:rFonts w:ascii="Times New Roman" w:hAnsi="Times New Roman" w:cs="Times New Roman"/>
                <w:b/>
                <w:bCs/>
                <w:color w:val="auto"/>
              </w:rPr>
              <w:t xml:space="preserve">9) </w:t>
            </w:r>
            <w:bookmarkStart w:id="1" w:name="_Hlk156985448"/>
            <w:r w:rsidRPr="001961A3">
              <w:rPr>
                <w:rStyle w:val="st42"/>
                <w:rFonts w:ascii="Times New Roman" w:hAnsi="Times New Roman" w:cs="Times New Roman"/>
                <w:b/>
                <w:bCs/>
                <w:color w:val="auto"/>
              </w:rPr>
              <w:t>додатково отриманий (недоотриманий) дохід ліцензіата внаслідок проведеного коригування за даними оператора системи передачі після зміни фіксованої ціни для населення (збільшення або зменшення) фактичних обсягів споживання електричної енергії спожитої побутовими споживачами у минулих періодах, який не компенсується згідно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Такий дохід визначається на підставі даних ліцензіата, підтверджених даними оператора системи розподілу.</w:t>
            </w:r>
          </w:p>
          <w:bookmarkEnd w:id="1"/>
          <w:p w14:paraId="4AF19C51" w14:textId="77777777" w:rsidR="00D145F0" w:rsidRPr="001961A3" w:rsidRDefault="00D145F0" w:rsidP="006E665D">
            <w:pPr>
              <w:ind w:firstLine="322"/>
              <w:rPr>
                <w:rStyle w:val="st42"/>
                <w:rFonts w:ascii="Times New Roman" w:hAnsi="Times New Roman" w:cs="Times New Roman"/>
                <w:b/>
                <w:bCs/>
                <w:color w:val="auto"/>
              </w:rPr>
            </w:pPr>
          </w:p>
          <w:p w14:paraId="3206A033" w14:textId="77777777" w:rsidR="00D145F0" w:rsidRPr="001961A3" w:rsidRDefault="00D145F0" w:rsidP="006E665D">
            <w:pPr>
              <w:ind w:firstLine="322"/>
              <w:rPr>
                <w:rStyle w:val="st42"/>
                <w:rFonts w:ascii="Times New Roman" w:hAnsi="Times New Roman" w:cs="Times New Roman"/>
                <w:b/>
                <w:bCs/>
                <w:color w:val="auto"/>
              </w:rPr>
            </w:pPr>
          </w:p>
          <w:p w14:paraId="433C9706" w14:textId="77777777" w:rsidR="00D145F0" w:rsidRPr="001961A3" w:rsidRDefault="00D145F0" w:rsidP="006E665D">
            <w:pPr>
              <w:ind w:firstLine="322"/>
              <w:rPr>
                <w:rStyle w:val="st42"/>
                <w:rFonts w:ascii="Times New Roman" w:hAnsi="Times New Roman" w:cs="Times New Roman"/>
                <w:b/>
                <w:bCs/>
                <w:color w:val="auto"/>
              </w:rPr>
            </w:pPr>
          </w:p>
          <w:p w14:paraId="067A9A80" w14:textId="77777777" w:rsidR="00D145F0" w:rsidRPr="001961A3" w:rsidRDefault="00D145F0" w:rsidP="006E665D">
            <w:pPr>
              <w:ind w:firstLine="322"/>
              <w:rPr>
                <w:rStyle w:val="st42"/>
                <w:rFonts w:ascii="Times New Roman" w:hAnsi="Times New Roman" w:cs="Times New Roman"/>
                <w:b/>
                <w:bCs/>
                <w:color w:val="auto"/>
              </w:rPr>
            </w:pPr>
          </w:p>
          <w:p w14:paraId="2885C165" w14:textId="77777777" w:rsidR="00D145F0" w:rsidRPr="001961A3" w:rsidRDefault="00D145F0" w:rsidP="006E665D">
            <w:pPr>
              <w:ind w:firstLine="322"/>
              <w:rPr>
                <w:rStyle w:val="st42"/>
                <w:rFonts w:ascii="Times New Roman" w:hAnsi="Times New Roman" w:cs="Times New Roman"/>
                <w:b/>
                <w:bCs/>
                <w:color w:val="auto"/>
              </w:rPr>
            </w:pPr>
          </w:p>
          <w:p w14:paraId="2E590F91" w14:textId="77777777" w:rsidR="00D145F0" w:rsidRPr="001961A3" w:rsidRDefault="00D145F0" w:rsidP="006E665D">
            <w:pPr>
              <w:ind w:firstLine="322"/>
              <w:rPr>
                <w:rStyle w:val="st42"/>
                <w:rFonts w:ascii="Times New Roman" w:hAnsi="Times New Roman" w:cs="Times New Roman"/>
                <w:b/>
                <w:bCs/>
                <w:color w:val="auto"/>
              </w:rPr>
            </w:pPr>
          </w:p>
          <w:p w14:paraId="29B6F948" w14:textId="77777777" w:rsidR="00D145F0" w:rsidRPr="001961A3" w:rsidRDefault="00D145F0" w:rsidP="006E665D">
            <w:pPr>
              <w:ind w:firstLine="322"/>
              <w:rPr>
                <w:rStyle w:val="st42"/>
                <w:rFonts w:ascii="Times New Roman" w:hAnsi="Times New Roman" w:cs="Times New Roman"/>
                <w:b/>
                <w:bCs/>
                <w:color w:val="auto"/>
              </w:rPr>
            </w:pPr>
          </w:p>
          <w:p w14:paraId="6B85FD32" w14:textId="77777777" w:rsidR="00D145F0" w:rsidRPr="001961A3" w:rsidRDefault="00D145F0" w:rsidP="006E665D">
            <w:pPr>
              <w:ind w:firstLine="322"/>
              <w:rPr>
                <w:rStyle w:val="st42"/>
                <w:rFonts w:ascii="Times New Roman" w:hAnsi="Times New Roman" w:cs="Times New Roman"/>
                <w:b/>
                <w:bCs/>
                <w:color w:val="auto"/>
              </w:rPr>
            </w:pPr>
          </w:p>
          <w:p w14:paraId="0E4F504B" w14:textId="77777777" w:rsidR="00D145F0" w:rsidRPr="001961A3" w:rsidRDefault="00D145F0" w:rsidP="006E665D">
            <w:pPr>
              <w:ind w:firstLine="322"/>
              <w:rPr>
                <w:rStyle w:val="st42"/>
                <w:rFonts w:ascii="Times New Roman" w:hAnsi="Times New Roman" w:cs="Times New Roman"/>
                <w:b/>
                <w:bCs/>
                <w:color w:val="auto"/>
              </w:rPr>
            </w:pPr>
          </w:p>
          <w:p w14:paraId="13C7FABB" w14:textId="77777777" w:rsidR="00D145F0" w:rsidRPr="001961A3" w:rsidRDefault="00D145F0" w:rsidP="006E665D">
            <w:pPr>
              <w:ind w:firstLine="322"/>
              <w:rPr>
                <w:rStyle w:val="st42"/>
                <w:rFonts w:ascii="Times New Roman" w:hAnsi="Times New Roman" w:cs="Times New Roman"/>
                <w:color w:val="auto"/>
              </w:rPr>
            </w:pPr>
          </w:p>
          <w:p w14:paraId="5BBB0897" w14:textId="77777777" w:rsidR="00F2724E" w:rsidRPr="001961A3" w:rsidRDefault="00F2724E" w:rsidP="006E665D">
            <w:pPr>
              <w:ind w:firstLine="322"/>
              <w:rPr>
                <w:rStyle w:val="st42"/>
                <w:rFonts w:ascii="Times New Roman" w:hAnsi="Times New Roman" w:cs="Times New Roman"/>
                <w:color w:val="auto"/>
              </w:rPr>
            </w:pPr>
          </w:p>
          <w:p w14:paraId="4E4CB3CF" w14:textId="77777777" w:rsidR="00F2724E" w:rsidRPr="001961A3" w:rsidRDefault="00F2724E" w:rsidP="006E665D">
            <w:pPr>
              <w:ind w:firstLine="322"/>
              <w:rPr>
                <w:rStyle w:val="st42"/>
                <w:rFonts w:ascii="Times New Roman" w:hAnsi="Times New Roman" w:cs="Times New Roman"/>
                <w:color w:val="auto"/>
              </w:rPr>
            </w:pPr>
          </w:p>
          <w:p w14:paraId="25C8302D" w14:textId="77777777" w:rsidR="00F2724E" w:rsidRPr="001961A3" w:rsidRDefault="00F2724E" w:rsidP="006E665D">
            <w:pPr>
              <w:ind w:firstLine="322"/>
              <w:rPr>
                <w:rStyle w:val="st42"/>
                <w:rFonts w:ascii="Times New Roman" w:hAnsi="Times New Roman" w:cs="Times New Roman"/>
                <w:color w:val="auto"/>
              </w:rPr>
            </w:pPr>
          </w:p>
          <w:p w14:paraId="1C0D1164" w14:textId="77777777" w:rsidR="00F2724E" w:rsidRPr="001961A3" w:rsidRDefault="00F2724E" w:rsidP="006E665D">
            <w:pPr>
              <w:ind w:firstLine="322"/>
              <w:rPr>
                <w:rStyle w:val="st42"/>
                <w:rFonts w:ascii="Times New Roman" w:hAnsi="Times New Roman" w:cs="Times New Roman"/>
                <w:color w:val="auto"/>
              </w:rPr>
            </w:pPr>
          </w:p>
          <w:p w14:paraId="6F872884" w14:textId="77777777" w:rsidR="00F2724E" w:rsidRPr="001961A3" w:rsidRDefault="00F2724E" w:rsidP="006E665D">
            <w:pPr>
              <w:ind w:firstLine="322"/>
              <w:rPr>
                <w:rStyle w:val="st42"/>
                <w:rFonts w:ascii="Times New Roman" w:hAnsi="Times New Roman" w:cs="Times New Roman"/>
                <w:color w:val="auto"/>
              </w:rPr>
            </w:pPr>
          </w:p>
          <w:p w14:paraId="04326D37" w14:textId="77777777" w:rsidR="00F2724E" w:rsidRPr="001961A3" w:rsidRDefault="00F2724E" w:rsidP="006E665D">
            <w:pPr>
              <w:ind w:firstLine="322"/>
              <w:rPr>
                <w:rStyle w:val="st42"/>
                <w:rFonts w:ascii="Times New Roman" w:hAnsi="Times New Roman" w:cs="Times New Roman"/>
                <w:color w:val="auto"/>
              </w:rPr>
            </w:pPr>
          </w:p>
          <w:p w14:paraId="660F21FE" w14:textId="77777777" w:rsidR="00F2724E" w:rsidRPr="001961A3" w:rsidRDefault="00F2724E" w:rsidP="006E665D">
            <w:pPr>
              <w:ind w:firstLine="322"/>
              <w:rPr>
                <w:rStyle w:val="st42"/>
                <w:rFonts w:ascii="Times New Roman" w:hAnsi="Times New Roman" w:cs="Times New Roman"/>
                <w:color w:val="auto"/>
              </w:rPr>
            </w:pPr>
          </w:p>
          <w:p w14:paraId="7C443EC2" w14:textId="77777777" w:rsidR="00F2724E" w:rsidRPr="001961A3" w:rsidRDefault="00F2724E" w:rsidP="006E665D">
            <w:pPr>
              <w:ind w:firstLine="322"/>
              <w:rPr>
                <w:rStyle w:val="st42"/>
                <w:rFonts w:ascii="Times New Roman" w:hAnsi="Times New Roman" w:cs="Times New Roman"/>
                <w:color w:val="auto"/>
              </w:rPr>
            </w:pPr>
          </w:p>
          <w:p w14:paraId="3647B711" w14:textId="77777777" w:rsidR="00D145F0" w:rsidRPr="001961A3" w:rsidRDefault="00D145F0" w:rsidP="006E665D">
            <w:pPr>
              <w:ind w:firstLine="322"/>
              <w:rPr>
                <w:rStyle w:val="st42"/>
                <w:rFonts w:ascii="Times New Roman" w:hAnsi="Times New Roman" w:cs="Times New Roman"/>
                <w:b/>
                <w:bCs/>
                <w:color w:val="auto"/>
              </w:rPr>
            </w:pPr>
            <w:r w:rsidRPr="001961A3">
              <w:rPr>
                <w:rStyle w:val="st42"/>
                <w:rFonts w:ascii="Times New Roman" w:hAnsi="Times New Roman" w:cs="Times New Roman"/>
                <w:b/>
                <w:bCs/>
                <w:color w:val="auto"/>
              </w:rPr>
              <w:lastRenderedPageBreak/>
              <w:t>10) додатково отриманий (недоотриманий) дохід ліцензіата, сформований внаслідок невідповідності розрахованої згідно Порядку купівлі гарантованим покупцем електричної енергії, виробленої з альтернативних джерел енергії, затвердженого постановою НКРЕКП від 26.04.2019 №641, вартості послуги із забезпечення збільшення частки виробництва електричної енергії з альтернативних джерел енергії фактичним витратам ліцензіата під час виконання спеціальних обов'язків.</w:t>
            </w:r>
          </w:p>
          <w:p w14:paraId="7846E715" w14:textId="77777777" w:rsidR="00D145F0" w:rsidRPr="001961A3" w:rsidRDefault="00D145F0" w:rsidP="006E665D">
            <w:pPr>
              <w:ind w:firstLine="322"/>
              <w:rPr>
                <w:rStyle w:val="st42"/>
                <w:rFonts w:ascii="Times New Roman" w:hAnsi="Times New Roman" w:cs="Times New Roman"/>
                <w:b/>
                <w:bCs/>
                <w:color w:val="auto"/>
              </w:rPr>
            </w:pPr>
          </w:p>
          <w:p w14:paraId="531BFDA6" w14:textId="77777777" w:rsidR="00D145F0" w:rsidRPr="001961A3" w:rsidRDefault="00D145F0" w:rsidP="006E665D">
            <w:pPr>
              <w:pStyle w:val="a3"/>
              <w:spacing w:before="0" w:beforeAutospacing="0" w:after="0" w:afterAutospacing="0"/>
              <w:rPr>
                <w:rFonts w:cs="Times New Roman"/>
                <w:b/>
                <w:bCs/>
                <w:i/>
                <w:iCs/>
                <w:sz w:val="22"/>
                <w:szCs w:val="22"/>
                <w:lang w:eastAsia="ru-RU"/>
              </w:rPr>
            </w:pPr>
          </w:p>
          <w:p w14:paraId="73DEAE3B" w14:textId="77777777" w:rsidR="00065759" w:rsidRPr="001961A3" w:rsidRDefault="00065759" w:rsidP="006E665D">
            <w:pPr>
              <w:pStyle w:val="a3"/>
              <w:spacing w:before="0" w:beforeAutospacing="0" w:after="0" w:afterAutospacing="0"/>
              <w:rPr>
                <w:rFonts w:cs="Times New Roman"/>
                <w:b/>
                <w:bCs/>
                <w:i/>
                <w:iCs/>
                <w:sz w:val="22"/>
                <w:szCs w:val="22"/>
                <w:lang w:eastAsia="ru-RU"/>
              </w:rPr>
            </w:pPr>
          </w:p>
          <w:p w14:paraId="40CF00F9" w14:textId="77777777" w:rsidR="00065759" w:rsidRPr="001961A3" w:rsidRDefault="00065759" w:rsidP="006E665D">
            <w:pPr>
              <w:pStyle w:val="a3"/>
              <w:spacing w:before="0" w:beforeAutospacing="0" w:after="0" w:afterAutospacing="0"/>
              <w:rPr>
                <w:rFonts w:cs="Times New Roman"/>
                <w:b/>
                <w:bCs/>
                <w:i/>
                <w:iCs/>
                <w:sz w:val="22"/>
                <w:szCs w:val="22"/>
                <w:lang w:eastAsia="ru-RU"/>
              </w:rPr>
            </w:pPr>
          </w:p>
          <w:p w14:paraId="60652DE4"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249E7113"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6D64B94C"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4C2578D1"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5498CC75"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04E878E1"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6571F114"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5F3A85F3"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63319484"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001B729C"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3808784E"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37FC1391"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5C87719F"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531ED9B2"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619261F2"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47C46A6A"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553334C1"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287BBE8F"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2E4A43C0"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7215E162"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4C745520"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25F29574"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665C3B09"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7B51B570"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08AA7C7B"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0F7638A7"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45681A76"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45CBF8C2"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3D1306CA"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1DF844D5"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587563DD"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2A84EFE0"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48F32F01"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345F0FE8" w14:textId="77777777" w:rsidR="008F2501" w:rsidRPr="001961A3" w:rsidRDefault="008F2501" w:rsidP="006E665D">
            <w:pPr>
              <w:pStyle w:val="a3"/>
              <w:spacing w:before="0" w:beforeAutospacing="0" w:after="0" w:afterAutospacing="0"/>
              <w:rPr>
                <w:rFonts w:cs="Times New Roman"/>
                <w:b/>
                <w:bCs/>
                <w:i/>
                <w:iCs/>
                <w:sz w:val="22"/>
                <w:szCs w:val="22"/>
                <w:lang w:eastAsia="ru-RU"/>
              </w:rPr>
            </w:pPr>
          </w:p>
          <w:p w14:paraId="29BA481F" w14:textId="77777777" w:rsidR="002D31DF" w:rsidRPr="001961A3" w:rsidRDefault="002D31DF" w:rsidP="006E665D">
            <w:pPr>
              <w:pStyle w:val="a3"/>
              <w:spacing w:before="0" w:beforeAutospacing="0" w:after="0" w:afterAutospacing="0"/>
              <w:rPr>
                <w:rFonts w:cs="Times New Roman"/>
                <w:b/>
                <w:bCs/>
                <w:i/>
                <w:iCs/>
                <w:sz w:val="22"/>
                <w:szCs w:val="22"/>
                <w:lang w:eastAsia="ru-RU"/>
              </w:rPr>
            </w:pPr>
          </w:p>
          <w:p w14:paraId="0BB07920" w14:textId="77777777" w:rsidR="002D31DF" w:rsidRPr="001961A3" w:rsidRDefault="002D31DF" w:rsidP="006E665D">
            <w:pPr>
              <w:pStyle w:val="a3"/>
              <w:spacing w:before="0" w:beforeAutospacing="0" w:after="0" w:afterAutospacing="0"/>
              <w:rPr>
                <w:rFonts w:cs="Times New Roman"/>
                <w:b/>
                <w:bCs/>
                <w:i/>
                <w:iCs/>
                <w:sz w:val="22"/>
                <w:szCs w:val="22"/>
                <w:lang w:eastAsia="ru-RU"/>
              </w:rPr>
            </w:pPr>
          </w:p>
          <w:p w14:paraId="3CBE5280" w14:textId="77777777" w:rsidR="00065759" w:rsidRPr="001961A3" w:rsidRDefault="000E33F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«КИЇВСЬКІ ЕНЕРГЕТИЧНІ ПОСЛУГИ»</w:t>
            </w:r>
          </w:p>
          <w:p w14:paraId="17EB1088" w14:textId="77777777" w:rsidR="008F2501" w:rsidRPr="001961A3" w:rsidRDefault="008F2501"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w:t>
            </w:r>
          </w:p>
          <w:p w14:paraId="2378ED88" w14:textId="77777777" w:rsidR="008F2501" w:rsidRPr="001961A3" w:rsidRDefault="008F2501" w:rsidP="006E665D">
            <w:pPr>
              <w:rPr>
                <w:rStyle w:val="st42"/>
                <w:rFonts w:ascii="Times New Roman" w:eastAsia="Calibri" w:hAnsi="Times New Roman" w:cs="Times New Roman"/>
                <w:b/>
                <w:bCs/>
                <w:color w:val="auto"/>
              </w:rPr>
            </w:pPr>
            <w:r w:rsidRPr="001961A3">
              <w:rPr>
                <w:rStyle w:val="st42"/>
                <w:rFonts w:ascii="Times New Roman" w:eastAsia="Calibri" w:hAnsi="Times New Roman" w:cs="Times New Roman"/>
                <w:b/>
                <w:bCs/>
                <w:color w:val="auto"/>
              </w:rPr>
              <w:t xml:space="preserve">9) </w:t>
            </w:r>
            <w:bookmarkStart w:id="2" w:name="_Hlk156985465"/>
            <w:r w:rsidRPr="001961A3">
              <w:rPr>
                <w:rStyle w:val="st42"/>
                <w:rFonts w:ascii="Times New Roman" w:eastAsia="Calibri" w:hAnsi="Times New Roman" w:cs="Times New Roman"/>
                <w:b/>
                <w:bCs/>
                <w:color w:val="auto"/>
              </w:rPr>
              <w:t>додатково отриманий (недоотриманий) дохід ліцензіата внаслідок проведеного коригування за даними оператора системи передачі після зміни фіксованої ціни для населення (збільшення або зменшення) фактичних обсягів споживання електричної енергії спожитої побутовими споживачами у минулих періодах, який не компенсується згідно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Такий дохід визначається на підставі даних ліцензіата, підтверджених даними оператора системи розподілу.</w:t>
            </w:r>
          </w:p>
          <w:bookmarkEnd w:id="2"/>
          <w:p w14:paraId="713D4183" w14:textId="77777777" w:rsidR="008F2501" w:rsidRPr="001961A3" w:rsidRDefault="008F2501" w:rsidP="006E665D">
            <w:pPr>
              <w:rPr>
                <w:rStyle w:val="st42"/>
                <w:rFonts w:ascii="Times New Roman" w:eastAsia="Calibri" w:hAnsi="Times New Roman" w:cs="Times New Roman"/>
                <w:color w:val="auto"/>
              </w:rPr>
            </w:pPr>
          </w:p>
          <w:p w14:paraId="0ED768B0" w14:textId="77777777" w:rsidR="00F2724E" w:rsidRPr="001961A3" w:rsidRDefault="00F2724E" w:rsidP="006E665D">
            <w:pPr>
              <w:rPr>
                <w:rStyle w:val="st42"/>
                <w:rFonts w:ascii="Times New Roman" w:eastAsia="Calibri" w:hAnsi="Times New Roman" w:cs="Times New Roman"/>
                <w:color w:val="auto"/>
              </w:rPr>
            </w:pPr>
          </w:p>
          <w:p w14:paraId="0F75FBBD" w14:textId="77777777" w:rsidR="00F2724E" w:rsidRPr="001961A3" w:rsidRDefault="00F2724E" w:rsidP="006E665D">
            <w:pPr>
              <w:rPr>
                <w:rStyle w:val="st42"/>
                <w:rFonts w:ascii="Times New Roman" w:eastAsia="Calibri" w:hAnsi="Times New Roman" w:cs="Times New Roman"/>
                <w:color w:val="auto"/>
              </w:rPr>
            </w:pPr>
          </w:p>
          <w:p w14:paraId="141BC263" w14:textId="77777777" w:rsidR="00F2724E" w:rsidRPr="001961A3" w:rsidRDefault="00F2724E" w:rsidP="006E665D">
            <w:pPr>
              <w:rPr>
                <w:rStyle w:val="st42"/>
                <w:rFonts w:ascii="Times New Roman" w:eastAsia="Calibri" w:hAnsi="Times New Roman" w:cs="Times New Roman"/>
                <w:color w:val="auto"/>
              </w:rPr>
            </w:pPr>
          </w:p>
          <w:p w14:paraId="1381F4CF" w14:textId="77777777" w:rsidR="00F2724E" w:rsidRPr="001961A3" w:rsidRDefault="00F2724E" w:rsidP="006E665D">
            <w:pPr>
              <w:rPr>
                <w:rStyle w:val="st42"/>
                <w:rFonts w:ascii="Times New Roman" w:eastAsia="Calibri" w:hAnsi="Times New Roman" w:cs="Times New Roman"/>
                <w:color w:val="auto"/>
              </w:rPr>
            </w:pPr>
          </w:p>
          <w:p w14:paraId="456E2B8E" w14:textId="77777777" w:rsidR="00F2724E" w:rsidRPr="001961A3" w:rsidRDefault="00F2724E" w:rsidP="006E665D">
            <w:pPr>
              <w:rPr>
                <w:rStyle w:val="st42"/>
                <w:rFonts w:ascii="Times New Roman" w:eastAsia="Calibri" w:hAnsi="Times New Roman" w:cs="Times New Roman"/>
                <w:color w:val="auto"/>
              </w:rPr>
            </w:pPr>
          </w:p>
          <w:p w14:paraId="74CD7118" w14:textId="77777777" w:rsidR="00F2724E" w:rsidRPr="001961A3" w:rsidRDefault="00F2724E" w:rsidP="006E665D">
            <w:pPr>
              <w:rPr>
                <w:rStyle w:val="st42"/>
                <w:rFonts w:ascii="Times New Roman" w:eastAsia="Calibri" w:hAnsi="Times New Roman" w:cs="Times New Roman"/>
                <w:color w:val="auto"/>
              </w:rPr>
            </w:pPr>
          </w:p>
          <w:p w14:paraId="2197C624" w14:textId="77777777" w:rsidR="008F2501" w:rsidRPr="001961A3" w:rsidRDefault="008F2501" w:rsidP="006E665D">
            <w:pPr>
              <w:pStyle w:val="a3"/>
              <w:spacing w:before="0" w:beforeAutospacing="0" w:after="0" w:afterAutospacing="0"/>
              <w:rPr>
                <w:rFonts w:cs="Times New Roman"/>
                <w:b/>
                <w:bCs/>
                <w:i/>
                <w:iCs/>
                <w:sz w:val="22"/>
                <w:szCs w:val="22"/>
                <w:lang w:eastAsia="ru-RU"/>
              </w:rPr>
            </w:pPr>
            <w:r w:rsidRPr="001961A3">
              <w:rPr>
                <w:rFonts w:cs="Times New Roman"/>
                <w:b/>
                <w:bCs/>
                <w:sz w:val="22"/>
                <w:szCs w:val="22"/>
              </w:rPr>
              <w:t xml:space="preserve">10) </w:t>
            </w:r>
            <w:bookmarkStart w:id="3" w:name="_Hlk156985587"/>
            <w:r w:rsidRPr="001961A3">
              <w:rPr>
                <w:rStyle w:val="st42"/>
                <w:rFonts w:cs="Times New Roman"/>
                <w:b/>
                <w:bCs/>
                <w:color w:val="auto"/>
                <w:sz w:val="22"/>
                <w:szCs w:val="22"/>
              </w:rPr>
              <w:t xml:space="preserve">додатково отриманий (недоотриманий) дохід ліцензіата, </w:t>
            </w:r>
            <w:r w:rsidRPr="001961A3">
              <w:rPr>
                <w:rStyle w:val="st42"/>
                <w:rFonts w:cs="Times New Roman"/>
                <w:b/>
                <w:bCs/>
                <w:color w:val="auto"/>
                <w:sz w:val="22"/>
                <w:szCs w:val="22"/>
              </w:rPr>
              <w:lastRenderedPageBreak/>
              <w:t>сформований внаслідок визначення вартості послуги із забезпечення збільшення частки виробництва електричної енергії з альтернативних джерел енергії за ціною фактичної купівлі обсягів  електричної енергії постачальником універсальних послуг на всіх сегментах ринку в кожній годині доби місяця, в тому числі у годинах діб місяця, в яких не відбувалась фактична закупівля електричної енергії у побутових домогосподарств за «зеленим» тарифом.</w:t>
            </w:r>
            <w:bookmarkEnd w:id="3"/>
          </w:p>
        </w:tc>
        <w:tc>
          <w:tcPr>
            <w:tcW w:w="1128" w:type="pct"/>
            <w:shd w:val="clear" w:color="auto" w:fill="auto"/>
          </w:tcPr>
          <w:p w14:paraId="56991D08" w14:textId="77777777" w:rsidR="00297E92" w:rsidRPr="001961A3" w:rsidRDefault="00297E92"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lastRenderedPageBreak/>
              <w:t>ТОВ «ЖОЕК»</w:t>
            </w:r>
          </w:p>
          <w:p w14:paraId="4AFBA076" w14:textId="77777777" w:rsidR="00C86F62" w:rsidRPr="001961A3" w:rsidRDefault="00C86F6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«КІРОВОГРАДСЬКА ОБЛАСНА ЕК»</w:t>
            </w:r>
          </w:p>
          <w:p w14:paraId="32479F91" w14:textId="77777777" w:rsidR="00635F52" w:rsidRPr="001961A3" w:rsidRDefault="00635F5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«ООЕК»</w:t>
            </w:r>
          </w:p>
          <w:p w14:paraId="00C14935" w14:textId="77777777" w:rsidR="00C86F62" w:rsidRPr="001961A3" w:rsidRDefault="00276E3A"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ТОВ «РОЕК»</w:t>
            </w:r>
          </w:p>
          <w:p w14:paraId="12222D54" w14:textId="77777777" w:rsidR="00E74D50" w:rsidRPr="001961A3" w:rsidRDefault="00E74D5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«ХЕРСОНСЬКА ОБЛАСНА ЕК»</w:t>
            </w:r>
          </w:p>
          <w:p w14:paraId="4431B666" w14:textId="77777777" w:rsidR="00273EBC" w:rsidRPr="001961A3" w:rsidRDefault="00273EB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«ЧОЕК»</w:t>
            </w:r>
          </w:p>
          <w:p w14:paraId="7F4A12BA" w14:textId="77777777" w:rsidR="00645BFB" w:rsidRPr="001961A3" w:rsidRDefault="00645BFB"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732D6E96" w14:textId="752980F7" w:rsidR="00297E92" w:rsidRPr="001961A3" w:rsidRDefault="00297E92"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З 01 червня 2023</w:t>
            </w:r>
            <w:r w:rsidR="00380683" w:rsidRPr="001961A3">
              <w:rPr>
                <w:rFonts w:ascii="Times New Roman" w:eastAsia="Times New Roman" w:hAnsi="Times New Roman" w:cs="Times New Roman"/>
              </w:rPr>
              <w:t xml:space="preserve"> року</w:t>
            </w:r>
            <w:r w:rsidRPr="001961A3">
              <w:rPr>
                <w:rFonts w:ascii="Times New Roman" w:eastAsia="Times New Roman" w:hAnsi="Times New Roman" w:cs="Times New Roman"/>
              </w:rPr>
              <w:t xml:space="preserve"> згідно нових фіксованих цін на </w:t>
            </w:r>
            <w:r w:rsidRPr="001961A3">
              <w:rPr>
                <w:rFonts w:ascii="Times New Roman" w:eastAsia="Times New Roman" w:hAnsi="Times New Roman" w:cs="Times New Roman"/>
              </w:rPr>
              <w:lastRenderedPageBreak/>
              <w:t>електричну енергію для побутових споживачів, відповідно до Постанови Кабінету Міністрів України №</w:t>
            </w:r>
            <w:r w:rsidR="00380683" w:rsidRPr="001961A3">
              <w:rPr>
                <w:rFonts w:ascii="Times New Roman" w:eastAsia="Times New Roman" w:hAnsi="Times New Roman" w:cs="Times New Roman"/>
              </w:rPr>
              <w:t xml:space="preserve"> </w:t>
            </w:r>
            <w:r w:rsidRPr="001961A3">
              <w:rPr>
                <w:rFonts w:ascii="Times New Roman" w:eastAsia="Times New Roman" w:hAnsi="Times New Roman" w:cs="Times New Roman"/>
              </w:rPr>
              <w:t>544 від 30.05.2023, Додаток №</w:t>
            </w:r>
            <w:r w:rsidR="00380683" w:rsidRPr="001961A3">
              <w:rPr>
                <w:rFonts w:ascii="Times New Roman" w:eastAsia="Times New Roman" w:hAnsi="Times New Roman" w:cs="Times New Roman"/>
              </w:rPr>
              <w:t xml:space="preserve"> </w:t>
            </w:r>
            <w:r w:rsidRPr="001961A3">
              <w:rPr>
                <w:rFonts w:ascii="Times New Roman" w:eastAsia="Times New Roman" w:hAnsi="Times New Roman" w:cs="Times New Roman"/>
              </w:rPr>
              <w:t>3 до Договору «Форма розрахунку вартості електричної енергії, спожитої побутовими споживачами у розрахунковий період» був викладений у новій редакції з використанням в розрахунку фіксованих цін на електричну енергію для побутових споживачів з 01.06.2023</w:t>
            </w:r>
            <w:r w:rsidR="00380683" w:rsidRPr="001961A3">
              <w:rPr>
                <w:rFonts w:ascii="Times New Roman" w:eastAsia="Times New Roman" w:hAnsi="Times New Roman" w:cs="Times New Roman"/>
              </w:rPr>
              <w:t xml:space="preserve"> </w:t>
            </w:r>
            <w:r w:rsidRPr="001961A3">
              <w:rPr>
                <w:rFonts w:ascii="Times New Roman" w:eastAsia="Times New Roman" w:hAnsi="Times New Roman" w:cs="Times New Roman"/>
              </w:rPr>
              <w:t>без змоги внесення коригувань обсягів споживання електричної енергії побутовими споживачами за попередні періоди із застосуванням відповідних тарифів, які діяли до 01 червня 2023р</w:t>
            </w:r>
            <w:r w:rsidR="00380683" w:rsidRPr="001961A3">
              <w:rPr>
                <w:rFonts w:ascii="Times New Roman" w:eastAsia="Times New Roman" w:hAnsi="Times New Roman" w:cs="Times New Roman"/>
              </w:rPr>
              <w:t>оку.</w:t>
            </w:r>
            <w:r w:rsidRPr="001961A3">
              <w:rPr>
                <w:rFonts w:ascii="Times New Roman" w:eastAsia="Times New Roman" w:hAnsi="Times New Roman" w:cs="Times New Roman"/>
              </w:rPr>
              <w:t xml:space="preserve"> </w:t>
            </w:r>
          </w:p>
          <w:p w14:paraId="30F87544" w14:textId="77777777" w:rsidR="00297E92" w:rsidRPr="001961A3" w:rsidRDefault="00297E92"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Подальші перегляди тарифів для побутових споживачів без включення відповідної компенсації через механізм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також можуть призводити до необґрунтовано отриманого доходу, або збитків постачальників універсальної послуги. </w:t>
            </w:r>
          </w:p>
          <w:p w14:paraId="1F898F49" w14:textId="77777777" w:rsidR="00380683" w:rsidRPr="001961A3" w:rsidRDefault="00380683"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6F79B72" w14:textId="77777777" w:rsidR="00297E92" w:rsidRPr="001961A3" w:rsidRDefault="00297E92"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Відповідно до п. 6 статті 63 Закону України «Про ринок електричної енергії» (далі – Закон) «Вартість послуги із забезпечення збільшення частки виробництва електричної енергії з альтернативних джерел енергії визначається у відповідні </w:t>
            </w:r>
            <w:r w:rsidRPr="001961A3">
              <w:rPr>
                <w:rFonts w:ascii="Times New Roman" w:eastAsia="Times New Roman" w:hAnsi="Times New Roman" w:cs="Times New Roman"/>
              </w:rPr>
              <w:lastRenderedPageBreak/>
              <w:t>розрахункові періоди як різниця між вартістю електричної енергії, купленої ним за "зеленим" тарифом, та її вартістю, розрахованою за цінами ринку "на добу наперед"».</w:t>
            </w:r>
          </w:p>
          <w:p w14:paraId="44133F87" w14:textId="77777777" w:rsidR="00297E92" w:rsidRPr="001961A3" w:rsidRDefault="00297E92"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Відповідно до чинного варіанту Порядку купівлі гарантованим покупцем електричної енергії, виробленої з альтернативних джерел енергії, затвердженого постановою НКРЕКП від 26.04.2019 №641 (далі – Порядок), середньозважена ціна купівлі електричної енергії ПУП на РДН у розрахунковому місяці розраховується на основі обсягу фактичної купівлі електричної енергії ПУП на всіх сегментах ринку за годину місяця.</w:t>
            </w:r>
          </w:p>
          <w:p w14:paraId="3178F316" w14:textId="77777777" w:rsidR="00297E92" w:rsidRPr="001961A3" w:rsidRDefault="00297E92"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Оскільки графік купівлі електричної енергії ПУП на всіх сегментах ринку суттєво відрізняється від графіку купівлі електроенергії ПУП за «зеленим» тарифом, то розрахована таким чином вартість не може вважатися вартістю купівлі електричної енергії у приватних домогосподарств, розрахованою за цінами РДН. </w:t>
            </w:r>
          </w:p>
          <w:p w14:paraId="0812730E" w14:textId="77777777" w:rsidR="00297E92" w:rsidRPr="001961A3" w:rsidRDefault="00297E92"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Таким чином, затверджена вартість Послуги, наданої постачальниками універсальних послуг за розрахункові періоди, відповідно чинної редакції Порядку, може суттєво відрізнятися від фактичних витрат, які понесли ПУП під час виконання спеціальних обов’язків, покладених на них, а отже призводити до необґрунтовано </w:t>
            </w:r>
            <w:r w:rsidRPr="001961A3">
              <w:rPr>
                <w:rFonts w:ascii="Times New Roman" w:eastAsia="Times New Roman" w:hAnsi="Times New Roman" w:cs="Times New Roman"/>
              </w:rPr>
              <w:lastRenderedPageBreak/>
              <w:t>отриманого доходу або збитків постачальників універсальної послуги.</w:t>
            </w:r>
          </w:p>
          <w:p w14:paraId="46D48E51" w14:textId="77777777" w:rsidR="00297E92" w:rsidRPr="001961A3" w:rsidRDefault="00297E92"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3649609" w14:textId="77777777" w:rsidR="00297E92" w:rsidRPr="001961A3" w:rsidRDefault="00297E92"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4539CBCB" w14:textId="77777777" w:rsidR="00380683" w:rsidRPr="001961A3" w:rsidRDefault="00380683"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1053867" w14:textId="77777777" w:rsidR="00380683" w:rsidRPr="001961A3" w:rsidRDefault="00380683"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7114F177" w14:textId="77777777" w:rsidR="001A192F" w:rsidRPr="001961A3" w:rsidRDefault="001A192F"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12C98210" w14:textId="77777777" w:rsidR="001A192F" w:rsidRPr="001961A3" w:rsidRDefault="001A192F"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32835826" w14:textId="77777777" w:rsidR="001A192F" w:rsidRPr="001961A3" w:rsidRDefault="001A192F"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0B07D038"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3316FC43"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E49696D"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712C75B2"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54AD97E0"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2E86078A"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21A02559"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13660AED"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2D616AC5"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467DAD3"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3EDDAF8E"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1BE1AB58"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3433771" w14:textId="77777777" w:rsidR="004735D7" w:rsidRPr="001961A3" w:rsidRDefault="004735D7"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77FE60BE" w14:textId="77777777" w:rsidR="001A192F" w:rsidRPr="001961A3" w:rsidRDefault="001A192F"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0B6116AC" w14:textId="77777777" w:rsidR="00AA286F" w:rsidRPr="001961A3" w:rsidRDefault="00AA286F"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3526C3B4" w14:textId="77777777" w:rsidR="00AA286F" w:rsidRPr="001961A3" w:rsidRDefault="00AA286F"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4BFAACC8" w14:textId="77777777" w:rsidR="00C52CE6" w:rsidRPr="001961A3" w:rsidRDefault="00C52CE6"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13434FB" w14:textId="77777777" w:rsidR="00C52CE6" w:rsidRPr="001961A3" w:rsidRDefault="00C52CE6"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79C34EB1" w14:textId="77777777" w:rsidR="00380683" w:rsidRPr="001961A3" w:rsidRDefault="00380683"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24DCC498" w14:textId="77777777" w:rsidR="00297E92" w:rsidRPr="001961A3" w:rsidRDefault="00297E92" w:rsidP="006E665D">
            <w:pPr>
              <w:pStyle w:val="a8"/>
              <w:spacing w:after="0" w:line="240" w:lineRule="auto"/>
              <w:ind w:left="0"/>
              <w:rPr>
                <w:rFonts w:ascii="Times New Roman" w:eastAsia="Times New Roman" w:hAnsi="Times New Roman" w:cs="Times New Roman"/>
                <w:lang w:val="uk-UA"/>
              </w:rPr>
            </w:pPr>
            <w:r w:rsidRPr="001961A3">
              <w:rPr>
                <w:rFonts w:ascii="Times New Roman" w:eastAsia="Times New Roman" w:hAnsi="Times New Roman" w:cs="Times New Roman"/>
                <w:lang w:val="uk-UA"/>
              </w:rPr>
              <w:t>На засіданні НКРЕКП 10.01.2024 було прийнято рішення щодо встановлення тарифу ПУП на 2024 рік, який вступає  в дію з 01 лютого 2024 року. Оскільки у січні 2024 року залишався діючим тариф 2023 року і один місяць не увійшов до облікового тарифного періоду 2024 року, пропонуємо за результатами заходів контролю за 2024 рік, здійснити коригування структури тарифу ПУП на 1 місяць</w:t>
            </w:r>
          </w:p>
          <w:p w14:paraId="446EAF38" w14:textId="77777777" w:rsidR="00D145F0" w:rsidRPr="001961A3" w:rsidRDefault="00D145F0" w:rsidP="006E665D">
            <w:pPr>
              <w:pStyle w:val="a8"/>
              <w:spacing w:after="0" w:line="240" w:lineRule="auto"/>
              <w:ind w:left="0"/>
              <w:rPr>
                <w:rFonts w:ascii="Times New Roman" w:hAnsi="Times New Roman" w:cs="Times New Roman"/>
                <w:b/>
                <w:lang w:val="uk-UA"/>
              </w:rPr>
            </w:pPr>
          </w:p>
          <w:p w14:paraId="1D63E4B6" w14:textId="77777777" w:rsidR="00B176B2" w:rsidRPr="001961A3" w:rsidRDefault="00B176B2" w:rsidP="006E665D">
            <w:pPr>
              <w:pStyle w:val="a8"/>
              <w:spacing w:after="0" w:line="240" w:lineRule="auto"/>
              <w:ind w:left="0"/>
              <w:rPr>
                <w:rFonts w:ascii="Times New Roman" w:hAnsi="Times New Roman" w:cs="Times New Roman"/>
                <w:b/>
                <w:lang w:val="uk-UA"/>
              </w:rPr>
            </w:pPr>
          </w:p>
          <w:p w14:paraId="7237B850" w14:textId="77777777" w:rsidR="00B176B2" w:rsidRPr="001961A3" w:rsidRDefault="00B176B2" w:rsidP="006E665D">
            <w:pPr>
              <w:pStyle w:val="a8"/>
              <w:spacing w:after="0" w:line="240" w:lineRule="auto"/>
              <w:ind w:left="0"/>
              <w:rPr>
                <w:rFonts w:ascii="Times New Roman" w:hAnsi="Times New Roman" w:cs="Times New Roman"/>
                <w:b/>
                <w:lang w:val="uk-UA"/>
              </w:rPr>
            </w:pPr>
          </w:p>
          <w:p w14:paraId="6544D36E" w14:textId="77777777" w:rsidR="00D145F0" w:rsidRPr="001961A3" w:rsidRDefault="00D145F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«КИЇВСЬКА ОБЛАСНА ЕК»</w:t>
            </w:r>
          </w:p>
          <w:p w14:paraId="14A06F9B" w14:textId="2165B94C" w:rsidR="00D145F0" w:rsidRPr="001961A3" w:rsidRDefault="004735D7" w:rsidP="006E665D">
            <w:pPr>
              <w:pStyle w:val="a6"/>
              <w:tabs>
                <w:tab w:val="left" w:pos="0"/>
                <w:tab w:val="left" w:pos="567"/>
                <w:tab w:val="left" w:pos="709"/>
                <w:tab w:val="left" w:pos="5670"/>
                <w:tab w:val="left" w:pos="6946"/>
              </w:tabs>
              <w:ind w:firstLine="29"/>
              <w:rPr>
                <w:rFonts w:ascii="Times New Roman" w:eastAsia="Times New Roman" w:hAnsi="Times New Roman" w:cs="Times New Roman"/>
              </w:rPr>
            </w:pPr>
            <w:r w:rsidRPr="001961A3">
              <w:rPr>
                <w:rFonts w:ascii="Times New Roman" w:eastAsia="Times New Roman" w:hAnsi="Times New Roman" w:cs="Times New Roman"/>
              </w:rPr>
              <w:t>…………..</w:t>
            </w:r>
          </w:p>
          <w:p w14:paraId="69E63C23" w14:textId="77777777" w:rsidR="00D145F0" w:rsidRPr="001961A3" w:rsidRDefault="00D145F0"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З 01 червня 2023р. згідно нових фіксованих цін на електричну енергію для побутових споживачів, відповідно до Постанови Кабінету Міністрів України №544 від 30.05.2023.р, Додаток №3 до Договору «Форма розрахунку вартості електричної енергії, спожитої побутовими споживачами у розрахунковий період» був викладений у новій редакції з використанням в розрахунку фіксованих цін на електричну енергію для побутових споживачів з 01.06.2023р. без змоги внесення коригувань обсягів споживання електричної енергії побутовими споживачами за попередні періоди із застосуванням відповідних тарифів, які діяли до 01 червня 2023р. </w:t>
            </w:r>
          </w:p>
          <w:p w14:paraId="409DF8B6" w14:textId="77777777" w:rsidR="00D145F0" w:rsidRPr="001961A3" w:rsidRDefault="00D145F0"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Подальші перегляди тарифів для побутових споживачів без включення відповідної компенсації через механізм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також можуть призводити до необґрунтовано отриманого доходу, або збитків постачальників універсальної послуги. </w:t>
            </w:r>
          </w:p>
          <w:p w14:paraId="075B2A79" w14:textId="77777777" w:rsidR="00D145F0" w:rsidRPr="001961A3" w:rsidRDefault="00D145F0"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740BE8EA" w14:textId="77777777" w:rsidR="00D145F0" w:rsidRPr="001961A3" w:rsidRDefault="00D145F0"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Відповідно до п. 6 статті 63 Закону України «Про ринок </w:t>
            </w:r>
            <w:r w:rsidRPr="001961A3">
              <w:rPr>
                <w:rFonts w:ascii="Times New Roman" w:eastAsia="Times New Roman" w:hAnsi="Times New Roman" w:cs="Times New Roman"/>
              </w:rPr>
              <w:lastRenderedPageBreak/>
              <w:t>електричної енергії» (далі – Закон) «Вартість послуги із забезпечення збільшення частки виробництва електричної енергії з альтернативних джерел енергії визначається у відповідні розрахункові періоди як різниця між вартістю електричної енергії, купленої ним за "зеленим" тарифом, та її вартістю, розрахованою за цінами ринку "на добу наперед"».</w:t>
            </w:r>
          </w:p>
          <w:p w14:paraId="07F356E4" w14:textId="77777777" w:rsidR="00D145F0" w:rsidRPr="001961A3" w:rsidRDefault="00D145F0"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Відповідно до чинного варіанту Порядку купівлі гарантованим покупцем електричної енергії, виробленої з альтернативних джерел енергії, затвердженого постановою НКРЕКП від 26.04.2019 №641 (далі – Порядок), середньозважена ціна купівлі електричної енергії ПУП на РДН у розрахунковому місяці розраховується на основі обсягу фактичної купівлі електричної енергії ПУП на всіх сегментах ринку за годину місяця.</w:t>
            </w:r>
          </w:p>
          <w:p w14:paraId="1D59224D" w14:textId="77777777" w:rsidR="00D145F0" w:rsidRPr="001961A3" w:rsidRDefault="00D145F0"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Оскільки графік купівлі електричної енергії ПУП на всіх сегментах ринку суттєво відрізняється від графіку купівлі електроенергії ПУП за «зеленим» тарифом, то розрахована таким чином вартість не може вважатися вартістю купівлі електричної енергії у приватних домогосподарств, розрахованою за цінами РДН. </w:t>
            </w:r>
          </w:p>
          <w:p w14:paraId="7F85A3A8" w14:textId="77777777" w:rsidR="000E33FC" w:rsidRPr="001961A3" w:rsidRDefault="00D145F0" w:rsidP="006E665D">
            <w:pPr>
              <w:pStyle w:val="a8"/>
              <w:spacing w:after="0" w:line="240" w:lineRule="auto"/>
              <w:ind w:left="0"/>
              <w:rPr>
                <w:rFonts w:ascii="Times New Roman" w:hAnsi="Times New Roman" w:cs="Times New Roman"/>
                <w:b/>
                <w:lang w:val="uk-UA"/>
              </w:rPr>
            </w:pPr>
            <w:r w:rsidRPr="001961A3">
              <w:rPr>
                <w:rFonts w:ascii="Times New Roman" w:eastAsia="Times New Roman" w:hAnsi="Times New Roman" w:cs="Times New Roman"/>
                <w:lang w:val="uk-UA"/>
              </w:rPr>
              <w:t xml:space="preserve">Таким чином, затверджена вартість Послуги, наданої постачальниками універсальних послуг за розрахункові періоди, відповідно чинної редакції Порядку, може </w:t>
            </w:r>
            <w:r w:rsidRPr="001961A3">
              <w:rPr>
                <w:rFonts w:ascii="Times New Roman" w:eastAsia="Times New Roman" w:hAnsi="Times New Roman" w:cs="Times New Roman"/>
                <w:lang w:val="uk-UA"/>
              </w:rPr>
              <w:lastRenderedPageBreak/>
              <w:t>суттєво відрізнятися від фактичних витрат, які понесли ПУП під час виконання соціальних обов’язків, покладених на них, а отже призводити до необґрунтовано отриманого доходу, або збитків постачальників універсальної послуги.</w:t>
            </w:r>
          </w:p>
          <w:p w14:paraId="44E4735E" w14:textId="615A361E" w:rsidR="000E33FC" w:rsidRPr="001961A3" w:rsidRDefault="000E33FC" w:rsidP="006E665D">
            <w:pPr>
              <w:pStyle w:val="a8"/>
              <w:spacing w:after="0" w:line="240" w:lineRule="auto"/>
              <w:ind w:left="0"/>
              <w:rPr>
                <w:rFonts w:ascii="Times New Roman" w:hAnsi="Times New Roman" w:cs="Times New Roman"/>
                <w:b/>
                <w:lang w:val="uk-UA"/>
              </w:rPr>
            </w:pPr>
          </w:p>
          <w:p w14:paraId="5BA50F60" w14:textId="77777777" w:rsidR="00E00236" w:rsidRPr="001961A3" w:rsidRDefault="00E00236" w:rsidP="006E665D">
            <w:pPr>
              <w:pStyle w:val="a8"/>
              <w:spacing w:after="0" w:line="240" w:lineRule="auto"/>
              <w:ind w:left="0"/>
              <w:rPr>
                <w:rFonts w:ascii="Times New Roman" w:hAnsi="Times New Roman" w:cs="Times New Roman"/>
                <w:b/>
                <w:lang w:val="uk-UA"/>
              </w:rPr>
            </w:pPr>
          </w:p>
          <w:p w14:paraId="0B2AC96C" w14:textId="77777777" w:rsidR="000E33FC" w:rsidRPr="001961A3" w:rsidRDefault="000E33FC"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ТОВ «КИЇВСЬКІ ЕНЕРГЕТИЧНІ ПОСЛУГИ»</w:t>
            </w:r>
          </w:p>
          <w:p w14:paraId="12E3C3A0" w14:textId="77777777" w:rsidR="008F2501" w:rsidRPr="001961A3" w:rsidRDefault="008F2501"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w:t>
            </w:r>
          </w:p>
          <w:p w14:paraId="62827305" w14:textId="77777777" w:rsidR="008F2501" w:rsidRPr="001961A3" w:rsidRDefault="008F2501" w:rsidP="006E665D">
            <w:pPr>
              <w:rPr>
                <w:rStyle w:val="st42"/>
                <w:rFonts w:ascii="Times New Roman" w:eastAsia="Calibri" w:hAnsi="Times New Roman" w:cs="Times New Roman"/>
                <w:color w:val="auto"/>
              </w:rPr>
            </w:pPr>
            <w:r w:rsidRPr="001961A3">
              <w:rPr>
                <w:rStyle w:val="st42"/>
                <w:rFonts w:ascii="Times New Roman" w:eastAsia="Calibri" w:hAnsi="Times New Roman" w:cs="Times New Roman"/>
                <w:color w:val="auto"/>
              </w:rPr>
              <w:t xml:space="preserve">Згідно з постановою КМУ від 30.05.2023 № 544 з 01.06.2023 були змінені Фіксовані ціни на електричну енергію для побутових споживачів. без змоги внесення коригувань обсягів споживання електричної енергії побутовими споживачами за попередні періоди із застосуванням тарифів, які діяли до 01 червня 2023 року. </w:t>
            </w:r>
          </w:p>
          <w:p w14:paraId="41837436" w14:textId="77777777" w:rsidR="008F2501" w:rsidRPr="001961A3" w:rsidRDefault="008F2501" w:rsidP="006E665D">
            <w:pPr>
              <w:rPr>
                <w:rStyle w:val="st42"/>
                <w:rFonts w:ascii="Times New Roman" w:eastAsia="Calibri" w:hAnsi="Times New Roman" w:cs="Times New Roman"/>
                <w:color w:val="auto"/>
              </w:rPr>
            </w:pPr>
            <w:r w:rsidRPr="001961A3">
              <w:rPr>
                <w:rStyle w:val="st42"/>
                <w:rFonts w:ascii="Times New Roman" w:eastAsia="Calibri" w:hAnsi="Times New Roman" w:cs="Times New Roman"/>
                <w:color w:val="auto"/>
              </w:rPr>
              <w:t xml:space="preserve">Такі перегляди фіксованих цін для побутових споживачів без включення відповідної компенсації для ПУП через механізм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щоразу призводитимуть до необґрунтовано отриманого доходу (збитків) постачальників універсальних послуг. </w:t>
            </w:r>
          </w:p>
          <w:p w14:paraId="6B0E1CF2" w14:textId="77777777" w:rsidR="008F2501" w:rsidRPr="001961A3" w:rsidRDefault="008F2501" w:rsidP="006E665D">
            <w:pPr>
              <w:rPr>
                <w:rStyle w:val="st42"/>
                <w:rFonts w:ascii="Times New Roman" w:eastAsia="Calibri" w:hAnsi="Times New Roman" w:cs="Times New Roman"/>
                <w:color w:val="auto"/>
              </w:rPr>
            </w:pPr>
          </w:p>
          <w:p w14:paraId="17796E3F" w14:textId="77777777" w:rsidR="008F2501" w:rsidRPr="001961A3" w:rsidRDefault="008F2501" w:rsidP="006E665D">
            <w:pPr>
              <w:rPr>
                <w:rStyle w:val="st42"/>
                <w:rFonts w:ascii="Times New Roman" w:eastAsia="Calibri" w:hAnsi="Times New Roman" w:cs="Times New Roman"/>
                <w:color w:val="auto"/>
              </w:rPr>
            </w:pPr>
            <w:r w:rsidRPr="001961A3">
              <w:rPr>
                <w:rStyle w:val="st42"/>
                <w:rFonts w:ascii="Times New Roman" w:eastAsia="Calibri" w:hAnsi="Times New Roman" w:cs="Times New Roman"/>
                <w:color w:val="auto"/>
              </w:rPr>
              <w:t xml:space="preserve">27.12.2023 НКРЕКП було винесено на затвердження </w:t>
            </w:r>
            <w:proofErr w:type="spellStart"/>
            <w:r w:rsidRPr="001961A3">
              <w:rPr>
                <w:rStyle w:val="st42"/>
                <w:rFonts w:ascii="Times New Roman" w:eastAsia="Calibri" w:hAnsi="Times New Roman" w:cs="Times New Roman"/>
                <w:color w:val="auto"/>
              </w:rPr>
              <w:t>проєкт</w:t>
            </w:r>
            <w:proofErr w:type="spellEnd"/>
            <w:r w:rsidRPr="001961A3">
              <w:rPr>
                <w:rStyle w:val="st42"/>
                <w:rFonts w:ascii="Times New Roman" w:eastAsia="Calibri" w:hAnsi="Times New Roman" w:cs="Times New Roman"/>
                <w:color w:val="auto"/>
              </w:rPr>
              <w:t xml:space="preserve"> постанови «Про внесення змін до деяких постанов Національної комісії, що </w:t>
            </w:r>
            <w:r w:rsidRPr="001961A3">
              <w:rPr>
                <w:rStyle w:val="st42"/>
                <w:rFonts w:ascii="Times New Roman" w:eastAsia="Calibri" w:hAnsi="Times New Roman" w:cs="Times New Roman"/>
                <w:color w:val="auto"/>
              </w:rPr>
              <w:lastRenderedPageBreak/>
              <w:t xml:space="preserve">здійснює державне регулювання у сферах енергетики та комунальних послуг». Цей </w:t>
            </w:r>
            <w:proofErr w:type="spellStart"/>
            <w:r w:rsidRPr="001961A3">
              <w:rPr>
                <w:rStyle w:val="st42"/>
                <w:rFonts w:ascii="Times New Roman" w:eastAsia="Calibri" w:hAnsi="Times New Roman" w:cs="Times New Roman"/>
                <w:color w:val="auto"/>
              </w:rPr>
              <w:t>проєкт</w:t>
            </w:r>
            <w:proofErr w:type="spellEnd"/>
            <w:r w:rsidRPr="001961A3">
              <w:rPr>
                <w:rStyle w:val="st42"/>
                <w:rFonts w:ascii="Times New Roman" w:eastAsia="Calibri" w:hAnsi="Times New Roman" w:cs="Times New Roman"/>
                <w:color w:val="auto"/>
              </w:rPr>
              <w:t xml:space="preserve"> постанови, зокрема, передбачає внесення змін до постанови НКРЕКП від 26.04.2019 № 641 «Про затвердження нормативно-правових актів, що регулюють діяльність гарантованого покупця та купівлі електричної енергії за «зеленим» тарифом» в частині визначення вартості послуги із забезпечення збільшення частки виробництва електричної енергії з альтернативних джерел енергії з урахуванням сальдованого обсягу купівлі електричної енергії ПУП за годину розрахункового місяця у приватних домогосподарств, обсяг відпущеної електричної енергії яких за розрахунковий місяць перевищив обсяг спожитої електричної енергії.</w:t>
            </w:r>
          </w:p>
          <w:p w14:paraId="288723F4" w14:textId="77777777" w:rsidR="008F2501" w:rsidRPr="001961A3" w:rsidRDefault="008F2501"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lang w:val="uk-UA" w:eastAsia="uk-UA"/>
              </w:rPr>
              <w:t xml:space="preserve">Проте недоотриманий (додатково отриманий) дохід ПУП за попередні періоди (до затвердження змін), сформований через здійснення розрахунку на основі </w:t>
            </w:r>
            <w:r w:rsidRPr="001961A3">
              <w:rPr>
                <w:rStyle w:val="st42"/>
                <w:rFonts w:ascii="Times New Roman" w:hAnsi="Times New Roman" w:cs="Times New Roman"/>
                <w:color w:val="auto"/>
                <w:lang w:val="uk-UA"/>
              </w:rPr>
              <w:t>обсягів фактичної купівлі електроенергії ПУП на всіх сегментах ринку, жодним чином не врахований</w:t>
            </w:r>
          </w:p>
        </w:tc>
        <w:tc>
          <w:tcPr>
            <w:tcW w:w="683" w:type="pct"/>
            <w:shd w:val="clear" w:color="auto" w:fill="auto"/>
          </w:tcPr>
          <w:p w14:paraId="637B22E7" w14:textId="77777777" w:rsidR="00297E92" w:rsidRPr="001961A3" w:rsidRDefault="00297E92" w:rsidP="006E665D">
            <w:pPr>
              <w:pStyle w:val="a8"/>
              <w:spacing w:after="0" w:line="240" w:lineRule="auto"/>
              <w:ind w:left="0"/>
              <w:rPr>
                <w:rFonts w:ascii="Times New Roman" w:hAnsi="Times New Roman" w:cs="Times New Roman"/>
                <w:b/>
                <w:lang w:val="uk-UA"/>
              </w:rPr>
            </w:pPr>
          </w:p>
          <w:p w14:paraId="05F6DAE7"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A38815E"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4C7EEDC" w14:textId="77777777" w:rsidR="005D10F9" w:rsidRPr="001961A3" w:rsidRDefault="005D10F9" w:rsidP="006E665D">
            <w:pPr>
              <w:pStyle w:val="a8"/>
              <w:spacing w:after="0" w:line="240" w:lineRule="auto"/>
              <w:ind w:left="0"/>
              <w:rPr>
                <w:rFonts w:ascii="Times New Roman" w:hAnsi="Times New Roman" w:cs="Times New Roman"/>
                <w:b/>
                <w:lang w:val="uk-UA"/>
              </w:rPr>
            </w:pPr>
          </w:p>
          <w:p w14:paraId="55231D20"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F213F1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97E8030"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508B70A"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A62A904"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5FAC2A3"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009CC4B"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2EF3470"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DBB6256"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8B8592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34225A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BAC7A9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2E8191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D18966C"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34F971C"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F64D9FA"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B0B0644"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0FC2C4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53A936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334BAF0"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8F48D10"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8D46CA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8598508" w14:textId="77777777" w:rsidR="005D10F9" w:rsidRPr="001961A3" w:rsidRDefault="005D10F9" w:rsidP="006E665D">
            <w:pPr>
              <w:pStyle w:val="a8"/>
              <w:spacing w:after="0" w:line="240" w:lineRule="auto"/>
              <w:ind w:left="0"/>
              <w:rPr>
                <w:rFonts w:ascii="Times New Roman" w:hAnsi="Times New Roman" w:cs="Times New Roman"/>
                <w:b/>
                <w:lang w:val="uk-UA"/>
              </w:rPr>
            </w:pPr>
          </w:p>
          <w:p w14:paraId="5D51647D"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688EE6C"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E2F6500"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B427A95"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06567D7"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D4D886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276EDCD"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78D9A26"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E5FAB5A"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73D65CE" w14:textId="77777777" w:rsidR="005D10F9" w:rsidRPr="001961A3" w:rsidRDefault="005D10F9" w:rsidP="006E665D">
            <w:pPr>
              <w:pStyle w:val="a8"/>
              <w:spacing w:after="0" w:line="240" w:lineRule="auto"/>
              <w:ind w:left="0"/>
              <w:rPr>
                <w:rFonts w:ascii="Times New Roman" w:hAnsi="Times New Roman" w:cs="Times New Roman"/>
                <w:b/>
                <w:lang w:val="uk-UA"/>
              </w:rPr>
            </w:pPr>
          </w:p>
          <w:p w14:paraId="5977359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D501D67"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584C4B3"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17AB70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BCD7E7B"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57A323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BE43ED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E4CA5E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D85BE9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EEED7F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BDF0DE4"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724DFC2"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CA9001A"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A75AB2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F32E7FB"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EFA5D9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5E5B97B"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9098A1C"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E0439A0"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32386B7"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4F40148" w14:textId="77777777" w:rsidR="005D10F9" w:rsidRPr="001961A3" w:rsidRDefault="005D10F9" w:rsidP="006E665D">
            <w:pPr>
              <w:pStyle w:val="a8"/>
              <w:spacing w:after="0" w:line="240" w:lineRule="auto"/>
              <w:ind w:left="0"/>
              <w:rPr>
                <w:rFonts w:ascii="Times New Roman" w:hAnsi="Times New Roman" w:cs="Times New Roman"/>
                <w:b/>
                <w:lang w:val="uk-UA"/>
              </w:rPr>
            </w:pPr>
          </w:p>
          <w:p w14:paraId="5FE20916"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D837A57"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7F94448"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0BD4E8D"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97B739B"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00EC8D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523CB208"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D86BE63"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542CF8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5F1F654C" w14:textId="77777777" w:rsidR="005D10F9" w:rsidRPr="001961A3" w:rsidRDefault="005D10F9" w:rsidP="006E665D">
            <w:pPr>
              <w:pStyle w:val="a8"/>
              <w:spacing w:after="0" w:line="240" w:lineRule="auto"/>
              <w:ind w:left="0"/>
              <w:rPr>
                <w:rFonts w:ascii="Times New Roman" w:hAnsi="Times New Roman" w:cs="Times New Roman"/>
                <w:b/>
                <w:lang w:val="uk-UA"/>
              </w:rPr>
            </w:pPr>
          </w:p>
          <w:p w14:paraId="527E01DB"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71A01F4"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16AE8F2" w14:textId="77777777" w:rsidR="00856DB6" w:rsidRPr="001961A3" w:rsidRDefault="00856DB6" w:rsidP="006E665D">
            <w:pPr>
              <w:pStyle w:val="a8"/>
              <w:spacing w:after="0" w:line="240" w:lineRule="auto"/>
              <w:ind w:left="0"/>
              <w:rPr>
                <w:rFonts w:ascii="Times New Roman" w:hAnsi="Times New Roman" w:cs="Times New Roman"/>
                <w:b/>
                <w:lang w:val="uk-UA"/>
              </w:rPr>
            </w:pPr>
          </w:p>
          <w:p w14:paraId="2D22C0A1" w14:textId="77777777" w:rsidR="00856DB6" w:rsidRPr="001961A3" w:rsidRDefault="00856DB6" w:rsidP="006E665D">
            <w:pPr>
              <w:pStyle w:val="a8"/>
              <w:spacing w:after="0" w:line="240" w:lineRule="auto"/>
              <w:ind w:left="0"/>
              <w:rPr>
                <w:rFonts w:ascii="Times New Roman" w:hAnsi="Times New Roman" w:cs="Times New Roman"/>
                <w:b/>
                <w:lang w:val="uk-UA"/>
              </w:rPr>
            </w:pPr>
          </w:p>
          <w:p w14:paraId="3D455AD4" w14:textId="77777777" w:rsidR="00645BFB" w:rsidRPr="001961A3" w:rsidRDefault="00645BFB" w:rsidP="00645BFB">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0F01B021" w14:textId="34B0EEF0" w:rsidR="00645BFB" w:rsidRPr="001961A3" w:rsidRDefault="00645BFB" w:rsidP="00645BFB">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486DA0CD" w14:textId="71A1C0CE" w:rsidR="00645BFB" w:rsidRPr="001961A3" w:rsidRDefault="00645BFB" w:rsidP="00645BFB">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На сьогодні відсутн</w:t>
            </w:r>
            <w:r w:rsidR="0017233F" w:rsidRPr="001961A3">
              <w:rPr>
                <w:rFonts w:cs="Times New Roman"/>
                <w:bCs/>
                <w:sz w:val="22"/>
                <w:szCs w:val="22"/>
                <w:lang w:eastAsia="ru-RU"/>
              </w:rPr>
              <w:t>і</w:t>
            </w:r>
            <w:r w:rsidRPr="001961A3">
              <w:rPr>
                <w:rFonts w:cs="Times New Roman"/>
                <w:bCs/>
                <w:sz w:val="22"/>
                <w:szCs w:val="22"/>
                <w:lang w:eastAsia="ru-RU"/>
              </w:rPr>
              <w:t xml:space="preserve"> </w:t>
            </w:r>
          </w:p>
          <w:p w14:paraId="1B156C4E" w14:textId="41A30FD3" w:rsidR="00380683" w:rsidRPr="001961A3" w:rsidRDefault="00897AEF"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м</w:t>
            </w:r>
            <w:r w:rsidR="00380683" w:rsidRPr="001961A3">
              <w:rPr>
                <w:rFonts w:ascii="Times New Roman" w:hAnsi="Times New Roman" w:cs="Times New Roman"/>
                <w:bCs/>
                <w:lang w:val="uk-UA"/>
              </w:rPr>
              <w:t>етодика розрахунку некомпенсованих коштів</w:t>
            </w:r>
            <w:r w:rsidR="008140EF" w:rsidRPr="001961A3">
              <w:rPr>
                <w:rFonts w:ascii="Times New Roman" w:hAnsi="Times New Roman" w:cs="Times New Roman"/>
                <w:bCs/>
                <w:lang w:val="uk-UA"/>
              </w:rPr>
              <w:t>,</w:t>
            </w:r>
            <w:r w:rsidR="00380683" w:rsidRPr="001961A3">
              <w:rPr>
                <w:rFonts w:ascii="Times New Roman" w:hAnsi="Times New Roman" w:cs="Times New Roman"/>
                <w:bCs/>
                <w:lang w:val="uk-UA"/>
              </w:rPr>
              <w:t xml:space="preserve"> внаслідок </w:t>
            </w:r>
          </w:p>
          <w:p w14:paraId="3E191444" w14:textId="27A2DC82" w:rsidR="00380683" w:rsidRPr="001961A3" w:rsidRDefault="00380683" w:rsidP="006E665D">
            <w:pPr>
              <w:pStyle w:val="a8"/>
              <w:spacing w:after="0" w:line="240" w:lineRule="auto"/>
              <w:ind w:left="0"/>
              <w:rPr>
                <w:rFonts w:ascii="Times New Roman" w:hAnsi="Times New Roman" w:cs="Times New Roman"/>
                <w:bCs/>
                <w:lang w:val="uk-UA"/>
              </w:rPr>
            </w:pPr>
            <w:r w:rsidRPr="001961A3">
              <w:rPr>
                <w:rFonts w:ascii="Times New Roman" w:eastAsia="Times New Roman" w:hAnsi="Times New Roman" w:cs="Times New Roman"/>
                <w:lang w:val="uk-UA"/>
              </w:rPr>
              <w:t>коригувань обсягів споживання електричної енергії побутовими споживачами за попередні періоди</w:t>
            </w:r>
            <w:r w:rsidR="008140EF" w:rsidRPr="001961A3">
              <w:rPr>
                <w:rFonts w:ascii="Times New Roman" w:eastAsia="Times New Roman" w:hAnsi="Times New Roman" w:cs="Times New Roman"/>
                <w:lang w:val="uk-UA"/>
              </w:rPr>
              <w:t>,</w:t>
            </w:r>
          </w:p>
          <w:p w14:paraId="4BC9CDD9" w14:textId="7AAC4F40" w:rsidR="005D10F9" w:rsidRPr="001961A3" w:rsidRDefault="00380683"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та </w:t>
            </w:r>
            <w:r w:rsidR="00897AEF" w:rsidRPr="001961A3">
              <w:rPr>
                <w:rFonts w:ascii="Times New Roman" w:hAnsi="Times New Roman" w:cs="Times New Roman"/>
                <w:bCs/>
                <w:lang w:val="uk-UA"/>
              </w:rPr>
              <w:t xml:space="preserve">механізм </w:t>
            </w:r>
            <w:r w:rsidRPr="001961A3">
              <w:rPr>
                <w:rFonts w:ascii="Times New Roman" w:hAnsi="Times New Roman" w:cs="Times New Roman"/>
                <w:bCs/>
                <w:lang w:val="uk-UA"/>
              </w:rPr>
              <w:t xml:space="preserve">верифікації </w:t>
            </w:r>
            <w:r w:rsidR="00897AEF" w:rsidRPr="001961A3">
              <w:rPr>
                <w:rFonts w:ascii="Times New Roman" w:hAnsi="Times New Roman" w:cs="Times New Roman"/>
                <w:bCs/>
                <w:lang w:val="uk-UA"/>
              </w:rPr>
              <w:t xml:space="preserve">таких </w:t>
            </w:r>
            <w:r w:rsidRPr="001961A3">
              <w:rPr>
                <w:rFonts w:ascii="Times New Roman" w:hAnsi="Times New Roman" w:cs="Times New Roman"/>
                <w:bCs/>
                <w:lang w:val="uk-UA"/>
              </w:rPr>
              <w:t>даних.</w:t>
            </w:r>
          </w:p>
          <w:p w14:paraId="17EAE05E"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7B55A52" w14:textId="77777777" w:rsidR="00506A38" w:rsidRPr="001961A3" w:rsidRDefault="00506A38" w:rsidP="006E665D">
            <w:pPr>
              <w:pStyle w:val="a8"/>
              <w:spacing w:after="0" w:line="240" w:lineRule="auto"/>
              <w:ind w:left="0"/>
              <w:rPr>
                <w:rFonts w:ascii="Times New Roman" w:hAnsi="Times New Roman" w:cs="Times New Roman"/>
                <w:b/>
                <w:lang w:val="uk-UA"/>
              </w:rPr>
            </w:pPr>
          </w:p>
          <w:p w14:paraId="07B780C6" w14:textId="77777777" w:rsidR="00C52CE6" w:rsidRPr="001961A3" w:rsidRDefault="00C52CE6" w:rsidP="006E665D">
            <w:pPr>
              <w:pStyle w:val="a8"/>
              <w:spacing w:after="0" w:line="240" w:lineRule="auto"/>
              <w:ind w:left="0"/>
              <w:rPr>
                <w:rFonts w:ascii="Times New Roman" w:hAnsi="Times New Roman" w:cs="Times New Roman"/>
                <w:b/>
                <w:lang w:val="uk-UA"/>
              </w:rPr>
            </w:pPr>
          </w:p>
          <w:p w14:paraId="2173AA9D" w14:textId="77777777" w:rsidR="00897AEF" w:rsidRPr="001961A3" w:rsidRDefault="00897AEF" w:rsidP="00897AEF">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6E70BF7B" w14:textId="7904FF36" w:rsidR="00AA286F" w:rsidRPr="001961A3" w:rsidRDefault="00AA286F" w:rsidP="00AA286F">
            <w:pPr>
              <w:widowControl w:val="0"/>
              <w:suppressAutoHyphens/>
              <w:ind w:firstLine="33"/>
              <w:contextualSpacing/>
              <w:rPr>
                <w:rFonts w:ascii="Times New Roman" w:hAnsi="Times New Roman" w:cs="Times New Roman"/>
              </w:rPr>
            </w:pPr>
            <w:r w:rsidRPr="001961A3">
              <w:rPr>
                <w:rFonts w:ascii="Times New Roman" w:eastAsia="SimSun" w:hAnsi="Times New Roman" w:cs="Times New Roman"/>
                <w:lang w:bidi="ta-IN"/>
              </w:rPr>
              <w:t xml:space="preserve">Запропонована </w:t>
            </w:r>
            <w:r w:rsidRPr="001961A3">
              <w:rPr>
                <w:rFonts w:ascii="Times New Roman" w:eastAsia="SimSun" w:hAnsi="Times New Roman" w:cs="Times New Roman"/>
                <w:lang w:bidi="ta-IN"/>
              </w:rPr>
              <w:lastRenderedPageBreak/>
              <w:t>пропозиція має розглядатися</w:t>
            </w:r>
            <w:r w:rsidRPr="001961A3">
              <w:rPr>
                <w:rFonts w:ascii="Times New Roman" w:hAnsi="Times New Roman" w:cs="Times New Roman"/>
              </w:rPr>
              <w:t xml:space="preserve"> з урахуванням балансу інтересів учасників ринку та споживачів, особливо в умовах воєнного часу.</w:t>
            </w:r>
          </w:p>
          <w:p w14:paraId="2A28C471" w14:textId="77777777" w:rsidR="00AA286F" w:rsidRPr="001961A3" w:rsidRDefault="00AA286F" w:rsidP="00AA286F">
            <w:pPr>
              <w:widowControl w:val="0"/>
              <w:suppressAutoHyphens/>
              <w:ind w:firstLine="33"/>
              <w:contextualSpacing/>
              <w:rPr>
                <w:rFonts w:ascii="Times New Roman" w:hAnsi="Times New Roman" w:cs="Times New Roman"/>
                <w:b/>
                <w:shd w:val="clear" w:color="auto" w:fill="FFFFFF"/>
              </w:rPr>
            </w:pPr>
          </w:p>
          <w:p w14:paraId="179A297C" w14:textId="5A36A970" w:rsidR="005D10F9" w:rsidRPr="001961A3" w:rsidRDefault="0017233F"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Змінена</w:t>
            </w:r>
            <w:r w:rsidR="00897AEF" w:rsidRPr="001961A3">
              <w:rPr>
                <w:rFonts w:ascii="Times New Roman" w:hAnsi="Times New Roman" w:cs="Times New Roman"/>
                <w:bCs/>
                <w:lang w:val="uk-UA"/>
              </w:rPr>
              <w:t xml:space="preserve"> формул</w:t>
            </w:r>
            <w:r w:rsidR="001A192F" w:rsidRPr="001961A3">
              <w:rPr>
                <w:rFonts w:ascii="Times New Roman" w:hAnsi="Times New Roman" w:cs="Times New Roman"/>
                <w:bCs/>
                <w:lang w:val="uk-UA"/>
              </w:rPr>
              <w:t>а</w:t>
            </w:r>
            <w:r w:rsidR="00897AEF" w:rsidRPr="001961A3">
              <w:rPr>
                <w:rFonts w:ascii="Times New Roman" w:hAnsi="Times New Roman" w:cs="Times New Roman"/>
                <w:bCs/>
                <w:lang w:val="uk-UA"/>
              </w:rPr>
              <w:t xml:space="preserve"> </w:t>
            </w:r>
          </w:p>
          <w:p w14:paraId="51A43C2F" w14:textId="21961555" w:rsidR="001A192F" w:rsidRPr="001961A3" w:rsidRDefault="00897AEF"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визначення середньозваженої ціни купівлі електричної енергії ПУП на РДН </w:t>
            </w:r>
            <w:r w:rsidR="001A192F" w:rsidRPr="001961A3">
              <w:rPr>
                <w:rFonts w:ascii="Times New Roman" w:hAnsi="Times New Roman" w:cs="Times New Roman"/>
                <w:lang w:val="uk-UA"/>
              </w:rPr>
              <w:t xml:space="preserve">для </w:t>
            </w:r>
            <w:r w:rsidR="004735D7" w:rsidRPr="001961A3">
              <w:rPr>
                <w:rFonts w:ascii="Times New Roman" w:hAnsi="Times New Roman" w:cs="Times New Roman"/>
                <w:lang w:val="uk-UA"/>
              </w:rPr>
              <w:t>розрахунку</w:t>
            </w:r>
            <w:r w:rsidR="001A192F" w:rsidRPr="001961A3">
              <w:rPr>
                <w:rFonts w:ascii="Times New Roman" w:hAnsi="Times New Roman" w:cs="Times New Roman"/>
                <w:lang w:val="uk-UA"/>
              </w:rPr>
              <w:t xml:space="preserve"> вартості послуги із забезпечення збільшення частки виробництва електричної енергії з альтернативних джерел енергії</w:t>
            </w:r>
            <w:r w:rsidR="004735D7" w:rsidRPr="001961A3">
              <w:rPr>
                <w:rFonts w:ascii="Times New Roman" w:hAnsi="Times New Roman" w:cs="Times New Roman"/>
                <w:lang w:val="uk-UA"/>
              </w:rPr>
              <w:t xml:space="preserve">, </w:t>
            </w:r>
            <w:r w:rsidR="00C52CE6" w:rsidRPr="001961A3">
              <w:rPr>
                <w:rFonts w:ascii="Times New Roman" w:hAnsi="Times New Roman" w:cs="Times New Roman"/>
                <w:bCs/>
                <w:lang w:val="uk-UA"/>
              </w:rPr>
              <w:t>застосовується</w:t>
            </w:r>
            <w:r w:rsidR="001A192F" w:rsidRPr="001961A3">
              <w:rPr>
                <w:rFonts w:ascii="Times New Roman" w:hAnsi="Times New Roman" w:cs="Times New Roman"/>
                <w:bCs/>
                <w:lang w:val="uk-UA"/>
              </w:rPr>
              <w:t xml:space="preserve"> з дати набрання чинності рішення</w:t>
            </w:r>
            <w:r w:rsidR="004735D7" w:rsidRPr="001961A3">
              <w:rPr>
                <w:rFonts w:ascii="Times New Roman" w:hAnsi="Times New Roman" w:cs="Times New Roman"/>
                <w:bCs/>
                <w:lang w:val="uk-UA"/>
              </w:rPr>
              <w:t>.</w:t>
            </w:r>
          </w:p>
          <w:p w14:paraId="06E4EBA1" w14:textId="77777777" w:rsidR="001A192F" w:rsidRPr="001961A3" w:rsidRDefault="001A192F" w:rsidP="006E665D">
            <w:pPr>
              <w:pStyle w:val="a8"/>
              <w:spacing w:after="0" w:line="240" w:lineRule="auto"/>
              <w:ind w:left="0"/>
              <w:rPr>
                <w:rFonts w:ascii="Times New Roman" w:hAnsi="Times New Roman" w:cs="Times New Roman"/>
                <w:bCs/>
                <w:lang w:val="uk-UA"/>
              </w:rPr>
            </w:pPr>
          </w:p>
          <w:p w14:paraId="1BBA1019" w14:textId="77777777" w:rsidR="00371845" w:rsidRPr="001961A3" w:rsidRDefault="00371845" w:rsidP="006E665D">
            <w:pPr>
              <w:pStyle w:val="a8"/>
              <w:spacing w:after="0" w:line="240" w:lineRule="auto"/>
              <w:ind w:left="0"/>
              <w:rPr>
                <w:rFonts w:ascii="Times New Roman" w:hAnsi="Times New Roman" w:cs="Times New Roman"/>
                <w:bCs/>
                <w:lang w:val="uk-UA"/>
              </w:rPr>
            </w:pPr>
          </w:p>
          <w:p w14:paraId="39C4DE89" w14:textId="77777777" w:rsidR="00371845" w:rsidRPr="001961A3" w:rsidRDefault="00371845" w:rsidP="006E665D">
            <w:pPr>
              <w:pStyle w:val="a8"/>
              <w:spacing w:after="0" w:line="240" w:lineRule="auto"/>
              <w:ind w:left="0"/>
              <w:rPr>
                <w:rFonts w:ascii="Times New Roman" w:hAnsi="Times New Roman" w:cs="Times New Roman"/>
                <w:bCs/>
                <w:lang w:val="uk-UA"/>
              </w:rPr>
            </w:pPr>
          </w:p>
          <w:p w14:paraId="232C7037" w14:textId="026269D7" w:rsidR="004735D7" w:rsidRPr="001961A3" w:rsidRDefault="004735D7" w:rsidP="004735D7">
            <w:pPr>
              <w:pStyle w:val="a3"/>
              <w:spacing w:before="0" w:beforeAutospacing="0" w:after="0" w:afterAutospacing="0"/>
              <w:rPr>
                <w:rFonts w:eastAsiaTheme="minorHAnsi"/>
                <w:sz w:val="22"/>
                <w:szCs w:val="22"/>
                <w:lang w:eastAsia="en-US"/>
              </w:rPr>
            </w:pPr>
            <w:r w:rsidRPr="001961A3">
              <w:rPr>
                <w:rFonts w:cs="Times New Roman"/>
                <w:b/>
                <w:sz w:val="22"/>
                <w:szCs w:val="22"/>
                <w:lang w:eastAsia="ru-RU"/>
              </w:rPr>
              <w:t xml:space="preserve">Не враховується </w:t>
            </w:r>
            <w:r w:rsidRPr="001961A3">
              <w:rPr>
                <w:rFonts w:eastAsiaTheme="minorHAnsi"/>
                <w:sz w:val="22"/>
                <w:szCs w:val="22"/>
                <w:lang w:eastAsia="en-US"/>
              </w:rPr>
              <w:t xml:space="preserve">Зміни не стосуються </w:t>
            </w:r>
            <w:r w:rsidR="00AA286F" w:rsidRPr="001961A3">
              <w:rPr>
                <w:rFonts w:eastAsiaTheme="minorHAnsi"/>
                <w:sz w:val="22"/>
                <w:szCs w:val="22"/>
                <w:lang w:eastAsia="en-US"/>
              </w:rPr>
              <w:t xml:space="preserve">мети </w:t>
            </w:r>
            <w:proofErr w:type="spellStart"/>
            <w:r w:rsidRPr="001961A3">
              <w:rPr>
                <w:rFonts w:eastAsiaTheme="minorHAnsi"/>
                <w:sz w:val="22"/>
                <w:szCs w:val="22"/>
                <w:lang w:eastAsia="en-US"/>
              </w:rPr>
              <w:t>Проєкту</w:t>
            </w:r>
            <w:proofErr w:type="spellEnd"/>
            <w:r w:rsidRPr="001961A3">
              <w:rPr>
                <w:rFonts w:eastAsiaTheme="minorHAnsi"/>
                <w:sz w:val="22"/>
                <w:szCs w:val="22"/>
                <w:lang w:eastAsia="en-US"/>
              </w:rPr>
              <w:t xml:space="preserve"> регуляторного </w:t>
            </w:r>
            <w:proofErr w:type="spellStart"/>
            <w:r w:rsidRPr="001961A3">
              <w:rPr>
                <w:rFonts w:eastAsiaTheme="minorHAnsi"/>
                <w:sz w:val="22"/>
                <w:szCs w:val="22"/>
                <w:lang w:eastAsia="en-US"/>
              </w:rPr>
              <w:t>акта</w:t>
            </w:r>
            <w:proofErr w:type="spellEnd"/>
            <w:r w:rsidRPr="001961A3">
              <w:rPr>
                <w:rFonts w:eastAsiaTheme="minorHAnsi"/>
                <w:sz w:val="22"/>
                <w:szCs w:val="22"/>
                <w:lang w:eastAsia="en-US"/>
              </w:rPr>
              <w:t>.</w:t>
            </w:r>
          </w:p>
          <w:p w14:paraId="017688F3" w14:textId="162DECBC" w:rsidR="00AA286F" w:rsidRPr="001961A3" w:rsidRDefault="00AA286F" w:rsidP="004735D7">
            <w:pPr>
              <w:pStyle w:val="a3"/>
              <w:spacing w:before="0" w:beforeAutospacing="0" w:after="0" w:afterAutospacing="0"/>
              <w:rPr>
                <w:rFonts w:cs="Times New Roman"/>
                <w:b/>
                <w:sz w:val="22"/>
                <w:szCs w:val="22"/>
                <w:lang w:eastAsia="ru-RU"/>
              </w:rPr>
            </w:pPr>
            <w:r w:rsidRPr="001961A3">
              <w:rPr>
                <w:rFonts w:eastAsiaTheme="minorHAnsi"/>
                <w:sz w:val="22"/>
                <w:szCs w:val="22"/>
                <w:lang w:eastAsia="en-US"/>
              </w:rPr>
              <w:t xml:space="preserve">Пропозицію доцільно розглядати додатково під час </w:t>
            </w:r>
            <w:r w:rsidR="00B176B2" w:rsidRPr="001961A3">
              <w:rPr>
                <w:rFonts w:eastAsiaTheme="minorHAnsi"/>
                <w:sz w:val="22"/>
                <w:szCs w:val="22"/>
                <w:lang w:eastAsia="en-US"/>
              </w:rPr>
              <w:t>розробки наступних змін</w:t>
            </w:r>
            <w:r w:rsidR="00B2108B" w:rsidRPr="001961A3">
              <w:rPr>
                <w:rFonts w:eastAsiaTheme="minorHAnsi"/>
                <w:sz w:val="22"/>
                <w:szCs w:val="22"/>
                <w:lang w:eastAsia="en-US"/>
              </w:rPr>
              <w:t xml:space="preserve"> до Порядку</w:t>
            </w:r>
            <w:r w:rsidR="00B176B2" w:rsidRPr="001961A3">
              <w:rPr>
                <w:rFonts w:eastAsiaTheme="minorHAnsi"/>
                <w:sz w:val="22"/>
                <w:szCs w:val="22"/>
                <w:lang w:eastAsia="en-US"/>
              </w:rPr>
              <w:t xml:space="preserve">, сформованих за </w:t>
            </w:r>
            <w:r w:rsidR="00B2108B" w:rsidRPr="001961A3">
              <w:rPr>
                <w:rFonts w:eastAsiaTheme="minorHAnsi"/>
                <w:sz w:val="22"/>
                <w:szCs w:val="22"/>
                <w:lang w:eastAsia="en-US"/>
              </w:rPr>
              <w:t>підсумками</w:t>
            </w:r>
            <w:r w:rsidR="00B176B2" w:rsidRPr="001961A3">
              <w:rPr>
                <w:rFonts w:eastAsiaTheme="minorHAnsi"/>
                <w:sz w:val="22"/>
                <w:szCs w:val="22"/>
                <w:lang w:eastAsia="en-US"/>
              </w:rPr>
              <w:t xml:space="preserve"> діяльності </w:t>
            </w:r>
            <w:r w:rsidR="00B176B2" w:rsidRPr="001961A3">
              <w:rPr>
                <w:rFonts w:eastAsiaTheme="minorHAnsi"/>
                <w:sz w:val="22"/>
                <w:szCs w:val="22"/>
                <w:lang w:eastAsia="en-US"/>
              </w:rPr>
              <w:lastRenderedPageBreak/>
              <w:t xml:space="preserve">ліцензіатів </w:t>
            </w:r>
            <w:r w:rsidR="00F2724E" w:rsidRPr="001961A3">
              <w:rPr>
                <w:rFonts w:eastAsiaTheme="minorHAnsi"/>
                <w:sz w:val="22"/>
                <w:szCs w:val="22"/>
                <w:lang w:eastAsia="en-US"/>
              </w:rPr>
              <w:t>за</w:t>
            </w:r>
            <w:r w:rsidR="00B176B2" w:rsidRPr="001961A3">
              <w:rPr>
                <w:rFonts w:eastAsiaTheme="minorHAnsi"/>
                <w:sz w:val="22"/>
                <w:szCs w:val="22"/>
                <w:lang w:eastAsia="en-US"/>
              </w:rPr>
              <w:t xml:space="preserve"> 2024 р</w:t>
            </w:r>
            <w:r w:rsidR="00F2724E" w:rsidRPr="001961A3">
              <w:rPr>
                <w:rFonts w:eastAsiaTheme="minorHAnsi"/>
                <w:sz w:val="22"/>
                <w:szCs w:val="22"/>
                <w:lang w:eastAsia="en-US"/>
              </w:rPr>
              <w:t>ік</w:t>
            </w:r>
            <w:r w:rsidR="00B176B2" w:rsidRPr="001961A3">
              <w:rPr>
                <w:rFonts w:eastAsiaTheme="minorHAnsi"/>
                <w:sz w:val="22"/>
                <w:szCs w:val="22"/>
                <w:lang w:eastAsia="en-US"/>
              </w:rPr>
              <w:t>.</w:t>
            </w:r>
          </w:p>
          <w:p w14:paraId="7799A824"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186B8E2" w14:textId="77777777" w:rsidR="0017233F" w:rsidRPr="001961A3" w:rsidRDefault="0017233F" w:rsidP="006E665D">
            <w:pPr>
              <w:pStyle w:val="a8"/>
              <w:spacing w:after="0" w:line="240" w:lineRule="auto"/>
              <w:ind w:left="0"/>
              <w:rPr>
                <w:rFonts w:ascii="Times New Roman" w:hAnsi="Times New Roman" w:cs="Times New Roman"/>
                <w:b/>
                <w:lang w:val="uk-UA"/>
              </w:rPr>
            </w:pPr>
          </w:p>
          <w:p w14:paraId="050388AE"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739F2235"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3AF04D25" w14:textId="77777777" w:rsidR="00211162" w:rsidRPr="001961A3" w:rsidRDefault="00211162" w:rsidP="00211162">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Позицію до зазначено підпункту наведено вище.</w:t>
            </w:r>
          </w:p>
          <w:p w14:paraId="5C12593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6F69BC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DC21B18"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A965BB6"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5490F7D"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EE3F4FE"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A3A9228"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405F93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436E0BD" w14:textId="77777777" w:rsidR="005D10F9" w:rsidRPr="001961A3" w:rsidRDefault="005D10F9" w:rsidP="006E665D">
            <w:pPr>
              <w:pStyle w:val="a8"/>
              <w:spacing w:after="0" w:line="240" w:lineRule="auto"/>
              <w:ind w:left="0"/>
              <w:rPr>
                <w:rFonts w:ascii="Times New Roman" w:hAnsi="Times New Roman" w:cs="Times New Roman"/>
                <w:b/>
                <w:lang w:val="uk-UA"/>
              </w:rPr>
            </w:pPr>
          </w:p>
          <w:p w14:paraId="2858951E"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95D6D4C"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036EECD"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674016C"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B6742A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37415B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57731295"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49CC1EE"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CC8C591"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D501A1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5071E4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D219648"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C8F381A"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7936479" w14:textId="77777777" w:rsidR="00F2724E" w:rsidRPr="001961A3" w:rsidRDefault="00F2724E" w:rsidP="006E665D">
            <w:pPr>
              <w:pStyle w:val="a8"/>
              <w:spacing w:after="0" w:line="240" w:lineRule="auto"/>
              <w:ind w:left="0"/>
              <w:rPr>
                <w:rFonts w:ascii="Times New Roman" w:hAnsi="Times New Roman" w:cs="Times New Roman"/>
                <w:b/>
                <w:lang w:val="uk-UA"/>
              </w:rPr>
            </w:pPr>
          </w:p>
          <w:p w14:paraId="6762A5AB" w14:textId="77777777" w:rsidR="00F2724E" w:rsidRPr="001961A3" w:rsidRDefault="00F2724E" w:rsidP="006E665D">
            <w:pPr>
              <w:pStyle w:val="a8"/>
              <w:spacing w:after="0" w:line="240" w:lineRule="auto"/>
              <w:ind w:left="0"/>
              <w:rPr>
                <w:rFonts w:ascii="Times New Roman" w:hAnsi="Times New Roman" w:cs="Times New Roman"/>
                <w:b/>
                <w:lang w:val="uk-UA"/>
              </w:rPr>
            </w:pPr>
          </w:p>
          <w:p w14:paraId="4C5D0EE6" w14:textId="77777777" w:rsidR="00F2724E" w:rsidRPr="001961A3" w:rsidRDefault="00F2724E" w:rsidP="006E665D">
            <w:pPr>
              <w:pStyle w:val="a8"/>
              <w:spacing w:after="0" w:line="240" w:lineRule="auto"/>
              <w:ind w:left="0"/>
              <w:rPr>
                <w:rFonts w:ascii="Times New Roman" w:hAnsi="Times New Roman" w:cs="Times New Roman"/>
                <w:b/>
                <w:lang w:val="uk-UA"/>
              </w:rPr>
            </w:pPr>
          </w:p>
          <w:p w14:paraId="199637F0" w14:textId="77777777" w:rsidR="00F2724E" w:rsidRPr="001961A3" w:rsidRDefault="00F2724E" w:rsidP="006E665D">
            <w:pPr>
              <w:pStyle w:val="a8"/>
              <w:spacing w:after="0" w:line="240" w:lineRule="auto"/>
              <w:ind w:left="0"/>
              <w:rPr>
                <w:rFonts w:ascii="Times New Roman" w:hAnsi="Times New Roman" w:cs="Times New Roman"/>
                <w:b/>
                <w:lang w:val="uk-UA"/>
              </w:rPr>
            </w:pPr>
          </w:p>
          <w:p w14:paraId="3DE6A20C" w14:textId="77777777" w:rsidR="00F2724E" w:rsidRPr="001961A3" w:rsidRDefault="00F2724E" w:rsidP="006E665D">
            <w:pPr>
              <w:pStyle w:val="a8"/>
              <w:spacing w:after="0" w:line="240" w:lineRule="auto"/>
              <w:ind w:left="0"/>
              <w:rPr>
                <w:rFonts w:ascii="Times New Roman" w:hAnsi="Times New Roman" w:cs="Times New Roman"/>
                <w:b/>
                <w:lang w:val="uk-UA"/>
              </w:rPr>
            </w:pPr>
          </w:p>
          <w:p w14:paraId="5A273149" w14:textId="77777777" w:rsidR="00F2724E" w:rsidRPr="001961A3" w:rsidRDefault="00F2724E" w:rsidP="006E665D">
            <w:pPr>
              <w:pStyle w:val="a8"/>
              <w:spacing w:after="0" w:line="240" w:lineRule="auto"/>
              <w:ind w:left="0"/>
              <w:rPr>
                <w:rFonts w:ascii="Times New Roman" w:hAnsi="Times New Roman" w:cs="Times New Roman"/>
                <w:b/>
                <w:lang w:val="uk-UA"/>
              </w:rPr>
            </w:pPr>
          </w:p>
          <w:p w14:paraId="41237C4D" w14:textId="77777777" w:rsidR="00F2724E" w:rsidRPr="001961A3" w:rsidRDefault="00F2724E" w:rsidP="006E665D">
            <w:pPr>
              <w:pStyle w:val="a8"/>
              <w:spacing w:after="0" w:line="240" w:lineRule="auto"/>
              <w:ind w:left="0"/>
              <w:rPr>
                <w:rFonts w:ascii="Times New Roman" w:hAnsi="Times New Roman" w:cs="Times New Roman"/>
                <w:b/>
                <w:lang w:val="uk-UA"/>
              </w:rPr>
            </w:pPr>
          </w:p>
          <w:p w14:paraId="1A230E92" w14:textId="77777777" w:rsidR="00371845" w:rsidRPr="001961A3" w:rsidRDefault="00371845" w:rsidP="006E665D">
            <w:pPr>
              <w:pStyle w:val="a8"/>
              <w:spacing w:after="0" w:line="240" w:lineRule="auto"/>
              <w:ind w:left="0"/>
              <w:rPr>
                <w:rFonts w:ascii="Times New Roman" w:hAnsi="Times New Roman" w:cs="Times New Roman"/>
                <w:b/>
                <w:lang w:val="uk-UA"/>
              </w:rPr>
            </w:pPr>
          </w:p>
          <w:p w14:paraId="7478599C" w14:textId="77777777" w:rsidR="00371845" w:rsidRPr="001961A3" w:rsidRDefault="00371845" w:rsidP="006E665D">
            <w:pPr>
              <w:pStyle w:val="a8"/>
              <w:spacing w:after="0" w:line="240" w:lineRule="auto"/>
              <w:ind w:left="0"/>
              <w:rPr>
                <w:rFonts w:ascii="Times New Roman" w:hAnsi="Times New Roman" w:cs="Times New Roman"/>
                <w:b/>
                <w:lang w:val="uk-UA"/>
              </w:rPr>
            </w:pPr>
          </w:p>
          <w:p w14:paraId="011BB49F"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lastRenderedPageBreak/>
              <w:t xml:space="preserve">Не враховується </w:t>
            </w:r>
          </w:p>
          <w:p w14:paraId="1EECF98E"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042E7322" w14:textId="77777777" w:rsidR="00211162" w:rsidRPr="001961A3" w:rsidRDefault="00211162" w:rsidP="00211162">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Позицію до зазначено підпункту наведено вище.</w:t>
            </w:r>
          </w:p>
          <w:p w14:paraId="055DFBE5" w14:textId="77777777" w:rsidR="001C323E" w:rsidRPr="001961A3" w:rsidRDefault="001C323E" w:rsidP="006E665D">
            <w:pPr>
              <w:pStyle w:val="a8"/>
              <w:spacing w:after="0" w:line="240" w:lineRule="auto"/>
              <w:ind w:left="0"/>
              <w:rPr>
                <w:rFonts w:ascii="Times New Roman" w:hAnsi="Times New Roman" w:cs="Times New Roman"/>
                <w:b/>
                <w:lang w:val="uk-UA"/>
              </w:rPr>
            </w:pPr>
          </w:p>
          <w:p w14:paraId="409DFC9D" w14:textId="77777777" w:rsidR="001C323E" w:rsidRPr="001961A3" w:rsidRDefault="001C323E" w:rsidP="006E665D">
            <w:pPr>
              <w:pStyle w:val="a8"/>
              <w:spacing w:after="0" w:line="240" w:lineRule="auto"/>
              <w:ind w:left="0"/>
              <w:rPr>
                <w:rFonts w:ascii="Times New Roman" w:hAnsi="Times New Roman" w:cs="Times New Roman"/>
                <w:b/>
                <w:lang w:val="uk-UA"/>
              </w:rPr>
            </w:pPr>
          </w:p>
          <w:p w14:paraId="07F0E22A" w14:textId="77777777" w:rsidR="001C323E" w:rsidRPr="001961A3" w:rsidRDefault="001C323E" w:rsidP="006E665D">
            <w:pPr>
              <w:pStyle w:val="a8"/>
              <w:spacing w:after="0" w:line="240" w:lineRule="auto"/>
              <w:ind w:left="0"/>
              <w:rPr>
                <w:rFonts w:ascii="Times New Roman" w:hAnsi="Times New Roman" w:cs="Times New Roman"/>
                <w:b/>
                <w:lang w:val="uk-UA"/>
              </w:rPr>
            </w:pPr>
          </w:p>
          <w:p w14:paraId="3F21118A" w14:textId="77777777" w:rsidR="001C323E" w:rsidRPr="001961A3" w:rsidRDefault="001C323E" w:rsidP="006E665D">
            <w:pPr>
              <w:pStyle w:val="a8"/>
              <w:spacing w:after="0" w:line="240" w:lineRule="auto"/>
              <w:ind w:left="0"/>
              <w:rPr>
                <w:rFonts w:ascii="Times New Roman" w:hAnsi="Times New Roman" w:cs="Times New Roman"/>
                <w:b/>
                <w:lang w:val="uk-UA"/>
              </w:rPr>
            </w:pPr>
          </w:p>
          <w:p w14:paraId="72AAC262" w14:textId="77777777" w:rsidR="001C323E" w:rsidRPr="001961A3" w:rsidRDefault="001C323E" w:rsidP="006E665D">
            <w:pPr>
              <w:pStyle w:val="a8"/>
              <w:spacing w:after="0" w:line="240" w:lineRule="auto"/>
              <w:ind w:left="0"/>
              <w:rPr>
                <w:rFonts w:ascii="Times New Roman" w:hAnsi="Times New Roman" w:cs="Times New Roman"/>
                <w:b/>
                <w:lang w:val="uk-UA"/>
              </w:rPr>
            </w:pPr>
          </w:p>
          <w:p w14:paraId="1BF00EFB" w14:textId="77777777" w:rsidR="001C323E" w:rsidRPr="001961A3" w:rsidRDefault="001C323E" w:rsidP="006E665D">
            <w:pPr>
              <w:pStyle w:val="a8"/>
              <w:spacing w:after="0" w:line="240" w:lineRule="auto"/>
              <w:ind w:left="0"/>
              <w:rPr>
                <w:rFonts w:ascii="Times New Roman" w:hAnsi="Times New Roman" w:cs="Times New Roman"/>
                <w:b/>
                <w:lang w:val="uk-UA"/>
              </w:rPr>
            </w:pPr>
          </w:p>
          <w:p w14:paraId="637B83E1" w14:textId="77777777" w:rsidR="001C323E" w:rsidRPr="001961A3" w:rsidRDefault="001C323E" w:rsidP="006E665D">
            <w:pPr>
              <w:pStyle w:val="a8"/>
              <w:spacing w:after="0" w:line="240" w:lineRule="auto"/>
              <w:ind w:left="0"/>
              <w:rPr>
                <w:rFonts w:ascii="Times New Roman" w:hAnsi="Times New Roman" w:cs="Times New Roman"/>
                <w:b/>
                <w:lang w:val="uk-UA"/>
              </w:rPr>
            </w:pPr>
          </w:p>
          <w:p w14:paraId="147F40A2" w14:textId="77777777" w:rsidR="001C323E" w:rsidRPr="001961A3" w:rsidRDefault="001C323E" w:rsidP="006E665D">
            <w:pPr>
              <w:pStyle w:val="a8"/>
              <w:spacing w:after="0" w:line="240" w:lineRule="auto"/>
              <w:ind w:left="0"/>
              <w:rPr>
                <w:rFonts w:ascii="Times New Roman" w:hAnsi="Times New Roman" w:cs="Times New Roman"/>
                <w:b/>
                <w:lang w:val="uk-UA"/>
              </w:rPr>
            </w:pPr>
          </w:p>
          <w:p w14:paraId="70DF3DEC" w14:textId="77777777" w:rsidR="001C323E" w:rsidRPr="001961A3" w:rsidRDefault="001C323E" w:rsidP="006E665D">
            <w:pPr>
              <w:pStyle w:val="a8"/>
              <w:spacing w:after="0" w:line="240" w:lineRule="auto"/>
              <w:ind w:left="0"/>
              <w:rPr>
                <w:rFonts w:ascii="Times New Roman" w:hAnsi="Times New Roman" w:cs="Times New Roman"/>
                <w:b/>
                <w:lang w:val="uk-UA"/>
              </w:rPr>
            </w:pPr>
          </w:p>
          <w:p w14:paraId="3545E785" w14:textId="77777777" w:rsidR="001D21D5" w:rsidRPr="001961A3" w:rsidRDefault="001D21D5" w:rsidP="006E665D">
            <w:pPr>
              <w:pStyle w:val="a8"/>
              <w:spacing w:after="0" w:line="240" w:lineRule="auto"/>
              <w:ind w:left="0"/>
              <w:rPr>
                <w:rFonts w:ascii="Times New Roman" w:hAnsi="Times New Roman" w:cs="Times New Roman"/>
                <w:b/>
                <w:lang w:val="uk-UA"/>
              </w:rPr>
            </w:pPr>
          </w:p>
          <w:p w14:paraId="55CFB361" w14:textId="77777777" w:rsidR="001D21D5" w:rsidRPr="001961A3" w:rsidRDefault="001D21D5" w:rsidP="006E665D">
            <w:pPr>
              <w:pStyle w:val="a8"/>
              <w:spacing w:after="0" w:line="240" w:lineRule="auto"/>
              <w:ind w:left="0"/>
              <w:rPr>
                <w:rFonts w:ascii="Times New Roman" w:hAnsi="Times New Roman" w:cs="Times New Roman"/>
                <w:b/>
                <w:lang w:val="uk-UA"/>
              </w:rPr>
            </w:pPr>
          </w:p>
          <w:p w14:paraId="1C2176D1" w14:textId="77777777" w:rsidR="001D21D5" w:rsidRPr="001961A3" w:rsidRDefault="001D21D5" w:rsidP="006E665D">
            <w:pPr>
              <w:pStyle w:val="a8"/>
              <w:spacing w:after="0" w:line="240" w:lineRule="auto"/>
              <w:ind w:left="0"/>
              <w:rPr>
                <w:rFonts w:ascii="Times New Roman" w:hAnsi="Times New Roman" w:cs="Times New Roman"/>
                <w:b/>
                <w:lang w:val="uk-UA"/>
              </w:rPr>
            </w:pPr>
          </w:p>
          <w:p w14:paraId="4AD7FCF4" w14:textId="77777777" w:rsidR="001D21D5" w:rsidRPr="001961A3" w:rsidRDefault="001D21D5" w:rsidP="006E665D">
            <w:pPr>
              <w:pStyle w:val="a8"/>
              <w:spacing w:after="0" w:line="240" w:lineRule="auto"/>
              <w:ind w:left="0"/>
              <w:rPr>
                <w:rFonts w:ascii="Times New Roman" w:hAnsi="Times New Roman" w:cs="Times New Roman"/>
                <w:b/>
                <w:lang w:val="uk-UA"/>
              </w:rPr>
            </w:pPr>
          </w:p>
          <w:p w14:paraId="5B0FEBFD" w14:textId="77777777" w:rsidR="001D21D5" w:rsidRPr="001961A3" w:rsidRDefault="001D21D5" w:rsidP="006E665D">
            <w:pPr>
              <w:pStyle w:val="a8"/>
              <w:spacing w:after="0" w:line="240" w:lineRule="auto"/>
              <w:ind w:left="0"/>
              <w:rPr>
                <w:rFonts w:ascii="Times New Roman" w:hAnsi="Times New Roman" w:cs="Times New Roman"/>
                <w:b/>
                <w:lang w:val="uk-UA"/>
              </w:rPr>
            </w:pPr>
          </w:p>
          <w:p w14:paraId="0CDD3077" w14:textId="77777777" w:rsidR="001D21D5" w:rsidRPr="001961A3" w:rsidRDefault="001D21D5" w:rsidP="006E665D">
            <w:pPr>
              <w:pStyle w:val="a8"/>
              <w:spacing w:after="0" w:line="240" w:lineRule="auto"/>
              <w:ind w:left="0"/>
              <w:rPr>
                <w:rFonts w:ascii="Times New Roman" w:hAnsi="Times New Roman" w:cs="Times New Roman"/>
                <w:b/>
                <w:lang w:val="uk-UA"/>
              </w:rPr>
            </w:pPr>
          </w:p>
          <w:p w14:paraId="1C98F9C2" w14:textId="77777777" w:rsidR="001D21D5" w:rsidRPr="001961A3" w:rsidRDefault="001D21D5" w:rsidP="006E665D">
            <w:pPr>
              <w:pStyle w:val="a8"/>
              <w:spacing w:after="0" w:line="240" w:lineRule="auto"/>
              <w:ind w:left="0"/>
              <w:rPr>
                <w:rFonts w:ascii="Times New Roman" w:hAnsi="Times New Roman" w:cs="Times New Roman"/>
                <w:b/>
                <w:lang w:val="uk-UA"/>
              </w:rPr>
            </w:pPr>
          </w:p>
          <w:p w14:paraId="33B2479E" w14:textId="77777777" w:rsidR="001D21D5" w:rsidRPr="001961A3" w:rsidRDefault="001D21D5" w:rsidP="006E665D">
            <w:pPr>
              <w:pStyle w:val="a8"/>
              <w:spacing w:after="0" w:line="240" w:lineRule="auto"/>
              <w:ind w:left="0"/>
              <w:rPr>
                <w:rFonts w:ascii="Times New Roman" w:hAnsi="Times New Roman" w:cs="Times New Roman"/>
                <w:b/>
                <w:lang w:val="uk-UA"/>
              </w:rPr>
            </w:pPr>
          </w:p>
          <w:p w14:paraId="59723E75" w14:textId="77777777" w:rsidR="001D21D5" w:rsidRPr="001961A3" w:rsidRDefault="001D21D5" w:rsidP="006E665D">
            <w:pPr>
              <w:pStyle w:val="a8"/>
              <w:spacing w:after="0" w:line="240" w:lineRule="auto"/>
              <w:ind w:left="0"/>
              <w:rPr>
                <w:rFonts w:ascii="Times New Roman" w:hAnsi="Times New Roman" w:cs="Times New Roman"/>
                <w:b/>
                <w:lang w:val="uk-UA"/>
              </w:rPr>
            </w:pPr>
          </w:p>
          <w:p w14:paraId="0ED2E1FA" w14:textId="77777777" w:rsidR="001D21D5" w:rsidRPr="001961A3" w:rsidRDefault="001D21D5" w:rsidP="006E665D">
            <w:pPr>
              <w:pStyle w:val="a8"/>
              <w:spacing w:after="0" w:line="240" w:lineRule="auto"/>
              <w:ind w:left="0"/>
              <w:rPr>
                <w:rFonts w:ascii="Times New Roman" w:hAnsi="Times New Roman" w:cs="Times New Roman"/>
                <w:b/>
                <w:lang w:val="uk-UA"/>
              </w:rPr>
            </w:pPr>
          </w:p>
          <w:p w14:paraId="4B33F4A2" w14:textId="77777777" w:rsidR="001D21D5" w:rsidRPr="001961A3" w:rsidRDefault="001D21D5" w:rsidP="006E665D">
            <w:pPr>
              <w:pStyle w:val="a8"/>
              <w:spacing w:after="0" w:line="240" w:lineRule="auto"/>
              <w:ind w:left="0"/>
              <w:rPr>
                <w:rFonts w:ascii="Times New Roman" w:hAnsi="Times New Roman" w:cs="Times New Roman"/>
                <w:b/>
                <w:lang w:val="uk-UA"/>
              </w:rPr>
            </w:pPr>
          </w:p>
          <w:p w14:paraId="233CC943" w14:textId="77777777" w:rsidR="001D21D5" w:rsidRPr="001961A3" w:rsidRDefault="001D21D5" w:rsidP="006E665D">
            <w:pPr>
              <w:pStyle w:val="a8"/>
              <w:spacing w:after="0" w:line="240" w:lineRule="auto"/>
              <w:ind w:left="0"/>
              <w:rPr>
                <w:rFonts w:ascii="Times New Roman" w:hAnsi="Times New Roman" w:cs="Times New Roman"/>
                <w:b/>
                <w:lang w:val="uk-UA"/>
              </w:rPr>
            </w:pPr>
          </w:p>
          <w:p w14:paraId="6E01E415" w14:textId="77777777" w:rsidR="001D21D5" w:rsidRPr="001961A3" w:rsidRDefault="001D21D5" w:rsidP="006E665D">
            <w:pPr>
              <w:pStyle w:val="a8"/>
              <w:spacing w:after="0" w:line="240" w:lineRule="auto"/>
              <w:ind w:left="0"/>
              <w:rPr>
                <w:rFonts w:ascii="Times New Roman" w:hAnsi="Times New Roman" w:cs="Times New Roman"/>
                <w:b/>
                <w:lang w:val="uk-UA"/>
              </w:rPr>
            </w:pPr>
          </w:p>
          <w:p w14:paraId="5997E42D" w14:textId="77777777" w:rsidR="001D21D5" w:rsidRPr="001961A3" w:rsidRDefault="001D21D5" w:rsidP="006E665D">
            <w:pPr>
              <w:pStyle w:val="a8"/>
              <w:spacing w:after="0" w:line="240" w:lineRule="auto"/>
              <w:ind w:left="0"/>
              <w:rPr>
                <w:rFonts w:ascii="Times New Roman" w:hAnsi="Times New Roman" w:cs="Times New Roman"/>
                <w:b/>
                <w:lang w:val="uk-UA"/>
              </w:rPr>
            </w:pPr>
          </w:p>
          <w:p w14:paraId="33197794" w14:textId="77777777" w:rsidR="001D21D5" w:rsidRPr="001961A3" w:rsidRDefault="001D21D5" w:rsidP="006E665D">
            <w:pPr>
              <w:pStyle w:val="a8"/>
              <w:spacing w:after="0" w:line="240" w:lineRule="auto"/>
              <w:ind w:left="0"/>
              <w:rPr>
                <w:rFonts w:ascii="Times New Roman" w:hAnsi="Times New Roman" w:cs="Times New Roman"/>
                <w:b/>
                <w:lang w:val="uk-UA"/>
              </w:rPr>
            </w:pPr>
          </w:p>
          <w:p w14:paraId="5DC4009D" w14:textId="77777777" w:rsidR="00765F7C" w:rsidRPr="001961A3" w:rsidRDefault="00765F7C" w:rsidP="00765F7C">
            <w:pPr>
              <w:pStyle w:val="a8"/>
              <w:spacing w:after="0" w:line="240" w:lineRule="auto"/>
              <w:ind w:left="0"/>
              <w:rPr>
                <w:rFonts w:ascii="Times New Roman" w:hAnsi="Times New Roman" w:cs="Times New Roman"/>
                <w:b/>
                <w:lang w:val="uk-UA"/>
              </w:rPr>
            </w:pPr>
          </w:p>
          <w:p w14:paraId="4358612D" w14:textId="77777777" w:rsidR="00765F7C" w:rsidRPr="001961A3" w:rsidRDefault="00765F7C" w:rsidP="00765F7C">
            <w:pPr>
              <w:pStyle w:val="a8"/>
              <w:spacing w:after="0" w:line="240" w:lineRule="auto"/>
              <w:ind w:left="0"/>
              <w:rPr>
                <w:rFonts w:ascii="Times New Roman" w:hAnsi="Times New Roman" w:cs="Times New Roman"/>
                <w:b/>
                <w:lang w:val="uk-UA"/>
              </w:rPr>
            </w:pPr>
          </w:p>
          <w:p w14:paraId="3094C288" w14:textId="77777777" w:rsidR="001D21D5" w:rsidRPr="001961A3" w:rsidRDefault="001D21D5" w:rsidP="006E665D">
            <w:pPr>
              <w:pStyle w:val="a8"/>
              <w:spacing w:after="0" w:line="240" w:lineRule="auto"/>
              <w:ind w:left="0"/>
              <w:rPr>
                <w:rFonts w:ascii="Times New Roman" w:hAnsi="Times New Roman" w:cs="Times New Roman"/>
                <w:b/>
                <w:lang w:val="uk-UA"/>
              </w:rPr>
            </w:pPr>
          </w:p>
          <w:p w14:paraId="55F7A44F" w14:textId="77777777" w:rsidR="001D21D5" w:rsidRPr="001961A3" w:rsidRDefault="001D21D5" w:rsidP="006E665D">
            <w:pPr>
              <w:pStyle w:val="a8"/>
              <w:spacing w:after="0" w:line="240" w:lineRule="auto"/>
              <w:ind w:left="0"/>
              <w:rPr>
                <w:rFonts w:ascii="Times New Roman" w:hAnsi="Times New Roman" w:cs="Times New Roman"/>
                <w:b/>
                <w:lang w:val="uk-UA"/>
              </w:rPr>
            </w:pPr>
          </w:p>
          <w:p w14:paraId="186760CA" w14:textId="77777777" w:rsidR="001D21D5" w:rsidRPr="001961A3" w:rsidRDefault="001D21D5" w:rsidP="006E665D">
            <w:pPr>
              <w:pStyle w:val="a8"/>
              <w:spacing w:after="0" w:line="240" w:lineRule="auto"/>
              <w:ind w:left="0"/>
              <w:rPr>
                <w:rFonts w:ascii="Times New Roman" w:hAnsi="Times New Roman" w:cs="Times New Roman"/>
                <w:b/>
                <w:lang w:val="uk-UA"/>
              </w:rPr>
            </w:pPr>
          </w:p>
          <w:p w14:paraId="50F8E30C" w14:textId="77777777" w:rsidR="001D21D5" w:rsidRPr="001961A3" w:rsidRDefault="001D21D5" w:rsidP="006E665D">
            <w:pPr>
              <w:pStyle w:val="a8"/>
              <w:spacing w:after="0" w:line="240" w:lineRule="auto"/>
              <w:ind w:left="0"/>
              <w:rPr>
                <w:rFonts w:ascii="Times New Roman" w:hAnsi="Times New Roman" w:cs="Times New Roman"/>
                <w:b/>
                <w:lang w:val="uk-UA"/>
              </w:rPr>
            </w:pPr>
          </w:p>
          <w:p w14:paraId="772B3001" w14:textId="77777777" w:rsidR="001D21D5" w:rsidRPr="001961A3" w:rsidRDefault="001D21D5" w:rsidP="006E665D">
            <w:pPr>
              <w:pStyle w:val="a8"/>
              <w:spacing w:after="0" w:line="240" w:lineRule="auto"/>
              <w:ind w:left="0"/>
              <w:rPr>
                <w:rFonts w:ascii="Times New Roman" w:hAnsi="Times New Roman" w:cs="Times New Roman"/>
                <w:b/>
                <w:lang w:val="uk-UA"/>
              </w:rPr>
            </w:pPr>
          </w:p>
          <w:p w14:paraId="4EDD7EBD" w14:textId="77777777" w:rsidR="001D21D5" w:rsidRPr="001961A3" w:rsidRDefault="001D21D5" w:rsidP="006E665D">
            <w:pPr>
              <w:pStyle w:val="a8"/>
              <w:spacing w:after="0" w:line="240" w:lineRule="auto"/>
              <w:ind w:left="0"/>
              <w:rPr>
                <w:rFonts w:ascii="Times New Roman" w:hAnsi="Times New Roman" w:cs="Times New Roman"/>
                <w:b/>
                <w:lang w:val="uk-UA"/>
              </w:rPr>
            </w:pPr>
          </w:p>
          <w:p w14:paraId="2253F38D" w14:textId="77777777" w:rsidR="001D21D5" w:rsidRPr="001961A3" w:rsidRDefault="001D21D5" w:rsidP="006E665D">
            <w:pPr>
              <w:pStyle w:val="a8"/>
              <w:spacing w:after="0" w:line="240" w:lineRule="auto"/>
              <w:ind w:left="0"/>
              <w:rPr>
                <w:rFonts w:ascii="Times New Roman" w:hAnsi="Times New Roman" w:cs="Times New Roman"/>
                <w:b/>
                <w:lang w:val="uk-UA"/>
              </w:rPr>
            </w:pPr>
          </w:p>
          <w:p w14:paraId="09B3285D" w14:textId="77777777" w:rsidR="001D21D5" w:rsidRPr="001961A3" w:rsidRDefault="001D21D5" w:rsidP="006E665D">
            <w:pPr>
              <w:pStyle w:val="a8"/>
              <w:spacing w:after="0" w:line="240" w:lineRule="auto"/>
              <w:ind w:left="0"/>
              <w:rPr>
                <w:rFonts w:ascii="Times New Roman" w:hAnsi="Times New Roman" w:cs="Times New Roman"/>
                <w:b/>
                <w:lang w:val="uk-UA"/>
              </w:rPr>
            </w:pPr>
          </w:p>
          <w:p w14:paraId="39203DD8" w14:textId="77777777" w:rsidR="001D21D5" w:rsidRPr="001961A3" w:rsidRDefault="001D21D5" w:rsidP="006E665D">
            <w:pPr>
              <w:pStyle w:val="a8"/>
              <w:spacing w:after="0" w:line="240" w:lineRule="auto"/>
              <w:ind w:left="0"/>
              <w:rPr>
                <w:rFonts w:ascii="Times New Roman" w:hAnsi="Times New Roman" w:cs="Times New Roman"/>
                <w:b/>
                <w:lang w:val="uk-UA"/>
              </w:rPr>
            </w:pPr>
          </w:p>
          <w:p w14:paraId="389C214E" w14:textId="77777777" w:rsidR="00211162" w:rsidRPr="001961A3" w:rsidRDefault="00211162" w:rsidP="006E665D">
            <w:pPr>
              <w:pStyle w:val="a8"/>
              <w:spacing w:after="0" w:line="240" w:lineRule="auto"/>
              <w:ind w:left="0"/>
              <w:rPr>
                <w:rFonts w:ascii="Times New Roman" w:hAnsi="Times New Roman" w:cs="Times New Roman"/>
                <w:b/>
                <w:lang w:val="uk-UA"/>
              </w:rPr>
            </w:pPr>
          </w:p>
          <w:p w14:paraId="6C41A878" w14:textId="77777777" w:rsidR="00211162" w:rsidRPr="001961A3" w:rsidRDefault="00211162" w:rsidP="006E665D">
            <w:pPr>
              <w:pStyle w:val="a8"/>
              <w:spacing w:after="0" w:line="240" w:lineRule="auto"/>
              <w:ind w:left="0"/>
              <w:rPr>
                <w:rFonts w:ascii="Times New Roman" w:hAnsi="Times New Roman" w:cs="Times New Roman"/>
                <w:b/>
                <w:lang w:val="uk-UA"/>
              </w:rPr>
            </w:pPr>
          </w:p>
          <w:p w14:paraId="5A6F7277" w14:textId="77777777" w:rsidR="00211162" w:rsidRPr="001961A3" w:rsidRDefault="00211162" w:rsidP="006E665D">
            <w:pPr>
              <w:pStyle w:val="a8"/>
              <w:spacing w:after="0" w:line="240" w:lineRule="auto"/>
              <w:ind w:left="0"/>
              <w:rPr>
                <w:rFonts w:ascii="Times New Roman" w:hAnsi="Times New Roman" w:cs="Times New Roman"/>
                <w:b/>
                <w:lang w:val="uk-UA"/>
              </w:rPr>
            </w:pPr>
          </w:p>
          <w:p w14:paraId="5BED6149" w14:textId="77777777" w:rsidR="00211162" w:rsidRPr="001961A3" w:rsidRDefault="00211162" w:rsidP="006E665D">
            <w:pPr>
              <w:pStyle w:val="a8"/>
              <w:spacing w:after="0" w:line="240" w:lineRule="auto"/>
              <w:ind w:left="0"/>
              <w:rPr>
                <w:rFonts w:ascii="Times New Roman" w:hAnsi="Times New Roman" w:cs="Times New Roman"/>
                <w:b/>
                <w:lang w:val="uk-UA"/>
              </w:rPr>
            </w:pPr>
          </w:p>
          <w:p w14:paraId="4862C9ED" w14:textId="77777777" w:rsidR="00211162" w:rsidRPr="001961A3" w:rsidRDefault="00211162" w:rsidP="006E665D">
            <w:pPr>
              <w:pStyle w:val="a8"/>
              <w:spacing w:after="0" w:line="240" w:lineRule="auto"/>
              <w:ind w:left="0"/>
              <w:rPr>
                <w:rFonts w:ascii="Times New Roman" w:hAnsi="Times New Roman" w:cs="Times New Roman"/>
                <w:b/>
                <w:lang w:val="uk-UA"/>
              </w:rPr>
            </w:pPr>
          </w:p>
          <w:p w14:paraId="670F05A1" w14:textId="77777777" w:rsidR="00211162" w:rsidRPr="001961A3" w:rsidRDefault="00211162" w:rsidP="006E665D">
            <w:pPr>
              <w:pStyle w:val="a8"/>
              <w:spacing w:after="0" w:line="240" w:lineRule="auto"/>
              <w:ind w:left="0"/>
              <w:rPr>
                <w:rFonts w:ascii="Times New Roman" w:hAnsi="Times New Roman" w:cs="Times New Roman"/>
                <w:b/>
                <w:lang w:val="uk-UA"/>
              </w:rPr>
            </w:pPr>
          </w:p>
          <w:p w14:paraId="3536781D" w14:textId="77777777" w:rsidR="00211162" w:rsidRPr="001961A3" w:rsidRDefault="00211162" w:rsidP="006E665D">
            <w:pPr>
              <w:pStyle w:val="a8"/>
              <w:spacing w:after="0" w:line="240" w:lineRule="auto"/>
              <w:ind w:left="0"/>
              <w:rPr>
                <w:rFonts w:ascii="Times New Roman" w:hAnsi="Times New Roman" w:cs="Times New Roman"/>
                <w:b/>
                <w:lang w:val="uk-UA"/>
              </w:rPr>
            </w:pPr>
          </w:p>
          <w:p w14:paraId="037BDE0D" w14:textId="77777777" w:rsidR="00211162" w:rsidRPr="001961A3" w:rsidRDefault="00211162" w:rsidP="006E665D">
            <w:pPr>
              <w:pStyle w:val="a8"/>
              <w:spacing w:after="0" w:line="240" w:lineRule="auto"/>
              <w:ind w:left="0"/>
              <w:rPr>
                <w:rFonts w:ascii="Times New Roman" w:hAnsi="Times New Roman" w:cs="Times New Roman"/>
                <w:b/>
                <w:lang w:val="uk-UA"/>
              </w:rPr>
            </w:pPr>
          </w:p>
          <w:p w14:paraId="6E7403B6" w14:textId="77777777" w:rsidR="00211162" w:rsidRPr="001961A3" w:rsidRDefault="00211162" w:rsidP="006E665D">
            <w:pPr>
              <w:pStyle w:val="a8"/>
              <w:spacing w:after="0" w:line="240" w:lineRule="auto"/>
              <w:ind w:left="0"/>
              <w:rPr>
                <w:rFonts w:ascii="Times New Roman" w:hAnsi="Times New Roman" w:cs="Times New Roman"/>
                <w:b/>
                <w:lang w:val="uk-UA"/>
              </w:rPr>
            </w:pPr>
          </w:p>
          <w:p w14:paraId="0F2CA762" w14:textId="77777777" w:rsidR="00211162" w:rsidRPr="001961A3" w:rsidRDefault="00211162" w:rsidP="006E665D">
            <w:pPr>
              <w:pStyle w:val="a8"/>
              <w:spacing w:after="0" w:line="240" w:lineRule="auto"/>
              <w:ind w:left="0"/>
              <w:rPr>
                <w:rFonts w:ascii="Times New Roman" w:hAnsi="Times New Roman" w:cs="Times New Roman"/>
                <w:b/>
                <w:lang w:val="uk-UA"/>
              </w:rPr>
            </w:pPr>
          </w:p>
          <w:p w14:paraId="02228382" w14:textId="77777777" w:rsidR="00211162" w:rsidRPr="001961A3" w:rsidRDefault="00211162" w:rsidP="006E665D">
            <w:pPr>
              <w:pStyle w:val="a8"/>
              <w:spacing w:after="0" w:line="240" w:lineRule="auto"/>
              <w:ind w:left="0"/>
              <w:rPr>
                <w:rFonts w:ascii="Times New Roman" w:hAnsi="Times New Roman" w:cs="Times New Roman"/>
                <w:b/>
                <w:lang w:val="uk-UA"/>
              </w:rPr>
            </w:pPr>
          </w:p>
          <w:p w14:paraId="24F15AF1" w14:textId="77777777" w:rsidR="001D21D5" w:rsidRPr="001961A3" w:rsidRDefault="001D21D5" w:rsidP="006E665D">
            <w:pPr>
              <w:pStyle w:val="a8"/>
              <w:spacing w:after="0" w:line="240" w:lineRule="auto"/>
              <w:ind w:left="0"/>
              <w:rPr>
                <w:rFonts w:ascii="Times New Roman" w:hAnsi="Times New Roman" w:cs="Times New Roman"/>
                <w:b/>
                <w:lang w:val="uk-UA"/>
              </w:rPr>
            </w:pPr>
          </w:p>
          <w:p w14:paraId="45BCCB8B" w14:textId="77777777" w:rsidR="002D31DF" w:rsidRPr="001961A3" w:rsidRDefault="002D31DF" w:rsidP="006E665D">
            <w:pPr>
              <w:pStyle w:val="a8"/>
              <w:spacing w:after="0" w:line="240" w:lineRule="auto"/>
              <w:ind w:left="0"/>
              <w:rPr>
                <w:rFonts w:ascii="Times New Roman" w:hAnsi="Times New Roman" w:cs="Times New Roman"/>
                <w:b/>
                <w:lang w:val="uk-UA"/>
              </w:rPr>
            </w:pPr>
          </w:p>
          <w:p w14:paraId="0C25065C" w14:textId="77777777" w:rsidR="002D31DF" w:rsidRPr="001961A3" w:rsidRDefault="002D31DF" w:rsidP="006E665D">
            <w:pPr>
              <w:pStyle w:val="a8"/>
              <w:spacing w:after="0" w:line="240" w:lineRule="auto"/>
              <w:ind w:left="0"/>
              <w:rPr>
                <w:rFonts w:ascii="Times New Roman" w:hAnsi="Times New Roman" w:cs="Times New Roman"/>
                <w:b/>
                <w:lang w:val="uk-UA"/>
              </w:rPr>
            </w:pPr>
          </w:p>
          <w:p w14:paraId="5A3A905D" w14:textId="77777777" w:rsidR="001D21D5" w:rsidRPr="001961A3" w:rsidRDefault="001D21D5" w:rsidP="006E665D">
            <w:pPr>
              <w:pStyle w:val="a8"/>
              <w:spacing w:after="0" w:line="240" w:lineRule="auto"/>
              <w:ind w:left="0"/>
              <w:rPr>
                <w:rFonts w:ascii="Times New Roman" w:hAnsi="Times New Roman" w:cs="Times New Roman"/>
                <w:b/>
                <w:lang w:val="uk-UA"/>
              </w:rPr>
            </w:pPr>
          </w:p>
          <w:p w14:paraId="2E78D38D"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6C589A7E"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1E2BBE8C" w14:textId="77777777" w:rsidR="00211162" w:rsidRPr="001961A3" w:rsidRDefault="00211162" w:rsidP="00211162">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Позицію до зазначено підпункту наведено вище.</w:t>
            </w:r>
          </w:p>
          <w:p w14:paraId="7D06D83E" w14:textId="77777777" w:rsidR="001D21D5" w:rsidRPr="001961A3" w:rsidRDefault="001D21D5" w:rsidP="006E665D">
            <w:pPr>
              <w:pStyle w:val="a8"/>
              <w:spacing w:after="0" w:line="240" w:lineRule="auto"/>
              <w:ind w:left="0"/>
              <w:rPr>
                <w:rFonts w:ascii="Times New Roman" w:hAnsi="Times New Roman" w:cs="Times New Roman"/>
                <w:b/>
                <w:lang w:val="uk-UA"/>
              </w:rPr>
            </w:pPr>
          </w:p>
          <w:p w14:paraId="0AA2ABA7" w14:textId="77777777" w:rsidR="001D21D5" w:rsidRPr="001961A3" w:rsidRDefault="001D21D5" w:rsidP="006E665D">
            <w:pPr>
              <w:pStyle w:val="a8"/>
              <w:spacing w:after="0" w:line="240" w:lineRule="auto"/>
              <w:ind w:left="0"/>
              <w:rPr>
                <w:rFonts w:ascii="Times New Roman" w:hAnsi="Times New Roman" w:cs="Times New Roman"/>
                <w:b/>
                <w:lang w:val="uk-UA"/>
              </w:rPr>
            </w:pPr>
          </w:p>
          <w:p w14:paraId="1D9FD327" w14:textId="77777777" w:rsidR="001D21D5" w:rsidRPr="001961A3" w:rsidRDefault="001D21D5" w:rsidP="006E665D">
            <w:pPr>
              <w:pStyle w:val="a8"/>
              <w:spacing w:after="0" w:line="240" w:lineRule="auto"/>
              <w:ind w:left="0"/>
              <w:rPr>
                <w:rFonts w:ascii="Times New Roman" w:hAnsi="Times New Roman" w:cs="Times New Roman"/>
                <w:b/>
                <w:lang w:val="uk-UA"/>
              </w:rPr>
            </w:pPr>
          </w:p>
          <w:p w14:paraId="17743C76" w14:textId="77777777" w:rsidR="005D10F9" w:rsidRPr="001961A3" w:rsidRDefault="005D10F9" w:rsidP="006E665D">
            <w:pPr>
              <w:pStyle w:val="a8"/>
              <w:spacing w:after="0" w:line="240" w:lineRule="auto"/>
              <w:ind w:left="0"/>
              <w:rPr>
                <w:rFonts w:ascii="Times New Roman" w:hAnsi="Times New Roman" w:cs="Times New Roman"/>
                <w:b/>
                <w:lang w:val="uk-UA"/>
              </w:rPr>
            </w:pPr>
          </w:p>
          <w:p w14:paraId="614044AB" w14:textId="77777777" w:rsidR="005D10F9" w:rsidRPr="001961A3" w:rsidRDefault="005D10F9" w:rsidP="006E665D">
            <w:pPr>
              <w:pStyle w:val="a8"/>
              <w:spacing w:after="0" w:line="240" w:lineRule="auto"/>
              <w:ind w:left="0"/>
              <w:rPr>
                <w:rFonts w:ascii="Times New Roman" w:hAnsi="Times New Roman" w:cs="Times New Roman"/>
                <w:b/>
                <w:lang w:val="uk-UA"/>
              </w:rPr>
            </w:pPr>
          </w:p>
          <w:p w14:paraId="79975119" w14:textId="77777777" w:rsidR="005D10F9" w:rsidRPr="001961A3" w:rsidRDefault="005D10F9" w:rsidP="006E665D">
            <w:pPr>
              <w:pStyle w:val="a8"/>
              <w:spacing w:after="0" w:line="240" w:lineRule="auto"/>
              <w:ind w:left="0"/>
              <w:rPr>
                <w:rFonts w:ascii="Times New Roman" w:hAnsi="Times New Roman" w:cs="Times New Roman"/>
                <w:b/>
                <w:lang w:val="uk-UA"/>
              </w:rPr>
            </w:pPr>
          </w:p>
          <w:p w14:paraId="3D0F2B63" w14:textId="77777777" w:rsidR="005D10F9" w:rsidRPr="001961A3" w:rsidRDefault="005D10F9" w:rsidP="006E665D">
            <w:pPr>
              <w:pStyle w:val="a8"/>
              <w:spacing w:after="0" w:line="240" w:lineRule="auto"/>
              <w:ind w:left="0"/>
              <w:rPr>
                <w:rFonts w:ascii="Times New Roman" w:hAnsi="Times New Roman" w:cs="Times New Roman"/>
                <w:b/>
                <w:lang w:val="uk-UA"/>
              </w:rPr>
            </w:pPr>
          </w:p>
          <w:p w14:paraId="0A003FD2"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69D205F" w14:textId="77777777" w:rsidR="005D10F9" w:rsidRPr="001961A3" w:rsidRDefault="005D10F9" w:rsidP="006E665D">
            <w:pPr>
              <w:pStyle w:val="a8"/>
              <w:spacing w:after="0" w:line="240" w:lineRule="auto"/>
              <w:ind w:left="0"/>
              <w:rPr>
                <w:rFonts w:ascii="Times New Roman" w:hAnsi="Times New Roman" w:cs="Times New Roman"/>
                <w:b/>
                <w:lang w:val="uk-UA"/>
              </w:rPr>
            </w:pPr>
          </w:p>
          <w:p w14:paraId="14EFC87D"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DEB0D12" w14:textId="77777777" w:rsidR="005D10F9" w:rsidRPr="001961A3" w:rsidRDefault="005D10F9" w:rsidP="006E665D">
            <w:pPr>
              <w:pStyle w:val="a8"/>
              <w:spacing w:after="0" w:line="240" w:lineRule="auto"/>
              <w:ind w:left="0"/>
              <w:rPr>
                <w:rFonts w:ascii="Times New Roman" w:hAnsi="Times New Roman" w:cs="Times New Roman"/>
                <w:b/>
                <w:lang w:val="uk-UA"/>
              </w:rPr>
            </w:pPr>
          </w:p>
          <w:p w14:paraId="4D614514" w14:textId="77777777" w:rsidR="00765F7C" w:rsidRPr="001961A3" w:rsidRDefault="00765F7C" w:rsidP="006E665D">
            <w:pPr>
              <w:pStyle w:val="a8"/>
              <w:spacing w:after="0" w:line="240" w:lineRule="auto"/>
              <w:ind w:left="0"/>
              <w:rPr>
                <w:rFonts w:ascii="Times New Roman" w:hAnsi="Times New Roman" w:cs="Times New Roman"/>
                <w:b/>
                <w:lang w:val="uk-UA"/>
              </w:rPr>
            </w:pPr>
          </w:p>
          <w:p w14:paraId="27A3EC6E" w14:textId="77777777" w:rsidR="00765F7C" w:rsidRPr="001961A3" w:rsidRDefault="00765F7C" w:rsidP="006E665D">
            <w:pPr>
              <w:pStyle w:val="a8"/>
              <w:spacing w:after="0" w:line="240" w:lineRule="auto"/>
              <w:ind w:left="0"/>
              <w:rPr>
                <w:rFonts w:ascii="Times New Roman" w:hAnsi="Times New Roman" w:cs="Times New Roman"/>
                <w:b/>
                <w:lang w:val="uk-UA"/>
              </w:rPr>
            </w:pPr>
          </w:p>
          <w:p w14:paraId="56B1FB78" w14:textId="77777777" w:rsidR="00765F7C" w:rsidRPr="001961A3" w:rsidRDefault="00765F7C" w:rsidP="006E665D">
            <w:pPr>
              <w:pStyle w:val="a8"/>
              <w:spacing w:after="0" w:line="240" w:lineRule="auto"/>
              <w:ind w:left="0"/>
              <w:rPr>
                <w:rFonts w:ascii="Times New Roman" w:hAnsi="Times New Roman" w:cs="Times New Roman"/>
                <w:b/>
                <w:lang w:val="uk-UA"/>
              </w:rPr>
            </w:pPr>
          </w:p>
          <w:p w14:paraId="05091DB0" w14:textId="77777777" w:rsidR="00765F7C" w:rsidRPr="001961A3" w:rsidRDefault="00765F7C" w:rsidP="006E665D">
            <w:pPr>
              <w:pStyle w:val="a8"/>
              <w:spacing w:after="0" w:line="240" w:lineRule="auto"/>
              <w:ind w:left="0"/>
              <w:rPr>
                <w:rFonts w:ascii="Times New Roman" w:hAnsi="Times New Roman" w:cs="Times New Roman"/>
                <w:b/>
                <w:lang w:val="uk-UA"/>
              </w:rPr>
            </w:pPr>
          </w:p>
          <w:p w14:paraId="49C49C6A" w14:textId="77777777" w:rsidR="00765F7C" w:rsidRPr="001961A3" w:rsidRDefault="00765F7C" w:rsidP="006E665D">
            <w:pPr>
              <w:pStyle w:val="a8"/>
              <w:spacing w:after="0" w:line="240" w:lineRule="auto"/>
              <w:ind w:left="0"/>
              <w:rPr>
                <w:rFonts w:ascii="Times New Roman" w:hAnsi="Times New Roman" w:cs="Times New Roman"/>
                <w:b/>
                <w:lang w:val="uk-UA"/>
              </w:rPr>
            </w:pPr>
          </w:p>
          <w:p w14:paraId="16B1602F" w14:textId="77777777" w:rsidR="00765F7C" w:rsidRPr="001961A3" w:rsidRDefault="00765F7C" w:rsidP="006E665D">
            <w:pPr>
              <w:pStyle w:val="a8"/>
              <w:spacing w:after="0" w:line="240" w:lineRule="auto"/>
              <w:ind w:left="0"/>
              <w:rPr>
                <w:rFonts w:ascii="Times New Roman" w:hAnsi="Times New Roman" w:cs="Times New Roman"/>
                <w:b/>
                <w:lang w:val="uk-UA"/>
              </w:rPr>
            </w:pPr>
          </w:p>
          <w:p w14:paraId="0F541582" w14:textId="77777777" w:rsidR="00371845" w:rsidRPr="001961A3" w:rsidRDefault="00371845" w:rsidP="006E665D">
            <w:pPr>
              <w:pStyle w:val="a8"/>
              <w:spacing w:after="0" w:line="240" w:lineRule="auto"/>
              <w:ind w:left="0"/>
              <w:rPr>
                <w:rFonts w:ascii="Times New Roman" w:hAnsi="Times New Roman" w:cs="Times New Roman"/>
                <w:b/>
                <w:lang w:val="uk-UA"/>
              </w:rPr>
            </w:pPr>
          </w:p>
          <w:p w14:paraId="2DC39E1A" w14:textId="77777777" w:rsidR="00765F7C" w:rsidRPr="001961A3" w:rsidRDefault="00765F7C" w:rsidP="006E665D">
            <w:pPr>
              <w:pStyle w:val="a8"/>
              <w:spacing w:after="0" w:line="240" w:lineRule="auto"/>
              <w:ind w:left="0"/>
              <w:rPr>
                <w:rFonts w:ascii="Times New Roman" w:hAnsi="Times New Roman" w:cs="Times New Roman"/>
                <w:b/>
                <w:lang w:val="uk-UA"/>
              </w:rPr>
            </w:pPr>
          </w:p>
          <w:p w14:paraId="497EE688"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245EBAB6"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lastRenderedPageBreak/>
              <w:t>Недостатньо обґрунтована пропозиція.</w:t>
            </w:r>
          </w:p>
          <w:p w14:paraId="612DA0A5" w14:textId="77777777" w:rsidR="00211162" w:rsidRPr="001961A3" w:rsidRDefault="00211162" w:rsidP="00211162">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Позицію до зазначено підпункту наведено вище.</w:t>
            </w:r>
          </w:p>
          <w:p w14:paraId="449519AC" w14:textId="77777777" w:rsidR="00765F7C" w:rsidRPr="001961A3" w:rsidRDefault="00765F7C" w:rsidP="006E665D">
            <w:pPr>
              <w:pStyle w:val="a8"/>
              <w:spacing w:after="0" w:line="240" w:lineRule="auto"/>
              <w:ind w:left="0"/>
              <w:rPr>
                <w:rFonts w:ascii="Times New Roman" w:hAnsi="Times New Roman" w:cs="Times New Roman"/>
                <w:b/>
                <w:lang w:val="uk-UA"/>
              </w:rPr>
            </w:pPr>
          </w:p>
          <w:p w14:paraId="2706A73D" w14:textId="77777777" w:rsidR="00765F7C" w:rsidRPr="001961A3" w:rsidRDefault="00765F7C" w:rsidP="006E665D">
            <w:pPr>
              <w:pStyle w:val="a8"/>
              <w:spacing w:after="0" w:line="240" w:lineRule="auto"/>
              <w:ind w:left="0"/>
              <w:rPr>
                <w:rFonts w:ascii="Times New Roman" w:hAnsi="Times New Roman" w:cs="Times New Roman"/>
                <w:b/>
                <w:lang w:val="uk-UA"/>
              </w:rPr>
            </w:pPr>
          </w:p>
          <w:p w14:paraId="454A9B23" w14:textId="77777777" w:rsidR="00765F7C" w:rsidRPr="001961A3" w:rsidRDefault="00765F7C" w:rsidP="006E665D">
            <w:pPr>
              <w:pStyle w:val="a8"/>
              <w:spacing w:after="0" w:line="240" w:lineRule="auto"/>
              <w:ind w:left="0"/>
              <w:rPr>
                <w:rFonts w:ascii="Times New Roman" w:hAnsi="Times New Roman" w:cs="Times New Roman"/>
                <w:b/>
                <w:lang w:val="uk-UA"/>
              </w:rPr>
            </w:pPr>
          </w:p>
          <w:p w14:paraId="5A2E6E99" w14:textId="77777777" w:rsidR="00765F7C" w:rsidRPr="001961A3" w:rsidRDefault="00765F7C" w:rsidP="006E665D">
            <w:pPr>
              <w:pStyle w:val="a8"/>
              <w:spacing w:after="0" w:line="240" w:lineRule="auto"/>
              <w:ind w:left="0"/>
              <w:rPr>
                <w:rFonts w:ascii="Times New Roman" w:hAnsi="Times New Roman" w:cs="Times New Roman"/>
                <w:b/>
                <w:lang w:val="uk-UA"/>
              </w:rPr>
            </w:pPr>
          </w:p>
          <w:p w14:paraId="4255B81A" w14:textId="77777777" w:rsidR="00765F7C" w:rsidRPr="001961A3" w:rsidRDefault="00765F7C" w:rsidP="006E665D">
            <w:pPr>
              <w:pStyle w:val="a8"/>
              <w:spacing w:after="0" w:line="240" w:lineRule="auto"/>
              <w:ind w:left="0"/>
              <w:rPr>
                <w:rFonts w:ascii="Times New Roman" w:hAnsi="Times New Roman" w:cs="Times New Roman"/>
                <w:b/>
                <w:lang w:val="uk-UA"/>
              </w:rPr>
            </w:pPr>
          </w:p>
          <w:p w14:paraId="6D849316" w14:textId="77777777" w:rsidR="00765F7C" w:rsidRPr="001961A3" w:rsidRDefault="00765F7C" w:rsidP="006E665D">
            <w:pPr>
              <w:pStyle w:val="a8"/>
              <w:spacing w:after="0" w:line="240" w:lineRule="auto"/>
              <w:ind w:left="0"/>
              <w:rPr>
                <w:rFonts w:ascii="Times New Roman" w:hAnsi="Times New Roman" w:cs="Times New Roman"/>
                <w:b/>
                <w:lang w:val="uk-UA"/>
              </w:rPr>
            </w:pPr>
          </w:p>
          <w:p w14:paraId="120BA470" w14:textId="77777777" w:rsidR="00765F7C" w:rsidRPr="001961A3" w:rsidRDefault="00765F7C" w:rsidP="006E665D">
            <w:pPr>
              <w:pStyle w:val="a8"/>
              <w:spacing w:after="0" w:line="240" w:lineRule="auto"/>
              <w:ind w:left="0"/>
              <w:rPr>
                <w:rFonts w:ascii="Times New Roman" w:hAnsi="Times New Roman" w:cs="Times New Roman"/>
                <w:b/>
                <w:lang w:val="uk-UA"/>
              </w:rPr>
            </w:pPr>
          </w:p>
          <w:p w14:paraId="63B01076" w14:textId="77777777" w:rsidR="00765F7C" w:rsidRPr="001961A3" w:rsidRDefault="00765F7C" w:rsidP="006E665D">
            <w:pPr>
              <w:pStyle w:val="a8"/>
              <w:spacing w:after="0" w:line="240" w:lineRule="auto"/>
              <w:ind w:left="0"/>
              <w:rPr>
                <w:rFonts w:ascii="Times New Roman" w:hAnsi="Times New Roman" w:cs="Times New Roman"/>
                <w:b/>
                <w:lang w:val="uk-UA"/>
              </w:rPr>
            </w:pPr>
          </w:p>
          <w:p w14:paraId="74746C69" w14:textId="77777777" w:rsidR="002C751E" w:rsidRPr="001961A3" w:rsidRDefault="002C751E" w:rsidP="006E665D">
            <w:pPr>
              <w:pStyle w:val="a8"/>
              <w:spacing w:after="0" w:line="240" w:lineRule="auto"/>
              <w:ind w:left="0"/>
              <w:rPr>
                <w:rFonts w:ascii="Times New Roman" w:hAnsi="Times New Roman" w:cs="Times New Roman"/>
                <w:b/>
                <w:lang w:val="uk-UA"/>
              </w:rPr>
            </w:pPr>
          </w:p>
          <w:p w14:paraId="316FE76A" w14:textId="77777777" w:rsidR="002C751E" w:rsidRPr="001961A3" w:rsidRDefault="002C751E" w:rsidP="006E665D">
            <w:pPr>
              <w:pStyle w:val="a8"/>
              <w:spacing w:after="0" w:line="240" w:lineRule="auto"/>
              <w:ind w:left="0"/>
              <w:rPr>
                <w:rFonts w:ascii="Times New Roman" w:hAnsi="Times New Roman" w:cs="Times New Roman"/>
                <w:b/>
                <w:lang w:val="uk-UA"/>
              </w:rPr>
            </w:pPr>
          </w:p>
          <w:p w14:paraId="2D0D9D4F" w14:textId="77777777" w:rsidR="002C751E" w:rsidRPr="001961A3" w:rsidRDefault="002C751E" w:rsidP="006E665D">
            <w:pPr>
              <w:pStyle w:val="a8"/>
              <w:spacing w:after="0" w:line="240" w:lineRule="auto"/>
              <w:ind w:left="0"/>
              <w:rPr>
                <w:rFonts w:ascii="Times New Roman" w:hAnsi="Times New Roman" w:cs="Times New Roman"/>
                <w:b/>
                <w:lang w:val="uk-UA"/>
              </w:rPr>
            </w:pPr>
          </w:p>
          <w:p w14:paraId="0F233F2F" w14:textId="77777777" w:rsidR="00765F7C" w:rsidRPr="001961A3" w:rsidRDefault="00765F7C" w:rsidP="006E665D">
            <w:pPr>
              <w:pStyle w:val="a8"/>
              <w:spacing w:after="0" w:line="240" w:lineRule="auto"/>
              <w:ind w:left="0"/>
              <w:rPr>
                <w:rFonts w:ascii="Times New Roman" w:hAnsi="Times New Roman" w:cs="Times New Roman"/>
                <w:b/>
                <w:lang w:val="uk-UA"/>
              </w:rPr>
            </w:pPr>
          </w:p>
          <w:p w14:paraId="563BB747" w14:textId="77777777" w:rsidR="00765F7C" w:rsidRPr="001961A3" w:rsidRDefault="00765F7C" w:rsidP="006E665D">
            <w:pPr>
              <w:pStyle w:val="a8"/>
              <w:spacing w:after="0" w:line="240" w:lineRule="auto"/>
              <w:ind w:left="0"/>
              <w:rPr>
                <w:rFonts w:ascii="Times New Roman" w:hAnsi="Times New Roman" w:cs="Times New Roman"/>
                <w:b/>
                <w:lang w:val="uk-UA"/>
              </w:rPr>
            </w:pPr>
          </w:p>
          <w:p w14:paraId="4BF30A64" w14:textId="77777777" w:rsidR="00765F7C" w:rsidRPr="001961A3" w:rsidRDefault="00765F7C" w:rsidP="006E665D">
            <w:pPr>
              <w:pStyle w:val="a8"/>
              <w:spacing w:after="0" w:line="240" w:lineRule="auto"/>
              <w:ind w:left="0"/>
              <w:rPr>
                <w:rFonts w:ascii="Times New Roman" w:hAnsi="Times New Roman" w:cs="Times New Roman"/>
                <w:b/>
                <w:lang w:val="uk-UA"/>
              </w:rPr>
            </w:pPr>
          </w:p>
          <w:p w14:paraId="45E271E0" w14:textId="77777777" w:rsidR="00765F7C" w:rsidRPr="001961A3" w:rsidRDefault="00765F7C" w:rsidP="006E665D">
            <w:pPr>
              <w:pStyle w:val="a8"/>
              <w:spacing w:after="0" w:line="240" w:lineRule="auto"/>
              <w:ind w:left="0"/>
              <w:rPr>
                <w:rFonts w:ascii="Times New Roman" w:hAnsi="Times New Roman" w:cs="Times New Roman"/>
                <w:b/>
                <w:lang w:val="uk-UA"/>
              </w:rPr>
            </w:pPr>
          </w:p>
          <w:p w14:paraId="1B376629" w14:textId="77777777" w:rsidR="00765F7C" w:rsidRPr="001961A3" w:rsidRDefault="00765F7C" w:rsidP="006E665D">
            <w:pPr>
              <w:pStyle w:val="a8"/>
              <w:spacing w:after="0" w:line="240" w:lineRule="auto"/>
              <w:ind w:left="0"/>
              <w:rPr>
                <w:rFonts w:ascii="Times New Roman" w:hAnsi="Times New Roman" w:cs="Times New Roman"/>
                <w:b/>
                <w:lang w:val="uk-UA"/>
              </w:rPr>
            </w:pPr>
          </w:p>
          <w:p w14:paraId="3756E6D2" w14:textId="77777777" w:rsidR="00765F7C" w:rsidRPr="001961A3" w:rsidRDefault="00765F7C" w:rsidP="006E665D">
            <w:pPr>
              <w:pStyle w:val="a8"/>
              <w:spacing w:after="0" w:line="240" w:lineRule="auto"/>
              <w:ind w:left="0"/>
              <w:rPr>
                <w:rFonts w:ascii="Times New Roman" w:hAnsi="Times New Roman" w:cs="Times New Roman"/>
                <w:b/>
                <w:lang w:val="uk-UA"/>
              </w:rPr>
            </w:pPr>
          </w:p>
          <w:p w14:paraId="1BE1DB69" w14:textId="77777777" w:rsidR="00765F7C" w:rsidRPr="001961A3" w:rsidRDefault="00765F7C" w:rsidP="006E665D">
            <w:pPr>
              <w:pStyle w:val="a8"/>
              <w:spacing w:after="0" w:line="240" w:lineRule="auto"/>
              <w:ind w:left="0"/>
              <w:rPr>
                <w:rFonts w:ascii="Times New Roman" w:hAnsi="Times New Roman" w:cs="Times New Roman"/>
                <w:b/>
                <w:lang w:val="uk-UA"/>
              </w:rPr>
            </w:pPr>
          </w:p>
          <w:p w14:paraId="42AB0BCF" w14:textId="77777777" w:rsidR="00765F7C" w:rsidRPr="001961A3" w:rsidRDefault="00765F7C" w:rsidP="006E665D">
            <w:pPr>
              <w:pStyle w:val="a8"/>
              <w:spacing w:after="0" w:line="240" w:lineRule="auto"/>
              <w:ind w:left="0"/>
              <w:rPr>
                <w:rFonts w:ascii="Times New Roman" w:hAnsi="Times New Roman" w:cs="Times New Roman"/>
                <w:b/>
                <w:lang w:val="uk-UA"/>
              </w:rPr>
            </w:pPr>
          </w:p>
          <w:p w14:paraId="36F0D4AC" w14:textId="77777777" w:rsidR="00765F7C" w:rsidRPr="001961A3" w:rsidRDefault="00765F7C" w:rsidP="006E665D">
            <w:pPr>
              <w:pStyle w:val="a8"/>
              <w:spacing w:after="0" w:line="240" w:lineRule="auto"/>
              <w:ind w:left="0"/>
              <w:rPr>
                <w:rFonts w:ascii="Times New Roman" w:hAnsi="Times New Roman" w:cs="Times New Roman"/>
                <w:b/>
                <w:lang w:val="uk-UA"/>
              </w:rPr>
            </w:pPr>
          </w:p>
          <w:p w14:paraId="501BA778" w14:textId="77777777" w:rsidR="00765F7C" w:rsidRPr="001961A3" w:rsidRDefault="00765F7C" w:rsidP="006E665D">
            <w:pPr>
              <w:pStyle w:val="a8"/>
              <w:spacing w:after="0" w:line="240" w:lineRule="auto"/>
              <w:ind w:left="0"/>
              <w:rPr>
                <w:rFonts w:ascii="Times New Roman" w:hAnsi="Times New Roman" w:cs="Times New Roman"/>
                <w:b/>
                <w:lang w:val="uk-UA"/>
              </w:rPr>
            </w:pPr>
          </w:p>
          <w:p w14:paraId="4FF49064" w14:textId="77777777" w:rsidR="00765F7C" w:rsidRPr="001961A3" w:rsidRDefault="00765F7C" w:rsidP="006E665D">
            <w:pPr>
              <w:pStyle w:val="a8"/>
              <w:spacing w:after="0" w:line="240" w:lineRule="auto"/>
              <w:ind w:left="0"/>
              <w:rPr>
                <w:rFonts w:ascii="Times New Roman" w:hAnsi="Times New Roman" w:cs="Times New Roman"/>
                <w:b/>
                <w:lang w:val="uk-UA"/>
              </w:rPr>
            </w:pPr>
          </w:p>
          <w:p w14:paraId="74543872" w14:textId="77777777" w:rsidR="00765F7C" w:rsidRPr="001961A3" w:rsidRDefault="00765F7C" w:rsidP="006E665D">
            <w:pPr>
              <w:pStyle w:val="a8"/>
              <w:spacing w:after="0" w:line="240" w:lineRule="auto"/>
              <w:ind w:left="0"/>
              <w:rPr>
                <w:rFonts w:ascii="Times New Roman" w:hAnsi="Times New Roman" w:cs="Times New Roman"/>
                <w:b/>
                <w:lang w:val="uk-UA"/>
              </w:rPr>
            </w:pPr>
          </w:p>
          <w:p w14:paraId="5E0671BC" w14:textId="77777777" w:rsidR="00765F7C" w:rsidRPr="001961A3" w:rsidRDefault="00765F7C" w:rsidP="006E665D">
            <w:pPr>
              <w:pStyle w:val="a8"/>
              <w:spacing w:after="0" w:line="240" w:lineRule="auto"/>
              <w:ind w:left="0"/>
              <w:rPr>
                <w:rFonts w:ascii="Times New Roman" w:hAnsi="Times New Roman" w:cs="Times New Roman"/>
                <w:b/>
                <w:lang w:val="uk-UA"/>
              </w:rPr>
            </w:pPr>
          </w:p>
          <w:p w14:paraId="3846311C" w14:textId="77777777" w:rsidR="00765F7C" w:rsidRPr="001961A3" w:rsidRDefault="00765F7C" w:rsidP="006E665D">
            <w:pPr>
              <w:pStyle w:val="a8"/>
              <w:spacing w:after="0" w:line="240" w:lineRule="auto"/>
              <w:ind w:left="0"/>
              <w:rPr>
                <w:rFonts w:ascii="Times New Roman" w:hAnsi="Times New Roman" w:cs="Times New Roman"/>
                <w:b/>
                <w:lang w:val="uk-UA"/>
              </w:rPr>
            </w:pPr>
          </w:p>
          <w:p w14:paraId="77D6C3A7" w14:textId="77777777" w:rsidR="00765F7C" w:rsidRPr="001961A3" w:rsidRDefault="00765F7C" w:rsidP="006E665D">
            <w:pPr>
              <w:pStyle w:val="a8"/>
              <w:spacing w:after="0" w:line="240" w:lineRule="auto"/>
              <w:ind w:left="0"/>
              <w:rPr>
                <w:rFonts w:ascii="Times New Roman" w:hAnsi="Times New Roman" w:cs="Times New Roman"/>
                <w:b/>
                <w:lang w:val="uk-UA"/>
              </w:rPr>
            </w:pPr>
          </w:p>
          <w:p w14:paraId="051CDEA0" w14:textId="77777777" w:rsidR="00765F7C" w:rsidRPr="001961A3" w:rsidRDefault="00765F7C" w:rsidP="006E665D">
            <w:pPr>
              <w:pStyle w:val="a8"/>
              <w:spacing w:after="0" w:line="240" w:lineRule="auto"/>
              <w:ind w:left="0"/>
              <w:rPr>
                <w:rFonts w:ascii="Times New Roman" w:hAnsi="Times New Roman" w:cs="Times New Roman"/>
                <w:b/>
                <w:lang w:val="uk-UA"/>
              </w:rPr>
            </w:pPr>
          </w:p>
          <w:p w14:paraId="2D5A3ED7" w14:textId="77777777" w:rsidR="00765F7C" w:rsidRPr="001961A3" w:rsidRDefault="00765F7C" w:rsidP="006E665D">
            <w:pPr>
              <w:pStyle w:val="a8"/>
              <w:spacing w:after="0" w:line="240" w:lineRule="auto"/>
              <w:ind w:left="0"/>
              <w:rPr>
                <w:rFonts w:ascii="Times New Roman" w:hAnsi="Times New Roman" w:cs="Times New Roman"/>
                <w:b/>
                <w:lang w:val="uk-UA"/>
              </w:rPr>
            </w:pPr>
          </w:p>
          <w:p w14:paraId="74AB665B" w14:textId="77777777" w:rsidR="00765F7C" w:rsidRPr="001961A3" w:rsidRDefault="00765F7C" w:rsidP="00F2724E">
            <w:pPr>
              <w:pStyle w:val="a8"/>
              <w:spacing w:after="0" w:line="240" w:lineRule="auto"/>
              <w:ind w:left="0"/>
              <w:rPr>
                <w:rFonts w:ascii="Times New Roman" w:hAnsi="Times New Roman" w:cs="Times New Roman"/>
                <w:b/>
                <w:lang w:val="uk-UA"/>
              </w:rPr>
            </w:pPr>
          </w:p>
        </w:tc>
      </w:tr>
      <w:tr w:rsidR="001961A3" w:rsidRPr="001961A3" w14:paraId="4AA329DE" w14:textId="77777777" w:rsidTr="001741B7">
        <w:trPr>
          <w:gridAfter w:val="1"/>
          <w:wAfter w:w="3" w:type="pct"/>
        </w:trPr>
        <w:tc>
          <w:tcPr>
            <w:tcW w:w="350" w:type="pct"/>
          </w:tcPr>
          <w:p w14:paraId="25F1336F" w14:textId="77777777" w:rsidR="00297E92" w:rsidRPr="001961A3" w:rsidRDefault="00F23639" w:rsidP="006E665D">
            <w:pPr>
              <w:contextualSpacing/>
              <w:jc w:val="center"/>
              <w:rPr>
                <w:rFonts w:ascii="Times New Roman" w:hAnsi="Times New Roman" w:cs="Times New Roman"/>
              </w:rPr>
            </w:pPr>
            <w:r w:rsidRPr="001961A3">
              <w:rPr>
                <w:rFonts w:ascii="Times New Roman" w:hAnsi="Times New Roman" w:cs="Times New Roman"/>
              </w:rPr>
              <w:lastRenderedPageBreak/>
              <w:t>Пункт 5</w:t>
            </w:r>
          </w:p>
        </w:tc>
        <w:tc>
          <w:tcPr>
            <w:tcW w:w="1478" w:type="pct"/>
            <w:shd w:val="clear" w:color="auto" w:fill="auto"/>
          </w:tcPr>
          <w:p w14:paraId="314EFA2C" w14:textId="77777777" w:rsidR="00F23639" w:rsidRPr="001961A3" w:rsidRDefault="00F23639" w:rsidP="006E665D">
            <w:pPr>
              <w:pStyle w:val="a3"/>
              <w:spacing w:before="0" w:beforeAutospacing="0" w:after="0" w:afterAutospacing="0"/>
              <w:rPr>
                <w:rFonts w:cs="Times New Roman"/>
                <w:b/>
                <w:i/>
                <w:sz w:val="22"/>
                <w:szCs w:val="22"/>
              </w:rPr>
            </w:pPr>
          </w:p>
          <w:p w14:paraId="3DE04373" w14:textId="77777777" w:rsidR="00F23639" w:rsidRPr="001961A3" w:rsidRDefault="00F23639" w:rsidP="006E665D">
            <w:pPr>
              <w:pStyle w:val="a3"/>
              <w:spacing w:before="0" w:beforeAutospacing="0" w:after="0" w:afterAutospacing="0"/>
              <w:rPr>
                <w:rFonts w:cs="Times New Roman"/>
                <w:b/>
                <w:i/>
                <w:sz w:val="22"/>
                <w:szCs w:val="22"/>
              </w:rPr>
            </w:pPr>
          </w:p>
          <w:p w14:paraId="5F8867F8" w14:textId="77777777" w:rsidR="009A19A7" w:rsidRPr="001961A3" w:rsidRDefault="009A19A7" w:rsidP="006E665D">
            <w:pPr>
              <w:pStyle w:val="a3"/>
              <w:spacing w:before="0" w:beforeAutospacing="0" w:after="0" w:afterAutospacing="0"/>
              <w:rPr>
                <w:rFonts w:cs="Times New Roman"/>
                <w:b/>
                <w:i/>
                <w:sz w:val="22"/>
                <w:szCs w:val="22"/>
              </w:rPr>
            </w:pPr>
          </w:p>
          <w:p w14:paraId="0F098317" w14:textId="77777777" w:rsidR="009A19A7" w:rsidRPr="001961A3" w:rsidRDefault="009A19A7" w:rsidP="006E665D">
            <w:pPr>
              <w:pStyle w:val="a3"/>
              <w:spacing w:before="0" w:beforeAutospacing="0" w:after="0" w:afterAutospacing="0"/>
              <w:rPr>
                <w:rFonts w:cs="Times New Roman"/>
                <w:b/>
                <w:i/>
                <w:sz w:val="22"/>
                <w:szCs w:val="22"/>
              </w:rPr>
            </w:pPr>
          </w:p>
          <w:p w14:paraId="7AF6D5B4" w14:textId="77777777" w:rsidR="009A19A7" w:rsidRPr="001961A3" w:rsidRDefault="009A19A7" w:rsidP="006E665D">
            <w:pPr>
              <w:pStyle w:val="a3"/>
              <w:spacing w:before="0" w:beforeAutospacing="0" w:after="0" w:afterAutospacing="0"/>
              <w:rPr>
                <w:rFonts w:cs="Times New Roman"/>
                <w:b/>
                <w:i/>
                <w:sz w:val="22"/>
                <w:szCs w:val="22"/>
              </w:rPr>
            </w:pPr>
          </w:p>
          <w:p w14:paraId="6A715E1D" w14:textId="77777777" w:rsidR="009A19A7" w:rsidRPr="001961A3" w:rsidRDefault="009A19A7" w:rsidP="006E665D">
            <w:pPr>
              <w:pStyle w:val="a3"/>
              <w:spacing w:before="0" w:beforeAutospacing="0" w:after="0" w:afterAutospacing="0"/>
              <w:rPr>
                <w:rFonts w:cs="Times New Roman"/>
                <w:b/>
                <w:i/>
                <w:sz w:val="22"/>
                <w:szCs w:val="22"/>
              </w:rPr>
            </w:pPr>
          </w:p>
          <w:p w14:paraId="1A3464F7" w14:textId="77777777" w:rsidR="009A19A7" w:rsidRPr="001961A3" w:rsidRDefault="009A19A7" w:rsidP="006E665D">
            <w:pPr>
              <w:pStyle w:val="a3"/>
              <w:spacing w:before="0" w:beforeAutospacing="0" w:after="0" w:afterAutospacing="0"/>
              <w:rPr>
                <w:rFonts w:cs="Times New Roman"/>
                <w:b/>
                <w:i/>
                <w:sz w:val="22"/>
                <w:szCs w:val="22"/>
              </w:rPr>
            </w:pPr>
          </w:p>
          <w:p w14:paraId="671216D1" w14:textId="77777777" w:rsidR="009A19A7" w:rsidRPr="001961A3" w:rsidRDefault="009A19A7" w:rsidP="006E665D">
            <w:pPr>
              <w:pStyle w:val="a3"/>
              <w:spacing w:before="0" w:beforeAutospacing="0" w:after="0" w:afterAutospacing="0"/>
              <w:rPr>
                <w:rFonts w:cs="Times New Roman"/>
                <w:b/>
                <w:i/>
                <w:sz w:val="22"/>
                <w:szCs w:val="22"/>
              </w:rPr>
            </w:pPr>
          </w:p>
          <w:p w14:paraId="3C024DE1" w14:textId="77777777" w:rsidR="009A19A7" w:rsidRPr="001961A3" w:rsidRDefault="009A19A7" w:rsidP="006E665D">
            <w:pPr>
              <w:pStyle w:val="a3"/>
              <w:spacing w:before="0" w:beforeAutospacing="0" w:after="0" w:afterAutospacing="0"/>
              <w:rPr>
                <w:rFonts w:cs="Times New Roman"/>
                <w:b/>
                <w:i/>
                <w:sz w:val="22"/>
                <w:szCs w:val="22"/>
              </w:rPr>
            </w:pPr>
          </w:p>
          <w:p w14:paraId="3F72978A" w14:textId="77777777" w:rsidR="00297E92" w:rsidRPr="001961A3" w:rsidRDefault="00F23639" w:rsidP="006E665D">
            <w:pPr>
              <w:pStyle w:val="a3"/>
              <w:spacing w:before="0" w:beforeAutospacing="0" w:after="0" w:afterAutospacing="0"/>
              <w:rPr>
                <w:rFonts w:cs="Times New Roman"/>
                <w:sz w:val="22"/>
                <w:szCs w:val="22"/>
              </w:rPr>
            </w:pPr>
            <w:r w:rsidRPr="001961A3">
              <w:rPr>
                <w:rFonts w:cs="Times New Roman"/>
                <w:b/>
                <w:i/>
                <w:sz w:val="22"/>
                <w:szCs w:val="22"/>
              </w:rPr>
              <w:t>Зміни не пропонувались</w:t>
            </w:r>
          </w:p>
        </w:tc>
        <w:tc>
          <w:tcPr>
            <w:tcW w:w="1358" w:type="pct"/>
            <w:shd w:val="clear" w:color="auto" w:fill="auto"/>
          </w:tcPr>
          <w:p w14:paraId="2A2C6B11" w14:textId="77777777" w:rsidR="00F23639" w:rsidRPr="001961A3" w:rsidRDefault="00F23639"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ТОВ «ЖОЕК»</w:t>
            </w:r>
          </w:p>
          <w:p w14:paraId="05142E2A" w14:textId="77777777" w:rsidR="00C86F62" w:rsidRPr="001961A3" w:rsidRDefault="00C86F6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«КІРОВОГРАДСЬКА ОБЛАСНА ЕК»</w:t>
            </w:r>
          </w:p>
          <w:p w14:paraId="723BC391" w14:textId="77777777" w:rsidR="00300B35" w:rsidRPr="001961A3" w:rsidRDefault="00300B35"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«ООЕК»</w:t>
            </w:r>
          </w:p>
          <w:p w14:paraId="79CA885C" w14:textId="77777777" w:rsidR="00F23639" w:rsidRPr="001961A3" w:rsidRDefault="00276E3A"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«РОЕК»</w:t>
            </w:r>
          </w:p>
          <w:p w14:paraId="69DE26D5" w14:textId="77777777" w:rsidR="00E74D50" w:rsidRPr="001961A3" w:rsidRDefault="00E74D5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«ХЕРСОНСЬКА ОБЛАСНА ЕК»</w:t>
            </w:r>
          </w:p>
          <w:p w14:paraId="0A84AB80" w14:textId="77777777" w:rsidR="00273EBC" w:rsidRPr="001961A3" w:rsidRDefault="00273EB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«ЧОЕК»</w:t>
            </w:r>
          </w:p>
          <w:p w14:paraId="1EB3F31E" w14:textId="77777777" w:rsidR="00276E3A" w:rsidRPr="001961A3" w:rsidRDefault="00276E3A" w:rsidP="006E665D">
            <w:pPr>
              <w:pStyle w:val="a3"/>
              <w:spacing w:before="0" w:beforeAutospacing="0" w:after="0" w:afterAutospacing="0"/>
              <w:rPr>
                <w:rFonts w:cs="Times New Roman"/>
                <w:b/>
                <w:bCs/>
                <w:i/>
                <w:iCs/>
                <w:sz w:val="22"/>
                <w:szCs w:val="22"/>
                <w:lang w:eastAsia="ru-RU"/>
              </w:rPr>
            </w:pPr>
          </w:p>
          <w:p w14:paraId="7882806A"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41855D64"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345C9AF9" w14:textId="77777777" w:rsidR="00F23639" w:rsidRPr="001961A3" w:rsidRDefault="00F23639" w:rsidP="006E665D">
            <w:pPr>
              <w:pStyle w:val="rvps2"/>
              <w:shd w:val="clear" w:color="auto" w:fill="FFFFFF"/>
              <w:spacing w:before="0" w:beforeAutospacing="0" w:after="0" w:afterAutospacing="0"/>
              <w:ind w:firstLine="186"/>
              <w:rPr>
                <w:rStyle w:val="st42"/>
                <w:rFonts w:cs="Times New Roman"/>
                <w:color w:val="auto"/>
                <w:sz w:val="22"/>
                <w:szCs w:val="22"/>
                <w:lang w:eastAsia="ru-RU"/>
              </w:rPr>
            </w:pPr>
            <w:r w:rsidRPr="001961A3">
              <w:rPr>
                <w:rStyle w:val="st42"/>
                <w:rFonts w:cs="Times New Roman"/>
                <w:color w:val="auto"/>
                <w:sz w:val="22"/>
                <w:szCs w:val="22"/>
                <w:lang w:eastAsia="ru-RU"/>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5FB20D89" w14:textId="22AF6C0F" w:rsidR="00F23639" w:rsidRPr="001961A3" w:rsidRDefault="00AF3AE6" w:rsidP="006E665D">
            <w:pPr>
              <w:pStyle w:val="rvps2"/>
              <w:shd w:val="clear" w:color="auto" w:fill="FFFFFF"/>
              <w:spacing w:before="0" w:beforeAutospacing="0" w:after="0" w:afterAutospacing="0"/>
              <w:ind w:firstLine="180"/>
              <w:rPr>
                <w:rStyle w:val="st42"/>
                <w:rFonts w:cs="Times New Roman"/>
                <w:color w:val="auto"/>
                <w:sz w:val="22"/>
                <w:szCs w:val="22"/>
                <w:lang w:eastAsia="ru-RU"/>
              </w:rPr>
            </w:pPr>
            <w:r w:rsidRPr="001961A3">
              <w:rPr>
                <w:rStyle w:val="st42"/>
                <w:rFonts w:cs="Times New Roman"/>
                <w:color w:val="auto"/>
                <w:sz w:val="22"/>
                <w:szCs w:val="22"/>
                <w:lang w:eastAsia="ru-RU"/>
              </w:rPr>
              <w:t>…</w:t>
            </w:r>
            <w:r w:rsidRPr="001961A3">
              <w:rPr>
                <w:rStyle w:val="st42"/>
                <w:color w:val="auto"/>
                <w:sz w:val="22"/>
                <w:szCs w:val="22"/>
                <w:lang w:eastAsia="ru-RU"/>
              </w:rPr>
              <w:t>………………………………</w:t>
            </w:r>
          </w:p>
          <w:p w14:paraId="33AD7124" w14:textId="77777777" w:rsidR="00F23639" w:rsidRPr="001961A3" w:rsidRDefault="00F23639" w:rsidP="006E665D">
            <w:pPr>
              <w:ind w:firstLine="180"/>
              <w:rPr>
                <w:rStyle w:val="st42"/>
                <w:rFonts w:ascii="Times New Roman" w:hAnsi="Times New Roman" w:cs="Times New Roman"/>
                <w:color w:val="auto"/>
              </w:rPr>
            </w:pPr>
            <w:r w:rsidRPr="001961A3">
              <w:rPr>
                <w:rStyle w:val="st42"/>
                <w:rFonts w:ascii="Times New Roman" w:hAnsi="Times New Roman" w:cs="Times New Roman"/>
                <w:color w:val="auto"/>
              </w:rPr>
              <w:t xml:space="preserve">2) сума недофінансування статей витрат структури тарифів у звітному році. </w:t>
            </w:r>
          </w:p>
          <w:p w14:paraId="1FDA410E" w14:textId="77777777" w:rsidR="00F23639" w:rsidRPr="001961A3" w:rsidRDefault="00F23639" w:rsidP="006E665D">
            <w:pPr>
              <w:pStyle w:val="rvps2"/>
              <w:shd w:val="clear" w:color="auto" w:fill="FFFFFF"/>
              <w:spacing w:before="0" w:beforeAutospacing="0" w:after="0" w:afterAutospacing="0"/>
              <w:ind w:firstLine="180"/>
              <w:rPr>
                <w:rStyle w:val="st42"/>
                <w:rFonts w:cs="Times New Roman"/>
                <w:b/>
                <w:bCs/>
                <w:color w:val="auto"/>
                <w:sz w:val="22"/>
                <w:szCs w:val="22"/>
                <w:lang w:eastAsia="ru-RU"/>
              </w:rPr>
            </w:pPr>
          </w:p>
          <w:p w14:paraId="12FE7ACC" w14:textId="77777777" w:rsidR="00F23639" w:rsidRPr="001961A3" w:rsidRDefault="00F23639" w:rsidP="006E665D">
            <w:pPr>
              <w:pStyle w:val="rvps2"/>
              <w:shd w:val="clear" w:color="auto" w:fill="FFFFFF"/>
              <w:spacing w:before="0" w:beforeAutospacing="0" w:after="0" w:afterAutospacing="0"/>
              <w:ind w:firstLine="180"/>
              <w:rPr>
                <w:rStyle w:val="st42"/>
                <w:rFonts w:cs="Times New Roman"/>
                <w:b/>
                <w:bCs/>
                <w:color w:val="auto"/>
                <w:sz w:val="22"/>
                <w:szCs w:val="22"/>
                <w:lang w:eastAsia="ru-RU"/>
              </w:rPr>
            </w:pPr>
            <w:r w:rsidRPr="001961A3">
              <w:rPr>
                <w:rStyle w:val="st42"/>
                <w:rFonts w:cs="Times New Roman"/>
                <w:b/>
                <w:bCs/>
                <w:color w:val="auto"/>
                <w:sz w:val="22"/>
                <w:szCs w:val="22"/>
                <w:lang w:eastAsia="ru-RU"/>
              </w:rPr>
              <w:t>3) додатково отриманий (недоотриманий) дохід ліцензіата внаслідок збільшення (зменшення) фактичних обсягів постачання електричної енергії  постачальників універсальних послуг спожитої побутовими споживачами у минулих періодах,</w:t>
            </w:r>
            <w:r w:rsidRPr="001961A3">
              <w:rPr>
                <w:rStyle w:val="st42"/>
                <w:rFonts w:cs="Times New Roman"/>
                <w:b/>
                <w:bCs/>
                <w:color w:val="auto"/>
                <w:sz w:val="22"/>
                <w:szCs w:val="22"/>
              </w:rPr>
              <w:t xml:space="preserve"> який не компенсується згідно </w:t>
            </w:r>
            <w:r w:rsidRPr="001961A3">
              <w:rPr>
                <w:rStyle w:val="st42"/>
                <w:rFonts w:cs="Times New Roman"/>
                <w:b/>
                <w:bCs/>
                <w:color w:val="auto"/>
                <w:sz w:val="22"/>
                <w:szCs w:val="22"/>
                <w:lang w:eastAsia="ru-RU"/>
              </w:rPr>
              <w:t>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w:t>
            </w:r>
          </w:p>
          <w:p w14:paraId="47B9AD3D" w14:textId="77777777" w:rsidR="00F23639" w:rsidRPr="001961A3" w:rsidRDefault="00F23639" w:rsidP="006E665D">
            <w:pPr>
              <w:pStyle w:val="rvps2"/>
              <w:shd w:val="clear" w:color="auto" w:fill="FFFFFF"/>
              <w:spacing w:before="0" w:beforeAutospacing="0" w:after="0" w:afterAutospacing="0"/>
              <w:rPr>
                <w:rStyle w:val="st42"/>
                <w:rFonts w:cs="Times New Roman"/>
                <w:b/>
                <w:bCs/>
                <w:color w:val="auto"/>
                <w:sz w:val="22"/>
                <w:szCs w:val="22"/>
                <w:lang w:eastAsia="ru-RU"/>
              </w:rPr>
            </w:pPr>
          </w:p>
          <w:p w14:paraId="79D40DD6" w14:textId="77777777" w:rsidR="00AF3AE6" w:rsidRPr="001961A3" w:rsidRDefault="00AF3AE6" w:rsidP="006E665D">
            <w:pPr>
              <w:pStyle w:val="rvps2"/>
              <w:shd w:val="clear" w:color="auto" w:fill="FFFFFF"/>
              <w:spacing w:before="0" w:beforeAutospacing="0" w:after="0" w:afterAutospacing="0"/>
              <w:ind w:firstLine="315"/>
              <w:rPr>
                <w:rStyle w:val="st42"/>
                <w:rFonts w:cs="Times New Roman"/>
                <w:b/>
                <w:bCs/>
                <w:color w:val="auto"/>
                <w:sz w:val="22"/>
                <w:szCs w:val="22"/>
              </w:rPr>
            </w:pPr>
          </w:p>
          <w:p w14:paraId="7A379420" w14:textId="77777777" w:rsidR="00B2108B" w:rsidRPr="001961A3" w:rsidRDefault="00B2108B" w:rsidP="006E665D">
            <w:pPr>
              <w:pStyle w:val="rvps2"/>
              <w:shd w:val="clear" w:color="auto" w:fill="FFFFFF"/>
              <w:spacing w:before="0" w:beforeAutospacing="0" w:after="0" w:afterAutospacing="0"/>
              <w:ind w:firstLine="315"/>
              <w:rPr>
                <w:rStyle w:val="st42"/>
                <w:rFonts w:cs="Times New Roman"/>
                <w:b/>
                <w:bCs/>
                <w:color w:val="auto"/>
                <w:sz w:val="22"/>
                <w:szCs w:val="22"/>
              </w:rPr>
            </w:pPr>
          </w:p>
          <w:p w14:paraId="0B1E0041" w14:textId="77777777" w:rsidR="00316DE0" w:rsidRPr="001961A3" w:rsidRDefault="00316DE0" w:rsidP="006E665D">
            <w:pPr>
              <w:pStyle w:val="rvps2"/>
              <w:shd w:val="clear" w:color="auto" w:fill="FFFFFF"/>
              <w:spacing w:before="0" w:beforeAutospacing="0" w:after="0" w:afterAutospacing="0"/>
              <w:ind w:firstLine="315"/>
              <w:rPr>
                <w:rStyle w:val="st42"/>
                <w:b/>
                <w:bCs/>
                <w:color w:val="auto"/>
                <w:sz w:val="22"/>
                <w:szCs w:val="22"/>
              </w:rPr>
            </w:pPr>
          </w:p>
          <w:p w14:paraId="0EC51265" w14:textId="77777777" w:rsidR="00C52CE6" w:rsidRPr="001961A3" w:rsidRDefault="00C52CE6" w:rsidP="006E665D">
            <w:pPr>
              <w:pStyle w:val="rvps2"/>
              <w:shd w:val="clear" w:color="auto" w:fill="FFFFFF"/>
              <w:spacing w:before="0" w:beforeAutospacing="0" w:after="0" w:afterAutospacing="0"/>
              <w:ind w:firstLine="315"/>
              <w:rPr>
                <w:rStyle w:val="st42"/>
                <w:b/>
                <w:bCs/>
                <w:color w:val="auto"/>
                <w:sz w:val="22"/>
                <w:szCs w:val="22"/>
              </w:rPr>
            </w:pPr>
          </w:p>
          <w:p w14:paraId="0CEB5247" w14:textId="77777777" w:rsidR="00B2108B" w:rsidRPr="001961A3" w:rsidRDefault="00B2108B" w:rsidP="006E665D">
            <w:pPr>
              <w:pStyle w:val="rvps2"/>
              <w:shd w:val="clear" w:color="auto" w:fill="FFFFFF"/>
              <w:spacing w:before="0" w:beforeAutospacing="0" w:after="0" w:afterAutospacing="0"/>
              <w:ind w:firstLine="315"/>
              <w:rPr>
                <w:rStyle w:val="st42"/>
                <w:rFonts w:cs="Times New Roman"/>
                <w:b/>
                <w:bCs/>
                <w:color w:val="auto"/>
                <w:sz w:val="22"/>
                <w:szCs w:val="22"/>
              </w:rPr>
            </w:pPr>
          </w:p>
          <w:p w14:paraId="3937E1CA" w14:textId="3ED12DBA" w:rsidR="00F23639" w:rsidRPr="001961A3" w:rsidRDefault="00F23639" w:rsidP="006E665D">
            <w:pPr>
              <w:pStyle w:val="rvps2"/>
              <w:shd w:val="clear" w:color="auto" w:fill="FFFFFF"/>
              <w:spacing w:before="0" w:beforeAutospacing="0" w:after="0" w:afterAutospacing="0"/>
              <w:ind w:firstLine="315"/>
              <w:rPr>
                <w:rStyle w:val="st42"/>
                <w:rFonts w:cs="Times New Roman"/>
                <w:b/>
                <w:bCs/>
                <w:color w:val="auto"/>
                <w:sz w:val="22"/>
                <w:szCs w:val="22"/>
              </w:rPr>
            </w:pPr>
            <w:r w:rsidRPr="001961A3">
              <w:rPr>
                <w:rStyle w:val="st42"/>
                <w:rFonts w:cs="Times New Roman"/>
                <w:b/>
                <w:bCs/>
                <w:color w:val="auto"/>
                <w:sz w:val="22"/>
                <w:szCs w:val="22"/>
              </w:rPr>
              <w:t xml:space="preserve">4) </w:t>
            </w:r>
            <w:bookmarkStart w:id="4" w:name="_Hlk156985643"/>
            <w:r w:rsidRPr="001961A3">
              <w:rPr>
                <w:rStyle w:val="st42"/>
                <w:rFonts w:cs="Times New Roman"/>
                <w:b/>
                <w:bCs/>
                <w:color w:val="auto"/>
                <w:sz w:val="22"/>
                <w:szCs w:val="22"/>
              </w:rPr>
              <w:t xml:space="preserve">додатково отриманий (недоотриманий) дохід ліцензіата, сформований внаслідок невідповідності розрахованої згідно Порядку купівлі гарантованим покупцем електричної енергії, виробленої з альтернативних джерел енергії, затвердженого постановою НКРЕКП від 26.04.2019 №641, вартості послуги із забезпечення збільшення частки виробництва електричної енергії з альтернативних </w:t>
            </w:r>
            <w:r w:rsidRPr="001961A3">
              <w:rPr>
                <w:rStyle w:val="st42"/>
                <w:rFonts w:cs="Times New Roman"/>
                <w:b/>
                <w:bCs/>
                <w:color w:val="auto"/>
                <w:sz w:val="22"/>
                <w:szCs w:val="22"/>
              </w:rPr>
              <w:lastRenderedPageBreak/>
              <w:t>джерел енергії фактичним витратам ліцензіата під час виконання спеціальних обов'язків.</w:t>
            </w:r>
          </w:p>
          <w:bookmarkEnd w:id="4"/>
          <w:p w14:paraId="2FDDDA0D" w14:textId="77777777" w:rsidR="00F23639" w:rsidRPr="001961A3" w:rsidRDefault="00F23639" w:rsidP="006E665D">
            <w:pPr>
              <w:pStyle w:val="rvps2"/>
              <w:shd w:val="clear" w:color="auto" w:fill="FFFFFF"/>
              <w:spacing w:before="0" w:beforeAutospacing="0" w:after="0" w:afterAutospacing="0"/>
              <w:ind w:firstLine="315"/>
              <w:rPr>
                <w:rStyle w:val="st42"/>
                <w:rFonts w:cs="Times New Roman"/>
                <w:b/>
                <w:bCs/>
                <w:color w:val="auto"/>
                <w:sz w:val="22"/>
                <w:szCs w:val="22"/>
              </w:rPr>
            </w:pPr>
          </w:p>
          <w:p w14:paraId="6D02EC20" w14:textId="77777777" w:rsidR="00F23639" w:rsidRPr="001961A3" w:rsidRDefault="00F23639" w:rsidP="006E665D">
            <w:pPr>
              <w:ind w:firstLine="180"/>
              <w:rPr>
                <w:rStyle w:val="st42"/>
                <w:rFonts w:ascii="Times New Roman" w:hAnsi="Times New Roman" w:cs="Times New Roman"/>
                <w:b/>
                <w:bCs/>
                <w:color w:val="auto"/>
              </w:rPr>
            </w:pPr>
          </w:p>
          <w:p w14:paraId="4E7744E0" w14:textId="77777777" w:rsidR="00B2108B" w:rsidRPr="001961A3" w:rsidRDefault="00B2108B" w:rsidP="006E665D">
            <w:pPr>
              <w:ind w:firstLine="180"/>
              <w:rPr>
                <w:rStyle w:val="st42"/>
                <w:b/>
                <w:color w:val="auto"/>
              </w:rPr>
            </w:pPr>
          </w:p>
          <w:p w14:paraId="47106B99" w14:textId="77777777" w:rsidR="00B2108B" w:rsidRPr="001961A3" w:rsidRDefault="00B2108B" w:rsidP="006E665D">
            <w:pPr>
              <w:ind w:firstLine="180"/>
              <w:rPr>
                <w:rStyle w:val="st42"/>
                <w:b/>
                <w:color w:val="auto"/>
              </w:rPr>
            </w:pPr>
          </w:p>
          <w:p w14:paraId="03EE6CEA" w14:textId="77777777" w:rsidR="00B2108B" w:rsidRPr="001961A3" w:rsidRDefault="00B2108B" w:rsidP="006E665D">
            <w:pPr>
              <w:ind w:firstLine="180"/>
              <w:rPr>
                <w:rStyle w:val="st42"/>
                <w:b/>
                <w:color w:val="auto"/>
              </w:rPr>
            </w:pPr>
          </w:p>
          <w:p w14:paraId="41FC2CAB" w14:textId="77777777" w:rsidR="00B2108B" w:rsidRPr="001961A3" w:rsidRDefault="00B2108B" w:rsidP="006E665D">
            <w:pPr>
              <w:ind w:firstLine="180"/>
              <w:rPr>
                <w:rStyle w:val="st42"/>
                <w:b/>
                <w:color w:val="auto"/>
              </w:rPr>
            </w:pPr>
          </w:p>
          <w:p w14:paraId="7D34B4B1" w14:textId="77777777" w:rsidR="00B2108B" w:rsidRPr="001961A3" w:rsidRDefault="00B2108B" w:rsidP="006E665D">
            <w:pPr>
              <w:ind w:firstLine="180"/>
              <w:rPr>
                <w:rStyle w:val="st42"/>
                <w:b/>
                <w:color w:val="auto"/>
              </w:rPr>
            </w:pPr>
          </w:p>
          <w:p w14:paraId="58D0891B" w14:textId="77777777" w:rsidR="00B2108B" w:rsidRPr="001961A3" w:rsidRDefault="00B2108B" w:rsidP="006E665D">
            <w:pPr>
              <w:ind w:firstLine="180"/>
              <w:rPr>
                <w:rStyle w:val="st42"/>
                <w:b/>
                <w:color w:val="auto"/>
              </w:rPr>
            </w:pPr>
          </w:p>
          <w:p w14:paraId="5E2F658C" w14:textId="77777777" w:rsidR="00B2108B" w:rsidRPr="001961A3" w:rsidRDefault="00B2108B" w:rsidP="006E665D">
            <w:pPr>
              <w:ind w:firstLine="180"/>
              <w:rPr>
                <w:rStyle w:val="st42"/>
                <w:b/>
                <w:color w:val="auto"/>
              </w:rPr>
            </w:pPr>
          </w:p>
          <w:p w14:paraId="4A20B9A3" w14:textId="77777777" w:rsidR="00B2108B" w:rsidRPr="001961A3" w:rsidRDefault="00B2108B" w:rsidP="006E665D">
            <w:pPr>
              <w:ind w:firstLine="180"/>
              <w:rPr>
                <w:rStyle w:val="st42"/>
                <w:b/>
                <w:color w:val="auto"/>
              </w:rPr>
            </w:pPr>
          </w:p>
          <w:p w14:paraId="69E9146B" w14:textId="77777777" w:rsidR="00B2108B" w:rsidRPr="001961A3" w:rsidRDefault="00B2108B" w:rsidP="006E665D">
            <w:pPr>
              <w:ind w:firstLine="180"/>
              <w:rPr>
                <w:rStyle w:val="st42"/>
                <w:b/>
                <w:color w:val="auto"/>
              </w:rPr>
            </w:pPr>
          </w:p>
          <w:p w14:paraId="68190D37" w14:textId="77777777" w:rsidR="00B2108B" w:rsidRPr="001961A3" w:rsidRDefault="00B2108B" w:rsidP="006E665D">
            <w:pPr>
              <w:ind w:firstLine="180"/>
              <w:rPr>
                <w:rStyle w:val="st42"/>
                <w:b/>
                <w:color w:val="auto"/>
              </w:rPr>
            </w:pPr>
          </w:p>
          <w:p w14:paraId="03D6B3AF" w14:textId="77777777" w:rsidR="00B2108B" w:rsidRPr="001961A3" w:rsidRDefault="00B2108B" w:rsidP="006E665D">
            <w:pPr>
              <w:ind w:firstLine="180"/>
              <w:rPr>
                <w:rStyle w:val="st42"/>
                <w:b/>
                <w:color w:val="auto"/>
              </w:rPr>
            </w:pPr>
          </w:p>
          <w:p w14:paraId="53341BB8" w14:textId="77777777" w:rsidR="00B2108B" w:rsidRPr="001961A3" w:rsidRDefault="00B2108B" w:rsidP="006E665D">
            <w:pPr>
              <w:ind w:firstLine="180"/>
              <w:rPr>
                <w:rStyle w:val="st42"/>
                <w:b/>
                <w:color w:val="auto"/>
              </w:rPr>
            </w:pPr>
          </w:p>
          <w:p w14:paraId="1D2F69D1" w14:textId="77777777" w:rsidR="00C52CE6" w:rsidRPr="001961A3" w:rsidRDefault="00C52CE6" w:rsidP="006E665D">
            <w:pPr>
              <w:ind w:firstLine="180"/>
              <w:rPr>
                <w:rStyle w:val="st42"/>
                <w:rFonts w:ascii="Times New Roman" w:hAnsi="Times New Roman" w:cs="Times New Roman"/>
                <w:b/>
                <w:bCs/>
                <w:color w:val="auto"/>
              </w:rPr>
            </w:pPr>
          </w:p>
          <w:p w14:paraId="24298BCD" w14:textId="395F6EEE" w:rsidR="00F23639" w:rsidRPr="001961A3" w:rsidRDefault="00F23639" w:rsidP="006E665D">
            <w:pPr>
              <w:ind w:firstLine="180"/>
              <w:rPr>
                <w:rStyle w:val="st42"/>
                <w:rFonts w:ascii="Times New Roman" w:hAnsi="Times New Roman" w:cs="Times New Roman"/>
                <w:b/>
                <w:color w:val="auto"/>
              </w:rPr>
            </w:pPr>
            <w:r w:rsidRPr="001961A3">
              <w:rPr>
                <w:rStyle w:val="st42"/>
                <w:rFonts w:ascii="Times New Roman" w:hAnsi="Times New Roman" w:cs="Times New Roman"/>
                <w:b/>
                <w:bCs/>
                <w:color w:val="auto"/>
              </w:rPr>
              <w:t xml:space="preserve">5) додатково недоотриманий дохід ліцензіата внаслідок застосування </w:t>
            </w:r>
            <w:r w:rsidRPr="001961A3">
              <w:rPr>
                <w:rFonts w:ascii="Times New Roman" w:hAnsi="Times New Roman" w:cs="Times New Roman"/>
                <w:b/>
                <w:bCs/>
              </w:rPr>
              <w:t>структури тарифу ПУП на 2024 рік з 01 лютого 2024 року (з розрахунку на 1 місяць, у січні 2024 року).</w:t>
            </w:r>
          </w:p>
          <w:p w14:paraId="68E4FAD5" w14:textId="77777777" w:rsidR="00297E92" w:rsidRPr="001961A3" w:rsidRDefault="00297E92" w:rsidP="006E665D">
            <w:pPr>
              <w:pStyle w:val="a3"/>
              <w:spacing w:before="0" w:beforeAutospacing="0" w:after="0" w:afterAutospacing="0"/>
              <w:rPr>
                <w:rFonts w:cs="Times New Roman"/>
                <w:bCs/>
                <w:i/>
                <w:iCs/>
                <w:sz w:val="22"/>
                <w:szCs w:val="22"/>
                <w:lang w:eastAsia="ru-RU"/>
              </w:rPr>
            </w:pPr>
          </w:p>
          <w:p w14:paraId="3377A288"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0FA31D7E"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7FAF1554"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7AD23E4F"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6EAD5435"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0A846AAC"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14FCEDE0"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2AF82EBE" w14:textId="77777777" w:rsidR="00371845" w:rsidRPr="001961A3" w:rsidRDefault="00371845" w:rsidP="006E665D">
            <w:pPr>
              <w:pStyle w:val="a3"/>
              <w:spacing w:before="0" w:beforeAutospacing="0" w:after="0" w:afterAutospacing="0"/>
              <w:rPr>
                <w:rFonts w:cs="Times New Roman"/>
                <w:bCs/>
                <w:i/>
                <w:iCs/>
                <w:sz w:val="22"/>
                <w:szCs w:val="22"/>
                <w:lang w:eastAsia="ru-RU"/>
              </w:rPr>
            </w:pPr>
          </w:p>
          <w:p w14:paraId="463E765A"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601BB89D" w14:textId="77777777" w:rsidR="00D145F0" w:rsidRPr="001961A3" w:rsidRDefault="00D145F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«КИЇВСЬКА ОБЛАСНА ЕК»</w:t>
            </w:r>
          </w:p>
          <w:p w14:paraId="62856B18" w14:textId="77777777" w:rsidR="00371845" w:rsidRPr="001961A3" w:rsidRDefault="00371845" w:rsidP="006E665D">
            <w:pPr>
              <w:pStyle w:val="a3"/>
              <w:spacing w:before="0" w:beforeAutospacing="0" w:after="0" w:afterAutospacing="0"/>
              <w:rPr>
                <w:rFonts w:cs="Times New Roman"/>
                <w:b/>
                <w:bCs/>
                <w:i/>
                <w:iCs/>
                <w:sz w:val="22"/>
                <w:szCs w:val="22"/>
                <w:lang w:eastAsia="ru-RU"/>
              </w:rPr>
            </w:pPr>
          </w:p>
          <w:p w14:paraId="22864218" w14:textId="77777777" w:rsidR="00D145F0" w:rsidRPr="001961A3" w:rsidRDefault="00D145F0" w:rsidP="006E665D">
            <w:pPr>
              <w:pStyle w:val="rvps2"/>
              <w:shd w:val="clear" w:color="auto" w:fill="FFFFFF"/>
              <w:spacing w:before="0" w:beforeAutospacing="0" w:after="0" w:afterAutospacing="0"/>
              <w:ind w:firstLine="186"/>
              <w:rPr>
                <w:rStyle w:val="st42"/>
                <w:rFonts w:cs="Times New Roman"/>
                <w:color w:val="auto"/>
                <w:sz w:val="22"/>
                <w:szCs w:val="22"/>
                <w:lang w:eastAsia="ru-RU"/>
              </w:rPr>
            </w:pPr>
            <w:r w:rsidRPr="001961A3">
              <w:rPr>
                <w:rStyle w:val="st42"/>
                <w:rFonts w:cs="Times New Roman"/>
                <w:color w:val="auto"/>
                <w:sz w:val="22"/>
                <w:szCs w:val="22"/>
                <w:lang w:eastAsia="ru-RU"/>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5585E0EA" w14:textId="795E5A84" w:rsidR="00D145F0" w:rsidRPr="001961A3" w:rsidRDefault="00B2108B" w:rsidP="006E665D">
            <w:pPr>
              <w:pStyle w:val="rvps2"/>
              <w:shd w:val="clear" w:color="auto" w:fill="FFFFFF"/>
              <w:spacing w:before="0" w:beforeAutospacing="0" w:after="0" w:afterAutospacing="0"/>
              <w:ind w:firstLine="180"/>
              <w:rPr>
                <w:rStyle w:val="st42"/>
                <w:rFonts w:cs="Times New Roman"/>
                <w:color w:val="auto"/>
                <w:sz w:val="22"/>
                <w:szCs w:val="22"/>
                <w:lang w:eastAsia="ru-RU"/>
              </w:rPr>
            </w:pPr>
            <w:r w:rsidRPr="001961A3">
              <w:rPr>
                <w:rStyle w:val="st42"/>
                <w:rFonts w:cs="Times New Roman"/>
                <w:color w:val="auto"/>
                <w:sz w:val="22"/>
                <w:szCs w:val="22"/>
                <w:lang w:eastAsia="ru-RU"/>
              </w:rPr>
              <w:t>………………..</w:t>
            </w:r>
          </w:p>
          <w:p w14:paraId="0C1257F6" w14:textId="77777777" w:rsidR="00D145F0" w:rsidRPr="001961A3" w:rsidRDefault="00D145F0" w:rsidP="006E665D">
            <w:pPr>
              <w:ind w:firstLine="180"/>
              <w:rPr>
                <w:rStyle w:val="st42"/>
                <w:rFonts w:ascii="Times New Roman" w:hAnsi="Times New Roman" w:cs="Times New Roman"/>
                <w:color w:val="auto"/>
              </w:rPr>
            </w:pPr>
            <w:r w:rsidRPr="001961A3">
              <w:rPr>
                <w:rStyle w:val="st42"/>
                <w:rFonts w:ascii="Times New Roman" w:hAnsi="Times New Roman" w:cs="Times New Roman"/>
                <w:color w:val="auto"/>
              </w:rPr>
              <w:lastRenderedPageBreak/>
              <w:t>2) сума недофінансування статей витрат структури тарифів у звітному році.</w:t>
            </w:r>
          </w:p>
          <w:p w14:paraId="36C541DF" w14:textId="77777777" w:rsidR="00D145F0" w:rsidRPr="001961A3" w:rsidRDefault="00D145F0" w:rsidP="006E665D">
            <w:pPr>
              <w:ind w:firstLine="180"/>
              <w:rPr>
                <w:rStyle w:val="st42"/>
                <w:rFonts w:ascii="Times New Roman" w:hAnsi="Times New Roman" w:cs="Times New Roman"/>
                <w:color w:val="auto"/>
              </w:rPr>
            </w:pPr>
          </w:p>
          <w:p w14:paraId="487CE91E" w14:textId="77777777" w:rsidR="00D145F0" w:rsidRPr="001961A3" w:rsidRDefault="00D145F0" w:rsidP="006E665D">
            <w:pPr>
              <w:pStyle w:val="rvps2"/>
              <w:shd w:val="clear" w:color="auto" w:fill="FFFFFF"/>
              <w:spacing w:before="0" w:beforeAutospacing="0" w:after="0" w:afterAutospacing="0"/>
              <w:ind w:firstLine="180"/>
              <w:rPr>
                <w:rStyle w:val="st42"/>
                <w:rFonts w:cs="Times New Roman"/>
                <w:b/>
                <w:bCs/>
                <w:color w:val="auto"/>
                <w:sz w:val="22"/>
                <w:szCs w:val="22"/>
                <w:lang w:eastAsia="ru-RU"/>
              </w:rPr>
            </w:pPr>
            <w:r w:rsidRPr="001961A3">
              <w:rPr>
                <w:rStyle w:val="st42"/>
                <w:rFonts w:cs="Times New Roman"/>
                <w:b/>
                <w:bCs/>
                <w:color w:val="auto"/>
                <w:sz w:val="22"/>
                <w:szCs w:val="22"/>
                <w:lang w:eastAsia="ru-RU"/>
              </w:rPr>
              <w:t>3) додатково отриманий (недоотриманий) дохід ліцензіата внаслідок збільшення (зменшення) фактичних обсягів постачання електричної енергії  постачальників універсальних послуг спожитої побутовими споживачами у минулих періодах,</w:t>
            </w:r>
            <w:r w:rsidRPr="001961A3">
              <w:rPr>
                <w:rStyle w:val="st42"/>
                <w:rFonts w:cs="Times New Roman"/>
                <w:b/>
                <w:bCs/>
                <w:color w:val="auto"/>
                <w:sz w:val="22"/>
                <w:szCs w:val="22"/>
              </w:rPr>
              <w:t xml:space="preserve"> який не компенсується згідно </w:t>
            </w:r>
            <w:r w:rsidRPr="001961A3">
              <w:rPr>
                <w:rStyle w:val="st42"/>
                <w:rFonts w:cs="Times New Roman"/>
                <w:b/>
                <w:bCs/>
                <w:color w:val="auto"/>
                <w:sz w:val="22"/>
                <w:szCs w:val="22"/>
                <w:lang w:eastAsia="ru-RU"/>
              </w:rPr>
              <w:t>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w:t>
            </w:r>
          </w:p>
          <w:p w14:paraId="7B080D52" w14:textId="77777777" w:rsidR="00D145F0" w:rsidRPr="001961A3" w:rsidRDefault="00D145F0" w:rsidP="006E665D">
            <w:pPr>
              <w:pStyle w:val="rvps2"/>
              <w:shd w:val="clear" w:color="auto" w:fill="FFFFFF"/>
              <w:spacing w:before="0" w:beforeAutospacing="0" w:after="0" w:afterAutospacing="0"/>
              <w:ind w:firstLine="315"/>
              <w:rPr>
                <w:rStyle w:val="st42"/>
                <w:rFonts w:cs="Times New Roman"/>
                <w:b/>
                <w:bCs/>
                <w:color w:val="auto"/>
                <w:sz w:val="22"/>
                <w:szCs w:val="22"/>
                <w:lang w:eastAsia="ru-RU"/>
              </w:rPr>
            </w:pPr>
          </w:p>
          <w:p w14:paraId="6FA858AC" w14:textId="77777777" w:rsidR="00D145F0" w:rsidRPr="001961A3" w:rsidRDefault="00D145F0" w:rsidP="006E665D">
            <w:pPr>
              <w:pStyle w:val="rvps2"/>
              <w:shd w:val="clear" w:color="auto" w:fill="FFFFFF"/>
              <w:spacing w:before="0" w:beforeAutospacing="0" w:after="0" w:afterAutospacing="0"/>
              <w:ind w:firstLine="315"/>
              <w:rPr>
                <w:rStyle w:val="st42"/>
                <w:rFonts w:cs="Times New Roman"/>
                <w:b/>
                <w:bCs/>
                <w:color w:val="auto"/>
                <w:sz w:val="22"/>
                <w:szCs w:val="22"/>
                <w:lang w:eastAsia="ru-RU"/>
              </w:rPr>
            </w:pPr>
            <w:r w:rsidRPr="001961A3">
              <w:rPr>
                <w:rStyle w:val="st42"/>
                <w:rFonts w:cs="Times New Roman"/>
                <w:b/>
                <w:bCs/>
                <w:color w:val="auto"/>
                <w:sz w:val="22"/>
                <w:szCs w:val="22"/>
              </w:rPr>
              <w:t>4) додатково отриманий (недоотриманий) дохід ліцензіата, сформований внаслідок невідповідності розрахованої згідно Порядку купівлі гарантованим покупцем електричної енергії, виробленої з альтернативних джерел енергії, затвердженого постановою НКРЕКП від 26.04.2019 №641, вартості послуги із забезпечення збільшення частки виробництва електричної енергії з альтернативних джерел енергії фактичним витратам ліцензіата під час виконання спеціальних обов'язків.</w:t>
            </w:r>
          </w:p>
          <w:p w14:paraId="285EC249" w14:textId="77777777" w:rsidR="00D145F0" w:rsidRPr="001961A3" w:rsidRDefault="00D145F0" w:rsidP="006E665D">
            <w:pPr>
              <w:pStyle w:val="rvps2"/>
              <w:shd w:val="clear" w:color="auto" w:fill="FFFFFF"/>
              <w:spacing w:before="0" w:beforeAutospacing="0" w:after="0" w:afterAutospacing="0"/>
              <w:ind w:firstLine="315"/>
              <w:rPr>
                <w:rStyle w:val="st42"/>
                <w:rFonts w:cs="Times New Roman"/>
                <w:b/>
                <w:bCs/>
                <w:color w:val="auto"/>
                <w:sz w:val="22"/>
                <w:szCs w:val="22"/>
                <w:lang w:eastAsia="ru-RU"/>
              </w:rPr>
            </w:pPr>
          </w:p>
          <w:p w14:paraId="5650317A" w14:textId="77777777" w:rsidR="00D145F0" w:rsidRPr="001961A3" w:rsidRDefault="00D145F0" w:rsidP="006E665D">
            <w:pPr>
              <w:pStyle w:val="rvps2"/>
              <w:shd w:val="clear" w:color="auto" w:fill="FFFFFF"/>
              <w:spacing w:before="0" w:beforeAutospacing="0" w:after="0" w:afterAutospacing="0"/>
              <w:ind w:firstLine="315"/>
              <w:rPr>
                <w:rStyle w:val="st42"/>
                <w:rFonts w:cs="Times New Roman"/>
                <w:b/>
                <w:bCs/>
                <w:color w:val="auto"/>
                <w:sz w:val="22"/>
                <w:szCs w:val="22"/>
                <w:lang w:eastAsia="ru-RU"/>
              </w:rPr>
            </w:pPr>
          </w:p>
          <w:p w14:paraId="5D86EFAF" w14:textId="77777777" w:rsidR="00D145F0" w:rsidRPr="001961A3" w:rsidRDefault="00D145F0" w:rsidP="006E665D">
            <w:pPr>
              <w:pStyle w:val="a3"/>
              <w:spacing w:before="0" w:beforeAutospacing="0" w:after="0" w:afterAutospacing="0"/>
              <w:rPr>
                <w:rFonts w:cs="Times New Roman"/>
                <w:bCs/>
                <w:i/>
                <w:iCs/>
                <w:sz w:val="22"/>
                <w:szCs w:val="22"/>
                <w:lang w:eastAsia="ru-RU"/>
              </w:rPr>
            </w:pPr>
          </w:p>
          <w:p w14:paraId="1CA5E8AA"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23DB7E4D"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368920D2"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45BCF1C1"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7C934E4E"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3A2FF455"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5CBD2D3B"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607D0DCB"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2FBEBCB2" w14:textId="77777777" w:rsidR="00284ADB" w:rsidRPr="001961A3" w:rsidRDefault="00284ADB" w:rsidP="006E665D">
            <w:pPr>
              <w:pStyle w:val="a3"/>
              <w:spacing w:before="0" w:beforeAutospacing="0" w:after="0" w:afterAutospacing="0"/>
              <w:rPr>
                <w:rFonts w:cs="Times New Roman"/>
                <w:bCs/>
                <w:i/>
                <w:iCs/>
                <w:sz w:val="22"/>
                <w:szCs w:val="22"/>
                <w:lang w:eastAsia="ru-RU"/>
              </w:rPr>
            </w:pPr>
          </w:p>
          <w:p w14:paraId="678F3057" w14:textId="77777777" w:rsidR="00284ADB" w:rsidRPr="001961A3" w:rsidRDefault="00284ADB"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«КИЇВСЬКІ ЕНЕРГЕТИЧНІ ПОСЛУГИ»</w:t>
            </w:r>
          </w:p>
          <w:p w14:paraId="22BD7AF3" w14:textId="77777777" w:rsidR="00284ADB" w:rsidRPr="001961A3" w:rsidRDefault="00284ADB" w:rsidP="006E665D">
            <w:pPr>
              <w:rPr>
                <w:rStyle w:val="st42"/>
                <w:rFonts w:ascii="Times New Roman" w:hAnsi="Times New Roman" w:cs="Times New Roman"/>
                <w:color w:val="auto"/>
              </w:rPr>
            </w:pPr>
            <w:r w:rsidRPr="001961A3">
              <w:rPr>
                <w:rStyle w:val="st42"/>
                <w:rFonts w:ascii="Times New Roman" w:hAnsi="Times New Roman" w:cs="Times New Roman"/>
                <w:color w:val="auto"/>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1D323A4C" w14:textId="6C80D213" w:rsidR="006E4565" w:rsidRPr="001961A3" w:rsidRDefault="006E4565" w:rsidP="006E665D">
            <w:pPr>
              <w:pStyle w:val="rvps2"/>
              <w:shd w:val="clear" w:color="auto" w:fill="FFFFFF"/>
              <w:spacing w:before="0" w:beforeAutospacing="0" w:after="0" w:afterAutospacing="0"/>
              <w:rPr>
                <w:rStyle w:val="st42"/>
                <w:rFonts w:cs="Times New Roman"/>
                <w:color w:val="auto"/>
                <w:sz w:val="22"/>
                <w:szCs w:val="22"/>
              </w:rPr>
            </w:pPr>
            <w:r w:rsidRPr="001961A3">
              <w:rPr>
                <w:rStyle w:val="st42"/>
                <w:rFonts w:cs="Times New Roman"/>
                <w:color w:val="auto"/>
                <w:sz w:val="22"/>
                <w:szCs w:val="22"/>
              </w:rPr>
              <w:t>…</w:t>
            </w:r>
            <w:r w:rsidRPr="001961A3">
              <w:rPr>
                <w:rStyle w:val="st42"/>
                <w:color w:val="auto"/>
                <w:sz w:val="22"/>
                <w:szCs w:val="22"/>
              </w:rPr>
              <w:t>………………</w:t>
            </w:r>
          </w:p>
          <w:p w14:paraId="5A92A329" w14:textId="7898E911" w:rsidR="00284ADB" w:rsidRPr="001961A3" w:rsidRDefault="00284ADB" w:rsidP="006E665D">
            <w:pPr>
              <w:pStyle w:val="rvps2"/>
              <w:shd w:val="clear" w:color="auto" w:fill="FFFFFF"/>
              <w:spacing w:before="0" w:beforeAutospacing="0" w:after="0" w:afterAutospacing="0"/>
              <w:rPr>
                <w:rStyle w:val="st42"/>
                <w:rFonts w:cs="Times New Roman"/>
                <w:color w:val="auto"/>
                <w:sz w:val="22"/>
                <w:szCs w:val="22"/>
              </w:rPr>
            </w:pPr>
            <w:r w:rsidRPr="001961A3">
              <w:rPr>
                <w:rStyle w:val="st42"/>
                <w:rFonts w:cs="Times New Roman"/>
                <w:color w:val="auto"/>
                <w:sz w:val="22"/>
                <w:szCs w:val="22"/>
              </w:rPr>
              <w:t>2) сума недофінансування статей витрат структури тарифів у звітному році</w:t>
            </w:r>
            <w:r w:rsidRPr="001961A3">
              <w:rPr>
                <w:rStyle w:val="st42"/>
                <w:rFonts w:cs="Times New Roman"/>
                <w:b/>
                <w:bCs/>
                <w:color w:val="auto"/>
                <w:sz w:val="22"/>
                <w:szCs w:val="22"/>
              </w:rPr>
              <w:t>;</w:t>
            </w:r>
          </w:p>
          <w:p w14:paraId="468A3C2D" w14:textId="77777777" w:rsidR="00284ADB" w:rsidRPr="001961A3" w:rsidRDefault="00284ADB" w:rsidP="006E665D">
            <w:pPr>
              <w:pStyle w:val="rvps2"/>
              <w:shd w:val="clear" w:color="auto" w:fill="FFFFFF"/>
              <w:spacing w:before="0" w:beforeAutospacing="0" w:after="0" w:afterAutospacing="0"/>
              <w:rPr>
                <w:rStyle w:val="st42"/>
                <w:rFonts w:cs="Times New Roman"/>
                <w:b/>
                <w:bCs/>
                <w:color w:val="auto"/>
                <w:sz w:val="22"/>
                <w:szCs w:val="22"/>
              </w:rPr>
            </w:pPr>
            <w:r w:rsidRPr="001961A3">
              <w:rPr>
                <w:rStyle w:val="st42"/>
                <w:rFonts w:cs="Times New Roman"/>
                <w:b/>
                <w:bCs/>
                <w:color w:val="auto"/>
                <w:sz w:val="22"/>
                <w:szCs w:val="22"/>
              </w:rPr>
              <w:t>3) додатково отриманий (недоотриманий) дохід ліцензіата внаслідок збільшення (зменшення) фактичних обсягів постачання електричної енергії  постачальників універсальних послуг спожитої побутовими споживачами у минулих періодах, який не компенсується згідно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w:t>
            </w:r>
          </w:p>
          <w:p w14:paraId="403373D9" w14:textId="77777777" w:rsidR="00284ADB" w:rsidRPr="001961A3" w:rsidRDefault="00284ADB" w:rsidP="006E665D">
            <w:pPr>
              <w:rPr>
                <w:rStyle w:val="st42"/>
                <w:rFonts w:ascii="Times New Roman" w:hAnsi="Times New Roman" w:cs="Times New Roman"/>
                <w:color w:val="auto"/>
              </w:rPr>
            </w:pPr>
          </w:p>
          <w:p w14:paraId="10F01C15" w14:textId="77777777" w:rsidR="00284ADB" w:rsidRPr="001961A3" w:rsidRDefault="00284ADB" w:rsidP="006E665D">
            <w:pPr>
              <w:rPr>
                <w:rStyle w:val="st42"/>
                <w:rFonts w:ascii="Times New Roman" w:hAnsi="Times New Roman" w:cs="Times New Roman"/>
                <w:color w:val="auto"/>
              </w:rPr>
            </w:pPr>
          </w:p>
          <w:p w14:paraId="667219B5" w14:textId="77777777" w:rsidR="00284ADB" w:rsidRPr="001961A3" w:rsidRDefault="00284ADB" w:rsidP="006E665D">
            <w:pPr>
              <w:rPr>
                <w:rStyle w:val="st42"/>
                <w:rFonts w:ascii="Times New Roman" w:hAnsi="Times New Roman" w:cs="Times New Roman"/>
                <w:color w:val="auto"/>
              </w:rPr>
            </w:pPr>
          </w:p>
          <w:p w14:paraId="6E9F94E3" w14:textId="77777777" w:rsidR="00284ADB" w:rsidRPr="001961A3" w:rsidRDefault="00284ADB" w:rsidP="006E665D">
            <w:pPr>
              <w:pStyle w:val="a3"/>
              <w:spacing w:before="0" w:beforeAutospacing="0" w:after="0" w:afterAutospacing="0"/>
              <w:rPr>
                <w:rFonts w:cs="Times New Roman"/>
                <w:bCs/>
                <w:i/>
                <w:iCs/>
                <w:sz w:val="22"/>
                <w:szCs w:val="22"/>
                <w:lang w:eastAsia="ru-RU"/>
              </w:rPr>
            </w:pPr>
            <w:r w:rsidRPr="001961A3">
              <w:rPr>
                <w:rStyle w:val="st42"/>
                <w:rFonts w:cs="Times New Roman"/>
                <w:b/>
                <w:bCs/>
                <w:color w:val="auto"/>
                <w:sz w:val="22"/>
                <w:szCs w:val="22"/>
              </w:rPr>
              <w:t xml:space="preserve">4) додатково отриманий (недоотриманий) дохід ліцензіата, сформований внаслідок визначення вартості послуги із забезпечення збільшення частки виробництва електричної енергії з альтернативних джерел енергії за ціною фактичної купівлі обсягів  електричної енергії постачальником універсальних послуг на всіх сегментах ринку в кожній годині доби місяця, в тому числі у годинах діб місяця, в яких не відбувалась фактична закупівля електричної енергії у </w:t>
            </w:r>
            <w:r w:rsidRPr="001961A3">
              <w:rPr>
                <w:rStyle w:val="st42"/>
                <w:rFonts w:cs="Times New Roman"/>
                <w:b/>
                <w:bCs/>
                <w:color w:val="auto"/>
                <w:sz w:val="22"/>
                <w:szCs w:val="22"/>
              </w:rPr>
              <w:lastRenderedPageBreak/>
              <w:t>побутових домогосподарств за «зеленим» тарифом.</w:t>
            </w:r>
          </w:p>
        </w:tc>
        <w:tc>
          <w:tcPr>
            <w:tcW w:w="1128" w:type="pct"/>
            <w:shd w:val="clear" w:color="auto" w:fill="auto"/>
          </w:tcPr>
          <w:p w14:paraId="7B1FB136" w14:textId="77777777" w:rsidR="00F23639" w:rsidRPr="001961A3" w:rsidRDefault="00F23639"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ТОВ «ЖОЕК»</w:t>
            </w:r>
          </w:p>
          <w:p w14:paraId="09DE626D" w14:textId="77777777" w:rsidR="00C86F62" w:rsidRPr="001961A3" w:rsidRDefault="00C86F6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«КІРОВОГРАДСЬКА ОБЛАСНА ЕК»</w:t>
            </w:r>
          </w:p>
          <w:p w14:paraId="3372A22D" w14:textId="77777777" w:rsidR="00300B35" w:rsidRPr="001961A3" w:rsidRDefault="00300B35"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«ООЕК»</w:t>
            </w:r>
          </w:p>
          <w:p w14:paraId="4FC46320" w14:textId="77777777" w:rsidR="00F23639" w:rsidRPr="001961A3" w:rsidRDefault="00276E3A"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«РОЕК»</w:t>
            </w:r>
          </w:p>
          <w:p w14:paraId="3C1BA71B" w14:textId="77777777" w:rsidR="00E74D50" w:rsidRPr="001961A3" w:rsidRDefault="00E74D5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«ХЕРСОНСЬКА ОБЛАСНА ЕК»</w:t>
            </w:r>
          </w:p>
          <w:p w14:paraId="0BE6808B" w14:textId="77777777" w:rsidR="00273EBC" w:rsidRPr="001961A3" w:rsidRDefault="00273EB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ТОВ «ЧОЕК»</w:t>
            </w:r>
          </w:p>
          <w:p w14:paraId="24DDFDC9" w14:textId="77777777" w:rsidR="00F23639" w:rsidRPr="001961A3" w:rsidRDefault="00F23639" w:rsidP="006E665D">
            <w:pPr>
              <w:rPr>
                <w:rFonts w:ascii="Times New Roman" w:hAnsi="Times New Roman" w:cs="Times New Roman"/>
              </w:rPr>
            </w:pPr>
          </w:p>
          <w:p w14:paraId="735DBEB7" w14:textId="77777777" w:rsidR="00F23639" w:rsidRPr="001961A3" w:rsidRDefault="00F23639" w:rsidP="006E665D">
            <w:pPr>
              <w:rPr>
                <w:rFonts w:ascii="Times New Roman" w:hAnsi="Times New Roman" w:cs="Times New Roman"/>
              </w:rPr>
            </w:pPr>
          </w:p>
          <w:p w14:paraId="6E6A633F" w14:textId="77777777" w:rsidR="00F23639" w:rsidRPr="001961A3" w:rsidRDefault="00F23639" w:rsidP="006E665D">
            <w:pPr>
              <w:rPr>
                <w:rFonts w:ascii="Times New Roman" w:hAnsi="Times New Roman" w:cs="Times New Roman"/>
              </w:rPr>
            </w:pPr>
          </w:p>
          <w:p w14:paraId="026E4FF7" w14:textId="77777777" w:rsidR="00F23639" w:rsidRPr="001961A3" w:rsidRDefault="00F23639" w:rsidP="006E665D">
            <w:pPr>
              <w:rPr>
                <w:rFonts w:ascii="Times New Roman" w:hAnsi="Times New Roman" w:cs="Times New Roman"/>
              </w:rPr>
            </w:pPr>
          </w:p>
          <w:p w14:paraId="5CFE75BE" w14:textId="77777777" w:rsidR="00F23639" w:rsidRPr="001961A3" w:rsidRDefault="00F23639" w:rsidP="006E665D">
            <w:pPr>
              <w:rPr>
                <w:rFonts w:ascii="Times New Roman" w:hAnsi="Times New Roman" w:cs="Times New Roman"/>
              </w:rPr>
            </w:pPr>
          </w:p>
          <w:p w14:paraId="28F7F103" w14:textId="77777777" w:rsidR="00F23639" w:rsidRPr="001961A3" w:rsidRDefault="00F23639" w:rsidP="006E665D">
            <w:pPr>
              <w:rPr>
                <w:rFonts w:ascii="Times New Roman" w:hAnsi="Times New Roman" w:cs="Times New Roman"/>
              </w:rPr>
            </w:pPr>
          </w:p>
          <w:p w14:paraId="4AE5DBA7" w14:textId="77777777" w:rsidR="00F23639" w:rsidRPr="001961A3" w:rsidRDefault="00F23639" w:rsidP="006E665D">
            <w:pPr>
              <w:rPr>
                <w:rFonts w:ascii="Times New Roman" w:hAnsi="Times New Roman" w:cs="Times New Roman"/>
              </w:rPr>
            </w:pPr>
          </w:p>
          <w:p w14:paraId="65CA6855" w14:textId="77777777" w:rsidR="00C52CE6" w:rsidRPr="001961A3" w:rsidRDefault="00C52CE6" w:rsidP="006E665D">
            <w:pPr>
              <w:rPr>
                <w:rFonts w:ascii="Times New Roman" w:hAnsi="Times New Roman" w:cs="Times New Roman"/>
              </w:rPr>
            </w:pPr>
          </w:p>
          <w:p w14:paraId="6F286E28" w14:textId="77777777" w:rsidR="00F23639" w:rsidRPr="001961A3" w:rsidRDefault="00F23639" w:rsidP="006E665D">
            <w:pPr>
              <w:rPr>
                <w:rFonts w:ascii="Times New Roman" w:hAnsi="Times New Roman" w:cs="Times New Roman"/>
              </w:rPr>
            </w:pPr>
          </w:p>
          <w:p w14:paraId="67F5E94C" w14:textId="77777777" w:rsidR="00F23639" w:rsidRPr="001961A3" w:rsidRDefault="00F23639"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Подальші перегляди тарифів для побутових споживачів без включення відповідної компенсації через механізм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також можуть призводити до необґрунтовано отриманого доходу, або збитків постачальників універсальної послуги. </w:t>
            </w:r>
          </w:p>
          <w:p w14:paraId="6004018B" w14:textId="77777777" w:rsidR="00F23639" w:rsidRPr="001961A3" w:rsidRDefault="00F23639" w:rsidP="006E665D">
            <w:pPr>
              <w:rPr>
                <w:rFonts w:ascii="Times New Roman" w:hAnsi="Times New Roman" w:cs="Times New Roman"/>
              </w:rPr>
            </w:pPr>
          </w:p>
          <w:p w14:paraId="03AD9631" w14:textId="77777777" w:rsidR="00B2108B" w:rsidRPr="001961A3" w:rsidRDefault="00B2108B" w:rsidP="006E665D"/>
          <w:p w14:paraId="61CD8629" w14:textId="77777777" w:rsidR="00B2108B" w:rsidRPr="001961A3" w:rsidRDefault="00B2108B" w:rsidP="006E665D"/>
          <w:p w14:paraId="43C491D2" w14:textId="77777777" w:rsidR="00B2108B" w:rsidRPr="001961A3" w:rsidRDefault="00B2108B" w:rsidP="006E665D"/>
          <w:p w14:paraId="6F010D96" w14:textId="77777777" w:rsidR="00C52CE6" w:rsidRPr="001961A3" w:rsidRDefault="00C52CE6"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590F4DF7" w14:textId="77777777" w:rsidR="00C52CE6" w:rsidRPr="001961A3" w:rsidRDefault="00C52CE6"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163183A5" w14:textId="16731C3F" w:rsidR="00F23639" w:rsidRPr="001961A3" w:rsidRDefault="00F23639"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Оскільки графік купівлі електричної енергії ПУП на всіх сегментах ринку суттєво відрізняється від графіку купівлі електроенергії ПУП за «зеленим» тарифом, то розрахована таким чином вартість не може вважатися вартістю купівлі електричної енергії у приватних домогосподарств, розрахованою за цінами РДН. </w:t>
            </w:r>
          </w:p>
          <w:p w14:paraId="04941594" w14:textId="77777777" w:rsidR="00F23639" w:rsidRPr="001961A3" w:rsidRDefault="00F23639" w:rsidP="006E665D">
            <w:pPr>
              <w:rPr>
                <w:rFonts w:ascii="Times New Roman" w:hAnsi="Times New Roman" w:cs="Times New Roman"/>
              </w:rPr>
            </w:pPr>
            <w:r w:rsidRPr="001961A3">
              <w:rPr>
                <w:rFonts w:ascii="Times New Roman" w:hAnsi="Times New Roman" w:cs="Times New Roman"/>
              </w:rPr>
              <w:lastRenderedPageBreak/>
              <w:t>Таким чином, затверджена вартість Послуги, наданої постачальниками універсальних послуг за розрахункові періоди, відповідно чинної редакції Порядку, може суттєво відрізнятися від фактичних витрат, які понесли ПУП під час виконання спеціальних обов’язків, покладених на них, а отже призводити до необґрунтовано отриманого доходу або збитків постачальників універсальної послуги.</w:t>
            </w:r>
          </w:p>
          <w:p w14:paraId="400C90ED" w14:textId="77777777" w:rsidR="00F23639" w:rsidRPr="001961A3" w:rsidRDefault="00F23639" w:rsidP="006E665D">
            <w:pPr>
              <w:rPr>
                <w:rFonts w:ascii="Times New Roman" w:hAnsi="Times New Roman" w:cs="Times New Roman"/>
              </w:rPr>
            </w:pPr>
          </w:p>
          <w:p w14:paraId="09F8C184" w14:textId="77777777" w:rsidR="00B2108B" w:rsidRPr="001961A3" w:rsidRDefault="00B2108B" w:rsidP="006E665D"/>
          <w:p w14:paraId="40211AD8" w14:textId="77777777" w:rsidR="00B2108B" w:rsidRPr="001961A3" w:rsidRDefault="00B2108B" w:rsidP="006E665D"/>
          <w:p w14:paraId="5EC0C47E" w14:textId="77777777" w:rsidR="00B2108B" w:rsidRPr="001961A3" w:rsidRDefault="00B2108B" w:rsidP="006E665D"/>
          <w:p w14:paraId="3D20BCD9" w14:textId="77777777" w:rsidR="00297E92" w:rsidRPr="001961A3" w:rsidRDefault="00F23639"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 xml:space="preserve">       На засіданні НКРЕКП 10.01.2024 було прийнято рішення щодо встановлення тарифу ПУП на 2024 рік, який вступає  в дію з 01 лютого 2024 року. Оскільки у січні 2024 року залишався діючим тариф 2023 року і один місяць не увійшов до облікового тарифного періоду 2024 року, пропонуємо за результатами заходів контролю за 2024 рік, здійснити коригування структури тарифу ПУП на 1 місяць.</w:t>
            </w:r>
          </w:p>
          <w:p w14:paraId="2BF9A820" w14:textId="77777777" w:rsidR="00D145F0" w:rsidRPr="001961A3" w:rsidRDefault="00D145F0" w:rsidP="006E665D">
            <w:pPr>
              <w:pStyle w:val="a8"/>
              <w:spacing w:after="0" w:line="240" w:lineRule="auto"/>
              <w:ind w:left="0"/>
              <w:rPr>
                <w:rFonts w:ascii="Times New Roman" w:hAnsi="Times New Roman" w:cs="Times New Roman"/>
                <w:b/>
                <w:lang w:val="uk-UA"/>
              </w:rPr>
            </w:pPr>
          </w:p>
          <w:p w14:paraId="09DE0DF3" w14:textId="77777777" w:rsidR="00B2108B" w:rsidRPr="001961A3" w:rsidRDefault="00B2108B" w:rsidP="006E665D">
            <w:pPr>
              <w:pStyle w:val="a8"/>
              <w:spacing w:after="0" w:line="240" w:lineRule="auto"/>
              <w:ind w:left="0"/>
              <w:rPr>
                <w:lang w:val="uk-UA"/>
              </w:rPr>
            </w:pPr>
          </w:p>
          <w:p w14:paraId="291DD1D4" w14:textId="77777777" w:rsidR="00B2108B" w:rsidRPr="001961A3" w:rsidRDefault="00B2108B" w:rsidP="006E665D">
            <w:pPr>
              <w:pStyle w:val="a8"/>
              <w:spacing w:after="0" w:line="240" w:lineRule="auto"/>
              <w:ind w:left="0"/>
              <w:rPr>
                <w:lang w:val="uk-UA"/>
              </w:rPr>
            </w:pPr>
          </w:p>
          <w:p w14:paraId="23B39E8E" w14:textId="77777777" w:rsidR="00D145F0" w:rsidRPr="001961A3" w:rsidRDefault="00D145F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«КИЇВСЬКА ОБЛАСНА ЕК»</w:t>
            </w:r>
          </w:p>
          <w:p w14:paraId="15E0B1E9" w14:textId="77777777" w:rsidR="00371845" w:rsidRPr="001961A3" w:rsidRDefault="00371845" w:rsidP="00B2108B">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1552BFB5" w14:textId="336A7394" w:rsidR="00D145F0" w:rsidRPr="001961A3" w:rsidRDefault="00D145F0" w:rsidP="00B2108B">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Подальші перегляди тарифів для побутових споживачів без включення відповідної компенсації через механізм Положення про покладення спеціальних обов’язків на учасників ринку електричної енергії для забезпечення загальносуспільних інтересів у </w:t>
            </w:r>
            <w:r w:rsidRPr="001961A3">
              <w:rPr>
                <w:rFonts w:ascii="Times New Roman" w:eastAsia="Times New Roman" w:hAnsi="Times New Roman" w:cs="Times New Roman"/>
              </w:rPr>
              <w:lastRenderedPageBreak/>
              <w:t xml:space="preserve">процесі функціонування ринку електричної енергії, також можуть призводити до необґрунтовано отриманого доходу, або збитків постачальників універсальної послуги. </w:t>
            </w:r>
          </w:p>
          <w:p w14:paraId="4136C9EC" w14:textId="77777777" w:rsidR="00B2108B" w:rsidRPr="001961A3" w:rsidRDefault="00B2108B"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3EAA4290" w14:textId="77777777" w:rsidR="00B2108B" w:rsidRPr="001961A3" w:rsidRDefault="00B2108B"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345993FC" w14:textId="77777777" w:rsidR="00B2108B" w:rsidRPr="001961A3" w:rsidRDefault="00B2108B"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4E806D4" w14:textId="77777777" w:rsidR="00B2108B" w:rsidRPr="001961A3" w:rsidRDefault="00B2108B"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1F6E05D0" w14:textId="77777777" w:rsidR="00B2108B" w:rsidRPr="001961A3" w:rsidRDefault="00B2108B"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5DDB7AEC" w14:textId="77777777" w:rsidR="00A95E25" w:rsidRPr="001961A3" w:rsidRDefault="00A95E25"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639A650E" w14:textId="77777777" w:rsidR="00A95E25" w:rsidRPr="001961A3" w:rsidRDefault="00A95E25"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2D2BC773" w14:textId="77777777" w:rsidR="00371845" w:rsidRPr="001961A3" w:rsidRDefault="00371845"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20DA6DE8" w14:textId="77777777" w:rsidR="00B2108B" w:rsidRPr="001961A3" w:rsidRDefault="00B2108B"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p>
          <w:p w14:paraId="1ACEFD80" w14:textId="5AE1BB47" w:rsidR="00D145F0" w:rsidRPr="001961A3" w:rsidRDefault="00D145F0" w:rsidP="006E665D">
            <w:pPr>
              <w:pStyle w:val="a6"/>
              <w:tabs>
                <w:tab w:val="left" w:pos="0"/>
                <w:tab w:val="left" w:pos="567"/>
                <w:tab w:val="left" w:pos="709"/>
                <w:tab w:val="left" w:pos="5670"/>
                <w:tab w:val="left" w:pos="6946"/>
              </w:tabs>
              <w:ind w:firstLine="456"/>
              <w:rPr>
                <w:rFonts w:ascii="Times New Roman" w:eastAsia="Times New Roman" w:hAnsi="Times New Roman" w:cs="Times New Roman"/>
              </w:rPr>
            </w:pPr>
            <w:r w:rsidRPr="001961A3">
              <w:rPr>
                <w:rFonts w:ascii="Times New Roman" w:eastAsia="Times New Roman" w:hAnsi="Times New Roman" w:cs="Times New Roman"/>
              </w:rPr>
              <w:t xml:space="preserve">Оскільки графік купівлі електричної енергії ПУП на всіх сегментах ринку суттєво відрізняється від графіку купівлі електроенергії ПУП за «зеленим» тарифом, то розрахована таким чином вартість не може вважатися вартістю купівлі електричної енергії у приватних домогосподарств, розрахованою за цінами РДН. </w:t>
            </w:r>
          </w:p>
          <w:p w14:paraId="11DFE86D" w14:textId="77777777" w:rsidR="00D145F0" w:rsidRPr="001961A3" w:rsidRDefault="00D145F0"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Таким чином, затверджена вартість Послуги, наданої постачальниками універсальних послуг за розрахункові періоди, відповідно чинної редакції Порядку, може суттєво відрізнятися від фактичних витрат, які понесли ПУП під час виконання соціальних обов’язків, покладених на них, а отже призводити до необґрунтовано отриманого доходу, або збитків постачальників універсальної послуги.</w:t>
            </w:r>
          </w:p>
          <w:p w14:paraId="55E457AB" w14:textId="77777777" w:rsidR="00284ADB" w:rsidRPr="001961A3" w:rsidRDefault="00284ADB" w:rsidP="006E665D">
            <w:pPr>
              <w:pStyle w:val="a8"/>
              <w:spacing w:after="0" w:line="240" w:lineRule="auto"/>
              <w:ind w:left="0"/>
              <w:rPr>
                <w:rFonts w:ascii="Times New Roman" w:hAnsi="Times New Roman" w:cs="Times New Roman"/>
                <w:b/>
                <w:lang w:val="uk-UA"/>
              </w:rPr>
            </w:pPr>
          </w:p>
          <w:p w14:paraId="145ED8F2" w14:textId="77777777" w:rsidR="00B57B54" w:rsidRPr="001961A3" w:rsidRDefault="00B57B54" w:rsidP="006E665D">
            <w:pPr>
              <w:pStyle w:val="a8"/>
              <w:spacing w:after="0" w:line="240" w:lineRule="auto"/>
              <w:ind w:left="0"/>
              <w:rPr>
                <w:rFonts w:ascii="Times New Roman" w:hAnsi="Times New Roman" w:cs="Times New Roman"/>
                <w:b/>
                <w:lang w:val="uk-UA"/>
              </w:rPr>
            </w:pPr>
          </w:p>
          <w:p w14:paraId="34040C32" w14:textId="77777777" w:rsidR="00284ADB" w:rsidRPr="001961A3" w:rsidRDefault="00284ADB"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ТОВ «КИЇВСЬКІ ЕНЕРГЕТИЧНІ ПОСЛУГИ»</w:t>
            </w:r>
          </w:p>
          <w:p w14:paraId="7AE669E3" w14:textId="77777777" w:rsidR="00284ADB" w:rsidRPr="001961A3" w:rsidRDefault="00284ADB" w:rsidP="006E665D">
            <w:pPr>
              <w:rPr>
                <w:rStyle w:val="st42"/>
                <w:rFonts w:ascii="Times New Roman" w:eastAsia="Calibri" w:hAnsi="Times New Roman" w:cs="Times New Roman"/>
                <w:color w:val="auto"/>
              </w:rPr>
            </w:pPr>
            <w:r w:rsidRPr="001961A3">
              <w:rPr>
                <w:rStyle w:val="st42"/>
                <w:rFonts w:ascii="Times New Roman" w:eastAsia="Calibri" w:hAnsi="Times New Roman" w:cs="Times New Roman"/>
                <w:color w:val="auto"/>
              </w:rPr>
              <w:t xml:space="preserve">Згідно з постановою КМУ від 30.05.2023 № 544 з 01.06.2023 були змінені Фіксовані ціни на електричну енергію для побутових споживачів. без змоги внесення коригувань обсягів споживання електричної енергії побутовими споживачами за попередні періоди із застосуванням тарифів, які діяли до 01 червня 2023 року. </w:t>
            </w:r>
          </w:p>
          <w:p w14:paraId="7479143C" w14:textId="77777777" w:rsidR="00284ADB" w:rsidRPr="001961A3" w:rsidRDefault="00284ADB" w:rsidP="006E665D">
            <w:pPr>
              <w:rPr>
                <w:rStyle w:val="st42"/>
                <w:rFonts w:ascii="Times New Roman" w:eastAsia="Calibri" w:hAnsi="Times New Roman" w:cs="Times New Roman"/>
                <w:color w:val="auto"/>
              </w:rPr>
            </w:pPr>
            <w:r w:rsidRPr="001961A3">
              <w:rPr>
                <w:rStyle w:val="st42"/>
                <w:rFonts w:ascii="Times New Roman" w:eastAsia="Calibri" w:hAnsi="Times New Roman" w:cs="Times New Roman"/>
                <w:color w:val="auto"/>
              </w:rPr>
              <w:t xml:space="preserve">Такі перегляди фіксованих цін для побутових споживачів без включення відповідної компенсації для ПУП через механізм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щоразу призводитимуть до необґрунтовано отриманого доходу (збитків) постачальників універсальних послуг. </w:t>
            </w:r>
          </w:p>
          <w:p w14:paraId="640A3BDA" w14:textId="77777777" w:rsidR="00284ADB" w:rsidRPr="001961A3" w:rsidRDefault="00284ADB" w:rsidP="006E665D">
            <w:pPr>
              <w:rPr>
                <w:rStyle w:val="st42"/>
                <w:rFonts w:ascii="Times New Roman" w:eastAsia="Calibri" w:hAnsi="Times New Roman" w:cs="Times New Roman"/>
                <w:color w:val="auto"/>
              </w:rPr>
            </w:pPr>
            <w:r w:rsidRPr="001961A3">
              <w:rPr>
                <w:rStyle w:val="st42"/>
                <w:rFonts w:ascii="Times New Roman" w:eastAsia="Calibri" w:hAnsi="Times New Roman" w:cs="Times New Roman"/>
                <w:color w:val="auto"/>
              </w:rPr>
              <w:t xml:space="preserve">27.12.2023 НКРЕКП було винесено на затвердження </w:t>
            </w:r>
            <w:proofErr w:type="spellStart"/>
            <w:r w:rsidRPr="001961A3">
              <w:rPr>
                <w:rStyle w:val="st42"/>
                <w:rFonts w:ascii="Times New Roman" w:eastAsia="Calibri" w:hAnsi="Times New Roman" w:cs="Times New Roman"/>
                <w:color w:val="auto"/>
              </w:rPr>
              <w:t>проєкт</w:t>
            </w:r>
            <w:proofErr w:type="spellEnd"/>
            <w:r w:rsidRPr="001961A3">
              <w:rPr>
                <w:rStyle w:val="st42"/>
                <w:rFonts w:ascii="Times New Roman" w:eastAsia="Calibri" w:hAnsi="Times New Roman" w:cs="Times New Roman"/>
                <w:color w:val="auto"/>
              </w:rPr>
              <w:t xml:space="preserve"> постанови «Про внесення змін до деяких постанов Національної комісії, що здійснює державне регулювання у сферах енергетики та комунальних послуг». Цей </w:t>
            </w:r>
            <w:proofErr w:type="spellStart"/>
            <w:r w:rsidRPr="001961A3">
              <w:rPr>
                <w:rStyle w:val="st42"/>
                <w:rFonts w:ascii="Times New Roman" w:eastAsia="Calibri" w:hAnsi="Times New Roman" w:cs="Times New Roman"/>
                <w:color w:val="auto"/>
              </w:rPr>
              <w:t>проєкт</w:t>
            </w:r>
            <w:proofErr w:type="spellEnd"/>
            <w:r w:rsidRPr="001961A3">
              <w:rPr>
                <w:rStyle w:val="st42"/>
                <w:rFonts w:ascii="Times New Roman" w:eastAsia="Calibri" w:hAnsi="Times New Roman" w:cs="Times New Roman"/>
                <w:color w:val="auto"/>
              </w:rPr>
              <w:t xml:space="preserve"> постанови, зокрема, передбачає внесення змін до постанови НКРЕКП від 26.04.2019 № 641 «Про затвердження нормативно-правових актів, що регулюють діяльність гарантованого покупця та купівлі електричної енергії за «зеленим» тарифом» в частині визначення вартості послуги із </w:t>
            </w:r>
            <w:r w:rsidRPr="001961A3">
              <w:rPr>
                <w:rStyle w:val="st42"/>
                <w:rFonts w:ascii="Times New Roman" w:eastAsia="Calibri" w:hAnsi="Times New Roman" w:cs="Times New Roman"/>
                <w:color w:val="auto"/>
              </w:rPr>
              <w:lastRenderedPageBreak/>
              <w:t>забезпечення збільшення частки виробництва електричної енергії з альтернативних джерел енергії з урахуванням сальдованого обсягу купівлі електричної енергії ПУП за годину розрахункового місяця у приватних домогосподарств, обсяг відпущеної електричної енергії яких за розрахунковий місяць перевищив обсяг спожитої електричної енергії.</w:t>
            </w:r>
          </w:p>
          <w:p w14:paraId="77A71659" w14:textId="77777777" w:rsidR="00284ADB" w:rsidRPr="001961A3" w:rsidRDefault="00284ADB"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lang w:val="uk-UA" w:eastAsia="uk-UA"/>
              </w:rPr>
              <w:t xml:space="preserve">Проте недоотриманий (додатково отриманий) дохід ПУП за попередні періоди (до затвердження змін), сформований через здійснення розрахунку на основі </w:t>
            </w:r>
            <w:r w:rsidRPr="001961A3">
              <w:rPr>
                <w:rStyle w:val="st42"/>
                <w:rFonts w:ascii="Times New Roman" w:hAnsi="Times New Roman" w:cs="Times New Roman"/>
                <w:color w:val="auto"/>
                <w:lang w:val="uk-UA"/>
              </w:rPr>
              <w:t>обсягів фактичної купівлі електроенергії ПУП на всіх сегментах ринку, жодним чином не врахований.</w:t>
            </w:r>
          </w:p>
        </w:tc>
        <w:tc>
          <w:tcPr>
            <w:tcW w:w="683" w:type="pct"/>
            <w:shd w:val="clear" w:color="auto" w:fill="auto"/>
          </w:tcPr>
          <w:p w14:paraId="601153B5" w14:textId="77777777" w:rsidR="00297E92" w:rsidRPr="001961A3" w:rsidRDefault="00297E92" w:rsidP="006E665D">
            <w:pPr>
              <w:pStyle w:val="a8"/>
              <w:spacing w:after="0" w:line="240" w:lineRule="auto"/>
              <w:ind w:left="0"/>
              <w:rPr>
                <w:rFonts w:ascii="Times New Roman" w:hAnsi="Times New Roman" w:cs="Times New Roman"/>
                <w:b/>
                <w:lang w:val="uk-UA"/>
              </w:rPr>
            </w:pPr>
          </w:p>
          <w:p w14:paraId="13C53EDE" w14:textId="77777777" w:rsidR="00D16597" w:rsidRPr="001961A3" w:rsidRDefault="00D16597" w:rsidP="006E665D">
            <w:pPr>
              <w:pStyle w:val="a8"/>
              <w:spacing w:after="0" w:line="240" w:lineRule="auto"/>
              <w:ind w:left="0"/>
              <w:rPr>
                <w:rFonts w:ascii="Times New Roman" w:hAnsi="Times New Roman" w:cs="Times New Roman"/>
                <w:b/>
                <w:lang w:val="uk-UA"/>
              </w:rPr>
            </w:pPr>
          </w:p>
          <w:p w14:paraId="110984A5" w14:textId="77777777" w:rsidR="00D16597" w:rsidRPr="001961A3" w:rsidRDefault="00D16597" w:rsidP="006E665D">
            <w:pPr>
              <w:pStyle w:val="a8"/>
              <w:spacing w:after="0" w:line="240" w:lineRule="auto"/>
              <w:ind w:left="0"/>
              <w:rPr>
                <w:rFonts w:ascii="Times New Roman" w:hAnsi="Times New Roman" w:cs="Times New Roman"/>
                <w:b/>
                <w:lang w:val="uk-UA"/>
              </w:rPr>
            </w:pPr>
          </w:p>
          <w:p w14:paraId="3532780C" w14:textId="77777777" w:rsidR="00D16597" w:rsidRPr="001961A3" w:rsidRDefault="00D16597" w:rsidP="006E665D">
            <w:pPr>
              <w:pStyle w:val="a8"/>
              <w:spacing w:after="0" w:line="240" w:lineRule="auto"/>
              <w:ind w:left="0"/>
              <w:rPr>
                <w:rFonts w:ascii="Times New Roman" w:hAnsi="Times New Roman" w:cs="Times New Roman"/>
                <w:b/>
                <w:lang w:val="uk-UA"/>
              </w:rPr>
            </w:pPr>
          </w:p>
          <w:p w14:paraId="6C34307C" w14:textId="77777777" w:rsidR="00D16597" w:rsidRPr="001961A3" w:rsidRDefault="00D16597" w:rsidP="006E665D">
            <w:pPr>
              <w:pStyle w:val="a8"/>
              <w:spacing w:after="0" w:line="240" w:lineRule="auto"/>
              <w:ind w:left="0"/>
              <w:rPr>
                <w:rFonts w:ascii="Times New Roman" w:hAnsi="Times New Roman" w:cs="Times New Roman"/>
                <w:b/>
                <w:lang w:val="uk-UA"/>
              </w:rPr>
            </w:pPr>
          </w:p>
          <w:p w14:paraId="2934F3DE" w14:textId="77777777" w:rsidR="00D16597" w:rsidRPr="001961A3" w:rsidRDefault="00D16597" w:rsidP="006E665D">
            <w:pPr>
              <w:pStyle w:val="a8"/>
              <w:spacing w:after="0" w:line="240" w:lineRule="auto"/>
              <w:ind w:left="0"/>
              <w:rPr>
                <w:rFonts w:ascii="Times New Roman" w:hAnsi="Times New Roman" w:cs="Times New Roman"/>
                <w:b/>
                <w:lang w:val="uk-UA"/>
              </w:rPr>
            </w:pPr>
          </w:p>
          <w:p w14:paraId="6F7C57FF" w14:textId="77777777" w:rsidR="00D16597" w:rsidRPr="001961A3" w:rsidRDefault="00D16597" w:rsidP="006E665D">
            <w:pPr>
              <w:pStyle w:val="a8"/>
              <w:spacing w:after="0" w:line="240" w:lineRule="auto"/>
              <w:ind w:left="0"/>
              <w:rPr>
                <w:rFonts w:ascii="Times New Roman" w:hAnsi="Times New Roman" w:cs="Times New Roman"/>
                <w:b/>
                <w:lang w:val="uk-UA"/>
              </w:rPr>
            </w:pPr>
          </w:p>
          <w:p w14:paraId="1048D55D" w14:textId="77777777" w:rsidR="00D16597" w:rsidRPr="001961A3" w:rsidRDefault="00D16597" w:rsidP="006E665D">
            <w:pPr>
              <w:pStyle w:val="a8"/>
              <w:spacing w:after="0" w:line="240" w:lineRule="auto"/>
              <w:ind w:left="0"/>
              <w:rPr>
                <w:rFonts w:ascii="Times New Roman" w:hAnsi="Times New Roman" w:cs="Times New Roman"/>
                <w:b/>
                <w:lang w:val="uk-UA"/>
              </w:rPr>
            </w:pPr>
          </w:p>
          <w:p w14:paraId="552E10D9" w14:textId="77777777" w:rsidR="00D16597" w:rsidRPr="001961A3" w:rsidRDefault="00D16597" w:rsidP="006E665D">
            <w:pPr>
              <w:pStyle w:val="a8"/>
              <w:spacing w:after="0" w:line="240" w:lineRule="auto"/>
              <w:ind w:left="0"/>
              <w:rPr>
                <w:rFonts w:ascii="Times New Roman" w:hAnsi="Times New Roman" w:cs="Times New Roman"/>
                <w:b/>
                <w:lang w:val="uk-UA"/>
              </w:rPr>
            </w:pPr>
          </w:p>
          <w:p w14:paraId="63493A48" w14:textId="77777777" w:rsidR="00D16597" w:rsidRPr="001961A3" w:rsidRDefault="00D16597" w:rsidP="006E665D">
            <w:pPr>
              <w:pStyle w:val="a8"/>
              <w:spacing w:after="0" w:line="240" w:lineRule="auto"/>
              <w:ind w:left="0"/>
              <w:rPr>
                <w:rFonts w:ascii="Times New Roman" w:hAnsi="Times New Roman" w:cs="Times New Roman"/>
                <w:b/>
                <w:lang w:val="uk-UA"/>
              </w:rPr>
            </w:pPr>
          </w:p>
          <w:p w14:paraId="0B4DDA1D" w14:textId="77777777" w:rsidR="00D16597" w:rsidRPr="001961A3" w:rsidRDefault="00D16597" w:rsidP="006E665D">
            <w:pPr>
              <w:pStyle w:val="a8"/>
              <w:spacing w:after="0" w:line="240" w:lineRule="auto"/>
              <w:ind w:left="0"/>
              <w:rPr>
                <w:rFonts w:ascii="Times New Roman" w:hAnsi="Times New Roman" w:cs="Times New Roman"/>
                <w:b/>
                <w:lang w:val="uk-UA"/>
              </w:rPr>
            </w:pPr>
          </w:p>
          <w:p w14:paraId="44B54AF9" w14:textId="77777777" w:rsidR="00D16597" w:rsidRPr="001961A3" w:rsidRDefault="00D16597" w:rsidP="006E665D">
            <w:pPr>
              <w:pStyle w:val="a8"/>
              <w:spacing w:after="0" w:line="240" w:lineRule="auto"/>
              <w:ind w:left="0"/>
              <w:rPr>
                <w:rFonts w:ascii="Times New Roman" w:hAnsi="Times New Roman" w:cs="Times New Roman"/>
                <w:b/>
                <w:lang w:val="uk-UA"/>
              </w:rPr>
            </w:pPr>
          </w:p>
          <w:p w14:paraId="4665EEF2" w14:textId="77777777" w:rsidR="00AF3AE6" w:rsidRPr="001961A3" w:rsidRDefault="00AF3AE6" w:rsidP="006E665D">
            <w:pPr>
              <w:pStyle w:val="a8"/>
              <w:spacing w:after="0" w:line="240" w:lineRule="auto"/>
              <w:ind w:left="0"/>
              <w:rPr>
                <w:rFonts w:ascii="Times New Roman" w:hAnsi="Times New Roman" w:cs="Times New Roman"/>
                <w:b/>
                <w:lang w:val="uk-UA"/>
              </w:rPr>
            </w:pPr>
          </w:p>
          <w:p w14:paraId="53792938" w14:textId="77777777" w:rsidR="00B2108B" w:rsidRPr="001961A3" w:rsidRDefault="00B2108B" w:rsidP="006E665D">
            <w:pPr>
              <w:pStyle w:val="a8"/>
              <w:spacing w:after="0" w:line="240" w:lineRule="auto"/>
              <w:ind w:left="0"/>
              <w:rPr>
                <w:lang w:val="uk-UA"/>
              </w:rPr>
            </w:pPr>
          </w:p>
          <w:p w14:paraId="17E1D958" w14:textId="77777777" w:rsidR="00C52CE6" w:rsidRPr="001961A3" w:rsidRDefault="00C52CE6" w:rsidP="006E665D">
            <w:pPr>
              <w:pStyle w:val="a8"/>
              <w:spacing w:after="0" w:line="240" w:lineRule="auto"/>
              <w:ind w:left="0"/>
              <w:rPr>
                <w:lang w:val="uk-UA"/>
              </w:rPr>
            </w:pPr>
          </w:p>
          <w:p w14:paraId="32D63B86" w14:textId="77777777" w:rsidR="00C52CE6" w:rsidRPr="001961A3" w:rsidRDefault="00C52CE6" w:rsidP="006E665D">
            <w:pPr>
              <w:pStyle w:val="a8"/>
              <w:spacing w:after="0" w:line="240" w:lineRule="auto"/>
              <w:ind w:left="0"/>
              <w:rPr>
                <w:lang w:val="uk-UA"/>
              </w:rPr>
            </w:pPr>
          </w:p>
          <w:p w14:paraId="2D6E335C" w14:textId="77777777" w:rsidR="00B2108B" w:rsidRPr="001961A3" w:rsidRDefault="00B2108B" w:rsidP="006E665D">
            <w:pPr>
              <w:pStyle w:val="a8"/>
              <w:spacing w:after="0" w:line="240" w:lineRule="auto"/>
              <w:ind w:left="0"/>
              <w:rPr>
                <w:rFonts w:ascii="Times New Roman" w:hAnsi="Times New Roman" w:cs="Times New Roman"/>
                <w:b/>
                <w:lang w:val="uk-UA"/>
              </w:rPr>
            </w:pPr>
          </w:p>
          <w:p w14:paraId="7A0A1463" w14:textId="77777777" w:rsidR="00D16597" w:rsidRPr="001961A3" w:rsidRDefault="00D16597" w:rsidP="006E665D">
            <w:pPr>
              <w:pStyle w:val="a8"/>
              <w:spacing w:after="0" w:line="240" w:lineRule="auto"/>
              <w:ind w:left="0"/>
              <w:rPr>
                <w:rFonts w:ascii="Times New Roman" w:hAnsi="Times New Roman" w:cs="Times New Roman"/>
                <w:b/>
                <w:lang w:val="uk-UA"/>
              </w:rPr>
            </w:pPr>
          </w:p>
          <w:p w14:paraId="660BF0B8" w14:textId="77777777" w:rsidR="00B2108B" w:rsidRPr="001961A3" w:rsidRDefault="00B2108B" w:rsidP="00B2108B">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731EC032" w14:textId="77777777" w:rsidR="00B2108B" w:rsidRPr="001961A3" w:rsidRDefault="00B2108B" w:rsidP="00B2108B">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7DC039F1" w14:textId="74F2E748" w:rsidR="00B2108B" w:rsidRPr="001961A3" w:rsidRDefault="00B2108B" w:rsidP="00B2108B">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На сьогодні відсутн</w:t>
            </w:r>
            <w:r w:rsidR="0017233F" w:rsidRPr="001961A3">
              <w:rPr>
                <w:rFonts w:cs="Times New Roman"/>
                <w:bCs/>
                <w:sz w:val="22"/>
                <w:szCs w:val="22"/>
                <w:lang w:eastAsia="ru-RU"/>
              </w:rPr>
              <w:t>і</w:t>
            </w:r>
            <w:r w:rsidRPr="001961A3">
              <w:rPr>
                <w:rFonts w:cs="Times New Roman"/>
                <w:bCs/>
                <w:sz w:val="22"/>
                <w:szCs w:val="22"/>
                <w:lang w:eastAsia="ru-RU"/>
              </w:rPr>
              <w:t xml:space="preserve"> </w:t>
            </w:r>
          </w:p>
          <w:p w14:paraId="527BD573" w14:textId="7743071A" w:rsidR="00B2108B" w:rsidRPr="001961A3" w:rsidRDefault="00B2108B" w:rsidP="00B2108B">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методика розрахунку некомпенсованих коштів</w:t>
            </w:r>
            <w:r w:rsidR="0017233F" w:rsidRPr="001961A3">
              <w:rPr>
                <w:rFonts w:ascii="Times New Roman" w:hAnsi="Times New Roman" w:cs="Times New Roman"/>
                <w:bCs/>
                <w:lang w:val="uk-UA"/>
              </w:rPr>
              <w:t>,</w:t>
            </w:r>
            <w:r w:rsidRPr="001961A3">
              <w:rPr>
                <w:rFonts w:ascii="Times New Roman" w:hAnsi="Times New Roman" w:cs="Times New Roman"/>
                <w:bCs/>
                <w:lang w:val="uk-UA"/>
              </w:rPr>
              <w:t xml:space="preserve"> внаслідок </w:t>
            </w:r>
          </w:p>
          <w:p w14:paraId="73B88334" w14:textId="1A7D5164" w:rsidR="00B2108B" w:rsidRPr="001961A3" w:rsidRDefault="00B2108B" w:rsidP="00B2108B">
            <w:pPr>
              <w:pStyle w:val="a8"/>
              <w:spacing w:after="0" w:line="240" w:lineRule="auto"/>
              <w:ind w:left="0"/>
              <w:rPr>
                <w:rFonts w:ascii="Times New Roman" w:hAnsi="Times New Roman" w:cs="Times New Roman"/>
                <w:bCs/>
                <w:lang w:val="uk-UA"/>
              </w:rPr>
            </w:pPr>
            <w:r w:rsidRPr="001961A3">
              <w:rPr>
                <w:rFonts w:ascii="Times New Roman" w:eastAsia="Times New Roman" w:hAnsi="Times New Roman" w:cs="Times New Roman"/>
                <w:lang w:val="uk-UA"/>
              </w:rPr>
              <w:t>коригувань обсягів споживання електричної енергії побутовими споживачами за попередні період</w:t>
            </w:r>
            <w:r w:rsidR="0017233F" w:rsidRPr="001961A3">
              <w:rPr>
                <w:rFonts w:ascii="Times New Roman" w:eastAsia="Times New Roman" w:hAnsi="Times New Roman" w:cs="Times New Roman"/>
                <w:lang w:val="uk-UA"/>
              </w:rPr>
              <w:t>,</w:t>
            </w:r>
          </w:p>
          <w:p w14:paraId="088E4759" w14:textId="77777777" w:rsidR="00B2108B" w:rsidRPr="001961A3" w:rsidRDefault="00B2108B" w:rsidP="00B2108B">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та механізм верифікації таких даних.</w:t>
            </w:r>
          </w:p>
          <w:p w14:paraId="5553D2B5" w14:textId="77777777" w:rsidR="00B2108B" w:rsidRPr="001961A3" w:rsidRDefault="00B2108B" w:rsidP="00B2108B">
            <w:pPr>
              <w:pStyle w:val="a8"/>
              <w:spacing w:after="0" w:line="240" w:lineRule="auto"/>
              <w:ind w:left="0"/>
              <w:rPr>
                <w:rFonts w:ascii="Times New Roman" w:hAnsi="Times New Roman" w:cs="Times New Roman"/>
                <w:b/>
                <w:lang w:val="uk-UA"/>
              </w:rPr>
            </w:pPr>
          </w:p>
          <w:p w14:paraId="0BC75E7F" w14:textId="77777777" w:rsidR="00B2108B" w:rsidRPr="001961A3" w:rsidRDefault="00B2108B" w:rsidP="00B2108B">
            <w:pPr>
              <w:pStyle w:val="a8"/>
              <w:spacing w:after="0" w:line="240" w:lineRule="auto"/>
              <w:ind w:left="0"/>
              <w:rPr>
                <w:rFonts w:ascii="Times New Roman" w:hAnsi="Times New Roman" w:cs="Times New Roman"/>
                <w:b/>
                <w:lang w:val="uk-UA"/>
              </w:rPr>
            </w:pPr>
          </w:p>
          <w:p w14:paraId="7A80E176" w14:textId="77777777" w:rsidR="00B2108B" w:rsidRPr="001961A3" w:rsidRDefault="00B2108B" w:rsidP="00B2108B">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3D5655F7" w14:textId="77777777" w:rsidR="00B2108B" w:rsidRPr="001961A3" w:rsidRDefault="00B2108B" w:rsidP="00B2108B">
            <w:pPr>
              <w:widowControl w:val="0"/>
              <w:suppressAutoHyphens/>
              <w:ind w:firstLine="33"/>
              <w:contextualSpacing/>
              <w:rPr>
                <w:rFonts w:ascii="Times New Roman" w:hAnsi="Times New Roman" w:cs="Times New Roman"/>
              </w:rPr>
            </w:pPr>
            <w:r w:rsidRPr="001961A3">
              <w:rPr>
                <w:rFonts w:ascii="Times New Roman" w:eastAsia="SimSun" w:hAnsi="Times New Roman" w:cs="Times New Roman"/>
                <w:lang w:bidi="ta-IN"/>
              </w:rPr>
              <w:t>Запропонована пропозиція має розглядатися</w:t>
            </w:r>
            <w:r w:rsidRPr="001961A3">
              <w:rPr>
                <w:rFonts w:ascii="Times New Roman" w:hAnsi="Times New Roman" w:cs="Times New Roman"/>
              </w:rPr>
              <w:t xml:space="preserve"> з урахуванням балансу інтересів учасників ринку та споживачів, особливо в умовах воєнного часу.</w:t>
            </w:r>
          </w:p>
          <w:p w14:paraId="342CC65D" w14:textId="77777777" w:rsidR="00B2108B" w:rsidRPr="001961A3" w:rsidRDefault="00B2108B" w:rsidP="00B2108B">
            <w:pPr>
              <w:widowControl w:val="0"/>
              <w:suppressAutoHyphens/>
              <w:ind w:firstLine="33"/>
              <w:contextualSpacing/>
              <w:rPr>
                <w:rFonts w:ascii="Times New Roman" w:hAnsi="Times New Roman" w:cs="Times New Roman"/>
                <w:b/>
                <w:shd w:val="clear" w:color="auto" w:fill="FFFFFF"/>
              </w:rPr>
            </w:pPr>
          </w:p>
          <w:p w14:paraId="34C2AB43" w14:textId="5FC0ADA8" w:rsidR="00B2108B" w:rsidRPr="001961A3" w:rsidRDefault="00400796" w:rsidP="00B2108B">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lastRenderedPageBreak/>
              <w:t>Змінена</w:t>
            </w:r>
            <w:r w:rsidR="00B2108B" w:rsidRPr="001961A3">
              <w:rPr>
                <w:rFonts w:ascii="Times New Roman" w:hAnsi="Times New Roman" w:cs="Times New Roman"/>
                <w:bCs/>
                <w:lang w:val="uk-UA"/>
              </w:rPr>
              <w:t xml:space="preserve"> формула </w:t>
            </w:r>
          </w:p>
          <w:p w14:paraId="2B30FC23" w14:textId="6A8AC7D5" w:rsidR="00B2108B" w:rsidRPr="001961A3" w:rsidRDefault="00B2108B" w:rsidP="00B2108B">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визначення середньозваженої ціни купівлі електричної енергії ПУП на РДН </w:t>
            </w:r>
            <w:r w:rsidRPr="001961A3">
              <w:rPr>
                <w:rFonts w:ascii="Times New Roman" w:hAnsi="Times New Roman" w:cs="Times New Roman"/>
                <w:lang w:val="uk-UA"/>
              </w:rPr>
              <w:t xml:space="preserve">для розрахунку вартості послуги із забезпечення збільшення частки виробництва електричної енергії з альтернативних джерел енергії, </w:t>
            </w:r>
            <w:r w:rsidR="00400796" w:rsidRPr="001961A3">
              <w:rPr>
                <w:rFonts w:ascii="Times New Roman" w:hAnsi="Times New Roman" w:cs="Times New Roman"/>
                <w:lang w:val="uk-UA"/>
              </w:rPr>
              <w:t xml:space="preserve">має </w:t>
            </w:r>
            <w:r w:rsidRPr="001961A3">
              <w:rPr>
                <w:rFonts w:ascii="Times New Roman" w:hAnsi="Times New Roman" w:cs="Times New Roman"/>
                <w:bCs/>
                <w:lang w:val="uk-UA"/>
              </w:rPr>
              <w:t>застосову</w:t>
            </w:r>
            <w:r w:rsidR="00400796" w:rsidRPr="001961A3">
              <w:rPr>
                <w:rFonts w:ascii="Times New Roman" w:hAnsi="Times New Roman" w:cs="Times New Roman"/>
                <w:bCs/>
                <w:lang w:val="uk-UA"/>
              </w:rPr>
              <w:t>ватися</w:t>
            </w:r>
            <w:r w:rsidRPr="001961A3">
              <w:rPr>
                <w:rFonts w:ascii="Times New Roman" w:hAnsi="Times New Roman" w:cs="Times New Roman"/>
                <w:bCs/>
                <w:lang w:val="uk-UA"/>
              </w:rPr>
              <w:t xml:space="preserve"> з дати набрання чинності рішення.</w:t>
            </w:r>
          </w:p>
          <w:p w14:paraId="1145998B" w14:textId="77777777" w:rsidR="00B2108B" w:rsidRPr="001961A3" w:rsidRDefault="00B2108B" w:rsidP="00B2108B">
            <w:pPr>
              <w:pStyle w:val="a8"/>
              <w:spacing w:after="0" w:line="240" w:lineRule="auto"/>
              <w:ind w:left="0"/>
              <w:rPr>
                <w:rFonts w:ascii="Times New Roman" w:hAnsi="Times New Roman" w:cs="Times New Roman"/>
                <w:bCs/>
                <w:lang w:val="uk-UA"/>
              </w:rPr>
            </w:pPr>
          </w:p>
          <w:p w14:paraId="0982C871" w14:textId="77777777" w:rsidR="00B2108B" w:rsidRPr="001961A3" w:rsidRDefault="00B2108B" w:rsidP="00B2108B">
            <w:pPr>
              <w:pStyle w:val="a3"/>
              <w:spacing w:before="0" w:beforeAutospacing="0" w:after="0" w:afterAutospacing="0"/>
              <w:rPr>
                <w:rFonts w:eastAsiaTheme="minorHAnsi"/>
                <w:sz w:val="22"/>
                <w:szCs w:val="22"/>
                <w:lang w:eastAsia="en-US"/>
              </w:rPr>
            </w:pPr>
            <w:r w:rsidRPr="001961A3">
              <w:rPr>
                <w:rFonts w:cs="Times New Roman"/>
                <w:b/>
                <w:sz w:val="22"/>
                <w:szCs w:val="22"/>
                <w:lang w:eastAsia="ru-RU"/>
              </w:rPr>
              <w:t xml:space="preserve">Не враховується </w:t>
            </w:r>
            <w:r w:rsidRPr="001961A3">
              <w:rPr>
                <w:rFonts w:eastAsiaTheme="minorHAnsi"/>
                <w:sz w:val="22"/>
                <w:szCs w:val="22"/>
                <w:lang w:eastAsia="en-US"/>
              </w:rPr>
              <w:t xml:space="preserve">Зміни не стосуються мети </w:t>
            </w:r>
            <w:proofErr w:type="spellStart"/>
            <w:r w:rsidRPr="001961A3">
              <w:rPr>
                <w:rFonts w:eastAsiaTheme="minorHAnsi"/>
                <w:sz w:val="22"/>
                <w:szCs w:val="22"/>
                <w:lang w:eastAsia="en-US"/>
              </w:rPr>
              <w:t>Проєкту</w:t>
            </w:r>
            <w:proofErr w:type="spellEnd"/>
            <w:r w:rsidRPr="001961A3">
              <w:rPr>
                <w:rFonts w:eastAsiaTheme="minorHAnsi"/>
                <w:sz w:val="22"/>
                <w:szCs w:val="22"/>
                <w:lang w:eastAsia="en-US"/>
              </w:rPr>
              <w:t xml:space="preserve"> регуляторного </w:t>
            </w:r>
            <w:proofErr w:type="spellStart"/>
            <w:r w:rsidRPr="001961A3">
              <w:rPr>
                <w:rFonts w:eastAsiaTheme="minorHAnsi"/>
                <w:sz w:val="22"/>
                <w:szCs w:val="22"/>
                <w:lang w:eastAsia="en-US"/>
              </w:rPr>
              <w:t>акта</w:t>
            </w:r>
            <w:proofErr w:type="spellEnd"/>
            <w:r w:rsidRPr="001961A3">
              <w:rPr>
                <w:rFonts w:eastAsiaTheme="minorHAnsi"/>
                <w:sz w:val="22"/>
                <w:szCs w:val="22"/>
                <w:lang w:eastAsia="en-US"/>
              </w:rPr>
              <w:t>.</w:t>
            </w:r>
          </w:p>
          <w:p w14:paraId="79505490" w14:textId="77777777" w:rsidR="00B2108B" w:rsidRPr="001961A3" w:rsidRDefault="00B2108B" w:rsidP="00B2108B">
            <w:pPr>
              <w:pStyle w:val="a3"/>
              <w:spacing w:before="0" w:beforeAutospacing="0" w:after="0" w:afterAutospacing="0"/>
              <w:rPr>
                <w:rFonts w:cs="Times New Roman"/>
                <w:b/>
                <w:sz w:val="22"/>
                <w:szCs w:val="22"/>
                <w:lang w:eastAsia="ru-RU"/>
              </w:rPr>
            </w:pPr>
            <w:r w:rsidRPr="001961A3">
              <w:rPr>
                <w:rFonts w:eastAsiaTheme="minorHAnsi"/>
                <w:sz w:val="22"/>
                <w:szCs w:val="22"/>
                <w:lang w:eastAsia="en-US"/>
              </w:rPr>
              <w:t>Пропозицію доцільно розглядати додатково під час розробки наступних змін до Порядку, сформованих за підсумками діяльності ліцензіатів за 2024 рік.</w:t>
            </w:r>
          </w:p>
          <w:p w14:paraId="6FBD0350" w14:textId="77777777" w:rsidR="00D16597" w:rsidRPr="001961A3" w:rsidRDefault="00D16597" w:rsidP="006E665D">
            <w:pPr>
              <w:pStyle w:val="a8"/>
              <w:spacing w:after="0" w:line="240" w:lineRule="auto"/>
              <w:ind w:left="0"/>
              <w:rPr>
                <w:rFonts w:ascii="Times New Roman" w:hAnsi="Times New Roman" w:cs="Times New Roman"/>
                <w:b/>
                <w:lang w:val="uk-UA"/>
              </w:rPr>
            </w:pPr>
          </w:p>
          <w:p w14:paraId="07037D9B" w14:textId="77777777" w:rsidR="00371845" w:rsidRPr="001961A3" w:rsidRDefault="00371845" w:rsidP="006E665D">
            <w:pPr>
              <w:pStyle w:val="a8"/>
              <w:spacing w:after="0" w:line="240" w:lineRule="auto"/>
              <w:ind w:left="0"/>
              <w:rPr>
                <w:rFonts w:ascii="Times New Roman" w:hAnsi="Times New Roman" w:cs="Times New Roman"/>
                <w:b/>
                <w:lang w:val="uk-UA"/>
              </w:rPr>
            </w:pPr>
          </w:p>
          <w:p w14:paraId="24918D03" w14:textId="77777777" w:rsidR="00371845" w:rsidRPr="001961A3" w:rsidRDefault="00371845" w:rsidP="006E665D">
            <w:pPr>
              <w:pStyle w:val="a8"/>
              <w:spacing w:after="0" w:line="240" w:lineRule="auto"/>
              <w:ind w:left="0"/>
              <w:rPr>
                <w:rFonts w:ascii="Times New Roman" w:hAnsi="Times New Roman" w:cs="Times New Roman"/>
                <w:b/>
                <w:lang w:val="uk-UA"/>
              </w:rPr>
            </w:pPr>
          </w:p>
          <w:p w14:paraId="5A1D5347"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3210B365"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45BEF30C" w14:textId="77777777" w:rsidR="00211162" w:rsidRPr="001961A3" w:rsidRDefault="00211162" w:rsidP="00211162">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Позицію до зазначено підпункту наведено вище.</w:t>
            </w:r>
          </w:p>
          <w:p w14:paraId="5B2F111F" w14:textId="77777777" w:rsidR="00B2108B" w:rsidRPr="001961A3" w:rsidRDefault="00B2108B" w:rsidP="00B2108B">
            <w:pPr>
              <w:pStyle w:val="a8"/>
              <w:spacing w:after="0" w:line="240" w:lineRule="auto"/>
              <w:ind w:left="0"/>
              <w:rPr>
                <w:rFonts w:ascii="Times New Roman" w:hAnsi="Times New Roman" w:cs="Times New Roman"/>
                <w:b/>
                <w:lang w:val="uk-UA"/>
              </w:rPr>
            </w:pPr>
          </w:p>
          <w:p w14:paraId="6173B4AF" w14:textId="77777777" w:rsidR="00D16597" w:rsidRPr="001961A3" w:rsidRDefault="00D16597" w:rsidP="006E665D">
            <w:pPr>
              <w:pStyle w:val="a8"/>
              <w:spacing w:after="0" w:line="240" w:lineRule="auto"/>
              <w:ind w:left="0"/>
              <w:rPr>
                <w:rFonts w:ascii="Times New Roman" w:hAnsi="Times New Roman" w:cs="Times New Roman"/>
                <w:b/>
                <w:lang w:val="uk-UA"/>
              </w:rPr>
            </w:pPr>
          </w:p>
          <w:p w14:paraId="2EE77804" w14:textId="77777777" w:rsidR="00D16597" w:rsidRPr="001961A3" w:rsidRDefault="00D16597" w:rsidP="006E665D">
            <w:pPr>
              <w:pStyle w:val="a8"/>
              <w:spacing w:after="0" w:line="240" w:lineRule="auto"/>
              <w:ind w:left="0"/>
              <w:rPr>
                <w:rFonts w:ascii="Times New Roman" w:hAnsi="Times New Roman" w:cs="Times New Roman"/>
                <w:b/>
                <w:lang w:val="uk-UA"/>
              </w:rPr>
            </w:pPr>
          </w:p>
          <w:p w14:paraId="00F3EE26" w14:textId="77777777" w:rsidR="00D16597" w:rsidRPr="001961A3" w:rsidRDefault="00D16597" w:rsidP="006E665D">
            <w:pPr>
              <w:pStyle w:val="a8"/>
              <w:spacing w:after="0" w:line="240" w:lineRule="auto"/>
              <w:ind w:left="0"/>
              <w:rPr>
                <w:rFonts w:ascii="Times New Roman" w:hAnsi="Times New Roman" w:cs="Times New Roman"/>
                <w:b/>
                <w:lang w:val="uk-UA"/>
              </w:rPr>
            </w:pPr>
          </w:p>
          <w:p w14:paraId="2903E03A" w14:textId="77777777" w:rsidR="00D16597" w:rsidRPr="001961A3" w:rsidRDefault="00D16597" w:rsidP="006E665D">
            <w:pPr>
              <w:pStyle w:val="a8"/>
              <w:spacing w:after="0" w:line="240" w:lineRule="auto"/>
              <w:ind w:left="0"/>
              <w:rPr>
                <w:rFonts w:ascii="Times New Roman" w:hAnsi="Times New Roman" w:cs="Times New Roman"/>
                <w:b/>
                <w:lang w:val="uk-UA"/>
              </w:rPr>
            </w:pPr>
          </w:p>
          <w:p w14:paraId="14BDE24C" w14:textId="77777777" w:rsidR="00D16597" w:rsidRPr="001961A3" w:rsidRDefault="00D16597" w:rsidP="006E665D">
            <w:pPr>
              <w:pStyle w:val="a8"/>
              <w:spacing w:after="0" w:line="240" w:lineRule="auto"/>
              <w:ind w:left="0"/>
              <w:rPr>
                <w:rFonts w:ascii="Times New Roman" w:hAnsi="Times New Roman" w:cs="Times New Roman"/>
                <w:b/>
                <w:lang w:val="uk-UA"/>
              </w:rPr>
            </w:pPr>
          </w:p>
          <w:p w14:paraId="539F38B1" w14:textId="77777777" w:rsidR="00D16597" w:rsidRPr="001961A3" w:rsidRDefault="00D16597" w:rsidP="006E665D">
            <w:pPr>
              <w:pStyle w:val="a8"/>
              <w:spacing w:after="0" w:line="240" w:lineRule="auto"/>
              <w:ind w:left="0"/>
              <w:rPr>
                <w:rFonts w:ascii="Times New Roman" w:hAnsi="Times New Roman" w:cs="Times New Roman"/>
                <w:b/>
                <w:lang w:val="uk-UA"/>
              </w:rPr>
            </w:pPr>
          </w:p>
          <w:p w14:paraId="1E4EAD8A" w14:textId="77777777" w:rsidR="00D16597" w:rsidRPr="001961A3" w:rsidRDefault="00D16597" w:rsidP="006E665D">
            <w:pPr>
              <w:pStyle w:val="a8"/>
              <w:spacing w:after="0" w:line="240" w:lineRule="auto"/>
              <w:ind w:left="0"/>
              <w:rPr>
                <w:rFonts w:ascii="Times New Roman" w:hAnsi="Times New Roman" w:cs="Times New Roman"/>
                <w:b/>
                <w:lang w:val="uk-UA"/>
              </w:rPr>
            </w:pPr>
          </w:p>
          <w:p w14:paraId="4B645103" w14:textId="77777777" w:rsidR="00D16597" w:rsidRPr="001961A3" w:rsidRDefault="00D16597" w:rsidP="006E665D">
            <w:pPr>
              <w:pStyle w:val="a8"/>
              <w:spacing w:after="0" w:line="240" w:lineRule="auto"/>
              <w:ind w:left="0"/>
              <w:rPr>
                <w:rFonts w:ascii="Times New Roman" w:hAnsi="Times New Roman" w:cs="Times New Roman"/>
                <w:b/>
                <w:lang w:val="uk-UA"/>
              </w:rPr>
            </w:pPr>
          </w:p>
          <w:p w14:paraId="6284BDAC" w14:textId="77777777" w:rsidR="00D16597" w:rsidRPr="001961A3" w:rsidRDefault="00D16597" w:rsidP="006E665D">
            <w:pPr>
              <w:pStyle w:val="a8"/>
              <w:spacing w:after="0" w:line="240" w:lineRule="auto"/>
              <w:ind w:left="0"/>
              <w:rPr>
                <w:rFonts w:ascii="Times New Roman" w:hAnsi="Times New Roman" w:cs="Times New Roman"/>
                <w:b/>
                <w:lang w:val="uk-UA"/>
              </w:rPr>
            </w:pPr>
          </w:p>
          <w:p w14:paraId="196D6AAB" w14:textId="77777777" w:rsidR="00D16597" w:rsidRPr="001961A3" w:rsidRDefault="00D16597" w:rsidP="006E665D">
            <w:pPr>
              <w:pStyle w:val="a8"/>
              <w:spacing w:after="0" w:line="240" w:lineRule="auto"/>
              <w:ind w:left="0"/>
              <w:rPr>
                <w:rFonts w:ascii="Times New Roman" w:hAnsi="Times New Roman" w:cs="Times New Roman"/>
                <w:b/>
                <w:lang w:val="uk-UA"/>
              </w:rPr>
            </w:pPr>
          </w:p>
          <w:p w14:paraId="15A1ED47" w14:textId="77777777" w:rsidR="00D16597" w:rsidRPr="001961A3" w:rsidRDefault="00D16597" w:rsidP="006E665D">
            <w:pPr>
              <w:pStyle w:val="a8"/>
              <w:spacing w:after="0" w:line="240" w:lineRule="auto"/>
              <w:ind w:left="0"/>
              <w:rPr>
                <w:rFonts w:ascii="Times New Roman" w:hAnsi="Times New Roman" w:cs="Times New Roman"/>
                <w:b/>
                <w:lang w:val="uk-UA"/>
              </w:rPr>
            </w:pPr>
          </w:p>
          <w:p w14:paraId="7803EA63" w14:textId="77777777" w:rsidR="00AC0C2C" w:rsidRPr="001961A3" w:rsidRDefault="00AC0C2C" w:rsidP="006E665D">
            <w:pPr>
              <w:pStyle w:val="a8"/>
              <w:spacing w:after="0" w:line="240" w:lineRule="auto"/>
              <w:ind w:left="0"/>
              <w:rPr>
                <w:rFonts w:ascii="Times New Roman" w:hAnsi="Times New Roman" w:cs="Times New Roman"/>
                <w:b/>
                <w:lang w:val="uk-UA"/>
              </w:rPr>
            </w:pPr>
          </w:p>
          <w:p w14:paraId="6C8E25D8" w14:textId="77777777" w:rsidR="00D16597" w:rsidRPr="001961A3" w:rsidRDefault="00D16597" w:rsidP="006E665D">
            <w:pPr>
              <w:pStyle w:val="a8"/>
              <w:spacing w:after="0" w:line="240" w:lineRule="auto"/>
              <w:ind w:left="0"/>
              <w:rPr>
                <w:rFonts w:ascii="Times New Roman" w:hAnsi="Times New Roman" w:cs="Times New Roman"/>
                <w:b/>
                <w:lang w:val="uk-UA"/>
              </w:rPr>
            </w:pPr>
          </w:p>
          <w:p w14:paraId="0B6FDE06"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5DA53D42" w14:textId="77777777" w:rsidR="00211162" w:rsidRPr="001961A3" w:rsidRDefault="00211162" w:rsidP="0021116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272BE5D8" w14:textId="77777777" w:rsidR="00211162" w:rsidRPr="001961A3" w:rsidRDefault="00211162" w:rsidP="00211162">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Позицію до зазначено підпункту наведено вище.</w:t>
            </w:r>
          </w:p>
          <w:p w14:paraId="244ECEA0" w14:textId="77777777" w:rsidR="00D16597" w:rsidRPr="001961A3" w:rsidRDefault="00D16597" w:rsidP="006E665D">
            <w:pPr>
              <w:pStyle w:val="a8"/>
              <w:spacing w:after="0" w:line="240" w:lineRule="auto"/>
              <w:ind w:left="0"/>
              <w:rPr>
                <w:rFonts w:ascii="Times New Roman" w:hAnsi="Times New Roman" w:cs="Times New Roman"/>
                <w:b/>
                <w:lang w:val="uk-UA"/>
              </w:rPr>
            </w:pPr>
          </w:p>
          <w:p w14:paraId="7E598D0A" w14:textId="77777777" w:rsidR="00D16597" w:rsidRPr="001961A3" w:rsidRDefault="00D16597" w:rsidP="006E665D">
            <w:pPr>
              <w:pStyle w:val="a8"/>
              <w:spacing w:after="0" w:line="240" w:lineRule="auto"/>
              <w:ind w:left="0"/>
              <w:rPr>
                <w:rFonts w:ascii="Times New Roman" w:hAnsi="Times New Roman" w:cs="Times New Roman"/>
                <w:b/>
                <w:lang w:val="uk-UA"/>
              </w:rPr>
            </w:pPr>
          </w:p>
          <w:p w14:paraId="4C84AC52" w14:textId="77777777" w:rsidR="00D16597" w:rsidRPr="001961A3" w:rsidRDefault="00D16597" w:rsidP="006E665D">
            <w:pPr>
              <w:pStyle w:val="a8"/>
              <w:spacing w:after="0" w:line="240" w:lineRule="auto"/>
              <w:ind w:left="0"/>
              <w:rPr>
                <w:rFonts w:ascii="Times New Roman" w:hAnsi="Times New Roman" w:cs="Times New Roman"/>
                <w:b/>
                <w:lang w:val="uk-UA"/>
              </w:rPr>
            </w:pPr>
          </w:p>
          <w:p w14:paraId="18D3B104" w14:textId="77777777" w:rsidR="00D16597" w:rsidRPr="001961A3" w:rsidRDefault="00D16597" w:rsidP="006E665D">
            <w:pPr>
              <w:pStyle w:val="a8"/>
              <w:spacing w:after="0" w:line="240" w:lineRule="auto"/>
              <w:ind w:left="0"/>
              <w:rPr>
                <w:rFonts w:ascii="Times New Roman" w:hAnsi="Times New Roman" w:cs="Times New Roman"/>
                <w:b/>
                <w:lang w:val="uk-UA"/>
              </w:rPr>
            </w:pPr>
          </w:p>
          <w:p w14:paraId="45BA8978" w14:textId="77777777" w:rsidR="006E4565" w:rsidRPr="001961A3" w:rsidRDefault="006E4565" w:rsidP="006E665D">
            <w:pPr>
              <w:pStyle w:val="a8"/>
              <w:spacing w:after="0" w:line="240" w:lineRule="auto"/>
              <w:ind w:left="0"/>
              <w:rPr>
                <w:rFonts w:ascii="Times New Roman" w:hAnsi="Times New Roman" w:cs="Times New Roman"/>
                <w:b/>
                <w:lang w:val="uk-UA"/>
              </w:rPr>
            </w:pPr>
          </w:p>
          <w:p w14:paraId="3575726A" w14:textId="77777777" w:rsidR="006E4565" w:rsidRPr="001961A3" w:rsidRDefault="006E4565" w:rsidP="006E665D">
            <w:pPr>
              <w:pStyle w:val="a8"/>
              <w:spacing w:after="0" w:line="240" w:lineRule="auto"/>
              <w:ind w:left="0"/>
              <w:rPr>
                <w:rFonts w:ascii="Times New Roman" w:hAnsi="Times New Roman" w:cs="Times New Roman"/>
                <w:b/>
                <w:lang w:val="uk-UA"/>
              </w:rPr>
            </w:pPr>
          </w:p>
          <w:p w14:paraId="70CDE44D" w14:textId="77777777" w:rsidR="006E4565" w:rsidRPr="001961A3" w:rsidRDefault="006E4565" w:rsidP="006E665D">
            <w:pPr>
              <w:pStyle w:val="a8"/>
              <w:spacing w:after="0" w:line="240" w:lineRule="auto"/>
              <w:ind w:left="0"/>
              <w:rPr>
                <w:rFonts w:ascii="Times New Roman" w:hAnsi="Times New Roman" w:cs="Times New Roman"/>
                <w:b/>
                <w:lang w:val="uk-UA"/>
              </w:rPr>
            </w:pPr>
          </w:p>
          <w:p w14:paraId="43455AD3" w14:textId="77777777" w:rsidR="006E4565" w:rsidRPr="001961A3" w:rsidRDefault="006E4565" w:rsidP="006E665D">
            <w:pPr>
              <w:pStyle w:val="a8"/>
              <w:spacing w:after="0" w:line="240" w:lineRule="auto"/>
              <w:ind w:left="0"/>
              <w:rPr>
                <w:rFonts w:ascii="Times New Roman" w:hAnsi="Times New Roman" w:cs="Times New Roman"/>
                <w:b/>
                <w:lang w:val="uk-UA"/>
              </w:rPr>
            </w:pPr>
          </w:p>
          <w:p w14:paraId="3D22AAC9" w14:textId="77777777" w:rsidR="006E4565" w:rsidRPr="001961A3" w:rsidRDefault="006E4565" w:rsidP="006E665D">
            <w:pPr>
              <w:pStyle w:val="a8"/>
              <w:spacing w:after="0" w:line="240" w:lineRule="auto"/>
              <w:ind w:left="0"/>
              <w:rPr>
                <w:rFonts w:ascii="Times New Roman" w:hAnsi="Times New Roman" w:cs="Times New Roman"/>
                <w:b/>
                <w:lang w:val="uk-UA"/>
              </w:rPr>
            </w:pPr>
          </w:p>
          <w:p w14:paraId="46ACCE9B" w14:textId="77777777" w:rsidR="006E4565" w:rsidRPr="001961A3" w:rsidRDefault="006E4565" w:rsidP="006E665D">
            <w:pPr>
              <w:pStyle w:val="a8"/>
              <w:spacing w:after="0" w:line="240" w:lineRule="auto"/>
              <w:ind w:left="0"/>
              <w:rPr>
                <w:rFonts w:ascii="Times New Roman" w:hAnsi="Times New Roman" w:cs="Times New Roman"/>
                <w:b/>
                <w:lang w:val="uk-UA"/>
              </w:rPr>
            </w:pPr>
          </w:p>
          <w:p w14:paraId="14A793F7" w14:textId="77777777" w:rsidR="006E4565" w:rsidRPr="001961A3" w:rsidRDefault="006E4565" w:rsidP="006E665D">
            <w:pPr>
              <w:pStyle w:val="a8"/>
              <w:spacing w:after="0" w:line="240" w:lineRule="auto"/>
              <w:ind w:left="0"/>
              <w:rPr>
                <w:rFonts w:ascii="Times New Roman" w:hAnsi="Times New Roman" w:cs="Times New Roman"/>
                <w:b/>
                <w:lang w:val="uk-UA"/>
              </w:rPr>
            </w:pPr>
          </w:p>
          <w:p w14:paraId="798A275F" w14:textId="77777777" w:rsidR="006E4565" w:rsidRPr="001961A3" w:rsidRDefault="006E4565" w:rsidP="006E665D">
            <w:pPr>
              <w:pStyle w:val="a8"/>
              <w:spacing w:after="0" w:line="240" w:lineRule="auto"/>
              <w:ind w:left="0"/>
              <w:rPr>
                <w:rFonts w:ascii="Times New Roman" w:hAnsi="Times New Roman" w:cs="Times New Roman"/>
                <w:b/>
                <w:lang w:val="uk-UA"/>
              </w:rPr>
            </w:pPr>
          </w:p>
          <w:p w14:paraId="0283BCE4" w14:textId="77777777" w:rsidR="006E4565" w:rsidRPr="001961A3" w:rsidRDefault="006E4565" w:rsidP="006E665D">
            <w:pPr>
              <w:pStyle w:val="a8"/>
              <w:spacing w:after="0" w:line="240" w:lineRule="auto"/>
              <w:ind w:left="0"/>
              <w:rPr>
                <w:rFonts w:ascii="Times New Roman" w:hAnsi="Times New Roman" w:cs="Times New Roman"/>
                <w:b/>
                <w:lang w:val="uk-UA"/>
              </w:rPr>
            </w:pPr>
          </w:p>
          <w:p w14:paraId="6C6B053F" w14:textId="77777777" w:rsidR="006E4565" w:rsidRPr="001961A3" w:rsidRDefault="006E4565" w:rsidP="006E665D">
            <w:pPr>
              <w:pStyle w:val="a8"/>
              <w:spacing w:after="0" w:line="240" w:lineRule="auto"/>
              <w:ind w:left="0"/>
              <w:rPr>
                <w:rFonts w:ascii="Times New Roman" w:hAnsi="Times New Roman" w:cs="Times New Roman"/>
                <w:b/>
                <w:lang w:val="uk-UA"/>
              </w:rPr>
            </w:pPr>
          </w:p>
          <w:p w14:paraId="2014F363" w14:textId="77777777" w:rsidR="006E4565" w:rsidRPr="001961A3" w:rsidRDefault="006E4565" w:rsidP="006E665D">
            <w:pPr>
              <w:pStyle w:val="a8"/>
              <w:spacing w:after="0" w:line="240" w:lineRule="auto"/>
              <w:ind w:left="0"/>
              <w:rPr>
                <w:rFonts w:ascii="Times New Roman" w:hAnsi="Times New Roman" w:cs="Times New Roman"/>
                <w:b/>
                <w:lang w:val="uk-UA"/>
              </w:rPr>
            </w:pPr>
          </w:p>
          <w:p w14:paraId="01C3D468" w14:textId="77777777" w:rsidR="006E4565" w:rsidRPr="001961A3" w:rsidRDefault="006E4565" w:rsidP="006E665D">
            <w:pPr>
              <w:pStyle w:val="a8"/>
              <w:spacing w:after="0" w:line="240" w:lineRule="auto"/>
              <w:ind w:left="0"/>
              <w:rPr>
                <w:rFonts w:ascii="Times New Roman" w:hAnsi="Times New Roman" w:cs="Times New Roman"/>
                <w:b/>
                <w:lang w:val="uk-UA"/>
              </w:rPr>
            </w:pPr>
          </w:p>
          <w:p w14:paraId="46623237" w14:textId="77777777" w:rsidR="006E4565" w:rsidRPr="001961A3" w:rsidRDefault="006E4565" w:rsidP="006E665D">
            <w:pPr>
              <w:pStyle w:val="a8"/>
              <w:spacing w:after="0" w:line="240" w:lineRule="auto"/>
              <w:ind w:left="0"/>
              <w:rPr>
                <w:rFonts w:ascii="Times New Roman" w:hAnsi="Times New Roman" w:cs="Times New Roman"/>
                <w:b/>
                <w:lang w:val="uk-UA"/>
              </w:rPr>
            </w:pPr>
          </w:p>
          <w:p w14:paraId="669EE91F" w14:textId="77777777" w:rsidR="006E4565" w:rsidRPr="001961A3" w:rsidRDefault="006E4565" w:rsidP="006E665D">
            <w:pPr>
              <w:pStyle w:val="a8"/>
              <w:spacing w:after="0" w:line="240" w:lineRule="auto"/>
              <w:ind w:left="0"/>
              <w:rPr>
                <w:rFonts w:ascii="Times New Roman" w:hAnsi="Times New Roman" w:cs="Times New Roman"/>
                <w:b/>
                <w:lang w:val="uk-UA"/>
              </w:rPr>
            </w:pPr>
          </w:p>
          <w:p w14:paraId="4AAA2A95" w14:textId="77777777" w:rsidR="006E4565" w:rsidRPr="001961A3" w:rsidRDefault="006E4565" w:rsidP="006E665D">
            <w:pPr>
              <w:pStyle w:val="a8"/>
              <w:spacing w:after="0" w:line="240" w:lineRule="auto"/>
              <w:ind w:left="0"/>
              <w:rPr>
                <w:rFonts w:ascii="Times New Roman" w:hAnsi="Times New Roman" w:cs="Times New Roman"/>
                <w:b/>
                <w:lang w:val="uk-UA"/>
              </w:rPr>
            </w:pPr>
          </w:p>
          <w:p w14:paraId="487D7529" w14:textId="77777777" w:rsidR="006E4565" w:rsidRPr="001961A3" w:rsidRDefault="006E4565" w:rsidP="006E665D">
            <w:pPr>
              <w:pStyle w:val="a8"/>
              <w:spacing w:after="0" w:line="240" w:lineRule="auto"/>
              <w:ind w:left="0"/>
              <w:rPr>
                <w:rFonts w:ascii="Times New Roman" w:hAnsi="Times New Roman" w:cs="Times New Roman"/>
                <w:b/>
                <w:lang w:val="uk-UA"/>
              </w:rPr>
            </w:pPr>
          </w:p>
          <w:p w14:paraId="16073398" w14:textId="77777777" w:rsidR="006E4565" w:rsidRPr="001961A3" w:rsidRDefault="006E4565" w:rsidP="006E665D">
            <w:pPr>
              <w:pStyle w:val="a8"/>
              <w:spacing w:after="0" w:line="240" w:lineRule="auto"/>
              <w:ind w:left="0"/>
              <w:rPr>
                <w:rFonts w:ascii="Times New Roman" w:hAnsi="Times New Roman" w:cs="Times New Roman"/>
                <w:b/>
                <w:lang w:val="uk-UA"/>
              </w:rPr>
            </w:pPr>
          </w:p>
          <w:p w14:paraId="7C3F8013" w14:textId="68C3B20D" w:rsidR="006E4565" w:rsidRPr="001961A3" w:rsidRDefault="006E4565" w:rsidP="006E456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lastRenderedPageBreak/>
              <w:t xml:space="preserve">Не враховується </w:t>
            </w:r>
          </w:p>
          <w:p w14:paraId="2B2146F9" w14:textId="77777777" w:rsidR="006E4565" w:rsidRPr="001961A3" w:rsidRDefault="006E4565" w:rsidP="006E456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36AC91DA" w14:textId="29F92F4D" w:rsidR="006E4565" w:rsidRPr="001961A3" w:rsidRDefault="006E4565" w:rsidP="006E4565">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Позицію </w:t>
            </w:r>
            <w:r w:rsidR="001F6145" w:rsidRPr="001961A3">
              <w:rPr>
                <w:rFonts w:ascii="Times New Roman" w:hAnsi="Times New Roman" w:cs="Times New Roman"/>
                <w:bCs/>
                <w:lang w:val="uk-UA"/>
              </w:rPr>
              <w:t>до зазначено підпункту наведено</w:t>
            </w:r>
            <w:r w:rsidRPr="001961A3">
              <w:rPr>
                <w:rFonts w:ascii="Times New Roman" w:hAnsi="Times New Roman" w:cs="Times New Roman"/>
                <w:bCs/>
                <w:lang w:val="uk-UA"/>
              </w:rPr>
              <w:t xml:space="preserve"> вище.</w:t>
            </w:r>
          </w:p>
          <w:p w14:paraId="15643868" w14:textId="77777777" w:rsidR="006E4565" w:rsidRPr="001961A3" w:rsidRDefault="006E4565" w:rsidP="006E4565">
            <w:pPr>
              <w:pStyle w:val="a8"/>
              <w:spacing w:after="0" w:line="240" w:lineRule="auto"/>
              <w:ind w:left="0"/>
              <w:rPr>
                <w:rFonts w:ascii="Times New Roman" w:hAnsi="Times New Roman" w:cs="Times New Roman"/>
                <w:b/>
                <w:lang w:val="uk-UA"/>
              </w:rPr>
            </w:pPr>
          </w:p>
          <w:p w14:paraId="3CB15C3F" w14:textId="77777777" w:rsidR="006E4565" w:rsidRPr="001961A3" w:rsidRDefault="006E4565" w:rsidP="006E665D">
            <w:pPr>
              <w:pStyle w:val="a8"/>
              <w:spacing w:after="0" w:line="240" w:lineRule="auto"/>
              <w:ind w:left="0"/>
              <w:rPr>
                <w:rFonts w:ascii="Times New Roman" w:hAnsi="Times New Roman" w:cs="Times New Roman"/>
                <w:b/>
                <w:lang w:val="uk-UA"/>
              </w:rPr>
            </w:pPr>
          </w:p>
          <w:p w14:paraId="7A00F68E" w14:textId="77777777" w:rsidR="006E4565" w:rsidRPr="001961A3" w:rsidRDefault="006E4565" w:rsidP="006E665D">
            <w:pPr>
              <w:pStyle w:val="a8"/>
              <w:spacing w:after="0" w:line="240" w:lineRule="auto"/>
              <w:ind w:left="0"/>
              <w:rPr>
                <w:rFonts w:ascii="Times New Roman" w:hAnsi="Times New Roman" w:cs="Times New Roman"/>
                <w:b/>
                <w:lang w:val="uk-UA"/>
              </w:rPr>
            </w:pPr>
          </w:p>
          <w:p w14:paraId="15829F69" w14:textId="77777777" w:rsidR="006E4565" w:rsidRPr="001961A3" w:rsidRDefault="006E4565" w:rsidP="006E665D">
            <w:pPr>
              <w:pStyle w:val="a8"/>
              <w:spacing w:after="0" w:line="240" w:lineRule="auto"/>
              <w:ind w:left="0"/>
              <w:rPr>
                <w:rFonts w:ascii="Times New Roman" w:hAnsi="Times New Roman" w:cs="Times New Roman"/>
                <w:b/>
                <w:lang w:val="uk-UA"/>
              </w:rPr>
            </w:pPr>
          </w:p>
          <w:p w14:paraId="23CD4DF1" w14:textId="77777777" w:rsidR="006E4565" w:rsidRPr="001961A3" w:rsidRDefault="006E4565" w:rsidP="006E665D">
            <w:pPr>
              <w:pStyle w:val="a8"/>
              <w:spacing w:after="0" w:line="240" w:lineRule="auto"/>
              <w:ind w:left="0"/>
              <w:rPr>
                <w:rFonts w:ascii="Times New Roman" w:hAnsi="Times New Roman" w:cs="Times New Roman"/>
                <w:b/>
                <w:lang w:val="uk-UA"/>
              </w:rPr>
            </w:pPr>
          </w:p>
          <w:p w14:paraId="5CCE9538" w14:textId="77777777" w:rsidR="006E4565" w:rsidRPr="001961A3" w:rsidRDefault="006E4565" w:rsidP="006E665D">
            <w:pPr>
              <w:pStyle w:val="a8"/>
              <w:spacing w:after="0" w:line="240" w:lineRule="auto"/>
              <w:ind w:left="0"/>
              <w:rPr>
                <w:rFonts w:ascii="Times New Roman" w:hAnsi="Times New Roman" w:cs="Times New Roman"/>
                <w:b/>
                <w:lang w:val="uk-UA"/>
              </w:rPr>
            </w:pPr>
          </w:p>
          <w:p w14:paraId="5396A386" w14:textId="77777777" w:rsidR="006E4565" w:rsidRPr="001961A3" w:rsidRDefault="006E4565" w:rsidP="006E665D">
            <w:pPr>
              <w:pStyle w:val="a8"/>
              <w:spacing w:after="0" w:line="240" w:lineRule="auto"/>
              <w:ind w:left="0"/>
              <w:rPr>
                <w:rFonts w:ascii="Times New Roman" w:hAnsi="Times New Roman" w:cs="Times New Roman"/>
                <w:b/>
                <w:lang w:val="uk-UA"/>
              </w:rPr>
            </w:pPr>
          </w:p>
          <w:p w14:paraId="4EE866E6" w14:textId="77777777" w:rsidR="006E4565" w:rsidRPr="001961A3" w:rsidRDefault="006E4565" w:rsidP="006E665D">
            <w:pPr>
              <w:pStyle w:val="a8"/>
              <w:spacing w:after="0" w:line="240" w:lineRule="auto"/>
              <w:ind w:left="0"/>
              <w:rPr>
                <w:rFonts w:ascii="Times New Roman" w:hAnsi="Times New Roman" w:cs="Times New Roman"/>
                <w:b/>
                <w:lang w:val="uk-UA"/>
              </w:rPr>
            </w:pPr>
          </w:p>
          <w:p w14:paraId="26994F04" w14:textId="77777777" w:rsidR="006E4565" w:rsidRPr="001961A3" w:rsidRDefault="006E4565" w:rsidP="006E665D">
            <w:pPr>
              <w:pStyle w:val="a8"/>
              <w:spacing w:after="0" w:line="240" w:lineRule="auto"/>
              <w:ind w:left="0"/>
              <w:rPr>
                <w:rFonts w:ascii="Times New Roman" w:hAnsi="Times New Roman" w:cs="Times New Roman"/>
                <w:b/>
                <w:lang w:val="uk-UA"/>
              </w:rPr>
            </w:pPr>
          </w:p>
          <w:p w14:paraId="6B514E94" w14:textId="77777777" w:rsidR="00B57B54" w:rsidRPr="001961A3" w:rsidRDefault="00B57B54" w:rsidP="006E665D">
            <w:pPr>
              <w:pStyle w:val="a8"/>
              <w:spacing w:after="0" w:line="240" w:lineRule="auto"/>
              <w:ind w:left="0"/>
              <w:rPr>
                <w:rFonts w:ascii="Times New Roman" w:hAnsi="Times New Roman" w:cs="Times New Roman"/>
                <w:b/>
                <w:lang w:val="uk-UA"/>
              </w:rPr>
            </w:pPr>
          </w:p>
          <w:p w14:paraId="26DDA344" w14:textId="77777777" w:rsidR="00B57B54" w:rsidRPr="001961A3" w:rsidRDefault="00B57B54" w:rsidP="006E665D">
            <w:pPr>
              <w:pStyle w:val="a8"/>
              <w:spacing w:after="0" w:line="240" w:lineRule="auto"/>
              <w:ind w:left="0"/>
              <w:rPr>
                <w:rFonts w:ascii="Times New Roman" w:hAnsi="Times New Roman" w:cs="Times New Roman"/>
                <w:b/>
                <w:lang w:val="uk-UA"/>
              </w:rPr>
            </w:pPr>
          </w:p>
          <w:p w14:paraId="1C281369" w14:textId="77777777" w:rsidR="00B57B54" w:rsidRPr="001961A3" w:rsidRDefault="00B57B54" w:rsidP="006E665D">
            <w:pPr>
              <w:pStyle w:val="a8"/>
              <w:spacing w:after="0" w:line="240" w:lineRule="auto"/>
              <w:ind w:left="0"/>
              <w:rPr>
                <w:rFonts w:ascii="Times New Roman" w:hAnsi="Times New Roman" w:cs="Times New Roman"/>
                <w:b/>
                <w:lang w:val="uk-UA"/>
              </w:rPr>
            </w:pPr>
          </w:p>
          <w:p w14:paraId="506EDF31" w14:textId="77777777" w:rsidR="00E905EC" w:rsidRPr="001961A3" w:rsidRDefault="00E905EC" w:rsidP="006E665D">
            <w:pPr>
              <w:pStyle w:val="a8"/>
              <w:spacing w:after="0" w:line="240" w:lineRule="auto"/>
              <w:ind w:left="0"/>
              <w:rPr>
                <w:rFonts w:ascii="Times New Roman" w:hAnsi="Times New Roman" w:cs="Times New Roman"/>
                <w:b/>
                <w:lang w:val="uk-UA"/>
              </w:rPr>
            </w:pPr>
          </w:p>
          <w:p w14:paraId="57485D05" w14:textId="77777777" w:rsidR="00E905EC" w:rsidRPr="001961A3" w:rsidRDefault="00E905EC" w:rsidP="006E665D">
            <w:pPr>
              <w:pStyle w:val="a8"/>
              <w:spacing w:after="0" w:line="240" w:lineRule="auto"/>
              <w:ind w:left="0"/>
              <w:rPr>
                <w:rFonts w:ascii="Times New Roman" w:hAnsi="Times New Roman" w:cs="Times New Roman"/>
                <w:b/>
                <w:lang w:val="uk-UA"/>
              </w:rPr>
            </w:pPr>
          </w:p>
          <w:p w14:paraId="4CB68826" w14:textId="77777777" w:rsidR="00E905EC" w:rsidRPr="001961A3" w:rsidRDefault="00E905EC" w:rsidP="006E665D">
            <w:pPr>
              <w:pStyle w:val="a8"/>
              <w:spacing w:after="0" w:line="240" w:lineRule="auto"/>
              <w:ind w:left="0"/>
              <w:rPr>
                <w:rFonts w:ascii="Times New Roman" w:hAnsi="Times New Roman" w:cs="Times New Roman"/>
                <w:b/>
                <w:lang w:val="uk-UA"/>
              </w:rPr>
            </w:pPr>
          </w:p>
          <w:p w14:paraId="289B82D6" w14:textId="77777777" w:rsidR="00E905EC" w:rsidRPr="001961A3" w:rsidRDefault="00E905EC" w:rsidP="006E665D">
            <w:pPr>
              <w:pStyle w:val="a8"/>
              <w:spacing w:after="0" w:line="240" w:lineRule="auto"/>
              <w:ind w:left="0"/>
              <w:rPr>
                <w:rFonts w:ascii="Times New Roman" w:hAnsi="Times New Roman" w:cs="Times New Roman"/>
                <w:b/>
                <w:lang w:val="uk-UA"/>
              </w:rPr>
            </w:pPr>
          </w:p>
          <w:p w14:paraId="53BD1E8F" w14:textId="77777777" w:rsidR="00E905EC" w:rsidRPr="001961A3" w:rsidRDefault="00E905EC" w:rsidP="006E665D">
            <w:pPr>
              <w:pStyle w:val="a8"/>
              <w:spacing w:after="0" w:line="240" w:lineRule="auto"/>
              <w:ind w:left="0"/>
              <w:rPr>
                <w:rFonts w:ascii="Times New Roman" w:hAnsi="Times New Roman" w:cs="Times New Roman"/>
                <w:b/>
                <w:lang w:val="uk-UA"/>
              </w:rPr>
            </w:pPr>
          </w:p>
          <w:p w14:paraId="59B6BFD6" w14:textId="77777777" w:rsidR="006E4565" w:rsidRPr="001961A3" w:rsidRDefault="006E4565" w:rsidP="006E665D">
            <w:pPr>
              <w:pStyle w:val="a8"/>
              <w:spacing w:after="0" w:line="240" w:lineRule="auto"/>
              <w:ind w:left="0"/>
              <w:rPr>
                <w:rFonts w:ascii="Times New Roman" w:hAnsi="Times New Roman" w:cs="Times New Roman"/>
                <w:b/>
                <w:lang w:val="uk-UA"/>
              </w:rPr>
            </w:pPr>
          </w:p>
          <w:p w14:paraId="4F498B9C" w14:textId="77777777" w:rsidR="001F6145" w:rsidRPr="001961A3" w:rsidRDefault="001F6145" w:rsidP="001F614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537DB16B" w14:textId="77777777" w:rsidR="001F6145" w:rsidRPr="001961A3" w:rsidRDefault="001F6145" w:rsidP="001F614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180C363B" w14:textId="77777777" w:rsidR="001F6145" w:rsidRPr="001961A3" w:rsidRDefault="001F6145" w:rsidP="001F6145">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Позицію до зазначено підпункту наведено вище.</w:t>
            </w:r>
          </w:p>
          <w:p w14:paraId="27893F8A" w14:textId="77777777" w:rsidR="001F6145" w:rsidRPr="001961A3" w:rsidRDefault="001F6145" w:rsidP="001F6145">
            <w:pPr>
              <w:pStyle w:val="a8"/>
              <w:spacing w:after="0" w:line="240" w:lineRule="auto"/>
              <w:ind w:left="0"/>
              <w:rPr>
                <w:rFonts w:ascii="Times New Roman" w:hAnsi="Times New Roman" w:cs="Times New Roman"/>
                <w:b/>
                <w:lang w:val="uk-UA"/>
              </w:rPr>
            </w:pPr>
          </w:p>
          <w:p w14:paraId="35C2EBB4" w14:textId="77777777" w:rsidR="006E4565" w:rsidRPr="001961A3" w:rsidRDefault="006E4565" w:rsidP="006E665D">
            <w:pPr>
              <w:pStyle w:val="a8"/>
              <w:spacing w:after="0" w:line="240" w:lineRule="auto"/>
              <w:ind w:left="0"/>
              <w:rPr>
                <w:rFonts w:ascii="Times New Roman" w:hAnsi="Times New Roman" w:cs="Times New Roman"/>
                <w:b/>
                <w:lang w:val="uk-UA"/>
              </w:rPr>
            </w:pPr>
          </w:p>
          <w:p w14:paraId="521B8D9E" w14:textId="77777777" w:rsidR="006E4565" w:rsidRPr="001961A3" w:rsidRDefault="006E4565" w:rsidP="006E665D">
            <w:pPr>
              <w:pStyle w:val="a8"/>
              <w:spacing w:after="0" w:line="240" w:lineRule="auto"/>
              <w:ind w:left="0"/>
              <w:rPr>
                <w:rFonts w:ascii="Times New Roman" w:hAnsi="Times New Roman" w:cs="Times New Roman"/>
                <w:b/>
                <w:lang w:val="uk-UA"/>
              </w:rPr>
            </w:pPr>
          </w:p>
          <w:p w14:paraId="652E152F" w14:textId="77777777" w:rsidR="006E4565" w:rsidRPr="001961A3" w:rsidRDefault="006E4565" w:rsidP="006E665D">
            <w:pPr>
              <w:pStyle w:val="a8"/>
              <w:spacing w:after="0" w:line="240" w:lineRule="auto"/>
              <w:ind w:left="0"/>
              <w:rPr>
                <w:rFonts w:ascii="Times New Roman" w:hAnsi="Times New Roman" w:cs="Times New Roman"/>
                <w:b/>
                <w:lang w:val="uk-UA"/>
              </w:rPr>
            </w:pPr>
          </w:p>
          <w:p w14:paraId="098935CF" w14:textId="77777777" w:rsidR="006E4565" w:rsidRPr="001961A3" w:rsidRDefault="006E4565" w:rsidP="006E665D">
            <w:pPr>
              <w:pStyle w:val="a8"/>
              <w:spacing w:after="0" w:line="240" w:lineRule="auto"/>
              <w:ind w:left="0"/>
              <w:rPr>
                <w:rFonts w:ascii="Times New Roman" w:hAnsi="Times New Roman" w:cs="Times New Roman"/>
                <w:b/>
                <w:lang w:val="uk-UA"/>
              </w:rPr>
            </w:pPr>
          </w:p>
          <w:p w14:paraId="4C340802" w14:textId="77777777" w:rsidR="006E4565" w:rsidRPr="001961A3" w:rsidRDefault="006E4565" w:rsidP="006E665D">
            <w:pPr>
              <w:pStyle w:val="a8"/>
              <w:spacing w:after="0" w:line="240" w:lineRule="auto"/>
              <w:ind w:left="0"/>
              <w:rPr>
                <w:rFonts w:ascii="Times New Roman" w:hAnsi="Times New Roman" w:cs="Times New Roman"/>
                <w:b/>
                <w:lang w:val="uk-UA"/>
              </w:rPr>
            </w:pPr>
          </w:p>
          <w:p w14:paraId="6336DC02" w14:textId="77777777" w:rsidR="00D16597" w:rsidRPr="001961A3" w:rsidRDefault="00D16597" w:rsidP="006E4565">
            <w:pPr>
              <w:pStyle w:val="a8"/>
              <w:spacing w:after="0" w:line="240" w:lineRule="auto"/>
              <w:ind w:left="0"/>
              <w:rPr>
                <w:rFonts w:ascii="Times New Roman" w:hAnsi="Times New Roman" w:cs="Times New Roman"/>
                <w:b/>
                <w:lang w:val="uk-UA"/>
              </w:rPr>
            </w:pPr>
          </w:p>
        </w:tc>
      </w:tr>
      <w:tr w:rsidR="001961A3" w:rsidRPr="001961A3" w14:paraId="206C3E4F" w14:textId="77777777" w:rsidTr="001741B7">
        <w:trPr>
          <w:gridAfter w:val="1"/>
          <w:wAfter w:w="3" w:type="pct"/>
        </w:trPr>
        <w:tc>
          <w:tcPr>
            <w:tcW w:w="350" w:type="pct"/>
          </w:tcPr>
          <w:p w14:paraId="708A0E20" w14:textId="77777777" w:rsidR="00297E92" w:rsidRPr="001961A3" w:rsidRDefault="00C17783" w:rsidP="006E665D">
            <w:pPr>
              <w:contextualSpacing/>
              <w:jc w:val="center"/>
              <w:rPr>
                <w:rFonts w:ascii="Times New Roman" w:hAnsi="Times New Roman" w:cs="Times New Roman"/>
              </w:rPr>
            </w:pPr>
            <w:r w:rsidRPr="001961A3">
              <w:rPr>
                <w:rFonts w:ascii="Times New Roman" w:hAnsi="Times New Roman" w:cs="Times New Roman"/>
              </w:rPr>
              <w:lastRenderedPageBreak/>
              <w:t>Пункт 10</w:t>
            </w:r>
          </w:p>
        </w:tc>
        <w:tc>
          <w:tcPr>
            <w:tcW w:w="1478" w:type="pct"/>
            <w:shd w:val="clear" w:color="auto" w:fill="auto"/>
          </w:tcPr>
          <w:p w14:paraId="7B4CD1B7" w14:textId="77777777" w:rsidR="00C17783" w:rsidRPr="001961A3" w:rsidRDefault="00C17783" w:rsidP="006E665D">
            <w:pPr>
              <w:ind w:firstLine="599"/>
              <w:rPr>
                <w:rStyle w:val="st42"/>
                <w:rFonts w:ascii="Times New Roman" w:hAnsi="Times New Roman" w:cs="Times New Roman"/>
                <w:color w:val="auto"/>
              </w:rPr>
            </w:pPr>
          </w:p>
          <w:p w14:paraId="4D164F7E" w14:textId="77777777" w:rsidR="00C17783" w:rsidRPr="001961A3" w:rsidRDefault="00C17783" w:rsidP="006E665D">
            <w:pPr>
              <w:ind w:firstLine="599"/>
              <w:rPr>
                <w:rStyle w:val="st42"/>
                <w:rFonts w:ascii="Times New Roman" w:hAnsi="Times New Roman" w:cs="Times New Roman"/>
                <w:color w:val="auto"/>
              </w:rPr>
            </w:pPr>
          </w:p>
          <w:p w14:paraId="6BF471E8" w14:textId="77777777" w:rsidR="009A19A7" w:rsidRPr="001961A3" w:rsidRDefault="009A19A7" w:rsidP="006E665D">
            <w:pPr>
              <w:ind w:firstLine="599"/>
              <w:rPr>
                <w:rStyle w:val="st42"/>
                <w:rFonts w:ascii="Times New Roman" w:hAnsi="Times New Roman" w:cs="Times New Roman"/>
                <w:color w:val="auto"/>
              </w:rPr>
            </w:pPr>
          </w:p>
          <w:p w14:paraId="1BC2C905" w14:textId="77777777" w:rsidR="009A19A7" w:rsidRPr="001961A3" w:rsidRDefault="009A19A7" w:rsidP="006E665D">
            <w:pPr>
              <w:ind w:firstLine="599"/>
              <w:rPr>
                <w:rStyle w:val="st42"/>
                <w:rFonts w:ascii="Times New Roman" w:hAnsi="Times New Roman" w:cs="Times New Roman"/>
                <w:color w:val="auto"/>
              </w:rPr>
            </w:pPr>
          </w:p>
          <w:p w14:paraId="1AA6827C" w14:textId="77777777" w:rsidR="009A19A7" w:rsidRPr="001961A3" w:rsidRDefault="009A19A7" w:rsidP="006E665D">
            <w:pPr>
              <w:ind w:firstLine="599"/>
              <w:rPr>
                <w:rStyle w:val="st42"/>
                <w:rFonts w:ascii="Times New Roman" w:hAnsi="Times New Roman" w:cs="Times New Roman"/>
                <w:color w:val="auto"/>
              </w:rPr>
            </w:pPr>
          </w:p>
          <w:p w14:paraId="00E89555" w14:textId="77777777" w:rsidR="009A19A7" w:rsidRPr="001961A3" w:rsidRDefault="009A19A7" w:rsidP="006E665D">
            <w:pPr>
              <w:ind w:firstLine="599"/>
              <w:rPr>
                <w:rStyle w:val="st42"/>
                <w:rFonts w:ascii="Times New Roman" w:hAnsi="Times New Roman" w:cs="Times New Roman"/>
                <w:color w:val="auto"/>
              </w:rPr>
            </w:pPr>
          </w:p>
          <w:p w14:paraId="75B59FE3" w14:textId="77777777" w:rsidR="009A19A7" w:rsidRPr="001961A3" w:rsidRDefault="009A19A7" w:rsidP="006E665D">
            <w:pPr>
              <w:ind w:firstLine="599"/>
              <w:rPr>
                <w:rStyle w:val="st42"/>
                <w:rFonts w:ascii="Times New Roman" w:hAnsi="Times New Roman" w:cs="Times New Roman"/>
                <w:color w:val="auto"/>
              </w:rPr>
            </w:pPr>
          </w:p>
          <w:p w14:paraId="53C3C8A4" w14:textId="77777777" w:rsidR="009A19A7" w:rsidRPr="001961A3" w:rsidRDefault="009A19A7" w:rsidP="006E665D">
            <w:pPr>
              <w:ind w:firstLine="599"/>
              <w:rPr>
                <w:rStyle w:val="st42"/>
                <w:rFonts w:ascii="Times New Roman" w:hAnsi="Times New Roman" w:cs="Times New Roman"/>
                <w:color w:val="auto"/>
              </w:rPr>
            </w:pPr>
          </w:p>
          <w:p w14:paraId="18F526A7" w14:textId="77777777" w:rsidR="009A19A7" w:rsidRPr="001961A3" w:rsidRDefault="009A19A7" w:rsidP="006E665D">
            <w:pPr>
              <w:ind w:firstLine="599"/>
              <w:rPr>
                <w:rStyle w:val="st42"/>
                <w:rFonts w:ascii="Times New Roman" w:hAnsi="Times New Roman" w:cs="Times New Roman"/>
                <w:color w:val="auto"/>
              </w:rPr>
            </w:pPr>
          </w:p>
          <w:p w14:paraId="0FD89DCD" w14:textId="77777777" w:rsidR="00C17783" w:rsidRPr="001961A3" w:rsidRDefault="00C17783" w:rsidP="006E665D">
            <w:pPr>
              <w:ind w:firstLine="599"/>
              <w:rPr>
                <w:rStyle w:val="st42"/>
                <w:rFonts w:ascii="Times New Roman" w:hAnsi="Times New Roman" w:cs="Times New Roman"/>
                <w:color w:val="auto"/>
              </w:rPr>
            </w:pPr>
            <w:r w:rsidRPr="001961A3">
              <w:rPr>
                <w:rStyle w:val="st42"/>
                <w:rFonts w:ascii="Times New Roman" w:hAnsi="Times New Roman" w:cs="Times New Roman"/>
                <w:color w:val="auto"/>
              </w:rPr>
              <w:t>10. При здійсненні заходів контролю за результатами діяльності з постачання електричної енергії у 2022-</w:t>
            </w:r>
            <w:r w:rsidRPr="001961A3">
              <w:rPr>
                <w:rStyle w:val="st42"/>
                <w:rFonts w:ascii="Times New Roman" w:hAnsi="Times New Roman" w:cs="Times New Roman"/>
                <w:b/>
                <w:bCs/>
                <w:color w:val="auto"/>
              </w:rPr>
              <w:t>2023 роках</w:t>
            </w:r>
            <w:r w:rsidRPr="001961A3">
              <w:rPr>
                <w:rStyle w:val="st42"/>
                <w:rFonts w:ascii="Times New Roman" w:hAnsi="Times New Roman" w:cs="Times New Roman"/>
                <w:color w:val="auto"/>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042A7FBE" w14:textId="77777777" w:rsidR="00297E92" w:rsidRPr="001961A3" w:rsidRDefault="00297E92" w:rsidP="006E665D">
            <w:pPr>
              <w:pStyle w:val="a3"/>
              <w:spacing w:before="0" w:beforeAutospacing="0" w:after="0" w:afterAutospacing="0"/>
              <w:rPr>
                <w:rFonts w:cs="Times New Roman"/>
                <w:sz w:val="22"/>
                <w:szCs w:val="22"/>
              </w:rPr>
            </w:pPr>
          </w:p>
        </w:tc>
        <w:tc>
          <w:tcPr>
            <w:tcW w:w="1358" w:type="pct"/>
            <w:shd w:val="clear" w:color="auto" w:fill="auto"/>
          </w:tcPr>
          <w:p w14:paraId="6D734D53" w14:textId="77777777" w:rsidR="00C17783" w:rsidRPr="001961A3" w:rsidRDefault="00C17783"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«ЖОЕК»</w:t>
            </w:r>
          </w:p>
          <w:p w14:paraId="7B6A56EB" w14:textId="77777777" w:rsidR="0057069C" w:rsidRPr="001961A3" w:rsidRDefault="0057069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«КІРОВОГРАДСЬКА ОБЛАСНА ЕК»</w:t>
            </w:r>
          </w:p>
          <w:p w14:paraId="3995799F" w14:textId="77777777" w:rsidR="00FB7123" w:rsidRPr="001961A3" w:rsidRDefault="00FB7123"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«ООЕК»</w:t>
            </w:r>
          </w:p>
          <w:p w14:paraId="3667932B" w14:textId="77777777" w:rsidR="00C17783" w:rsidRPr="001961A3" w:rsidRDefault="00276E3A"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«РОЕК»</w:t>
            </w:r>
          </w:p>
          <w:p w14:paraId="3E859A42" w14:textId="77777777" w:rsidR="00E74D50" w:rsidRPr="001961A3" w:rsidRDefault="00E74D5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«ХЕРСОНСЬКА ОБЛАСНА ЕК»</w:t>
            </w:r>
          </w:p>
          <w:p w14:paraId="267BB450" w14:textId="77777777" w:rsidR="00273EBC" w:rsidRPr="001961A3" w:rsidRDefault="00273EB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«ЧОЕК»</w:t>
            </w:r>
          </w:p>
          <w:p w14:paraId="72C12ED6" w14:textId="77777777" w:rsidR="00276E3A" w:rsidRPr="001961A3" w:rsidRDefault="00276E3A" w:rsidP="006E665D">
            <w:pPr>
              <w:pStyle w:val="a3"/>
              <w:spacing w:before="0" w:beforeAutospacing="0" w:after="0" w:afterAutospacing="0"/>
              <w:rPr>
                <w:rFonts w:cs="Times New Roman"/>
                <w:b/>
                <w:bCs/>
                <w:i/>
                <w:iCs/>
                <w:sz w:val="22"/>
                <w:szCs w:val="22"/>
                <w:lang w:eastAsia="ru-RU"/>
              </w:rPr>
            </w:pPr>
          </w:p>
          <w:p w14:paraId="782EB668"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3318BEED"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57614969" w14:textId="77777777" w:rsidR="00297E92" w:rsidRPr="001961A3" w:rsidRDefault="00C17783" w:rsidP="006E665D">
            <w:pPr>
              <w:pStyle w:val="a3"/>
              <w:spacing w:before="0" w:beforeAutospacing="0" w:after="0" w:afterAutospacing="0"/>
              <w:rPr>
                <w:rFonts w:cs="Times New Roman"/>
                <w:b/>
                <w:sz w:val="22"/>
                <w:szCs w:val="22"/>
              </w:rPr>
            </w:pPr>
            <w:r w:rsidRPr="001961A3">
              <w:rPr>
                <w:rFonts w:cs="Times New Roman"/>
                <w:sz w:val="22"/>
                <w:szCs w:val="22"/>
              </w:rPr>
              <w:t xml:space="preserve">10. При здійсненні заходів контролю за результатами діяльності з постачання електричної енергії у 2023 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w:t>
            </w:r>
            <w:r w:rsidRPr="001961A3">
              <w:rPr>
                <w:rFonts w:cs="Times New Roman"/>
                <w:b/>
                <w:sz w:val="22"/>
                <w:szCs w:val="22"/>
              </w:rPr>
              <w:t>коригується на індекс споживчих цін на товари та послуги.</w:t>
            </w:r>
          </w:p>
          <w:p w14:paraId="4A4A2DA4"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1AC5C705"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3070C782"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1A2A502"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07A13551"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4E871401"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F175151"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C9759EF"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4561E091"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6F10419"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73722B9"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193C05C6"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EB64C6E"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29EE716"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451409A3"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CC29978"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40864F9C"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BA8E44B"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194AFC2C"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6CB8DF40"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0B598E18"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05ACDB4E"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365F5BC"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09910232"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1B0DE3ED"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EEDB191"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FC209E6"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202B111"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4C4FC466"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B2E541F"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B5E05A6"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10B89B8"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42AF3E92"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8004200"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1CF0E779"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60ECCEE4"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7C9FB08"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1AB06BED"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D292D0C"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FB23047"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61F2E4A4"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3E3A410B"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BDE1830"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252D76E"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6F1F89AC"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27F18F49"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912AA79"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C22E4AF"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41ABE9D0"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7B359B0A"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289BD9A"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093B973D"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4E25ADEA"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168DD109"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99916BE"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610A5402"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621192CD"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739A06F" w14:textId="77777777" w:rsidR="006210E9" w:rsidRPr="001961A3" w:rsidRDefault="006210E9" w:rsidP="006E665D">
            <w:pPr>
              <w:pStyle w:val="a3"/>
              <w:spacing w:before="0" w:beforeAutospacing="0" w:after="0" w:afterAutospacing="0"/>
              <w:rPr>
                <w:rFonts w:cs="Times New Roman"/>
                <w:bCs/>
                <w:i/>
                <w:iCs/>
                <w:sz w:val="22"/>
                <w:szCs w:val="22"/>
                <w:lang w:eastAsia="ru-RU"/>
              </w:rPr>
            </w:pPr>
          </w:p>
          <w:p w14:paraId="58CC939F" w14:textId="77777777" w:rsidR="006210E9" w:rsidRPr="001961A3" w:rsidRDefault="006210E9"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3B4817AC" w14:textId="77777777" w:rsidR="006210E9" w:rsidRPr="001961A3" w:rsidRDefault="006210E9"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color w:val="auto"/>
                <w:lang w:val="uk-UA"/>
              </w:rPr>
              <w:t>10. При здійсненні заходів контролю за результатами діяльності з розподілу електричної енергії у 2022-</w:t>
            </w:r>
            <w:r w:rsidRPr="001961A3">
              <w:rPr>
                <w:rStyle w:val="st42"/>
                <w:rFonts w:ascii="Times New Roman" w:hAnsi="Times New Roman" w:cs="Times New Roman"/>
                <w:b/>
                <w:bCs/>
                <w:color w:val="auto"/>
                <w:lang w:val="uk-UA"/>
              </w:rPr>
              <w:t>2023 роках</w:t>
            </w:r>
            <w:r w:rsidRPr="001961A3">
              <w:rPr>
                <w:rStyle w:val="st42"/>
                <w:rFonts w:ascii="Times New Roman" w:hAnsi="Times New Roman" w:cs="Times New Roman"/>
                <w:color w:val="auto"/>
                <w:lang w:val="uk-UA"/>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w:t>
            </w:r>
            <w:r w:rsidRPr="001961A3">
              <w:rPr>
                <w:rStyle w:val="st42"/>
                <w:rFonts w:ascii="Times New Roman" w:hAnsi="Times New Roman" w:cs="Times New Roman"/>
                <w:b/>
                <w:bCs/>
                <w:color w:val="auto"/>
                <w:lang w:val="uk-UA"/>
              </w:rPr>
              <w:t>коригується на індекс споживчих цін на товари та послуги відповідно до пунктів 8 та 9 цього додатку у разі її врахування в тарифах впродовж декількох періодів.</w:t>
            </w:r>
          </w:p>
          <w:p w14:paraId="57C10450" w14:textId="77777777" w:rsidR="006210E9" w:rsidRPr="001961A3" w:rsidRDefault="006210E9"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b/>
                <w:bCs/>
                <w:color w:val="auto"/>
                <w:lang w:val="uk-UA"/>
              </w:rPr>
              <w:t xml:space="preserve">В іншому випадку коригування на індекс споживчих цін на товари та послуги не проводиться. </w:t>
            </w:r>
          </w:p>
          <w:p w14:paraId="22CF614F" w14:textId="77777777" w:rsidR="006210E9" w:rsidRPr="001961A3" w:rsidRDefault="006210E9" w:rsidP="006E665D">
            <w:pPr>
              <w:pStyle w:val="a8"/>
              <w:spacing w:after="0" w:line="240" w:lineRule="auto"/>
              <w:ind w:left="0" w:firstLine="322"/>
              <w:rPr>
                <w:rStyle w:val="st42"/>
                <w:rFonts w:ascii="Times New Roman" w:hAnsi="Times New Roman" w:cs="Times New Roman"/>
                <w:b/>
                <w:bCs/>
                <w:color w:val="auto"/>
                <w:lang w:val="uk-UA"/>
              </w:rPr>
            </w:pPr>
          </w:p>
          <w:p w14:paraId="08D4CAED" w14:textId="77777777" w:rsidR="006210E9" w:rsidRPr="001961A3" w:rsidRDefault="006210E9" w:rsidP="006E665D">
            <w:pPr>
              <w:pStyle w:val="a3"/>
              <w:spacing w:before="0" w:beforeAutospacing="0" w:after="0" w:afterAutospacing="0"/>
              <w:rPr>
                <w:rFonts w:cs="Times New Roman"/>
                <w:b/>
                <w:bCs/>
                <w:i/>
                <w:iCs/>
                <w:sz w:val="22"/>
                <w:szCs w:val="22"/>
                <w:lang w:eastAsia="ru-RU"/>
              </w:rPr>
            </w:pPr>
          </w:p>
          <w:p w14:paraId="6679948D" w14:textId="77777777" w:rsidR="006210E9" w:rsidRPr="001961A3" w:rsidRDefault="006210E9"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6144D6BD" w14:textId="77777777" w:rsidR="00C17783" w:rsidRPr="001961A3" w:rsidRDefault="00C17783"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ТОВ «ЖОЕК»</w:t>
            </w:r>
          </w:p>
          <w:p w14:paraId="28EEF19E" w14:textId="77777777" w:rsidR="0057069C" w:rsidRPr="001961A3" w:rsidRDefault="0057069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«КІРОВОГРАДСЬКА ОБЛАСНА ЕК»</w:t>
            </w:r>
          </w:p>
          <w:p w14:paraId="71B815E2" w14:textId="77777777" w:rsidR="00FB7123" w:rsidRPr="001961A3" w:rsidRDefault="00FB7123"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«ООЕК»</w:t>
            </w:r>
          </w:p>
          <w:p w14:paraId="3E2C76FD" w14:textId="77777777" w:rsidR="00C17783" w:rsidRPr="001961A3" w:rsidRDefault="00276E3A"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«РОЕК»</w:t>
            </w:r>
          </w:p>
          <w:p w14:paraId="4ADD935D" w14:textId="77777777" w:rsidR="00E74D50" w:rsidRPr="001961A3" w:rsidRDefault="00E74D50"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«ХЕРСОНСЬКА ОБЛАСНА ЕК»</w:t>
            </w:r>
          </w:p>
          <w:p w14:paraId="316B2D41" w14:textId="77777777" w:rsidR="00273EBC" w:rsidRPr="001961A3" w:rsidRDefault="00273EBC"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ТОВ «ЧОЕК»</w:t>
            </w:r>
          </w:p>
          <w:p w14:paraId="77B3E19D" w14:textId="77777777" w:rsidR="00276E3A" w:rsidRPr="001961A3" w:rsidRDefault="00276E3A" w:rsidP="006E665D">
            <w:pPr>
              <w:pStyle w:val="a3"/>
              <w:spacing w:before="0" w:beforeAutospacing="0" w:after="0" w:afterAutospacing="0"/>
              <w:rPr>
                <w:rFonts w:cs="Times New Roman"/>
                <w:b/>
                <w:bCs/>
                <w:i/>
                <w:iCs/>
                <w:sz w:val="22"/>
                <w:szCs w:val="22"/>
                <w:lang w:eastAsia="ru-RU"/>
              </w:rPr>
            </w:pPr>
          </w:p>
          <w:p w14:paraId="4AE33D6B" w14:textId="77777777" w:rsidR="00C17783" w:rsidRPr="001961A3" w:rsidRDefault="00C17783" w:rsidP="006E665D">
            <w:pPr>
              <w:shd w:val="clear" w:color="auto" w:fill="FFFFFF"/>
              <w:rPr>
                <w:rFonts w:ascii="Times New Roman" w:hAnsi="Times New Roman" w:cs="Times New Roman"/>
                <w:highlight w:val="yellow"/>
                <w:lang w:eastAsia="uk-UA"/>
              </w:rPr>
            </w:pPr>
            <w:r w:rsidRPr="001961A3">
              <w:rPr>
                <w:rFonts w:ascii="Times New Roman" w:hAnsi="Times New Roman" w:cs="Times New Roman"/>
                <w:lang w:eastAsia="uk-UA"/>
              </w:rPr>
              <w:t xml:space="preserve">Законами України «Про ринок електричної енергії» та «Про Національну комісію, що здійснює державне регулювання у сферах енергетики та комунальних послуг» передбачено створення сприятливих умов для функціонування ринку електричної енергії, що передбачає встановлення (формування) тарифів, в тому числі на послуги постачання електричної енергії, які мають забезпечувати справедливі </w:t>
            </w:r>
            <w:r w:rsidRPr="001961A3">
              <w:rPr>
                <w:rFonts w:ascii="Times New Roman" w:hAnsi="Times New Roman" w:cs="Times New Roman"/>
                <w:lang w:eastAsia="uk-UA"/>
              </w:rPr>
              <w:lastRenderedPageBreak/>
              <w:t>норми прибутку для учасників ринку та сприяти підвищенню ефективності функціонування енергетичної галузі.</w:t>
            </w:r>
          </w:p>
          <w:p w14:paraId="0AB8159B" w14:textId="77777777" w:rsidR="00C17783" w:rsidRPr="001961A3" w:rsidRDefault="00C17783" w:rsidP="006E665D">
            <w:pPr>
              <w:shd w:val="clear" w:color="auto" w:fill="FFFFFF"/>
              <w:rPr>
                <w:rFonts w:ascii="Times New Roman" w:hAnsi="Times New Roman" w:cs="Times New Roman"/>
                <w:lang w:eastAsia="uk-UA"/>
              </w:rPr>
            </w:pPr>
            <w:r w:rsidRPr="001961A3">
              <w:rPr>
                <w:rFonts w:ascii="Times New Roman" w:hAnsi="Times New Roman" w:cs="Times New Roman"/>
                <w:lang w:eastAsia="uk-UA"/>
              </w:rPr>
              <w:t xml:space="preserve">       В рамках </w:t>
            </w:r>
            <w:r w:rsidRPr="001961A3">
              <w:rPr>
                <w:rFonts w:ascii="Times New Roman" w:hAnsi="Times New Roman" w:cs="Times New Roman"/>
              </w:rPr>
              <w:t>державного контролю за дотриманням суб’єктами господарювання, що провадять діяльність у сфері електроенергетики, законодавства та відповідних ліцензійних умов, НКРЕКП шляхом проведення планових та позапланових виїзних, а також невиїзних перевірок здійснює визначення об’єктивної суми коштів, отриманої для фінансування ліцензованої діяльності.</w:t>
            </w:r>
          </w:p>
          <w:p w14:paraId="532185B8" w14:textId="77777777" w:rsidR="00C17783" w:rsidRPr="001961A3" w:rsidRDefault="00C17783" w:rsidP="006E665D">
            <w:pPr>
              <w:shd w:val="clear" w:color="auto" w:fill="FFFFFF"/>
              <w:ind w:firstLine="459"/>
              <w:rPr>
                <w:rFonts w:ascii="Times New Roman" w:hAnsi="Times New Roman" w:cs="Times New Roman"/>
                <w:lang w:eastAsia="uk-UA"/>
              </w:rPr>
            </w:pPr>
            <w:r w:rsidRPr="001961A3">
              <w:rPr>
                <w:rFonts w:ascii="Times New Roman" w:eastAsia="Liberation Serif" w:hAnsi="Times New Roman" w:cs="Times New Roman"/>
              </w:rPr>
              <w:t xml:space="preserve">Внаслідок агресії російської федерації на території </w:t>
            </w:r>
            <w:r w:rsidRPr="001961A3">
              <w:rPr>
                <w:rFonts w:ascii="Times New Roman" w:hAnsi="Times New Roman" w:cs="Times New Roman"/>
              </w:rPr>
              <w:t>України Постачальники універсальних послуг зіткнулися з низкою значних об’єктивних та суб’єктивних проблем, які завдали тотального удару по фінансовій стійкості підприємств.</w:t>
            </w:r>
            <w:r w:rsidRPr="001961A3">
              <w:rPr>
                <w:rFonts w:ascii="Times New Roman" w:hAnsi="Times New Roman" w:cs="Times New Roman"/>
                <w:lang w:eastAsia="uk-UA"/>
              </w:rPr>
              <w:t xml:space="preserve"> Впродовж останніх років, а надто в сьогоденних воєнних економічних умовах, </w:t>
            </w:r>
            <w:r w:rsidRPr="001961A3">
              <w:rPr>
                <w:rFonts w:ascii="Times New Roman" w:hAnsi="Times New Roman" w:cs="Times New Roman"/>
              </w:rPr>
              <w:t xml:space="preserve">відбувається стрімке збільшення цін на матеріали та послуги, фіксується зростання рівня інфляції в Україні. Даний чинник, в нинішніх умовах, вкрай негативно впливає на ведення ліцензованої діяльності, призводить до зростання витрат та скорочення доходів </w:t>
            </w:r>
            <w:proofErr w:type="spellStart"/>
            <w:r w:rsidRPr="001961A3">
              <w:rPr>
                <w:rFonts w:ascii="Times New Roman" w:hAnsi="Times New Roman" w:cs="Times New Roman"/>
              </w:rPr>
              <w:t>електропостачальників</w:t>
            </w:r>
            <w:proofErr w:type="spellEnd"/>
            <w:r w:rsidRPr="001961A3">
              <w:rPr>
                <w:rFonts w:ascii="Times New Roman" w:hAnsi="Times New Roman" w:cs="Times New Roman"/>
              </w:rPr>
              <w:t xml:space="preserve"> – діяльність ПУП стає збитковою. Також, у зв’язку з тим, що ось вже два роки на території України відбуваються бойові дії, фіксується значне зменшення фактичних обсягів </w:t>
            </w:r>
            <w:r w:rsidRPr="001961A3">
              <w:rPr>
                <w:rFonts w:ascii="Times New Roman" w:hAnsi="Times New Roman" w:cs="Times New Roman"/>
              </w:rPr>
              <w:lastRenderedPageBreak/>
              <w:t>постачання електричної енергії порівняно із затвердженими в тарифах на послуги постачання універсальних послуг, що призводить до недофінансування діяльності ПУП.</w:t>
            </w:r>
          </w:p>
          <w:p w14:paraId="4813B657" w14:textId="77777777" w:rsidR="00297E92" w:rsidRPr="001961A3" w:rsidRDefault="00C17783" w:rsidP="006E665D">
            <w:pPr>
              <w:pStyle w:val="a8"/>
              <w:spacing w:after="0" w:line="240" w:lineRule="auto"/>
              <w:ind w:left="0"/>
              <w:rPr>
                <w:rFonts w:ascii="Times New Roman" w:hAnsi="Times New Roman" w:cs="Times New Roman"/>
                <w:lang w:val="uk-UA" w:eastAsia="uk-UA"/>
              </w:rPr>
            </w:pPr>
            <w:r w:rsidRPr="001961A3">
              <w:rPr>
                <w:rFonts w:ascii="Times New Roman" w:hAnsi="Times New Roman" w:cs="Times New Roman"/>
                <w:lang w:val="uk-UA" w:eastAsia="uk-UA"/>
              </w:rPr>
              <w:t xml:space="preserve">     Тому, вважаємо за необхідне при здійсненні коригування необхідного доходу </w:t>
            </w:r>
            <w:r w:rsidRPr="001961A3">
              <w:rPr>
                <w:rFonts w:ascii="Times New Roman" w:hAnsi="Times New Roman" w:cs="Times New Roman"/>
                <w:lang w:val="uk-UA"/>
              </w:rPr>
              <w:t xml:space="preserve">від здійснення ліцензованої діяльності у звітному періоді, </w:t>
            </w:r>
            <w:r w:rsidRPr="001961A3">
              <w:rPr>
                <w:rFonts w:ascii="Times New Roman" w:hAnsi="Times New Roman" w:cs="Times New Roman"/>
                <w:lang w:val="uk-UA" w:eastAsia="uk-UA"/>
              </w:rPr>
              <w:t>враховувати фактичний індекс інфляції.</w:t>
            </w:r>
          </w:p>
          <w:p w14:paraId="374700EC" w14:textId="77777777" w:rsidR="006210E9" w:rsidRPr="001961A3" w:rsidRDefault="006210E9" w:rsidP="006E665D">
            <w:pPr>
              <w:pStyle w:val="a8"/>
              <w:spacing w:after="0" w:line="240" w:lineRule="auto"/>
              <w:ind w:left="0"/>
              <w:rPr>
                <w:rFonts w:ascii="Times New Roman" w:hAnsi="Times New Roman" w:cs="Times New Roman"/>
                <w:b/>
                <w:lang w:val="uk-UA"/>
              </w:rPr>
            </w:pPr>
          </w:p>
          <w:p w14:paraId="39FB24FE" w14:textId="77777777" w:rsidR="006210E9" w:rsidRPr="001961A3" w:rsidRDefault="006210E9"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72C6F425" w14:textId="77777777" w:rsidR="006210E9" w:rsidRPr="001961A3" w:rsidRDefault="006210E9" w:rsidP="006E665D">
            <w:pPr>
              <w:rPr>
                <w:rStyle w:val="st42"/>
                <w:rFonts w:ascii="Times New Roman" w:hAnsi="Times New Roman" w:cs="Times New Roman"/>
                <w:color w:val="auto"/>
              </w:rPr>
            </w:pPr>
            <w:r w:rsidRPr="001961A3">
              <w:rPr>
                <w:rStyle w:val="st42"/>
                <w:rFonts w:ascii="Times New Roman" w:hAnsi="Times New Roman" w:cs="Times New Roman"/>
                <w:color w:val="auto"/>
              </w:rPr>
              <w:t xml:space="preserve">Для забезпечення узгодженого підходу серед ліцензіатів щодо визначення суми надлишково отриманого або недоотриманого доходу у 2022–2023 роках, необхідно передбачити коригування на індекс споживчих цін аналогічно як запропоновано у додатку 22. </w:t>
            </w:r>
          </w:p>
          <w:p w14:paraId="55912168" w14:textId="77777777" w:rsidR="006210E9" w:rsidRPr="001961A3" w:rsidRDefault="006210E9" w:rsidP="006E665D">
            <w:pPr>
              <w:rPr>
                <w:rStyle w:val="st42"/>
                <w:rFonts w:ascii="Times New Roman" w:hAnsi="Times New Roman" w:cs="Times New Roman"/>
                <w:color w:val="auto"/>
              </w:rPr>
            </w:pPr>
          </w:p>
          <w:p w14:paraId="21DB0F12" w14:textId="1AD2CFFE" w:rsidR="006210E9" w:rsidRPr="001961A3" w:rsidRDefault="006210E9" w:rsidP="004C2C96">
            <w:pPr>
              <w:pStyle w:val="a3"/>
              <w:spacing w:before="0" w:beforeAutospacing="0" w:after="0" w:afterAutospacing="0"/>
              <w:rPr>
                <w:rFonts w:cs="Times New Roman"/>
                <w:b/>
                <w:bCs/>
                <w:i/>
                <w:iCs/>
                <w:sz w:val="22"/>
                <w:szCs w:val="22"/>
                <w:lang w:eastAsia="ru-RU"/>
              </w:rPr>
            </w:pPr>
            <w:r w:rsidRPr="001961A3">
              <w:rPr>
                <w:rStyle w:val="st42"/>
                <w:rFonts w:cs="Times New Roman"/>
                <w:color w:val="auto"/>
                <w:sz w:val="22"/>
                <w:szCs w:val="22"/>
              </w:rPr>
              <w:t>Коригування на індекс споживчих цін доцільно проводити разі часткового включення в тарифи суми надлишково отриманого або недоотриманого доходу впродовж декількох періодів</w:t>
            </w:r>
          </w:p>
        </w:tc>
        <w:tc>
          <w:tcPr>
            <w:tcW w:w="683" w:type="pct"/>
            <w:shd w:val="clear" w:color="auto" w:fill="auto"/>
          </w:tcPr>
          <w:p w14:paraId="78079066" w14:textId="77777777" w:rsidR="00E864D9" w:rsidRPr="001961A3" w:rsidRDefault="00E864D9" w:rsidP="006E665D">
            <w:pPr>
              <w:pStyle w:val="a8"/>
              <w:spacing w:after="0" w:line="240" w:lineRule="auto"/>
              <w:ind w:left="0"/>
              <w:rPr>
                <w:rFonts w:ascii="Times New Roman" w:hAnsi="Times New Roman" w:cs="Times New Roman"/>
                <w:b/>
                <w:lang w:val="uk-UA"/>
              </w:rPr>
            </w:pPr>
          </w:p>
          <w:p w14:paraId="5A03452C" w14:textId="77777777" w:rsidR="00D16597" w:rsidRPr="001961A3" w:rsidRDefault="00D16597" w:rsidP="00D1659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4A818944" w14:textId="77777777" w:rsidR="00D16597" w:rsidRPr="001961A3" w:rsidRDefault="00D16597" w:rsidP="00D1659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2765D320" w14:textId="77777777" w:rsidR="00C81E0B" w:rsidRPr="001961A3" w:rsidRDefault="00C81E0B" w:rsidP="00C81E0B">
            <w:pPr>
              <w:pStyle w:val="a3"/>
              <w:spacing w:before="0" w:beforeAutospacing="0" w:after="0" w:afterAutospacing="0"/>
              <w:rPr>
                <w:rFonts w:cs="Times New Roman"/>
                <w:sz w:val="22"/>
                <w:szCs w:val="22"/>
              </w:rPr>
            </w:pPr>
            <w:r w:rsidRPr="001961A3">
              <w:rPr>
                <w:rFonts w:cs="Times New Roman"/>
                <w:bCs/>
                <w:sz w:val="22"/>
                <w:szCs w:val="22"/>
                <w:lang w:eastAsia="ru-RU"/>
              </w:rPr>
              <w:t>На період в</w:t>
            </w:r>
            <w:r w:rsidRPr="001961A3">
              <w:rPr>
                <w:rFonts w:cs="Times New Roman"/>
                <w:sz w:val="22"/>
                <w:szCs w:val="22"/>
              </w:rPr>
              <w:t xml:space="preserve">оєнного стану в Україні </w:t>
            </w:r>
            <w:r w:rsidRPr="001961A3">
              <w:rPr>
                <w:rFonts w:cs="Times New Roman"/>
                <w:bCs/>
                <w:sz w:val="22"/>
                <w:szCs w:val="22"/>
                <w:lang w:eastAsia="ru-RU"/>
              </w:rPr>
              <w:t>запропонована пропозиція є недоцільною.</w:t>
            </w:r>
          </w:p>
          <w:p w14:paraId="477045BD" w14:textId="77777777" w:rsidR="00362800" w:rsidRPr="001961A3" w:rsidRDefault="00362800" w:rsidP="006E665D">
            <w:pPr>
              <w:pStyle w:val="a8"/>
              <w:spacing w:after="0" w:line="240" w:lineRule="auto"/>
              <w:ind w:left="0"/>
              <w:rPr>
                <w:rFonts w:ascii="Times New Roman" w:eastAsia="Times New Roman" w:hAnsi="Times New Roman" w:cs="Times New Roman"/>
                <w:bCs/>
                <w:lang w:val="uk-UA" w:eastAsia="ru-RU"/>
              </w:rPr>
            </w:pPr>
          </w:p>
          <w:p w14:paraId="39302E97"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87822E9"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3E0062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445816C0"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26D99C6" w14:textId="77777777" w:rsidR="00362800" w:rsidRPr="001961A3" w:rsidRDefault="00362800" w:rsidP="006E665D">
            <w:pPr>
              <w:pStyle w:val="a8"/>
              <w:spacing w:after="0" w:line="240" w:lineRule="auto"/>
              <w:ind w:left="0"/>
              <w:rPr>
                <w:rFonts w:ascii="Times New Roman" w:hAnsi="Times New Roman" w:cs="Times New Roman"/>
                <w:b/>
                <w:lang w:val="uk-UA"/>
              </w:rPr>
            </w:pPr>
          </w:p>
          <w:p w14:paraId="41B0E220" w14:textId="77777777" w:rsidR="00362800" w:rsidRPr="001961A3" w:rsidRDefault="00362800" w:rsidP="006E665D">
            <w:pPr>
              <w:pStyle w:val="a8"/>
              <w:spacing w:after="0" w:line="240" w:lineRule="auto"/>
              <w:ind w:left="0"/>
              <w:rPr>
                <w:rFonts w:ascii="Times New Roman" w:hAnsi="Times New Roman" w:cs="Times New Roman"/>
                <w:b/>
                <w:lang w:val="uk-UA"/>
              </w:rPr>
            </w:pPr>
          </w:p>
          <w:p w14:paraId="39DFAB0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54B06436"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E014875" w14:textId="77777777" w:rsidR="00362800" w:rsidRPr="001961A3" w:rsidRDefault="00362800" w:rsidP="006E665D">
            <w:pPr>
              <w:pStyle w:val="a8"/>
              <w:spacing w:after="0" w:line="240" w:lineRule="auto"/>
              <w:ind w:left="0"/>
              <w:rPr>
                <w:rFonts w:ascii="Times New Roman" w:hAnsi="Times New Roman" w:cs="Times New Roman"/>
                <w:b/>
                <w:lang w:val="uk-UA"/>
              </w:rPr>
            </w:pPr>
          </w:p>
          <w:p w14:paraId="62456600" w14:textId="77777777" w:rsidR="00362800" w:rsidRPr="001961A3" w:rsidRDefault="00362800" w:rsidP="006E665D">
            <w:pPr>
              <w:pStyle w:val="a8"/>
              <w:spacing w:after="0" w:line="240" w:lineRule="auto"/>
              <w:ind w:left="0"/>
              <w:rPr>
                <w:rFonts w:ascii="Times New Roman" w:hAnsi="Times New Roman" w:cs="Times New Roman"/>
                <w:b/>
                <w:lang w:val="uk-UA"/>
              </w:rPr>
            </w:pPr>
          </w:p>
          <w:p w14:paraId="1B67025E" w14:textId="77777777" w:rsidR="00362800" w:rsidRPr="001961A3" w:rsidRDefault="00362800" w:rsidP="006E665D">
            <w:pPr>
              <w:pStyle w:val="a8"/>
              <w:spacing w:after="0" w:line="240" w:lineRule="auto"/>
              <w:ind w:left="0"/>
              <w:rPr>
                <w:rFonts w:ascii="Times New Roman" w:hAnsi="Times New Roman" w:cs="Times New Roman"/>
                <w:b/>
                <w:lang w:val="uk-UA"/>
              </w:rPr>
            </w:pPr>
          </w:p>
          <w:p w14:paraId="59D286FF"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C91BCF9"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E0BA29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1F68E700" w14:textId="77777777" w:rsidR="00362800" w:rsidRPr="001961A3" w:rsidRDefault="00362800" w:rsidP="006E665D">
            <w:pPr>
              <w:pStyle w:val="a8"/>
              <w:spacing w:after="0" w:line="240" w:lineRule="auto"/>
              <w:ind w:left="0"/>
              <w:rPr>
                <w:rFonts w:ascii="Times New Roman" w:hAnsi="Times New Roman" w:cs="Times New Roman"/>
                <w:b/>
                <w:lang w:val="uk-UA"/>
              </w:rPr>
            </w:pPr>
          </w:p>
          <w:p w14:paraId="1672BFBF" w14:textId="77777777" w:rsidR="00362800" w:rsidRPr="001961A3" w:rsidRDefault="00362800" w:rsidP="006E665D">
            <w:pPr>
              <w:pStyle w:val="a8"/>
              <w:spacing w:after="0" w:line="240" w:lineRule="auto"/>
              <w:ind w:left="0"/>
              <w:rPr>
                <w:rFonts w:ascii="Times New Roman" w:hAnsi="Times New Roman" w:cs="Times New Roman"/>
                <w:b/>
                <w:lang w:val="uk-UA"/>
              </w:rPr>
            </w:pPr>
          </w:p>
          <w:p w14:paraId="4B32C692"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5F8B41D" w14:textId="77777777" w:rsidR="00362800" w:rsidRPr="001961A3" w:rsidRDefault="00362800" w:rsidP="006E665D">
            <w:pPr>
              <w:pStyle w:val="a8"/>
              <w:spacing w:after="0" w:line="240" w:lineRule="auto"/>
              <w:ind w:left="0"/>
              <w:rPr>
                <w:rFonts w:ascii="Times New Roman" w:hAnsi="Times New Roman" w:cs="Times New Roman"/>
                <w:b/>
                <w:lang w:val="uk-UA"/>
              </w:rPr>
            </w:pPr>
          </w:p>
          <w:p w14:paraId="6122BE02"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CE04E2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14224E6A"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326E6BE"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66EBD46" w14:textId="77777777" w:rsidR="00362800" w:rsidRPr="001961A3" w:rsidRDefault="00362800" w:rsidP="006E665D">
            <w:pPr>
              <w:pStyle w:val="a8"/>
              <w:spacing w:after="0" w:line="240" w:lineRule="auto"/>
              <w:ind w:left="0"/>
              <w:rPr>
                <w:rFonts w:ascii="Times New Roman" w:hAnsi="Times New Roman" w:cs="Times New Roman"/>
                <w:b/>
                <w:lang w:val="uk-UA"/>
              </w:rPr>
            </w:pPr>
          </w:p>
          <w:p w14:paraId="615FED6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3822E05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2D0493E4" w14:textId="77777777" w:rsidR="00362800" w:rsidRPr="001961A3" w:rsidRDefault="00362800" w:rsidP="006E665D">
            <w:pPr>
              <w:pStyle w:val="a8"/>
              <w:spacing w:after="0" w:line="240" w:lineRule="auto"/>
              <w:ind w:left="0"/>
              <w:rPr>
                <w:rFonts w:ascii="Times New Roman" w:hAnsi="Times New Roman" w:cs="Times New Roman"/>
                <w:b/>
                <w:lang w:val="uk-UA"/>
              </w:rPr>
            </w:pPr>
          </w:p>
          <w:p w14:paraId="23AA4D19" w14:textId="77777777" w:rsidR="00362800" w:rsidRPr="001961A3" w:rsidRDefault="00362800" w:rsidP="006E665D">
            <w:pPr>
              <w:pStyle w:val="a8"/>
              <w:spacing w:after="0" w:line="240" w:lineRule="auto"/>
              <w:ind w:left="0"/>
              <w:rPr>
                <w:rFonts w:ascii="Times New Roman" w:hAnsi="Times New Roman" w:cs="Times New Roman"/>
                <w:b/>
                <w:lang w:val="uk-UA"/>
              </w:rPr>
            </w:pPr>
          </w:p>
          <w:p w14:paraId="575C858F" w14:textId="77777777" w:rsidR="00362800" w:rsidRPr="001961A3" w:rsidRDefault="00362800" w:rsidP="006E665D">
            <w:pPr>
              <w:pStyle w:val="a8"/>
              <w:spacing w:after="0" w:line="240" w:lineRule="auto"/>
              <w:ind w:left="0"/>
              <w:rPr>
                <w:rFonts w:ascii="Times New Roman" w:hAnsi="Times New Roman" w:cs="Times New Roman"/>
                <w:b/>
                <w:lang w:val="uk-UA"/>
              </w:rPr>
            </w:pPr>
          </w:p>
          <w:p w14:paraId="137C91BF" w14:textId="77777777" w:rsidR="00362800" w:rsidRPr="001961A3" w:rsidRDefault="00362800" w:rsidP="006E665D">
            <w:pPr>
              <w:pStyle w:val="a8"/>
              <w:spacing w:after="0" w:line="240" w:lineRule="auto"/>
              <w:ind w:left="0"/>
              <w:rPr>
                <w:rFonts w:ascii="Times New Roman" w:hAnsi="Times New Roman" w:cs="Times New Roman"/>
                <w:b/>
                <w:lang w:val="uk-UA"/>
              </w:rPr>
            </w:pPr>
          </w:p>
          <w:p w14:paraId="2CF01B36" w14:textId="77777777" w:rsidR="00362800" w:rsidRPr="001961A3" w:rsidRDefault="00362800" w:rsidP="006E665D">
            <w:pPr>
              <w:pStyle w:val="a8"/>
              <w:spacing w:after="0" w:line="240" w:lineRule="auto"/>
              <w:ind w:left="0"/>
              <w:rPr>
                <w:rFonts w:ascii="Times New Roman" w:hAnsi="Times New Roman" w:cs="Times New Roman"/>
                <w:b/>
                <w:lang w:val="uk-UA"/>
              </w:rPr>
            </w:pPr>
          </w:p>
          <w:p w14:paraId="1250C3C2" w14:textId="77777777" w:rsidR="00362800" w:rsidRPr="001961A3" w:rsidRDefault="00362800" w:rsidP="006E665D">
            <w:pPr>
              <w:pStyle w:val="a8"/>
              <w:spacing w:after="0" w:line="240" w:lineRule="auto"/>
              <w:ind w:left="0"/>
              <w:rPr>
                <w:rFonts w:ascii="Times New Roman" w:hAnsi="Times New Roman" w:cs="Times New Roman"/>
                <w:b/>
                <w:lang w:val="uk-UA"/>
              </w:rPr>
            </w:pPr>
          </w:p>
          <w:p w14:paraId="3F72947C" w14:textId="77777777" w:rsidR="00362800" w:rsidRPr="001961A3" w:rsidRDefault="00362800" w:rsidP="006E665D">
            <w:pPr>
              <w:pStyle w:val="a8"/>
              <w:spacing w:after="0" w:line="240" w:lineRule="auto"/>
              <w:ind w:left="0"/>
              <w:rPr>
                <w:rFonts w:ascii="Times New Roman" w:hAnsi="Times New Roman" w:cs="Times New Roman"/>
                <w:b/>
                <w:lang w:val="uk-UA"/>
              </w:rPr>
            </w:pPr>
          </w:p>
          <w:p w14:paraId="29B73CEE"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5A92ECE"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675857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158D8D48"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271CA69" w14:textId="77777777" w:rsidR="00362800" w:rsidRPr="001961A3" w:rsidRDefault="00362800" w:rsidP="006E665D">
            <w:pPr>
              <w:pStyle w:val="a8"/>
              <w:spacing w:after="0" w:line="240" w:lineRule="auto"/>
              <w:ind w:left="0"/>
              <w:rPr>
                <w:rFonts w:ascii="Times New Roman" w:hAnsi="Times New Roman" w:cs="Times New Roman"/>
                <w:b/>
                <w:lang w:val="uk-UA"/>
              </w:rPr>
            </w:pPr>
          </w:p>
          <w:p w14:paraId="126F1462" w14:textId="77777777" w:rsidR="00362800" w:rsidRPr="001961A3" w:rsidRDefault="00362800" w:rsidP="006E665D">
            <w:pPr>
              <w:pStyle w:val="a8"/>
              <w:spacing w:after="0" w:line="240" w:lineRule="auto"/>
              <w:ind w:left="0"/>
              <w:rPr>
                <w:rFonts w:ascii="Times New Roman" w:hAnsi="Times New Roman" w:cs="Times New Roman"/>
                <w:b/>
                <w:lang w:val="uk-UA"/>
              </w:rPr>
            </w:pPr>
          </w:p>
          <w:p w14:paraId="4A6DBF5B" w14:textId="77777777" w:rsidR="00362800" w:rsidRPr="001961A3" w:rsidRDefault="00362800" w:rsidP="006E665D">
            <w:pPr>
              <w:pStyle w:val="a8"/>
              <w:spacing w:after="0" w:line="240" w:lineRule="auto"/>
              <w:ind w:left="0"/>
              <w:rPr>
                <w:rFonts w:ascii="Times New Roman" w:hAnsi="Times New Roman" w:cs="Times New Roman"/>
                <w:b/>
                <w:lang w:val="uk-UA"/>
              </w:rPr>
            </w:pPr>
          </w:p>
          <w:p w14:paraId="6F52D209" w14:textId="77777777" w:rsidR="00362800" w:rsidRPr="001961A3" w:rsidRDefault="00362800" w:rsidP="006E665D">
            <w:pPr>
              <w:pStyle w:val="a8"/>
              <w:spacing w:after="0" w:line="240" w:lineRule="auto"/>
              <w:ind w:left="0"/>
              <w:rPr>
                <w:rFonts w:ascii="Times New Roman" w:hAnsi="Times New Roman" w:cs="Times New Roman"/>
                <w:b/>
                <w:lang w:val="uk-UA"/>
              </w:rPr>
            </w:pPr>
          </w:p>
          <w:p w14:paraId="57508427" w14:textId="77777777" w:rsidR="00362800" w:rsidRPr="001961A3" w:rsidRDefault="00362800" w:rsidP="006E665D">
            <w:pPr>
              <w:pStyle w:val="a8"/>
              <w:spacing w:after="0" w:line="240" w:lineRule="auto"/>
              <w:ind w:left="0"/>
              <w:rPr>
                <w:rFonts w:ascii="Times New Roman" w:hAnsi="Times New Roman" w:cs="Times New Roman"/>
                <w:b/>
                <w:lang w:val="uk-UA"/>
              </w:rPr>
            </w:pPr>
          </w:p>
          <w:p w14:paraId="46EAA0C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32263574"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EDD6A18"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F3C1B73" w14:textId="77777777" w:rsidR="00362800" w:rsidRPr="001961A3" w:rsidRDefault="00362800" w:rsidP="006E665D">
            <w:pPr>
              <w:pStyle w:val="a8"/>
              <w:spacing w:after="0" w:line="240" w:lineRule="auto"/>
              <w:ind w:left="0"/>
              <w:rPr>
                <w:rFonts w:ascii="Times New Roman" w:hAnsi="Times New Roman" w:cs="Times New Roman"/>
                <w:b/>
                <w:lang w:val="uk-UA"/>
              </w:rPr>
            </w:pPr>
          </w:p>
          <w:p w14:paraId="0FF5C0A7" w14:textId="77777777" w:rsidR="00362800" w:rsidRPr="001961A3" w:rsidRDefault="00362800" w:rsidP="006E665D">
            <w:pPr>
              <w:pStyle w:val="a8"/>
              <w:spacing w:after="0" w:line="240" w:lineRule="auto"/>
              <w:ind w:left="0"/>
              <w:rPr>
                <w:rFonts w:ascii="Times New Roman" w:hAnsi="Times New Roman" w:cs="Times New Roman"/>
                <w:b/>
                <w:lang w:val="uk-UA"/>
              </w:rPr>
            </w:pPr>
          </w:p>
          <w:p w14:paraId="61EC9125" w14:textId="77777777" w:rsidR="00362800" w:rsidRPr="001961A3" w:rsidRDefault="00362800" w:rsidP="006E665D">
            <w:pPr>
              <w:pStyle w:val="a8"/>
              <w:spacing w:after="0" w:line="240" w:lineRule="auto"/>
              <w:ind w:left="0"/>
              <w:rPr>
                <w:rFonts w:ascii="Times New Roman" w:hAnsi="Times New Roman" w:cs="Times New Roman"/>
                <w:b/>
                <w:lang w:val="uk-UA"/>
              </w:rPr>
            </w:pPr>
          </w:p>
          <w:p w14:paraId="4B892769" w14:textId="77777777" w:rsidR="00362800" w:rsidRPr="001961A3" w:rsidRDefault="00362800" w:rsidP="006E665D">
            <w:pPr>
              <w:pStyle w:val="a8"/>
              <w:spacing w:after="0" w:line="240" w:lineRule="auto"/>
              <w:ind w:left="0"/>
              <w:rPr>
                <w:rFonts w:ascii="Times New Roman" w:hAnsi="Times New Roman" w:cs="Times New Roman"/>
                <w:b/>
                <w:lang w:val="uk-UA"/>
              </w:rPr>
            </w:pPr>
          </w:p>
          <w:p w14:paraId="67B9C15B" w14:textId="77777777" w:rsidR="00362800" w:rsidRPr="001961A3" w:rsidRDefault="00362800" w:rsidP="006E665D">
            <w:pPr>
              <w:pStyle w:val="a8"/>
              <w:spacing w:after="0" w:line="240" w:lineRule="auto"/>
              <w:ind w:left="0"/>
              <w:rPr>
                <w:rFonts w:ascii="Times New Roman" w:hAnsi="Times New Roman" w:cs="Times New Roman"/>
                <w:b/>
                <w:lang w:val="uk-UA"/>
              </w:rPr>
            </w:pPr>
          </w:p>
          <w:p w14:paraId="5C3BB492"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98B302F" w14:textId="77777777" w:rsidR="00362800" w:rsidRPr="001961A3" w:rsidRDefault="00362800" w:rsidP="006E665D">
            <w:pPr>
              <w:pStyle w:val="a8"/>
              <w:spacing w:after="0" w:line="240" w:lineRule="auto"/>
              <w:ind w:left="0"/>
              <w:rPr>
                <w:rFonts w:ascii="Times New Roman" w:hAnsi="Times New Roman" w:cs="Times New Roman"/>
                <w:b/>
                <w:lang w:val="uk-UA"/>
              </w:rPr>
            </w:pPr>
          </w:p>
          <w:p w14:paraId="6BC47189" w14:textId="77777777" w:rsidR="00362800" w:rsidRPr="001961A3" w:rsidRDefault="00362800" w:rsidP="006E665D">
            <w:pPr>
              <w:pStyle w:val="a8"/>
              <w:spacing w:after="0" w:line="240" w:lineRule="auto"/>
              <w:ind w:left="0"/>
              <w:rPr>
                <w:rFonts w:ascii="Times New Roman" w:hAnsi="Times New Roman" w:cs="Times New Roman"/>
                <w:b/>
                <w:lang w:val="uk-UA"/>
              </w:rPr>
            </w:pPr>
          </w:p>
          <w:p w14:paraId="6A44755A" w14:textId="77777777" w:rsidR="00362800" w:rsidRPr="001961A3" w:rsidRDefault="00362800" w:rsidP="006E665D">
            <w:pPr>
              <w:pStyle w:val="a8"/>
              <w:spacing w:after="0" w:line="240" w:lineRule="auto"/>
              <w:ind w:left="0"/>
              <w:rPr>
                <w:rFonts w:ascii="Times New Roman" w:hAnsi="Times New Roman" w:cs="Times New Roman"/>
                <w:b/>
                <w:lang w:val="uk-UA"/>
              </w:rPr>
            </w:pPr>
          </w:p>
          <w:p w14:paraId="5F56DCC7" w14:textId="77777777" w:rsidR="00362800" w:rsidRPr="001961A3" w:rsidRDefault="00362800" w:rsidP="006E665D">
            <w:pPr>
              <w:pStyle w:val="a8"/>
              <w:spacing w:after="0" w:line="240" w:lineRule="auto"/>
              <w:ind w:left="0"/>
              <w:rPr>
                <w:rFonts w:ascii="Times New Roman" w:hAnsi="Times New Roman" w:cs="Times New Roman"/>
                <w:b/>
                <w:lang w:val="uk-UA"/>
              </w:rPr>
            </w:pPr>
          </w:p>
          <w:p w14:paraId="2260AB64" w14:textId="77777777" w:rsidR="00362800" w:rsidRPr="001961A3" w:rsidRDefault="00362800" w:rsidP="006E665D">
            <w:pPr>
              <w:pStyle w:val="a8"/>
              <w:spacing w:after="0" w:line="240" w:lineRule="auto"/>
              <w:ind w:left="0"/>
              <w:rPr>
                <w:rFonts w:ascii="Times New Roman" w:hAnsi="Times New Roman" w:cs="Times New Roman"/>
                <w:b/>
                <w:lang w:val="uk-UA"/>
              </w:rPr>
            </w:pPr>
          </w:p>
          <w:p w14:paraId="719BE0C9" w14:textId="77777777" w:rsidR="00362800" w:rsidRPr="001961A3" w:rsidRDefault="00362800" w:rsidP="006E665D">
            <w:pPr>
              <w:pStyle w:val="a8"/>
              <w:spacing w:after="0" w:line="240" w:lineRule="auto"/>
              <w:ind w:left="0"/>
              <w:rPr>
                <w:rFonts w:ascii="Times New Roman" w:hAnsi="Times New Roman" w:cs="Times New Roman"/>
                <w:b/>
                <w:lang w:val="uk-UA"/>
              </w:rPr>
            </w:pPr>
          </w:p>
          <w:p w14:paraId="2DC28B52" w14:textId="77777777" w:rsidR="006745EB" w:rsidRPr="001961A3" w:rsidRDefault="006745EB" w:rsidP="006E665D">
            <w:pPr>
              <w:pStyle w:val="a8"/>
              <w:spacing w:after="0" w:line="240" w:lineRule="auto"/>
              <w:ind w:left="0"/>
              <w:rPr>
                <w:rFonts w:ascii="Times New Roman" w:hAnsi="Times New Roman" w:cs="Times New Roman"/>
                <w:b/>
                <w:lang w:val="uk-UA"/>
              </w:rPr>
            </w:pPr>
          </w:p>
          <w:p w14:paraId="6F500942" w14:textId="77777777" w:rsidR="006745EB" w:rsidRPr="001961A3" w:rsidRDefault="006745EB" w:rsidP="006E665D">
            <w:pPr>
              <w:pStyle w:val="a8"/>
              <w:spacing w:after="0" w:line="240" w:lineRule="auto"/>
              <w:ind w:left="0"/>
              <w:rPr>
                <w:rFonts w:ascii="Times New Roman" w:hAnsi="Times New Roman" w:cs="Times New Roman"/>
                <w:b/>
                <w:lang w:val="uk-UA"/>
              </w:rPr>
            </w:pPr>
          </w:p>
          <w:p w14:paraId="06E1B320" w14:textId="77777777" w:rsidR="006745EB" w:rsidRPr="001961A3" w:rsidRDefault="006745EB" w:rsidP="006E665D">
            <w:pPr>
              <w:pStyle w:val="a8"/>
              <w:spacing w:after="0" w:line="240" w:lineRule="auto"/>
              <w:ind w:left="0"/>
              <w:rPr>
                <w:rFonts w:ascii="Times New Roman" w:hAnsi="Times New Roman" w:cs="Times New Roman"/>
                <w:b/>
                <w:lang w:val="uk-UA"/>
              </w:rPr>
            </w:pPr>
          </w:p>
          <w:p w14:paraId="129CDEAC" w14:textId="77777777" w:rsidR="004C2C96" w:rsidRPr="001961A3" w:rsidRDefault="004C2C96" w:rsidP="006E665D">
            <w:pPr>
              <w:pStyle w:val="a8"/>
              <w:spacing w:after="0" w:line="240" w:lineRule="auto"/>
              <w:ind w:left="0"/>
              <w:rPr>
                <w:rFonts w:ascii="Times New Roman" w:hAnsi="Times New Roman" w:cs="Times New Roman"/>
                <w:b/>
                <w:lang w:val="uk-UA"/>
              </w:rPr>
            </w:pPr>
          </w:p>
          <w:p w14:paraId="3BC4E277" w14:textId="77777777" w:rsidR="004C2C96" w:rsidRPr="001961A3" w:rsidRDefault="004C2C96" w:rsidP="006E665D">
            <w:pPr>
              <w:pStyle w:val="a8"/>
              <w:spacing w:after="0" w:line="240" w:lineRule="auto"/>
              <w:ind w:left="0"/>
              <w:rPr>
                <w:rFonts w:ascii="Times New Roman" w:hAnsi="Times New Roman" w:cs="Times New Roman"/>
                <w:b/>
                <w:lang w:val="uk-UA"/>
              </w:rPr>
            </w:pPr>
          </w:p>
          <w:p w14:paraId="677F41A7" w14:textId="77777777" w:rsidR="004C2C96" w:rsidRPr="001961A3" w:rsidRDefault="004C2C96" w:rsidP="006E665D">
            <w:pPr>
              <w:pStyle w:val="a8"/>
              <w:spacing w:after="0" w:line="240" w:lineRule="auto"/>
              <w:ind w:left="0"/>
              <w:rPr>
                <w:rFonts w:ascii="Times New Roman" w:hAnsi="Times New Roman" w:cs="Times New Roman"/>
                <w:b/>
                <w:lang w:val="uk-UA"/>
              </w:rPr>
            </w:pPr>
          </w:p>
          <w:p w14:paraId="4DB602A1" w14:textId="77777777" w:rsidR="004C2C96" w:rsidRPr="001961A3" w:rsidRDefault="004C2C96" w:rsidP="006E665D">
            <w:pPr>
              <w:pStyle w:val="a8"/>
              <w:spacing w:after="0" w:line="240" w:lineRule="auto"/>
              <w:ind w:left="0"/>
              <w:rPr>
                <w:rFonts w:ascii="Times New Roman" w:hAnsi="Times New Roman" w:cs="Times New Roman"/>
                <w:b/>
                <w:lang w:val="uk-UA"/>
              </w:rPr>
            </w:pPr>
          </w:p>
          <w:p w14:paraId="55EBED5A" w14:textId="77777777" w:rsidR="004C2C96" w:rsidRPr="001961A3" w:rsidRDefault="004C2C96" w:rsidP="006E665D">
            <w:pPr>
              <w:pStyle w:val="a8"/>
              <w:spacing w:after="0" w:line="240" w:lineRule="auto"/>
              <w:ind w:left="0"/>
              <w:rPr>
                <w:rFonts w:ascii="Times New Roman" w:hAnsi="Times New Roman" w:cs="Times New Roman"/>
                <w:b/>
                <w:lang w:val="uk-UA"/>
              </w:rPr>
            </w:pPr>
          </w:p>
          <w:p w14:paraId="536A8F6A" w14:textId="77777777" w:rsidR="004C2C96" w:rsidRPr="001961A3" w:rsidRDefault="004C2C96" w:rsidP="006E665D">
            <w:pPr>
              <w:pStyle w:val="a8"/>
              <w:spacing w:after="0" w:line="240" w:lineRule="auto"/>
              <w:ind w:left="0"/>
              <w:rPr>
                <w:rFonts w:ascii="Times New Roman" w:hAnsi="Times New Roman" w:cs="Times New Roman"/>
                <w:b/>
                <w:lang w:val="uk-UA"/>
              </w:rPr>
            </w:pPr>
          </w:p>
          <w:p w14:paraId="2E3B21EB" w14:textId="77777777" w:rsidR="00371845" w:rsidRPr="001961A3" w:rsidRDefault="00371845" w:rsidP="006E665D">
            <w:pPr>
              <w:pStyle w:val="a8"/>
              <w:spacing w:after="0" w:line="240" w:lineRule="auto"/>
              <w:ind w:left="0"/>
              <w:rPr>
                <w:rFonts w:ascii="Times New Roman" w:hAnsi="Times New Roman" w:cs="Times New Roman"/>
                <w:b/>
                <w:lang w:val="uk-UA"/>
              </w:rPr>
            </w:pPr>
          </w:p>
          <w:p w14:paraId="16533C9D" w14:textId="77777777" w:rsidR="004C2C96" w:rsidRPr="001961A3" w:rsidRDefault="004C2C96" w:rsidP="006E665D">
            <w:pPr>
              <w:pStyle w:val="a8"/>
              <w:spacing w:after="0" w:line="240" w:lineRule="auto"/>
              <w:ind w:left="0"/>
              <w:rPr>
                <w:rFonts w:ascii="Times New Roman" w:hAnsi="Times New Roman" w:cs="Times New Roman"/>
                <w:b/>
                <w:lang w:val="uk-UA"/>
              </w:rPr>
            </w:pPr>
          </w:p>
          <w:p w14:paraId="17C3411C" w14:textId="77777777" w:rsidR="006745EB" w:rsidRPr="001961A3" w:rsidRDefault="006745EB" w:rsidP="006745EB">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08613803" w14:textId="77777777" w:rsidR="00C81E0B" w:rsidRPr="001961A3" w:rsidRDefault="00C81E0B" w:rsidP="00C81E0B">
            <w:pPr>
              <w:pStyle w:val="a3"/>
              <w:spacing w:before="0" w:beforeAutospacing="0" w:after="0" w:afterAutospacing="0"/>
              <w:rPr>
                <w:rFonts w:cs="Times New Roman"/>
                <w:sz w:val="22"/>
                <w:szCs w:val="22"/>
              </w:rPr>
            </w:pPr>
            <w:r w:rsidRPr="001961A3">
              <w:rPr>
                <w:rFonts w:cs="Times New Roman"/>
                <w:bCs/>
                <w:sz w:val="22"/>
                <w:szCs w:val="22"/>
                <w:lang w:eastAsia="ru-RU"/>
              </w:rPr>
              <w:t>На період в</w:t>
            </w:r>
            <w:r w:rsidRPr="001961A3">
              <w:rPr>
                <w:rFonts w:cs="Times New Roman"/>
                <w:sz w:val="22"/>
                <w:szCs w:val="22"/>
              </w:rPr>
              <w:t xml:space="preserve">оєнного стану в Україні </w:t>
            </w:r>
            <w:r w:rsidRPr="001961A3">
              <w:rPr>
                <w:rFonts w:cs="Times New Roman"/>
                <w:bCs/>
                <w:sz w:val="22"/>
                <w:szCs w:val="22"/>
                <w:lang w:eastAsia="ru-RU"/>
              </w:rPr>
              <w:t>запропонована пропозиція є недоцільною.</w:t>
            </w:r>
          </w:p>
          <w:p w14:paraId="204BD1FB" w14:textId="77777777" w:rsidR="006745EB" w:rsidRPr="001961A3" w:rsidRDefault="006745EB" w:rsidP="006E665D">
            <w:pPr>
              <w:pStyle w:val="a8"/>
              <w:spacing w:after="0" w:line="240" w:lineRule="auto"/>
              <w:ind w:left="0"/>
              <w:rPr>
                <w:rFonts w:ascii="Times New Roman" w:hAnsi="Times New Roman" w:cs="Times New Roman"/>
                <w:b/>
                <w:lang w:val="uk-UA"/>
              </w:rPr>
            </w:pPr>
          </w:p>
          <w:p w14:paraId="40268294" w14:textId="77777777" w:rsidR="00362800" w:rsidRPr="001961A3" w:rsidRDefault="00362800" w:rsidP="00E57F4A">
            <w:pPr>
              <w:pStyle w:val="a8"/>
              <w:spacing w:after="0" w:line="240" w:lineRule="auto"/>
              <w:ind w:left="0"/>
              <w:rPr>
                <w:rFonts w:ascii="Times New Roman" w:hAnsi="Times New Roman" w:cs="Times New Roman"/>
                <w:b/>
                <w:lang w:val="uk-UA"/>
              </w:rPr>
            </w:pPr>
          </w:p>
        </w:tc>
      </w:tr>
      <w:tr w:rsidR="001961A3" w:rsidRPr="001961A3" w14:paraId="3CCE4B62" w14:textId="77777777" w:rsidTr="001741B7">
        <w:tc>
          <w:tcPr>
            <w:tcW w:w="5000" w:type="pct"/>
            <w:gridSpan w:val="6"/>
            <w:shd w:val="clear" w:color="auto" w:fill="FFFF00"/>
          </w:tcPr>
          <w:p w14:paraId="739F2EAB" w14:textId="77777777" w:rsidR="007763AA" w:rsidRPr="001961A3" w:rsidRDefault="007763AA" w:rsidP="006E665D">
            <w:pPr>
              <w:pStyle w:val="a8"/>
              <w:spacing w:after="0" w:line="240" w:lineRule="auto"/>
              <w:ind w:left="0"/>
              <w:jc w:val="center"/>
              <w:rPr>
                <w:rFonts w:ascii="Times New Roman" w:hAnsi="Times New Roman" w:cs="Times New Roman"/>
                <w:b/>
                <w:lang w:val="uk-UA"/>
              </w:rPr>
            </w:pPr>
            <w:r w:rsidRPr="001961A3">
              <w:rPr>
                <w:rFonts w:ascii="Times New Roman" w:hAnsi="Times New Roman" w:cs="Times New Roman"/>
                <w:b/>
                <w:lang w:val="uk-UA"/>
              </w:rPr>
              <w:lastRenderedPageBreak/>
              <w:t xml:space="preserve">Методика </w:t>
            </w:r>
            <w:r w:rsidR="00EC0E74" w:rsidRPr="001961A3">
              <w:rPr>
                <w:rFonts w:ascii="Times New Roman" w:hAnsi="Times New Roman" w:cs="Times New Roman"/>
                <w:b/>
                <w:lang w:val="uk-UA"/>
              </w:rPr>
              <w:t xml:space="preserve">визначення сум надлишково отриманого або недоотриманого доходу оператора системи передачі від здійснення діяльності з передачі електричної енергії </w:t>
            </w:r>
            <w:r w:rsidRPr="001961A3">
              <w:rPr>
                <w:rFonts w:ascii="Times New Roman" w:hAnsi="Times New Roman" w:cs="Times New Roman"/>
                <w:b/>
                <w:lang w:val="uk-UA"/>
              </w:rPr>
              <w:t>(додаток 2</w:t>
            </w:r>
            <w:r w:rsidR="00EC0E74" w:rsidRPr="001961A3">
              <w:rPr>
                <w:rFonts w:ascii="Times New Roman" w:hAnsi="Times New Roman" w:cs="Times New Roman"/>
                <w:b/>
                <w:lang w:val="uk-UA"/>
              </w:rPr>
              <w:t>7</w:t>
            </w:r>
            <w:r w:rsidRPr="001961A3">
              <w:rPr>
                <w:rFonts w:ascii="Times New Roman" w:hAnsi="Times New Roman" w:cs="Times New Roman"/>
                <w:b/>
                <w:lang w:val="uk-UA"/>
              </w:rPr>
              <w:t>)</w:t>
            </w:r>
          </w:p>
        </w:tc>
      </w:tr>
      <w:tr w:rsidR="001961A3" w:rsidRPr="001961A3" w14:paraId="45BCF184" w14:textId="77777777" w:rsidTr="001741B7">
        <w:trPr>
          <w:gridAfter w:val="1"/>
          <w:wAfter w:w="3" w:type="pct"/>
        </w:trPr>
        <w:tc>
          <w:tcPr>
            <w:tcW w:w="350" w:type="pct"/>
          </w:tcPr>
          <w:p w14:paraId="512ED2C8" w14:textId="77777777" w:rsidR="00953BDA" w:rsidRPr="001961A3" w:rsidRDefault="00953BDA" w:rsidP="006E665D">
            <w:pPr>
              <w:contextualSpacing/>
              <w:jc w:val="center"/>
              <w:rPr>
                <w:rFonts w:ascii="Times New Roman" w:hAnsi="Times New Roman" w:cs="Times New Roman"/>
              </w:rPr>
            </w:pPr>
            <w:r w:rsidRPr="001961A3">
              <w:rPr>
                <w:rFonts w:ascii="Times New Roman" w:hAnsi="Times New Roman" w:cs="Times New Roman"/>
              </w:rPr>
              <w:t>Підпункт 1 пункту 4</w:t>
            </w:r>
          </w:p>
        </w:tc>
        <w:tc>
          <w:tcPr>
            <w:tcW w:w="1478" w:type="pct"/>
            <w:shd w:val="clear" w:color="auto" w:fill="auto"/>
          </w:tcPr>
          <w:p w14:paraId="0C5916E1" w14:textId="77777777" w:rsidR="009A19A7" w:rsidRPr="001961A3" w:rsidRDefault="009A19A7" w:rsidP="006E665D">
            <w:pPr>
              <w:ind w:firstLine="567"/>
              <w:rPr>
                <w:rFonts w:ascii="Times New Roman" w:hAnsi="Times New Roman" w:cs="Times New Roman"/>
              </w:rPr>
            </w:pPr>
          </w:p>
          <w:p w14:paraId="50CF6F82" w14:textId="77777777" w:rsidR="009A19A7" w:rsidRPr="001961A3" w:rsidRDefault="009A19A7" w:rsidP="006E665D">
            <w:pPr>
              <w:ind w:firstLine="567"/>
              <w:rPr>
                <w:rFonts w:ascii="Times New Roman" w:hAnsi="Times New Roman" w:cs="Times New Roman"/>
              </w:rPr>
            </w:pPr>
          </w:p>
          <w:p w14:paraId="40F5A9CA" w14:textId="77777777" w:rsidR="00953BDA" w:rsidRPr="001961A3" w:rsidRDefault="00953BDA" w:rsidP="006E665D">
            <w:pPr>
              <w:ind w:firstLine="567"/>
              <w:rPr>
                <w:rFonts w:ascii="Times New Roman" w:hAnsi="Times New Roman" w:cs="Times New Roman"/>
              </w:rPr>
            </w:pPr>
            <w:r w:rsidRPr="001961A3">
              <w:rPr>
                <w:rFonts w:ascii="Times New Roman" w:hAnsi="Times New Roman" w:cs="Times New Roman"/>
              </w:rPr>
              <w:t xml:space="preserve">1) фактична сума відрахування частини прибутку на виплату дивідендів до державного бюджету в частині здійснення діяльності з  передачі електричної енергії, нарахована за підсумками попереднього року та виплачена у звітному році відповідно до платіжних </w:t>
            </w:r>
            <w:r w:rsidRPr="001961A3">
              <w:rPr>
                <w:rFonts w:ascii="Times New Roman" w:hAnsi="Times New Roman" w:cs="Times New Roman"/>
              </w:rPr>
              <w:lastRenderedPageBreak/>
              <w:t xml:space="preserve">доручень, наданих ОСП, </w:t>
            </w:r>
            <w:r w:rsidRPr="001961A3">
              <w:rPr>
                <w:rFonts w:ascii="Times New Roman" w:hAnsi="Times New Roman" w:cs="Times New Roman"/>
                <w:b/>
                <w:bCs/>
              </w:rPr>
              <w:t>, 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фактичними операційними витратами на передачу електричної енергії та сумарними операційними витратами (з передачі електричної енергії та диспетчерського (</w:t>
            </w:r>
            <w:proofErr w:type="spellStart"/>
            <w:r w:rsidRPr="001961A3">
              <w:rPr>
                <w:rFonts w:ascii="Times New Roman" w:hAnsi="Times New Roman" w:cs="Times New Roman"/>
                <w:b/>
                <w:bCs/>
              </w:rPr>
              <w:t>оперативно</w:t>
            </w:r>
            <w:proofErr w:type="spellEnd"/>
            <w:r w:rsidRPr="001961A3">
              <w:rPr>
                <w:rFonts w:ascii="Times New Roman" w:hAnsi="Times New Roman" w:cs="Times New Roman"/>
                <w:b/>
                <w:bCs/>
              </w:rPr>
              <w:t>-технологічного) управління)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p>
          <w:p w14:paraId="2B7F82E0" w14:textId="77777777" w:rsidR="00953BDA" w:rsidRPr="001961A3" w:rsidRDefault="00953BDA" w:rsidP="006E665D">
            <w:pPr>
              <w:pStyle w:val="a3"/>
              <w:spacing w:before="0" w:beforeAutospacing="0" w:after="0" w:afterAutospacing="0"/>
              <w:rPr>
                <w:rFonts w:cs="Times New Roman"/>
                <w:sz w:val="22"/>
                <w:szCs w:val="22"/>
              </w:rPr>
            </w:pPr>
          </w:p>
        </w:tc>
        <w:tc>
          <w:tcPr>
            <w:tcW w:w="1358" w:type="pct"/>
            <w:shd w:val="clear" w:color="auto" w:fill="auto"/>
          </w:tcPr>
          <w:p w14:paraId="55CC92B5" w14:textId="77777777" w:rsidR="00953BDA" w:rsidRPr="001961A3" w:rsidRDefault="00953BDA"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НЕК «УКРЕНЕРГО»</w:t>
            </w:r>
          </w:p>
          <w:p w14:paraId="24250099" w14:textId="77777777" w:rsidR="00953BDA" w:rsidRPr="001961A3" w:rsidRDefault="00953BDA" w:rsidP="006E665D">
            <w:pPr>
              <w:pStyle w:val="a3"/>
              <w:spacing w:before="0" w:beforeAutospacing="0" w:after="0" w:afterAutospacing="0"/>
              <w:rPr>
                <w:rFonts w:cs="Times New Roman"/>
                <w:b/>
                <w:bCs/>
                <w:i/>
                <w:iCs/>
                <w:sz w:val="22"/>
                <w:szCs w:val="22"/>
                <w:lang w:eastAsia="ru-RU"/>
              </w:rPr>
            </w:pPr>
          </w:p>
          <w:p w14:paraId="3A94B510" w14:textId="16EAE441" w:rsidR="00953BDA" w:rsidRPr="001961A3" w:rsidRDefault="00953BDA" w:rsidP="006E665D">
            <w:pPr>
              <w:pStyle w:val="a3"/>
              <w:spacing w:before="0" w:beforeAutospacing="0" w:after="0" w:afterAutospacing="0"/>
              <w:rPr>
                <w:rFonts w:cs="Times New Roman"/>
                <w:b/>
                <w:bCs/>
                <w:i/>
                <w:iCs/>
                <w:sz w:val="22"/>
                <w:szCs w:val="22"/>
                <w:lang w:eastAsia="ru-RU"/>
              </w:rPr>
            </w:pPr>
            <w:r w:rsidRPr="001961A3">
              <w:rPr>
                <w:rFonts w:cs="Times New Roman"/>
                <w:sz w:val="22"/>
                <w:szCs w:val="22"/>
              </w:rPr>
              <w:t xml:space="preserve">1) фактична сума відрахування частини прибутку на виплату дивідендів до державного бюджету в частині здійснення діяльності з  передачі електричної енергії, нарахована за підсумками попереднього року та виплачена у звітному році </w:t>
            </w:r>
            <w:r w:rsidRPr="001961A3">
              <w:rPr>
                <w:rFonts w:cs="Times New Roman"/>
                <w:sz w:val="22"/>
                <w:szCs w:val="22"/>
              </w:rPr>
              <w:lastRenderedPageBreak/>
              <w:t xml:space="preserve">відповідно до платіжних доручень, наданих ОСП,  </w:t>
            </w:r>
            <w:r w:rsidRPr="001961A3">
              <w:rPr>
                <w:rFonts w:cs="Times New Roman"/>
                <w:strike/>
                <w:sz w:val="22"/>
                <w:szCs w:val="22"/>
              </w:rPr>
              <w:t>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фактичними операційними витратами на передачу електричної енергії та сумарними операційними витратами (з передачі електричної енергії та диспетчерського (</w:t>
            </w:r>
            <w:proofErr w:type="spellStart"/>
            <w:r w:rsidRPr="001961A3">
              <w:rPr>
                <w:rFonts w:cs="Times New Roman"/>
                <w:strike/>
                <w:sz w:val="22"/>
                <w:szCs w:val="22"/>
              </w:rPr>
              <w:t>оперативно</w:t>
            </w:r>
            <w:proofErr w:type="spellEnd"/>
            <w:r w:rsidRPr="001961A3">
              <w:rPr>
                <w:rFonts w:cs="Times New Roman"/>
                <w:strike/>
                <w:sz w:val="22"/>
                <w:szCs w:val="22"/>
              </w:rPr>
              <w:t>-технологічного) управління)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r w:rsidRPr="001961A3">
              <w:rPr>
                <w:rFonts w:cs="Times New Roman"/>
                <w:sz w:val="22"/>
                <w:szCs w:val="22"/>
              </w:rPr>
              <w:t xml:space="preserve"> </w:t>
            </w:r>
            <w:r w:rsidR="00FA3E2F" w:rsidRPr="001961A3">
              <w:rPr>
                <w:rFonts w:cs="Times New Roman"/>
                <w:b/>
                <w:bCs/>
                <w:sz w:val="22"/>
                <w:szCs w:val="22"/>
              </w:rPr>
              <w:t>віднесена до діяльності з передачі електричної енергії відповідно затвердженого ліцензіатом порядку розподілу активів, витрат та доходів між видами господарської діяльності</w:t>
            </w:r>
            <w:r w:rsidR="00FA3E2F" w:rsidRPr="001961A3">
              <w:rPr>
                <w:rFonts w:cs="Times New Roman"/>
                <w:sz w:val="22"/>
                <w:szCs w:val="22"/>
              </w:rPr>
              <w:t>;</w:t>
            </w:r>
          </w:p>
        </w:tc>
        <w:tc>
          <w:tcPr>
            <w:tcW w:w="1128" w:type="pct"/>
            <w:shd w:val="clear" w:color="auto" w:fill="auto"/>
          </w:tcPr>
          <w:p w14:paraId="75F30B97" w14:textId="77777777" w:rsidR="00953BDA" w:rsidRPr="001961A3" w:rsidRDefault="00953BDA"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lastRenderedPageBreak/>
              <w:t>НЕК «УКРЕНЕРГО»</w:t>
            </w:r>
          </w:p>
          <w:p w14:paraId="08108576" w14:textId="77777777" w:rsidR="00953BDA" w:rsidRPr="001961A3" w:rsidRDefault="00953BDA" w:rsidP="006E665D">
            <w:pPr>
              <w:pStyle w:val="a8"/>
              <w:spacing w:after="0" w:line="240" w:lineRule="auto"/>
              <w:ind w:left="0"/>
              <w:rPr>
                <w:rFonts w:ascii="Times New Roman" w:hAnsi="Times New Roman" w:cs="Times New Roman"/>
                <w:b/>
                <w:lang w:val="uk-UA"/>
              </w:rPr>
            </w:pPr>
          </w:p>
          <w:p w14:paraId="7CDCBF07" w14:textId="77777777" w:rsidR="00953BDA" w:rsidRPr="001961A3" w:rsidRDefault="00953BDA" w:rsidP="006E665D">
            <w:pPr>
              <w:rPr>
                <w:rFonts w:ascii="Times New Roman" w:hAnsi="Times New Roman" w:cs="Times New Roman"/>
              </w:rPr>
            </w:pPr>
            <w:r w:rsidRPr="001961A3">
              <w:rPr>
                <w:rFonts w:ascii="Times New Roman" w:eastAsia="Calibri" w:hAnsi="Times New Roman" w:cs="Times New Roman"/>
                <w:kern w:val="2"/>
                <w14:ligatures w14:val="standardContextual"/>
              </w:rPr>
              <w:t xml:space="preserve">Поточна редакція постанови не відповідає принципу розподілу даних витрат, що використовується під час затвердження структури тарифу на передачу електричної енергії, затвердженою постановою </w:t>
            </w:r>
            <w:r w:rsidRPr="001961A3">
              <w:rPr>
                <w:rFonts w:ascii="Times New Roman" w:eastAsia="Calibri" w:hAnsi="Times New Roman" w:cs="Times New Roman"/>
                <w:kern w:val="2"/>
                <w14:ligatures w14:val="standardContextual"/>
              </w:rPr>
              <w:lastRenderedPageBreak/>
              <w:t>НКРЕКП від 22.04.2019 №585 (зі змінами)</w:t>
            </w:r>
            <w:r w:rsidRPr="001961A3">
              <w:rPr>
                <w:rFonts w:ascii="Times New Roman" w:hAnsi="Times New Roman" w:cs="Times New Roman"/>
              </w:rPr>
              <w:t>. До того ж, використання лише «операційних» витрат викривляє розподіл даних витрат між двома тарифами, адже базою для розрахунку цих витрат слугують усі витрати ліцензіата за Формою №2 Звіт про фінансові результати.</w:t>
            </w:r>
          </w:p>
          <w:p w14:paraId="3B997477" w14:textId="77777777" w:rsidR="00953BDA" w:rsidRPr="001961A3" w:rsidRDefault="00953BDA" w:rsidP="006E665D">
            <w:pPr>
              <w:pStyle w:val="a8"/>
              <w:spacing w:after="0" w:line="240" w:lineRule="auto"/>
              <w:ind w:left="0"/>
              <w:rPr>
                <w:rFonts w:ascii="Times New Roman" w:hAnsi="Times New Roman" w:cs="Times New Roman"/>
                <w:b/>
                <w:lang w:val="uk-UA"/>
              </w:rPr>
            </w:pPr>
          </w:p>
        </w:tc>
        <w:tc>
          <w:tcPr>
            <w:tcW w:w="683" w:type="pct"/>
            <w:shd w:val="clear" w:color="auto" w:fill="auto"/>
          </w:tcPr>
          <w:p w14:paraId="0915DC11" w14:textId="77777777" w:rsidR="00953BDA" w:rsidRPr="001961A3" w:rsidRDefault="00953BDA" w:rsidP="006E665D">
            <w:pPr>
              <w:pStyle w:val="a8"/>
              <w:spacing w:after="0" w:line="240" w:lineRule="auto"/>
              <w:ind w:left="0"/>
              <w:rPr>
                <w:rFonts w:ascii="Times New Roman" w:hAnsi="Times New Roman" w:cs="Times New Roman"/>
                <w:b/>
                <w:lang w:val="uk-UA"/>
              </w:rPr>
            </w:pPr>
          </w:p>
          <w:p w14:paraId="2AA49BC6" w14:textId="77777777" w:rsidR="00FA3E2F" w:rsidRPr="001961A3" w:rsidRDefault="00FA3E2F" w:rsidP="00FA3E2F">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26A81BB2" w14:textId="2CD69904" w:rsidR="006B5564" w:rsidRPr="001961A3" w:rsidRDefault="00FA3E2F" w:rsidP="006E665D">
            <w:pPr>
              <w:pStyle w:val="a8"/>
              <w:spacing w:after="0" w:line="240" w:lineRule="auto"/>
              <w:ind w:left="0"/>
              <w:rPr>
                <w:rFonts w:ascii="Times New Roman" w:hAnsi="Times New Roman"/>
                <w:b/>
                <w:lang w:val="uk-UA"/>
              </w:rPr>
            </w:pPr>
            <w:r w:rsidRPr="001961A3">
              <w:rPr>
                <w:rFonts w:ascii="Times New Roman" w:hAnsi="Times New Roman" w:cs="Times New Roman"/>
                <w:b/>
                <w:lang w:val="uk-UA"/>
              </w:rPr>
              <w:t>П</w:t>
            </w:r>
            <w:r w:rsidRPr="001961A3">
              <w:rPr>
                <w:rFonts w:ascii="Times New Roman" w:hAnsi="Times New Roman"/>
                <w:b/>
                <w:lang w:val="uk-UA"/>
              </w:rPr>
              <w:t>ропонується наступна редакція</w:t>
            </w:r>
          </w:p>
          <w:p w14:paraId="2B180452" w14:textId="2BC6F252" w:rsidR="00CA41BE" w:rsidRPr="001961A3" w:rsidRDefault="00FA3E2F" w:rsidP="00FA3E2F">
            <w:pPr>
              <w:pStyle w:val="a3"/>
              <w:spacing w:before="0" w:beforeAutospacing="0" w:after="0" w:afterAutospacing="0"/>
              <w:rPr>
                <w:rFonts w:cs="Times New Roman"/>
                <w:b/>
                <w:bCs/>
                <w:sz w:val="22"/>
                <w:szCs w:val="22"/>
              </w:rPr>
            </w:pPr>
            <w:r w:rsidRPr="001961A3">
              <w:rPr>
                <w:bCs/>
              </w:rPr>
              <w:t>«</w:t>
            </w:r>
            <w:r w:rsidRPr="001961A3">
              <w:rPr>
                <w:rFonts w:cs="Times New Roman"/>
                <w:sz w:val="22"/>
                <w:szCs w:val="22"/>
              </w:rPr>
              <w:t xml:space="preserve">1) фактична сума відрахування частини прибутку на виплату дивідендів </w:t>
            </w:r>
            <w:r w:rsidRPr="001961A3">
              <w:rPr>
                <w:rFonts w:cs="Times New Roman"/>
                <w:sz w:val="22"/>
                <w:szCs w:val="22"/>
              </w:rPr>
              <w:lastRenderedPageBreak/>
              <w:t xml:space="preserve">до державного бюджету в частині здійснення діяльності з передачі електричної енергії, нарахована за підсумками попереднього року та виплачена у звітному році відповідно до платіжних доручень, наданих ОСП, </w:t>
            </w:r>
            <w:r w:rsidRPr="001961A3">
              <w:rPr>
                <w:rFonts w:cs="Times New Roman"/>
                <w:b/>
                <w:bCs/>
                <w:sz w:val="22"/>
                <w:szCs w:val="22"/>
              </w:rPr>
              <w:t xml:space="preserve">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w:t>
            </w:r>
            <w:r w:rsidR="00CA41BE" w:rsidRPr="001961A3">
              <w:rPr>
                <w:rFonts w:cs="Times New Roman"/>
                <w:b/>
                <w:bCs/>
                <w:sz w:val="22"/>
                <w:szCs w:val="22"/>
              </w:rPr>
              <w:t xml:space="preserve">витратами з прибутку, </w:t>
            </w:r>
            <w:r w:rsidRPr="001961A3">
              <w:rPr>
                <w:rFonts w:cs="Times New Roman"/>
                <w:b/>
                <w:bCs/>
                <w:sz w:val="22"/>
                <w:szCs w:val="22"/>
              </w:rPr>
              <w:t>передбачени</w:t>
            </w:r>
            <w:r w:rsidR="00CA41BE" w:rsidRPr="001961A3">
              <w:rPr>
                <w:rFonts w:cs="Times New Roman"/>
                <w:b/>
                <w:bCs/>
                <w:sz w:val="22"/>
                <w:szCs w:val="22"/>
              </w:rPr>
              <w:t>ми</w:t>
            </w:r>
            <w:r w:rsidRPr="001961A3">
              <w:rPr>
                <w:rFonts w:cs="Times New Roman"/>
                <w:b/>
                <w:bCs/>
                <w:sz w:val="22"/>
                <w:szCs w:val="22"/>
              </w:rPr>
              <w:t xml:space="preserve"> в тариф</w:t>
            </w:r>
            <w:r w:rsidR="00573891" w:rsidRPr="001961A3">
              <w:rPr>
                <w:rFonts w:cs="Times New Roman"/>
                <w:b/>
                <w:bCs/>
                <w:sz w:val="22"/>
                <w:szCs w:val="22"/>
              </w:rPr>
              <w:t>і</w:t>
            </w:r>
            <w:r w:rsidRPr="001961A3">
              <w:rPr>
                <w:rFonts w:cs="Times New Roman"/>
                <w:b/>
                <w:bCs/>
                <w:sz w:val="22"/>
                <w:szCs w:val="22"/>
              </w:rPr>
              <w:t xml:space="preserve"> </w:t>
            </w:r>
            <w:r w:rsidR="00CA41BE" w:rsidRPr="001961A3">
              <w:rPr>
                <w:rFonts w:cs="Times New Roman"/>
                <w:b/>
                <w:bCs/>
                <w:sz w:val="22"/>
                <w:szCs w:val="22"/>
              </w:rPr>
              <w:t xml:space="preserve">на передачу електричної енергії </w:t>
            </w:r>
            <w:r w:rsidRPr="001961A3">
              <w:rPr>
                <w:rFonts w:cs="Times New Roman"/>
                <w:b/>
                <w:bCs/>
                <w:sz w:val="22"/>
                <w:szCs w:val="22"/>
              </w:rPr>
              <w:t xml:space="preserve">на звітний рік </w:t>
            </w:r>
            <w:r w:rsidRPr="001961A3">
              <w:rPr>
                <w:rFonts w:cs="Times New Roman"/>
                <w:b/>
                <w:bCs/>
                <w:i/>
                <w:iCs/>
                <w:sz w:val="22"/>
                <w:szCs w:val="22"/>
              </w:rPr>
              <w:t>(без</w:t>
            </w:r>
            <w:r w:rsidR="00CA41BE" w:rsidRPr="001961A3">
              <w:rPr>
                <w:rFonts w:cs="Times New Roman"/>
                <w:b/>
                <w:bCs/>
                <w:i/>
                <w:iCs/>
                <w:sz w:val="22"/>
                <w:szCs w:val="22"/>
              </w:rPr>
              <w:t xml:space="preserve"> </w:t>
            </w:r>
            <w:r w:rsidR="00B57B54" w:rsidRPr="001961A3">
              <w:rPr>
                <w:rFonts w:cs="Times New Roman"/>
                <w:b/>
                <w:bCs/>
                <w:i/>
                <w:iCs/>
                <w:sz w:val="22"/>
                <w:szCs w:val="22"/>
              </w:rPr>
              <w:t xml:space="preserve">урахування </w:t>
            </w:r>
            <w:r w:rsidR="00CA41BE" w:rsidRPr="001961A3">
              <w:rPr>
                <w:rFonts w:cs="Times New Roman"/>
                <w:b/>
                <w:bCs/>
                <w:i/>
                <w:iCs/>
                <w:sz w:val="22"/>
                <w:szCs w:val="22"/>
              </w:rPr>
              <w:t>податку на прибут</w:t>
            </w:r>
            <w:r w:rsidR="00EB1713" w:rsidRPr="001961A3">
              <w:rPr>
                <w:rFonts w:cs="Times New Roman"/>
                <w:b/>
                <w:bCs/>
                <w:i/>
                <w:iCs/>
                <w:sz w:val="22"/>
                <w:szCs w:val="22"/>
              </w:rPr>
              <w:t>ок</w:t>
            </w:r>
            <w:r w:rsidR="00CA41BE" w:rsidRPr="001961A3">
              <w:rPr>
                <w:rFonts w:cs="Times New Roman"/>
                <w:b/>
                <w:bCs/>
                <w:i/>
                <w:iCs/>
                <w:sz w:val="22"/>
                <w:szCs w:val="22"/>
              </w:rPr>
              <w:t xml:space="preserve"> та відрахувань частини прибутку на виплату дивідендів до державного бюджету)</w:t>
            </w:r>
            <w:r w:rsidR="00CA41BE" w:rsidRPr="001961A3">
              <w:rPr>
                <w:rFonts w:cs="Times New Roman"/>
                <w:b/>
                <w:bCs/>
                <w:sz w:val="22"/>
                <w:szCs w:val="22"/>
              </w:rPr>
              <w:t xml:space="preserve"> та сумарним</w:t>
            </w:r>
            <w:r w:rsidR="00B57B54" w:rsidRPr="001961A3">
              <w:rPr>
                <w:rFonts w:cs="Times New Roman"/>
                <w:b/>
                <w:bCs/>
                <w:sz w:val="22"/>
                <w:szCs w:val="22"/>
              </w:rPr>
              <w:t>и</w:t>
            </w:r>
            <w:r w:rsidR="00CA41BE" w:rsidRPr="001961A3">
              <w:rPr>
                <w:rFonts w:cs="Times New Roman"/>
                <w:b/>
                <w:bCs/>
                <w:sz w:val="22"/>
                <w:szCs w:val="22"/>
              </w:rPr>
              <w:t xml:space="preserve"> </w:t>
            </w:r>
          </w:p>
          <w:p w14:paraId="03CBA8B3" w14:textId="591F6EA0" w:rsidR="00CA41BE" w:rsidRPr="001961A3" w:rsidRDefault="00CA41BE" w:rsidP="00FA3E2F">
            <w:pPr>
              <w:pStyle w:val="a3"/>
              <w:spacing w:before="0" w:beforeAutospacing="0" w:after="0" w:afterAutospacing="0"/>
              <w:rPr>
                <w:rFonts w:cs="Times New Roman"/>
                <w:b/>
                <w:bCs/>
                <w:sz w:val="22"/>
                <w:szCs w:val="22"/>
              </w:rPr>
            </w:pPr>
            <w:r w:rsidRPr="001961A3">
              <w:rPr>
                <w:rFonts w:cs="Times New Roman"/>
                <w:b/>
                <w:bCs/>
                <w:sz w:val="22"/>
                <w:szCs w:val="22"/>
              </w:rPr>
              <w:t xml:space="preserve">витратами з прибутку, передбаченими в тарифах на послуги </w:t>
            </w:r>
            <w:r w:rsidRPr="001961A3">
              <w:rPr>
                <w:rFonts w:cs="Times New Roman"/>
                <w:b/>
                <w:bCs/>
                <w:sz w:val="22"/>
                <w:szCs w:val="22"/>
              </w:rPr>
              <w:lastRenderedPageBreak/>
              <w:t>з передачі електричної енергії та диспетчерського (</w:t>
            </w:r>
            <w:proofErr w:type="spellStart"/>
            <w:r w:rsidRPr="001961A3">
              <w:rPr>
                <w:rFonts w:cs="Times New Roman"/>
                <w:b/>
                <w:bCs/>
                <w:sz w:val="22"/>
                <w:szCs w:val="22"/>
              </w:rPr>
              <w:t>оперативно</w:t>
            </w:r>
            <w:proofErr w:type="spellEnd"/>
            <w:r w:rsidRPr="001961A3">
              <w:rPr>
                <w:rFonts w:cs="Times New Roman"/>
                <w:b/>
                <w:bCs/>
                <w:sz w:val="22"/>
                <w:szCs w:val="22"/>
              </w:rPr>
              <w:t>-технологічного) управління</w:t>
            </w:r>
          </w:p>
          <w:p w14:paraId="673A8B9A" w14:textId="31FC0860" w:rsidR="00FA3E2F" w:rsidRPr="001961A3" w:rsidRDefault="00CA41BE" w:rsidP="00FA3E2F">
            <w:pPr>
              <w:pStyle w:val="a3"/>
              <w:spacing w:before="0" w:beforeAutospacing="0" w:after="0" w:afterAutospacing="0"/>
              <w:rPr>
                <w:rFonts w:cs="Times New Roman"/>
                <w:b/>
                <w:bCs/>
                <w:sz w:val="22"/>
                <w:szCs w:val="22"/>
              </w:rPr>
            </w:pPr>
            <w:r w:rsidRPr="001961A3">
              <w:rPr>
                <w:rFonts w:cs="Times New Roman"/>
                <w:b/>
                <w:bCs/>
                <w:sz w:val="22"/>
                <w:szCs w:val="22"/>
              </w:rPr>
              <w:t xml:space="preserve">на звітний рік </w:t>
            </w:r>
            <w:r w:rsidRPr="001961A3">
              <w:rPr>
                <w:rFonts w:cs="Times New Roman"/>
                <w:b/>
                <w:bCs/>
                <w:i/>
                <w:iCs/>
                <w:sz w:val="22"/>
                <w:szCs w:val="22"/>
              </w:rPr>
              <w:t xml:space="preserve">(без </w:t>
            </w:r>
            <w:r w:rsidR="00B57B54" w:rsidRPr="001961A3">
              <w:rPr>
                <w:rFonts w:cs="Times New Roman"/>
                <w:b/>
                <w:bCs/>
                <w:i/>
                <w:iCs/>
                <w:sz w:val="22"/>
                <w:szCs w:val="22"/>
              </w:rPr>
              <w:t xml:space="preserve">урахування </w:t>
            </w:r>
            <w:r w:rsidRPr="001961A3">
              <w:rPr>
                <w:rFonts w:cs="Times New Roman"/>
                <w:b/>
                <w:bCs/>
                <w:i/>
                <w:iCs/>
                <w:sz w:val="22"/>
                <w:szCs w:val="22"/>
              </w:rPr>
              <w:t>податку на прибу</w:t>
            </w:r>
            <w:r w:rsidR="00EB1713" w:rsidRPr="001961A3">
              <w:rPr>
                <w:rFonts w:cs="Times New Roman"/>
                <w:b/>
                <w:bCs/>
                <w:i/>
                <w:iCs/>
                <w:sz w:val="22"/>
                <w:szCs w:val="22"/>
              </w:rPr>
              <w:t>ток</w:t>
            </w:r>
            <w:r w:rsidRPr="001961A3">
              <w:rPr>
                <w:rFonts w:cs="Times New Roman"/>
                <w:b/>
                <w:bCs/>
                <w:i/>
                <w:iCs/>
                <w:sz w:val="22"/>
                <w:szCs w:val="22"/>
              </w:rPr>
              <w:t xml:space="preserve"> та відрахувань частини прибутку на виплату дивідендів до державного бюджету)</w:t>
            </w:r>
            <w:r w:rsidR="00E056A3" w:rsidRPr="001961A3">
              <w:rPr>
                <w:rFonts w:cs="Times New Roman"/>
                <w:b/>
                <w:bCs/>
                <w:i/>
                <w:iCs/>
                <w:sz w:val="22"/>
                <w:szCs w:val="22"/>
              </w:rPr>
              <w:t>»</w:t>
            </w:r>
            <w:r w:rsidR="00E056A3" w:rsidRPr="001961A3">
              <w:rPr>
                <w:rFonts w:cs="Times New Roman"/>
                <w:b/>
                <w:bCs/>
                <w:sz w:val="22"/>
                <w:szCs w:val="22"/>
              </w:rPr>
              <w:t>.</w:t>
            </w:r>
          </w:p>
          <w:p w14:paraId="09B6D2AD" w14:textId="55C47EDA" w:rsidR="006B5564" w:rsidRPr="001961A3" w:rsidRDefault="006B5564" w:rsidP="00402B6E">
            <w:pPr>
              <w:pStyle w:val="a8"/>
              <w:spacing w:after="0" w:line="240" w:lineRule="auto"/>
              <w:ind w:left="0"/>
              <w:rPr>
                <w:rFonts w:ascii="Times New Roman" w:hAnsi="Times New Roman" w:cs="Times New Roman"/>
                <w:lang w:val="uk-UA"/>
              </w:rPr>
            </w:pPr>
          </w:p>
        </w:tc>
      </w:tr>
      <w:tr w:rsidR="001961A3" w:rsidRPr="001961A3" w14:paraId="2A1F9A8B" w14:textId="77777777" w:rsidTr="001741B7">
        <w:trPr>
          <w:gridAfter w:val="1"/>
          <w:wAfter w:w="3" w:type="pct"/>
        </w:trPr>
        <w:tc>
          <w:tcPr>
            <w:tcW w:w="350" w:type="pct"/>
          </w:tcPr>
          <w:p w14:paraId="7C8A3768" w14:textId="77777777" w:rsidR="00953BDA" w:rsidRPr="001961A3" w:rsidRDefault="00953BDA"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2 пункту 4</w:t>
            </w:r>
          </w:p>
        </w:tc>
        <w:tc>
          <w:tcPr>
            <w:tcW w:w="1478" w:type="pct"/>
            <w:shd w:val="clear" w:color="auto" w:fill="auto"/>
          </w:tcPr>
          <w:p w14:paraId="5D7C848B" w14:textId="77777777" w:rsidR="009A19A7" w:rsidRPr="001961A3" w:rsidRDefault="009A19A7" w:rsidP="006E665D">
            <w:pPr>
              <w:ind w:firstLine="567"/>
              <w:rPr>
                <w:rFonts w:ascii="Times New Roman" w:hAnsi="Times New Roman" w:cs="Times New Roman"/>
              </w:rPr>
            </w:pPr>
          </w:p>
          <w:p w14:paraId="0CF5BAC4" w14:textId="77777777" w:rsidR="009A19A7" w:rsidRPr="001961A3" w:rsidRDefault="009A19A7" w:rsidP="006E665D">
            <w:pPr>
              <w:ind w:firstLine="567"/>
              <w:rPr>
                <w:rFonts w:ascii="Times New Roman" w:hAnsi="Times New Roman" w:cs="Times New Roman"/>
              </w:rPr>
            </w:pPr>
          </w:p>
          <w:p w14:paraId="4A0AA4C1" w14:textId="77777777" w:rsidR="00953BDA" w:rsidRPr="001961A3" w:rsidRDefault="00953BDA" w:rsidP="006E665D">
            <w:pPr>
              <w:ind w:firstLine="567"/>
              <w:rPr>
                <w:rFonts w:ascii="Times New Roman" w:hAnsi="Times New Roman" w:cs="Times New Roman"/>
              </w:rPr>
            </w:pPr>
            <w:r w:rsidRPr="001961A3">
              <w:rPr>
                <w:rFonts w:ascii="Times New Roman" w:hAnsi="Times New Roman" w:cs="Times New Roman"/>
              </w:rPr>
              <w:t xml:space="preserve">2) сума сплаченого податку на прибуток у звітному році в частині здійснення діяльності з передачі електричної енергії,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передачу електричної енергії та сумарними операційними витратами </w:t>
            </w:r>
            <w:r w:rsidRPr="001961A3">
              <w:rPr>
                <w:rFonts w:ascii="Times New Roman" w:hAnsi="Times New Roman" w:cs="Times New Roman"/>
                <w:b/>
              </w:rPr>
              <w:t>(з передачі електричної енергії та диспетчерського (</w:t>
            </w:r>
            <w:proofErr w:type="spellStart"/>
            <w:r w:rsidRPr="001961A3">
              <w:rPr>
                <w:rFonts w:ascii="Times New Roman" w:hAnsi="Times New Roman" w:cs="Times New Roman"/>
                <w:b/>
              </w:rPr>
              <w:t>оперативно</w:t>
            </w:r>
            <w:proofErr w:type="spellEnd"/>
            <w:r w:rsidRPr="001961A3">
              <w:rPr>
                <w:rFonts w:ascii="Times New Roman" w:hAnsi="Times New Roman" w:cs="Times New Roman"/>
                <w:b/>
              </w:rPr>
              <w:t xml:space="preserve">-технологічного) управління) за даними форми звітності </w:t>
            </w:r>
            <w:r w:rsidRPr="001961A3">
              <w:rPr>
                <w:rFonts w:ascii="Times New Roman" w:hAnsi="Times New Roman" w:cs="Times New Roman"/>
                <w:b/>
              </w:rPr>
              <w:br/>
              <w:t>№ 1-НКРЕКП-передача електричної енергії (за IV квартал);</w:t>
            </w:r>
          </w:p>
          <w:p w14:paraId="155F58C2" w14:textId="77777777" w:rsidR="00953BDA" w:rsidRPr="001961A3" w:rsidRDefault="00953BDA" w:rsidP="006E665D">
            <w:pPr>
              <w:pStyle w:val="a3"/>
              <w:spacing w:before="0" w:beforeAutospacing="0" w:after="0" w:afterAutospacing="0"/>
              <w:rPr>
                <w:rFonts w:cs="Times New Roman"/>
                <w:sz w:val="22"/>
                <w:szCs w:val="22"/>
              </w:rPr>
            </w:pPr>
          </w:p>
        </w:tc>
        <w:tc>
          <w:tcPr>
            <w:tcW w:w="1358" w:type="pct"/>
            <w:shd w:val="clear" w:color="auto" w:fill="auto"/>
          </w:tcPr>
          <w:p w14:paraId="05DCB963" w14:textId="77777777" w:rsidR="00953BDA" w:rsidRPr="001961A3" w:rsidRDefault="00953BDA"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7FC0B333" w14:textId="77777777" w:rsidR="00953BDA" w:rsidRPr="001961A3" w:rsidRDefault="00953BDA" w:rsidP="006E665D">
            <w:pPr>
              <w:pStyle w:val="a3"/>
              <w:spacing w:before="0" w:beforeAutospacing="0" w:after="0" w:afterAutospacing="0"/>
              <w:rPr>
                <w:rFonts w:cs="Times New Roman"/>
                <w:b/>
                <w:bCs/>
                <w:i/>
                <w:iCs/>
                <w:sz w:val="22"/>
                <w:szCs w:val="22"/>
                <w:lang w:eastAsia="ru-RU"/>
              </w:rPr>
            </w:pPr>
          </w:p>
          <w:p w14:paraId="1EA79A20" w14:textId="77777777" w:rsidR="00953BDA" w:rsidRPr="001961A3" w:rsidRDefault="00953BDA" w:rsidP="006E665D">
            <w:pPr>
              <w:ind w:firstLine="567"/>
              <w:rPr>
                <w:rFonts w:ascii="Times New Roman" w:hAnsi="Times New Roman" w:cs="Times New Roman"/>
              </w:rPr>
            </w:pPr>
            <w:r w:rsidRPr="001961A3">
              <w:rPr>
                <w:rFonts w:ascii="Times New Roman" w:hAnsi="Times New Roman" w:cs="Times New Roman"/>
              </w:rPr>
              <w:t>2) сума сплаченого податку на прибуток у звітному році</w:t>
            </w:r>
            <w:r w:rsidRPr="001961A3">
              <w:rPr>
                <w:rFonts w:ascii="Times New Roman" w:hAnsi="Times New Roman" w:cs="Times New Roman"/>
                <w:strike/>
              </w:rPr>
              <w:t xml:space="preserve"> в частині здійснення діяльності з передачі електричної енергії,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передачу електричної енергії та сумарними операційними витратами (з передачі електричної енергії та диспетчерського (</w:t>
            </w:r>
            <w:proofErr w:type="spellStart"/>
            <w:r w:rsidRPr="001961A3">
              <w:rPr>
                <w:rFonts w:ascii="Times New Roman" w:hAnsi="Times New Roman" w:cs="Times New Roman"/>
                <w:strike/>
              </w:rPr>
              <w:t>оперативно</w:t>
            </w:r>
            <w:proofErr w:type="spellEnd"/>
            <w:r w:rsidRPr="001961A3">
              <w:rPr>
                <w:rFonts w:ascii="Times New Roman" w:hAnsi="Times New Roman" w:cs="Times New Roman"/>
                <w:strike/>
              </w:rPr>
              <w:t>-технологічного) управління) за даними форми звітності № 1-НКРЕКП-передача електричної енергії (за IV квартал);</w:t>
            </w:r>
            <w:r w:rsidRPr="001961A3">
              <w:rPr>
                <w:rFonts w:ascii="Times New Roman" w:hAnsi="Times New Roman" w:cs="Times New Roman"/>
              </w:rPr>
              <w:t xml:space="preserve">, </w:t>
            </w:r>
            <w:r w:rsidRPr="001961A3">
              <w:rPr>
                <w:rFonts w:ascii="Times New Roman" w:hAnsi="Times New Roman" w:cs="Times New Roman"/>
                <w:b/>
                <w:bCs/>
              </w:rPr>
              <w:t>віднесена до діяльності з передачі електричної енергії відповідно затвердженого ліцензіатом порядку розподілу активів, витрат та доходів між видами господарської діяльності</w:t>
            </w:r>
            <w:r w:rsidRPr="001961A3">
              <w:rPr>
                <w:rFonts w:ascii="Times New Roman" w:hAnsi="Times New Roman" w:cs="Times New Roman"/>
              </w:rPr>
              <w:t>;</w:t>
            </w:r>
          </w:p>
          <w:p w14:paraId="1ED07500" w14:textId="77777777" w:rsidR="00953BDA" w:rsidRPr="001961A3" w:rsidRDefault="00953BDA"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3E253D65" w14:textId="77777777" w:rsidR="00953BDA" w:rsidRPr="001961A3" w:rsidRDefault="00953BDA"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35B10E9A" w14:textId="77777777" w:rsidR="00953BDA" w:rsidRPr="001961A3" w:rsidRDefault="00953BDA" w:rsidP="006E665D">
            <w:pPr>
              <w:pStyle w:val="a3"/>
              <w:spacing w:before="0" w:beforeAutospacing="0" w:after="0" w:afterAutospacing="0"/>
              <w:rPr>
                <w:rFonts w:cs="Times New Roman"/>
                <w:b/>
                <w:bCs/>
                <w:i/>
                <w:iCs/>
                <w:sz w:val="22"/>
                <w:szCs w:val="22"/>
                <w:lang w:eastAsia="ru-RU"/>
              </w:rPr>
            </w:pPr>
          </w:p>
          <w:p w14:paraId="648A0BA6" w14:textId="77777777" w:rsidR="00953BDA" w:rsidRPr="001961A3" w:rsidRDefault="00953BDA" w:rsidP="006E665D">
            <w:pPr>
              <w:pStyle w:val="a8"/>
              <w:spacing w:after="0" w:line="240" w:lineRule="auto"/>
              <w:ind w:left="0"/>
              <w:rPr>
                <w:rFonts w:ascii="Times New Roman" w:hAnsi="Times New Roman" w:cs="Times New Roman"/>
                <w:b/>
                <w:lang w:val="uk-UA"/>
              </w:rPr>
            </w:pPr>
            <w:r w:rsidRPr="001961A3">
              <w:rPr>
                <w:rFonts w:ascii="Times New Roman" w:eastAsia="Calibri" w:hAnsi="Times New Roman" w:cs="Times New Roman"/>
                <w:kern w:val="2"/>
                <w:lang w:val="uk-UA"/>
                <w14:ligatures w14:val="standardContextual"/>
              </w:rPr>
              <w:t>Поточна редакція постанови не відповідає принципу розподілу даних витрат, що використовується під час затвердження структури тарифу на передачу електричної енергії, затвердженою постановою НКРЕКП від 22.04.2019 №585 (зі змінами)</w:t>
            </w:r>
            <w:r w:rsidRPr="001961A3">
              <w:rPr>
                <w:rFonts w:ascii="Times New Roman" w:hAnsi="Times New Roman" w:cs="Times New Roman"/>
                <w:lang w:val="uk-UA"/>
              </w:rPr>
              <w:t>. До того ж, використання лише «операційних» витрат викривляє розподіл даних витрат між двома тарифами, адже базою для розрахунку цих витрат слугують усі витрати ліцензіата до оподаткування за Формою №2 Звіт про фінансові результати, скориговані на податкові різниці відповідно до чинного Податкового кодексу України.</w:t>
            </w:r>
          </w:p>
        </w:tc>
        <w:tc>
          <w:tcPr>
            <w:tcW w:w="683" w:type="pct"/>
            <w:shd w:val="clear" w:color="auto" w:fill="auto"/>
          </w:tcPr>
          <w:p w14:paraId="745269E8" w14:textId="77777777" w:rsidR="004B058C" w:rsidRPr="001961A3" w:rsidRDefault="004B058C" w:rsidP="004B058C">
            <w:pPr>
              <w:pStyle w:val="a8"/>
              <w:spacing w:after="0" w:line="240" w:lineRule="auto"/>
              <w:ind w:left="0"/>
              <w:rPr>
                <w:rFonts w:ascii="Times New Roman" w:hAnsi="Times New Roman" w:cs="Times New Roman"/>
                <w:b/>
                <w:lang w:val="uk-UA"/>
              </w:rPr>
            </w:pPr>
          </w:p>
          <w:p w14:paraId="18B5E24B" w14:textId="77777777" w:rsidR="004B058C" w:rsidRPr="001961A3" w:rsidRDefault="004B058C" w:rsidP="004B058C">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14B71836" w14:textId="77777777" w:rsidR="004B058C" w:rsidRPr="001961A3" w:rsidRDefault="004B058C" w:rsidP="004B058C">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Пропонується наступна редакція</w:t>
            </w:r>
          </w:p>
          <w:p w14:paraId="56D4F45E" w14:textId="77777777" w:rsidR="008E61A9" w:rsidRPr="001961A3" w:rsidRDefault="004B058C" w:rsidP="00075E00">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 xml:space="preserve">«2) сума сплаченого податку на прибуток у звітному році в частині здійснення діяльності з передачі електричної енергії, який обраховується </w:t>
            </w:r>
          </w:p>
          <w:p w14:paraId="65BE97B7" w14:textId="77777777" w:rsidR="008E61A9" w:rsidRPr="001961A3" w:rsidRDefault="008E61A9" w:rsidP="00075E00">
            <w:pPr>
              <w:pStyle w:val="a8"/>
              <w:spacing w:after="0" w:line="240" w:lineRule="auto"/>
              <w:ind w:left="0"/>
              <w:rPr>
                <w:rFonts w:ascii="Times New Roman" w:hAnsi="Times New Roman" w:cs="Times New Roman"/>
                <w:lang w:val="uk-UA"/>
              </w:rPr>
            </w:pPr>
          </w:p>
          <w:p w14:paraId="4AC304DD" w14:textId="1F19B65F" w:rsidR="004B058C" w:rsidRPr="001961A3" w:rsidRDefault="008E61A9" w:rsidP="00075E00">
            <w:pPr>
              <w:pStyle w:val="a8"/>
              <w:spacing w:after="0" w:line="240" w:lineRule="auto"/>
              <w:ind w:left="0"/>
              <w:rPr>
                <w:rFonts w:ascii="Times New Roman" w:hAnsi="Times New Roman" w:cs="Times New Roman"/>
                <w:lang w:val="uk-UA"/>
              </w:rPr>
            </w:pPr>
            <w:r w:rsidRPr="001961A3">
              <w:rPr>
                <w:rFonts w:ascii="Times New Roman" w:hAnsi="Times New Roman" w:cs="Times New Roman"/>
                <w:b/>
                <w:bCs/>
                <w:lang w:val="uk-UA"/>
              </w:rPr>
              <w:t xml:space="preserve">як добуток між обсягом сплаченого податку на прибуток у звітному році відповідно до платіжних доручень </w:t>
            </w:r>
            <w:r w:rsidR="004B058C" w:rsidRPr="001961A3">
              <w:rPr>
                <w:rFonts w:ascii="Times New Roman" w:hAnsi="Times New Roman" w:cs="Times New Roman"/>
                <w:b/>
                <w:bCs/>
                <w:lang w:val="uk-UA"/>
              </w:rPr>
              <w:t xml:space="preserve">та співвідношенням між витратами з прибутку, передбаченими в тарифі на </w:t>
            </w:r>
            <w:r w:rsidR="005D4C60" w:rsidRPr="001961A3">
              <w:rPr>
                <w:rFonts w:ascii="Times New Roman" w:hAnsi="Times New Roman" w:cs="Times New Roman"/>
                <w:b/>
                <w:bCs/>
                <w:lang w:val="uk-UA"/>
              </w:rPr>
              <w:t xml:space="preserve">послуги з </w:t>
            </w:r>
            <w:r w:rsidR="004B058C" w:rsidRPr="001961A3">
              <w:rPr>
                <w:rFonts w:ascii="Times New Roman" w:hAnsi="Times New Roman" w:cs="Times New Roman"/>
                <w:b/>
                <w:bCs/>
                <w:lang w:val="uk-UA"/>
              </w:rPr>
              <w:t>передач</w:t>
            </w:r>
            <w:r w:rsidR="005D4C60" w:rsidRPr="001961A3">
              <w:rPr>
                <w:rFonts w:ascii="Times New Roman" w:hAnsi="Times New Roman" w:cs="Times New Roman"/>
                <w:b/>
                <w:bCs/>
                <w:lang w:val="uk-UA"/>
              </w:rPr>
              <w:t>і</w:t>
            </w:r>
            <w:r w:rsidR="004B058C" w:rsidRPr="001961A3">
              <w:rPr>
                <w:rFonts w:ascii="Times New Roman" w:hAnsi="Times New Roman" w:cs="Times New Roman"/>
                <w:b/>
                <w:bCs/>
                <w:lang w:val="uk-UA"/>
              </w:rPr>
              <w:t xml:space="preserve"> </w:t>
            </w:r>
            <w:r w:rsidR="004B058C" w:rsidRPr="001961A3">
              <w:rPr>
                <w:rFonts w:ascii="Times New Roman" w:hAnsi="Times New Roman" w:cs="Times New Roman"/>
                <w:b/>
                <w:bCs/>
                <w:lang w:val="uk-UA"/>
              </w:rPr>
              <w:lastRenderedPageBreak/>
              <w:t xml:space="preserve">електричної енергії на звітний рік </w:t>
            </w:r>
            <w:r w:rsidR="004B058C" w:rsidRPr="001961A3">
              <w:rPr>
                <w:rFonts w:ascii="Times New Roman" w:hAnsi="Times New Roman" w:cs="Times New Roman"/>
                <w:b/>
                <w:bCs/>
                <w:i/>
                <w:iCs/>
                <w:lang w:val="uk-UA"/>
              </w:rPr>
              <w:t xml:space="preserve">(без </w:t>
            </w:r>
            <w:r w:rsidR="00B57B54" w:rsidRPr="001961A3">
              <w:rPr>
                <w:rFonts w:ascii="Times New Roman" w:hAnsi="Times New Roman" w:cs="Times New Roman"/>
                <w:b/>
                <w:bCs/>
                <w:i/>
                <w:iCs/>
                <w:lang w:val="uk-UA"/>
              </w:rPr>
              <w:t xml:space="preserve">урахування </w:t>
            </w:r>
            <w:r w:rsidR="004B058C" w:rsidRPr="001961A3">
              <w:rPr>
                <w:rFonts w:ascii="Times New Roman" w:hAnsi="Times New Roman" w:cs="Times New Roman"/>
                <w:b/>
                <w:bCs/>
                <w:i/>
                <w:iCs/>
                <w:lang w:val="uk-UA"/>
              </w:rPr>
              <w:t>податку на прибут</w:t>
            </w:r>
            <w:r w:rsidR="005D4C60" w:rsidRPr="001961A3">
              <w:rPr>
                <w:rFonts w:ascii="Times New Roman" w:hAnsi="Times New Roman" w:cs="Times New Roman"/>
                <w:b/>
                <w:bCs/>
                <w:i/>
                <w:iCs/>
                <w:lang w:val="uk-UA"/>
              </w:rPr>
              <w:t>ок</w:t>
            </w:r>
            <w:r w:rsidR="004B058C" w:rsidRPr="001961A3">
              <w:rPr>
                <w:rFonts w:ascii="Times New Roman" w:hAnsi="Times New Roman" w:cs="Times New Roman"/>
                <w:b/>
                <w:bCs/>
                <w:i/>
                <w:iCs/>
                <w:lang w:val="uk-UA"/>
              </w:rPr>
              <w:t xml:space="preserve"> та відрахувань частини прибутку на виплату дивідендів до державного бюджету)</w:t>
            </w:r>
            <w:r w:rsidR="004B058C" w:rsidRPr="001961A3">
              <w:rPr>
                <w:rFonts w:ascii="Times New Roman" w:hAnsi="Times New Roman" w:cs="Times New Roman"/>
                <w:b/>
                <w:bCs/>
                <w:lang w:val="uk-UA"/>
              </w:rPr>
              <w:t xml:space="preserve"> та сумарним</w:t>
            </w:r>
            <w:r w:rsidR="00B57B54" w:rsidRPr="001961A3">
              <w:rPr>
                <w:rFonts w:ascii="Times New Roman" w:hAnsi="Times New Roman" w:cs="Times New Roman"/>
                <w:b/>
                <w:bCs/>
                <w:lang w:val="uk-UA"/>
              </w:rPr>
              <w:t>и</w:t>
            </w:r>
          </w:p>
          <w:p w14:paraId="369E684E" w14:textId="77777777" w:rsidR="004B058C" w:rsidRPr="001961A3" w:rsidRDefault="004B058C" w:rsidP="004B058C">
            <w:pPr>
              <w:pStyle w:val="a3"/>
              <w:spacing w:before="0" w:beforeAutospacing="0" w:after="0" w:afterAutospacing="0"/>
              <w:rPr>
                <w:rFonts w:cs="Times New Roman"/>
                <w:b/>
                <w:bCs/>
                <w:sz w:val="22"/>
                <w:szCs w:val="22"/>
              </w:rPr>
            </w:pPr>
            <w:r w:rsidRPr="001961A3">
              <w:rPr>
                <w:rFonts w:cs="Times New Roman"/>
                <w:b/>
                <w:bCs/>
                <w:sz w:val="22"/>
                <w:szCs w:val="22"/>
              </w:rPr>
              <w:t>витратами з прибутку, передбаченими в тарифах на послуги з передачі електричної енергії та диспетчерського (</w:t>
            </w:r>
            <w:proofErr w:type="spellStart"/>
            <w:r w:rsidRPr="001961A3">
              <w:rPr>
                <w:rFonts w:cs="Times New Roman"/>
                <w:b/>
                <w:bCs/>
                <w:sz w:val="22"/>
                <w:szCs w:val="22"/>
              </w:rPr>
              <w:t>оперативно</w:t>
            </w:r>
            <w:proofErr w:type="spellEnd"/>
            <w:r w:rsidRPr="001961A3">
              <w:rPr>
                <w:rFonts w:cs="Times New Roman"/>
                <w:b/>
                <w:bCs/>
                <w:sz w:val="22"/>
                <w:szCs w:val="22"/>
              </w:rPr>
              <w:t>-технологічного) управління</w:t>
            </w:r>
          </w:p>
          <w:p w14:paraId="76143FE4" w14:textId="48534617" w:rsidR="004B058C" w:rsidRPr="001961A3" w:rsidRDefault="004B058C" w:rsidP="004B058C">
            <w:pPr>
              <w:pStyle w:val="a3"/>
              <w:spacing w:before="0" w:beforeAutospacing="0" w:after="0" w:afterAutospacing="0"/>
              <w:rPr>
                <w:rFonts w:cs="Times New Roman"/>
                <w:b/>
                <w:bCs/>
                <w:i/>
                <w:iCs/>
                <w:sz w:val="22"/>
                <w:szCs w:val="22"/>
              </w:rPr>
            </w:pPr>
            <w:r w:rsidRPr="001961A3">
              <w:rPr>
                <w:rFonts w:cs="Times New Roman"/>
                <w:b/>
                <w:bCs/>
                <w:sz w:val="22"/>
                <w:szCs w:val="22"/>
              </w:rPr>
              <w:t xml:space="preserve">на звітний рік </w:t>
            </w:r>
            <w:r w:rsidRPr="001961A3">
              <w:rPr>
                <w:rFonts w:cs="Times New Roman"/>
                <w:b/>
                <w:bCs/>
                <w:i/>
                <w:iCs/>
                <w:sz w:val="22"/>
                <w:szCs w:val="22"/>
              </w:rPr>
              <w:t xml:space="preserve">(без </w:t>
            </w:r>
            <w:r w:rsidR="00836065" w:rsidRPr="001961A3">
              <w:rPr>
                <w:rFonts w:cs="Times New Roman"/>
                <w:b/>
                <w:bCs/>
                <w:i/>
                <w:iCs/>
                <w:sz w:val="22"/>
                <w:szCs w:val="22"/>
              </w:rPr>
              <w:t xml:space="preserve">урахування </w:t>
            </w:r>
            <w:r w:rsidRPr="001961A3">
              <w:rPr>
                <w:rFonts w:cs="Times New Roman"/>
                <w:b/>
                <w:bCs/>
                <w:i/>
                <w:iCs/>
                <w:sz w:val="22"/>
                <w:szCs w:val="22"/>
              </w:rPr>
              <w:t>податку на прибут</w:t>
            </w:r>
            <w:r w:rsidR="005D4C60" w:rsidRPr="001961A3">
              <w:rPr>
                <w:rFonts w:cs="Times New Roman"/>
                <w:b/>
                <w:bCs/>
                <w:i/>
                <w:iCs/>
                <w:sz w:val="22"/>
                <w:szCs w:val="22"/>
              </w:rPr>
              <w:t>ок</w:t>
            </w:r>
            <w:r w:rsidRPr="001961A3">
              <w:rPr>
                <w:rFonts w:cs="Times New Roman"/>
                <w:b/>
                <w:bCs/>
                <w:i/>
                <w:iCs/>
                <w:sz w:val="22"/>
                <w:szCs w:val="22"/>
              </w:rPr>
              <w:t xml:space="preserve"> та відрахувань частини прибутку на виплату дивідендів до державного бюджету)».</w:t>
            </w:r>
          </w:p>
          <w:p w14:paraId="04CC3BD2" w14:textId="0B4E2AA6" w:rsidR="00113981" w:rsidRPr="001961A3" w:rsidRDefault="00113981" w:rsidP="006E665D">
            <w:pPr>
              <w:pStyle w:val="a8"/>
              <w:spacing w:after="0" w:line="240" w:lineRule="auto"/>
              <w:ind w:left="0"/>
              <w:rPr>
                <w:rFonts w:ascii="Times New Roman" w:hAnsi="Times New Roman" w:cs="Times New Roman"/>
                <w:lang w:val="uk-UA"/>
              </w:rPr>
            </w:pPr>
          </w:p>
        </w:tc>
      </w:tr>
      <w:tr w:rsidR="001961A3" w:rsidRPr="001961A3" w14:paraId="646E7B57" w14:textId="77777777" w:rsidTr="001741B7">
        <w:trPr>
          <w:gridAfter w:val="1"/>
          <w:wAfter w:w="3" w:type="pct"/>
        </w:trPr>
        <w:tc>
          <w:tcPr>
            <w:tcW w:w="350" w:type="pct"/>
          </w:tcPr>
          <w:p w14:paraId="19788344" w14:textId="77777777" w:rsidR="00126DBC" w:rsidRPr="001961A3" w:rsidRDefault="00126DBC"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4 пункту 4</w:t>
            </w:r>
          </w:p>
        </w:tc>
        <w:tc>
          <w:tcPr>
            <w:tcW w:w="1478" w:type="pct"/>
            <w:shd w:val="clear" w:color="auto" w:fill="auto"/>
          </w:tcPr>
          <w:p w14:paraId="3F508718" w14:textId="77777777" w:rsidR="009A19A7" w:rsidRPr="001961A3" w:rsidRDefault="009A19A7" w:rsidP="006E665D">
            <w:pPr>
              <w:ind w:firstLine="567"/>
              <w:rPr>
                <w:rFonts w:ascii="Times New Roman" w:hAnsi="Times New Roman" w:cs="Times New Roman"/>
              </w:rPr>
            </w:pPr>
          </w:p>
          <w:p w14:paraId="0F5B70D3" w14:textId="77777777" w:rsidR="009A19A7" w:rsidRPr="001961A3" w:rsidRDefault="009A19A7" w:rsidP="006E665D">
            <w:pPr>
              <w:ind w:firstLine="567"/>
              <w:rPr>
                <w:rFonts w:ascii="Times New Roman" w:hAnsi="Times New Roman" w:cs="Times New Roman"/>
              </w:rPr>
            </w:pPr>
          </w:p>
          <w:p w14:paraId="4203FE9B" w14:textId="77777777" w:rsidR="00126DBC" w:rsidRPr="001961A3" w:rsidRDefault="00126DBC" w:rsidP="006E665D">
            <w:pPr>
              <w:ind w:firstLine="567"/>
              <w:rPr>
                <w:rFonts w:ascii="Times New Roman" w:hAnsi="Times New Roman" w:cs="Times New Roman"/>
              </w:rPr>
            </w:pPr>
            <w:r w:rsidRPr="001961A3">
              <w:rPr>
                <w:rFonts w:ascii="Times New Roman" w:hAnsi="Times New Roman" w:cs="Times New Roman"/>
              </w:rPr>
              <w:t xml:space="preserve">4) фактична сума витрат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крім приватних домогосподарств, у звітному році </w:t>
            </w:r>
            <w:r w:rsidRPr="001961A3">
              <w:rPr>
                <w:rFonts w:ascii="Times New Roman" w:hAnsi="Times New Roman" w:cs="Times New Roman"/>
                <w:b/>
                <w:bCs/>
                <w:strike/>
              </w:rPr>
              <w:t xml:space="preserve">(у тому числі окремо зазначити різницю між витратами та доходами за діяльністю з виконання спеціальних обов’язків, </w:t>
            </w:r>
            <w:r w:rsidRPr="001961A3">
              <w:rPr>
                <w:rFonts w:ascii="Times New Roman" w:hAnsi="Times New Roman" w:cs="Times New Roman"/>
                <w:b/>
                <w:bCs/>
                <w:strike/>
              </w:rPr>
              <w:lastRenderedPageBreak/>
              <w:t>покладених на ДП «Гарантований покупець» згідно з постановою Кабінету Міністрів України від 05 червня 2019 року № 483 (зі змінами) (далі – постанова КМУ № 483))</w:t>
            </w:r>
            <w:r w:rsidRPr="001961A3">
              <w:rPr>
                <w:rFonts w:ascii="Times New Roman" w:hAnsi="Times New Roman" w:cs="Times New Roman"/>
              </w:rPr>
              <w:t>;</w:t>
            </w:r>
          </w:p>
        </w:tc>
        <w:tc>
          <w:tcPr>
            <w:tcW w:w="1358" w:type="pct"/>
            <w:shd w:val="clear" w:color="auto" w:fill="auto"/>
          </w:tcPr>
          <w:p w14:paraId="2E4B63BD" w14:textId="77777777" w:rsidR="00126DBC" w:rsidRPr="001961A3" w:rsidRDefault="00126DBC"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lastRenderedPageBreak/>
              <w:t>ПЕБ USAID</w:t>
            </w:r>
          </w:p>
          <w:p w14:paraId="1D3E24ED" w14:textId="77777777" w:rsidR="00126DBC" w:rsidRPr="001961A3" w:rsidRDefault="00126DBC" w:rsidP="006E665D">
            <w:pPr>
              <w:pStyle w:val="a3"/>
              <w:spacing w:before="0" w:beforeAutospacing="0" w:after="0" w:afterAutospacing="0"/>
              <w:rPr>
                <w:rFonts w:cs="Times New Roman"/>
                <w:b/>
                <w:bCs/>
                <w:i/>
                <w:iCs/>
                <w:sz w:val="22"/>
                <w:szCs w:val="22"/>
                <w:lang w:eastAsia="ru-RU"/>
              </w:rPr>
            </w:pPr>
          </w:p>
          <w:p w14:paraId="741B54B6" w14:textId="77777777" w:rsidR="00126DBC" w:rsidRPr="001961A3" w:rsidRDefault="00126DBC" w:rsidP="006E665D">
            <w:pPr>
              <w:pStyle w:val="a3"/>
              <w:spacing w:before="0" w:beforeAutospacing="0" w:after="0" w:afterAutospacing="0"/>
              <w:rPr>
                <w:rFonts w:cs="Times New Roman"/>
                <w:b/>
                <w:bCs/>
                <w:i/>
                <w:iCs/>
                <w:sz w:val="22"/>
                <w:szCs w:val="22"/>
                <w:lang w:eastAsia="ru-RU"/>
              </w:rPr>
            </w:pPr>
            <w:r w:rsidRPr="001961A3">
              <w:rPr>
                <w:rFonts w:cs="Times New Roman"/>
                <w:sz w:val="22"/>
                <w:szCs w:val="22"/>
              </w:rPr>
              <w:t xml:space="preserve">4) фактична сума витрат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крім приватних домогосподарств, у звітному році, </w:t>
            </w:r>
            <w:r w:rsidRPr="001961A3">
              <w:rPr>
                <w:rFonts w:cs="Times New Roman"/>
                <w:b/>
                <w:bCs/>
                <w:sz w:val="22"/>
                <w:szCs w:val="22"/>
              </w:rPr>
              <w:t>підтверджена актом звірки з ДП «Гарантований покупець».</w:t>
            </w:r>
          </w:p>
        </w:tc>
        <w:tc>
          <w:tcPr>
            <w:tcW w:w="1128" w:type="pct"/>
            <w:shd w:val="clear" w:color="auto" w:fill="auto"/>
          </w:tcPr>
          <w:p w14:paraId="578DC84C" w14:textId="77777777" w:rsidR="00126DBC" w:rsidRPr="001961A3" w:rsidRDefault="00126DBC"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7549E0F3" w14:textId="77777777" w:rsidR="00126DBC" w:rsidRPr="001961A3" w:rsidRDefault="00126DBC" w:rsidP="006E665D">
            <w:pPr>
              <w:pStyle w:val="a3"/>
              <w:spacing w:before="0" w:beforeAutospacing="0" w:after="0" w:afterAutospacing="0"/>
              <w:rPr>
                <w:rFonts w:cs="Times New Roman"/>
                <w:b/>
                <w:bCs/>
                <w:i/>
                <w:iCs/>
                <w:sz w:val="22"/>
                <w:szCs w:val="22"/>
                <w:lang w:eastAsia="ru-RU"/>
              </w:rPr>
            </w:pPr>
          </w:p>
          <w:p w14:paraId="2E47C636" w14:textId="77777777" w:rsidR="00126DBC" w:rsidRPr="001961A3" w:rsidRDefault="00126DBC" w:rsidP="006E665D">
            <w:pPr>
              <w:ind w:firstLine="567"/>
              <w:rPr>
                <w:rFonts w:ascii="Times New Roman" w:hAnsi="Times New Roman" w:cs="Times New Roman"/>
                <w:bCs/>
              </w:rPr>
            </w:pPr>
            <w:r w:rsidRPr="001961A3">
              <w:rPr>
                <w:rFonts w:ascii="Times New Roman" w:hAnsi="Times New Roman" w:cs="Times New Roman"/>
                <w:bCs/>
                <w:shd w:val="clear" w:color="auto" w:fill="FFFFFF"/>
              </w:rPr>
              <w:t xml:space="preserve">Сума витрат на виконання спеціальних </w:t>
            </w:r>
            <w:r w:rsidRPr="001961A3">
              <w:rPr>
                <w:rFonts w:ascii="Times New Roman" w:hAnsi="Times New Roman" w:cs="Times New Roman"/>
                <w:bCs/>
              </w:rPr>
              <w:t xml:space="preserve">обов'язків із забезпечення збільшення частки виробництва електричної  енергії з альтернативних джерел (Послуга ВДЕ) має бути розрахована відповідно до законодавства. Послуга ВДЕ за 2022 та 2023 не узгоджена між </w:t>
            </w:r>
            <w:proofErr w:type="spellStart"/>
            <w:r w:rsidRPr="001961A3">
              <w:rPr>
                <w:rFonts w:ascii="Times New Roman" w:hAnsi="Times New Roman" w:cs="Times New Roman"/>
                <w:bCs/>
              </w:rPr>
              <w:t>Гарпоком</w:t>
            </w:r>
            <w:proofErr w:type="spellEnd"/>
            <w:r w:rsidRPr="001961A3">
              <w:rPr>
                <w:rFonts w:ascii="Times New Roman" w:hAnsi="Times New Roman" w:cs="Times New Roman"/>
                <w:bCs/>
              </w:rPr>
              <w:t xml:space="preserve"> та </w:t>
            </w:r>
            <w:r w:rsidRPr="001961A3">
              <w:rPr>
                <w:rFonts w:ascii="Times New Roman" w:hAnsi="Times New Roman" w:cs="Times New Roman"/>
                <w:bCs/>
              </w:rPr>
              <w:lastRenderedPageBreak/>
              <w:t xml:space="preserve">Укренерго, відповідно Регулятор не має можливості її затвердити, що призводить до накопичення дефіциту. Тому пропонуємо, щоб </w:t>
            </w:r>
            <w:proofErr w:type="spellStart"/>
            <w:r w:rsidRPr="001961A3">
              <w:rPr>
                <w:rFonts w:ascii="Times New Roman" w:hAnsi="Times New Roman" w:cs="Times New Roman"/>
                <w:bCs/>
              </w:rPr>
              <w:t>Гарпок</w:t>
            </w:r>
            <w:proofErr w:type="spellEnd"/>
            <w:r w:rsidRPr="001961A3">
              <w:rPr>
                <w:rFonts w:ascii="Times New Roman" w:hAnsi="Times New Roman" w:cs="Times New Roman"/>
                <w:bCs/>
              </w:rPr>
              <w:t xml:space="preserve"> та Укренерго щоквартально підписували акти звірки для узгодження розрахунків Послуги ВДЕ.</w:t>
            </w:r>
          </w:p>
          <w:p w14:paraId="128BC9E1" w14:textId="77777777" w:rsidR="00126DBC" w:rsidRPr="001961A3" w:rsidRDefault="00126DBC" w:rsidP="006E665D">
            <w:pPr>
              <w:ind w:firstLine="567"/>
              <w:rPr>
                <w:rFonts w:ascii="Times New Roman" w:hAnsi="Times New Roman" w:cs="Times New Roman"/>
                <w:b/>
                <w:bCs/>
              </w:rPr>
            </w:pPr>
            <w:r w:rsidRPr="001961A3">
              <w:rPr>
                <w:rFonts w:ascii="Times New Roman" w:hAnsi="Times New Roman" w:cs="Times New Roman"/>
                <w:bCs/>
              </w:rPr>
              <w:t xml:space="preserve">Слід зазначити, що в тарифі на передачу 2024 року було передбачено коригування необхідного доходу в обсязі 4,1 млрд грн, з яких 3 млрд були враховані як коригування Послуги ВДЕ минулих періодів. При здійсненні </w:t>
            </w:r>
            <w:proofErr w:type="spellStart"/>
            <w:r w:rsidRPr="001961A3">
              <w:rPr>
                <w:rFonts w:ascii="Times New Roman" w:hAnsi="Times New Roman" w:cs="Times New Roman"/>
                <w:bCs/>
              </w:rPr>
              <w:t>оплат</w:t>
            </w:r>
            <w:proofErr w:type="spellEnd"/>
            <w:r w:rsidRPr="001961A3">
              <w:rPr>
                <w:rFonts w:ascii="Times New Roman" w:hAnsi="Times New Roman" w:cs="Times New Roman"/>
                <w:bCs/>
              </w:rPr>
              <w:t xml:space="preserve"> необхідно також відслідковувати цільове спрямування коштів.</w:t>
            </w:r>
          </w:p>
          <w:p w14:paraId="17CC826D" w14:textId="77777777" w:rsidR="00126DBC" w:rsidRPr="001961A3" w:rsidRDefault="00126DBC" w:rsidP="006E665D">
            <w:pPr>
              <w:pStyle w:val="a3"/>
              <w:spacing w:before="0" w:beforeAutospacing="0" w:after="0" w:afterAutospacing="0"/>
              <w:rPr>
                <w:rFonts w:cs="Times New Roman"/>
                <w:b/>
                <w:bCs/>
                <w:i/>
                <w:iCs/>
                <w:sz w:val="22"/>
                <w:szCs w:val="22"/>
                <w:lang w:eastAsia="ru-RU"/>
              </w:rPr>
            </w:pPr>
          </w:p>
        </w:tc>
        <w:tc>
          <w:tcPr>
            <w:tcW w:w="683" w:type="pct"/>
            <w:shd w:val="clear" w:color="auto" w:fill="auto"/>
          </w:tcPr>
          <w:p w14:paraId="2700B1C9" w14:textId="77777777" w:rsidR="00DF14D6" w:rsidRPr="001961A3" w:rsidRDefault="00DF14D6" w:rsidP="00DF14D6">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lastRenderedPageBreak/>
              <w:t xml:space="preserve">Не враховується </w:t>
            </w:r>
          </w:p>
          <w:p w14:paraId="1BB4403B" w14:textId="7CA2A7CB" w:rsidR="00126DBC" w:rsidRPr="001961A3" w:rsidRDefault="00DF14D6"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При здійсненні заходів контролю здійснюється аналіз витрат з урахуванням фактичн</w:t>
            </w:r>
            <w:r w:rsidR="008E61A9" w:rsidRPr="001961A3">
              <w:rPr>
                <w:rFonts w:ascii="Times New Roman" w:hAnsi="Times New Roman" w:cs="Times New Roman"/>
                <w:bCs/>
                <w:lang w:val="uk-UA"/>
              </w:rPr>
              <w:t>о</w:t>
            </w:r>
            <w:r w:rsidRPr="001961A3">
              <w:rPr>
                <w:rFonts w:ascii="Times New Roman" w:hAnsi="Times New Roman" w:cs="Times New Roman"/>
                <w:bCs/>
                <w:lang w:val="uk-UA"/>
              </w:rPr>
              <w:t xml:space="preserve"> підписаних актів </w:t>
            </w:r>
            <w:r w:rsidR="009941F7" w:rsidRPr="001961A3">
              <w:rPr>
                <w:rFonts w:ascii="Times New Roman" w:hAnsi="Times New Roman" w:cs="Times New Roman"/>
                <w:bCs/>
                <w:lang w:val="uk-UA"/>
              </w:rPr>
              <w:t>приймання-передачі</w:t>
            </w:r>
            <w:r w:rsidRPr="001961A3">
              <w:rPr>
                <w:rFonts w:ascii="Times New Roman" w:hAnsi="Times New Roman" w:cs="Times New Roman"/>
                <w:bCs/>
                <w:lang w:val="uk-UA"/>
              </w:rPr>
              <w:t xml:space="preserve"> послуг.</w:t>
            </w:r>
          </w:p>
          <w:p w14:paraId="379B85F3" w14:textId="50C6DEC5" w:rsidR="00531E14" w:rsidRPr="001961A3" w:rsidRDefault="00531E14" w:rsidP="006E665D">
            <w:pPr>
              <w:pStyle w:val="a8"/>
              <w:spacing w:after="0" w:line="240" w:lineRule="auto"/>
              <w:ind w:left="0"/>
              <w:rPr>
                <w:rFonts w:ascii="Times New Roman" w:hAnsi="Times New Roman" w:cs="Times New Roman"/>
                <w:b/>
                <w:lang w:val="uk-UA"/>
              </w:rPr>
            </w:pPr>
          </w:p>
        </w:tc>
      </w:tr>
      <w:tr w:rsidR="001961A3" w:rsidRPr="001961A3" w14:paraId="11613503" w14:textId="77777777" w:rsidTr="001741B7">
        <w:trPr>
          <w:gridAfter w:val="1"/>
          <w:wAfter w:w="3" w:type="pct"/>
        </w:trPr>
        <w:tc>
          <w:tcPr>
            <w:tcW w:w="350" w:type="pct"/>
          </w:tcPr>
          <w:p w14:paraId="7D7E9E0E"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t>Підпункт 9 пункту 4</w:t>
            </w:r>
          </w:p>
        </w:tc>
        <w:tc>
          <w:tcPr>
            <w:tcW w:w="1478" w:type="pct"/>
            <w:shd w:val="clear" w:color="auto" w:fill="auto"/>
          </w:tcPr>
          <w:p w14:paraId="7D827D09" w14:textId="77777777" w:rsidR="009A19A7" w:rsidRPr="001961A3" w:rsidRDefault="009A19A7" w:rsidP="006E665D">
            <w:pPr>
              <w:ind w:firstLine="462"/>
              <w:rPr>
                <w:rFonts w:ascii="Times New Roman" w:hAnsi="Times New Roman" w:cs="Times New Roman"/>
                <w:b/>
              </w:rPr>
            </w:pPr>
          </w:p>
          <w:p w14:paraId="1203CF83" w14:textId="77777777" w:rsidR="009A19A7" w:rsidRPr="001961A3" w:rsidRDefault="009A19A7" w:rsidP="006E665D">
            <w:pPr>
              <w:ind w:firstLine="462"/>
              <w:rPr>
                <w:rFonts w:ascii="Times New Roman" w:hAnsi="Times New Roman" w:cs="Times New Roman"/>
                <w:b/>
              </w:rPr>
            </w:pPr>
          </w:p>
          <w:p w14:paraId="373C9734" w14:textId="77777777" w:rsidR="0040695D" w:rsidRPr="001961A3" w:rsidRDefault="0040695D" w:rsidP="006E665D">
            <w:pPr>
              <w:ind w:firstLine="462"/>
              <w:rPr>
                <w:rFonts w:ascii="Times New Roman" w:hAnsi="Times New Roman" w:cs="Times New Roman"/>
                <w:b/>
              </w:rPr>
            </w:pPr>
            <w:r w:rsidRPr="001961A3">
              <w:rPr>
                <w:rFonts w:ascii="Times New Roman" w:hAnsi="Times New Roman" w:cs="Times New Roman"/>
                <w:b/>
              </w:rPr>
              <w:t>9) фактична сума використання коштів на виконання інших спеціальних обов'язків для забезпечення загальносуспільних інтересів в розрізі напрямків таких спеціальних обов'язків, у звітному році;</w:t>
            </w:r>
          </w:p>
          <w:p w14:paraId="2A816BBA" w14:textId="77777777" w:rsidR="0040695D" w:rsidRPr="001961A3" w:rsidRDefault="0040695D" w:rsidP="006E665D">
            <w:pPr>
              <w:pStyle w:val="a3"/>
              <w:spacing w:before="0" w:beforeAutospacing="0" w:after="0" w:afterAutospacing="0"/>
              <w:rPr>
                <w:rFonts w:cs="Times New Roman"/>
                <w:b/>
                <w:i/>
                <w:sz w:val="22"/>
                <w:szCs w:val="22"/>
              </w:rPr>
            </w:pPr>
          </w:p>
        </w:tc>
        <w:tc>
          <w:tcPr>
            <w:tcW w:w="1358" w:type="pct"/>
            <w:shd w:val="clear" w:color="auto" w:fill="auto"/>
          </w:tcPr>
          <w:p w14:paraId="420E7D23" w14:textId="77777777" w:rsidR="0040695D" w:rsidRPr="001961A3" w:rsidRDefault="0040695D"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40E374E4" w14:textId="77777777" w:rsidR="0040695D" w:rsidRPr="001961A3" w:rsidRDefault="0040695D"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71082C1C"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619133D8"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Cs/>
                <w:sz w:val="22"/>
                <w:szCs w:val="22"/>
              </w:rPr>
              <w:t>ПЕБ підтримує фіксування в акті перевірки даних щодо фактичного використання коштів Укренерго на виконання всіх спеціальних обов’язків, так як дана інформація дозволить відслідкувати суму тарифних надходжень та пропорційність використання отриманих коштів для виконання ПСО.</w:t>
            </w:r>
          </w:p>
        </w:tc>
        <w:tc>
          <w:tcPr>
            <w:tcW w:w="683" w:type="pct"/>
            <w:shd w:val="clear" w:color="auto" w:fill="auto"/>
          </w:tcPr>
          <w:p w14:paraId="157A69FB" w14:textId="77777777" w:rsidR="006E3883" w:rsidRPr="001961A3" w:rsidRDefault="006E3883" w:rsidP="006E3883">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Прийнято до відома</w:t>
            </w:r>
          </w:p>
          <w:p w14:paraId="14407E6E" w14:textId="77777777" w:rsidR="006E3883" w:rsidRPr="001961A3" w:rsidRDefault="006E3883" w:rsidP="006E3883">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Загальний коментар </w:t>
            </w:r>
          </w:p>
          <w:p w14:paraId="1A7EC11C" w14:textId="77777777" w:rsidR="0040695D" w:rsidRPr="001961A3" w:rsidRDefault="0040695D" w:rsidP="006E665D">
            <w:pPr>
              <w:pStyle w:val="a8"/>
              <w:spacing w:after="0" w:line="240" w:lineRule="auto"/>
              <w:ind w:left="0"/>
              <w:rPr>
                <w:rFonts w:ascii="Times New Roman" w:hAnsi="Times New Roman" w:cs="Times New Roman"/>
                <w:b/>
                <w:lang w:val="uk-UA"/>
              </w:rPr>
            </w:pPr>
          </w:p>
          <w:p w14:paraId="0BC30845" w14:textId="77777777" w:rsidR="00212B37" w:rsidRPr="001961A3" w:rsidRDefault="00212B37" w:rsidP="006E665D">
            <w:pPr>
              <w:pStyle w:val="a8"/>
              <w:spacing w:after="0" w:line="240" w:lineRule="auto"/>
              <w:ind w:left="0"/>
              <w:rPr>
                <w:rFonts w:ascii="Times New Roman" w:hAnsi="Times New Roman" w:cs="Times New Roman"/>
                <w:b/>
                <w:lang w:val="uk-UA"/>
              </w:rPr>
            </w:pPr>
          </w:p>
          <w:p w14:paraId="54210247" w14:textId="77777777" w:rsidR="00212B37" w:rsidRPr="001961A3" w:rsidRDefault="00212B37" w:rsidP="006E665D">
            <w:pPr>
              <w:pStyle w:val="a8"/>
              <w:spacing w:after="0" w:line="240" w:lineRule="auto"/>
              <w:ind w:left="0"/>
              <w:rPr>
                <w:rFonts w:ascii="Times New Roman" w:hAnsi="Times New Roman" w:cs="Times New Roman"/>
                <w:b/>
                <w:lang w:val="uk-UA"/>
              </w:rPr>
            </w:pPr>
          </w:p>
        </w:tc>
      </w:tr>
      <w:tr w:rsidR="001961A3" w:rsidRPr="001961A3" w14:paraId="1328C9D4" w14:textId="77777777" w:rsidTr="001741B7">
        <w:trPr>
          <w:gridAfter w:val="1"/>
          <w:wAfter w:w="3" w:type="pct"/>
        </w:trPr>
        <w:tc>
          <w:tcPr>
            <w:tcW w:w="350" w:type="pct"/>
          </w:tcPr>
          <w:p w14:paraId="593B780C"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t>Підпункт 11 пункту 4</w:t>
            </w:r>
          </w:p>
        </w:tc>
        <w:tc>
          <w:tcPr>
            <w:tcW w:w="1478" w:type="pct"/>
            <w:shd w:val="clear" w:color="auto" w:fill="auto"/>
          </w:tcPr>
          <w:p w14:paraId="59795AE5" w14:textId="77777777" w:rsidR="009A19A7" w:rsidRPr="001961A3" w:rsidRDefault="009A19A7" w:rsidP="006E665D">
            <w:pPr>
              <w:pStyle w:val="a3"/>
              <w:spacing w:before="0" w:beforeAutospacing="0" w:after="0" w:afterAutospacing="0"/>
              <w:rPr>
                <w:rFonts w:cs="Times New Roman"/>
                <w:b/>
                <w:i/>
                <w:sz w:val="22"/>
                <w:szCs w:val="22"/>
              </w:rPr>
            </w:pPr>
          </w:p>
          <w:p w14:paraId="1FA0EAAB" w14:textId="77777777" w:rsidR="009A19A7" w:rsidRPr="001961A3" w:rsidRDefault="009A19A7" w:rsidP="006E665D">
            <w:pPr>
              <w:pStyle w:val="a3"/>
              <w:spacing w:before="0" w:beforeAutospacing="0" w:after="0" w:afterAutospacing="0"/>
              <w:rPr>
                <w:rFonts w:cs="Times New Roman"/>
                <w:b/>
                <w:i/>
                <w:sz w:val="22"/>
                <w:szCs w:val="22"/>
              </w:rPr>
            </w:pPr>
          </w:p>
          <w:p w14:paraId="7B57760A" w14:textId="77777777" w:rsidR="0040695D" w:rsidRPr="001961A3" w:rsidRDefault="0040695D" w:rsidP="006E665D">
            <w:pPr>
              <w:pStyle w:val="a3"/>
              <w:spacing w:before="0" w:beforeAutospacing="0" w:after="0" w:afterAutospacing="0"/>
              <w:rPr>
                <w:rFonts w:cs="Times New Roman"/>
                <w:sz w:val="22"/>
                <w:szCs w:val="22"/>
              </w:rPr>
            </w:pPr>
            <w:r w:rsidRPr="001961A3">
              <w:rPr>
                <w:rFonts w:cs="Times New Roman"/>
                <w:b/>
                <w:i/>
                <w:sz w:val="22"/>
                <w:szCs w:val="22"/>
              </w:rPr>
              <w:t>Зміни не пропонувались</w:t>
            </w:r>
          </w:p>
        </w:tc>
        <w:tc>
          <w:tcPr>
            <w:tcW w:w="1358" w:type="pct"/>
            <w:shd w:val="clear" w:color="auto" w:fill="auto"/>
          </w:tcPr>
          <w:p w14:paraId="65584841"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06D8D1BD"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46F2F742" w14:textId="77777777" w:rsidR="0040695D" w:rsidRPr="001961A3" w:rsidRDefault="0040695D" w:rsidP="006E665D">
            <w:pPr>
              <w:ind w:firstLine="709"/>
              <w:rPr>
                <w:rFonts w:ascii="Times New Roman" w:hAnsi="Times New Roman" w:cs="Times New Roman"/>
              </w:rPr>
            </w:pPr>
            <w:r w:rsidRPr="001961A3">
              <w:rPr>
                <w:rFonts w:ascii="Times New Roman" w:eastAsia="Calibri" w:hAnsi="Times New Roman" w:cs="Times New Roman"/>
                <w:kern w:val="2"/>
                <w14:ligatures w14:val="standardContextual"/>
              </w:rPr>
              <w:t xml:space="preserve">11) </w:t>
            </w:r>
            <w:r w:rsidRPr="001961A3">
              <w:rPr>
                <w:rFonts w:ascii="Times New Roman" w:hAnsi="Times New Roman" w:cs="Times New Roman"/>
              </w:rPr>
              <w:t xml:space="preserve">фактична сума витрат відповідно до даних за формою звітності </w:t>
            </w:r>
            <w:r w:rsidRPr="001961A3">
              <w:rPr>
                <w:rFonts w:ascii="Times New Roman" w:hAnsi="Times New Roman" w:cs="Times New Roman"/>
              </w:rPr>
              <w:br/>
              <w:t xml:space="preserve">№ 1-НКРЕКП-передача електричної енергії за статтями: </w:t>
            </w:r>
          </w:p>
          <w:p w14:paraId="72047045" w14:textId="77777777" w:rsidR="0040695D" w:rsidRPr="001961A3" w:rsidRDefault="0040695D" w:rsidP="006E665D">
            <w:pPr>
              <w:ind w:firstLine="709"/>
              <w:rPr>
                <w:rFonts w:ascii="Times New Roman" w:hAnsi="Times New Roman" w:cs="Times New Roman"/>
                <w:b/>
                <w:bCs/>
              </w:rPr>
            </w:pPr>
            <w:r w:rsidRPr="001961A3">
              <w:rPr>
                <w:rFonts w:ascii="Times New Roman" w:hAnsi="Times New Roman" w:cs="Times New Roman"/>
              </w:rPr>
              <w:t xml:space="preserve">«витрати на ремонт» з урахуванням капіталізованих витрат за бухгалтерським обліком </w:t>
            </w:r>
            <w:proofErr w:type="spellStart"/>
            <w:r w:rsidRPr="001961A3">
              <w:rPr>
                <w:rFonts w:ascii="Times New Roman" w:hAnsi="Times New Roman" w:cs="Times New Roman"/>
              </w:rPr>
              <w:t>обліком</w:t>
            </w:r>
            <w:proofErr w:type="spellEnd"/>
            <w:r w:rsidRPr="001961A3">
              <w:rPr>
                <w:rFonts w:ascii="Times New Roman" w:hAnsi="Times New Roman" w:cs="Times New Roman"/>
                <w:b/>
                <w:bCs/>
              </w:rPr>
              <w:t xml:space="preserve"> відповідно до</w:t>
            </w:r>
            <w:r w:rsidRPr="001961A3">
              <w:rPr>
                <w:rFonts w:ascii="Times New Roman" w:hAnsi="Times New Roman" w:cs="Times New Roman"/>
              </w:rPr>
              <w:t xml:space="preserve"> </w:t>
            </w:r>
            <w:r w:rsidRPr="001961A3">
              <w:rPr>
                <w:rFonts w:ascii="Times New Roman" w:hAnsi="Times New Roman" w:cs="Times New Roman"/>
                <w:b/>
                <w:bCs/>
              </w:rPr>
              <w:t>графи 10 «Витрати на ремонт» (фактично)</w:t>
            </w:r>
            <w:r w:rsidRPr="001961A3">
              <w:rPr>
                <w:rFonts w:ascii="Times New Roman" w:hAnsi="Times New Roman" w:cs="Times New Roman"/>
              </w:rPr>
              <w:t xml:space="preserve"> за </w:t>
            </w:r>
            <w:r w:rsidRPr="001961A3">
              <w:rPr>
                <w:rFonts w:ascii="Times New Roman" w:hAnsi="Times New Roman" w:cs="Times New Roman"/>
              </w:rPr>
              <w:lastRenderedPageBreak/>
              <w:t>статтями «виробничі послуги», «сировина і матеріали» та «витрати на ремонт»;</w:t>
            </w:r>
          </w:p>
          <w:p w14:paraId="2F540A58" w14:textId="77777777" w:rsidR="0040695D" w:rsidRPr="001961A3" w:rsidRDefault="0040695D" w:rsidP="006E665D">
            <w:pPr>
              <w:ind w:firstLine="709"/>
              <w:rPr>
                <w:rFonts w:ascii="Times New Roman" w:hAnsi="Times New Roman" w:cs="Times New Roman"/>
                <w:b/>
                <w:bCs/>
              </w:rPr>
            </w:pPr>
          </w:p>
          <w:p w14:paraId="461D8E70" w14:textId="77777777" w:rsidR="0040695D" w:rsidRPr="001961A3" w:rsidRDefault="0040695D" w:rsidP="006E665D">
            <w:pPr>
              <w:ind w:firstLine="709"/>
              <w:rPr>
                <w:rFonts w:ascii="Times New Roman" w:hAnsi="Times New Roman" w:cs="Times New Roman"/>
                <w:strike/>
              </w:rPr>
            </w:pPr>
            <w:r w:rsidRPr="001961A3">
              <w:rPr>
                <w:rFonts w:ascii="Times New Roman" w:hAnsi="Times New Roman" w:cs="Times New Roman"/>
              </w:rPr>
              <w:t xml:space="preserve">«витрати на оплату праці», «відрахування на соціальні заходи», </w:t>
            </w:r>
            <w:r w:rsidRPr="001961A3">
              <w:rPr>
                <w:rFonts w:ascii="Times New Roman" w:hAnsi="Times New Roman" w:cs="Times New Roman"/>
                <w:b/>
                <w:bCs/>
              </w:rPr>
              <w:t>«витрати на відрядження»</w:t>
            </w:r>
            <w:r w:rsidRPr="001961A3">
              <w:rPr>
                <w:rFonts w:ascii="Times New Roman" w:hAnsi="Times New Roman" w:cs="Times New Roman"/>
              </w:rPr>
              <w:t xml:space="preserve"> та «витрати на паливно-мастильні матеріали» з урахуванням капіталізованих витрат за бухгалтерським обліком при виконанні ремонтів та інвестиційної програми;</w:t>
            </w:r>
          </w:p>
          <w:p w14:paraId="76EE2890" w14:textId="77777777" w:rsidR="0040695D" w:rsidRPr="001961A3" w:rsidRDefault="0040695D" w:rsidP="006E665D">
            <w:pPr>
              <w:ind w:firstLine="709"/>
              <w:rPr>
                <w:rFonts w:ascii="Times New Roman" w:hAnsi="Times New Roman" w:cs="Times New Roman"/>
              </w:rPr>
            </w:pPr>
          </w:p>
          <w:p w14:paraId="29972043" w14:textId="77777777" w:rsidR="0040695D" w:rsidRPr="001961A3" w:rsidRDefault="0040695D" w:rsidP="006E665D">
            <w:pPr>
              <w:ind w:firstLine="709"/>
              <w:rPr>
                <w:rFonts w:ascii="Times New Roman" w:hAnsi="Times New Roman" w:cs="Times New Roman"/>
                <w:b/>
                <w:bCs/>
                <w:strike/>
              </w:rPr>
            </w:pPr>
            <w:r w:rsidRPr="001961A3">
              <w:rPr>
                <w:rFonts w:ascii="Times New Roman" w:hAnsi="Times New Roman" w:cs="Times New Roman"/>
                <w:b/>
                <w:bCs/>
              </w:rPr>
              <w:t>«Сировина і матеріали»,</w:t>
            </w:r>
            <w:r w:rsidRPr="001961A3">
              <w:rPr>
                <w:rFonts w:ascii="Times New Roman" w:hAnsi="Times New Roman" w:cs="Times New Roman"/>
              </w:rPr>
              <w:t xml:space="preserve"> «</w:t>
            </w:r>
            <w:r w:rsidRPr="001961A3">
              <w:rPr>
                <w:rFonts w:ascii="Times New Roman" w:hAnsi="Times New Roman" w:cs="Times New Roman"/>
                <w:b/>
                <w:bCs/>
              </w:rPr>
              <w:t>Витрати на паспортизацію будівель і споруд та державну реєстрацію речових прав на нерухоме майно», в тому числі «витрати на оформлення прав користування земельними ділянками» з урахуванням капіталізованих витрат за бухгалтерським обліком при виконанні діяльності з передачі електричної енергії відповідно до</w:t>
            </w:r>
            <w:r w:rsidRPr="001961A3">
              <w:rPr>
                <w:rFonts w:ascii="Times New Roman" w:hAnsi="Times New Roman" w:cs="Times New Roman"/>
              </w:rPr>
              <w:t xml:space="preserve"> </w:t>
            </w:r>
            <w:r w:rsidRPr="001961A3">
              <w:rPr>
                <w:rFonts w:ascii="Times New Roman" w:hAnsi="Times New Roman" w:cs="Times New Roman"/>
                <w:b/>
                <w:bCs/>
              </w:rPr>
              <w:t>графи 11 «Інше»(фактично);</w:t>
            </w:r>
          </w:p>
        </w:tc>
        <w:tc>
          <w:tcPr>
            <w:tcW w:w="1128" w:type="pct"/>
            <w:shd w:val="clear" w:color="auto" w:fill="auto"/>
          </w:tcPr>
          <w:p w14:paraId="25BD7F3C"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НЕК «УКРЕНЕРГО»</w:t>
            </w:r>
          </w:p>
          <w:p w14:paraId="71C6F2EA"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7861FE34" w14:textId="77777777" w:rsidR="0040695D" w:rsidRPr="001961A3" w:rsidRDefault="0040695D" w:rsidP="006E665D">
            <w:pPr>
              <w:rPr>
                <w:rFonts w:ascii="Times New Roman" w:hAnsi="Times New Roman" w:cs="Times New Roman"/>
              </w:rPr>
            </w:pPr>
            <w:r w:rsidRPr="001961A3">
              <w:rPr>
                <w:rFonts w:ascii="Times New Roman" w:eastAsia="Calibri" w:hAnsi="Times New Roman" w:cs="Times New Roman"/>
                <w:kern w:val="2"/>
                <w14:ligatures w14:val="standardContextual"/>
              </w:rPr>
              <w:t xml:space="preserve">Поточна редакція постанови не відповідає вимогам </w:t>
            </w:r>
            <w:r w:rsidRPr="001961A3">
              <w:rPr>
                <w:rFonts w:ascii="Times New Roman" w:hAnsi="Times New Roman" w:cs="Times New Roman"/>
              </w:rPr>
              <w:t xml:space="preserve">Міжнародним стандартам фінансової звітності, що дають визначення витратам, які підлягають капіталізації у собівартість основних засобів та нематеріальних активів, без відображення цих витрат у Звіті </w:t>
            </w:r>
            <w:r w:rsidRPr="001961A3">
              <w:rPr>
                <w:rFonts w:ascii="Times New Roman" w:hAnsi="Times New Roman" w:cs="Times New Roman"/>
              </w:rPr>
              <w:lastRenderedPageBreak/>
              <w:t>«Про прибутки або збитки та інший сукупний дохід» за певний період.</w:t>
            </w:r>
          </w:p>
          <w:p w14:paraId="62621330" w14:textId="77777777" w:rsidR="0040695D" w:rsidRPr="001961A3" w:rsidRDefault="0040695D" w:rsidP="006E665D">
            <w:pPr>
              <w:pStyle w:val="a8"/>
              <w:spacing w:after="0" w:line="240" w:lineRule="auto"/>
              <w:ind w:left="0"/>
              <w:rPr>
                <w:rFonts w:ascii="Times New Roman" w:hAnsi="Times New Roman" w:cs="Times New Roman"/>
                <w:b/>
                <w:lang w:val="uk-UA"/>
              </w:rPr>
            </w:pPr>
          </w:p>
        </w:tc>
        <w:tc>
          <w:tcPr>
            <w:tcW w:w="683" w:type="pct"/>
            <w:shd w:val="clear" w:color="auto" w:fill="auto"/>
          </w:tcPr>
          <w:p w14:paraId="154F4008" w14:textId="77777777" w:rsidR="006E3883" w:rsidRPr="001961A3" w:rsidRDefault="006E3883"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lastRenderedPageBreak/>
              <w:t>Враховано</w:t>
            </w:r>
          </w:p>
          <w:p w14:paraId="60D980A3" w14:textId="7E04F30C" w:rsidR="00212B37" w:rsidRPr="001961A3" w:rsidRDefault="006E3883"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Запропоновані зміни мають уточнювальний характер</w:t>
            </w:r>
            <w:r w:rsidR="009678CE" w:rsidRPr="001961A3">
              <w:rPr>
                <w:rFonts w:ascii="Times New Roman" w:hAnsi="Times New Roman" w:cs="Times New Roman"/>
                <w:bCs/>
                <w:lang w:val="uk-UA"/>
              </w:rPr>
              <w:t>.</w:t>
            </w:r>
          </w:p>
        </w:tc>
      </w:tr>
      <w:tr w:rsidR="001961A3" w:rsidRPr="001961A3" w14:paraId="3528070D" w14:textId="77777777" w:rsidTr="001741B7">
        <w:trPr>
          <w:gridAfter w:val="1"/>
          <w:wAfter w:w="3" w:type="pct"/>
        </w:trPr>
        <w:tc>
          <w:tcPr>
            <w:tcW w:w="350" w:type="pct"/>
          </w:tcPr>
          <w:p w14:paraId="1ED390FA"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t>Підпункт 19 пункту 4</w:t>
            </w:r>
          </w:p>
        </w:tc>
        <w:tc>
          <w:tcPr>
            <w:tcW w:w="1478" w:type="pct"/>
            <w:shd w:val="clear" w:color="auto" w:fill="auto"/>
          </w:tcPr>
          <w:p w14:paraId="356D7AD2" w14:textId="77777777" w:rsidR="009A19A7" w:rsidRPr="001961A3" w:rsidRDefault="009A19A7" w:rsidP="006E665D">
            <w:pPr>
              <w:ind w:firstLine="462"/>
              <w:rPr>
                <w:rFonts w:ascii="Times New Roman" w:hAnsi="Times New Roman" w:cs="Times New Roman"/>
                <w:b/>
                <w:bCs/>
              </w:rPr>
            </w:pPr>
          </w:p>
          <w:p w14:paraId="5AB493C7" w14:textId="77777777" w:rsidR="0040695D" w:rsidRPr="001961A3" w:rsidRDefault="0040695D" w:rsidP="006E665D">
            <w:pPr>
              <w:ind w:firstLine="462"/>
              <w:rPr>
                <w:rFonts w:ascii="Times New Roman" w:hAnsi="Times New Roman" w:cs="Times New Roman"/>
                <w:b/>
                <w:bCs/>
              </w:rPr>
            </w:pPr>
            <w:r w:rsidRPr="001961A3">
              <w:rPr>
                <w:rFonts w:ascii="Times New Roman" w:hAnsi="Times New Roman" w:cs="Times New Roman"/>
                <w:b/>
                <w:bCs/>
              </w:rPr>
              <w:t>19) різниця між сумою нарахувань за звітний рік за послуги з передачі електричної енергії для споживачів, електричну енергію для яких постачає  постачальник «останньої надії», та сумою коштів, сплаченою постачальником «останньої надії» за передачу електричної енергії ОСП протягом звітного періоду;</w:t>
            </w:r>
          </w:p>
          <w:p w14:paraId="5C963081" w14:textId="77777777" w:rsidR="0040695D" w:rsidRPr="001961A3" w:rsidRDefault="0040695D" w:rsidP="006E665D">
            <w:pPr>
              <w:pStyle w:val="a3"/>
              <w:spacing w:before="0" w:beforeAutospacing="0" w:after="0" w:afterAutospacing="0"/>
              <w:rPr>
                <w:rFonts w:cs="Times New Roman"/>
                <w:b/>
                <w:i/>
                <w:sz w:val="22"/>
                <w:szCs w:val="22"/>
              </w:rPr>
            </w:pPr>
          </w:p>
        </w:tc>
        <w:tc>
          <w:tcPr>
            <w:tcW w:w="1358" w:type="pct"/>
            <w:shd w:val="clear" w:color="auto" w:fill="auto"/>
          </w:tcPr>
          <w:p w14:paraId="08CF9E55" w14:textId="77777777" w:rsidR="0040695D" w:rsidRPr="001961A3" w:rsidRDefault="0040695D"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1FF9D1B6" w14:textId="77777777" w:rsidR="0040695D" w:rsidRPr="001961A3" w:rsidRDefault="0040695D"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4DEEFAC0"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6416641A" w14:textId="77777777" w:rsidR="0040695D" w:rsidRPr="001961A3" w:rsidRDefault="0040695D" w:rsidP="006E665D">
            <w:pPr>
              <w:ind w:firstLine="312"/>
              <w:rPr>
                <w:rFonts w:ascii="Times New Roman" w:hAnsi="Times New Roman" w:cs="Times New Roman"/>
              </w:rPr>
            </w:pPr>
            <w:r w:rsidRPr="001961A3">
              <w:rPr>
                <w:rFonts w:ascii="Times New Roman" w:hAnsi="Times New Roman" w:cs="Times New Roman"/>
              </w:rPr>
              <w:t xml:space="preserve">ПЕБ підтримує фіксування в акті перевірки даних щодо </w:t>
            </w:r>
            <w:proofErr w:type="spellStart"/>
            <w:r w:rsidRPr="001961A3">
              <w:rPr>
                <w:rFonts w:ascii="Times New Roman" w:hAnsi="Times New Roman" w:cs="Times New Roman"/>
              </w:rPr>
              <w:t>оплат</w:t>
            </w:r>
            <w:proofErr w:type="spellEnd"/>
            <w:r w:rsidRPr="001961A3">
              <w:rPr>
                <w:rFonts w:ascii="Times New Roman" w:hAnsi="Times New Roman" w:cs="Times New Roman"/>
              </w:rPr>
              <w:t xml:space="preserve"> від постачальника «останньої надії», так як це дозволить покращити здійснення моніторингу ринку. </w:t>
            </w:r>
          </w:p>
          <w:p w14:paraId="4A0B16CE" w14:textId="77777777" w:rsidR="0040695D" w:rsidRPr="001961A3" w:rsidRDefault="0040695D" w:rsidP="006E665D">
            <w:pPr>
              <w:pStyle w:val="a3"/>
              <w:spacing w:before="0" w:beforeAutospacing="0" w:after="0" w:afterAutospacing="0"/>
              <w:rPr>
                <w:rFonts w:cs="Times New Roman"/>
                <w:b/>
                <w:bCs/>
                <w:i/>
                <w:iCs/>
                <w:sz w:val="22"/>
                <w:szCs w:val="22"/>
                <w:lang w:eastAsia="ru-RU"/>
              </w:rPr>
            </w:pPr>
          </w:p>
        </w:tc>
        <w:tc>
          <w:tcPr>
            <w:tcW w:w="683" w:type="pct"/>
            <w:shd w:val="clear" w:color="auto" w:fill="auto"/>
          </w:tcPr>
          <w:p w14:paraId="34640502" w14:textId="77777777" w:rsidR="00116F59" w:rsidRPr="001961A3" w:rsidRDefault="00116F59" w:rsidP="00116F59">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Прийнято до відома</w:t>
            </w:r>
          </w:p>
          <w:p w14:paraId="7C20DC40" w14:textId="77777777" w:rsidR="00116F59" w:rsidRPr="001961A3" w:rsidRDefault="00116F59" w:rsidP="00116F59">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Загальний коментар </w:t>
            </w:r>
          </w:p>
          <w:p w14:paraId="2676C31D" w14:textId="77777777" w:rsidR="0040695D" w:rsidRPr="001961A3" w:rsidRDefault="0040695D" w:rsidP="006E665D">
            <w:pPr>
              <w:pStyle w:val="a8"/>
              <w:spacing w:after="0" w:line="240" w:lineRule="auto"/>
              <w:ind w:left="0"/>
              <w:rPr>
                <w:rFonts w:ascii="Times New Roman" w:hAnsi="Times New Roman" w:cs="Times New Roman"/>
                <w:b/>
                <w:lang w:val="uk-UA"/>
              </w:rPr>
            </w:pPr>
          </w:p>
        </w:tc>
      </w:tr>
      <w:tr w:rsidR="001961A3" w:rsidRPr="001961A3" w14:paraId="60FB5B68" w14:textId="77777777" w:rsidTr="001741B7">
        <w:trPr>
          <w:gridAfter w:val="1"/>
          <w:wAfter w:w="3" w:type="pct"/>
        </w:trPr>
        <w:tc>
          <w:tcPr>
            <w:tcW w:w="350" w:type="pct"/>
          </w:tcPr>
          <w:p w14:paraId="5BA35D8E"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t>Підпункт 1 пункту 5</w:t>
            </w:r>
          </w:p>
        </w:tc>
        <w:tc>
          <w:tcPr>
            <w:tcW w:w="1478" w:type="pct"/>
            <w:shd w:val="clear" w:color="auto" w:fill="auto"/>
          </w:tcPr>
          <w:p w14:paraId="2548F6A4" w14:textId="77777777" w:rsidR="009A19A7" w:rsidRPr="001961A3" w:rsidRDefault="009A19A7" w:rsidP="006E665D">
            <w:pPr>
              <w:pStyle w:val="a3"/>
              <w:spacing w:before="0" w:beforeAutospacing="0" w:after="0" w:afterAutospacing="0"/>
              <w:rPr>
                <w:rFonts w:cs="Times New Roman"/>
                <w:b/>
                <w:i/>
                <w:sz w:val="22"/>
                <w:szCs w:val="22"/>
              </w:rPr>
            </w:pPr>
          </w:p>
          <w:p w14:paraId="7B2AB430" w14:textId="77777777" w:rsidR="009A19A7" w:rsidRPr="001961A3" w:rsidRDefault="009A19A7" w:rsidP="006E665D">
            <w:pPr>
              <w:pStyle w:val="a3"/>
              <w:spacing w:before="0" w:beforeAutospacing="0" w:after="0" w:afterAutospacing="0"/>
              <w:rPr>
                <w:rFonts w:cs="Times New Roman"/>
                <w:b/>
                <w:i/>
                <w:sz w:val="22"/>
                <w:szCs w:val="22"/>
              </w:rPr>
            </w:pPr>
          </w:p>
          <w:p w14:paraId="304F81A3" w14:textId="77777777" w:rsidR="0040695D" w:rsidRPr="001961A3" w:rsidRDefault="0040695D" w:rsidP="006E665D">
            <w:pPr>
              <w:pStyle w:val="a3"/>
              <w:spacing w:before="0" w:beforeAutospacing="0" w:after="0" w:afterAutospacing="0"/>
              <w:rPr>
                <w:rFonts w:cs="Times New Roman"/>
                <w:sz w:val="22"/>
                <w:szCs w:val="22"/>
              </w:rPr>
            </w:pPr>
            <w:r w:rsidRPr="001961A3">
              <w:rPr>
                <w:rFonts w:cs="Times New Roman"/>
                <w:b/>
                <w:i/>
                <w:sz w:val="22"/>
                <w:szCs w:val="22"/>
              </w:rPr>
              <w:t>Зміни не пропонувались</w:t>
            </w:r>
          </w:p>
        </w:tc>
        <w:tc>
          <w:tcPr>
            <w:tcW w:w="1358" w:type="pct"/>
            <w:shd w:val="clear" w:color="auto" w:fill="auto"/>
          </w:tcPr>
          <w:p w14:paraId="752D08C7"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5BB6ADD5"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0A37A1D1" w14:textId="77777777" w:rsidR="0040695D" w:rsidRPr="001961A3" w:rsidRDefault="0040695D" w:rsidP="006E665D">
            <w:pPr>
              <w:ind w:firstLine="709"/>
              <w:rPr>
                <w:rFonts w:ascii="Times New Roman" w:hAnsi="Times New Roman" w:cs="Times New Roman"/>
              </w:rPr>
            </w:pPr>
            <w:r w:rsidRPr="001961A3">
              <w:rPr>
                <w:rFonts w:ascii="Times New Roman" w:hAnsi="Times New Roman" w:cs="Times New Roman"/>
              </w:rPr>
              <w:t>1) сума коштів недофінансування інвестиційної програми на звітний рік, за виключенням суми економії, якщо така була зафіксована при перевірці,</w:t>
            </w:r>
            <w:r w:rsidRPr="001961A3">
              <w:rPr>
                <w:rFonts w:ascii="Times New Roman" w:hAnsi="Times New Roman" w:cs="Times New Roman"/>
                <w:b/>
                <w:bCs/>
              </w:rPr>
              <w:t xml:space="preserve"> термін виконання якої минув до початку проведення заходів контролю</w:t>
            </w:r>
            <w:r w:rsidRPr="001961A3">
              <w:rPr>
                <w:rFonts w:ascii="Times New Roman" w:hAnsi="Times New Roman" w:cs="Times New Roman"/>
              </w:rPr>
              <w:t>;</w:t>
            </w:r>
          </w:p>
          <w:p w14:paraId="134795D0" w14:textId="77777777" w:rsidR="0040695D" w:rsidRPr="001961A3" w:rsidRDefault="0040695D"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3C4AF998"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23561C6E"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398D6421" w14:textId="77777777" w:rsidR="0040695D" w:rsidRPr="001961A3" w:rsidRDefault="0040695D" w:rsidP="006E665D">
            <w:pPr>
              <w:ind w:firstLine="709"/>
              <w:rPr>
                <w:rFonts w:ascii="Times New Roman" w:hAnsi="Times New Roman" w:cs="Times New Roman"/>
              </w:rPr>
            </w:pPr>
            <w:r w:rsidRPr="001961A3">
              <w:rPr>
                <w:rFonts w:ascii="Times New Roman" w:hAnsi="Times New Roman" w:cs="Times New Roman"/>
              </w:rPr>
              <w:t xml:space="preserve">При визначені суми додатково отриманого або недоотриманого доходу ОСП від здійснення діяльності з передачі електричної енергії у звітному році в розрахунок мають потрапляти лише об’єкти інвестиційної програми, термін виконання якої </w:t>
            </w:r>
            <w:r w:rsidRPr="001961A3">
              <w:rPr>
                <w:rFonts w:ascii="Times New Roman" w:hAnsi="Times New Roman" w:cs="Times New Roman"/>
              </w:rPr>
              <w:lastRenderedPageBreak/>
              <w:t xml:space="preserve">минув до початку проведення заходів контролю, оскільки врахування проміжної стадії виконання інвестиційного </w:t>
            </w:r>
            <w:proofErr w:type="spellStart"/>
            <w:r w:rsidRPr="001961A3">
              <w:rPr>
                <w:rFonts w:ascii="Times New Roman" w:hAnsi="Times New Roman" w:cs="Times New Roman"/>
              </w:rPr>
              <w:t>проєкту</w:t>
            </w:r>
            <w:proofErr w:type="spellEnd"/>
            <w:r w:rsidRPr="001961A3">
              <w:rPr>
                <w:rFonts w:ascii="Times New Roman" w:hAnsi="Times New Roman" w:cs="Times New Roman"/>
              </w:rPr>
              <w:t xml:space="preserve"> до моменту її завершення може бути некоректно відображено в Акті за результатами перевірки як недофінансування за плановими джерелами, що позбавить ліцензіата коштів на завершення фінансування в період між проведенням перевірки та завершенням терміну виконання інвестиційної програми. </w:t>
            </w:r>
          </w:p>
          <w:p w14:paraId="00471A5D" w14:textId="77777777" w:rsidR="0040695D" w:rsidRPr="001961A3" w:rsidRDefault="0040695D" w:rsidP="006E665D">
            <w:pPr>
              <w:pStyle w:val="a8"/>
              <w:spacing w:after="0" w:line="240" w:lineRule="auto"/>
              <w:ind w:left="0"/>
              <w:rPr>
                <w:rFonts w:ascii="Times New Roman" w:hAnsi="Times New Roman" w:cs="Times New Roman"/>
                <w:b/>
                <w:lang w:val="uk-UA"/>
              </w:rPr>
            </w:pPr>
          </w:p>
        </w:tc>
        <w:tc>
          <w:tcPr>
            <w:tcW w:w="683" w:type="pct"/>
            <w:shd w:val="clear" w:color="auto" w:fill="auto"/>
          </w:tcPr>
          <w:p w14:paraId="225CD30B" w14:textId="77777777" w:rsidR="00993F49" w:rsidRPr="001961A3" w:rsidRDefault="00993F49" w:rsidP="00993F49">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lastRenderedPageBreak/>
              <w:t xml:space="preserve">Не враховується </w:t>
            </w:r>
          </w:p>
          <w:p w14:paraId="5E191167" w14:textId="77777777" w:rsidR="00993F49" w:rsidRPr="001961A3" w:rsidRDefault="00993F49" w:rsidP="00993F49">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57CFFBCA" w14:textId="6298ED61" w:rsidR="00837A2D" w:rsidRPr="001961A3" w:rsidRDefault="00837A2D" w:rsidP="00993F49">
            <w:pPr>
              <w:pStyle w:val="a8"/>
              <w:spacing w:after="0" w:line="240" w:lineRule="auto"/>
              <w:ind w:left="0"/>
              <w:rPr>
                <w:rFonts w:ascii="Times New Roman" w:hAnsi="Times New Roman" w:cs="Times New Roman"/>
                <w:bCs/>
                <w:lang w:val="uk-UA"/>
              </w:rPr>
            </w:pPr>
          </w:p>
        </w:tc>
      </w:tr>
      <w:tr w:rsidR="001961A3" w:rsidRPr="001961A3" w14:paraId="0DFF06FF" w14:textId="77777777" w:rsidTr="001741B7">
        <w:trPr>
          <w:gridAfter w:val="1"/>
          <w:wAfter w:w="3" w:type="pct"/>
        </w:trPr>
        <w:tc>
          <w:tcPr>
            <w:tcW w:w="350" w:type="pct"/>
          </w:tcPr>
          <w:p w14:paraId="25EE9B9F" w14:textId="77777777" w:rsidR="009174AC" w:rsidRPr="001961A3" w:rsidRDefault="0076727B" w:rsidP="006E665D">
            <w:pPr>
              <w:contextualSpacing/>
              <w:jc w:val="center"/>
              <w:rPr>
                <w:rFonts w:ascii="Times New Roman" w:hAnsi="Times New Roman" w:cs="Times New Roman"/>
              </w:rPr>
            </w:pPr>
            <w:r w:rsidRPr="001961A3">
              <w:rPr>
                <w:rFonts w:ascii="Times New Roman" w:hAnsi="Times New Roman" w:cs="Times New Roman"/>
              </w:rPr>
              <w:t>Підпункт 5 пункту 5</w:t>
            </w:r>
          </w:p>
        </w:tc>
        <w:tc>
          <w:tcPr>
            <w:tcW w:w="1478" w:type="pct"/>
            <w:shd w:val="clear" w:color="auto" w:fill="auto"/>
          </w:tcPr>
          <w:p w14:paraId="4DD4D962" w14:textId="77777777" w:rsidR="0076727B" w:rsidRPr="001961A3" w:rsidRDefault="0076727B" w:rsidP="006E665D">
            <w:pPr>
              <w:shd w:val="clear" w:color="auto" w:fill="FFFFFF"/>
              <w:rPr>
                <w:rFonts w:ascii="Times New Roman" w:hAnsi="Times New Roman" w:cs="Times New Roman"/>
              </w:rPr>
            </w:pPr>
          </w:p>
          <w:p w14:paraId="79A46E66" w14:textId="77777777" w:rsidR="0076727B" w:rsidRPr="001961A3" w:rsidRDefault="0076727B" w:rsidP="006E665D">
            <w:pPr>
              <w:shd w:val="clear" w:color="auto" w:fill="FFFFFF"/>
              <w:rPr>
                <w:rFonts w:ascii="Times New Roman" w:hAnsi="Times New Roman" w:cs="Times New Roman"/>
              </w:rPr>
            </w:pPr>
          </w:p>
          <w:p w14:paraId="1D813B63" w14:textId="77777777" w:rsidR="009174AC" w:rsidRPr="001961A3" w:rsidRDefault="003B2124" w:rsidP="006E665D">
            <w:pPr>
              <w:shd w:val="clear" w:color="auto" w:fill="FFFFFF"/>
              <w:rPr>
                <w:rFonts w:ascii="Times New Roman" w:eastAsia="Times New Roman" w:hAnsi="Times New Roman" w:cs="Times New Roman"/>
                <w:lang w:eastAsia="uk-UA"/>
              </w:rPr>
            </w:pPr>
            <w:hyperlink r:id="rId67" w:tgtFrame="_blank" w:history="1">
              <w:r w:rsidR="009174AC" w:rsidRPr="001961A3">
                <w:rPr>
                  <w:rFonts w:ascii="Times New Roman" w:eastAsia="Times New Roman" w:hAnsi="Times New Roman" w:cs="Times New Roman"/>
                  <w:lang w:eastAsia="uk-UA"/>
                </w:rPr>
                <w:t>5) дельта за статтею "витрати, пов'язані з купівлею електричної енергії з метою компенсації технологічних витрат електричної енергії на її передачу" (</w:t>
              </w:r>
              <w:r w:rsidR="009174AC" w:rsidRPr="001961A3">
                <w:rPr>
                  <w:rFonts w:ascii="Times New Roman" w:eastAsia="Times New Roman" w:hAnsi="Times New Roman"/>
                  <w:noProof/>
                  <w:lang w:eastAsia="uk-UA"/>
                </w:rPr>
                <w:drawing>
                  <wp:inline distT="0" distB="0" distL="0" distR="0" wp14:anchorId="3532D98B" wp14:editId="7AD08654">
                    <wp:extent cx="397824" cy="163443"/>
                    <wp:effectExtent l="0" t="0" r="2540" b="8255"/>
                    <wp:docPr id="19" name="Рисунок 19" descr="https://ips.ligazakon.net/l_flib1.nsf/LookupFiles/GK40039_IMG_085.GIF/$file/GK40039_IMG_085.GIF">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ps.ligazakon.net/l_flib1.nsf/LookupFiles/GK40039_IMG_085.GIF/$file/GK40039_IMG_085.GIF">
                              <a:hlinkClick r:id="rId67" tgtFrame="&quot;_blank&quot;"/>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00164" cy="164404"/>
                            </a:xfrm>
                            <a:prstGeom prst="rect">
                              <a:avLst/>
                            </a:prstGeom>
                            <a:noFill/>
                            <a:ln>
                              <a:noFill/>
                            </a:ln>
                          </pic:spPr>
                        </pic:pic>
                      </a:graphicData>
                    </a:graphic>
                  </wp:inline>
                </w:drawing>
              </w:r>
              <w:r w:rsidR="009174AC" w:rsidRPr="001961A3">
                <w:rPr>
                  <w:rFonts w:ascii="Times New Roman" w:eastAsia="Times New Roman" w:hAnsi="Times New Roman" w:cs="Times New Roman"/>
                  <w:lang w:eastAsia="uk-UA"/>
                </w:rPr>
                <w:t>), тис. грн, що визначається за формулою</w:t>
              </w:r>
            </w:hyperlink>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565"/>
              <w:gridCol w:w="1857"/>
            </w:tblGrid>
            <w:tr w:rsidR="001961A3" w:rsidRPr="001961A3" w14:paraId="52125AE5" w14:textId="77777777" w:rsidTr="009174AC">
              <w:tc>
                <w:tcPr>
                  <w:tcW w:w="2900" w:type="pct"/>
                  <w:shd w:val="clear" w:color="auto" w:fill="auto"/>
                  <w:tcMar>
                    <w:top w:w="0" w:type="dxa"/>
                    <w:left w:w="0" w:type="dxa"/>
                    <w:bottom w:w="0" w:type="dxa"/>
                    <w:right w:w="0" w:type="dxa"/>
                  </w:tcMar>
                  <w:vAlign w:val="center"/>
                  <w:hideMark/>
                </w:tcPr>
                <w:p w14:paraId="01CFF6DF" w14:textId="77777777" w:rsidR="009174AC" w:rsidRPr="001961A3" w:rsidRDefault="009174AC" w:rsidP="006E665D">
                  <w:pPr>
                    <w:rPr>
                      <w:rFonts w:ascii="Times New Roman" w:eastAsia="Times New Roman" w:hAnsi="Times New Roman"/>
                      <w:lang w:eastAsia="uk-UA"/>
                    </w:rPr>
                  </w:pPr>
                  <w:r w:rsidRPr="001961A3">
                    <w:rPr>
                      <w:rFonts w:ascii="Times New Roman" w:eastAsia="Times New Roman" w:hAnsi="Times New Roman"/>
                      <w:noProof/>
                      <w:lang w:eastAsia="uk-UA"/>
                    </w:rPr>
                    <w:drawing>
                      <wp:inline distT="0" distB="0" distL="0" distR="0" wp14:anchorId="2CBE46BE" wp14:editId="1AACB52D">
                        <wp:extent cx="1911927" cy="329148"/>
                        <wp:effectExtent l="0" t="0" r="0" b="0"/>
                        <wp:docPr id="20" name="Рисунок 20" descr="https://ips.ligazakon.net/l_flib1.nsf/LookupFiles/GK40039_IMG_086.GIF/$file/GK40039_IMG_086.GIF">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ps.ligazakon.net/l_flib1.nsf/LookupFiles/GK40039_IMG_086.GIF/$file/GK40039_IMG_086.GIF">
                                  <a:hlinkClick r:id="rId69" tgtFrame="&quot;_blank&quot;"/>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938636" cy="333746"/>
                                </a:xfrm>
                                <a:prstGeom prst="rect">
                                  <a:avLst/>
                                </a:prstGeom>
                                <a:noFill/>
                                <a:ln>
                                  <a:noFill/>
                                </a:ln>
                              </pic:spPr>
                            </pic:pic>
                          </a:graphicData>
                        </a:graphic>
                      </wp:inline>
                    </w:drawing>
                  </w:r>
                </w:p>
              </w:tc>
              <w:tc>
                <w:tcPr>
                  <w:tcW w:w="2100" w:type="pct"/>
                  <w:shd w:val="clear" w:color="auto" w:fill="auto"/>
                  <w:tcMar>
                    <w:top w:w="0" w:type="dxa"/>
                    <w:left w:w="0" w:type="dxa"/>
                    <w:bottom w:w="0" w:type="dxa"/>
                    <w:right w:w="0" w:type="dxa"/>
                  </w:tcMar>
                  <w:vAlign w:val="center"/>
                  <w:hideMark/>
                </w:tcPr>
                <w:p w14:paraId="223E7B71" w14:textId="77777777" w:rsidR="009174AC" w:rsidRPr="001961A3" w:rsidRDefault="003B2124" w:rsidP="006E665D">
                  <w:pPr>
                    <w:rPr>
                      <w:rFonts w:ascii="Times New Roman" w:eastAsia="Times New Roman" w:hAnsi="Times New Roman"/>
                      <w:lang w:eastAsia="uk-UA"/>
                    </w:rPr>
                  </w:pPr>
                  <w:hyperlink r:id="rId71" w:tgtFrame="_blank" w:history="1">
                    <w:r w:rsidR="009174AC" w:rsidRPr="001961A3">
                      <w:rPr>
                        <w:rFonts w:ascii="Times New Roman" w:eastAsia="Times New Roman" w:hAnsi="Times New Roman"/>
                        <w:lang w:eastAsia="uk-UA"/>
                      </w:rPr>
                      <w:t>,</w:t>
                    </w:r>
                  </w:hyperlink>
                </w:p>
              </w:tc>
            </w:tr>
          </w:tbl>
          <w:p w14:paraId="2535E08E" w14:textId="77777777" w:rsidR="009174AC" w:rsidRPr="001961A3" w:rsidRDefault="003B2124" w:rsidP="006E665D">
            <w:pPr>
              <w:shd w:val="clear" w:color="auto" w:fill="FFFFFF"/>
              <w:rPr>
                <w:rFonts w:ascii="Times New Roman" w:eastAsia="Times New Roman" w:hAnsi="Times New Roman" w:cs="Times New Roman"/>
                <w:lang w:eastAsia="uk-UA"/>
              </w:rPr>
            </w:pPr>
            <w:hyperlink r:id="rId72" w:tgtFrame="_blank" w:history="1">
              <w:r w:rsidR="009174AC" w:rsidRPr="001961A3">
                <w:rPr>
                  <w:rFonts w:ascii="Times New Roman" w:eastAsia="Times New Roman" w:hAnsi="Times New Roman" w:cs="Times New Roman"/>
                  <w:lang w:eastAsia="uk-UA"/>
                </w:rPr>
                <w:t>де i - місяць;</w:t>
              </w:r>
            </w:hyperlink>
          </w:p>
          <w:p w14:paraId="1EF46781" w14:textId="77777777" w:rsidR="009174AC" w:rsidRPr="001961A3" w:rsidRDefault="003B2124" w:rsidP="006E665D">
            <w:pPr>
              <w:shd w:val="clear" w:color="auto" w:fill="FFFFFF"/>
              <w:rPr>
                <w:rFonts w:ascii="Times New Roman" w:eastAsia="Times New Roman" w:hAnsi="Times New Roman" w:cs="Times New Roman"/>
                <w:lang w:eastAsia="uk-UA"/>
              </w:rPr>
            </w:pPr>
            <w:hyperlink r:id="rId73" w:tgtFrame="_blank" w:history="1">
              <w:r w:rsidR="009174AC" w:rsidRPr="001961A3">
                <w:rPr>
                  <w:rFonts w:ascii="Times New Roman" w:eastAsia="Times New Roman" w:hAnsi="Times New Roman" w:cs="Times New Roman"/>
                  <w:lang w:eastAsia="uk-UA"/>
                </w:rPr>
                <w:t>n - кількість місяців;</w:t>
              </w:r>
            </w:hyperlink>
          </w:p>
          <w:p w14:paraId="21337105" w14:textId="77777777" w:rsidR="009174AC" w:rsidRPr="001961A3" w:rsidRDefault="003B2124" w:rsidP="006E665D">
            <w:pPr>
              <w:shd w:val="clear" w:color="auto" w:fill="FFFFFF"/>
              <w:rPr>
                <w:rFonts w:ascii="Times New Roman" w:eastAsia="Times New Roman" w:hAnsi="Times New Roman" w:cs="Times New Roman"/>
                <w:lang w:eastAsia="uk-UA"/>
              </w:rPr>
            </w:pPr>
            <w:hyperlink r:id="rId74" w:tgtFrame="_blank" w:history="1">
              <w:r w:rsidR="009174AC" w:rsidRPr="001961A3">
                <w:rPr>
                  <w:rFonts w:ascii="Times New Roman" w:eastAsia="Times New Roman" w:hAnsi="Times New Roman" w:cs="Times New Roman"/>
                  <w:lang w:eastAsia="uk-UA"/>
                </w:rPr>
                <w:t>Д</w:t>
              </w:r>
              <w:r w:rsidR="009174AC" w:rsidRPr="001961A3">
                <w:rPr>
                  <w:rFonts w:ascii="Times New Roman" w:eastAsia="Times New Roman" w:hAnsi="Times New Roman" w:cs="Times New Roman"/>
                  <w:vertAlign w:val="subscript"/>
                  <w:lang w:eastAsia="uk-UA"/>
                </w:rPr>
                <w:t>ТВЕ т</w:t>
              </w:r>
              <w:r w:rsidR="009174AC" w:rsidRPr="001961A3">
                <w:rPr>
                  <w:rFonts w:ascii="Times New Roman" w:eastAsia="Times New Roman" w:hAnsi="Times New Roman" w:cs="Times New Roman"/>
                  <w:lang w:eastAsia="uk-UA"/>
                </w:rPr>
                <w:t> - вартість технологічних витрат електричної енергії, врахована в тарифі на звітний рік, тис. грн;</w:t>
              </w:r>
            </w:hyperlink>
          </w:p>
          <w:p w14:paraId="4D838649" w14:textId="77777777" w:rsidR="009174AC" w:rsidRPr="001961A3" w:rsidRDefault="003B2124" w:rsidP="006E665D">
            <w:pPr>
              <w:shd w:val="clear" w:color="auto" w:fill="FFFFFF"/>
              <w:rPr>
                <w:rFonts w:ascii="Times New Roman" w:eastAsia="Times New Roman" w:hAnsi="Times New Roman" w:cs="Times New Roman"/>
                <w:lang w:eastAsia="uk-UA"/>
              </w:rPr>
            </w:pPr>
            <w:hyperlink r:id="rId75" w:tgtFrame="_blank" w:history="1">
              <w:r w:rsidR="009174AC" w:rsidRPr="001961A3">
                <w:rPr>
                  <w:rFonts w:ascii="Times New Roman" w:eastAsia="Times New Roman" w:hAnsi="Times New Roman" w:cs="Times New Roman"/>
                  <w:lang w:eastAsia="uk-UA"/>
                </w:rPr>
                <w:t>Д</w:t>
              </w:r>
              <w:r w:rsidR="009174AC" w:rsidRPr="001961A3">
                <w:rPr>
                  <w:rFonts w:ascii="Times New Roman" w:eastAsia="Times New Roman" w:hAnsi="Times New Roman" w:cs="Times New Roman"/>
                  <w:vertAlign w:val="subscript"/>
                  <w:lang w:eastAsia="uk-UA"/>
                </w:rPr>
                <w:t xml:space="preserve">ТВЕ </w:t>
              </w:r>
              <w:proofErr w:type="spellStart"/>
              <w:r w:rsidR="009174AC" w:rsidRPr="001961A3">
                <w:rPr>
                  <w:rFonts w:ascii="Times New Roman" w:eastAsia="Times New Roman" w:hAnsi="Times New Roman" w:cs="Times New Roman"/>
                  <w:vertAlign w:val="subscript"/>
                  <w:lang w:eastAsia="uk-UA"/>
                </w:rPr>
                <w:t>нф</w:t>
              </w:r>
              <w:proofErr w:type="spellEnd"/>
              <w:r w:rsidR="009174AC" w:rsidRPr="001961A3">
                <w:rPr>
                  <w:rFonts w:ascii="Times New Roman" w:eastAsia="Times New Roman" w:hAnsi="Times New Roman" w:cs="Times New Roman"/>
                  <w:vertAlign w:val="subscript"/>
                  <w:lang w:eastAsia="uk-UA"/>
                </w:rPr>
                <w:t xml:space="preserve"> i</w:t>
              </w:r>
              <w:r w:rsidR="009174AC" w:rsidRPr="001961A3">
                <w:rPr>
                  <w:rFonts w:ascii="Times New Roman" w:eastAsia="Times New Roman" w:hAnsi="Times New Roman" w:cs="Times New Roman"/>
                  <w:lang w:eastAsia="uk-UA"/>
                </w:rPr>
                <w:t> - нормативно-фактична вартість технологічних витрат електричної енергії на передачу електричної енергії у і-му місяці звітного, тис. грн, що розраховується за формулою</w:t>
              </w:r>
            </w:hyperlink>
          </w:p>
          <w:p w14:paraId="49C38492" w14:textId="77777777" w:rsidR="009174AC" w:rsidRPr="001961A3" w:rsidRDefault="003B2124" w:rsidP="006E665D">
            <w:pPr>
              <w:shd w:val="clear" w:color="auto" w:fill="FFFFFF"/>
              <w:rPr>
                <w:rFonts w:ascii="Times New Roman" w:eastAsia="Times New Roman" w:hAnsi="Times New Roman" w:cs="Times New Roman"/>
                <w:lang w:eastAsia="uk-UA"/>
              </w:rPr>
            </w:pPr>
            <w:hyperlink r:id="rId76" w:tgtFrame="_blank" w:history="1">
              <w:r w:rsidR="009174AC" w:rsidRPr="001961A3">
                <w:rPr>
                  <w:rFonts w:ascii="Times New Roman" w:eastAsia="Times New Roman" w:hAnsi="Times New Roman" w:cs="Times New Roman"/>
                  <w:lang w:eastAsia="uk-UA"/>
                </w:rPr>
                <w:t>Д</w:t>
              </w:r>
              <w:r w:rsidR="009174AC" w:rsidRPr="001961A3">
                <w:rPr>
                  <w:rFonts w:ascii="Times New Roman" w:eastAsia="Times New Roman" w:hAnsi="Times New Roman" w:cs="Times New Roman"/>
                  <w:vertAlign w:val="subscript"/>
                  <w:lang w:eastAsia="uk-UA"/>
                </w:rPr>
                <w:t xml:space="preserve">ТВЕ </w:t>
              </w:r>
              <w:proofErr w:type="spellStart"/>
              <w:r w:rsidR="009174AC" w:rsidRPr="001961A3">
                <w:rPr>
                  <w:rFonts w:ascii="Times New Roman" w:eastAsia="Times New Roman" w:hAnsi="Times New Roman" w:cs="Times New Roman"/>
                  <w:vertAlign w:val="subscript"/>
                  <w:lang w:eastAsia="uk-UA"/>
                </w:rPr>
                <w:t>нф</w:t>
              </w:r>
              <w:proofErr w:type="spellEnd"/>
              <w:r w:rsidR="009174AC" w:rsidRPr="001961A3">
                <w:rPr>
                  <w:rFonts w:ascii="Times New Roman" w:eastAsia="Times New Roman" w:hAnsi="Times New Roman" w:cs="Times New Roman"/>
                  <w:vertAlign w:val="subscript"/>
                  <w:lang w:eastAsia="uk-UA"/>
                </w:rPr>
                <w:t xml:space="preserve"> і</w:t>
              </w:r>
              <w:r w:rsidR="009174AC" w:rsidRPr="001961A3">
                <w:rPr>
                  <w:rFonts w:ascii="Times New Roman" w:eastAsia="Times New Roman" w:hAnsi="Times New Roman" w:cs="Times New Roman"/>
                  <w:lang w:eastAsia="uk-UA"/>
                </w:rPr>
                <w:t> = О</w:t>
              </w:r>
              <w:r w:rsidR="009174AC" w:rsidRPr="001961A3">
                <w:rPr>
                  <w:rFonts w:ascii="Times New Roman" w:eastAsia="Times New Roman" w:hAnsi="Times New Roman" w:cs="Times New Roman"/>
                  <w:vertAlign w:val="subscript"/>
                  <w:lang w:eastAsia="uk-UA"/>
                </w:rPr>
                <w:t>ТВЕ ф i</w:t>
              </w:r>
              <w:r w:rsidR="009174AC" w:rsidRPr="001961A3">
                <w:rPr>
                  <w:rFonts w:ascii="Times New Roman" w:eastAsia="Times New Roman" w:hAnsi="Times New Roman" w:cs="Times New Roman"/>
                  <w:lang w:eastAsia="uk-UA"/>
                </w:rPr>
                <w:t> x Ц</w:t>
              </w:r>
              <w:r w:rsidR="009174AC" w:rsidRPr="001961A3">
                <w:rPr>
                  <w:rFonts w:ascii="Times New Roman" w:eastAsia="Times New Roman" w:hAnsi="Times New Roman" w:cs="Times New Roman"/>
                  <w:vertAlign w:val="subscript"/>
                  <w:lang w:eastAsia="uk-UA"/>
                </w:rPr>
                <w:t>ТВЕ i</w:t>
              </w:r>
              <w:r w:rsidR="009174AC" w:rsidRPr="001961A3">
                <w:rPr>
                  <w:rFonts w:ascii="Times New Roman" w:eastAsia="Times New Roman" w:hAnsi="Times New Roman" w:cs="Times New Roman"/>
                  <w:lang w:eastAsia="uk-UA"/>
                </w:rPr>
                <w:t> ,</w:t>
              </w:r>
            </w:hyperlink>
          </w:p>
          <w:p w14:paraId="6CC1BE03" w14:textId="77777777" w:rsidR="009174AC" w:rsidRPr="001961A3" w:rsidRDefault="003B2124" w:rsidP="006E665D">
            <w:pPr>
              <w:shd w:val="clear" w:color="auto" w:fill="FFFFFF"/>
              <w:rPr>
                <w:rFonts w:ascii="Times New Roman" w:eastAsia="Times New Roman" w:hAnsi="Times New Roman" w:cs="Times New Roman"/>
                <w:lang w:eastAsia="uk-UA"/>
              </w:rPr>
            </w:pPr>
            <w:hyperlink r:id="rId77" w:tgtFrame="_blank" w:history="1">
              <w:r w:rsidR="009174AC" w:rsidRPr="001961A3">
                <w:rPr>
                  <w:rFonts w:ascii="Times New Roman" w:eastAsia="Times New Roman" w:hAnsi="Times New Roman" w:cs="Times New Roman"/>
                  <w:lang w:eastAsia="uk-UA"/>
                </w:rPr>
                <w:t>де О</w:t>
              </w:r>
              <w:r w:rsidR="009174AC" w:rsidRPr="001961A3">
                <w:rPr>
                  <w:rFonts w:ascii="Times New Roman" w:eastAsia="Times New Roman" w:hAnsi="Times New Roman" w:cs="Times New Roman"/>
                  <w:vertAlign w:val="subscript"/>
                  <w:lang w:eastAsia="uk-UA"/>
                </w:rPr>
                <w:t>ТВЕ ф i</w:t>
              </w:r>
              <w:r w:rsidR="009174AC" w:rsidRPr="001961A3">
                <w:rPr>
                  <w:rFonts w:ascii="Times New Roman" w:eastAsia="Times New Roman" w:hAnsi="Times New Roman" w:cs="Times New Roman"/>
                  <w:lang w:eastAsia="uk-UA"/>
                </w:rPr>
                <w:t xml:space="preserve"> - обсяг купленої електричної енергії для компенсації технологічних витрат електричної енергії на її передачу, в i-му місяці звітного року відповідно до даних за формою звітності N 1-НКРЕКП-передача електричної енергії, </w:t>
              </w:r>
              <w:proofErr w:type="spellStart"/>
              <w:r w:rsidR="009174AC" w:rsidRPr="001961A3">
                <w:rPr>
                  <w:rFonts w:ascii="Times New Roman" w:eastAsia="Times New Roman" w:hAnsi="Times New Roman" w:cs="Times New Roman"/>
                  <w:lang w:eastAsia="uk-UA"/>
                </w:rPr>
                <w:t>МВт·год</w:t>
              </w:r>
              <w:proofErr w:type="spellEnd"/>
              <w:r w:rsidR="009174AC" w:rsidRPr="001961A3">
                <w:rPr>
                  <w:rFonts w:ascii="Times New Roman" w:eastAsia="Times New Roman" w:hAnsi="Times New Roman" w:cs="Times New Roman"/>
                  <w:lang w:eastAsia="uk-UA"/>
                </w:rPr>
                <w:t>;</w:t>
              </w:r>
            </w:hyperlink>
          </w:p>
          <w:p w14:paraId="5FA36549" w14:textId="77777777" w:rsidR="009174AC" w:rsidRPr="001961A3" w:rsidRDefault="009174AC" w:rsidP="006E665D">
            <w:pPr>
              <w:pStyle w:val="a3"/>
              <w:spacing w:before="0" w:beforeAutospacing="0" w:after="0" w:afterAutospacing="0"/>
              <w:ind w:firstLine="464"/>
              <w:rPr>
                <w:rFonts w:cs="Times New Roman"/>
                <w:sz w:val="22"/>
                <w:szCs w:val="22"/>
              </w:rPr>
            </w:pPr>
          </w:p>
          <w:p w14:paraId="1A718673" w14:textId="77777777" w:rsidR="009174AC" w:rsidRPr="001961A3" w:rsidRDefault="003B2124" w:rsidP="006E665D">
            <w:pPr>
              <w:shd w:val="clear" w:color="auto" w:fill="FFFFFF"/>
              <w:ind w:firstLine="599"/>
              <w:rPr>
                <w:rFonts w:ascii="Times New Roman" w:eastAsia="Times New Roman" w:hAnsi="Times New Roman" w:cs="Times New Roman"/>
                <w:b/>
                <w:lang w:eastAsia="uk-UA"/>
              </w:rPr>
            </w:pPr>
            <w:hyperlink r:id="rId78" w:tgtFrame="_blank" w:history="1">
              <w:r w:rsidR="009174AC" w:rsidRPr="001961A3">
                <w:rPr>
                  <w:rFonts w:ascii="Times New Roman" w:eastAsia="Times New Roman" w:hAnsi="Times New Roman" w:cs="Times New Roman"/>
                  <w:b/>
                  <w:lang w:eastAsia="uk-UA"/>
                </w:rPr>
                <w:t>Ц</w:t>
              </w:r>
              <w:r w:rsidR="009174AC" w:rsidRPr="001961A3">
                <w:rPr>
                  <w:rFonts w:ascii="Times New Roman" w:eastAsia="Times New Roman" w:hAnsi="Times New Roman" w:cs="Times New Roman"/>
                  <w:b/>
                  <w:vertAlign w:val="subscript"/>
                  <w:lang w:eastAsia="uk-UA"/>
                </w:rPr>
                <w:t>ТВЕ i</w:t>
              </w:r>
              <w:r w:rsidR="009174AC" w:rsidRPr="001961A3">
                <w:rPr>
                  <w:rFonts w:ascii="Times New Roman" w:eastAsia="Times New Roman" w:hAnsi="Times New Roman" w:cs="Times New Roman"/>
                  <w:b/>
                  <w:lang w:eastAsia="uk-UA"/>
                </w:rPr>
                <w:t>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та балансуючому ринку, грн/</w:t>
              </w:r>
              <w:proofErr w:type="spellStart"/>
              <w:r w:rsidR="009174AC" w:rsidRPr="001961A3">
                <w:rPr>
                  <w:rFonts w:ascii="Times New Roman" w:eastAsia="Times New Roman" w:hAnsi="Times New Roman" w:cs="Times New Roman"/>
                  <w:b/>
                  <w:lang w:eastAsia="uk-UA"/>
                </w:rPr>
                <w:t>МВт·год</w:t>
              </w:r>
              <w:proofErr w:type="spellEnd"/>
              <w:r w:rsidR="009174AC" w:rsidRPr="001961A3">
                <w:rPr>
                  <w:rFonts w:ascii="Times New Roman" w:eastAsia="Times New Roman" w:hAnsi="Times New Roman" w:cs="Times New Roman"/>
                  <w:b/>
                  <w:lang w:eastAsia="uk-UA"/>
                </w:rPr>
                <w:t>, та розраховується за формулою</w:t>
              </w:r>
            </w:hyperlink>
          </w:p>
          <w:p w14:paraId="103FB6F5" w14:textId="77777777" w:rsidR="009174AC" w:rsidRPr="001961A3" w:rsidRDefault="009174AC" w:rsidP="006E665D">
            <w:pPr>
              <w:pStyle w:val="a3"/>
              <w:spacing w:before="0" w:beforeAutospacing="0" w:after="0" w:afterAutospacing="0"/>
              <w:ind w:firstLine="464"/>
              <w:rPr>
                <w:rFonts w:cs="Times New Roman"/>
                <w:sz w:val="22"/>
                <w:szCs w:val="22"/>
              </w:rPr>
            </w:pPr>
          </w:p>
          <w:p w14:paraId="775A8BEC" w14:textId="77777777" w:rsidR="009174AC" w:rsidRPr="001961A3" w:rsidRDefault="003B2124" w:rsidP="006E665D">
            <w:pPr>
              <w:pStyle w:val="a3"/>
              <w:spacing w:before="0" w:beforeAutospacing="0" w:after="0" w:afterAutospacing="0"/>
              <w:ind w:firstLine="464"/>
              <w:rPr>
                <w:rFonts w:cs="Times New Roman"/>
                <w:b/>
                <w:sz w:val="22"/>
                <w:szCs w:val="22"/>
                <w:shd w:val="clear" w:color="auto" w:fill="FFFFFF"/>
              </w:rPr>
            </w:pPr>
            <w:hyperlink r:id="rId79" w:tgtFrame="_blank" w:history="1">
              <w:r w:rsidR="009174AC" w:rsidRPr="001961A3">
                <w:rPr>
                  <w:rFonts w:cs="Times New Roman"/>
                  <w:b/>
                  <w:sz w:val="22"/>
                  <w:szCs w:val="22"/>
                </w:rPr>
                <w:t>Ц</w:t>
              </w:r>
              <w:r w:rsidR="009174AC" w:rsidRPr="001961A3">
                <w:rPr>
                  <w:rFonts w:cs="Times New Roman"/>
                  <w:b/>
                  <w:sz w:val="22"/>
                  <w:szCs w:val="22"/>
                  <w:vertAlign w:val="subscript"/>
                </w:rPr>
                <w:t>ТВЕ i</w:t>
              </w:r>
              <w:r w:rsidR="009174AC" w:rsidRPr="001961A3">
                <w:rPr>
                  <w:rFonts w:cs="Times New Roman"/>
                  <w:b/>
                  <w:sz w:val="22"/>
                  <w:szCs w:val="22"/>
                </w:rPr>
                <w:t> </w:t>
              </w:r>
              <w:r w:rsidR="009174AC" w:rsidRPr="001961A3">
                <w:rPr>
                  <w:rFonts w:cs="Times New Roman"/>
                  <w:b/>
                  <w:sz w:val="22"/>
                  <w:szCs w:val="22"/>
                  <w:vertAlign w:val="subscript"/>
                </w:rPr>
                <w:t>=</w:t>
              </w:r>
              <w:r w:rsidR="009174AC" w:rsidRPr="001961A3">
                <w:rPr>
                  <w:rFonts w:cs="Times New Roman"/>
                  <w:b/>
                  <w:sz w:val="22"/>
                  <w:szCs w:val="22"/>
                </w:rPr>
                <w:t> Ц </w:t>
              </w:r>
              <w:r w:rsidR="009174AC" w:rsidRPr="001961A3">
                <w:rPr>
                  <w:rFonts w:cs="Times New Roman"/>
                  <w:b/>
                  <w:sz w:val="22"/>
                  <w:szCs w:val="22"/>
                  <w:vertAlign w:val="subscript"/>
                </w:rPr>
                <w:t>РДН ф i</w:t>
              </w:r>
              <w:r w:rsidR="009174AC" w:rsidRPr="001961A3">
                <w:rPr>
                  <w:rFonts w:cs="Times New Roman"/>
                  <w:b/>
                  <w:sz w:val="22"/>
                  <w:szCs w:val="22"/>
                </w:rPr>
                <w:t> × (1 - К</w:t>
              </w:r>
              <w:r w:rsidR="009174AC" w:rsidRPr="001961A3">
                <w:rPr>
                  <w:rFonts w:cs="Times New Roman"/>
                  <w:b/>
                  <w:sz w:val="22"/>
                  <w:szCs w:val="22"/>
                  <w:vertAlign w:val="superscript"/>
                </w:rPr>
                <w:t>БР</w:t>
              </w:r>
              <w:r w:rsidR="009174AC" w:rsidRPr="001961A3">
                <w:rPr>
                  <w:rFonts w:cs="Times New Roman"/>
                  <w:b/>
                  <w:sz w:val="22"/>
                  <w:szCs w:val="22"/>
                  <w:vertAlign w:val="subscript"/>
                </w:rPr>
                <w:t>W</w:t>
              </w:r>
              <w:r w:rsidR="009174AC" w:rsidRPr="001961A3">
                <w:rPr>
                  <w:rFonts w:cs="Times New Roman"/>
                  <w:b/>
                  <w:sz w:val="22"/>
                  <w:szCs w:val="22"/>
                </w:rPr>
                <w:t> - К</w:t>
              </w:r>
              <w:r w:rsidR="009174AC" w:rsidRPr="001961A3">
                <w:rPr>
                  <w:rFonts w:cs="Times New Roman"/>
                  <w:b/>
                  <w:sz w:val="22"/>
                  <w:szCs w:val="22"/>
                  <w:vertAlign w:val="superscript"/>
                </w:rPr>
                <w:t>ДД</w:t>
              </w:r>
              <w:r w:rsidR="009174AC" w:rsidRPr="001961A3">
                <w:rPr>
                  <w:rFonts w:cs="Times New Roman"/>
                  <w:b/>
                  <w:sz w:val="22"/>
                  <w:szCs w:val="22"/>
                  <w:vertAlign w:val="subscript"/>
                </w:rPr>
                <w:t>W</w:t>
              </w:r>
              <w:r w:rsidR="009174AC" w:rsidRPr="001961A3">
                <w:rPr>
                  <w:rFonts w:cs="Times New Roman"/>
                  <w:b/>
                  <w:sz w:val="22"/>
                  <w:szCs w:val="22"/>
                </w:rPr>
                <w:t>) + Ц </w:t>
              </w:r>
              <w:r w:rsidR="009174AC" w:rsidRPr="001961A3">
                <w:rPr>
                  <w:rFonts w:cs="Times New Roman"/>
                  <w:b/>
                  <w:sz w:val="22"/>
                  <w:szCs w:val="22"/>
                  <w:vertAlign w:val="subscript"/>
                </w:rPr>
                <w:t>РДН ф i</w:t>
              </w:r>
              <w:r w:rsidR="009174AC" w:rsidRPr="001961A3">
                <w:rPr>
                  <w:rFonts w:cs="Times New Roman"/>
                  <w:b/>
                  <w:sz w:val="22"/>
                  <w:szCs w:val="22"/>
                </w:rPr>
                <w:t> × (1 + К</w:t>
              </w:r>
              <w:r w:rsidR="009174AC" w:rsidRPr="001961A3">
                <w:rPr>
                  <w:rFonts w:cs="Times New Roman"/>
                  <w:b/>
                  <w:sz w:val="22"/>
                  <w:szCs w:val="22"/>
                  <w:vertAlign w:val="superscript"/>
                </w:rPr>
                <w:t>БР</w:t>
              </w:r>
              <w:r w:rsidR="009174AC" w:rsidRPr="001961A3">
                <w:rPr>
                  <w:rFonts w:cs="Times New Roman"/>
                  <w:b/>
                  <w:sz w:val="22"/>
                  <w:szCs w:val="22"/>
                  <w:vertAlign w:val="subscript"/>
                </w:rPr>
                <w:t>Ц</w:t>
              </w:r>
              <w:r w:rsidR="009174AC" w:rsidRPr="001961A3">
                <w:rPr>
                  <w:rFonts w:cs="Times New Roman"/>
                  <w:b/>
                  <w:sz w:val="22"/>
                  <w:szCs w:val="22"/>
                </w:rPr>
                <w:t>) × К</w:t>
              </w:r>
              <w:r w:rsidR="009174AC" w:rsidRPr="001961A3">
                <w:rPr>
                  <w:rFonts w:cs="Times New Roman"/>
                  <w:b/>
                  <w:sz w:val="22"/>
                  <w:szCs w:val="22"/>
                  <w:vertAlign w:val="superscript"/>
                </w:rPr>
                <w:t>БР</w:t>
              </w:r>
              <w:r w:rsidR="009174AC" w:rsidRPr="001961A3">
                <w:rPr>
                  <w:rFonts w:cs="Times New Roman"/>
                  <w:b/>
                  <w:sz w:val="22"/>
                  <w:szCs w:val="22"/>
                  <w:vertAlign w:val="subscript"/>
                </w:rPr>
                <w:t>W</w:t>
              </w:r>
              <w:r w:rsidR="009174AC" w:rsidRPr="001961A3">
                <w:rPr>
                  <w:rFonts w:cs="Times New Roman"/>
                  <w:b/>
                  <w:sz w:val="22"/>
                  <w:szCs w:val="22"/>
                </w:rPr>
                <w:t xml:space="preserve"> + Ц </w:t>
              </w:r>
              <w:r w:rsidR="009174AC" w:rsidRPr="001961A3">
                <w:rPr>
                  <w:rFonts w:cs="Times New Roman"/>
                  <w:b/>
                  <w:sz w:val="22"/>
                  <w:szCs w:val="22"/>
                  <w:vertAlign w:val="subscript"/>
                </w:rPr>
                <w:t>РДД ф i</w:t>
              </w:r>
              <w:r w:rsidR="009174AC" w:rsidRPr="001961A3">
                <w:rPr>
                  <w:rFonts w:cs="Times New Roman"/>
                  <w:b/>
                  <w:sz w:val="22"/>
                  <w:szCs w:val="22"/>
                </w:rPr>
                <w:t> × К</w:t>
              </w:r>
              <w:r w:rsidR="009174AC" w:rsidRPr="001961A3">
                <w:rPr>
                  <w:rFonts w:cs="Times New Roman"/>
                  <w:b/>
                  <w:sz w:val="22"/>
                  <w:szCs w:val="22"/>
                  <w:vertAlign w:val="superscript"/>
                </w:rPr>
                <w:t>ДД</w:t>
              </w:r>
              <w:r w:rsidR="009174AC" w:rsidRPr="001961A3">
                <w:rPr>
                  <w:rFonts w:cs="Times New Roman"/>
                  <w:b/>
                  <w:sz w:val="22"/>
                  <w:szCs w:val="22"/>
                  <w:vertAlign w:val="subscript"/>
                </w:rPr>
                <w:t>W,</w:t>
              </w:r>
            </w:hyperlink>
          </w:p>
          <w:p w14:paraId="67B6E268" w14:textId="77777777" w:rsidR="009174AC" w:rsidRPr="001961A3" w:rsidRDefault="009174AC" w:rsidP="006E665D">
            <w:pPr>
              <w:pStyle w:val="a3"/>
              <w:spacing w:before="0" w:beforeAutospacing="0" w:after="0" w:afterAutospacing="0"/>
              <w:ind w:firstLine="464"/>
              <w:rPr>
                <w:rFonts w:cs="Times New Roman"/>
                <w:sz w:val="22"/>
                <w:szCs w:val="22"/>
                <w:shd w:val="clear" w:color="auto" w:fill="FFFFFF"/>
              </w:rPr>
            </w:pPr>
          </w:p>
          <w:p w14:paraId="6E188B6B" w14:textId="77777777" w:rsidR="009174AC" w:rsidRPr="001961A3" w:rsidRDefault="009174AC" w:rsidP="006E665D">
            <w:pPr>
              <w:pStyle w:val="a3"/>
              <w:spacing w:before="0" w:beforeAutospacing="0" w:after="0" w:afterAutospacing="0"/>
              <w:ind w:firstLine="464"/>
              <w:rPr>
                <w:rFonts w:cs="Times New Roman"/>
                <w:sz w:val="22"/>
                <w:szCs w:val="22"/>
                <w:shd w:val="clear" w:color="auto" w:fill="FFFFFF"/>
              </w:rPr>
            </w:pPr>
            <w:r w:rsidRPr="001961A3">
              <w:rPr>
                <w:rFonts w:cs="Times New Roman"/>
                <w:sz w:val="22"/>
                <w:szCs w:val="22"/>
                <w:shd w:val="clear" w:color="auto" w:fill="FFFFFF"/>
              </w:rPr>
              <w:t xml:space="preserve">де Ц </w:t>
            </w:r>
            <w:r w:rsidRPr="001961A3">
              <w:rPr>
                <w:rFonts w:cs="Times New Roman"/>
                <w:sz w:val="22"/>
                <w:szCs w:val="22"/>
                <w:shd w:val="clear" w:color="auto" w:fill="FFFFFF"/>
                <w:vertAlign w:val="subscript"/>
              </w:rPr>
              <w:t>РДН</w:t>
            </w:r>
            <w:r w:rsidRPr="001961A3">
              <w:rPr>
                <w:rFonts w:cs="Times New Roman"/>
                <w:sz w:val="22"/>
                <w:szCs w:val="22"/>
                <w:shd w:val="clear" w:color="auto" w:fill="FFFFFF"/>
              </w:rPr>
              <w:t xml:space="preserve"> </w:t>
            </w:r>
            <w:r w:rsidRPr="001961A3">
              <w:rPr>
                <w:rFonts w:cs="Times New Roman"/>
                <w:sz w:val="22"/>
                <w:szCs w:val="22"/>
                <w:shd w:val="clear" w:color="auto" w:fill="FFFFFF"/>
                <w:vertAlign w:val="subscript"/>
              </w:rPr>
              <w:t>ф i</w:t>
            </w:r>
            <w:r w:rsidRPr="001961A3">
              <w:rPr>
                <w:rFonts w:cs="Times New Roman"/>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грн/</w:t>
            </w:r>
            <w:proofErr w:type="spellStart"/>
            <w:r w:rsidRPr="001961A3">
              <w:rPr>
                <w:rFonts w:cs="Times New Roman"/>
                <w:sz w:val="22"/>
                <w:szCs w:val="22"/>
                <w:shd w:val="clear" w:color="auto" w:fill="FFFFFF"/>
              </w:rPr>
              <w:t>МВт·год</w:t>
            </w:r>
            <w:proofErr w:type="spellEnd"/>
            <w:r w:rsidRPr="001961A3">
              <w:rPr>
                <w:rFonts w:cs="Times New Roman"/>
                <w:sz w:val="22"/>
                <w:szCs w:val="22"/>
                <w:shd w:val="clear" w:color="auto" w:fill="FFFFFF"/>
              </w:rPr>
              <w:t>,</w:t>
            </w:r>
          </w:p>
          <w:p w14:paraId="3EA96755" w14:textId="77777777" w:rsidR="009174AC" w:rsidRPr="001961A3" w:rsidRDefault="009174AC" w:rsidP="006E665D">
            <w:pPr>
              <w:pStyle w:val="a3"/>
              <w:spacing w:before="0" w:beforeAutospacing="0" w:after="0" w:afterAutospacing="0"/>
              <w:ind w:firstLine="464"/>
              <w:rPr>
                <w:rFonts w:cs="Times New Roman"/>
                <w:sz w:val="22"/>
                <w:szCs w:val="22"/>
                <w:highlight w:val="cyan"/>
                <w:shd w:val="clear" w:color="auto" w:fill="FFFFFF"/>
              </w:rPr>
            </w:pPr>
          </w:p>
          <w:p w14:paraId="03EDEB3E" w14:textId="77777777" w:rsidR="009174AC" w:rsidRPr="001961A3" w:rsidRDefault="009174AC" w:rsidP="006E665D">
            <w:pPr>
              <w:shd w:val="clear" w:color="auto" w:fill="FFFFFF"/>
              <w:rPr>
                <w:rFonts w:ascii="Times New Roman" w:eastAsia="Times New Roman" w:hAnsi="Times New Roman" w:cs="Times New Roman"/>
                <w:lang w:eastAsia="uk-UA"/>
              </w:rPr>
            </w:pPr>
          </w:p>
          <w:p w14:paraId="59666850" w14:textId="77777777" w:rsidR="009174AC" w:rsidRPr="001961A3" w:rsidRDefault="003B2124" w:rsidP="006E665D">
            <w:pPr>
              <w:shd w:val="clear" w:color="auto" w:fill="FFFFFF"/>
              <w:rPr>
                <w:rFonts w:ascii="Times New Roman" w:eastAsia="Times New Roman" w:hAnsi="Times New Roman" w:cs="Times New Roman"/>
                <w:lang w:eastAsia="uk-UA"/>
              </w:rPr>
            </w:pPr>
            <w:hyperlink r:id="rId80" w:tgtFrame="_blank" w:history="1">
              <w:r w:rsidR="009174AC" w:rsidRPr="001961A3">
                <w:rPr>
                  <w:rFonts w:ascii="Times New Roman" w:eastAsia="Times New Roman" w:hAnsi="Times New Roman" w:cs="Times New Roman"/>
                  <w:lang w:eastAsia="uk-UA"/>
                </w:rPr>
                <w:t>К</w:t>
              </w:r>
              <w:r w:rsidR="009174AC" w:rsidRPr="001961A3">
                <w:rPr>
                  <w:rFonts w:ascii="Times New Roman" w:eastAsia="Times New Roman" w:hAnsi="Times New Roman" w:cs="Times New Roman"/>
                  <w:vertAlign w:val="superscript"/>
                  <w:lang w:eastAsia="uk-UA"/>
                </w:rPr>
                <w:t>БР</w:t>
              </w:r>
              <w:r w:rsidR="009174AC" w:rsidRPr="001961A3">
                <w:rPr>
                  <w:rFonts w:ascii="Times New Roman" w:eastAsia="Times New Roman" w:hAnsi="Times New Roman" w:cs="Times New Roman"/>
                  <w:vertAlign w:val="subscript"/>
                  <w:lang w:eastAsia="uk-UA"/>
                </w:rPr>
                <w:t>W</w:t>
              </w:r>
              <w:r w:rsidR="009174AC" w:rsidRPr="001961A3">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i-му місяці звітного року, відносні одиниці;</w:t>
              </w:r>
            </w:hyperlink>
          </w:p>
          <w:p w14:paraId="48BCA725" w14:textId="77777777" w:rsidR="009174AC" w:rsidRPr="001961A3" w:rsidRDefault="009174AC" w:rsidP="006E665D">
            <w:pPr>
              <w:ind w:firstLine="567"/>
              <w:rPr>
                <w:rFonts w:ascii="Times New Roman" w:eastAsia="Times New Roman" w:hAnsi="Times New Roman" w:cs="Times New Roman"/>
                <w:b/>
                <w:bCs/>
                <w:highlight w:val="cyan"/>
                <w:lang w:eastAsia="ru-RU"/>
              </w:rPr>
            </w:pPr>
          </w:p>
          <w:p w14:paraId="0865075E" w14:textId="77777777" w:rsidR="009174AC" w:rsidRPr="001961A3" w:rsidRDefault="003B2124" w:rsidP="006E665D">
            <w:pPr>
              <w:shd w:val="clear" w:color="auto" w:fill="FFFFFF"/>
              <w:rPr>
                <w:rFonts w:ascii="Times New Roman" w:eastAsia="Times New Roman" w:hAnsi="Times New Roman" w:cs="Times New Roman"/>
                <w:b/>
                <w:bCs/>
                <w:lang w:eastAsia="uk-UA"/>
              </w:rPr>
            </w:pPr>
            <w:hyperlink r:id="rId81" w:tgtFrame="_blank" w:history="1">
              <w:r w:rsidR="009174AC" w:rsidRPr="001961A3">
                <w:rPr>
                  <w:rFonts w:ascii="Times New Roman" w:eastAsia="Times New Roman" w:hAnsi="Times New Roman" w:cs="Times New Roman"/>
                  <w:b/>
                  <w:bCs/>
                  <w:lang w:eastAsia="uk-UA"/>
                </w:rPr>
                <w:t>К</w:t>
              </w:r>
              <w:r w:rsidR="009174AC" w:rsidRPr="001961A3">
                <w:rPr>
                  <w:rFonts w:ascii="Times New Roman" w:eastAsia="Times New Roman" w:hAnsi="Times New Roman" w:cs="Times New Roman"/>
                  <w:b/>
                  <w:bCs/>
                  <w:vertAlign w:val="superscript"/>
                  <w:lang w:eastAsia="uk-UA"/>
                </w:rPr>
                <w:t>ДД</w:t>
              </w:r>
              <w:r w:rsidR="009174AC" w:rsidRPr="001961A3">
                <w:rPr>
                  <w:rFonts w:ascii="Times New Roman" w:eastAsia="Times New Roman" w:hAnsi="Times New Roman" w:cs="Times New Roman"/>
                  <w:b/>
                  <w:bCs/>
                  <w:vertAlign w:val="subscript"/>
                  <w:lang w:eastAsia="uk-UA"/>
                </w:rPr>
                <w:t>W</w:t>
              </w:r>
              <w:r w:rsidR="009174AC" w:rsidRPr="001961A3">
                <w:rPr>
                  <w:rFonts w:ascii="Times New Roman" w:eastAsia="Times New Roman" w:hAnsi="Times New Roman" w:cs="Times New Roman"/>
                  <w:b/>
                  <w:bCs/>
                  <w:lang w:eastAsia="uk-UA"/>
                </w:rPr>
                <w:t> - коефіцієнт, що враховує фактичну частку електричної енергії, що купується на ринку двосторонніх договорів в i-му місяці звітного року, відносні одиниці;</w:t>
              </w:r>
            </w:hyperlink>
          </w:p>
          <w:p w14:paraId="26D85B38" w14:textId="77777777" w:rsidR="009174AC" w:rsidRPr="001961A3" w:rsidRDefault="003B2124" w:rsidP="006E665D">
            <w:pPr>
              <w:shd w:val="clear" w:color="auto" w:fill="FFFFFF"/>
              <w:ind w:firstLine="599"/>
              <w:rPr>
                <w:rFonts w:ascii="Times New Roman" w:eastAsia="Times New Roman" w:hAnsi="Times New Roman" w:cs="Times New Roman"/>
                <w:b/>
                <w:bCs/>
                <w:highlight w:val="cyan"/>
                <w:lang w:eastAsia="uk-UA"/>
              </w:rPr>
            </w:pPr>
            <w:hyperlink r:id="rId82" w:tgtFrame="_blank" w:history="1">
              <w:r w:rsidR="009174AC" w:rsidRPr="001961A3">
                <w:rPr>
                  <w:rFonts w:ascii="Times New Roman" w:eastAsia="Times New Roman" w:hAnsi="Times New Roman" w:cs="Times New Roman"/>
                  <w:lang w:eastAsia="uk-UA"/>
                </w:rPr>
                <w:t>К</w:t>
              </w:r>
              <w:r w:rsidR="009174AC" w:rsidRPr="001961A3">
                <w:rPr>
                  <w:rFonts w:ascii="Times New Roman" w:eastAsia="Times New Roman" w:hAnsi="Times New Roman" w:cs="Times New Roman"/>
                  <w:vertAlign w:val="superscript"/>
                  <w:lang w:eastAsia="uk-UA"/>
                </w:rPr>
                <w:t>БР</w:t>
              </w:r>
              <w:r w:rsidR="009174AC" w:rsidRPr="001961A3">
                <w:rPr>
                  <w:rFonts w:ascii="Times New Roman" w:eastAsia="Times New Roman" w:hAnsi="Times New Roman" w:cs="Times New Roman"/>
                  <w:vertAlign w:val="subscript"/>
                  <w:lang w:eastAsia="uk-UA"/>
                </w:rPr>
                <w:t>Ц</w:t>
              </w:r>
              <w:r w:rsidR="009174AC" w:rsidRPr="001961A3">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відносні одиниці;</w:t>
              </w:r>
            </w:hyperlink>
          </w:p>
          <w:p w14:paraId="5530446A" w14:textId="77777777" w:rsidR="009174AC" w:rsidRPr="001961A3" w:rsidRDefault="009174AC" w:rsidP="006E665D">
            <w:pPr>
              <w:ind w:firstLine="567"/>
              <w:rPr>
                <w:rFonts w:ascii="Times New Roman" w:eastAsia="Times New Roman" w:hAnsi="Times New Roman" w:cs="Times New Roman"/>
                <w:b/>
                <w:lang w:eastAsia="ru-RU"/>
              </w:rPr>
            </w:pPr>
          </w:p>
          <w:p w14:paraId="37BD84E1" w14:textId="77777777" w:rsidR="009174AC" w:rsidRPr="001961A3" w:rsidRDefault="009174AC" w:rsidP="006E665D">
            <w:pPr>
              <w:ind w:firstLine="567"/>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встановленого тарифу на послуги з передачі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7C9F7491" w14:textId="77777777" w:rsidR="009174AC" w:rsidRPr="001961A3" w:rsidRDefault="009174AC" w:rsidP="006E665D">
            <w:pPr>
              <w:ind w:firstLine="567"/>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lastRenderedPageBreak/>
              <w:t>Ц</w:t>
            </w:r>
            <w:r w:rsidRPr="001961A3">
              <w:rPr>
                <w:rFonts w:ascii="Times New Roman" w:eastAsia="Times New Roman" w:hAnsi="Times New Roman" w:cs="Times New Roman"/>
                <w:b/>
                <w:bCs/>
                <w:vertAlign w:val="subscript"/>
                <w:lang w:eastAsia="ru-RU"/>
              </w:rPr>
              <w:t>РДД ф і</w:t>
            </w:r>
            <w:r w:rsidRPr="001961A3">
              <w:rPr>
                <w:rFonts w:ascii="Times New Roman" w:eastAsia="Times New Roman" w:hAnsi="Times New Roman" w:cs="Times New Roman"/>
                <w:b/>
                <w:bCs/>
                <w:lang w:eastAsia="ru-RU"/>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eastAsia="Times New Roman" w:hAnsi="Times New Roman" w:cs="Times New Roman"/>
                <w:b/>
                <w:bCs/>
                <w:lang w:eastAsia="ru-RU"/>
              </w:rPr>
              <w:t>вебсайті</w:t>
            </w:r>
            <w:proofErr w:type="spellEnd"/>
            <w:r w:rsidRPr="001961A3">
              <w:rPr>
                <w:rFonts w:ascii="Times New Roman" w:eastAsia="Times New Roman" w:hAnsi="Times New Roman" w:cs="Times New Roman"/>
                <w:b/>
                <w:bCs/>
                <w:lang w:eastAsia="ru-RU"/>
              </w:rPr>
              <w:t xml:space="preserve"> в мережі Інтернет, грн/</w:t>
            </w:r>
            <w:proofErr w:type="spellStart"/>
            <w:r w:rsidRPr="001961A3">
              <w:rPr>
                <w:rFonts w:ascii="Times New Roman" w:eastAsia="Times New Roman" w:hAnsi="Times New Roman" w:cs="Times New Roman"/>
                <w:b/>
                <w:bCs/>
                <w:lang w:eastAsia="ru-RU"/>
              </w:rPr>
              <w:t>МВт·год</w:t>
            </w:r>
            <w:proofErr w:type="spellEnd"/>
          </w:p>
          <w:p w14:paraId="0C47CDCC" w14:textId="77777777" w:rsidR="009174AC" w:rsidRPr="001961A3" w:rsidRDefault="009174AC" w:rsidP="006E665D">
            <w:pPr>
              <w:ind w:firstLine="453"/>
              <w:rPr>
                <w:rFonts w:ascii="Times New Roman" w:eastAsiaTheme="minorEastAsia" w:hAnsi="Times New Roman" w:cs="Times New Roman"/>
                <w:shd w:val="clear" w:color="auto" w:fill="FFFFFF"/>
                <w:lang w:eastAsia="uk-UA"/>
              </w:rPr>
            </w:pPr>
          </w:p>
        </w:tc>
        <w:tc>
          <w:tcPr>
            <w:tcW w:w="1358" w:type="pct"/>
            <w:shd w:val="clear" w:color="auto" w:fill="auto"/>
          </w:tcPr>
          <w:p w14:paraId="39AECCF9" w14:textId="77777777" w:rsidR="0076727B" w:rsidRPr="001961A3" w:rsidRDefault="0076727B"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lastRenderedPageBreak/>
              <w:t>ПЕБ USAID</w:t>
            </w:r>
          </w:p>
          <w:p w14:paraId="777659A7" w14:textId="77777777" w:rsidR="009174AC" w:rsidRPr="001961A3" w:rsidRDefault="0076727B"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w:t>
            </w:r>
          </w:p>
          <w:p w14:paraId="2D0DDF16" w14:textId="77777777" w:rsidR="0076727B" w:rsidRPr="001961A3" w:rsidRDefault="0076727B" w:rsidP="006E665D">
            <w:pPr>
              <w:ind w:firstLine="322"/>
              <w:rPr>
                <w:rFonts w:ascii="Times New Roman" w:eastAsia="Times New Roman" w:hAnsi="Times New Roman" w:cs="Times New Roman"/>
                <w:b/>
                <w:lang w:eastAsia="ru-RU"/>
              </w:rPr>
            </w:pPr>
            <w:r w:rsidRPr="001961A3">
              <w:rPr>
                <w:rFonts w:ascii="Times New Roman" w:eastAsia="Times New Roman" w:hAnsi="Times New Roman" w:cs="Times New Roman"/>
                <w:bCs/>
                <w:lang w:eastAsia="ru-RU"/>
              </w:rPr>
              <w:t>К</w:t>
            </w:r>
            <w:r w:rsidRPr="001961A3">
              <w:rPr>
                <w:rFonts w:ascii="Times New Roman" w:eastAsia="Times New Roman" w:hAnsi="Times New Roman" w:cs="Times New Roman"/>
                <w:bCs/>
                <w:vertAlign w:val="superscript"/>
                <w:lang w:eastAsia="ru-RU"/>
              </w:rPr>
              <w:t>БР</w:t>
            </w:r>
            <w:r w:rsidRPr="001961A3">
              <w:rPr>
                <w:rFonts w:ascii="Times New Roman" w:eastAsia="Times New Roman" w:hAnsi="Times New Roman" w:cs="Times New Roman"/>
                <w:bCs/>
                <w:vertAlign w:val="subscript"/>
                <w:lang w:eastAsia="ru-RU"/>
              </w:rPr>
              <w:t>W</w:t>
            </w:r>
            <w:r w:rsidRPr="001961A3">
              <w:rPr>
                <w:rFonts w:ascii="Times New Roman" w:eastAsia="Times New Roman" w:hAnsi="Times New Roman" w:cs="Times New Roman"/>
                <w:bCs/>
                <w:lang w:eastAsia="ru-RU"/>
              </w:rPr>
              <w:t>,</w:t>
            </w:r>
            <w:r w:rsidRPr="001961A3">
              <w:rPr>
                <w:rFonts w:ascii="Times New Roman" w:eastAsia="Times New Roman" w:hAnsi="Times New Roman" w:cs="Times New Roman"/>
                <w:bCs/>
                <w:vertAlign w:val="subscript"/>
                <w:lang w:eastAsia="ru-RU"/>
              </w:rPr>
              <w:t xml:space="preserve"> </w:t>
            </w:r>
            <w:r w:rsidRPr="001961A3">
              <w:rPr>
                <w:rFonts w:ascii="Times New Roman" w:eastAsia="Times New Roman" w:hAnsi="Times New Roman" w:cs="Times New Roman"/>
                <w:bCs/>
                <w:lang w:eastAsia="ru-RU"/>
              </w:rPr>
              <w:t>К</w:t>
            </w:r>
            <w:r w:rsidRPr="001961A3">
              <w:rPr>
                <w:rFonts w:ascii="Times New Roman" w:eastAsia="Times New Roman" w:hAnsi="Times New Roman" w:cs="Times New Roman"/>
                <w:bCs/>
                <w:vertAlign w:val="superscript"/>
                <w:lang w:eastAsia="ru-RU"/>
              </w:rPr>
              <w:t>ДД</w:t>
            </w:r>
            <w:r w:rsidRPr="001961A3">
              <w:rPr>
                <w:rFonts w:ascii="Times New Roman" w:eastAsia="Times New Roman" w:hAnsi="Times New Roman" w:cs="Times New Roman"/>
                <w:bCs/>
                <w:vertAlign w:val="subscript"/>
                <w:lang w:eastAsia="ru-RU"/>
              </w:rPr>
              <w:t>W</w:t>
            </w:r>
            <w:r w:rsidRPr="001961A3">
              <w:rPr>
                <w:rFonts w:ascii="Times New Roman" w:eastAsia="Times New Roman" w:hAnsi="Times New Roman" w:cs="Times New Roman"/>
                <w:bCs/>
                <w:lang w:eastAsia="ru-RU"/>
              </w:rPr>
              <w:t xml:space="preserve"> та К</w:t>
            </w:r>
            <w:r w:rsidRPr="001961A3">
              <w:rPr>
                <w:rFonts w:ascii="Times New Roman" w:eastAsia="Times New Roman" w:hAnsi="Times New Roman" w:cs="Times New Roman"/>
                <w:bCs/>
                <w:vertAlign w:val="superscript"/>
                <w:lang w:eastAsia="ru-RU"/>
              </w:rPr>
              <w:t>БР</w:t>
            </w:r>
            <w:r w:rsidRPr="001961A3">
              <w:rPr>
                <w:rFonts w:ascii="Times New Roman" w:eastAsia="Times New Roman" w:hAnsi="Times New Roman" w:cs="Times New Roman"/>
                <w:bCs/>
                <w:vertAlign w:val="subscript"/>
                <w:lang w:eastAsia="ru-RU"/>
              </w:rPr>
              <w:t xml:space="preserve">Ц </w:t>
            </w:r>
            <w:r w:rsidRPr="001961A3">
              <w:rPr>
                <w:rFonts w:ascii="Times New Roman" w:eastAsia="Times New Roman" w:hAnsi="Times New Roman" w:cs="Times New Roman"/>
                <w:bCs/>
                <w:lang w:eastAsia="ru-RU"/>
              </w:rPr>
              <w:t>визначаються на рівнях, застосованих під час розрахунку встановлених тарифів на послуги з розподілу електричної енергії в і-му місяці звітного року,</w:t>
            </w:r>
            <w:r w:rsidRPr="001961A3">
              <w:rPr>
                <w:rFonts w:ascii="Times New Roman" w:eastAsia="Times New Roman" w:hAnsi="Times New Roman" w:cs="Times New Roman"/>
                <w:b/>
                <w:lang w:eastAsia="ru-RU"/>
              </w:rPr>
              <w:t xml:space="preserve"> або на визначених Регулятором рівнях, якщо середньозважений показник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за звітний рік перевищує або дорівнює 0,2;</w:t>
            </w:r>
          </w:p>
          <w:p w14:paraId="08341414" w14:textId="77777777" w:rsidR="0076727B" w:rsidRPr="001961A3" w:rsidRDefault="0076727B"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50F308E0" w14:textId="77777777" w:rsidR="0076727B" w:rsidRPr="001961A3" w:rsidRDefault="0076727B"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5114A798"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206E4E62" w14:textId="77777777" w:rsidR="0076727B" w:rsidRPr="001961A3" w:rsidRDefault="0076727B" w:rsidP="006E665D">
            <w:pPr>
              <w:rPr>
                <w:rFonts w:ascii="Times New Roman" w:hAnsi="Times New Roman" w:cs="Times New Roman"/>
                <w:bCs/>
                <w:shd w:val="clear" w:color="auto" w:fill="FFFFFF"/>
              </w:rPr>
            </w:pPr>
            <w:r w:rsidRPr="001961A3">
              <w:rPr>
                <w:rFonts w:ascii="Times New Roman" w:hAnsi="Times New Roman" w:cs="Times New Roman"/>
                <w:bCs/>
                <w:shd w:val="clear" w:color="auto" w:fill="FFFFFF"/>
              </w:rPr>
              <w:t xml:space="preserve">У разі збільшення частки балансуючого ринку в структурі закупівлі з 10% до 20% компенсація технологічних витрат збільшується на 0,46 млрд грн. Цей показник є суттєвим, тому пропонуємо визначити «істотні зміни на ринку електричної енергії», починаючи з цього рівня. </w:t>
            </w:r>
          </w:p>
          <w:p w14:paraId="42C1C91D" w14:textId="77777777" w:rsidR="0076727B" w:rsidRPr="001961A3" w:rsidRDefault="0076727B" w:rsidP="006E665D">
            <w:pPr>
              <w:rPr>
                <w:rFonts w:ascii="Times New Roman" w:hAnsi="Times New Roman" w:cs="Times New Roman"/>
                <w:b/>
                <w:shd w:val="clear" w:color="auto" w:fill="FFFFFF"/>
              </w:rPr>
            </w:pPr>
            <w:r w:rsidRPr="001961A3">
              <w:rPr>
                <w:rFonts w:ascii="Times New Roman" w:hAnsi="Times New Roman" w:cs="Times New Roman"/>
                <w:bCs/>
                <w:shd w:val="clear" w:color="auto" w:fill="FFFFFF"/>
              </w:rPr>
              <w:t>Детальний розрахунок наведено в Додатку 2 до листа.</w:t>
            </w:r>
          </w:p>
          <w:p w14:paraId="1F4D2A44" w14:textId="77777777" w:rsidR="009174AC" w:rsidRPr="001961A3" w:rsidRDefault="009174AC" w:rsidP="006E665D">
            <w:pPr>
              <w:pStyle w:val="a3"/>
              <w:spacing w:before="0" w:beforeAutospacing="0" w:after="0" w:afterAutospacing="0"/>
              <w:rPr>
                <w:rFonts w:cs="Times New Roman"/>
                <w:b/>
                <w:bCs/>
                <w:i/>
                <w:iCs/>
                <w:sz w:val="22"/>
                <w:szCs w:val="22"/>
                <w:lang w:eastAsia="ru-RU"/>
              </w:rPr>
            </w:pPr>
          </w:p>
        </w:tc>
        <w:tc>
          <w:tcPr>
            <w:tcW w:w="683" w:type="pct"/>
            <w:shd w:val="clear" w:color="auto" w:fill="auto"/>
          </w:tcPr>
          <w:p w14:paraId="6E5B262D" w14:textId="77777777" w:rsidR="009174AC" w:rsidRPr="001961A3" w:rsidRDefault="009174AC" w:rsidP="006E665D">
            <w:pPr>
              <w:pStyle w:val="a8"/>
              <w:spacing w:after="0" w:line="240" w:lineRule="auto"/>
              <w:ind w:left="0"/>
              <w:rPr>
                <w:rFonts w:ascii="Times New Roman" w:hAnsi="Times New Roman" w:cs="Times New Roman"/>
                <w:b/>
                <w:lang w:val="uk-UA"/>
              </w:rPr>
            </w:pPr>
          </w:p>
          <w:p w14:paraId="39D48462" w14:textId="77777777" w:rsidR="00837A2D" w:rsidRPr="001961A3" w:rsidRDefault="00837A2D" w:rsidP="006E665D">
            <w:pPr>
              <w:pStyle w:val="a8"/>
              <w:spacing w:after="0" w:line="240" w:lineRule="auto"/>
              <w:ind w:left="0"/>
              <w:rPr>
                <w:rFonts w:ascii="Times New Roman" w:hAnsi="Times New Roman" w:cs="Times New Roman"/>
                <w:b/>
                <w:lang w:val="uk-UA"/>
              </w:rPr>
            </w:pPr>
          </w:p>
          <w:p w14:paraId="0CECB558" w14:textId="77777777" w:rsidR="006C2079" w:rsidRPr="001961A3" w:rsidRDefault="006C2079" w:rsidP="006C2079">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6FF5B5C0" w14:textId="77777777" w:rsidR="006C2079" w:rsidRPr="001961A3" w:rsidRDefault="006C2079" w:rsidP="006C2079">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4E19FB6C" w14:textId="77777777" w:rsidR="00C81E0B" w:rsidRPr="001961A3" w:rsidRDefault="00C81E0B" w:rsidP="00C81E0B">
            <w:pPr>
              <w:pStyle w:val="a8"/>
              <w:spacing w:after="0" w:line="240" w:lineRule="auto"/>
              <w:ind w:left="0"/>
              <w:rPr>
                <w:rFonts w:ascii="Times New Roman" w:hAnsi="Times New Roman" w:cs="Times New Roman"/>
                <w:bCs/>
                <w:lang w:val="uk-UA"/>
              </w:rPr>
            </w:pPr>
          </w:p>
          <w:p w14:paraId="0CE6D17B" w14:textId="55CF38F9" w:rsidR="00212B37" w:rsidRPr="001961A3" w:rsidRDefault="00C81E0B" w:rsidP="00C81E0B">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t xml:space="preserve">Неможливо визначити критерії «істотних змін». Вплив показників </w:t>
            </w:r>
            <w:r w:rsidRPr="001961A3">
              <w:rPr>
                <w:rFonts w:ascii="Times New Roman" w:eastAsia="Times New Roman" w:hAnsi="Times New Roman" w:cs="Times New Roman"/>
                <w:bCs/>
                <w:lang w:val="uk-UA" w:eastAsia="ru-RU"/>
              </w:rPr>
              <w:t>К</w:t>
            </w:r>
            <w:r w:rsidRPr="001961A3">
              <w:rPr>
                <w:rFonts w:ascii="Times New Roman" w:eastAsia="Times New Roman" w:hAnsi="Times New Roman" w:cs="Times New Roman"/>
                <w:bCs/>
                <w:vertAlign w:val="superscript"/>
                <w:lang w:val="uk-UA" w:eastAsia="ru-RU"/>
              </w:rPr>
              <w:t>БР</w:t>
            </w:r>
            <w:r w:rsidRPr="001961A3">
              <w:rPr>
                <w:rFonts w:ascii="Times New Roman" w:eastAsia="Times New Roman" w:hAnsi="Times New Roman" w:cs="Times New Roman"/>
                <w:bCs/>
                <w:vertAlign w:val="subscript"/>
                <w:lang w:val="uk-UA" w:eastAsia="ru-RU"/>
              </w:rPr>
              <w:t>W</w:t>
            </w:r>
            <w:r w:rsidRPr="001961A3">
              <w:rPr>
                <w:rFonts w:ascii="Times New Roman" w:eastAsia="Times New Roman" w:hAnsi="Times New Roman" w:cs="Times New Roman"/>
                <w:bCs/>
                <w:lang w:val="uk-UA" w:eastAsia="ru-RU"/>
              </w:rPr>
              <w:t>,</w:t>
            </w:r>
            <w:r w:rsidRPr="001961A3">
              <w:rPr>
                <w:rFonts w:ascii="Times New Roman" w:eastAsia="Times New Roman" w:hAnsi="Times New Roman" w:cs="Times New Roman"/>
                <w:bCs/>
                <w:vertAlign w:val="subscript"/>
                <w:lang w:val="uk-UA" w:eastAsia="ru-RU"/>
              </w:rPr>
              <w:t xml:space="preserve"> </w:t>
            </w:r>
            <w:r w:rsidRPr="001961A3">
              <w:rPr>
                <w:rFonts w:ascii="Times New Roman" w:eastAsia="Times New Roman" w:hAnsi="Times New Roman" w:cs="Times New Roman"/>
                <w:bCs/>
                <w:lang w:val="uk-UA" w:eastAsia="ru-RU"/>
              </w:rPr>
              <w:t>К</w:t>
            </w:r>
            <w:r w:rsidRPr="001961A3">
              <w:rPr>
                <w:rFonts w:ascii="Times New Roman" w:eastAsia="Times New Roman" w:hAnsi="Times New Roman" w:cs="Times New Roman"/>
                <w:bCs/>
                <w:vertAlign w:val="superscript"/>
                <w:lang w:val="uk-UA" w:eastAsia="ru-RU"/>
              </w:rPr>
              <w:t>ДД</w:t>
            </w:r>
            <w:r w:rsidRPr="001961A3">
              <w:rPr>
                <w:rFonts w:ascii="Times New Roman" w:eastAsia="Times New Roman" w:hAnsi="Times New Roman" w:cs="Times New Roman"/>
                <w:bCs/>
                <w:vertAlign w:val="subscript"/>
                <w:lang w:val="uk-UA" w:eastAsia="ru-RU"/>
              </w:rPr>
              <w:t>W</w:t>
            </w:r>
            <w:r w:rsidRPr="001961A3">
              <w:rPr>
                <w:rFonts w:ascii="Times New Roman" w:eastAsia="Times New Roman" w:hAnsi="Times New Roman" w:cs="Times New Roman"/>
                <w:bCs/>
                <w:lang w:val="uk-UA" w:eastAsia="ru-RU"/>
              </w:rPr>
              <w:t xml:space="preserve"> та К</w:t>
            </w:r>
            <w:r w:rsidRPr="001961A3">
              <w:rPr>
                <w:rFonts w:ascii="Times New Roman" w:eastAsia="Times New Roman" w:hAnsi="Times New Roman" w:cs="Times New Roman"/>
                <w:bCs/>
                <w:vertAlign w:val="superscript"/>
                <w:lang w:val="uk-UA" w:eastAsia="ru-RU"/>
              </w:rPr>
              <w:t>БР</w:t>
            </w:r>
            <w:r w:rsidRPr="001961A3">
              <w:rPr>
                <w:rFonts w:ascii="Times New Roman" w:eastAsia="Times New Roman" w:hAnsi="Times New Roman" w:cs="Times New Roman"/>
                <w:bCs/>
                <w:vertAlign w:val="subscript"/>
                <w:lang w:val="uk-UA" w:eastAsia="ru-RU"/>
              </w:rPr>
              <w:t>Ц</w:t>
            </w:r>
            <w:r w:rsidRPr="001961A3">
              <w:rPr>
                <w:rFonts w:ascii="Times New Roman" w:hAnsi="Times New Roman" w:cs="Times New Roman"/>
                <w:bCs/>
                <w:lang w:val="uk-UA"/>
              </w:rPr>
              <w:t xml:space="preserve"> на ціну втрат </w:t>
            </w:r>
            <w:proofErr w:type="spellStart"/>
            <w:r w:rsidRPr="001961A3">
              <w:rPr>
                <w:rFonts w:ascii="Times New Roman" w:hAnsi="Times New Roman" w:cs="Times New Roman"/>
                <w:bCs/>
                <w:lang w:val="uk-UA"/>
              </w:rPr>
              <w:t>динамічно</w:t>
            </w:r>
            <w:proofErr w:type="spellEnd"/>
            <w:r w:rsidRPr="001961A3">
              <w:rPr>
                <w:rFonts w:ascii="Times New Roman" w:hAnsi="Times New Roman" w:cs="Times New Roman"/>
                <w:bCs/>
                <w:lang w:val="uk-UA"/>
              </w:rPr>
              <w:t xml:space="preserve"> змінюється протягом року та може бути </w:t>
            </w:r>
            <w:proofErr w:type="spellStart"/>
            <w:r w:rsidRPr="001961A3">
              <w:rPr>
                <w:rFonts w:ascii="Times New Roman" w:hAnsi="Times New Roman" w:cs="Times New Roman"/>
                <w:bCs/>
                <w:lang w:val="uk-UA"/>
              </w:rPr>
              <w:t>різнонаправленим</w:t>
            </w:r>
            <w:proofErr w:type="spellEnd"/>
            <w:r w:rsidRPr="001961A3">
              <w:rPr>
                <w:rFonts w:ascii="Times New Roman" w:hAnsi="Times New Roman" w:cs="Times New Roman"/>
                <w:bCs/>
                <w:lang w:val="uk-UA"/>
              </w:rPr>
              <w:t>.</w:t>
            </w:r>
          </w:p>
        </w:tc>
      </w:tr>
      <w:tr w:rsidR="001961A3" w:rsidRPr="001961A3" w14:paraId="4E2FEDBE" w14:textId="77777777" w:rsidTr="001741B7">
        <w:trPr>
          <w:gridAfter w:val="1"/>
          <w:wAfter w:w="3" w:type="pct"/>
        </w:trPr>
        <w:tc>
          <w:tcPr>
            <w:tcW w:w="350" w:type="pct"/>
          </w:tcPr>
          <w:p w14:paraId="0BBC17AB"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lastRenderedPageBreak/>
              <w:t>Пункт 10</w:t>
            </w:r>
          </w:p>
        </w:tc>
        <w:tc>
          <w:tcPr>
            <w:tcW w:w="1478" w:type="pct"/>
            <w:shd w:val="clear" w:color="auto" w:fill="auto"/>
          </w:tcPr>
          <w:p w14:paraId="49E4A2FC" w14:textId="77777777" w:rsidR="009A19A7" w:rsidRPr="001961A3" w:rsidRDefault="009A19A7" w:rsidP="006E665D">
            <w:pPr>
              <w:ind w:firstLine="453"/>
              <w:rPr>
                <w:rFonts w:ascii="Times New Roman" w:eastAsiaTheme="minorEastAsia" w:hAnsi="Times New Roman" w:cs="Times New Roman"/>
                <w:shd w:val="clear" w:color="auto" w:fill="FFFFFF"/>
                <w:lang w:eastAsia="uk-UA"/>
              </w:rPr>
            </w:pPr>
          </w:p>
          <w:p w14:paraId="634D694C" w14:textId="77777777" w:rsidR="009A19A7" w:rsidRPr="001961A3" w:rsidRDefault="009A19A7" w:rsidP="006E665D">
            <w:pPr>
              <w:ind w:firstLine="453"/>
              <w:rPr>
                <w:rFonts w:ascii="Times New Roman" w:eastAsiaTheme="minorEastAsia" w:hAnsi="Times New Roman" w:cs="Times New Roman"/>
                <w:shd w:val="clear" w:color="auto" w:fill="FFFFFF"/>
                <w:lang w:eastAsia="uk-UA"/>
              </w:rPr>
            </w:pPr>
          </w:p>
          <w:p w14:paraId="2BCD7AF4" w14:textId="77777777" w:rsidR="0040695D" w:rsidRPr="001961A3" w:rsidRDefault="0040695D" w:rsidP="006E665D">
            <w:pPr>
              <w:ind w:firstLine="453"/>
              <w:rPr>
                <w:rFonts w:ascii="Times New Roman" w:eastAsiaTheme="minorEastAsia" w:hAnsi="Times New Roman" w:cs="Times New Roman"/>
                <w:shd w:val="clear" w:color="auto" w:fill="FFFFFF"/>
                <w:lang w:eastAsia="uk-UA"/>
              </w:rPr>
            </w:pPr>
            <w:r w:rsidRPr="001961A3">
              <w:rPr>
                <w:rFonts w:ascii="Times New Roman" w:eastAsiaTheme="minorEastAsia" w:hAnsi="Times New Roman" w:cs="Times New Roman"/>
                <w:shd w:val="clear" w:color="auto" w:fill="FFFFFF"/>
                <w:lang w:eastAsia="uk-UA"/>
              </w:rPr>
              <w:t>10. При здійсненні заходів контролю за результатами діяльності з передачі електричної енергії у 2022-</w:t>
            </w:r>
            <w:r w:rsidRPr="001961A3">
              <w:rPr>
                <w:rFonts w:ascii="Times New Roman" w:eastAsiaTheme="minorEastAsia" w:hAnsi="Times New Roman" w:cs="Times New Roman"/>
                <w:b/>
                <w:shd w:val="clear" w:color="auto" w:fill="FFFFFF"/>
                <w:lang w:eastAsia="uk-UA"/>
              </w:rPr>
              <w:t>2023 роках</w:t>
            </w:r>
            <w:r w:rsidRPr="001961A3">
              <w:rPr>
                <w:rFonts w:ascii="Times New Roman" w:eastAsiaTheme="minorEastAsia" w:hAnsi="Times New Roman" w:cs="Times New Roman"/>
                <w:shd w:val="clear" w:color="auto" w:fill="FFFFFF"/>
                <w:lang w:eastAsia="uk-UA"/>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04F29D2A" w14:textId="77777777" w:rsidR="0040695D" w:rsidRPr="001961A3" w:rsidRDefault="0040695D" w:rsidP="006E665D">
            <w:pPr>
              <w:pStyle w:val="a3"/>
              <w:spacing w:before="0" w:beforeAutospacing="0" w:after="0" w:afterAutospacing="0"/>
              <w:rPr>
                <w:rFonts w:cs="Times New Roman"/>
                <w:sz w:val="22"/>
                <w:szCs w:val="22"/>
              </w:rPr>
            </w:pPr>
          </w:p>
        </w:tc>
        <w:tc>
          <w:tcPr>
            <w:tcW w:w="1358" w:type="pct"/>
            <w:shd w:val="clear" w:color="auto" w:fill="auto"/>
          </w:tcPr>
          <w:p w14:paraId="6A840269"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655D7226"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4CF10D3F" w14:textId="77777777" w:rsidR="0040695D" w:rsidRPr="001961A3" w:rsidRDefault="0040695D" w:rsidP="006E665D">
            <w:pPr>
              <w:ind w:firstLine="453"/>
              <w:rPr>
                <w:rFonts w:ascii="Times New Roman" w:eastAsiaTheme="minorEastAsia" w:hAnsi="Times New Roman" w:cs="Times New Roman"/>
                <w:shd w:val="clear" w:color="auto" w:fill="FFFFFF"/>
                <w:lang w:eastAsia="uk-UA"/>
              </w:rPr>
            </w:pPr>
            <w:r w:rsidRPr="001961A3">
              <w:rPr>
                <w:rFonts w:ascii="Times New Roman" w:eastAsiaTheme="minorEastAsia" w:hAnsi="Times New Roman" w:cs="Times New Roman"/>
                <w:shd w:val="clear" w:color="auto" w:fill="FFFFFF"/>
                <w:lang w:eastAsia="uk-UA"/>
              </w:rPr>
              <w:t>10. При здійсненні заходів контролю за результатами діяльності з передачі електричної енергії у 2022-</w:t>
            </w:r>
            <w:r w:rsidRPr="001961A3">
              <w:rPr>
                <w:rFonts w:ascii="Times New Roman" w:eastAsiaTheme="minorEastAsia" w:hAnsi="Times New Roman" w:cs="Times New Roman"/>
                <w:bCs/>
                <w:strike/>
                <w:shd w:val="clear" w:color="auto" w:fill="FFFFFF"/>
                <w:lang w:eastAsia="uk-UA"/>
              </w:rPr>
              <w:t xml:space="preserve">2023 роках </w:t>
            </w:r>
            <w:r w:rsidRPr="001961A3">
              <w:rPr>
                <w:rFonts w:ascii="Times New Roman" w:eastAsiaTheme="minorEastAsia" w:hAnsi="Times New Roman" w:cs="Times New Roman"/>
                <w:b/>
                <w:shd w:val="clear" w:color="auto" w:fill="FFFFFF"/>
                <w:lang w:eastAsia="uk-UA"/>
              </w:rPr>
              <w:t>році</w:t>
            </w:r>
            <w:r w:rsidRPr="001961A3">
              <w:rPr>
                <w:rFonts w:ascii="Times New Roman" w:eastAsiaTheme="minorEastAsia" w:hAnsi="Times New Roman" w:cs="Times New Roman"/>
                <w:shd w:val="clear" w:color="auto" w:fill="FFFFFF"/>
                <w:lang w:eastAsia="uk-UA"/>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569603E0" w14:textId="77777777" w:rsidR="0040695D" w:rsidRPr="001961A3" w:rsidRDefault="0040695D" w:rsidP="006E665D">
            <w:pPr>
              <w:pStyle w:val="a3"/>
              <w:spacing w:before="0" w:beforeAutospacing="0" w:after="0" w:afterAutospacing="0"/>
              <w:rPr>
                <w:rFonts w:cs="Times New Roman"/>
                <w:bCs/>
                <w:i/>
                <w:iCs/>
                <w:sz w:val="22"/>
                <w:szCs w:val="22"/>
                <w:lang w:eastAsia="ru-RU"/>
              </w:rPr>
            </w:pPr>
          </w:p>
          <w:p w14:paraId="541F87FC"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58B09FB1"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0AEB3EA4"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7DCEDE49"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04328604"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214C05B9"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7C843B82"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77EBD7FE"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2DCA2F86"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408DF215"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208CF7A2"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5B04B9D2"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5F59A16D"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0C92C145"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750D3267"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16539E6B"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20F1323C" w14:textId="77777777" w:rsidR="0076727B" w:rsidRPr="001961A3" w:rsidRDefault="0076727B"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6020E696" w14:textId="77777777" w:rsidR="0076727B" w:rsidRPr="001961A3" w:rsidRDefault="0076727B" w:rsidP="006E665D">
            <w:pPr>
              <w:pStyle w:val="a3"/>
              <w:spacing w:before="0" w:beforeAutospacing="0" w:after="0" w:afterAutospacing="0"/>
              <w:rPr>
                <w:rFonts w:cs="Times New Roman"/>
                <w:bCs/>
                <w:i/>
                <w:iCs/>
                <w:sz w:val="22"/>
                <w:szCs w:val="22"/>
                <w:lang w:eastAsia="ru-RU"/>
              </w:rPr>
            </w:pPr>
          </w:p>
          <w:p w14:paraId="1445DA54" w14:textId="77777777" w:rsidR="0076727B" w:rsidRPr="001961A3" w:rsidRDefault="0076727B"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color w:val="auto"/>
                <w:lang w:val="uk-UA"/>
              </w:rPr>
              <w:t>10. При здійсненні заходів контролю за результатами діяльності з розподілу електричної енергії у 2022-</w:t>
            </w:r>
            <w:r w:rsidRPr="001961A3">
              <w:rPr>
                <w:rStyle w:val="st42"/>
                <w:rFonts w:ascii="Times New Roman" w:hAnsi="Times New Roman" w:cs="Times New Roman"/>
                <w:b/>
                <w:bCs/>
                <w:color w:val="auto"/>
                <w:lang w:val="uk-UA"/>
              </w:rPr>
              <w:t>2023 роках</w:t>
            </w:r>
            <w:r w:rsidRPr="001961A3">
              <w:rPr>
                <w:rStyle w:val="st42"/>
                <w:rFonts w:ascii="Times New Roman" w:hAnsi="Times New Roman" w:cs="Times New Roman"/>
                <w:color w:val="auto"/>
                <w:lang w:val="uk-UA"/>
              </w:rPr>
              <w:t xml:space="preserve"> підсумкова сума надлишково отриманого або недоотриманого доходу від здійснення </w:t>
            </w:r>
            <w:r w:rsidRPr="001961A3">
              <w:rPr>
                <w:rStyle w:val="st42"/>
                <w:rFonts w:ascii="Times New Roman" w:hAnsi="Times New Roman" w:cs="Times New Roman"/>
                <w:color w:val="auto"/>
                <w:lang w:val="uk-UA"/>
              </w:rPr>
              <w:lastRenderedPageBreak/>
              <w:t xml:space="preserve">ліцензованої діяльності у звітному році, визначена згідно з пунктом 7 цього додатка, </w:t>
            </w:r>
            <w:r w:rsidRPr="001961A3">
              <w:rPr>
                <w:rStyle w:val="st42"/>
                <w:rFonts w:ascii="Times New Roman" w:hAnsi="Times New Roman" w:cs="Times New Roman"/>
                <w:b/>
                <w:bCs/>
                <w:color w:val="auto"/>
                <w:lang w:val="uk-UA"/>
              </w:rPr>
              <w:t>коригується на індекс споживчих цін на товари та послуги відповідно до пунктів 8 та 9 цього додатку у разі її врахування в тарифах впродовж декількох періодів.</w:t>
            </w:r>
          </w:p>
          <w:p w14:paraId="56D58296" w14:textId="77777777" w:rsidR="0076727B" w:rsidRPr="001961A3" w:rsidRDefault="0076727B" w:rsidP="006E665D">
            <w:pPr>
              <w:pStyle w:val="a3"/>
              <w:spacing w:before="0" w:beforeAutospacing="0" w:after="0" w:afterAutospacing="0"/>
              <w:rPr>
                <w:rFonts w:cs="Times New Roman"/>
                <w:bCs/>
                <w:i/>
                <w:iCs/>
                <w:sz w:val="22"/>
                <w:szCs w:val="22"/>
                <w:lang w:eastAsia="ru-RU"/>
              </w:rPr>
            </w:pPr>
            <w:r w:rsidRPr="001961A3">
              <w:rPr>
                <w:rStyle w:val="st42"/>
                <w:rFonts w:cs="Times New Roman"/>
                <w:b/>
                <w:bCs/>
                <w:color w:val="auto"/>
                <w:sz w:val="22"/>
                <w:szCs w:val="22"/>
              </w:rPr>
              <w:t>В іншому випадку коригування на індекс споживчих цін на товари та послуги не проводиться.</w:t>
            </w:r>
          </w:p>
        </w:tc>
        <w:tc>
          <w:tcPr>
            <w:tcW w:w="1128" w:type="pct"/>
            <w:shd w:val="clear" w:color="auto" w:fill="auto"/>
          </w:tcPr>
          <w:p w14:paraId="57FF8590"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НЕК «УКРЕНЕРГО»</w:t>
            </w:r>
          </w:p>
          <w:p w14:paraId="00B3D3B0"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0DCCA968" w14:textId="77777777" w:rsidR="0040695D" w:rsidRPr="001961A3" w:rsidRDefault="0040695D"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НЕК «Укренерго» не погоджується з даними змінами. Відповідно до офіційного сайту Державної служби статистики України (</w:t>
            </w:r>
            <w:hyperlink r:id="rId83" w:history="1">
              <w:r w:rsidRPr="001961A3">
                <w:rPr>
                  <w:rStyle w:val="a5"/>
                  <w:rFonts w:ascii="Times New Roman" w:hAnsi="Times New Roman" w:cs="Times New Roman"/>
                  <w:color w:val="auto"/>
                  <w:lang w:val="uk-UA"/>
                </w:rPr>
                <w:t>https://www.ukrstat.gov.ua/</w:t>
              </w:r>
            </w:hyperlink>
            <w:r w:rsidRPr="001961A3">
              <w:rPr>
                <w:rFonts w:ascii="Times New Roman" w:hAnsi="Times New Roman" w:cs="Times New Roman"/>
                <w:lang w:val="uk-UA"/>
              </w:rPr>
              <w:t>) фактичний індекс споживчих цін (далі – ІСЦ) за 2022 рік склав 126,6% (з грудня до грудня попереднього року), а за 2023 рік додатково ще 105,1%. В той самий час, відповідно до затвердженого Закону України «Про державний бюджет України на 2024 рік» даний показник планується на рівні 109,7% (з грудня до грудня попереднього року). Не врахування ІСЦ у розрахунках призведе до викривлення реального розміру надлишково отриманого або недоотриманого доходу від здійснення ліцензованої діяльності у звітному році, який підлягає врахуванню у тарифах майбутніх періодів.</w:t>
            </w:r>
          </w:p>
          <w:p w14:paraId="7F8BC389" w14:textId="77777777" w:rsidR="0076727B" w:rsidRPr="001961A3" w:rsidRDefault="0076727B" w:rsidP="006E665D">
            <w:pPr>
              <w:pStyle w:val="a8"/>
              <w:spacing w:after="0" w:line="240" w:lineRule="auto"/>
              <w:ind w:left="0"/>
              <w:rPr>
                <w:rFonts w:ascii="Times New Roman" w:hAnsi="Times New Roman" w:cs="Times New Roman"/>
                <w:b/>
                <w:lang w:val="uk-UA"/>
              </w:rPr>
            </w:pPr>
          </w:p>
          <w:p w14:paraId="5C8D9DF3" w14:textId="77777777" w:rsidR="00675406" w:rsidRPr="001961A3" w:rsidRDefault="00675406" w:rsidP="006E665D">
            <w:pPr>
              <w:pStyle w:val="a8"/>
              <w:spacing w:after="0" w:line="240" w:lineRule="auto"/>
              <w:ind w:left="0"/>
              <w:rPr>
                <w:rFonts w:ascii="Times New Roman" w:hAnsi="Times New Roman" w:cs="Times New Roman"/>
                <w:b/>
                <w:lang w:val="uk-UA"/>
              </w:rPr>
            </w:pPr>
          </w:p>
          <w:p w14:paraId="2FD9526C" w14:textId="77777777" w:rsidR="0076727B" w:rsidRPr="001961A3" w:rsidRDefault="0076727B"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3F3BCDD4" w14:textId="77777777" w:rsidR="0076727B" w:rsidRPr="001961A3" w:rsidRDefault="0076727B" w:rsidP="006E665D">
            <w:pPr>
              <w:pStyle w:val="a8"/>
              <w:spacing w:after="0" w:line="240" w:lineRule="auto"/>
              <w:ind w:left="0"/>
              <w:rPr>
                <w:rFonts w:ascii="Times New Roman" w:hAnsi="Times New Roman" w:cs="Times New Roman"/>
                <w:b/>
                <w:lang w:val="uk-UA"/>
              </w:rPr>
            </w:pPr>
          </w:p>
          <w:p w14:paraId="74541AA0" w14:textId="77777777" w:rsidR="0076727B" w:rsidRPr="001961A3" w:rsidRDefault="0076727B" w:rsidP="006E665D">
            <w:pPr>
              <w:rPr>
                <w:rStyle w:val="st42"/>
                <w:rFonts w:ascii="Times New Roman" w:hAnsi="Times New Roman" w:cs="Times New Roman"/>
                <w:color w:val="auto"/>
              </w:rPr>
            </w:pPr>
            <w:r w:rsidRPr="001961A3">
              <w:rPr>
                <w:rStyle w:val="st42"/>
                <w:rFonts w:ascii="Times New Roman" w:hAnsi="Times New Roman" w:cs="Times New Roman"/>
                <w:color w:val="auto"/>
              </w:rPr>
              <w:t xml:space="preserve">Для забезпечення узгодженого підходу серед ліцензіатів щодо визначення суми надлишково отриманого або недоотриманого доходу у 2022-2023 роках, </w:t>
            </w:r>
            <w:r w:rsidRPr="001961A3">
              <w:rPr>
                <w:rStyle w:val="st42"/>
                <w:rFonts w:ascii="Times New Roman" w:hAnsi="Times New Roman" w:cs="Times New Roman"/>
                <w:color w:val="auto"/>
              </w:rPr>
              <w:lastRenderedPageBreak/>
              <w:t xml:space="preserve">необхідно передбачити коригування на індекс споживчих цін аналогічно як запропоновано у додатку 22. </w:t>
            </w:r>
          </w:p>
          <w:p w14:paraId="598E5972" w14:textId="77777777" w:rsidR="0076727B" w:rsidRPr="001961A3" w:rsidRDefault="0076727B" w:rsidP="006E665D">
            <w:pPr>
              <w:rPr>
                <w:rStyle w:val="st42"/>
                <w:rFonts w:ascii="Times New Roman" w:hAnsi="Times New Roman" w:cs="Times New Roman"/>
                <w:color w:val="auto"/>
              </w:rPr>
            </w:pPr>
          </w:p>
          <w:p w14:paraId="450A44DA" w14:textId="77777777" w:rsidR="0076727B" w:rsidRPr="001961A3" w:rsidRDefault="0076727B" w:rsidP="006E665D">
            <w:pPr>
              <w:pStyle w:val="a8"/>
              <w:spacing w:after="0" w:line="240" w:lineRule="auto"/>
              <w:ind w:left="0"/>
              <w:rPr>
                <w:rFonts w:ascii="Times New Roman" w:hAnsi="Times New Roman" w:cs="Times New Roman"/>
                <w:b/>
                <w:lang w:val="uk-UA"/>
              </w:rPr>
            </w:pPr>
            <w:r w:rsidRPr="001961A3">
              <w:rPr>
                <w:rStyle w:val="st42"/>
                <w:rFonts w:ascii="Times New Roman" w:hAnsi="Times New Roman" w:cs="Times New Roman"/>
                <w:color w:val="auto"/>
                <w:lang w:val="uk-UA"/>
              </w:rPr>
              <w:t>Коригування на індекс споживчих цін доцільно проводити разі часткового включення в тарифи суми надлишково отриманого або недоотриманого доходу впродовж декількох періодів.</w:t>
            </w:r>
          </w:p>
        </w:tc>
        <w:tc>
          <w:tcPr>
            <w:tcW w:w="683" w:type="pct"/>
            <w:shd w:val="clear" w:color="auto" w:fill="auto"/>
          </w:tcPr>
          <w:p w14:paraId="36004240" w14:textId="77777777" w:rsidR="0040695D" w:rsidRPr="001961A3" w:rsidRDefault="0040695D" w:rsidP="006E665D">
            <w:pPr>
              <w:pStyle w:val="a8"/>
              <w:spacing w:after="0" w:line="240" w:lineRule="auto"/>
              <w:ind w:left="0"/>
              <w:rPr>
                <w:rFonts w:ascii="Times New Roman" w:hAnsi="Times New Roman" w:cs="Times New Roman"/>
                <w:b/>
                <w:lang w:val="uk-UA"/>
              </w:rPr>
            </w:pPr>
          </w:p>
          <w:p w14:paraId="1241D6FF" w14:textId="77777777" w:rsidR="00842E14" w:rsidRPr="001961A3" w:rsidRDefault="00842E14" w:rsidP="00842E14">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02E1A532" w14:textId="77777777" w:rsidR="00842E14" w:rsidRPr="001961A3" w:rsidRDefault="00842E14" w:rsidP="00842E14">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14AE8636" w14:textId="77777777" w:rsidR="00C81E0B" w:rsidRPr="001961A3" w:rsidRDefault="00C81E0B" w:rsidP="00C81E0B">
            <w:pPr>
              <w:pStyle w:val="a3"/>
              <w:spacing w:before="0" w:beforeAutospacing="0" w:after="0" w:afterAutospacing="0"/>
              <w:rPr>
                <w:rFonts w:cs="Times New Roman"/>
                <w:sz w:val="22"/>
                <w:szCs w:val="22"/>
              </w:rPr>
            </w:pPr>
            <w:r w:rsidRPr="001961A3">
              <w:rPr>
                <w:rFonts w:cs="Times New Roman"/>
                <w:bCs/>
                <w:sz w:val="22"/>
                <w:szCs w:val="22"/>
                <w:lang w:eastAsia="ru-RU"/>
              </w:rPr>
              <w:t>На період в</w:t>
            </w:r>
            <w:r w:rsidRPr="001961A3">
              <w:rPr>
                <w:rFonts w:cs="Times New Roman"/>
                <w:sz w:val="22"/>
                <w:szCs w:val="22"/>
              </w:rPr>
              <w:t xml:space="preserve">оєнного стану в Україні </w:t>
            </w:r>
            <w:r w:rsidRPr="001961A3">
              <w:rPr>
                <w:rFonts w:cs="Times New Roman"/>
                <w:bCs/>
                <w:sz w:val="22"/>
                <w:szCs w:val="22"/>
                <w:lang w:eastAsia="ru-RU"/>
              </w:rPr>
              <w:t>запропонована пропозиція є недоцільною.</w:t>
            </w:r>
          </w:p>
          <w:p w14:paraId="272214C0" w14:textId="77777777" w:rsidR="00837A2D" w:rsidRPr="001961A3" w:rsidRDefault="00837A2D" w:rsidP="006E665D">
            <w:pPr>
              <w:pStyle w:val="a8"/>
              <w:spacing w:after="0" w:line="240" w:lineRule="auto"/>
              <w:ind w:left="0"/>
              <w:rPr>
                <w:rFonts w:ascii="Times New Roman" w:hAnsi="Times New Roman" w:cs="Times New Roman"/>
                <w:b/>
                <w:lang w:val="uk-UA"/>
              </w:rPr>
            </w:pPr>
          </w:p>
          <w:p w14:paraId="6182D5A7" w14:textId="77777777" w:rsidR="00837A2D" w:rsidRPr="001961A3" w:rsidRDefault="00837A2D" w:rsidP="006E665D">
            <w:pPr>
              <w:pStyle w:val="a8"/>
              <w:spacing w:after="0" w:line="240" w:lineRule="auto"/>
              <w:ind w:left="0"/>
              <w:rPr>
                <w:rFonts w:ascii="Times New Roman" w:hAnsi="Times New Roman" w:cs="Times New Roman"/>
                <w:b/>
                <w:lang w:val="uk-UA"/>
              </w:rPr>
            </w:pPr>
          </w:p>
          <w:p w14:paraId="734B4194" w14:textId="77777777" w:rsidR="00837A2D" w:rsidRPr="001961A3" w:rsidRDefault="00837A2D" w:rsidP="006E665D">
            <w:pPr>
              <w:pStyle w:val="a8"/>
              <w:spacing w:after="0" w:line="240" w:lineRule="auto"/>
              <w:ind w:left="0"/>
              <w:rPr>
                <w:rFonts w:ascii="Times New Roman" w:hAnsi="Times New Roman" w:cs="Times New Roman"/>
                <w:b/>
                <w:lang w:val="uk-UA"/>
              </w:rPr>
            </w:pPr>
          </w:p>
          <w:p w14:paraId="291FC9C5" w14:textId="77777777" w:rsidR="00837A2D" w:rsidRPr="001961A3" w:rsidRDefault="00837A2D" w:rsidP="006E665D">
            <w:pPr>
              <w:pStyle w:val="a8"/>
              <w:spacing w:after="0" w:line="240" w:lineRule="auto"/>
              <w:ind w:left="0"/>
              <w:rPr>
                <w:rFonts w:ascii="Times New Roman" w:hAnsi="Times New Roman" w:cs="Times New Roman"/>
                <w:b/>
                <w:lang w:val="uk-UA"/>
              </w:rPr>
            </w:pPr>
          </w:p>
          <w:p w14:paraId="438C5FE9" w14:textId="77777777" w:rsidR="00837A2D" w:rsidRPr="001961A3" w:rsidRDefault="00837A2D" w:rsidP="006E665D">
            <w:pPr>
              <w:pStyle w:val="a8"/>
              <w:spacing w:after="0" w:line="240" w:lineRule="auto"/>
              <w:ind w:left="0"/>
              <w:rPr>
                <w:rFonts w:ascii="Times New Roman" w:hAnsi="Times New Roman" w:cs="Times New Roman"/>
                <w:b/>
                <w:lang w:val="uk-UA"/>
              </w:rPr>
            </w:pPr>
          </w:p>
          <w:p w14:paraId="7B484336" w14:textId="77777777" w:rsidR="00837A2D" w:rsidRPr="001961A3" w:rsidRDefault="00837A2D" w:rsidP="006E665D">
            <w:pPr>
              <w:pStyle w:val="a8"/>
              <w:spacing w:after="0" w:line="240" w:lineRule="auto"/>
              <w:ind w:left="0"/>
              <w:rPr>
                <w:rFonts w:ascii="Times New Roman" w:hAnsi="Times New Roman" w:cs="Times New Roman"/>
                <w:b/>
                <w:lang w:val="uk-UA"/>
              </w:rPr>
            </w:pPr>
          </w:p>
          <w:p w14:paraId="1E475918" w14:textId="77777777" w:rsidR="00837A2D" w:rsidRPr="001961A3" w:rsidRDefault="00837A2D" w:rsidP="006E665D">
            <w:pPr>
              <w:pStyle w:val="a8"/>
              <w:spacing w:after="0" w:line="240" w:lineRule="auto"/>
              <w:ind w:left="0"/>
              <w:rPr>
                <w:rFonts w:ascii="Times New Roman" w:hAnsi="Times New Roman" w:cs="Times New Roman"/>
                <w:b/>
                <w:lang w:val="uk-UA"/>
              </w:rPr>
            </w:pPr>
          </w:p>
          <w:p w14:paraId="3231A58B" w14:textId="77777777" w:rsidR="00837A2D" w:rsidRPr="001961A3" w:rsidRDefault="00837A2D" w:rsidP="006E665D">
            <w:pPr>
              <w:pStyle w:val="a8"/>
              <w:spacing w:after="0" w:line="240" w:lineRule="auto"/>
              <w:ind w:left="0"/>
              <w:rPr>
                <w:rFonts w:ascii="Times New Roman" w:hAnsi="Times New Roman" w:cs="Times New Roman"/>
                <w:b/>
                <w:lang w:val="uk-UA"/>
              </w:rPr>
            </w:pPr>
          </w:p>
          <w:p w14:paraId="35A88556" w14:textId="77777777" w:rsidR="00837A2D" w:rsidRPr="001961A3" w:rsidRDefault="00837A2D" w:rsidP="006E665D">
            <w:pPr>
              <w:pStyle w:val="a8"/>
              <w:spacing w:after="0" w:line="240" w:lineRule="auto"/>
              <w:ind w:left="0"/>
              <w:rPr>
                <w:rFonts w:ascii="Times New Roman" w:hAnsi="Times New Roman" w:cs="Times New Roman"/>
                <w:b/>
                <w:lang w:val="uk-UA"/>
              </w:rPr>
            </w:pPr>
          </w:p>
          <w:p w14:paraId="1D1004CB" w14:textId="77777777" w:rsidR="00837A2D" w:rsidRPr="001961A3" w:rsidRDefault="00837A2D" w:rsidP="006E665D">
            <w:pPr>
              <w:pStyle w:val="a8"/>
              <w:spacing w:after="0" w:line="240" w:lineRule="auto"/>
              <w:ind w:left="0"/>
              <w:rPr>
                <w:rFonts w:ascii="Times New Roman" w:hAnsi="Times New Roman" w:cs="Times New Roman"/>
                <w:b/>
                <w:lang w:val="uk-UA"/>
              </w:rPr>
            </w:pPr>
          </w:p>
          <w:p w14:paraId="0A949D57" w14:textId="77777777" w:rsidR="00837A2D" w:rsidRPr="001961A3" w:rsidRDefault="00837A2D" w:rsidP="006E665D">
            <w:pPr>
              <w:pStyle w:val="a8"/>
              <w:spacing w:after="0" w:line="240" w:lineRule="auto"/>
              <w:ind w:left="0"/>
              <w:rPr>
                <w:rFonts w:ascii="Times New Roman" w:hAnsi="Times New Roman" w:cs="Times New Roman"/>
                <w:b/>
                <w:lang w:val="uk-UA"/>
              </w:rPr>
            </w:pPr>
          </w:p>
          <w:p w14:paraId="7983EBC9" w14:textId="77777777" w:rsidR="00842E14" w:rsidRPr="001961A3" w:rsidRDefault="00842E14" w:rsidP="006E665D">
            <w:pPr>
              <w:pStyle w:val="a8"/>
              <w:spacing w:after="0" w:line="240" w:lineRule="auto"/>
              <w:ind w:left="0"/>
              <w:rPr>
                <w:rFonts w:ascii="Times New Roman" w:hAnsi="Times New Roman" w:cs="Times New Roman"/>
                <w:b/>
                <w:lang w:val="uk-UA"/>
              </w:rPr>
            </w:pPr>
          </w:p>
          <w:p w14:paraId="01275126" w14:textId="77777777" w:rsidR="00842E14" w:rsidRPr="001961A3" w:rsidRDefault="00842E14" w:rsidP="006E665D">
            <w:pPr>
              <w:pStyle w:val="a8"/>
              <w:spacing w:after="0" w:line="240" w:lineRule="auto"/>
              <w:ind w:left="0"/>
              <w:rPr>
                <w:rFonts w:ascii="Times New Roman" w:hAnsi="Times New Roman" w:cs="Times New Roman"/>
                <w:b/>
                <w:lang w:val="uk-UA"/>
              </w:rPr>
            </w:pPr>
          </w:p>
          <w:p w14:paraId="2D20AA3A" w14:textId="77777777" w:rsidR="00371845" w:rsidRPr="001961A3" w:rsidRDefault="00371845" w:rsidP="006E665D">
            <w:pPr>
              <w:pStyle w:val="a8"/>
              <w:spacing w:after="0" w:line="240" w:lineRule="auto"/>
              <w:ind w:left="0"/>
              <w:rPr>
                <w:rFonts w:ascii="Times New Roman" w:hAnsi="Times New Roman" w:cs="Times New Roman"/>
                <w:b/>
                <w:lang w:val="uk-UA"/>
              </w:rPr>
            </w:pPr>
          </w:p>
          <w:p w14:paraId="04A6AF57" w14:textId="77777777" w:rsidR="00371845" w:rsidRPr="001961A3" w:rsidRDefault="00371845" w:rsidP="006E665D">
            <w:pPr>
              <w:pStyle w:val="a8"/>
              <w:spacing w:after="0" w:line="240" w:lineRule="auto"/>
              <w:ind w:left="0"/>
              <w:rPr>
                <w:rFonts w:ascii="Times New Roman" w:hAnsi="Times New Roman" w:cs="Times New Roman"/>
                <w:b/>
                <w:lang w:val="uk-UA"/>
              </w:rPr>
            </w:pPr>
          </w:p>
          <w:p w14:paraId="0D2B0010" w14:textId="77777777" w:rsidR="00371845" w:rsidRPr="001961A3" w:rsidRDefault="00371845" w:rsidP="006E665D">
            <w:pPr>
              <w:pStyle w:val="a8"/>
              <w:spacing w:after="0" w:line="240" w:lineRule="auto"/>
              <w:ind w:left="0"/>
              <w:rPr>
                <w:rFonts w:ascii="Times New Roman" w:hAnsi="Times New Roman" w:cs="Times New Roman"/>
                <w:b/>
                <w:lang w:val="uk-UA"/>
              </w:rPr>
            </w:pPr>
          </w:p>
          <w:p w14:paraId="0681A796" w14:textId="77777777" w:rsidR="00842E14" w:rsidRPr="001961A3" w:rsidRDefault="00842E14" w:rsidP="006E665D">
            <w:pPr>
              <w:pStyle w:val="a8"/>
              <w:spacing w:after="0" w:line="240" w:lineRule="auto"/>
              <w:ind w:left="0"/>
              <w:rPr>
                <w:rFonts w:ascii="Times New Roman" w:hAnsi="Times New Roman" w:cs="Times New Roman"/>
                <w:b/>
                <w:lang w:val="uk-UA"/>
              </w:rPr>
            </w:pPr>
          </w:p>
          <w:p w14:paraId="1E9B9E4D" w14:textId="77777777" w:rsidR="00842E14" w:rsidRPr="001961A3" w:rsidRDefault="00842E14" w:rsidP="006E665D">
            <w:pPr>
              <w:pStyle w:val="a8"/>
              <w:spacing w:after="0" w:line="240" w:lineRule="auto"/>
              <w:ind w:left="0"/>
              <w:rPr>
                <w:rFonts w:ascii="Times New Roman" w:hAnsi="Times New Roman" w:cs="Times New Roman"/>
                <w:b/>
                <w:lang w:val="uk-UA"/>
              </w:rPr>
            </w:pPr>
          </w:p>
          <w:p w14:paraId="6079D04E" w14:textId="77777777" w:rsidR="00EA2663" w:rsidRPr="001961A3" w:rsidRDefault="00EA2663" w:rsidP="006E665D">
            <w:pPr>
              <w:pStyle w:val="a8"/>
              <w:spacing w:after="0" w:line="240" w:lineRule="auto"/>
              <w:ind w:left="0"/>
              <w:rPr>
                <w:rFonts w:ascii="Times New Roman" w:hAnsi="Times New Roman" w:cs="Times New Roman"/>
                <w:b/>
                <w:lang w:val="uk-UA"/>
              </w:rPr>
            </w:pPr>
          </w:p>
          <w:p w14:paraId="0264D1ED" w14:textId="77777777" w:rsidR="00837A2D" w:rsidRPr="001961A3" w:rsidRDefault="00837A2D" w:rsidP="006E665D">
            <w:pPr>
              <w:pStyle w:val="a8"/>
              <w:spacing w:after="0" w:line="240" w:lineRule="auto"/>
              <w:ind w:left="0"/>
              <w:rPr>
                <w:rFonts w:ascii="Times New Roman" w:hAnsi="Times New Roman" w:cs="Times New Roman"/>
                <w:b/>
                <w:lang w:val="uk-UA"/>
              </w:rPr>
            </w:pPr>
          </w:p>
          <w:p w14:paraId="1043E248" w14:textId="77777777" w:rsidR="00842E14" w:rsidRPr="001961A3" w:rsidRDefault="00842E14" w:rsidP="00842E14">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174CAEF0" w14:textId="77777777" w:rsidR="00842E14" w:rsidRPr="001961A3" w:rsidRDefault="00842E14" w:rsidP="00842E14">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19842A92" w14:textId="77777777" w:rsidR="00C81E0B" w:rsidRPr="001961A3" w:rsidRDefault="00C81E0B" w:rsidP="00C81E0B">
            <w:pPr>
              <w:pStyle w:val="a3"/>
              <w:spacing w:before="0" w:beforeAutospacing="0" w:after="0" w:afterAutospacing="0"/>
              <w:rPr>
                <w:rFonts w:cs="Times New Roman"/>
                <w:sz w:val="22"/>
                <w:szCs w:val="22"/>
              </w:rPr>
            </w:pPr>
            <w:r w:rsidRPr="001961A3">
              <w:rPr>
                <w:rFonts w:cs="Times New Roman"/>
                <w:bCs/>
                <w:sz w:val="22"/>
                <w:szCs w:val="22"/>
                <w:lang w:eastAsia="ru-RU"/>
              </w:rPr>
              <w:lastRenderedPageBreak/>
              <w:t>На період в</w:t>
            </w:r>
            <w:r w:rsidRPr="001961A3">
              <w:rPr>
                <w:rFonts w:cs="Times New Roman"/>
                <w:sz w:val="22"/>
                <w:szCs w:val="22"/>
              </w:rPr>
              <w:t xml:space="preserve">оєнного стану в Україні </w:t>
            </w:r>
            <w:r w:rsidRPr="001961A3">
              <w:rPr>
                <w:rFonts w:cs="Times New Roman"/>
                <w:bCs/>
                <w:sz w:val="22"/>
                <w:szCs w:val="22"/>
                <w:lang w:eastAsia="ru-RU"/>
              </w:rPr>
              <w:t>запропонована пропозиція є недоцільною.</w:t>
            </w:r>
          </w:p>
          <w:p w14:paraId="5EF09278" w14:textId="065F8529" w:rsidR="00837A2D" w:rsidRPr="001961A3" w:rsidRDefault="00837A2D" w:rsidP="00842E14">
            <w:pPr>
              <w:pStyle w:val="a8"/>
              <w:spacing w:after="0" w:line="240" w:lineRule="auto"/>
              <w:ind w:left="0"/>
              <w:rPr>
                <w:rFonts w:ascii="Times New Roman" w:hAnsi="Times New Roman" w:cs="Times New Roman"/>
                <w:b/>
                <w:lang w:val="uk-UA"/>
              </w:rPr>
            </w:pPr>
          </w:p>
        </w:tc>
      </w:tr>
      <w:tr w:rsidR="001961A3" w:rsidRPr="001961A3" w14:paraId="36B9EF25" w14:textId="77777777" w:rsidTr="001741B7">
        <w:tc>
          <w:tcPr>
            <w:tcW w:w="5000" w:type="pct"/>
            <w:gridSpan w:val="6"/>
            <w:shd w:val="clear" w:color="auto" w:fill="FFFF00"/>
          </w:tcPr>
          <w:p w14:paraId="1FC07E4C" w14:textId="77777777" w:rsidR="0040695D" w:rsidRPr="001961A3" w:rsidRDefault="0040695D" w:rsidP="006E665D">
            <w:pPr>
              <w:pStyle w:val="a8"/>
              <w:spacing w:after="0" w:line="240" w:lineRule="auto"/>
              <w:ind w:left="0"/>
              <w:jc w:val="center"/>
              <w:rPr>
                <w:rFonts w:ascii="Times New Roman" w:hAnsi="Times New Roman" w:cs="Times New Roman"/>
                <w:b/>
                <w:highlight w:val="yellow"/>
                <w:lang w:val="uk-UA"/>
              </w:rPr>
            </w:pPr>
            <w:r w:rsidRPr="001961A3">
              <w:rPr>
                <w:rFonts w:ascii="Times New Roman" w:hAnsi="Times New Roman" w:cs="Times New Roman"/>
                <w:b/>
                <w:highlight w:val="yellow"/>
                <w:lang w:val="uk-UA"/>
              </w:rPr>
              <w:lastRenderedPageBreak/>
              <w:t>Методика визначення сум надлишково отриманого або недоотриманого доходу оператора системи передачі від здійснення діяльності з диспетчерського (</w:t>
            </w:r>
            <w:proofErr w:type="spellStart"/>
            <w:r w:rsidRPr="001961A3">
              <w:rPr>
                <w:rFonts w:ascii="Times New Roman" w:hAnsi="Times New Roman" w:cs="Times New Roman"/>
                <w:b/>
                <w:highlight w:val="yellow"/>
                <w:lang w:val="uk-UA"/>
              </w:rPr>
              <w:t>оперативно</w:t>
            </w:r>
            <w:proofErr w:type="spellEnd"/>
            <w:r w:rsidRPr="001961A3">
              <w:rPr>
                <w:rFonts w:ascii="Times New Roman" w:hAnsi="Times New Roman" w:cs="Times New Roman"/>
                <w:b/>
                <w:highlight w:val="yellow"/>
                <w:lang w:val="uk-UA"/>
              </w:rPr>
              <w:t>-технологічного) управління (додаток 28)</w:t>
            </w:r>
          </w:p>
        </w:tc>
      </w:tr>
      <w:tr w:rsidR="001961A3" w:rsidRPr="001961A3" w14:paraId="57E83850" w14:textId="77777777" w:rsidTr="001741B7">
        <w:trPr>
          <w:gridAfter w:val="1"/>
          <w:wAfter w:w="3" w:type="pct"/>
        </w:trPr>
        <w:tc>
          <w:tcPr>
            <w:tcW w:w="350" w:type="pct"/>
          </w:tcPr>
          <w:p w14:paraId="16182780"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t>Підпункт 1 пункту 4</w:t>
            </w:r>
          </w:p>
        </w:tc>
        <w:tc>
          <w:tcPr>
            <w:tcW w:w="1478" w:type="pct"/>
            <w:shd w:val="clear" w:color="auto" w:fill="auto"/>
          </w:tcPr>
          <w:p w14:paraId="37B010CC" w14:textId="77777777" w:rsidR="0040695D" w:rsidRPr="001961A3" w:rsidRDefault="0040695D" w:rsidP="006E665D">
            <w:pPr>
              <w:pStyle w:val="a3"/>
              <w:spacing w:before="0" w:beforeAutospacing="0" w:after="0" w:afterAutospacing="0"/>
              <w:rPr>
                <w:rFonts w:eastAsiaTheme="minorEastAsia" w:cs="Times New Roman"/>
                <w:sz w:val="22"/>
                <w:szCs w:val="22"/>
                <w:shd w:val="clear" w:color="auto" w:fill="FFFFFF"/>
              </w:rPr>
            </w:pPr>
          </w:p>
          <w:p w14:paraId="78813DE5" w14:textId="77777777" w:rsidR="0040695D" w:rsidRPr="001961A3" w:rsidRDefault="0040695D" w:rsidP="006E665D">
            <w:pPr>
              <w:pStyle w:val="a3"/>
              <w:spacing w:before="0" w:beforeAutospacing="0" w:after="0" w:afterAutospacing="0"/>
              <w:rPr>
                <w:rFonts w:eastAsiaTheme="minorEastAsia" w:cs="Times New Roman"/>
                <w:sz w:val="22"/>
                <w:szCs w:val="22"/>
                <w:shd w:val="clear" w:color="auto" w:fill="FFFFFF"/>
              </w:rPr>
            </w:pPr>
          </w:p>
          <w:p w14:paraId="11306797" w14:textId="77777777" w:rsidR="0040695D" w:rsidRPr="001961A3" w:rsidRDefault="0040695D" w:rsidP="006E665D">
            <w:pPr>
              <w:pStyle w:val="a3"/>
              <w:spacing w:before="0" w:beforeAutospacing="0" w:after="0" w:afterAutospacing="0"/>
              <w:rPr>
                <w:rFonts w:cs="Times New Roman"/>
                <w:sz w:val="22"/>
                <w:szCs w:val="22"/>
              </w:rPr>
            </w:pPr>
            <w:r w:rsidRPr="001961A3">
              <w:rPr>
                <w:rFonts w:eastAsiaTheme="minorEastAsia" w:cs="Times New Roman"/>
                <w:sz w:val="22"/>
                <w:szCs w:val="22"/>
                <w:shd w:val="clear" w:color="auto" w:fill="FFFFFF"/>
              </w:rPr>
              <w:t>1) фактична сума відрахування частини прибутку на виплату дивідендів до державного бюджету в частині здійснення діяльності з диспетчерського (</w:t>
            </w:r>
            <w:proofErr w:type="spellStart"/>
            <w:r w:rsidRPr="001961A3">
              <w:rPr>
                <w:rFonts w:eastAsiaTheme="minorEastAsia" w:cs="Times New Roman"/>
                <w:sz w:val="22"/>
                <w:szCs w:val="22"/>
                <w:shd w:val="clear" w:color="auto" w:fill="FFFFFF"/>
              </w:rPr>
              <w:t>оперативно</w:t>
            </w:r>
            <w:proofErr w:type="spellEnd"/>
            <w:r w:rsidRPr="001961A3">
              <w:rPr>
                <w:rFonts w:eastAsiaTheme="minorEastAsia" w:cs="Times New Roman"/>
                <w:sz w:val="22"/>
                <w:szCs w:val="22"/>
                <w:shd w:val="clear" w:color="auto" w:fill="FFFFFF"/>
              </w:rPr>
              <w:t>-технологічного) управління, нарахована за підсумками попереднього року та виплачена у звітному році відповідно до платіжних доручень, наданих ОСП</w:t>
            </w:r>
            <w:r w:rsidRPr="001961A3">
              <w:rPr>
                <w:rFonts w:eastAsiaTheme="minorEastAsia" w:cs="Times New Roman"/>
                <w:b/>
                <w:sz w:val="22"/>
                <w:szCs w:val="22"/>
                <w:shd w:val="clear" w:color="auto" w:fill="FFFFFF"/>
              </w:rPr>
              <w:t>, 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фактичними операційними витратами на диспетчерське (</w:t>
            </w:r>
            <w:proofErr w:type="spellStart"/>
            <w:r w:rsidRPr="001961A3">
              <w:rPr>
                <w:rFonts w:eastAsiaTheme="minorEastAsia" w:cs="Times New Roman"/>
                <w:b/>
                <w:sz w:val="22"/>
                <w:szCs w:val="22"/>
                <w:shd w:val="clear" w:color="auto" w:fill="FFFFFF"/>
              </w:rPr>
              <w:t>оперативнотехнологічне</w:t>
            </w:r>
            <w:proofErr w:type="spellEnd"/>
            <w:r w:rsidRPr="001961A3">
              <w:rPr>
                <w:rFonts w:eastAsiaTheme="minorEastAsia" w:cs="Times New Roman"/>
                <w:b/>
                <w:sz w:val="22"/>
                <w:szCs w:val="22"/>
                <w:shd w:val="clear" w:color="auto" w:fill="FFFFFF"/>
              </w:rPr>
              <w:t>) управління та сумарними операційними витратами (з передачі електричної енергії та диспетчерського (</w:t>
            </w:r>
            <w:proofErr w:type="spellStart"/>
            <w:r w:rsidRPr="001961A3">
              <w:rPr>
                <w:rFonts w:eastAsiaTheme="minorEastAsia" w:cs="Times New Roman"/>
                <w:b/>
                <w:sz w:val="22"/>
                <w:szCs w:val="22"/>
                <w:shd w:val="clear" w:color="auto" w:fill="FFFFFF"/>
              </w:rPr>
              <w:t>оперативно</w:t>
            </w:r>
            <w:proofErr w:type="spellEnd"/>
            <w:r w:rsidRPr="001961A3">
              <w:rPr>
                <w:rFonts w:eastAsiaTheme="minorEastAsia" w:cs="Times New Roman"/>
                <w:b/>
                <w:sz w:val="22"/>
                <w:szCs w:val="22"/>
                <w:shd w:val="clear" w:color="auto" w:fill="FFFFFF"/>
              </w:rPr>
              <w:t>-технологічного) управління)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r w:rsidRPr="001961A3">
              <w:rPr>
                <w:rFonts w:cs="Times New Roman"/>
                <w:b/>
                <w:sz w:val="22"/>
                <w:szCs w:val="22"/>
              </w:rPr>
              <w:t>);</w:t>
            </w:r>
          </w:p>
        </w:tc>
        <w:tc>
          <w:tcPr>
            <w:tcW w:w="1358" w:type="pct"/>
            <w:shd w:val="clear" w:color="auto" w:fill="auto"/>
          </w:tcPr>
          <w:p w14:paraId="0902C6D4"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4A92649E"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6D2AE4AD" w14:textId="77777777" w:rsidR="0040695D" w:rsidRPr="001961A3" w:rsidRDefault="0040695D" w:rsidP="006E665D">
            <w:pPr>
              <w:ind w:firstLine="320"/>
              <w:rPr>
                <w:rFonts w:ascii="Times New Roman" w:hAnsi="Times New Roman" w:cs="Times New Roman"/>
                <w:b/>
              </w:rPr>
            </w:pPr>
            <w:r w:rsidRPr="001961A3">
              <w:rPr>
                <w:rFonts w:ascii="Times New Roman" w:eastAsiaTheme="minorEastAsia" w:hAnsi="Times New Roman" w:cs="Times New Roman"/>
                <w:shd w:val="clear" w:color="auto" w:fill="FFFFFF"/>
                <w:lang w:eastAsia="uk-UA"/>
              </w:rPr>
              <w:t>1) фактична сума відрахування частини прибутку на виплату дивідендів до державного бюджету в частині здійснення діяльності з диспетчерського (</w:t>
            </w:r>
            <w:proofErr w:type="spellStart"/>
            <w:r w:rsidRPr="001961A3">
              <w:rPr>
                <w:rFonts w:ascii="Times New Roman" w:eastAsiaTheme="minorEastAsia" w:hAnsi="Times New Roman" w:cs="Times New Roman"/>
                <w:shd w:val="clear" w:color="auto" w:fill="FFFFFF"/>
                <w:lang w:eastAsia="uk-UA"/>
              </w:rPr>
              <w:t>оперативно</w:t>
            </w:r>
            <w:proofErr w:type="spellEnd"/>
            <w:r w:rsidRPr="001961A3">
              <w:rPr>
                <w:rFonts w:ascii="Times New Roman" w:eastAsiaTheme="minorEastAsia" w:hAnsi="Times New Roman" w:cs="Times New Roman"/>
                <w:shd w:val="clear" w:color="auto" w:fill="FFFFFF"/>
                <w:lang w:eastAsia="uk-UA"/>
              </w:rPr>
              <w:t>-технологічного) управління, нарахована за підсумками попереднього року та виплачена у звітному році відповідно до платіжних доручень, наданих ОСП</w:t>
            </w:r>
            <w:r w:rsidRPr="001961A3">
              <w:rPr>
                <w:rFonts w:ascii="Times New Roman" w:eastAsiaTheme="minorEastAsia" w:hAnsi="Times New Roman" w:cs="Times New Roman"/>
                <w:b/>
                <w:shd w:val="clear" w:color="auto" w:fill="FFFFFF"/>
                <w:lang w:eastAsia="uk-UA"/>
              </w:rPr>
              <w:t xml:space="preserve">, </w:t>
            </w:r>
            <w:r w:rsidRPr="001961A3">
              <w:rPr>
                <w:rFonts w:ascii="Times New Roman" w:eastAsiaTheme="minorEastAsia" w:hAnsi="Times New Roman" w:cs="Times New Roman"/>
                <w:bCs/>
                <w:strike/>
                <w:shd w:val="clear" w:color="auto" w:fill="FFFFFF"/>
                <w:lang w:eastAsia="uk-UA"/>
              </w:rPr>
              <w:t>яка обраховується як добуток між обсягом сплаченої частини чистого прибутку (доходу), що відраховується до державного бюджету у звітному році, та співвідношенням між фактичними операційними витратами на диспетчерське (</w:t>
            </w:r>
            <w:proofErr w:type="spellStart"/>
            <w:r w:rsidRPr="001961A3">
              <w:rPr>
                <w:rFonts w:ascii="Times New Roman" w:eastAsiaTheme="minorEastAsia" w:hAnsi="Times New Roman" w:cs="Times New Roman"/>
                <w:bCs/>
                <w:strike/>
                <w:shd w:val="clear" w:color="auto" w:fill="FFFFFF"/>
                <w:lang w:eastAsia="uk-UA"/>
              </w:rPr>
              <w:t>оперативнотехнологічне</w:t>
            </w:r>
            <w:proofErr w:type="spellEnd"/>
            <w:r w:rsidRPr="001961A3">
              <w:rPr>
                <w:rFonts w:ascii="Times New Roman" w:eastAsiaTheme="minorEastAsia" w:hAnsi="Times New Roman" w:cs="Times New Roman"/>
                <w:bCs/>
                <w:strike/>
                <w:shd w:val="clear" w:color="auto" w:fill="FFFFFF"/>
                <w:lang w:eastAsia="uk-UA"/>
              </w:rPr>
              <w:t>) управління та сумарними операційними витратами (з передачі електричної енергії та диспетчерського (</w:t>
            </w:r>
            <w:proofErr w:type="spellStart"/>
            <w:r w:rsidRPr="001961A3">
              <w:rPr>
                <w:rFonts w:ascii="Times New Roman" w:eastAsiaTheme="minorEastAsia" w:hAnsi="Times New Roman" w:cs="Times New Roman"/>
                <w:bCs/>
                <w:strike/>
                <w:shd w:val="clear" w:color="auto" w:fill="FFFFFF"/>
                <w:lang w:eastAsia="uk-UA"/>
              </w:rPr>
              <w:t>оперативно</w:t>
            </w:r>
            <w:proofErr w:type="spellEnd"/>
            <w:r w:rsidRPr="001961A3">
              <w:rPr>
                <w:rFonts w:ascii="Times New Roman" w:eastAsiaTheme="minorEastAsia" w:hAnsi="Times New Roman" w:cs="Times New Roman"/>
                <w:bCs/>
                <w:strike/>
                <w:shd w:val="clear" w:color="auto" w:fill="FFFFFF"/>
                <w:lang w:eastAsia="uk-UA"/>
              </w:rPr>
              <w:t>-технологічного) управління) за даними форми звітності № 1-НКРЕКП-передача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1-НКРЕКП-передача електричної енергії) (за IV квартал)»</w:t>
            </w:r>
            <w:r w:rsidRPr="001961A3">
              <w:rPr>
                <w:rFonts w:ascii="Times New Roman" w:hAnsi="Times New Roman" w:cs="Times New Roman"/>
                <w:bCs/>
                <w:strike/>
              </w:rPr>
              <w:t>);</w:t>
            </w:r>
            <w:r w:rsidRPr="001961A3">
              <w:rPr>
                <w:rFonts w:ascii="Times New Roman" w:hAnsi="Times New Roman" w:cs="Times New Roman"/>
                <w:b/>
                <w:bCs/>
              </w:rPr>
              <w:t xml:space="preserve"> </w:t>
            </w:r>
            <w:r w:rsidRPr="001961A3">
              <w:rPr>
                <w:rFonts w:ascii="Times New Roman" w:hAnsi="Times New Roman" w:cs="Times New Roman"/>
                <w:b/>
                <w:bCs/>
              </w:rPr>
              <w:lastRenderedPageBreak/>
              <w:t>віднесена до діяльності з диспетчерського (</w:t>
            </w:r>
            <w:proofErr w:type="spellStart"/>
            <w:r w:rsidRPr="001961A3">
              <w:rPr>
                <w:rFonts w:ascii="Times New Roman" w:hAnsi="Times New Roman" w:cs="Times New Roman"/>
                <w:b/>
                <w:bCs/>
              </w:rPr>
              <w:t>оперативно</w:t>
            </w:r>
            <w:proofErr w:type="spellEnd"/>
            <w:r w:rsidRPr="001961A3">
              <w:rPr>
                <w:rFonts w:ascii="Times New Roman" w:hAnsi="Times New Roman" w:cs="Times New Roman"/>
                <w:b/>
                <w:bCs/>
              </w:rPr>
              <w:t>-технологічно) управління відповідно затвердженого ліцензіатом порядку розподілу активів, витрат та доходів між видами господарської діяльності</w:t>
            </w:r>
            <w:r w:rsidRPr="001961A3">
              <w:rPr>
                <w:rFonts w:ascii="Times New Roman" w:hAnsi="Times New Roman" w:cs="Times New Roman"/>
              </w:rPr>
              <w:t>;</w:t>
            </w:r>
          </w:p>
          <w:p w14:paraId="2193B48A" w14:textId="77777777" w:rsidR="0040695D" w:rsidRPr="001961A3" w:rsidRDefault="0040695D"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3A81D6FE"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НЕК «УКРЕНЕРГО»</w:t>
            </w:r>
          </w:p>
          <w:p w14:paraId="2221A558"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7FD0D6FD" w14:textId="77777777" w:rsidR="0040695D" w:rsidRPr="001961A3" w:rsidRDefault="0040695D" w:rsidP="006E665D">
            <w:pPr>
              <w:rPr>
                <w:rFonts w:ascii="Times New Roman" w:hAnsi="Times New Roman" w:cs="Times New Roman"/>
                <w:b/>
              </w:rPr>
            </w:pPr>
            <w:r w:rsidRPr="001961A3">
              <w:rPr>
                <w:rFonts w:ascii="Times New Roman" w:eastAsia="Calibri" w:hAnsi="Times New Roman" w:cs="Times New Roman"/>
                <w:kern w:val="2"/>
                <w14:ligatures w14:val="standardContextual"/>
              </w:rPr>
              <w:t>Поточна редакція постанови не відповідає принципу розподілу даних витрат, що використовується під час затвердження структури тарифу на передачу електричної енергії, затвердженою постановою НКРЕКП від 22.04.2019 №585 (зі змінами)</w:t>
            </w:r>
            <w:r w:rsidRPr="001961A3">
              <w:rPr>
                <w:rFonts w:ascii="Times New Roman" w:hAnsi="Times New Roman" w:cs="Times New Roman"/>
              </w:rPr>
              <w:t>. До того ж, використання лише «операційних» витрат викривляє розподіл даних витрат між двома тарифами, адже базою для розрахунку цих витрат слугують усі витрати ліцензіата за Формою №2 Звіт про фінансові результати</w:t>
            </w:r>
          </w:p>
        </w:tc>
        <w:tc>
          <w:tcPr>
            <w:tcW w:w="683" w:type="pct"/>
            <w:shd w:val="clear" w:color="auto" w:fill="auto"/>
          </w:tcPr>
          <w:p w14:paraId="5592A254" w14:textId="77777777" w:rsidR="00E00E4D" w:rsidRPr="001961A3" w:rsidRDefault="00E00E4D" w:rsidP="00E00E4D">
            <w:pPr>
              <w:pStyle w:val="a8"/>
              <w:spacing w:after="0" w:line="240" w:lineRule="auto"/>
              <w:ind w:left="0"/>
              <w:rPr>
                <w:rFonts w:ascii="Times New Roman" w:hAnsi="Times New Roman" w:cs="Times New Roman"/>
                <w:b/>
                <w:lang w:val="uk-UA"/>
              </w:rPr>
            </w:pPr>
          </w:p>
          <w:p w14:paraId="52A509D1" w14:textId="77777777" w:rsidR="00A10AEB" w:rsidRPr="001961A3" w:rsidRDefault="00A10AEB" w:rsidP="00E00E4D">
            <w:pPr>
              <w:pStyle w:val="a8"/>
              <w:spacing w:after="0" w:line="240" w:lineRule="auto"/>
              <w:ind w:left="0"/>
              <w:rPr>
                <w:rFonts w:ascii="Times New Roman" w:hAnsi="Times New Roman" w:cs="Times New Roman"/>
                <w:b/>
                <w:lang w:val="uk-UA"/>
              </w:rPr>
            </w:pPr>
          </w:p>
          <w:p w14:paraId="756A4A47" w14:textId="77777777" w:rsidR="00E00E4D" w:rsidRPr="001961A3" w:rsidRDefault="00E00E4D" w:rsidP="00E00E4D">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09B076DD" w14:textId="77777777" w:rsidR="00E00E4D" w:rsidRPr="001961A3" w:rsidRDefault="00E00E4D" w:rsidP="00E00E4D">
            <w:pPr>
              <w:pStyle w:val="a8"/>
              <w:spacing w:after="0" w:line="240" w:lineRule="auto"/>
              <w:ind w:left="0"/>
              <w:rPr>
                <w:rFonts w:ascii="Times New Roman" w:hAnsi="Times New Roman"/>
                <w:b/>
                <w:lang w:val="uk-UA"/>
              </w:rPr>
            </w:pPr>
            <w:r w:rsidRPr="001961A3">
              <w:rPr>
                <w:rFonts w:ascii="Times New Roman" w:hAnsi="Times New Roman" w:cs="Times New Roman"/>
                <w:b/>
                <w:lang w:val="uk-UA"/>
              </w:rPr>
              <w:t>П</w:t>
            </w:r>
            <w:r w:rsidRPr="001961A3">
              <w:rPr>
                <w:rFonts w:ascii="Times New Roman" w:hAnsi="Times New Roman"/>
                <w:b/>
                <w:lang w:val="uk-UA"/>
              </w:rPr>
              <w:t>ропонується наступна редакція</w:t>
            </w:r>
          </w:p>
          <w:p w14:paraId="51CCB382" w14:textId="4F7D736E" w:rsidR="00E00E4D" w:rsidRPr="001961A3" w:rsidRDefault="00E00E4D" w:rsidP="00E00E4D">
            <w:pPr>
              <w:pStyle w:val="a3"/>
              <w:spacing w:before="0" w:beforeAutospacing="0" w:after="0" w:afterAutospacing="0"/>
              <w:rPr>
                <w:rFonts w:cs="Times New Roman"/>
                <w:b/>
                <w:bCs/>
                <w:sz w:val="22"/>
                <w:szCs w:val="22"/>
              </w:rPr>
            </w:pPr>
            <w:r w:rsidRPr="001961A3">
              <w:rPr>
                <w:bCs/>
              </w:rPr>
              <w:t>«</w:t>
            </w:r>
            <w:r w:rsidRPr="001961A3">
              <w:rPr>
                <w:rFonts w:cs="Times New Roman"/>
                <w:sz w:val="22"/>
                <w:szCs w:val="22"/>
              </w:rPr>
              <w:t xml:space="preserve">1) фактична сума відрахування частини прибутку на виплату дивідендів до державного бюджету в частині здійснення діяльності </w:t>
            </w:r>
            <w:r w:rsidRPr="001961A3">
              <w:rPr>
                <w:rFonts w:eastAsiaTheme="minorEastAsia" w:cs="Times New Roman"/>
                <w:sz w:val="22"/>
                <w:szCs w:val="22"/>
                <w:shd w:val="clear" w:color="auto" w:fill="FFFFFF"/>
              </w:rPr>
              <w:t>з диспетчерського (</w:t>
            </w:r>
            <w:proofErr w:type="spellStart"/>
            <w:r w:rsidRPr="001961A3">
              <w:rPr>
                <w:rFonts w:eastAsiaTheme="minorEastAsia" w:cs="Times New Roman"/>
                <w:sz w:val="22"/>
                <w:szCs w:val="22"/>
                <w:shd w:val="clear" w:color="auto" w:fill="FFFFFF"/>
              </w:rPr>
              <w:t>оперативно</w:t>
            </w:r>
            <w:proofErr w:type="spellEnd"/>
            <w:r w:rsidRPr="001961A3">
              <w:rPr>
                <w:rFonts w:eastAsiaTheme="minorEastAsia" w:cs="Times New Roman"/>
                <w:sz w:val="22"/>
                <w:szCs w:val="22"/>
                <w:shd w:val="clear" w:color="auto" w:fill="FFFFFF"/>
              </w:rPr>
              <w:t>-технологічного) управління</w:t>
            </w:r>
            <w:r w:rsidRPr="001961A3">
              <w:rPr>
                <w:rFonts w:cs="Times New Roman"/>
                <w:sz w:val="22"/>
                <w:szCs w:val="22"/>
              </w:rPr>
              <w:t xml:space="preserve">, нарахована за підсумками попереднього року та виплачена у звітному році відповідно до платіжних доручень, наданих ОСП, </w:t>
            </w:r>
            <w:r w:rsidRPr="001961A3">
              <w:rPr>
                <w:rFonts w:cs="Times New Roman"/>
                <w:b/>
                <w:bCs/>
                <w:sz w:val="22"/>
                <w:szCs w:val="22"/>
              </w:rPr>
              <w:t xml:space="preserve">яка обраховується як добуток між обсягом сплаченої частини чистого </w:t>
            </w:r>
            <w:r w:rsidRPr="001961A3">
              <w:rPr>
                <w:rFonts w:cs="Times New Roman"/>
                <w:b/>
                <w:bCs/>
                <w:sz w:val="22"/>
                <w:szCs w:val="22"/>
              </w:rPr>
              <w:lastRenderedPageBreak/>
              <w:t xml:space="preserve">прибутку (доходу), що відраховується до державного бюджету у звітному році, та співвідношенням між витратами з прибутку, передбаченими в тарифі на послуги </w:t>
            </w:r>
            <w:r w:rsidRPr="001961A3">
              <w:rPr>
                <w:rFonts w:eastAsiaTheme="minorEastAsia" w:cs="Times New Roman"/>
                <w:sz w:val="22"/>
                <w:szCs w:val="22"/>
                <w:shd w:val="clear" w:color="auto" w:fill="FFFFFF"/>
              </w:rPr>
              <w:t xml:space="preserve">з </w:t>
            </w:r>
            <w:r w:rsidRPr="001961A3">
              <w:rPr>
                <w:rFonts w:eastAsiaTheme="minorEastAsia" w:cs="Times New Roman"/>
                <w:b/>
                <w:bCs/>
                <w:sz w:val="22"/>
                <w:szCs w:val="22"/>
                <w:shd w:val="clear" w:color="auto" w:fill="FFFFFF"/>
              </w:rPr>
              <w:t>диспетчерського (</w:t>
            </w:r>
            <w:proofErr w:type="spellStart"/>
            <w:r w:rsidRPr="001961A3">
              <w:rPr>
                <w:rFonts w:eastAsiaTheme="minorEastAsia" w:cs="Times New Roman"/>
                <w:b/>
                <w:bCs/>
                <w:sz w:val="22"/>
                <w:szCs w:val="22"/>
                <w:shd w:val="clear" w:color="auto" w:fill="FFFFFF"/>
              </w:rPr>
              <w:t>оперативно</w:t>
            </w:r>
            <w:proofErr w:type="spellEnd"/>
            <w:r w:rsidRPr="001961A3">
              <w:rPr>
                <w:rFonts w:eastAsiaTheme="minorEastAsia" w:cs="Times New Roman"/>
                <w:b/>
                <w:bCs/>
                <w:sz w:val="22"/>
                <w:szCs w:val="22"/>
                <w:shd w:val="clear" w:color="auto" w:fill="FFFFFF"/>
              </w:rPr>
              <w:t>-технологічного) управління</w:t>
            </w:r>
            <w:r w:rsidRPr="001961A3">
              <w:rPr>
                <w:rFonts w:cs="Times New Roman"/>
                <w:sz w:val="22"/>
                <w:szCs w:val="22"/>
                <w:shd w:val="clear" w:color="auto" w:fill="FFFFFF"/>
              </w:rPr>
              <w:t xml:space="preserve"> </w:t>
            </w:r>
            <w:r w:rsidRPr="001961A3">
              <w:rPr>
                <w:rFonts w:cs="Times New Roman"/>
                <w:b/>
                <w:bCs/>
                <w:sz w:val="22"/>
                <w:szCs w:val="22"/>
              </w:rPr>
              <w:t xml:space="preserve">на звітний рік </w:t>
            </w:r>
            <w:r w:rsidRPr="001961A3">
              <w:rPr>
                <w:rFonts w:cs="Times New Roman"/>
                <w:b/>
                <w:bCs/>
                <w:i/>
                <w:iCs/>
                <w:sz w:val="22"/>
                <w:szCs w:val="22"/>
              </w:rPr>
              <w:t xml:space="preserve">(без </w:t>
            </w:r>
            <w:r w:rsidR="00675406" w:rsidRPr="001961A3">
              <w:rPr>
                <w:rFonts w:cs="Times New Roman"/>
                <w:b/>
                <w:bCs/>
                <w:i/>
                <w:iCs/>
                <w:sz w:val="22"/>
                <w:szCs w:val="22"/>
              </w:rPr>
              <w:t xml:space="preserve">урахування </w:t>
            </w:r>
            <w:r w:rsidRPr="001961A3">
              <w:rPr>
                <w:rFonts w:cs="Times New Roman"/>
                <w:b/>
                <w:bCs/>
                <w:i/>
                <w:iCs/>
                <w:sz w:val="22"/>
                <w:szCs w:val="22"/>
              </w:rPr>
              <w:t>податку на прибут</w:t>
            </w:r>
            <w:r w:rsidR="0056472B" w:rsidRPr="001961A3">
              <w:rPr>
                <w:rFonts w:cs="Times New Roman"/>
                <w:b/>
                <w:bCs/>
                <w:i/>
                <w:iCs/>
                <w:sz w:val="22"/>
                <w:szCs w:val="22"/>
              </w:rPr>
              <w:t>ок</w:t>
            </w:r>
            <w:r w:rsidRPr="001961A3">
              <w:rPr>
                <w:rFonts w:cs="Times New Roman"/>
                <w:b/>
                <w:bCs/>
                <w:i/>
                <w:iCs/>
                <w:sz w:val="22"/>
                <w:szCs w:val="22"/>
              </w:rPr>
              <w:t xml:space="preserve"> та відрахувань частини прибутку на виплату дивідендів до державного бюджету)</w:t>
            </w:r>
            <w:r w:rsidRPr="001961A3">
              <w:rPr>
                <w:rFonts w:cs="Times New Roman"/>
                <w:b/>
                <w:bCs/>
                <w:sz w:val="22"/>
                <w:szCs w:val="22"/>
              </w:rPr>
              <w:t xml:space="preserve"> та сумарним</w:t>
            </w:r>
            <w:r w:rsidR="0056472B" w:rsidRPr="001961A3">
              <w:rPr>
                <w:rFonts w:cs="Times New Roman"/>
                <w:b/>
                <w:bCs/>
                <w:sz w:val="22"/>
                <w:szCs w:val="22"/>
              </w:rPr>
              <w:t>и</w:t>
            </w:r>
          </w:p>
          <w:p w14:paraId="7F1DAC8B" w14:textId="26A1ED1A" w:rsidR="00E00E4D" w:rsidRPr="001961A3" w:rsidRDefault="00E00E4D" w:rsidP="00E00E4D">
            <w:pPr>
              <w:pStyle w:val="a3"/>
              <w:spacing w:before="0" w:beforeAutospacing="0" w:after="0" w:afterAutospacing="0"/>
              <w:rPr>
                <w:rFonts w:cs="Times New Roman"/>
                <w:b/>
                <w:bCs/>
                <w:sz w:val="22"/>
                <w:szCs w:val="22"/>
              </w:rPr>
            </w:pPr>
            <w:r w:rsidRPr="001961A3">
              <w:rPr>
                <w:rFonts w:cs="Times New Roman"/>
                <w:b/>
                <w:bCs/>
                <w:sz w:val="22"/>
                <w:szCs w:val="22"/>
              </w:rPr>
              <w:t>витратами з прибутку, передбаченими в тарифах на  послуги з передачі електричної енергії та диспетчерського (</w:t>
            </w:r>
            <w:proofErr w:type="spellStart"/>
            <w:r w:rsidRPr="001961A3">
              <w:rPr>
                <w:rFonts w:cs="Times New Roman"/>
                <w:b/>
                <w:bCs/>
                <w:sz w:val="22"/>
                <w:szCs w:val="22"/>
              </w:rPr>
              <w:t>оперативно</w:t>
            </w:r>
            <w:proofErr w:type="spellEnd"/>
            <w:r w:rsidRPr="001961A3">
              <w:rPr>
                <w:rFonts w:cs="Times New Roman"/>
                <w:b/>
                <w:bCs/>
                <w:sz w:val="22"/>
                <w:szCs w:val="22"/>
              </w:rPr>
              <w:t>-технологічного) управління</w:t>
            </w:r>
          </w:p>
          <w:p w14:paraId="09D4A6B1" w14:textId="254F1BF7" w:rsidR="0040695D" w:rsidRPr="001961A3" w:rsidRDefault="00E00E4D" w:rsidP="00E00E4D">
            <w:pPr>
              <w:pStyle w:val="a3"/>
              <w:spacing w:before="0" w:beforeAutospacing="0" w:after="0" w:afterAutospacing="0"/>
              <w:rPr>
                <w:rFonts w:cs="Times New Roman"/>
                <w:b/>
                <w:bCs/>
                <w:i/>
                <w:iCs/>
                <w:sz w:val="22"/>
                <w:szCs w:val="22"/>
              </w:rPr>
            </w:pPr>
            <w:r w:rsidRPr="001961A3">
              <w:rPr>
                <w:rFonts w:cs="Times New Roman"/>
                <w:b/>
                <w:bCs/>
                <w:sz w:val="22"/>
                <w:szCs w:val="22"/>
              </w:rPr>
              <w:t xml:space="preserve">на звітний рік </w:t>
            </w:r>
            <w:r w:rsidRPr="001961A3">
              <w:rPr>
                <w:rFonts w:cs="Times New Roman"/>
                <w:b/>
                <w:bCs/>
                <w:i/>
                <w:iCs/>
                <w:sz w:val="22"/>
                <w:szCs w:val="22"/>
              </w:rPr>
              <w:t xml:space="preserve">(без </w:t>
            </w:r>
            <w:r w:rsidR="00675406" w:rsidRPr="001961A3">
              <w:rPr>
                <w:rFonts w:cs="Times New Roman"/>
                <w:b/>
                <w:bCs/>
                <w:i/>
                <w:iCs/>
                <w:sz w:val="22"/>
                <w:szCs w:val="22"/>
              </w:rPr>
              <w:t xml:space="preserve">урахування </w:t>
            </w:r>
            <w:r w:rsidRPr="001961A3">
              <w:rPr>
                <w:rFonts w:cs="Times New Roman"/>
                <w:b/>
                <w:bCs/>
                <w:i/>
                <w:iCs/>
                <w:sz w:val="22"/>
                <w:szCs w:val="22"/>
              </w:rPr>
              <w:t>податку на прибут</w:t>
            </w:r>
            <w:r w:rsidR="0056472B" w:rsidRPr="001961A3">
              <w:rPr>
                <w:rFonts w:cs="Times New Roman"/>
                <w:b/>
                <w:bCs/>
                <w:i/>
                <w:iCs/>
                <w:sz w:val="22"/>
                <w:szCs w:val="22"/>
              </w:rPr>
              <w:t>ок</w:t>
            </w:r>
            <w:r w:rsidRPr="001961A3">
              <w:rPr>
                <w:rFonts w:cs="Times New Roman"/>
                <w:b/>
                <w:bCs/>
                <w:i/>
                <w:iCs/>
                <w:sz w:val="22"/>
                <w:szCs w:val="22"/>
              </w:rPr>
              <w:t xml:space="preserve"> та відрахувань частини прибутку на виплату дивідендів до </w:t>
            </w:r>
            <w:r w:rsidRPr="001961A3">
              <w:rPr>
                <w:rFonts w:cs="Times New Roman"/>
                <w:b/>
                <w:bCs/>
                <w:i/>
                <w:iCs/>
                <w:sz w:val="22"/>
                <w:szCs w:val="22"/>
              </w:rPr>
              <w:lastRenderedPageBreak/>
              <w:t>державного бюджету)».</w:t>
            </w:r>
          </w:p>
          <w:p w14:paraId="5D5318B8" w14:textId="4227BE06" w:rsidR="006574B9" w:rsidRPr="001961A3" w:rsidRDefault="006574B9" w:rsidP="006E665D">
            <w:pPr>
              <w:pStyle w:val="a8"/>
              <w:spacing w:after="0" w:line="240" w:lineRule="auto"/>
              <w:ind w:left="0"/>
              <w:rPr>
                <w:rFonts w:ascii="Times New Roman" w:hAnsi="Times New Roman" w:cs="Times New Roman"/>
                <w:b/>
                <w:lang w:val="uk-UA"/>
              </w:rPr>
            </w:pPr>
          </w:p>
        </w:tc>
      </w:tr>
      <w:tr w:rsidR="001961A3" w:rsidRPr="001961A3" w14:paraId="669AD943" w14:textId="77777777" w:rsidTr="001741B7">
        <w:trPr>
          <w:gridAfter w:val="1"/>
          <w:wAfter w:w="3" w:type="pct"/>
        </w:trPr>
        <w:tc>
          <w:tcPr>
            <w:tcW w:w="350" w:type="pct"/>
          </w:tcPr>
          <w:p w14:paraId="02C53D5E"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2 пункту 4</w:t>
            </w:r>
          </w:p>
        </w:tc>
        <w:tc>
          <w:tcPr>
            <w:tcW w:w="1478" w:type="pct"/>
            <w:shd w:val="clear" w:color="auto" w:fill="auto"/>
          </w:tcPr>
          <w:p w14:paraId="63CFECA1" w14:textId="77777777" w:rsidR="009A19A7" w:rsidRPr="001961A3" w:rsidRDefault="009A19A7" w:rsidP="006E665D">
            <w:pPr>
              <w:ind w:firstLine="320"/>
              <w:rPr>
                <w:rFonts w:ascii="Times New Roman" w:eastAsiaTheme="minorEastAsia" w:hAnsi="Times New Roman" w:cs="Times New Roman"/>
                <w:b/>
                <w:shd w:val="clear" w:color="auto" w:fill="FFFFFF"/>
                <w:lang w:eastAsia="uk-UA"/>
              </w:rPr>
            </w:pPr>
          </w:p>
          <w:p w14:paraId="3AB5C025" w14:textId="77777777" w:rsidR="009A19A7" w:rsidRPr="001961A3" w:rsidRDefault="009A19A7" w:rsidP="006E665D">
            <w:pPr>
              <w:ind w:firstLine="320"/>
              <w:rPr>
                <w:rFonts w:ascii="Times New Roman" w:eastAsiaTheme="minorEastAsia" w:hAnsi="Times New Roman" w:cs="Times New Roman"/>
                <w:b/>
                <w:shd w:val="clear" w:color="auto" w:fill="FFFFFF"/>
                <w:lang w:eastAsia="uk-UA"/>
              </w:rPr>
            </w:pPr>
          </w:p>
          <w:p w14:paraId="69992C3F" w14:textId="77777777" w:rsidR="0040695D" w:rsidRPr="001961A3" w:rsidRDefault="0040695D" w:rsidP="006E665D">
            <w:pPr>
              <w:ind w:firstLine="320"/>
              <w:rPr>
                <w:rFonts w:ascii="Times New Roman" w:eastAsiaTheme="minorEastAsia" w:hAnsi="Times New Roman" w:cs="Times New Roman"/>
                <w:b/>
                <w:shd w:val="clear" w:color="auto" w:fill="FFFFFF"/>
                <w:lang w:eastAsia="uk-UA"/>
              </w:rPr>
            </w:pPr>
            <w:r w:rsidRPr="001961A3">
              <w:rPr>
                <w:rFonts w:ascii="Times New Roman" w:eastAsiaTheme="minorEastAsia" w:hAnsi="Times New Roman" w:cs="Times New Roman"/>
                <w:b/>
                <w:shd w:val="clear" w:color="auto" w:fill="FFFFFF"/>
                <w:lang w:eastAsia="uk-UA"/>
              </w:rPr>
              <w:t>2) сума сплаченого податку на прибуток у звітному році в частині здійснення діяльності з диспетчерського (</w:t>
            </w:r>
            <w:proofErr w:type="spellStart"/>
            <w:r w:rsidRPr="001961A3">
              <w:rPr>
                <w:rFonts w:ascii="Times New Roman" w:eastAsiaTheme="minorEastAsia" w:hAnsi="Times New Roman" w:cs="Times New Roman"/>
                <w:b/>
                <w:shd w:val="clear" w:color="auto" w:fill="FFFFFF"/>
                <w:lang w:eastAsia="uk-UA"/>
              </w:rPr>
              <w:t>оперативно</w:t>
            </w:r>
            <w:proofErr w:type="spellEnd"/>
            <w:r w:rsidRPr="001961A3">
              <w:rPr>
                <w:rFonts w:ascii="Times New Roman" w:eastAsiaTheme="minorEastAsia" w:hAnsi="Times New Roman" w:cs="Times New Roman"/>
                <w:b/>
                <w:shd w:val="clear" w:color="auto" w:fill="FFFFFF"/>
                <w:lang w:eastAsia="uk-UA"/>
              </w:rPr>
              <w:t>-технологічного) управління,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диспетчерське (</w:t>
            </w:r>
            <w:proofErr w:type="spellStart"/>
            <w:r w:rsidRPr="001961A3">
              <w:rPr>
                <w:rFonts w:ascii="Times New Roman" w:eastAsiaTheme="minorEastAsia" w:hAnsi="Times New Roman" w:cs="Times New Roman"/>
                <w:b/>
                <w:shd w:val="clear" w:color="auto" w:fill="FFFFFF"/>
                <w:lang w:eastAsia="uk-UA"/>
              </w:rPr>
              <w:t>оперативнотехнологічне</w:t>
            </w:r>
            <w:proofErr w:type="spellEnd"/>
            <w:r w:rsidRPr="001961A3">
              <w:rPr>
                <w:rFonts w:ascii="Times New Roman" w:eastAsiaTheme="minorEastAsia" w:hAnsi="Times New Roman" w:cs="Times New Roman"/>
                <w:b/>
                <w:shd w:val="clear" w:color="auto" w:fill="FFFFFF"/>
                <w:lang w:eastAsia="uk-UA"/>
              </w:rPr>
              <w:t>) управління та сумарними операційними витратами (з передачі електричної енергії та диспетчерського (</w:t>
            </w:r>
            <w:proofErr w:type="spellStart"/>
            <w:r w:rsidRPr="001961A3">
              <w:rPr>
                <w:rFonts w:ascii="Times New Roman" w:eastAsiaTheme="minorEastAsia" w:hAnsi="Times New Roman" w:cs="Times New Roman"/>
                <w:b/>
                <w:shd w:val="clear" w:color="auto" w:fill="FFFFFF"/>
                <w:lang w:eastAsia="uk-UA"/>
              </w:rPr>
              <w:t>оперативно</w:t>
            </w:r>
            <w:proofErr w:type="spellEnd"/>
            <w:r w:rsidRPr="001961A3">
              <w:rPr>
                <w:rFonts w:ascii="Times New Roman" w:eastAsiaTheme="minorEastAsia" w:hAnsi="Times New Roman" w:cs="Times New Roman"/>
                <w:b/>
                <w:shd w:val="clear" w:color="auto" w:fill="FFFFFF"/>
                <w:lang w:eastAsia="uk-UA"/>
              </w:rPr>
              <w:t>-технологічного) управління) за даними форми звітності № 1-НКРЕКП-передача електричної енергії (за IV квартал);</w:t>
            </w:r>
          </w:p>
          <w:p w14:paraId="344360CD" w14:textId="77777777" w:rsidR="0040695D" w:rsidRPr="001961A3" w:rsidRDefault="0040695D" w:rsidP="006E665D">
            <w:pPr>
              <w:pStyle w:val="a3"/>
              <w:spacing w:before="0" w:beforeAutospacing="0" w:after="0" w:afterAutospacing="0"/>
              <w:rPr>
                <w:rFonts w:cs="Times New Roman"/>
                <w:sz w:val="22"/>
                <w:szCs w:val="22"/>
              </w:rPr>
            </w:pPr>
          </w:p>
        </w:tc>
        <w:tc>
          <w:tcPr>
            <w:tcW w:w="1358" w:type="pct"/>
            <w:shd w:val="clear" w:color="auto" w:fill="auto"/>
          </w:tcPr>
          <w:p w14:paraId="17E5723D"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585C58DD"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69C9F3CB" w14:textId="77777777" w:rsidR="0040695D" w:rsidRPr="001961A3" w:rsidRDefault="0040695D" w:rsidP="006E665D">
            <w:pPr>
              <w:pStyle w:val="a3"/>
              <w:spacing w:before="0" w:beforeAutospacing="0" w:after="0" w:afterAutospacing="0"/>
              <w:rPr>
                <w:rFonts w:cs="Times New Roman"/>
                <w:bCs/>
                <w:i/>
                <w:iCs/>
                <w:sz w:val="22"/>
                <w:szCs w:val="22"/>
                <w:lang w:eastAsia="ru-RU"/>
              </w:rPr>
            </w:pPr>
            <w:r w:rsidRPr="001961A3">
              <w:rPr>
                <w:rFonts w:eastAsiaTheme="minorEastAsia" w:cs="Times New Roman"/>
                <w:bCs/>
                <w:sz w:val="22"/>
                <w:szCs w:val="22"/>
                <w:shd w:val="clear" w:color="auto" w:fill="FFFFFF"/>
              </w:rPr>
              <w:t xml:space="preserve">2) сума сплаченого податку на прибуток у звітному році </w:t>
            </w:r>
            <w:r w:rsidRPr="001961A3">
              <w:rPr>
                <w:rFonts w:eastAsiaTheme="minorEastAsia" w:cs="Times New Roman"/>
                <w:bCs/>
                <w:strike/>
                <w:sz w:val="22"/>
                <w:szCs w:val="22"/>
                <w:shd w:val="clear" w:color="auto" w:fill="FFFFFF"/>
              </w:rPr>
              <w:t>в частині здійснення діяльності з диспетчерського (</w:t>
            </w:r>
            <w:proofErr w:type="spellStart"/>
            <w:r w:rsidRPr="001961A3">
              <w:rPr>
                <w:rFonts w:eastAsiaTheme="minorEastAsia" w:cs="Times New Roman"/>
                <w:bCs/>
                <w:strike/>
                <w:sz w:val="22"/>
                <w:szCs w:val="22"/>
                <w:shd w:val="clear" w:color="auto" w:fill="FFFFFF"/>
              </w:rPr>
              <w:t>оперативно</w:t>
            </w:r>
            <w:proofErr w:type="spellEnd"/>
            <w:r w:rsidRPr="001961A3">
              <w:rPr>
                <w:rFonts w:eastAsiaTheme="minorEastAsia" w:cs="Times New Roman"/>
                <w:bCs/>
                <w:strike/>
                <w:sz w:val="22"/>
                <w:szCs w:val="22"/>
                <w:shd w:val="clear" w:color="auto" w:fill="FFFFFF"/>
              </w:rPr>
              <w:t>-технологічного) управління,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диспетчерське (</w:t>
            </w:r>
            <w:proofErr w:type="spellStart"/>
            <w:r w:rsidRPr="001961A3">
              <w:rPr>
                <w:rFonts w:eastAsiaTheme="minorEastAsia" w:cs="Times New Roman"/>
                <w:bCs/>
                <w:strike/>
                <w:sz w:val="22"/>
                <w:szCs w:val="22"/>
                <w:shd w:val="clear" w:color="auto" w:fill="FFFFFF"/>
              </w:rPr>
              <w:t>оперативнотехнологічне</w:t>
            </w:r>
            <w:proofErr w:type="spellEnd"/>
            <w:r w:rsidRPr="001961A3">
              <w:rPr>
                <w:rFonts w:eastAsiaTheme="minorEastAsia" w:cs="Times New Roman"/>
                <w:bCs/>
                <w:strike/>
                <w:sz w:val="22"/>
                <w:szCs w:val="22"/>
                <w:shd w:val="clear" w:color="auto" w:fill="FFFFFF"/>
              </w:rPr>
              <w:t>) управління та сумарними операційними витратами (з передачі електричної енергії та диспетчерського (</w:t>
            </w:r>
            <w:proofErr w:type="spellStart"/>
            <w:r w:rsidRPr="001961A3">
              <w:rPr>
                <w:rFonts w:eastAsiaTheme="minorEastAsia" w:cs="Times New Roman"/>
                <w:bCs/>
                <w:strike/>
                <w:sz w:val="22"/>
                <w:szCs w:val="22"/>
                <w:shd w:val="clear" w:color="auto" w:fill="FFFFFF"/>
              </w:rPr>
              <w:t>оперативно</w:t>
            </w:r>
            <w:proofErr w:type="spellEnd"/>
            <w:r w:rsidRPr="001961A3">
              <w:rPr>
                <w:rFonts w:eastAsiaTheme="minorEastAsia" w:cs="Times New Roman"/>
                <w:bCs/>
                <w:strike/>
                <w:sz w:val="22"/>
                <w:szCs w:val="22"/>
                <w:shd w:val="clear" w:color="auto" w:fill="FFFFFF"/>
              </w:rPr>
              <w:t>-технологічного) управління) за даними форми звітності № 1-НКРЕКП-передача електричної енергії (за IV квартал);</w:t>
            </w:r>
            <w:r w:rsidRPr="001961A3">
              <w:rPr>
                <w:rFonts w:eastAsiaTheme="minorEastAsia" w:cs="Times New Roman"/>
                <w:bCs/>
                <w:sz w:val="22"/>
                <w:szCs w:val="22"/>
                <w:shd w:val="clear" w:color="auto" w:fill="FFFFFF"/>
              </w:rPr>
              <w:t xml:space="preserve">, </w:t>
            </w:r>
            <w:r w:rsidRPr="001961A3">
              <w:rPr>
                <w:rFonts w:cs="Times New Roman"/>
                <w:b/>
                <w:sz w:val="22"/>
                <w:szCs w:val="22"/>
              </w:rPr>
              <w:t xml:space="preserve">віднесена до діяльності з </w:t>
            </w:r>
            <w:r w:rsidRPr="001961A3">
              <w:rPr>
                <w:rFonts w:eastAsiaTheme="minorEastAsia" w:cs="Times New Roman"/>
                <w:b/>
                <w:sz w:val="22"/>
                <w:szCs w:val="22"/>
                <w:shd w:val="clear" w:color="auto" w:fill="FFFFFF"/>
              </w:rPr>
              <w:t>диспетчерського (</w:t>
            </w:r>
            <w:proofErr w:type="spellStart"/>
            <w:r w:rsidRPr="001961A3">
              <w:rPr>
                <w:rFonts w:eastAsiaTheme="minorEastAsia" w:cs="Times New Roman"/>
                <w:b/>
                <w:sz w:val="22"/>
                <w:szCs w:val="22"/>
                <w:shd w:val="clear" w:color="auto" w:fill="FFFFFF"/>
              </w:rPr>
              <w:t>оперативно</w:t>
            </w:r>
            <w:proofErr w:type="spellEnd"/>
            <w:r w:rsidRPr="001961A3">
              <w:rPr>
                <w:rFonts w:eastAsiaTheme="minorEastAsia" w:cs="Times New Roman"/>
                <w:b/>
                <w:sz w:val="22"/>
                <w:szCs w:val="22"/>
                <w:shd w:val="clear" w:color="auto" w:fill="FFFFFF"/>
              </w:rPr>
              <w:t>-технологічного) управління</w:t>
            </w:r>
            <w:r w:rsidRPr="001961A3">
              <w:rPr>
                <w:rFonts w:cs="Times New Roman"/>
                <w:b/>
                <w:sz w:val="22"/>
                <w:szCs w:val="22"/>
              </w:rPr>
              <w:t xml:space="preserve"> відповідно</w:t>
            </w:r>
            <w:r w:rsidRPr="001961A3">
              <w:rPr>
                <w:rFonts w:cs="Times New Roman"/>
                <w:b/>
                <w:bCs/>
                <w:sz w:val="22"/>
                <w:szCs w:val="22"/>
              </w:rPr>
              <w:t xml:space="preserve"> затвердженого ліцензіатом порядку розподілу активів, витрат та доходів між видами господарської діяльності</w:t>
            </w:r>
            <w:r w:rsidRPr="001961A3">
              <w:rPr>
                <w:rFonts w:cs="Times New Roman"/>
                <w:sz w:val="22"/>
                <w:szCs w:val="22"/>
              </w:rPr>
              <w:t>;</w:t>
            </w:r>
          </w:p>
        </w:tc>
        <w:tc>
          <w:tcPr>
            <w:tcW w:w="1128" w:type="pct"/>
            <w:shd w:val="clear" w:color="auto" w:fill="auto"/>
          </w:tcPr>
          <w:p w14:paraId="039AA6F7"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5F03FAA4"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36B34629" w14:textId="77777777" w:rsidR="0040695D" w:rsidRPr="001961A3" w:rsidRDefault="0040695D" w:rsidP="006E665D">
            <w:pPr>
              <w:pStyle w:val="a8"/>
              <w:spacing w:after="0" w:line="240" w:lineRule="auto"/>
              <w:ind w:left="0"/>
              <w:rPr>
                <w:rFonts w:ascii="Times New Roman" w:hAnsi="Times New Roman" w:cs="Times New Roman"/>
                <w:b/>
                <w:lang w:val="uk-UA"/>
              </w:rPr>
            </w:pPr>
            <w:r w:rsidRPr="001961A3">
              <w:rPr>
                <w:rFonts w:ascii="Times New Roman" w:eastAsia="Calibri" w:hAnsi="Times New Roman" w:cs="Times New Roman"/>
                <w:kern w:val="2"/>
                <w:lang w:val="uk-UA"/>
                <w14:ligatures w14:val="standardContextual"/>
              </w:rPr>
              <w:t>Поточна редакція постанови не відповідає принципу розподілу даних витрат, що використовується під час затвердження структури тарифу на передачу електричної енергії, затвердженою постановою НКРЕКП від 22.04.2019 №586 (зі змінами)</w:t>
            </w:r>
            <w:r w:rsidRPr="001961A3">
              <w:rPr>
                <w:rFonts w:ascii="Times New Roman" w:hAnsi="Times New Roman" w:cs="Times New Roman"/>
                <w:lang w:val="uk-UA"/>
              </w:rPr>
              <w:t>. До того ж, використання лише «операційних» витрат викривляє розподіл даних витрат між двома тарифами, адже базою для розрахунку цих витрат слугують усі витрати ліцензіата до оподаткування за Формою №2 Звіт про фінансові результати, скориговані на різниці відповідно до чинного Податкового кодексу України.</w:t>
            </w:r>
          </w:p>
        </w:tc>
        <w:tc>
          <w:tcPr>
            <w:tcW w:w="683" w:type="pct"/>
            <w:shd w:val="clear" w:color="auto" w:fill="auto"/>
          </w:tcPr>
          <w:p w14:paraId="169771E8" w14:textId="77777777" w:rsidR="0040695D" w:rsidRPr="001961A3" w:rsidRDefault="0040695D" w:rsidP="006E665D">
            <w:pPr>
              <w:pStyle w:val="a8"/>
              <w:spacing w:after="0" w:line="240" w:lineRule="auto"/>
              <w:ind w:left="0"/>
              <w:rPr>
                <w:rFonts w:ascii="Times New Roman" w:hAnsi="Times New Roman" w:cs="Times New Roman"/>
                <w:b/>
                <w:lang w:val="uk-UA"/>
              </w:rPr>
            </w:pPr>
          </w:p>
          <w:p w14:paraId="765AC01A" w14:textId="77777777" w:rsidR="0056472B" w:rsidRPr="001961A3" w:rsidRDefault="0056472B" w:rsidP="0056472B">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12888CB3" w14:textId="77777777" w:rsidR="0056472B" w:rsidRPr="001961A3" w:rsidRDefault="0056472B" w:rsidP="0056472B">
            <w:pPr>
              <w:pStyle w:val="a8"/>
              <w:spacing w:after="0" w:line="240" w:lineRule="auto"/>
              <w:ind w:left="0"/>
              <w:rPr>
                <w:rFonts w:ascii="Times New Roman" w:hAnsi="Times New Roman"/>
                <w:b/>
                <w:lang w:val="uk-UA"/>
              </w:rPr>
            </w:pPr>
            <w:r w:rsidRPr="001961A3">
              <w:rPr>
                <w:rFonts w:ascii="Times New Roman" w:hAnsi="Times New Roman" w:cs="Times New Roman"/>
                <w:b/>
                <w:lang w:val="uk-UA"/>
              </w:rPr>
              <w:t>П</w:t>
            </w:r>
            <w:r w:rsidRPr="001961A3">
              <w:rPr>
                <w:rFonts w:ascii="Times New Roman" w:hAnsi="Times New Roman"/>
                <w:b/>
                <w:lang w:val="uk-UA"/>
              </w:rPr>
              <w:t>ропонується наступна редакція</w:t>
            </w:r>
          </w:p>
          <w:p w14:paraId="1B8A6E32" w14:textId="41B1B862" w:rsidR="0056472B" w:rsidRPr="001961A3" w:rsidRDefault="0056472B" w:rsidP="0056472B">
            <w:pPr>
              <w:pStyle w:val="a3"/>
              <w:spacing w:before="0" w:beforeAutospacing="0" w:after="0" w:afterAutospacing="0"/>
              <w:rPr>
                <w:rFonts w:cs="Times New Roman"/>
                <w:b/>
                <w:bCs/>
                <w:sz w:val="22"/>
                <w:szCs w:val="22"/>
              </w:rPr>
            </w:pPr>
            <w:r w:rsidRPr="001961A3">
              <w:rPr>
                <w:bCs/>
              </w:rPr>
              <w:t>«</w:t>
            </w:r>
            <w:r w:rsidRPr="001961A3">
              <w:rPr>
                <w:rFonts w:cs="Times New Roman"/>
                <w:sz w:val="22"/>
                <w:szCs w:val="22"/>
              </w:rPr>
              <w:t xml:space="preserve">1) </w:t>
            </w:r>
            <w:r w:rsidRPr="001961A3">
              <w:rPr>
                <w:rFonts w:eastAsiaTheme="minorEastAsia" w:cs="Times New Roman"/>
                <w:bCs/>
                <w:sz w:val="22"/>
                <w:szCs w:val="22"/>
                <w:shd w:val="clear" w:color="auto" w:fill="FFFFFF"/>
              </w:rPr>
              <w:t>сума сплаченого податку на прибуток у звітному році в частині здійснення діяльності з диспетчерського (</w:t>
            </w:r>
            <w:proofErr w:type="spellStart"/>
            <w:r w:rsidRPr="001961A3">
              <w:rPr>
                <w:rFonts w:eastAsiaTheme="minorEastAsia" w:cs="Times New Roman"/>
                <w:bCs/>
                <w:sz w:val="22"/>
                <w:szCs w:val="22"/>
                <w:shd w:val="clear" w:color="auto" w:fill="FFFFFF"/>
              </w:rPr>
              <w:t>оперативно</w:t>
            </w:r>
            <w:proofErr w:type="spellEnd"/>
            <w:r w:rsidRPr="001961A3">
              <w:rPr>
                <w:rFonts w:eastAsiaTheme="minorEastAsia" w:cs="Times New Roman"/>
                <w:bCs/>
                <w:sz w:val="22"/>
                <w:szCs w:val="22"/>
                <w:shd w:val="clear" w:color="auto" w:fill="FFFFFF"/>
              </w:rPr>
              <w:t>-технологічного) управління,</w:t>
            </w:r>
            <w:r w:rsidRPr="001961A3">
              <w:rPr>
                <w:rFonts w:eastAsiaTheme="minorEastAsia" w:cs="Times New Roman"/>
                <w:b/>
                <w:sz w:val="22"/>
                <w:szCs w:val="22"/>
                <w:shd w:val="clear" w:color="auto" w:fill="FFFFFF"/>
              </w:rPr>
              <w:t xml:space="preserve"> </w:t>
            </w:r>
            <w:r w:rsidRPr="001961A3">
              <w:rPr>
                <w:rFonts w:cs="Times New Roman"/>
                <w:b/>
                <w:bCs/>
                <w:sz w:val="22"/>
                <w:szCs w:val="22"/>
              </w:rPr>
              <w:t xml:space="preserve">який обраховується як добуток між обсягом </w:t>
            </w:r>
            <w:r w:rsidR="001D2C5D" w:rsidRPr="001961A3">
              <w:rPr>
                <w:rFonts w:cs="Times New Roman"/>
                <w:b/>
                <w:bCs/>
                <w:sz w:val="22"/>
                <w:szCs w:val="22"/>
              </w:rPr>
              <w:t>сплаченого податку на прибуток</w:t>
            </w:r>
            <w:r w:rsidRPr="001961A3">
              <w:rPr>
                <w:rFonts w:cs="Times New Roman"/>
                <w:b/>
                <w:bCs/>
                <w:sz w:val="22"/>
                <w:szCs w:val="22"/>
              </w:rPr>
              <w:t xml:space="preserve"> у звітному році, та співвідношенням між витратами з прибутку, передбаченими в тарифі на послуги </w:t>
            </w:r>
            <w:r w:rsidRPr="001961A3">
              <w:rPr>
                <w:rFonts w:eastAsiaTheme="minorEastAsia" w:cs="Times New Roman"/>
                <w:sz w:val="22"/>
                <w:szCs w:val="22"/>
                <w:shd w:val="clear" w:color="auto" w:fill="FFFFFF"/>
              </w:rPr>
              <w:t xml:space="preserve">з </w:t>
            </w:r>
            <w:r w:rsidRPr="001961A3">
              <w:rPr>
                <w:rFonts w:eastAsiaTheme="minorEastAsia" w:cs="Times New Roman"/>
                <w:b/>
                <w:bCs/>
                <w:sz w:val="22"/>
                <w:szCs w:val="22"/>
                <w:shd w:val="clear" w:color="auto" w:fill="FFFFFF"/>
              </w:rPr>
              <w:t>диспетчерського (</w:t>
            </w:r>
            <w:proofErr w:type="spellStart"/>
            <w:r w:rsidRPr="001961A3">
              <w:rPr>
                <w:rFonts w:eastAsiaTheme="minorEastAsia" w:cs="Times New Roman"/>
                <w:b/>
                <w:bCs/>
                <w:sz w:val="22"/>
                <w:szCs w:val="22"/>
                <w:shd w:val="clear" w:color="auto" w:fill="FFFFFF"/>
              </w:rPr>
              <w:t>оперативно</w:t>
            </w:r>
            <w:proofErr w:type="spellEnd"/>
            <w:r w:rsidRPr="001961A3">
              <w:rPr>
                <w:rFonts w:eastAsiaTheme="minorEastAsia" w:cs="Times New Roman"/>
                <w:b/>
                <w:bCs/>
                <w:sz w:val="22"/>
                <w:szCs w:val="22"/>
                <w:shd w:val="clear" w:color="auto" w:fill="FFFFFF"/>
              </w:rPr>
              <w:t>-технологічного) управління</w:t>
            </w:r>
            <w:r w:rsidRPr="001961A3">
              <w:rPr>
                <w:rFonts w:cs="Times New Roman"/>
                <w:sz w:val="22"/>
                <w:szCs w:val="22"/>
                <w:shd w:val="clear" w:color="auto" w:fill="FFFFFF"/>
              </w:rPr>
              <w:t xml:space="preserve"> </w:t>
            </w:r>
            <w:r w:rsidRPr="001961A3">
              <w:rPr>
                <w:rFonts w:cs="Times New Roman"/>
                <w:b/>
                <w:bCs/>
                <w:sz w:val="22"/>
                <w:szCs w:val="22"/>
              </w:rPr>
              <w:t xml:space="preserve">на звітний рік </w:t>
            </w:r>
            <w:r w:rsidRPr="001961A3">
              <w:rPr>
                <w:rFonts w:cs="Times New Roman"/>
                <w:b/>
                <w:bCs/>
                <w:i/>
                <w:iCs/>
                <w:sz w:val="22"/>
                <w:szCs w:val="22"/>
              </w:rPr>
              <w:t xml:space="preserve">(без </w:t>
            </w:r>
            <w:r w:rsidR="00A10AEB" w:rsidRPr="001961A3">
              <w:rPr>
                <w:rFonts w:cs="Times New Roman"/>
                <w:b/>
                <w:bCs/>
                <w:i/>
                <w:iCs/>
                <w:sz w:val="22"/>
                <w:szCs w:val="22"/>
              </w:rPr>
              <w:t xml:space="preserve">урахування </w:t>
            </w:r>
            <w:r w:rsidRPr="001961A3">
              <w:rPr>
                <w:rFonts w:cs="Times New Roman"/>
                <w:b/>
                <w:bCs/>
                <w:i/>
                <w:iCs/>
                <w:sz w:val="22"/>
                <w:szCs w:val="22"/>
              </w:rPr>
              <w:t>податку на прибуток та відрахувань частини прибутку на виплату дивідендів до державного бюджету)</w:t>
            </w:r>
            <w:r w:rsidRPr="001961A3">
              <w:rPr>
                <w:rFonts w:cs="Times New Roman"/>
                <w:b/>
                <w:bCs/>
                <w:sz w:val="22"/>
                <w:szCs w:val="22"/>
              </w:rPr>
              <w:t xml:space="preserve"> та сумарним</w:t>
            </w:r>
            <w:r w:rsidR="00A10AEB" w:rsidRPr="001961A3">
              <w:rPr>
                <w:rFonts w:cs="Times New Roman"/>
                <w:b/>
                <w:bCs/>
                <w:sz w:val="22"/>
                <w:szCs w:val="22"/>
              </w:rPr>
              <w:t>и</w:t>
            </w:r>
            <w:r w:rsidRPr="001961A3">
              <w:rPr>
                <w:rFonts w:cs="Times New Roman"/>
                <w:b/>
                <w:bCs/>
                <w:sz w:val="22"/>
                <w:szCs w:val="22"/>
              </w:rPr>
              <w:t xml:space="preserve"> </w:t>
            </w:r>
          </w:p>
          <w:p w14:paraId="28B22C5D" w14:textId="77777777" w:rsidR="0056472B" w:rsidRPr="001961A3" w:rsidRDefault="0056472B" w:rsidP="0056472B">
            <w:pPr>
              <w:pStyle w:val="a3"/>
              <w:spacing w:before="0" w:beforeAutospacing="0" w:after="0" w:afterAutospacing="0"/>
              <w:rPr>
                <w:rFonts w:cs="Times New Roman"/>
                <w:b/>
                <w:bCs/>
                <w:sz w:val="22"/>
                <w:szCs w:val="22"/>
              </w:rPr>
            </w:pPr>
            <w:r w:rsidRPr="001961A3">
              <w:rPr>
                <w:rFonts w:cs="Times New Roman"/>
                <w:b/>
                <w:bCs/>
                <w:sz w:val="22"/>
                <w:szCs w:val="22"/>
              </w:rPr>
              <w:lastRenderedPageBreak/>
              <w:t>витратами з прибутку, передбаченими в тарифах на  послуги з передачі електричної енергії та диспетчерського (</w:t>
            </w:r>
            <w:proofErr w:type="spellStart"/>
            <w:r w:rsidRPr="001961A3">
              <w:rPr>
                <w:rFonts w:cs="Times New Roman"/>
                <w:b/>
                <w:bCs/>
                <w:sz w:val="22"/>
                <w:szCs w:val="22"/>
              </w:rPr>
              <w:t>оперативно</w:t>
            </w:r>
            <w:proofErr w:type="spellEnd"/>
            <w:r w:rsidRPr="001961A3">
              <w:rPr>
                <w:rFonts w:cs="Times New Roman"/>
                <w:b/>
                <w:bCs/>
                <w:sz w:val="22"/>
                <w:szCs w:val="22"/>
              </w:rPr>
              <w:t>-технологічного) управління</w:t>
            </w:r>
          </w:p>
          <w:p w14:paraId="565CA81A" w14:textId="4548B6E3" w:rsidR="0056472B" w:rsidRPr="001961A3" w:rsidRDefault="0056472B" w:rsidP="0056472B">
            <w:pPr>
              <w:pStyle w:val="a3"/>
              <w:spacing w:before="0" w:beforeAutospacing="0" w:after="0" w:afterAutospacing="0"/>
              <w:rPr>
                <w:rFonts w:cs="Times New Roman"/>
                <w:b/>
                <w:bCs/>
                <w:sz w:val="22"/>
                <w:szCs w:val="22"/>
              </w:rPr>
            </w:pPr>
            <w:r w:rsidRPr="001961A3">
              <w:rPr>
                <w:rFonts w:cs="Times New Roman"/>
                <w:b/>
                <w:bCs/>
                <w:sz w:val="22"/>
                <w:szCs w:val="22"/>
              </w:rPr>
              <w:t>на звітний рік (</w:t>
            </w:r>
            <w:r w:rsidRPr="001961A3">
              <w:rPr>
                <w:rFonts w:cs="Times New Roman"/>
                <w:b/>
                <w:bCs/>
                <w:i/>
                <w:iCs/>
                <w:sz w:val="22"/>
                <w:szCs w:val="22"/>
              </w:rPr>
              <w:t xml:space="preserve">без </w:t>
            </w:r>
            <w:r w:rsidR="00A10AEB" w:rsidRPr="001961A3">
              <w:rPr>
                <w:rFonts w:cs="Times New Roman"/>
                <w:b/>
                <w:bCs/>
                <w:i/>
                <w:iCs/>
                <w:sz w:val="22"/>
                <w:szCs w:val="22"/>
              </w:rPr>
              <w:t xml:space="preserve">урахування </w:t>
            </w:r>
            <w:r w:rsidRPr="001961A3">
              <w:rPr>
                <w:rFonts w:cs="Times New Roman"/>
                <w:b/>
                <w:bCs/>
                <w:i/>
                <w:iCs/>
                <w:sz w:val="22"/>
                <w:szCs w:val="22"/>
              </w:rPr>
              <w:t>податку на прибут</w:t>
            </w:r>
            <w:r w:rsidR="00EB1713" w:rsidRPr="001961A3">
              <w:rPr>
                <w:rFonts w:cs="Times New Roman"/>
                <w:b/>
                <w:bCs/>
                <w:i/>
                <w:iCs/>
                <w:sz w:val="22"/>
                <w:szCs w:val="22"/>
              </w:rPr>
              <w:t>ок</w:t>
            </w:r>
            <w:r w:rsidRPr="001961A3">
              <w:rPr>
                <w:rFonts w:cs="Times New Roman"/>
                <w:b/>
                <w:bCs/>
                <w:i/>
                <w:iCs/>
                <w:sz w:val="22"/>
                <w:szCs w:val="22"/>
              </w:rPr>
              <w:t xml:space="preserve"> та відрахувань частини прибутку на виплату дивідендів до державного бюджету)»</w:t>
            </w:r>
            <w:r w:rsidRPr="001961A3">
              <w:rPr>
                <w:rFonts w:cs="Times New Roman"/>
                <w:b/>
                <w:bCs/>
                <w:sz w:val="22"/>
                <w:szCs w:val="22"/>
              </w:rPr>
              <w:t>.</w:t>
            </w:r>
          </w:p>
          <w:p w14:paraId="633E42F0" w14:textId="4A6741F9" w:rsidR="006574B9" w:rsidRPr="001961A3" w:rsidRDefault="006574B9" w:rsidP="006E665D">
            <w:pPr>
              <w:pStyle w:val="a8"/>
              <w:spacing w:after="0" w:line="240" w:lineRule="auto"/>
              <w:ind w:left="0"/>
              <w:rPr>
                <w:rFonts w:ascii="Times New Roman" w:hAnsi="Times New Roman" w:cs="Times New Roman"/>
                <w:b/>
                <w:lang w:val="uk-UA"/>
              </w:rPr>
            </w:pPr>
          </w:p>
        </w:tc>
      </w:tr>
      <w:tr w:rsidR="001961A3" w:rsidRPr="001961A3" w14:paraId="2ED4D82D" w14:textId="77777777" w:rsidTr="001741B7">
        <w:trPr>
          <w:gridAfter w:val="1"/>
          <w:wAfter w:w="3" w:type="pct"/>
        </w:trPr>
        <w:tc>
          <w:tcPr>
            <w:tcW w:w="350" w:type="pct"/>
          </w:tcPr>
          <w:p w14:paraId="5D8DC4A4"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7 пункту 4</w:t>
            </w:r>
          </w:p>
        </w:tc>
        <w:tc>
          <w:tcPr>
            <w:tcW w:w="1478" w:type="pct"/>
            <w:shd w:val="clear" w:color="auto" w:fill="auto"/>
          </w:tcPr>
          <w:p w14:paraId="22BDB799" w14:textId="77777777" w:rsidR="009A19A7" w:rsidRPr="001961A3" w:rsidRDefault="009A19A7" w:rsidP="006E665D">
            <w:pPr>
              <w:pStyle w:val="a3"/>
              <w:spacing w:before="0" w:beforeAutospacing="0" w:after="0" w:afterAutospacing="0"/>
              <w:rPr>
                <w:rFonts w:cs="Times New Roman"/>
                <w:b/>
                <w:i/>
                <w:sz w:val="22"/>
                <w:szCs w:val="22"/>
              </w:rPr>
            </w:pPr>
          </w:p>
          <w:p w14:paraId="63393143" w14:textId="77777777" w:rsidR="009A19A7" w:rsidRPr="001961A3" w:rsidRDefault="009A19A7" w:rsidP="006E665D">
            <w:pPr>
              <w:pStyle w:val="a3"/>
              <w:spacing w:before="0" w:beforeAutospacing="0" w:after="0" w:afterAutospacing="0"/>
              <w:rPr>
                <w:rFonts w:cs="Times New Roman"/>
                <w:b/>
                <w:i/>
                <w:sz w:val="22"/>
                <w:szCs w:val="22"/>
              </w:rPr>
            </w:pPr>
          </w:p>
          <w:p w14:paraId="2423B886" w14:textId="77777777" w:rsidR="0040695D" w:rsidRPr="001961A3" w:rsidRDefault="0040695D" w:rsidP="006E665D">
            <w:pPr>
              <w:pStyle w:val="a3"/>
              <w:spacing w:before="0" w:beforeAutospacing="0" w:after="0" w:afterAutospacing="0"/>
              <w:rPr>
                <w:rFonts w:cs="Times New Roman"/>
                <w:sz w:val="22"/>
                <w:szCs w:val="22"/>
              </w:rPr>
            </w:pPr>
            <w:r w:rsidRPr="001961A3">
              <w:rPr>
                <w:rFonts w:cs="Times New Roman"/>
                <w:b/>
                <w:i/>
                <w:sz w:val="22"/>
                <w:szCs w:val="22"/>
              </w:rPr>
              <w:t>Зміни не пропонувались</w:t>
            </w:r>
          </w:p>
        </w:tc>
        <w:tc>
          <w:tcPr>
            <w:tcW w:w="1358" w:type="pct"/>
            <w:shd w:val="clear" w:color="auto" w:fill="auto"/>
          </w:tcPr>
          <w:p w14:paraId="096AB6B6"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5DF02946"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616C555E" w14:textId="77777777" w:rsidR="0040695D" w:rsidRPr="001961A3" w:rsidRDefault="0040695D" w:rsidP="006E665D">
            <w:pPr>
              <w:ind w:firstLine="709"/>
              <w:rPr>
                <w:rFonts w:ascii="Times New Roman" w:hAnsi="Times New Roman" w:cs="Times New Roman"/>
              </w:rPr>
            </w:pPr>
            <w:r w:rsidRPr="001961A3">
              <w:rPr>
                <w:rFonts w:ascii="Times New Roman" w:eastAsia="Calibri" w:hAnsi="Times New Roman" w:cs="Times New Roman"/>
                <w:kern w:val="2"/>
                <w14:ligatures w14:val="standardContextual"/>
              </w:rPr>
              <w:t xml:space="preserve">7) </w:t>
            </w:r>
            <w:r w:rsidRPr="001961A3">
              <w:rPr>
                <w:rFonts w:ascii="Times New Roman" w:hAnsi="Times New Roman" w:cs="Times New Roman"/>
              </w:rPr>
              <w:t xml:space="preserve">фактична сума витрат відповідно до даних за формою звітності № 1-НКРЕКП-передача електричної енергії за статтями: </w:t>
            </w:r>
          </w:p>
          <w:p w14:paraId="1413E96B" w14:textId="77777777" w:rsidR="0040695D" w:rsidRPr="001961A3" w:rsidRDefault="0040695D" w:rsidP="006E665D">
            <w:pPr>
              <w:ind w:firstLine="709"/>
              <w:rPr>
                <w:rFonts w:ascii="Times New Roman" w:hAnsi="Times New Roman" w:cs="Times New Roman"/>
                <w:b/>
                <w:bCs/>
              </w:rPr>
            </w:pPr>
            <w:r w:rsidRPr="001961A3">
              <w:rPr>
                <w:rFonts w:ascii="Times New Roman" w:hAnsi="Times New Roman" w:cs="Times New Roman"/>
              </w:rPr>
              <w:t xml:space="preserve">«витрати на ремонт» з урахуванням капіталізованих витрат за бухгалтерським обліком </w:t>
            </w:r>
            <w:r w:rsidRPr="001961A3">
              <w:rPr>
                <w:rFonts w:ascii="Times New Roman" w:hAnsi="Times New Roman" w:cs="Times New Roman"/>
                <w:b/>
                <w:bCs/>
              </w:rPr>
              <w:t>відповідно до</w:t>
            </w:r>
            <w:r w:rsidRPr="001961A3">
              <w:rPr>
                <w:rFonts w:ascii="Times New Roman" w:hAnsi="Times New Roman" w:cs="Times New Roman"/>
              </w:rPr>
              <w:t xml:space="preserve"> </w:t>
            </w:r>
            <w:r w:rsidRPr="001961A3">
              <w:rPr>
                <w:rFonts w:ascii="Times New Roman" w:hAnsi="Times New Roman" w:cs="Times New Roman"/>
                <w:b/>
                <w:bCs/>
              </w:rPr>
              <w:t>графи 10 «Витрати на ремонт» (фактично)</w:t>
            </w:r>
            <w:r w:rsidRPr="001961A3">
              <w:rPr>
                <w:rFonts w:ascii="Times New Roman" w:hAnsi="Times New Roman" w:cs="Times New Roman"/>
              </w:rPr>
              <w:t xml:space="preserve"> за статтями «виробничі послуги», «сировина і матеріали» та «витрати на ремонт»;</w:t>
            </w:r>
          </w:p>
          <w:p w14:paraId="5AEE616C" w14:textId="77777777" w:rsidR="0040695D" w:rsidRPr="001961A3" w:rsidRDefault="0040695D" w:rsidP="006E665D">
            <w:pPr>
              <w:ind w:firstLine="709"/>
              <w:rPr>
                <w:rFonts w:ascii="Times New Roman" w:hAnsi="Times New Roman" w:cs="Times New Roman"/>
                <w:b/>
                <w:bCs/>
              </w:rPr>
            </w:pPr>
          </w:p>
          <w:p w14:paraId="061C44E1" w14:textId="77777777" w:rsidR="0040695D" w:rsidRPr="001961A3" w:rsidRDefault="0040695D" w:rsidP="006E665D">
            <w:pPr>
              <w:ind w:firstLine="739"/>
              <w:rPr>
                <w:rFonts w:ascii="Times New Roman" w:hAnsi="Times New Roman" w:cs="Times New Roman"/>
                <w:strike/>
              </w:rPr>
            </w:pPr>
            <w:r w:rsidRPr="001961A3">
              <w:rPr>
                <w:rFonts w:ascii="Times New Roman" w:hAnsi="Times New Roman" w:cs="Times New Roman"/>
              </w:rPr>
              <w:t xml:space="preserve">«витрати на оплату праці», «відрахування на соціальні заходи», </w:t>
            </w:r>
            <w:r w:rsidRPr="001961A3">
              <w:rPr>
                <w:rFonts w:ascii="Times New Roman" w:hAnsi="Times New Roman" w:cs="Times New Roman"/>
                <w:b/>
                <w:bCs/>
              </w:rPr>
              <w:t>«витрати на відрядження»</w:t>
            </w:r>
            <w:r w:rsidRPr="001961A3">
              <w:rPr>
                <w:rFonts w:ascii="Times New Roman" w:hAnsi="Times New Roman" w:cs="Times New Roman"/>
              </w:rPr>
              <w:t xml:space="preserve"> та «витрати на паливно-мастильні матеріали» з урахуванням капіталізованих витрат за бухгалтерським обліком при виконанні ремонтів та інвестиційної програми;</w:t>
            </w:r>
          </w:p>
          <w:p w14:paraId="058B1AA6" w14:textId="77777777" w:rsidR="0040695D" w:rsidRPr="001961A3" w:rsidRDefault="0040695D" w:rsidP="006E665D">
            <w:pPr>
              <w:ind w:firstLine="709"/>
              <w:rPr>
                <w:rFonts w:ascii="Times New Roman" w:hAnsi="Times New Roman" w:cs="Times New Roman"/>
                <w:b/>
                <w:bCs/>
              </w:rPr>
            </w:pPr>
            <w:r w:rsidRPr="001961A3">
              <w:rPr>
                <w:rFonts w:ascii="Times New Roman" w:hAnsi="Times New Roman" w:cs="Times New Roman"/>
                <w:b/>
                <w:bCs/>
              </w:rPr>
              <w:t xml:space="preserve">«Сировина і матеріали», «Витрати на паспортизацію будівель і </w:t>
            </w:r>
            <w:r w:rsidRPr="001961A3">
              <w:rPr>
                <w:rFonts w:ascii="Times New Roman" w:hAnsi="Times New Roman" w:cs="Times New Roman"/>
                <w:b/>
                <w:bCs/>
              </w:rPr>
              <w:lastRenderedPageBreak/>
              <w:t>споруд та державну реєстрацію речових прав на нерухоме майно», в тому числі «витрати на оформлення прав користування земельними ділянками» з урахуванням капіталізованих витрат за бухгалтерським обліком при виконанні діяльності з передачі електричної енергії відповідно до</w:t>
            </w:r>
            <w:r w:rsidRPr="001961A3">
              <w:rPr>
                <w:rFonts w:ascii="Times New Roman" w:hAnsi="Times New Roman" w:cs="Times New Roman"/>
              </w:rPr>
              <w:t xml:space="preserve"> </w:t>
            </w:r>
            <w:r w:rsidRPr="001961A3">
              <w:rPr>
                <w:rFonts w:ascii="Times New Roman" w:hAnsi="Times New Roman" w:cs="Times New Roman"/>
                <w:b/>
                <w:bCs/>
              </w:rPr>
              <w:t>графи 11 «Інше» (фактично);</w:t>
            </w:r>
          </w:p>
          <w:p w14:paraId="4489FA8B" w14:textId="77777777" w:rsidR="0040695D" w:rsidRPr="001961A3" w:rsidRDefault="0040695D"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7C5D6EB9"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НЕК «УКРЕНЕРГО»</w:t>
            </w:r>
          </w:p>
          <w:p w14:paraId="276DB34F"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36849A2B" w14:textId="77777777" w:rsidR="0040695D" w:rsidRPr="001961A3" w:rsidRDefault="0040695D" w:rsidP="006E665D">
            <w:pPr>
              <w:rPr>
                <w:rFonts w:ascii="Times New Roman" w:hAnsi="Times New Roman" w:cs="Times New Roman"/>
              </w:rPr>
            </w:pPr>
            <w:r w:rsidRPr="001961A3">
              <w:rPr>
                <w:rFonts w:ascii="Times New Roman" w:eastAsia="Calibri" w:hAnsi="Times New Roman" w:cs="Times New Roman"/>
                <w:kern w:val="2"/>
                <w14:ligatures w14:val="standardContextual"/>
              </w:rPr>
              <w:t xml:space="preserve">Поточна редакція постанови не відповідає вимогам </w:t>
            </w:r>
            <w:r w:rsidRPr="001961A3">
              <w:rPr>
                <w:rFonts w:ascii="Times New Roman" w:hAnsi="Times New Roman" w:cs="Times New Roman"/>
              </w:rPr>
              <w:t>Міжнародних стандартів фінансової звітності, що дають визначення витратам, які підлягають капіталізації у собівартість основних засобів та нематеріальних активів без відображення цих витрат Звіті «Про прибутки або збитки та інший сукупний дохід» за певний період.</w:t>
            </w:r>
          </w:p>
          <w:p w14:paraId="181B2D81" w14:textId="77777777" w:rsidR="0040695D" w:rsidRPr="001961A3" w:rsidRDefault="0040695D" w:rsidP="006E665D">
            <w:pPr>
              <w:pStyle w:val="a8"/>
              <w:spacing w:after="0" w:line="240" w:lineRule="auto"/>
              <w:ind w:left="0"/>
              <w:rPr>
                <w:rFonts w:ascii="Times New Roman" w:hAnsi="Times New Roman" w:cs="Times New Roman"/>
                <w:b/>
                <w:lang w:val="uk-UA"/>
              </w:rPr>
            </w:pPr>
          </w:p>
        </w:tc>
        <w:tc>
          <w:tcPr>
            <w:tcW w:w="683" w:type="pct"/>
            <w:shd w:val="clear" w:color="auto" w:fill="auto"/>
          </w:tcPr>
          <w:p w14:paraId="65AD6515" w14:textId="77777777" w:rsidR="0040695D" w:rsidRPr="001961A3" w:rsidRDefault="0040695D" w:rsidP="006E665D">
            <w:pPr>
              <w:pStyle w:val="a8"/>
              <w:spacing w:after="0" w:line="240" w:lineRule="auto"/>
              <w:ind w:left="0"/>
              <w:rPr>
                <w:rFonts w:ascii="Times New Roman" w:hAnsi="Times New Roman" w:cs="Times New Roman"/>
                <w:b/>
                <w:lang w:val="uk-UA"/>
              </w:rPr>
            </w:pPr>
          </w:p>
          <w:p w14:paraId="40A1C5BF" w14:textId="77777777" w:rsidR="003C3902" w:rsidRPr="001961A3" w:rsidRDefault="003C3902" w:rsidP="006E665D">
            <w:pPr>
              <w:pStyle w:val="a8"/>
              <w:spacing w:after="0" w:line="240" w:lineRule="auto"/>
              <w:ind w:left="0"/>
              <w:rPr>
                <w:rFonts w:ascii="Times New Roman" w:hAnsi="Times New Roman" w:cs="Times New Roman"/>
                <w:b/>
                <w:lang w:val="uk-UA"/>
              </w:rPr>
            </w:pPr>
          </w:p>
          <w:p w14:paraId="5B50BF2C" w14:textId="77777777" w:rsidR="0017553A" w:rsidRPr="001961A3" w:rsidRDefault="0017553A" w:rsidP="0017553A">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Враховано</w:t>
            </w:r>
          </w:p>
          <w:p w14:paraId="3A38C470" w14:textId="43C2D174" w:rsidR="006574B9" w:rsidRPr="001961A3" w:rsidRDefault="0017553A" w:rsidP="0017553A">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t>Запропоновані зміни мають уточнювальний характер.</w:t>
            </w:r>
          </w:p>
        </w:tc>
      </w:tr>
      <w:tr w:rsidR="001961A3" w:rsidRPr="001961A3" w14:paraId="29E956C4" w14:textId="77777777" w:rsidTr="001741B7">
        <w:trPr>
          <w:gridAfter w:val="1"/>
          <w:wAfter w:w="3" w:type="pct"/>
        </w:trPr>
        <w:tc>
          <w:tcPr>
            <w:tcW w:w="350" w:type="pct"/>
          </w:tcPr>
          <w:p w14:paraId="367607DF"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t>Підпункт 1 пункту 5</w:t>
            </w:r>
          </w:p>
        </w:tc>
        <w:tc>
          <w:tcPr>
            <w:tcW w:w="1478" w:type="pct"/>
            <w:shd w:val="clear" w:color="auto" w:fill="auto"/>
          </w:tcPr>
          <w:p w14:paraId="6918C176" w14:textId="77777777" w:rsidR="009A19A7" w:rsidRPr="001961A3" w:rsidRDefault="009A19A7" w:rsidP="006E665D">
            <w:pPr>
              <w:pStyle w:val="a3"/>
              <w:spacing w:before="0" w:beforeAutospacing="0" w:after="0" w:afterAutospacing="0"/>
              <w:rPr>
                <w:rFonts w:cs="Times New Roman"/>
                <w:b/>
                <w:i/>
                <w:sz w:val="22"/>
                <w:szCs w:val="22"/>
              </w:rPr>
            </w:pPr>
          </w:p>
          <w:p w14:paraId="75C2C8B2" w14:textId="77777777" w:rsidR="009A19A7" w:rsidRPr="001961A3" w:rsidRDefault="009A19A7" w:rsidP="006E665D">
            <w:pPr>
              <w:pStyle w:val="a3"/>
              <w:spacing w:before="0" w:beforeAutospacing="0" w:after="0" w:afterAutospacing="0"/>
              <w:rPr>
                <w:rFonts w:cs="Times New Roman"/>
                <w:b/>
                <w:i/>
                <w:sz w:val="22"/>
                <w:szCs w:val="22"/>
              </w:rPr>
            </w:pPr>
          </w:p>
          <w:p w14:paraId="4C9A4608" w14:textId="77777777" w:rsidR="0040695D" w:rsidRPr="001961A3" w:rsidRDefault="0040695D" w:rsidP="006E665D">
            <w:pPr>
              <w:pStyle w:val="a3"/>
              <w:spacing w:before="0" w:beforeAutospacing="0" w:after="0" w:afterAutospacing="0"/>
              <w:rPr>
                <w:rFonts w:cs="Times New Roman"/>
                <w:sz w:val="22"/>
                <w:szCs w:val="22"/>
              </w:rPr>
            </w:pPr>
            <w:r w:rsidRPr="001961A3">
              <w:rPr>
                <w:rFonts w:cs="Times New Roman"/>
                <w:b/>
                <w:i/>
                <w:sz w:val="22"/>
                <w:szCs w:val="22"/>
              </w:rPr>
              <w:t>Зміни не пропонувались</w:t>
            </w:r>
          </w:p>
        </w:tc>
        <w:tc>
          <w:tcPr>
            <w:tcW w:w="1358" w:type="pct"/>
            <w:shd w:val="clear" w:color="auto" w:fill="auto"/>
          </w:tcPr>
          <w:p w14:paraId="557D7400"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48D80EB3"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23B8B5AE" w14:textId="77777777" w:rsidR="0040695D" w:rsidRPr="001961A3" w:rsidRDefault="0040695D" w:rsidP="006E665D">
            <w:pPr>
              <w:ind w:firstLine="709"/>
              <w:rPr>
                <w:rFonts w:ascii="Times New Roman" w:hAnsi="Times New Roman" w:cs="Times New Roman"/>
              </w:rPr>
            </w:pPr>
            <w:r w:rsidRPr="001961A3">
              <w:rPr>
                <w:rFonts w:ascii="Times New Roman" w:hAnsi="Times New Roman" w:cs="Times New Roman"/>
              </w:rPr>
              <w:t>1) сума коштів недофінансування інвестиційної програми від здійснення діяльності з диспетчерського (</w:t>
            </w:r>
            <w:proofErr w:type="spellStart"/>
            <w:r w:rsidRPr="001961A3">
              <w:rPr>
                <w:rFonts w:ascii="Times New Roman" w:hAnsi="Times New Roman" w:cs="Times New Roman"/>
              </w:rPr>
              <w:t>оперативно</w:t>
            </w:r>
            <w:proofErr w:type="spellEnd"/>
            <w:r w:rsidRPr="001961A3">
              <w:rPr>
                <w:rFonts w:ascii="Times New Roman" w:hAnsi="Times New Roman" w:cs="Times New Roman"/>
              </w:rPr>
              <w:t>-технологічного) управління за</w:t>
            </w:r>
            <w:r w:rsidRPr="001961A3">
              <w:rPr>
                <w:rFonts w:ascii="Times New Roman" w:hAnsi="Times New Roman" w:cs="Times New Roman"/>
                <w:b/>
                <w:bCs/>
              </w:rPr>
              <w:t xml:space="preserve"> </w:t>
            </w:r>
            <w:r w:rsidRPr="001961A3">
              <w:rPr>
                <w:rFonts w:ascii="Times New Roman" w:hAnsi="Times New Roman" w:cs="Times New Roman"/>
              </w:rPr>
              <w:t xml:space="preserve">звітний рік, за виключенням суми економії, якщо така була зафіксована при перевірці, </w:t>
            </w:r>
            <w:r w:rsidRPr="001961A3">
              <w:rPr>
                <w:rFonts w:ascii="Times New Roman" w:hAnsi="Times New Roman" w:cs="Times New Roman"/>
                <w:b/>
                <w:bCs/>
              </w:rPr>
              <w:t>термін виконання якої минув до початку проведення заходів контролю</w:t>
            </w:r>
            <w:r w:rsidRPr="001961A3">
              <w:rPr>
                <w:rFonts w:ascii="Times New Roman" w:hAnsi="Times New Roman" w:cs="Times New Roman"/>
              </w:rPr>
              <w:t>;</w:t>
            </w:r>
          </w:p>
          <w:p w14:paraId="001EA716" w14:textId="77777777" w:rsidR="0040695D" w:rsidRPr="001961A3" w:rsidRDefault="0040695D"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32FCA66C"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21895641"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2CBEB562" w14:textId="77777777" w:rsidR="0040695D" w:rsidRPr="001961A3" w:rsidRDefault="0040695D"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lang w:val="uk-UA"/>
              </w:rPr>
              <w:t>При визначені суми додатково отриманого або недоотриманого доходу ОСП від здійснення діяльності з диспетчерського (</w:t>
            </w:r>
            <w:proofErr w:type="spellStart"/>
            <w:r w:rsidRPr="001961A3">
              <w:rPr>
                <w:rFonts w:ascii="Times New Roman" w:hAnsi="Times New Roman" w:cs="Times New Roman"/>
                <w:lang w:val="uk-UA"/>
              </w:rPr>
              <w:t>оперативно</w:t>
            </w:r>
            <w:proofErr w:type="spellEnd"/>
            <w:r w:rsidRPr="001961A3">
              <w:rPr>
                <w:rFonts w:ascii="Times New Roman" w:hAnsi="Times New Roman" w:cs="Times New Roman"/>
                <w:lang w:val="uk-UA"/>
              </w:rPr>
              <w:t xml:space="preserve">-технологічного) управління у звітному році в розрахунок мають потрапляти лише об’єкти інвестиційної програми, термін виконання якої минув до початку проведення заходів контролю, оскільки врахування проміжної стадії виконання інвестиційного </w:t>
            </w:r>
            <w:proofErr w:type="spellStart"/>
            <w:r w:rsidRPr="001961A3">
              <w:rPr>
                <w:rFonts w:ascii="Times New Roman" w:hAnsi="Times New Roman" w:cs="Times New Roman"/>
                <w:lang w:val="uk-UA"/>
              </w:rPr>
              <w:t>проєкту</w:t>
            </w:r>
            <w:proofErr w:type="spellEnd"/>
            <w:r w:rsidRPr="001961A3">
              <w:rPr>
                <w:rFonts w:ascii="Times New Roman" w:hAnsi="Times New Roman" w:cs="Times New Roman"/>
                <w:lang w:val="uk-UA"/>
              </w:rPr>
              <w:t xml:space="preserve"> до моменту її завершення може бути некоректно відображено в Акті за результатами перевірки як недофінансування за плановими джерелами, що позбавить ліцензіата коштів на завершення фінансування в період між проведенням перевірки та завершенням терміну виконання інвестиційної програми.</w:t>
            </w:r>
          </w:p>
        </w:tc>
        <w:tc>
          <w:tcPr>
            <w:tcW w:w="683" w:type="pct"/>
            <w:shd w:val="clear" w:color="auto" w:fill="auto"/>
          </w:tcPr>
          <w:p w14:paraId="23D96C0B" w14:textId="77777777" w:rsidR="003C3902" w:rsidRPr="001961A3" w:rsidRDefault="003C3902" w:rsidP="0017553A">
            <w:pPr>
              <w:pStyle w:val="a3"/>
              <w:spacing w:before="0" w:beforeAutospacing="0" w:after="0" w:afterAutospacing="0"/>
              <w:rPr>
                <w:rFonts w:cs="Times New Roman"/>
                <w:b/>
                <w:sz w:val="22"/>
                <w:szCs w:val="22"/>
                <w:lang w:eastAsia="ru-RU"/>
              </w:rPr>
            </w:pPr>
          </w:p>
          <w:p w14:paraId="53CB5D47" w14:textId="77777777" w:rsidR="003C3902" w:rsidRPr="001961A3" w:rsidRDefault="003C3902" w:rsidP="0017553A">
            <w:pPr>
              <w:pStyle w:val="a3"/>
              <w:spacing w:before="0" w:beforeAutospacing="0" w:after="0" w:afterAutospacing="0"/>
              <w:rPr>
                <w:rFonts w:cs="Times New Roman"/>
                <w:b/>
                <w:sz w:val="22"/>
                <w:szCs w:val="22"/>
                <w:lang w:eastAsia="ru-RU"/>
              </w:rPr>
            </w:pPr>
          </w:p>
          <w:p w14:paraId="2D762D8E" w14:textId="6712B58A" w:rsidR="0017553A" w:rsidRPr="001961A3" w:rsidRDefault="0017553A" w:rsidP="0017553A">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29BE79FA" w14:textId="77777777" w:rsidR="0017553A" w:rsidRPr="001961A3" w:rsidRDefault="0017553A" w:rsidP="0017553A">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6CA8FC70" w14:textId="77777777" w:rsidR="006574B9" w:rsidRPr="001961A3" w:rsidRDefault="006574B9" w:rsidP="001D2C5D">
            <w:pPr>
              <w:pStyle w:val="a8"/>
              <w:spacing w:after="0" w:line="240" w:lineRule="auto"/>
              <w:ind w:left="0"/>
              <w:rPr>
                <w:rFonts w:ascii="Times New Roman" w:hAnsi="Times New Roman" w:cs="Times New Roman"/>
                <w:b/>
                <w:lang w:val="uk-UA"/>
              </w:rPr>
            </w:pPr>
          </w:p>
        </w:tc>
      </w:tr>
      <w:tr w:rsidR="001961A3" w:rsidRPr="001961A3" w14:paraId="38F3AB6E" w14:textId="77777777" w:rsidTr="001741B7">
        <w:trPr>
          <w:gridAfter w:val="1"/>
          <w:wAfter w:w="3" w:type="pct"/>
        </w:trPr>
        <w:tc>
          <w:tcPr>
            <w:tcW w:w="350" w:type="pct"/>
          </w:tcPr>
          <w:p w14:paraId="77B25D44"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t>Підпункт 3 пункту 6</w:t>
            </w:r>
          </w:p>
        </w:tc>
        <w:tc>
          <w:tcPr>
            <w:tcW w:w="1478" w:type="pct"/>
            <w:shd w:val="clear" w:color="auto" w:fill="auto"/>
          </w:tcPr>
          <w:p w14:paraId="10B0DF29" w14:textId="77777777" w:rsidR="009A19A7" w:rsidRPr="001961A3" w:rsidRDefault="009A19A7" w:rsidP="006E665D">
            <w:pPr>
              <w:ind w:firstLine="322"/>
              <w:rPr>
                <w:rFonts w:ascii="Times New Roman" w:hAnsi="Times New Roman" w:cs="Times New Roman"/>
              </w:rPr>
            </w:pPr>
          </w:p>
          <w:p w14:paraId="6C6DD945" w14:textId="77777777" w:rsidR="009A19A7" w:rsidRPr="001961A3" w:rsidRDefault="009A19A7" w:rsidP="006E665D">
            <w:pPr>
              <w:ind w:firstLine="322"/>
              <w:rPr>
                <w:rFonts w:ascii="Times New Roman" w:hAnsi="Times New Roman" w:cs="Times New Roman"/>
              </w:rPr>
            </w:pPr>
          </w:p>
          <w:p w14:paraId="4D3520CE" w14:textId="77777777" w:rsidR="0040695D" w:rsidRPr="001961A3" w:rsidRDefault="0040695D" w:rsidP="006E665D">
            <w:pPr>
              <w:ind w:firstLine="322"/>
              <w:rPr>
                <w:rFonts w:ascii="Times New Roman" w:hAnsi="Times New Roman" w:cs="Times New Roman"/>
              </w:rPr>
            </w:pPr>
            <w:r w:rsidRPr="001961A3">
              <w:rPr>
                <w:rFonts w:ascii="Times New Roman" w:hAnsi="Times New Roman" w:cs="Times New Roman"/>
              </w:rPr>
              <w:t>3) сума обґрунтованих перевитрат статей витрат структури тарифу у звітному році з урахуванням витрат, які були капіталізовані за бухгалтерським обліком</w:t>
            </w:r>
            <w:r w:rsidRPr="001961A3">
              <w:rPr>
                <w:rFonts w:ascii="Times New Roman" w:eastAsiaTheme="minorEastAsia" w:hAnsi="Times New Roman" w:cs="Times New Roman"/>
                <w:shd w:val="clear" w:color="auto" w:fill="FFFFFF"/>
                <w:lang w:eastAsia="uk-UA"/>
              </w:rPr>
              <w:t xml:space="preserve"> </w:t>
            </w:r>
            <w:r w:rsidRPr="001961A3">
              <w:rPr>
                <w:rFonts w:ascii="Times New Roman" w:eastAsiaTheme="minorEastAsia" w:hAnsi="Times New Roman" w:cs="Times New Roman"/>
                <w:b/>
                <w:bCs/>
                <w:shd w:val="clear" w:color="auto" w:fill="FFFFFF"/>
                <w:lang w:eastAsia="uk-UA"/>
              </w:rPr>
              <w:t xml:space="preserve">(крім статті </w:t>
            </w:r>
            <w:r w:rsidRPr="001961A3">
              <w:rPr>
                <w:rFonts w:ascii="Times New Roman" w:eastAsiaTheme="minorEastAsia" w:hAnsi="Times New Roman" w:cs="Times New Roman"/>
                <w:b/>
                <w:bCs/>
                <w:shd w:val="clear" w:color="auto" w:fill="FFFFFF"/>
                <w:lang w:eastAsia="uk-UA"/>
              </w:rPr>
              <w:lastRenderedPageBreak/>
              <w:t>«Витрати на врегулювання системних обмежень»)</w:t>
            </w:r>
            <w:r w:rsidRPr="001961A3">
              <w:rPr>
                <w:rFonts w:ascii="Times New Roman" w:hAnsi="Times New Roman" w:cs="Times New Roman"/>
                <w:b/>
                <w:bCs/>
              </w:rPr>
              <w:t>;</w:t>
            </w:r>
          </w:p>
          <w:p w14:paraId="0A3858AE" w14:textId="77777777" w:rsidR="0040695D" w:rsidRPr="001961A3" w:rsidRDefault="0040695D" w:rsidP="006E665D">
            <w:pPr>
              <w:pStyle w:val="a3"/>
              <w:spacing w:before="0" w:beforeAutospacing="0" w:after="0" w:afterAutospacing="0"/>
              <w:rPr>
                <w:rFonts w:cs="Times New Roman"/>
                <w:sz w:val="22"/>
                <w:szCs w:val="22"/>
              </w:rPr>
            </w:pPr>
          </w:p>
        </w:tc>
        <w:tc>
          <w:tcPr>
            <w:tcW w:w="1358" w:type="pct"/>
            <w:shd w:val="clear" w:color="auto" w:fill="auto"/>
          </w:tcPr>
          <w:p w14:paraId="2EAEB685"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НЕК «УКРЕНЕРГО»</w:t>
            </w:r>
          </w:p>
          <w:p w14:paraId="7F9CE5B4"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41251EFB" w14:textId="77777777" w:rsidR="0040695D" w:rsidRPr="001961A3" w:rsidRDefault="0040695D" w:rsidP="006E665D">
            <w:pPr>
              <w:ind w:firstLine="322"/>
              <w:rPr>
                <w:rFonts w:ascii="Times New Roman" w:hAnsi="Times New Roman" w:cs="Times New Roman"/>
              </w:rPr>
            </w:pPr>
            <w:r w:rsidRPr="001961A3">
              <w:rPr>
                <w:rFonts w:ascii="Times New Roman" w:hAnsi="Times New Roman" w:cs="Times New Roman"/>
              </w:rPr>
              <w:t>3) сума обґрунтованих перевитрат статей витрат структури тарифу у звітному році з урахуванням витрат, які були капіталізовані за бухгалтерським обліком</w:t>
            </w:r>
            <w:r w:rsidRPr="001961A3">
              <w:rPr>
                <w:rFonts w:ascii="Times New Roman" w:eastAsiaTheme="minorEastAsia" w:hAnsi="Times New Roman" w:cs="Times New Roman"/>
                <w:shd w:val="clear" w:color="auto" w:fill="FFFFFF"/>
                <w:lang w:eastAsia="uk-UA"/>
              </w:rPr>
              <w:t xml:space="preserve"> </w:t>
            </w:r>
            <w:r w:rsidRPr="001961A3">
              <w:rPr>
                <w:rFonts w:ascii="Times New Roman" w:eastAsiaTheme="minorEastAsia" w:hAnsi="Times New Roman" w:cs="Times New Roman"/>
                <w:strike/>
                <w:shd w:val="clear" w:color="auto" w:fill="FFFFFF"/>
                <w:lang w:eastAsia="uk-UA"/>
              </w:rPr>
              <w:lastRenderedPageBreak/>
              <w:t>(крім статті «Витрати на врегулювання системних обмежень»)</w:t>
            </w:r>
            <w:r w:rsidRPr="001961A3">
              <w:rPr>
                <w:rFonts w:ascii="Times New Roman" w:hAnsi="Times New Roman" w:cs="Times New Roman"/>
                <w:strike/>
              </w:rPr>
              <w:t>;</w:t>
            </w:r>
          </w:p>
          <w:p w14:paraId="48224EF0" w14:textId="77777777" w:rsidR="0040695D" w:rsidRPr="001961A3" w:rsidRDefault="0040695D"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673B192A"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НЕК «УКРЕНЕРГО»</w:t>
            </w:r>
          </w:p>
          <w:p w14:paraId="61414123"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1F6CD699" w14:textId="77777777" w:rsidR="0040695D" w:rsidRPr="001961A3" w:rsidRDefault="0040695D"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lang w:val="uk-UA"/>
              </w:rPr>
              <w:t xml:space="preserve">Беручи до уваги значний рівень заборгованостей на ринку електричної енергії, зазначене формулювання не враховує можливості фінансування </w:t>
            </w:r>
            <w:r w:rsidRPr="001961A3">
              <w:rPr>
                <w:rFonts w:ascii="Times New Roman" w:hAnsi="Times New Roman" w:cs="Times New Roman"/>
                <w:lang w:val="uk-UA"/>
              </w:rPr>
              <w:lastRenderedPageBreak/>
              <w:t>балансуючого ринку за рахунок тарифу на диспетчерське (</w:t>
            </w:r>
            <w:proofErr w:type="spellStart"/>
            <w:r w:rsidRPr="001961A3">
              <w:rPr>
                <w:rFonts w:ascii="Times New Roman" w:hAnsi="Times New Roman" w:cs="Times New Roman"/>
                <w:lang w:val="uk-UA"/>
              </w:rPr>
              <w:t>оперативно</w:t>
            </w:r>
            <w:proofErr w:type="spellEnd"/>
            <w:r w:rsidRPr="001961A3">
              <w:rPr>
                <w:rFonts w:ascii="Times New Roman" w:hAnsi="Times New Roman" w:cs="Times New Roman"/>
                <w:lang w:val="uk-UA"/>
              </w:rPr>
              <w:t>-технологічне) управління.</w:t>
            </w:r>
          </w:p>
        </w:tc>
        <w:tc>
          <w:tcPr>
            <w:tcW w:w="683" w:type="pct"/>
            <w:shd w:val="clear" w:color="auto" w:fill="auto"/>
          </w:tcPr>
          <w:p w14:paraId="2D71813A" w14:textId="49586509" w:rsidR="0040695D" w:rsidRPr="001961A3" w:rsidRDefault="004B1709"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lastRenderedPageBreak/>
              <w:t>Враховано частково</w:t>
            </w:r>
          </w:p>
          <w:p w14:paraId="765E043B" w14:textId="2725F0AC" w:rsidR="004B1709" w:rsidRPr="001961A3" w:rsidRDefault="004B1709" w:rsidP="006E665D">
            <w:pPr>
              <w:pStyle w:val="a8"/>
              <w:spacing w:after="0" w:line="240" w:lineRule="auto"/>
              <w:ind w:left="0"/>
              <w:rPr>
                <w:rFonts w:ascii="Times New Roman" w:hAnsi="Times New Roman" w:cs="Times New Roman"/>
                <w:b/>
                <w:bCs/>
                <w:lang w:val="uk-UA"/>
              </w:rPr>
            </w:pPr>
            <w:r w:rsidRPr="001961A3">
              <w:rPr>
                <w:rFonts w:ascii="Times New Roman" w:hAnsi="Times New Roman" w:cs="Times New Roman"/>
                <w:bCs/>
                <w:lang w:val="uk-UA"/>
              </w:rPr>
              <w:t xml:space="preserve">«3) сума обґрунтованих перевитрат статей витрат структури тарифу у звітному </w:t>
            </w:r>
            <w:r w:rsidRPr="001961A3">
              <w:rPr>
                <w:rFonts w:ascii="Times New Roman" w:hAnsi="Times New Roman" w:cs="Times New Roman"/>
                <w:bCs/>
                <w:lang w:val="uk-UA"/>
              </w:rPr>
              <w:lastRenderedPageBreak/>
              <w:t xml:space="preserve">році з урахуванням витрат, які були капіталізовані за бухгалтерським обліком </w:t>
            </w:r>
            <w:r w:rsidRPr="001961A3">
              <w:rPr>
                <w:rFonts w:ascii="Times New Roman" w:hAnsi="Times New Roman" w:cs="Times New Roman"/>
                <w:b/>
                <w:lang w:val="uk-UA"/>
              </w:rPr>
              <w:t>(крім сум</w:t>
            </w:r>
            <w:r w:rsidR="00AB01A2" w:rsidRPr="001961A3">
              <w:rPr>
                <w:rFonts w:ascii="Times New Roman" w:hAnsi="Times New Roman" w:cs="Times New Roman"/>
                <w:b/>
                <w:lang w:val="uk-UA"/>
              </w:rPr>
              <w:t>и</w:t>
            </w:r>
            <w:r w:rsidRPr="001961A3">
              <w:rPr>
                <w:rFonts w:ascii="Times New Roman" w:hAnsi="Times New Roman" w:cs="Times New Roman"/>
                <w:b/>
                <w:lang w:val="uk-UA"/>
              </w:rPr>
              <w:t xml:space="preserve"> збору за небаланс електричної енергії</w:t>
            </w:r>
            <w:r w:rsidRPr="001961A3">
              <w:rPr>
                <w:rFonts w:ascii="Times New Roman" w:hAnsi="Times New Roman" w:cs="Times New Roman"/>
                <w:b/>
                <w:bCs/>
                <w:lang w:val="uk-UA"/>
              </w:rPr>
              <w:t>).</w:t>
            </w:r>
          </w:p>
          <w:p w14:paraId="037BCCB5" w14:textId="77777777" w:rsidR="003C3902" w:rsidRPr="001961A3" w:rsidRDefault="003C3902" w:rsidP="006E665D">
            <w:pPr>
              <w:pStyle w:val="a8"/>
              <w:spacing w:after="0" w:line="240" w:lineRule="auto"/>
              <w:ind w:left="0"/>
              <w:rPr>
                <w:rFonts w:ascii="Times New Roman" w:hAnsi="Times New Roman" w:cs="Times New Roman"/>
                <w:bCs/>
                <w:lang w:val="uk-UA"/>
              </w:rPr>
            </w:pPr>
          </w:p>
          <w:p w14:paraId="3E3FBAF1" w14:textId="3104BE8C" w:rsidR="003C3902" w:rsidRPr="001961A3" w:rsidRDefault="003C3902"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Аналогічну правку пропонується врахувати у підпункті 3 пункту 5 цього Додатка.</w:t>
            </w:r>
          </w:p>
          <w:p w14:paraId="5BA3E0CB" w14:textId="5DE30DBE" w:rsidR="003C3902" w:rsidRPr="001961A3" w:rsidRDefault="003C3902" w:rsidP="006E665D">
            <w:pPr>
              <w:pStyle w:val="a8"/>
              <w:spacing w:after="0" w:line="240" w:lineRule="auto"/>
              <w:ind w:left="0"/>
              <w:rPr>
                <w:rFonts w:ascii="Times New Roman" w:hAnsi="Times New Roman" w:cs="Times New Roman"/>
                <w:bCs/>
                <w:lang w:val="uk-UA"/>
              </w:rPr>
            </w:pPr>
          </w:p>
        </w:tc>
      </w:tr>
      <w:tr w:rsidR="001961A3" w:rsidRPr="001961A3" w14:paraId="4B9670F3" w14:textId="77777777" w:rsidTr="001741B7">
        <w:trPr>
          <w:gridAfter w:val="1"/>
          <w:wAfter w:w="3" w:type="pct"/>
        </w:trPr>
        <w:tc>
          <w:tcPr>
            <w:tcW w:w="350" w:type="pct"/>
          </w:tcPr>
          <w:p w14:paraId="77047313"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lastRenderedPageBreak/>
              <w:t>Пункт 10</w:t>
            </w:r>
          </w:p>
        </w:tc>
        <w:tc>
          <w:tcPr>
            <w:tcW w:w="1478" w:type="pct"/>
            <w:shd w:val="clear" w:color="auto" w:fill="auto"/>
          </w:tcPr>
          <w:p w14:paraId="00BF9120" w14:textId="77777777" w:rsidR="009A19A7" w:rsidRPr="001961A3" w:rsidRDefault="009A19A7" w:rsidP="006E665D">
            <w:pPr>
              <w:pStyle w:val="a3"/>
              <w:spacing w:before="0" w:beforeAutospacing="0" w:after="0" w:afterAutospacing="0"/>
              <w:ind w:firstLine="322"/>
              <w:rPr>
                <w:rFonts w:cs="Times New Roman"/>
                <w:sz w:val="22"/>
                <w:szCs w:val="22"/>
                <w:shd w:val="clear" w:color="auto" w:fill="FFFFFF"/>
              </w:rPr>
            </w:pPr>
          </w:p>
          <w:p w14:paraId="502F176B" w14:textId="77777777" w:rsidR="009A19A7" w:rsidRPr="001961A3" w:rsidRDefault="009A19A7" w:rsidP="006E665D">
            <w:pPr>
              <w:pStyle w:val="a3"/>
              <w:spacing w:before="0" w:beforeAutospacing="0" w:after="0" w:afterAutospacing="0"/>
              <w:ind w:firstLine="322"/>
              <w:rPr>
                <w:rFonts w:cs="Times New Roman"/>
                <w:sz w:val="22"/>
                <w:szCs w:val="22"/>
                <w:shd w:val="clear" w:color="auto" w:fill="FFFFFF"/>
              </w:rPr>
            </w:pPr>
          </w:p>
          <w:p w14:paraId="39A256D0" w14:textId="77777777" w:rsidR="0040695D" w:rsidRPr="001961A3" w:rsidRDefault="0040695D" w:rsidP="006E665D">
            <w:pPr>
              <w:pStyle w:val="a3"/>
              <w:spacing w:before="0" w:beforeAutospacing="0" w:after="0" w:afterAutospacing="0"/>
              <w:ind w:firstLine="322"/>
              <w:rPr>
                <w:rFonts w:cs="Times New Roman"/>
                <w:sz w:val="22"/>
                <w:szCs w:val="22"/>
                <w:shd w:val="clear" w:color="auto" w:fill="FFFFFF"/>
              </w:rPr>
            </w:pPr>
            <w:r w:rsidRPr="001961A3">
              <w:rPr>
                <w:rFonts w:cs="Times New Roman"/>
                <w:sz w:val="22"/>
                <w:szCs w:val="22"/>
                <w:shd w:val="clear" w:color="auto" w:fill="FFFFFF"/>
              </w:rPr>
              <w:t>10. При здійсненні заходів контролю за результатами діяльності з диспетчерського (</w:t>
            </w:r>
            <w:proofErr w:type="spellStart"/>
            <w:r w:rsidRPr="001961A3">
              <w:rPr>
                <w:rFonts w:cs="Times New Roman"/>
                <w:sz w:val="22"/>
                <w:szCs w:val="22"/>
                <w:shd w:val="clear" w:color="auto" w:fill="FFFFFF"/>
              </w:rPr>
              <w:t>оперативно</w:t>
            </w:r>
            <w:proofErr w:type="spellEnd"/>
            <w:r w:rsidRPr="001961A3">
              <w:rPr>
                <w:rFonts w:cs="Times New Roman"/>
                <w:sz w:val="22"/>
                <w:szCs w:val="22"/>
                <w:shd w:val="clear" w:color="auto" w:fill="FFFFFF"/>
              </w:rPr>
              <w:t xml:space="preserve">-технологічного) управління </w:t>
            </w:r>
            <w:r w:rsidRPr="001961A3">
              <w:rPr>
                <w:rStyle w:val="st42"/>
                <w:rFonts w:cs="Times New Roman"/>
                <w:color w:val="auto"/>
                <w:sz w:val="22"/>
                <w:szCs w:val="22"/>
              </w:rPr>
              <w:t>у 2022-</w:t>
            </w:r>
            <w:r w:rsidRPr="001961A3">
              <w:rPr>
                <w:rStyle w:val="st42"/>
                <w:rFonts w:cs="Times New Roman"/>
                <w:b/>
                <w:bCs/>
                <w:color w:val="auto"/>
                <w:sz w:val="22"/>
                <w:szCs w:val="22"/>
              </w:rPr>
              <w:t>2023 роках</w:t>
            </w:r>
            <w:r w:rsidRPr="001961A3">
              <w:rPr>
                <w:rStyle w:val="st42"/>
                <w:rFonts w:cs="Times New Roman"/>
                <w:color w:val="auto"/>
                <w:sz w:val="22"/>
                <w:szCs w:val="22"/>
              </w:rPr>
              <w:t xml:space="preserve"> </w:t>
            </w:r>
            <w:r w:rsidRPr="001961A3">
              <w:rPr>
                <w:rFonts w:cs="Times New Roman"/>
                <w:sz w:val="22"/>
                <w:szCs w:val="22"/>
                <w:shd w:val="clear" w:color="auto" w:fill="FFFFFF"/>
              </w:rPr>
              <w:t>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23E940EE" w14:textId="77777777" w:rsidR="0040695D" w:rsidRPr="001961A3" w:rsidRDefault="0040695D" w:rsidP="006E665D">
            <w:pPr>
              <w:pStyle w:val="a3"/>
              <w:spacing w:before="0" w:beforeAutospacing="0" w:after="0" w:afterAutospacing="0"/>
              <w:rPr>
                <w:rFonts w:cs="Times New Roman"/>
                <w:sz w:val="22"/>
                <w:szCs w:val="22"/>
              </w:rPr>
            </w:pPr>
          </w:p>
        </w:tc>
        <w:tc>
          <w:tcPr>
            <w:tcW w:w="1358" w:type="pct"/>
            <w:shd w:val="clear" w:color="auto" w:fill="auto"/>
          </w:tcPr>
          <w:p w14:paraId="466CBC5C"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5482DD5A"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3B72ADEC" w14:textId="77777777" w:rsidR="0040695D" w:rsidRPr="001961A3" w:rsidRDefault="0040695D" w:rsidP="006E665D">
            <w:pPr>
              <w:pStyle w:val="a3"/>
              <w:spacing w:before="0" w:beforeAutospacing="0" w:after="0" w:afterAutospacing="0"/>
              <w:ind w:firstLine="322"/>
              <w:rPr>
                <w:rFonts w:cs="Times New Roman"/>
                <w:sz w:val="22"/>
                <w:szCs w:val="22"/>
                <w:shd w:val="clear" w:color="auto" w:fill="FFFFFF"/>
              </w:rPr>
            </w:pPr>
            <w:r w:rsidRPr="001961A3">
              <w:rPr>
                <w:rFonts w:cs="Times New Roman"/>
                <w:sz w:val="22"/>
                <w:szCs w:val="22"/>
                <w:shd w:val="clear" w:color="auto" w:fill="FFFFFF"/>
              </w:rPr>
              <w:t>10. При здійсненні заходів контролю за результатами діяльності з диспетчерського (</w:t>
            </w:r>
            <w:proofErr w:type="spellStart"/>
            <w:r w:rsidRPr="001961A3">
              <w:rPr>
                <w:rFonts w:cs="Times New Roman"/>
                <w:sz w:val="22"/>
                <w:szCs w:val="22"/>
                <w:shd w:val="clear" w:color="auto" w:fill="FFFFFF"/>
              </w:rPr>
              <w:t>оперативно</w:t>
            </w:r>
            <w:proofErr w:type="spellEnd"/>
            <w:r w:rsidRPr="001961A3">
              <w:rPr>
                <w:rFonts w:cs="Times New Roman"/>
                <w:sz w:val="22"/>
                <w:szCs w:val="22"/>
                <w:shd w:val="clear" w:color="auto" w:fill="FFFFFF"/>
              </w:rPr>
              <w:t xml:space="preserve">-технологічного) управління </w:t>
            </w:r>
            <w:r w:rsidRPr="001961A3">
              <w:rPr>
                <w:rStyle w:val="st42"/>
                <w:rFonts w:eastAsia="font866" w:cs="Times New Roman"/>
                <w:color w:val="auto"/>
                <w:sz w:val="22"/>
                <w:szCs w:val="22"/>
              </w:rPr>
              <w:t>у 2022</w:t>
            </w:r>
            <w:r w:rsidRPr="001961A3">
              <w:rPr>
                <w:rStyle w:val="st42"/>
                <w:rFonts w:eastAsia="font866" w:cs="Times New Roman"/>
                <w:strike/>
                <w:color w:val="auto"/>
                <w:sz w:val="22"/>
                <w:szCs w:val="22"/>
              </w:rPr>
              <w:t>-2023 роках</w:t>
            </w:r>
            <w:r w:rsidRPr="001961A3">
              <w:rPr>
                <w:rStyle w:val="st42"/>
                <w:rFonts w:eastAsia="font866" w:cs="Times New Roman"/>
                <w:color w:val="auto"/>
                <w:sz w:val="22"/>
                <w:szCs w:val="22"/>
              </w:rPr>
              <w:t xml:space="preserve"> </w:t>
            </w:r>
            <w:r w:rsidRPr="001961A3">
              <w:rPr>
                <w:rFonts w:cs="Times New Roman"/>
                <w:b/>
                <w:bCs/>
                <w:sz w:val="22"/>
                <w:szCs w:val="22"/>
                <w:shd w:val="clear" w:color="auto" w:fill="FFFFFF"/>
              </w:rPr>
              <w:t>році</w:t>
            </w:r>
            <w:r w:rsidRPr="001961A3">
              <w:rPr>
                <w:rFonts w:cs="Times New Roman"/>
                <w:sz w:val="22"/>
                <w:szCs w:val="22"/>
                <w:shd w:val="clear" w:color="auto" w:fill="FFFFFF"/>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3987039D" w14:textId="77777777" w:rsidR="0040695D" w:rsidRPr="001961A3" w:rsidRDefault="0040695D" w:rsidP="006E665D">
            <w:pPr>
              <w:pStyle w:val="a3"/>
              <w:spacing w:before="0" w:beforeAutospacing="0" w:after="0" w:afterAutospacing="0"/>
              <w:rPr>
                <w:rFonts w:cs="Times New Roman"/>
                <w:bCs/>
                <w:i/>
                <w:iCs/>
                <w:sz w:val="22"/>
                <w:szCs w:val="22"/>
                <w:lang w:eastAsia="ru-RU"/>
              </w:rPr>
            </w:pPr>
          </w:p>
          <w:p w14:paraId="0BA25F73"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6F348834"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4D5A3364"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187270F3"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7963EA26"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091AA5C6"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5E565B0B"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31EFA517"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519D3301"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16BA8A6D"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0D5D4201"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4DB9E200"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6F1FF855"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3886C905"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25DA8D46" w14:textId="77777777" w:rsidR="000E74C4" w:rsidRPr="001961A3" w:rsidRDefault="000E74C4" w:rsidP="006E665D">
            <w:pPr>
              <w:pStyle w:val="a3"/>
              <w:spacing w:before="0" w:beforeAutospacing="0" w:after="0" w:afterAutospacing="0"/>
              <w:rPr>
                <w:rFonts w:cs="Times New Roman"/>
                <w:bCs/>
                <w:i/>
                <w:iCs/>
                <w:sz w:val="22"/>
                <w:szCs w:val="22"/>
                <w:lang w:eastAsia="ru-RU"/>
              </w:rPr>
            </w:pPr>
          </w:p>
          <w:p w14:paraId="4C6A82B5" w14:textId="77777777" w:rsidR="000E74C4" w:rsidRPr="001961A3" w:rsidRDefault="000E74C4"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06B4E5D8" w14:textId="77777777" w:rsidR="000E74C4" w:rsidRPr="001961A3" w:rsidRDefault="000E74C4"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color w:val="auto"/>
                <w:lang w:val="uk-UA"/>
              </w:rPr>
              <w:t>10. При здійсненні заходів контролю за результатами діяльності з розподілу електричної енергії у 2022-</w:t>
            </w:r>
            <w:r w:rsidRPr="001961A3">
              <w:rPr>
                <w:rStyle w:val="st42"/>
                <w:rFonts w:ascii="Times New Roman" w:hAnsi="Times New Roman" w:cs="Times New Roman"/>
                <w:b/>
                <w:bCs/>
                <w:color w:val="auto"/>
                <w:lang w:val="uk-UA"/>
              </w:rPr>
              <w:t>2023 роках</w:t>
            </w:r>
            <w:r w:rsidRPr="001961A3">
              <w:rPr>
                <w:rStyle w:val="st42"/>
                <w:rFonts w:ascii="Times New Roman" w:hAnsi="Times New Roman" w:cs="Times New Roman"/>
                <w:color w:val="auto"/>
                <w:lang w:val="uk-UA"/>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w:t>
            </w:r>
            <w:r w:rsidRPr="001961A3">
              <w:rPr>
                <w:rStyle w:val="st42"/>
                <w:rFonts w:ascii="Times New Roman" w:hAnsi="Times New Roman" w:cs="Times New Roman"/>
                <w:b/>
                <w:bCs/>
                <w:color w:val="auto"/>
                <w:lang w:val="uk-UA"/>
              </w:rPr>
              <w:t>коригується на індекс споживчих цін на товари та послуги відповідно до пунктів 8 та 9 цього додатку у разі її врахування в тарифах впродовж декількох періодів.</w:t>
            </w:r>
          </w:p>
          <w:p w14:paraId="64E2403F" w14:textId="77777777" w:rsidR="000E74C4" w:rsidRPr="001961A3" w:rsidRDefault="000E74C4"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b/>
                <w:bCs/>
                <w:color w:val="auto"/>
                <w:lang w:val="uk-UA"/>
              </w:rPr>
              <w:t xml:space="preserve">В іншому випадку коригування на індекс споживчих цін на товари та послуги не проводиться. </w:t>
            </w:r>
          </w:p>
          <w:p w14:paraId="56C7943E" w14:textId="77777777" w:rsidR="000E74C4" w:rsidRPr="001961A3" w:rsidRDefault="000E74C4" w:rsidP="006E665D">
            <w:pPr>
              <w:pStyle w:val="a3"/>
              <w:spacing w:before="0" w:beforeAutospacing="0" w:after="0" w:afterAutospacing="0"/>
              <w:rPr>
                <w:rFonts w:cs="Times New Roman"/>
                <w:bCs/>
                <w:i/>
                <w:iCs/>
                <w:sz w:val="22"/>
                <w:szCs w:val="22"/>
                <w:lang w:eastAsia="ru-RU"/>
              </w:rPr>
            </w:pPr>
          </w:p>
        </w:tc>
        <w:tc>
          <w:tcPr>
            <w:tcW w:w="1128" w:type="pct"/>
            <w:shd w:val="clear" w:color="auto" w:fill="auto"/>
          </w:tcPr>
          <w:p w14:paraId="418EE2D1"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НЕК «УКРЕНЕРГО»</w:t>
            </w:r>
          </w:p>
          <w:p w14:paraId="21A05307"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1E9E0AFD" w14:textId="77777777" w:rsidR="0040695D" w:rsidRPr="001961A3" w:rsidRDefault="0040695D"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НЕК «Укренерго» не погоджується з даними змінами. Відповідно до офіційного сайту Державної служби статистики України (</w:t>
            </w:r>
            <w:hyperlink r:id="rId84" w:history="1">
              <w:r w:rsidRPr="001961A3">
                <w:rPr>
                  <w:rStyle w:val="a5"/>
                  <w:rFonts w:ascii="Times New Roman" w:hAnsi="Times New Roman" w:cs="Times New Roman"/>
                  <w:color w:val="auto"/>
                  <w:lang w:val="uk-UA"/>
                </w:rPr>
                <w:t>https://www.ukrstat.gov.ua/</w:t>
              </w:r>
            </w:hyperlink>
            <w:r w:rsidRPr="001961A3">
              <w:rPr>
                <w:rFonts w:ascii="Times New Roman" w:hAnsi="Times New Roman" w:cs="Times New Roman"/>
                <w:lang w:val="uk-UA"/>
              </w:rPr>
              <w:t>) фактичний індекс споживчих цін (далі – ІСЦ) за 2022 рік склав 126,6% (з грудня до грудня попереднього року), а за 2023 рік додатково ще 105,1%. В той самий час, відповідно до затвердженого Закону України «Про державний бюджет України на 2024 рік» даний показник планується на рівні 109,7% (з грудня до грудня попереднього року). Не врахування ІСЦ у розрахунках призведе до викривлення реального розміру надлишково отриманого або недоотриманого доходу від здійснення ліцензованої діяльності у звітному році, який підлягає врахуванню у тарифах майбутніх періодів.</w:t>
            </w:r>
          </w:p>
          <w:p w14:paraId="30183E6A" w14:textId="77777777" w:rsidR="000E74C4" w:rsidRPr="001961A3" w:rsidRDefault="000E74C4" w:rsidP="006E665D">
            <w:pPr>
              <w:pStyle w:val="a8"/>
              <w:spacing w:after="0" w:line="240" w:lineRule="auto"/>
              <w:ind w:left="0"/>
              <w:rPr>
                <w:rFonts w:ascii="Times New Roman" w:hAnsi="Times New Roman" w:cs="Times New Roman"/>
                <w:b/>
                <w:lang w:val="uk-UA"/>
              </w:rPr>
            </w:pPr>
          </w:p>
          <w:p w14:paraId="3BCBEC7C" w14:textId="77777777" w:rsidR="003C3902" w:rsidRPr="001961A3" w:rsidRDefault="003C3902" w:rsidP="006E665D">
            <w:pPr>
              <w:pStyle w:val="a8"/>
              <w:spacing w:after="0" w:line="240" w:lineRule="auto"/>
              <w:ind w:left="0"/>
              <w:rPr>
                <w:rFonts w:ascii="Times New Roman" w:hAnsi="Times New Roman" w:cs="Times New Roman"/>
                <w:b/>
                <w:lang w:val="uk-UA"/>
              </w:rPr>
            </w:pPr>
          </w:p>
          <w:p w14:paraId="2D1F2C52" w14:textId="77777777" w:rsidR="000E74C4" w:rsidRPr="001961A3" w:rsidRDefault="000E74C4"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6FE4BDE5" w14:textId="6C97BA16" w:rsidR="000E74C4" w:rsidRPr="001961A3" w:rsidRDefault="000E74C4" w:rsidP="006E665D">
            <w:pPr>
              <w:rPr>
                <w:rFonts w:ascii="Times New Roman" w:hAnsi="Times New Roman" w:cs="Times New Roman"/>
              </w:rPr>
            </w:pPr>
            <w:r w:rsidRPr="001961A3">
              <w:rPr>
                <w:rFonts w:ascii="Times New Roman" w:hAnsi="Times New Roman" w:cs="Times New Roman"/>
              </w:rPr>
              <w:t xml:space="preserve">При затвердженні тарифу на </w:t>
            </w:r>
            <w:r w:rsidR="00176BE1" w:rsidRPr="001961A3">
              <w:rPr>
                <w:rFonts w:ascii="Times New Roman" w:hAnsi="Times New Roman" w:cs="Times New Roman"/>
              </w:rPr>
              <w:t>диспетчеризацію</w:t>
            </w:r>
            <w:r w:rsidRPr="001961A3">
              <w:rPr>
                <w:rFonts w:ascii="Times New Roman" w:hAnsi="Times New Roman" w:cs="Times New Roman"/>
              </w:rPr>
              <w:t xml:space="preserve"> на 2024 рік, сума надлишково отриманого або недоотриманого доходу була частково врахована в тарифах 2024 року в розмірі 2,056 млрд грн і також буде включатися в тарифах наступних періодів. Зважаючи на те, що повна сума коригування не була повністю включена в тарифах 2024 року, залишкову </w:t>
            </w:r>
            <w:r w:rsidRPr="001961A3">
              <w:rPr>
                <w:rStyle w:val="st42"/>
                <w:rFonts w:ascii="Times New Roman" w:hAnsi="Times New Roman" w:cs="Times New Roman"/>
                <w:color w:val="auto"/>
              </w:rPr>
              <w:t>суму надлишково отриманого або недоотриманого доходу</w:t>
            </w:r>
            <w:r w:rsidRPr="001961A3">
              <w:rPr>
                <w:rFonts w:ascii="Times New Roman" w:hAnsi="Times New Roman" w:cs="Times New Roman"/>
              </w:rPr>
              <w:t xml:space="preserve"> необхідно скоригувати на індекс споживчих цін в тарифах наступного періоду.</w:t>
            </w:r>
          </w:p>
          <w:p w14:paraId="3555F3BA" w14:textId="77777777" w:rsidR="000E74C4" w:rsidRPr="001961A3" w:rsidRDefault="000E74C4" w:rsidP="006E665D">
            <w:pPr>
              <w:pStyle w:val="a8"/>
              <w:spacing w:after="0" w:line="240" w:lineRule="auto"/>
              <w:ind w:left="0"/>
              <w:rPr>
                <w:rFonts w:ascii="Times New Roman" w:hAnsi="Times New Roman" w:cs="Times New Roman"/>
                <w:b/>
                <w:lang w:val="uk-UA"/>
              </w:rPr>
            </w:pPr>
          </w:p>
        </w:tc>
        <w:tc>
          <w:tcPr>
            <w:tcW w:w="683" w:type="pct"/>
            <w:shd w:val="clear" w:color="auto" w:fill="auto"/>
          </w:tcPr>
          <w:p w14:paraId="3D73F206" w14:textId="77777777" w:rsidR="0040695D" w:rsidRPr="001961A3" w:rsidRDefault="0040695D" w:rsidP="006E665D">
            <w:pPr>
              <w:pStyle w:val="a8"/>
              <w:spacing w:after="0" w:line="240" w:lineRule="auto"/>
              <w:ind w:left="0"/>
              <w:rPr>
                <w:rFonts w:ascii="Times New Roman" w:hAnsi="Times New Roman" w:cs="Times New Roman"/>
                <w:b/>
                <w:lang w:val="uk-UA"/>
              </w:rPr>
            </w:pPr>
          </w:p>
          <w:p w14:paraId="2418A6A6" w14:textId="77777777" w:rsidR="006574B9" w:rsidRPr="001961A3" w:rsidRDefault="006574B9" w:rsidP="006E665D">
            <w:pPr>
              <w:pStyle w:val="a8"/>
              <w:spacing w:after="0" w:line="240" w:lineRule="auto"/>
              <w:ind w:left="0"/>
              <w:rPr>
                <w:rFonts w:ascii="Times New Roman" w:hAnsi="Times New Roman" w:cs="Times New Roman"/>
                <w:b/>
                <w:lang w:val="uk-UA"/>
              </w:rPr>
            </w:pPr>
          </w:p>
          <w:p w14:paraId="1C998DFC" w14:textId="77777777" w:rsidR="00176BE1" w:rsidRPr="001961A3" w:rsidRDefault="00176BE1" w:rsidP="00176BE1">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49E8C527" w14:textId="77777777" w:rsidR="00176BE1" w:rsidRPr="001961A3" w:rsidRDefault="00176BE1" w:rsidP="00176BE1">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7E61F11C" w14:textId="77777777" w:rsidR="00C81E0B" w:rsidRPr="001961A3" w:rsidRDefault="00C81E0B" w:rsidP="00C81E0B">
            <w:pPr>
              <w:pStyle w:val="a3"/>
              <w:spacing w:before="0" w:beforeAutospacing="0" w:after="0" w:afterAutospacing="0"/>
              <w:rPr>
                <w:rFonts w:cs="Times New Roman"/>
                <w:sz w:val="22"/>
                <w:szCs w:val="22"/>
              </w:rPr>
            </w:pPr>
            <w:r w:rsidRPr="001961A3">
              <w:rPr>
                <w:rFonts w:cs="Times New Roman"/>
                <w:bCs/>
                <w:sz w:val="22"/>
                <w:szCs w:val="22"/>
                <w:lang w:eastAsia="ru-RU"/>
              </w:rPr>
              <w:t>На період в</w:t>
            </w:r>
            <w:r w:rsidRPr="001961A3">
              <w:rPr>
                <w:rFonts w:cs="Times New Roman"/>
                <w:sz w:val="22"/>
                <w:szCs w:val="22"/>
              </w:rPr>
              <w:t xml:space="preserve">оєнного стану в Україні </w:t>
            </w:r>
            <w:r w:rsidRPr="001961A3">
              <w:rPr>
                <w:rFonts w:cs="Times New Roman"/>
                <w:bCs/>
                <w:sz w:val="22"/>
                <w:szCs w:val="22"/>
                <w:lang w:eastAsia="ru-RU"/>
              </w:rPr>
              <w:t>запропонована пропозиція є недоцільною.</w:t>
            </w:r>
          </w:p>
          <w:p w14:paraId="347630F8" w14:textId="77777777" w:rsidR="00627867" w:rsidRPr="001961A3" w:rsidRDefault="00627867" w:rsidP="006E665D">
            <w:pPr>
              <w:pStyle w:val="a8"/>
              <w:spacing w:after="0" w:line="240" w:lineRule="auto"/>
              <w:ind w:left="0"/>
              <w:rPr>
                <w:rFonts w:ascii="Times New Roman" w:hAnsi="Times New Roman" w:cs="Times New Roman"/>
                <w:b/>
                <w:lang w:val="uk-UA"/>
              </w:rPr>
            </w:pPr>
          </w:p>
          <w:p w14:paraId="35416E17" w14:textId="77777777" w:rsidR="00627867" w:rsidRPr="001961A3" w:rsidRDefault="00627867" w:rsidP="006E665D">
            <w:pPr>
              <w:pStyle w:val="a8"/>
              <w:spacing w:after="0" w:line="240" w:lineRule="auto"/>
              <w:ind w:left="0"/>
              <w:rPr>
                <w:rFonts w:ascii="Times New Roman" w:hAnsi="Times New Roman" w:cs="Times New Roman"/>
                <w:b/>
                <w:lang w:val="uk-UA"/>
              </w:rPr>
            </w:pPr>
          </w:p>
          <w:p w14:paraId="2A293396" w14:textId="77777777" w:rsidR="00627867" w:rsidRPr="001961A3" w:rsidRDefault="00627867" w:rsidP="006E665D">
            <w:pPr>
              <w:pStyle w:val="a8"/>
              <w:spacing w:after="0" w:line="240" w:lineRule="auto"/>
              <w:ind w:left="0"/>
              <w:rPr>
                <w:rFonts w:ascii="Times New Roman" w:hAnsi="Times New Roman" w:cs="Times New Roman"/>
                <w:b/>
                <w:lang w:val="uk-UA"/>
              </w:rPr>
            </w:pPr>
          </w:p>
          <w:p w14:paraId="09ACC30F" w14:textId="77777777" w:rsidR="00627867" w:rsidRPr="001961A3" w:rsidRDefault="00627867" w:rsidP="006E665D">
            <w:pPr>
              <w:pStyle w:val="a8"/>
              <w:spacing w:after="0" w:line="240" w:lineRule="auto"/>
              <w:ind w:left="0"/>
              <w:rPr>
                <w:rFonts w:ascii="Times New Roman" w:hAnsi="Times New Roman" w:cs="Times New Roman"/>
                <w:b/>
                <w:lang w:val="uk-UA"/>
              </w:rPr>
            </w:pPr>
          </w:p>
          <w:p w14:paraId="43C3C774" w14:textId="77777777" w:rsidR="00627867" w:rsidRPr="001961A3" w:rsidRDefault="00627867" w:rsidP="006E665D">
            <w:pPr>
              <w:pStyle w:val="a8"/>
              <w:spacing w:after="0" w:line="240" w:lineRule="auto"/>
              <w:ind w:left="0"/>
              <w:rPr>
                <w:rFonts w:ascii="Times New Roman" w:hAnsi="Times New Roman" w:cs="Times New Roman"/>
                <w:b/>
                <w:lang w:val="uk-UA"/>
              </w:rPr>
            </w:pPr>
          </w:p>
          <w:p w14:paraId="48C77F09" w14:textId="77777777" w:rsidR="00627867" w:rsidRPr="001961A3" w:rsidRDefault="00627867" w:rsidP="006E665D">
            <w:pPr>
              <w:pStyle w:val="a8"/>
              <w:spacing w:after="0" w:line="240" w:lineRule="auto"/>
              <w:ind w:left="0"/>
              <w:rPr>
                <w:rFonts w:ascii="Times New Roman" w:hAnsi="Times New Roman" w:cs="Times New Roman"/>
                <w:b/>
                <w:lang w:val="uk-UA"/>
              </w:rPr>
            </w:pPr>
          </w:p>
          <w:p w14:paraId="28616A91" w14:textId="77777777" w:rsidR="00627867" w:rsidRPr="001961A3" w:rsidRDefault="00627867" w:rsidP="006E665D">
            <w:pPr>
              <w:pStyle w:val="a8"/>
              <w:spacing w:after="0" w:line="240" w:lineRule="auto"/>
              <w:ind w:left="0"/>
              <w:rPr>
                <w:rFonts w:ascii="Times New Roman" w:hAnsi="Times New Roman" w:cs="Times New Roman"/>
                <w:b/>
                <w:lang w:val="uk-UA"/>
              </w:rPr>
            </w:pPr>
          </w:p>
          <w:p w14:paraId="3C41FE8A" w14:textId="77777777" w:rsidR="00627867" w:rsidRPr="001961A3" w:rsidRDefault="00627867" w:rsidP="006E665D">
            <w:pPr>
              <w:pStyle w:val="a8"/>
              <w:spacing w:after="0" w:line="240" w:lineRule="auto"/>
              <w:ind w:left="0"/>
              <w:rPr>
                <w:rFonts w:ascii="Times New Roman" w:hAnsi="Times New Roman" w:cs="Times New Roman"/>
                <w:b/>
                <w:lang w:val="uk-UA"/>
              </w:rPr>
            </w:pPr>
          </w:p>
          <w:p w14:paraId="4ACEC102" w14:textId="77777777" w:rsidR="00627867" w:rsidRPr="001961A3" w:rsidRDefault="00627867" w:rsidP="006E665D">
            <w:pPr>
              <w:pStyle w:val="a8"/>
              <w:spacing w:after="0" w:line="240" w:lineRule="auto"/>
              <w:ind w:left="0"/>
              <w:rPr>
                <w:rFonts w:ascii="Times New Roman" w:hAnsi="Times New Roman" w:cs="Times New Roman"/>
                <w:b/>
                <w:lang w:val="uk-UA"/>
              </w:rPr>
            </w:pPr>
          </w:p>
          <w:p w14:paraId="78CF5180" w14:textId="77777777" w:rsidR="00627867" w:rsidRPr="001961A3" w:rsidRDefault="00627867" w:rsidP="006E665D">
            <w:pPr>
              <w:pStyle w:val="a8"/>
              <w:spacing w:after="0" w:line="240" w:lineRule="auto"/>
              <w:ind w:left="0"/>
              <w:rPr>
                <w:rFonts w:ascii="Times New Roman" w:hAnsi="Times New Roman" w:cs="Times New Roman"/>
                <w:b/>
                <w:lang w:val="uk-UA"/>
              </w:rPr>
            </w:pPr>
          </w:p>
          <w:p w14:paraId="19377E7A" w14:textId="77777777" w:rsidR="00176BE1" w:rsidRPr="001961A3" w:rsidRDefault="00176BE1" w:rsidP="006E665D">
            <w:pPr>
              <w:pStyle w:val="a8"/>
              <w:spacing w:after="0" w:line="240" w:lineRule="auto"/>
              <w:ind w:left="0"/>
              <w:rPr>
                <w:rFonts w:ascii="Times New Roman" w:hAnsi="Times New Roman" w:cs="Times New Roman"/>
                <w:b/>
                <w:lang w:val="uk-UA"/>
              </w:rPr>
            </w:pPr>
          </w:p>
          <w:p w14:paraId="55240255" w14:textId="77777777" w:rsidR="00176BE1" w:rsidRPr="001961A3" w:rsidRDefault="00176BE1" w:rsidP="006E665D">
            <w:pPr>
              <w:pStyle w:val="a8"/>
              <w:spacing w:after="0" w:line="240" w:lineRule="auto"/>
              <w:ind w:left="0"/>
              <w:rPr>
                <w:rFonts w:ascii="Times New Roman" w:hAnsi="Times New Roman" w:cs="Times New Roman"/>
                <w:b/>
                <w:lang w:val="uk-UA"/>
              </w:rPr>
            </w:pPr>
          </w:p>
          <w:p w14:paraId="2E0FAD9E" w14:textId="77777777" w:rsidR="00176BE1" w:rsidRPr="001961A3" w:rsidRDefault="00176BE1" w:rsidP="006E665D">
            <w:pPr>
              <w:pStyle w:val="a8"/>
              <w:spacing w:after="0" w:line="240" w:lineRule="auto"/>
              <w:ind w:left="0"/>
              <w:rPr>
                <w:rFonts w:ascii="Times New Roman" w:hAnsi="Times New Roman" w:cs="Times New Roman"/>
                <w:b/>
                <w:lang w:val="uk-UA"/>
              </w:rPr>
            </w:pPr>
          </w:p>
          <w:p w14:paraId="30B25542" w14:textId="77777777" w:rsidR="00176BE1" w:rsidRPr="001961A3" w:rsidRDefault="00176BE1" w:rsidP="006E665D">
            <w:pPr>
              <w:pStyle w:val="a8"/>
              <w:spacing w:after="0" w:line="240" w:lineRule="auto"/>
              <w:ind w:left="0"/>
              <w:rPr>
                <w:rFonts w:ascii="Times New Roman" w:hAnsi="Times New Roman" w:cs="Times New Roman"/>
                <w:b/>
                <w:lang w:val="uk-UA"/>
              </w:rPr>
            </w:pPr>
          </w:p>
          <w:p w14:paraId="22C9A385" w14:textId="77777777" w:rsidR="00176BE1" w:rsidRPr="001961A3" w:rsidRDefault="00176BE1" w:rsidP="006E665D">
            <w:pPr>
              <w:pStyle w:val="a8"/>
              <w:spacing w:after="0" w:line="240" w:lineRule="auto"/>
              <w:ind w:left="0"/>
              <w:rPr>
                <w:rFonts w:ascii="Times New Roman" w:hAnsi="Times New Roman" w:cs="Times New Roman"/>
                <w:b/>
                <w:lang w:val="uk-UA"/>
              </w:rPr>
            </w:pPr>
          </w:p>
          <w:p w14:paraId="541DC118" w14:textId="77777777" w:rsidR="00176BE1" w:rsidRPr="001961A3" w:rsidRDefault="00176BE1" w:rsidP="006E665D">
            <w:pPr>
              <w:pStyle w:val="a8"/>
              <w:spacing w:after="0" w:line="240" w:lineRule="auto"/>
              <w:ind w:left="0"/>
              <w:rPr>
                <w:rFonts w:ascii="Times New Roman" w:hAnsi="Times New Roman" w:cs="Times New Roman"/>
                <w:b/>
                <w:lang w:val="uk-UA"/>
              </w:rPr>
            </w:pPr>
          </w:p>
          <w:p w14:paraId="1485A1EB" w14:textId="77777777" w:rsidR="00176BE1" w:rsidRPr="001961A3" w:rsidRDefault="00176BE1" w:rsidP="00176BE1">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lastRenderedPageBreak/>
              <w:t xml:space="preserve">Не враховується </w:t>
            </w:r>
          </w:p>
          <w:p w14:paraId="65A172EF" w14:textId="01A1D0D0" w:rsidR="00176BE1" w:rsidRPr="001961A3" w:rsidRDefault="00176BE1" w:rsidP="00176BE1">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582645C6" w14:textId="77777777" w:rsidR="00C81E0B" w:rsidRPr="001961A3" w:rsidRDefault="00C81E0B" w:rsidP="00C81E0B">
            <w:pPr>
              <w:pStyle w:val="a3"/>
              <w:spacing w:before="0" w:beforeAutospacing="0" w:after="0" w:afterAutospacing="0"/>
              <w:rPr>
                <w:rFonts w:cs="Times New Roman"/>
                <w:sz w:val="22"/>
                <w:szCs w:val="22"/>
              </w:rPr>
            </w:pPr>
            <w:r w:rsidRPr="001961A3">
              <w:rPr>
                <w:rFonts w:cs="Times New Roman"/>
                <w:bCs/>
                <w:sz w:val="22"/>
                <w:szCs w:val="22"/>
                <w:lang w:eastAsia="ru-RU"/>
              </w:rPr>
              <w:t>На період в</w:t>
            </w:r>
            <w:r w:rsidRPr="001961A3">
              <w:rPr>
                <w:rFonts w:cs="Times New Roman"/>
                <w:sz w:val="22"/>
                <w:szCs w:val="22"/>
              </w:rPr>
              <w:t xml:space="preserve">оєнного стану в Україні </w:t>
            </w:r>
            <w:r w:rsidRPr="001961A3">
              <w:rPr>
                <w:rFonts w:cs="Times New Roman"/>
                <w:bCs/>
                <w:sz w:val="22"/>
                <w:szCs w:val="22"/>
                <w:lang w:eastAsia="ru-RU"/>
              </w:rPr>
              <w:t>запропонована пропозиція є недоцільною.</w:t>
            </w:r>
          </w:p>
          <w:p w14:paraId="7163DA5B" w14:textId="0E6BC9B8" w:rsidR="00627867" w:rsidRPr="001961A3" w:rsidRDefault="00627867" w:rsidP="00176BE1">
            <w:pPr>
              <w:pStyle w:val="a8"/>
              <w:spacing w:after="0" w:line="240" w:lineRule="auto"/>
              <w:ind w:left="0"/>
              <w:rPr>
                <w:rFonts w:ascii="Times New Roman" w:hAnsi="Times New Roman" w:cs="Times New Roman"/>
                <w:b/>
                <w:lang w:val="uk-UA"/>
              </w:rPr>
            </w:pPr>
          </w:p>
          <w:p w14:paraId="1EBCC9CD" w14:textId="77777777" w:rsidR="006574B9" w:rsidRPr="001961A3" w:rsidRDefault="006574B9" w:rsidP="006574B9">
            <w:pPr>
              <w:pStyle w:val="a8"/>
              <w:spacing w:after="0" w:line="240" w:lineRule="auto"/>
              <w:ind w:left="0"/>
              <w:rPr>
                <w:rFonts w:ascii="Times New Roman" w:hAnsi="Times New Roman" w:cs="Times New Roman"/>
                <w:b/>
                <w:lang w:val="uk-UA"/>
              </w:rPr>
            </w:pPr>
          </w:p>
        </w:tc>
      </w:tr>
      <w:tr w:rsidR="001961A3" w:rsidRPr="001961A3" w14:paraId="3E2A7071" w14:textId="77777777" w:rsidTr="001741B7">
        <w:trPr>
          <w:gridAfter w:val="1"/>
          <w:wAfter w:w="3" w:type="pct"/>
        </w:trPr>
        <w:tc>
          <w:tcPr>
            <w:tcW w:w="350" w:type="pct"/>
          </w:tcPr>
          <w:p w14:paraId="6577EBF2"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lastRenderedPageBreak/>
              <w:t>Пункт 13</w:t>
            </w:r>
          </w:p>
        </w:tc>
        <w:tc>
          <w:tcPr>
            <w:tcW w:w="1478" w:type="pct"/>
            <w:shd w:val="clear" w:color="auto" w:fill="auto"/>
          </w:tcPr>
          <w:p w14:paraId="44A3A2AB" w14:textId="77777777" w:rsidR="009A19A7" w:rsidRPr="001961A3" w:rsidRDefault="009A19A7" w:rsidP="006E665D">
            <w:pPr>
              <w:pStyle w:val="a3"/>
              <w:spacing w:before="0" w:beforeAutospacing="0" w:after="0" w:afterAutospacing="0"/>
              <w:rPr>
                <w:rFonts w:cs="Times New Roman"/>
                <w:b/>
                <w:i/>
                <w:sz w:val="22"/>
                <w:szCs w:val="22"/>
              </w:rPr>
            </w:pPr>
          </w:p>
          <w:p w14:paraId="54A44858" w14:textId="77777777" w:rsidR="009A19A7" w:rsidRPr="001961A3" w:rsidRDefault="009A19A7" w:rsidP="006E665D">
            <w:pPr>
              <w:pStyle w:val="a3"/>
              <w:spacing w:before="0" w:beforeAutospacing="0" w:after="0" w:afterAutospacing="0"/>
              <w:rPr>
                <w:rFonts w:cs="Times New Roman"/>
                <w:b/>
                <w:i/>
                <w:sz w:val="22"/>
                <w:szCs w:val="22"/>
              </w:rPr>
            </w:pPr>
          </w:p>
          <w:p w14:paraId="3D784A16" w14:textId="77777777" w:rsidR="0040695D" w:rsidRPr="001961A3" w:rsidRDefault="0040695D" w:rsidP="006E665D">
            <w:pPr>
              <w:pStyle w:val="a3"/>
              <w:spacing w:before="0" w:beforeAutospacing="0" w:after="0" w:afterAutospacing="0"/>
              <w:rPr>
                <w:rFonts w:cs="Times New Roman"/>
                <w:sz w:val="22"/>
                <w:szCs w:val="22"/>
              </w:rPr>
            </w:pPr>
            <w:r w:rsidRPr="001961A3">
              <w:rPr>
                <w:rFonts w:cs="Times New Roman"/>
                <w:b/>
                <w:i/>
                <w:sz w:val="22"/>
                <w:szCs w:val="22"/>
              </w:rPr>
              <w:t>Зміни не пропонувались</w:t>
            </w:r>
          </w:p>
        </w:tc>
        <w:tc>
          <w:tcPr>
            <w:tcW w:w="1358" w:type="pct"/>
            <w:shd w:val="clear" w:color="auto" w:fill="auto"/>
          </w:tcPr>
          <w:p w14:paraId="4ABEF9F8"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1B887FFB"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5EA26E56" w14:textId="77777777" w:rsidR="0040695D" w:rsidRPr="001961A3" w:rsidRDefault="0040695D" w:rsidP="006E665D">
            <w:pPr>
              <w:rPr>
                <w:rFonts w:ascii="Times New Roman" w:hAnsi="Times New Roman" w:cs="Times New Roman"/>
              </w:rPr>
            </w:pPr>
            <w:r w:rsidRPr="001961A3">
              <w:rPr>
                <w:rFonts w:ascii="Times New Roman" w:hAnsi="Times New Roman" w:cs="Times New Roman"/>
              </w:rPr>
              <w:t xml:space="preserve">13. </w:t>
            </w:r>
            <w:r w:rsidRPr="001961A3">
              <w:rPr>
                <w:rFonts w:ascii="Times New Roman" w:hAnsi="Times New Roman" w:cs="Times New Roman"/>
                <w:strike/>
              </w:rPr>
              <w:t>Позитивна/негативна сума збору за небаланс електричної енергії за період, який перевіряється, підлягає включенню/вилученню до/зі структури тарифу на послуги з диспетчерського (</w:t>
            </w:r>
            <w:proofErr w:type="spellStart"/>
            <w:r w:rsidRPr="001961A3">
              <w:rPr>
                <w:rFonts w:ascii="Times New Roman" w:hAnsi="Times New Roman" w:cs="Times New Roman"/>
                <w:strike/>
              </w:rPr>
              <w:t>оперативно</w:t>
            </w:r>
            <w:proofErr w:type="spellEnd"/>
            <w:r w:rsidRPr="001961A3">
              <w:rPr>
                <w:rFonts w:ascii="Times New Roman" w:hAnsi="Times New Roman" w:cs="Times New Roman"/>
                <w:strike/>
              </w:rPr>
              <w:t>-технологічного) управління.</w:t>
            </w:r>
            <w:r w:rsidRPr="001961A3">
              <w:rPr>
                <w:rFonts w:ascii="Times New Roman" w:hAnsi="Times New Roman" w:cs="Times New Roman"/>
              </w:rPr>
              <w:t xml:space="preserve"> </w:t>
            </w:r>
          </w:p>
          <w:p w14:paraId="186FD540" w14:textId="77777777" w:rsidR="0040695D" w:rsidRPr="001961A3" w:rsidRDefault="0040695D" w:rsidP="006E665D">
            <w:pPr>
              <w:pStyle w:val="a3"/>
              <w:spacing w:before="0" w:beforeAutospacing="0" w:after="0" w:afterAutospacing="0"/>
              <w:rPr>
                <w:rFonts w:cs="Times New Roman"/>
                <w:bCs/>
                <w:i/>
                <w:iCs/>
                <w:sz w:val="22"/>
                <w:szCs w:val="22"/>
                <w:lang w:eastAsia="ru-RU"/>
              </w:rPr>
            </w:pPr>
            <w:r w:rsidRPr="001961A3">
              <w:rPr>
                <w:rFonts w:cs="Times New Roman"/>
                <w:b/>
                <w:bCs/>
                <w:sz w:val="22"/>
                <w:szCs w:val="22"/>
                <w:shd w:val="clear" w:color="auto" w:fill="FFFFFF"/>
              </w:rPr>
              <w:t>Якщо залишкова вартість збору за небаланс електричної енергії негативна</w:t>
            </w:r>
            <w:r w:rsidRPr="001961A3">
              <w:rPr>
                <w:rFonts w:cs="Times New Roman"/>
                <w:sz w:val="22"/>
                <w:szCs w:val="22"/>
              </w:rPr>
              <w:t xml:space="preserve"> </w:t>
            </w:r>
            <w:r w:rsidRPr="001961A3">
              <w:rPr>
                <w:rFonts w:cs="Times New Roman"/>
                <w:b/>
                <w:bCs/>
                <w:sz w:val="22"/>
                <w:szCs w:val="22"/>
              </w:rPr>
              <w:t xml:space="preserve">за період, який перевіряється, </w:t>
            </w:r>
            <w:r w:rsidRPr="001961A3">
              <w:rPr>
                <w:rFonts w:cs="Times New Roman"/>
                <w:b/>
                <w:bCs/>
                <w:sz w:val="22"/>
                <w:szCs w:val="22"/>
                <w:shd w:val="clear" w:color="auto" w:fill="FFFFFF"/>
              </w:rPr>
              <w:t xml:space="preserve">вона обліковується на субрахунку UA-1 на наступний розрахунковий період, а якщо позитивна - її абсолютне значення обліковується на субрахунку UA-1 та підлягає включенню до структури </w:t>
            </w:r>
            <w:r w:rsidRPr="001961A3">
              <w:rPr>
                <w:rFonts w:cs="Times New Roman"/>
                <w:b/>
                <w:bCs/>
                <w:sz w:val="22"/>
                <w:szCs w:val="22"/>
              </w:rPr>
              <w:t>тарифу на послуги з диспетчерського (</w:t>
            </w:r>
            <w:proofErr w:type="spellStart"/>
            <w:r w:rsidRPr="001961A3">
              <w:rPr>
                <w:rFonts w:cs="Times New Roman"/>
                <w:b/>
                <w:bCs/>
                <w:sz w:val="22"/>
                <w:szCs w:val="22"/>
              </w:rPr>
              <w:t>оперативно</w:t>
            </w:r>
            <w:proofErr w:type="spellEnd"/>
            <w:r w:rsidRPr="001961A3">
              <w:rPr>
                <w:rFonts w:cs="Times New Roman"/>
                <w:b/>
                <w:bCs/>
                <w:sz w:val="22"/>
                <w:szCs w:val="22"/>
              </w:rPr>
              <w:t>-технологічного) управління</w:t>
            </w:r>
            <w:r w:rsidRPr="001961A3">
              <w:rPr>
                <w:rFonts w:cs="Times New Roman"/>
                <w:b/>
                <w:bCs/>
                <w:sz w:val="22"/>
                <w:szCs w:val="22"/>
                <w:shd w:val="clear" w:color="auto" w:fill="FFFFFF"/>
              </w:rPr>
              <w:t>.</w:t>
            </w:r>
          </w:p>
        </w:tc>
        <w:tc>
          <w:tcPr>
            <w:tcW w:w="1128" w:type="pct"/>
            <w:shd w:val="clear" w:color="auto" w:fill="auto"/>
          </w:tcPr>
          <w:p w14:paraId="1554C355"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НЕК «УКРЕНЕРГО»</w:t>
            </w:r>
          </w:p>
          <w:p w14:paraId="6FD64780"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0A81FF7A" w14:textId="77777777" w:rsidR="0040695D" w:rsidRPr="001961A3" w:rsidRDefault="0040695D"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lang w:val="uk-UA"/>
              </w:rPr>
              <w:t>З урахуванням рівня розрахунків на ринку електричної енергії пропонуємо не вилучати з тарифу суму негативного збору за небаланс електричної енергії та привести до відповідно до поточної редакції постанови НКРЕКП від 14.03.2018  № 307 «Про затвердження Правил ринку».</w:t>
            </w:r>
          </w:p>
        </w:tc>
        <w:tc>
          <w:tcPr>
            <w:tcW w:w="683" w:type="pct"/>
            <w:shd w:val="clear" w:color="auto" w:fill="auto"/>
          </w:tcPr>
          <w:p w14:paraId="07B558C9" w14:textId="5E9F5893" w:rsidR="006574B9" w:rsidRPr="00177D35" w:rsidRDefault="00EC192C" w:rsidP="006E665D">
            <w:pPr>
              <w:pStyle w:val="a8"/>
              <w:spacing w:after="0" w:line="240" w:lineRule="auto"/>
              <w:ind w:left="0"/>
              <w:rPr>
                <w:rFonts w:ascii="Times New Roman" w:hAnsi="Times New Roman" w:cs="Times New Roman"/>
                <w:b/>
                <w:lang w:val="uk-UA"/>
              </w:rPr>
            </w:pPr>
            <w:r w:rsidRPr="00177D35">
              <w:rPr>
                <w:rFonts w:ascii="Times New Roman" w:hAnsi="Times New Roman" w:cs="Times New Roman"/>
                <w:b/>
                <w:lang w:val="uk-UA"/>
              </w:rPr>
              <w:t>Потребу</w:t>
            </w:r>
            <w:r w:rsidR="003C3902" w:rsidRPr="00177D35">
              <w:rPr>
                <w:rFonts w:ascii="Times New Roman" w:hAnsi="Times New Roman" w:cs="Times New Roman"/>
                <w:b/>
                <w:lang w:val="uk-UA"/>
              </w:rPr>
              <w:t>є</w:t>
            </w:r>
            <w:r w:rsidRPr="00177D35">
              <w:rPr>
                <w:rFonts w:ascii="Times New Roman" w:hAnsi="Times New Roman" w:cs="Times New Roman"/>
                <w:b/>
                <w:lang w:val="uk-UA"/>
              </w:rPr>
              <w:t xml:space="preserve"> </w:t>
            </w:r>
            <w:r w:rsidR="00A35B69" w:rsidRPr="00177D35">
              <w:rPr>
                <w:rFonts w:ascii="Times New Roman" w:hAnsi="Times New Roman" w:cs="Times New Roman"/>
                <w:b/>
                <w:lang w:val="uk-UA"/>
              </w:rPr>
              <w:t>обговорення</w:t>
            </w:r>
          </w:p>
          <w:p w14:paraId="50684F25" w14:textId="77777777" w:rsidR="006574B9" w:rsidRPr="00177D35" w:rsidRDefault="006574B9" w:rsidP="006E665D">
            <w:pPr>
              <w:pStyle w:val="a8"/>
              <w:spacing w:after="0" w:line="240" w:lineRule="auto"/>
              <w:ind w:left="0"/>
              <w:rPr>
                <w:rFonts w:ascii="Times New Roman" w:hAnsi="Times New Roman" w:cs="Times New Roman"/>
                <w:b/>
                <w:lang w:val="uk-UA"/>
              </w:rPr>
            </w:pPr>
          </w:p>
          <w:p w14:paraId="1724DE77" w14:textId="6A77D86D" w:rsidR="00343268" w:rsidRPr="00177D35" w:rsidRDefault="00A35B69" w:rsidP="00A35B69">
            <w:pPr>
              <w:pStyle w:val="a3"/>
              <w:spacing w:before="0" w:beforeAutospacing="0" w:after="0" w:afterAutospacing="0"/>
              <w:rPr>
                <w:rFonts w:eastAsiaTheme="minorHAnsi" w:cs="Times New Roman"/>
                <w:bCs/>
                <w:sz w:val="22"/>
                <w:szCs w:val="22"/>
                <w:lang w:eastAsia="en-US"/>
              </w:rPr>
            </w:pPr>
            <w:r w:rsidRPr="00177D35">
              <w:rPr>
                <w:rFonts w:eastAsiaTheme="minorHAnsi" w:cs="Times New Roman"/>
                <w:bCs/>
                <w:sz w:val="22"/>
                <w:szCs w:val="22"/>
                <w:lang w:eastAsia="en-US"/>
              </w:rPr>
              <w:t>У разі</w:t>
            </w:r>
            <w:r w:rsidR="00534082" w:rsidRPr="00177D35">
              <w:rPr>
                <w:rFonts w:eastAsiaTheme="minorHAnsi" w:cs="Times New Roman"/>
                <w:bCs/>
                <w:sz w:val="22"/>
                <w:szCs w:val="22"/>
                <w:lang w:eastAsia="en-US"/>
              </w:rPr>
              <w:t xml:space="preserve"> узгодженого рішення</w:t>
            </w:r>
            <w:r w:rsidRPr="00177D35">
              <w:rPr>
                <w:rFonts w:eastAsiaTheme="minorHAnsi" w:cs="Times New Roman"/>
                <w:bCs/>
                <w:sz w:val="22"/>
                <w:szCs w:val="22"/>
                <w:lang w:eastAsia="en-US"/>
              </w:rPr>
              <w:t xml:space="preserve"> </w:t>
            </w:r>
            <w:r w:rsidR="001C52E0" w:rsidRPr="00177D35">
              <w:rPr>
                <w:rFonts w:eastAsiaTheme="minorHAnsi" w:cs="Times New Roman"/>
                <w:bCs/>
                <w:sz w:val="22"/>
                <w:szCs w:val="22"/>
                <w:lang w:eastAsia="en-US"/>
              </w:rPr>
              <w:t xml:space="preserve">щодо </w:t>
            </w:r>
            <w:r w:rsidRPr="00177D35">
              <w:rPr>
                <w:rFonts w:eastAsiaTheme="minorHAnsi" w:cs="Times New Roman"/>
                <w:bCs/>
                <w:sz w:val="22"/>
                <w:szCs w:val="22"/>
                <w:lang w:eastAsia="en-US"/>
              </w:rPr>
              <w:t>прийнят</w:t>
            </w:r>
            <w:r w:rsidR="001C52E0" w:rsidRPr="00177D35">
              <w:rPr>
                <w:rFonts w:eastAsiaTheme="minorHAnsi" w:cs="Times New Roman"/>
                <w:bCs/>
                <w:sz w:val="22"/>
                <w:szCs w:val="22"/>
                <w:lang w:eastAsia="en-US"/>
              </w:rPr>
              <w:t>тя</w:t>
            </w:r>
            <w:r w:rsidRPr="00177D35">
              <w:rPr>
                <w:rFonts w:eastAsiaTheme="minorHAnsi" w:cs="Times New Roman"/>
                <w:bCs/>
                <w:sz w:val="22"/>
                <w:szCs w:val="22"/>
                <w:lang w:eastAsia="en-US"/>
              </w:rPr>
              <w:t xml:space="preserve"> пропозиці</w:t>
            </w:r>
            <w:r w:rsidR="001C52E0" w:rsidRPr="00177D35">
              <w:rPr>
                <w:rFonts w:eastAsiaTheme="minorHAnsi" w:cs="Times New Roman"/>
                <w:bCs/>
                <w:sz w:val="22"/>
                <w:szCs w:val="22"/>
                <w:lang w:eastAsia="en-US"/>
              </w:rPr>
              <w:t>ї</w:t>
            </w:r>
            <w:r w:rsidRPr="00177D35">
              <w:rPr>
                <w:rFonts w:eastAsiaTheme="minorHAnsi" w:cs="Times New Roman"/>
                <w:bCs/>
                <w:sz w:val="22"/>
                <w:szCs w:val="22"/>
                <w:lang w:eastAsia="en-US"/>
              </w:rPr>
              <w:t xml:space="preserve"> НЕК «УКРЕНЕРГО» доцільн</w:t>
            </w:r>
            <w:r w:rsidR="00534082" w:rsidRPr="00177D35">
              <w:rPr>
                <w:rFonts w:eastAsiaTheme="minorHAnsi" w:cs="Times New Roman"/>
                <w:bCs/>
                <w:sz w:val="22"/>
                <w:szCs w:val="22"/>
                <w:lang w:eastAsia="en-US"/>
              </w:rPr>
              <w:t>о</w:t>
            </w:r>
            <w:r w:rsidRPr="00177D35">
              <w:rPr>
                <w:rFonts w:eastAsiaTheme="minorHAnsi" w:cs="Times New Roman"/>
                <w:bCs/>
                <w:sz w:val="22"/>
                <w:szCs w:val="22"/>
                <w:lang w:eastAsia="en-US"/>
              </w:rPr>
              <w:t xml:space="preserve"> </w:t>
            </w:r>
            <w:r w:rsidR="00534082" w:rsidRPr="00177D35">
              <w:rPr>
                <w:rFonts w:eastAsiaTheme="minorHAnsi" w:cs="Times New Roman"/>
                <w:bCs/>
                <w:sz w:val="22"/>
                <w:szCs w:val="22"/>
                <w:lang w:eastAsia="en-US"/>
              </w:rPr>
              <w:t xml:space="preserve">також </w:t>
            </w:r>
            <w:r w:rsidRPr="00177D35">
              <w:rPr>
                <w:rFonts w:eastAsiaTheme="minorHAnsi" w:cs="Times New Roman"/>
                <w:bCs/>
                <w:sz w:val="22"/>
                <w:szCs w:val="22"/>
                <w:lang w:eastAsia="en-US"/>
              </w:rPr>
              <w:t>актуаліз</w:t>
            </w:r>
            <w:r w:rsidR="00534082" w:rsidRPr="00177D35">
              <w:rPr>
                <w:rFonts w:eastAsiaTheme="minorHAnsi" w:cs="Times New Roman"/>
                <w:bCs/>
                <w:sz w:val="22"/>
                <w:szCs w:val="22"/>
                <w:lang w:eastAsia="en-US"/>
              </w:rPr>
              <w:t>увати</w:t>
            </w:r>
            <w:r w:rsidR="00343268" w:rsidRPr="00177D35">
              <w:rPr>
                <w:rFonts w:eastAsiaTheme="minorHAnsi" w:cs="Times New Roman"/>
                <w:bCs/>
                <w:sz w:val="22"/>
                <w:szCs w:val="22"/>
                <w:lang w:eastAsia="en-US"/>
              </w:rPr>
              <w:t xml:space="preserve"> редакції підпункт</w:t>
            </w:r>
            <w:r w:rsidR="00A01AA7" w:rsidRPr="00177D35">
              <w:rPr>
                <w:rFonts w:eastAsiaTheme="minorHAnsi" w:cs="Times New Roman"/>
                <w:bCs/>
                <w:sz w:val="22"/>
                <w:szCs w:val="22"/>
                <w:lang w:eastAsia="en-US"/>
              </w:rPr>
              <w:t>ів</w:t>
            </w:r>
            <w:r w:rsidR="00343268" w:rsidRPr="00177D35">
              <w:rPr>
                <w:rFonts w:eastAsiaTheme="minorHAnsi" w:cs="Times New Roman"/>
                <w:bCs/>
                <w:sz w:val="22"/>
                <w:szCs w:val="22"/>
                <w:lang w:eastAsia="en-US"/>
              </w:rPr>
              <w:t xml:space="preserve"> 5</w:t>
            </w:r>
            <w:r w:rsidR="00A01AA7" w:rsidRPr="00177D35">
              <w:rPr>
                <w:rFonts w:eastAsiaTheme="minorHAnsi" w:cs="Times New Roman"/>
                <w:bCs/>
                <w:sz w:val="22"/>
                <w:szCs w:val="22"/>
                <w:lang w:eastAsia="en-US"/>
              </w:rPr>
              <w:t xml:space="preserve"> та 6</w:t>
            </w:r>
            <w:r w:rsidR="00343268" w:rsidRPr="00177D35">
              <w:rPr>
                <w:rFonts w:eastAsiaTheme="minorHAnsi" w:cs="Times New Roman"/>
                <w:bCs/>
                <w:sz w:val="22"/>
                <w:szCs w:val="22"/>
                <w:lang w:eastAsia="en-US"/>
              </w:rPr>
              <w:t xml:space="preserve"> пункту 4 з урахуванням діючої нормативної бази.</w:t>
            </w:r>
          </w:p>
          <w:p w14:paraId="6EC95E10" w14:textId="28B01E6C" w:rsidR="00A01AA7" w:rsidRPr="001961A3" w:rsidRDefault="00A01AA7" w:rsidP="006E665D">
            <w:pPr>
              <w:pStyle w:val="a8"/>
              <w:spacing w:after="0" w:line="240" w:lineRule="auto"/>
              <w:ind w:left="0"/>
              <w:rPr>
                <w:rFonts w:ascii="Times New Roman" w:hAnsi="Times New Roman" w:cs="Times New Roman"/>
                <w:b/>
                <w:lang w:val="uk-UA"/>
              </w:rPr>
            </w:pPr>
          </w:p>
        </w:tc>
      </w:tr>
      <w:tr w:rsidR="001961A3" w:rsidRPr="001961A3" w14:paraId="14621820" w14:textId="77777777" w:rsidTr="001741B7">
        <w:tc>
          <w:tcPr>
            <w:tcW w:w="5000" w:type="pct"/>
            <w:gridSpan w:val="6"/>
            <w:shd w:val="clear" w:color="auto" w:fill="FFFF00"/>
          </w:tcPr>
          <w:p w14:paraId="7D2876CA" w14:textId="77777777" w:rsidR="0040695D" w:rsidRPr="001961A3" w:rsidRDefault="0040695D" w:rsidP="006E665D">
            <w:pPr>
              <w:pStyle w:val="a8"/>
              <w:spacing w:after="0" w:line="240" w:lineRule="auto"/>
              <w:ind w:left="0"/>
              <w:jc w:val="center"/>
              <w:rPr>
                <w:rFonts w:ascii="Times New Roman" w:hAnsi="Times New Roman" w:cs="Times New Roman"/>
                <w:b/>
                <w:lang w:val="uk-UA"/>
              </w:rPr>
            </w:pPr>
            <w:r w:rsidRPr="001961A3">
              <w:rPr>
                <w:rFonts w:ascii="Times New Roman" w:hAnsi="Times New Roman" w:cs="Times New Roman"/>
                <w:b/>
                <w:lang w:val="uk-UA"/>
              </w:rPr>
              <w:t>Методика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 (додаток 29)</w:t>
            </w:r>
          </w:p>
        </w:tc>
      </w:tr>
      <w:tr w:rsidR="001961A3" w:rsidRPr="001961A3" w14:paraId="04097ADA" w14:textId="77777777" w:rsidTr="001741B7">
        <w:trPr>
          <w:gridAfter w:val="1"/>
          <w:wAfter w:w="3" w:type="pct"/>
        </w:trPr>
        <w:tc>
          <w:tcPr>
            <w:tcW w:w="350" w:type="pct"/>
          </w:tcPr>
          <w:p w14:paraId="1244371B"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t>Підпункт 1 пункту 4</w:t>
            </w:r>
          </w:p>
        </w:tc>
        <w:tc>
          <w:tcPr>
            <w:tcW w:w="1478" w:type="pct"/>
            <w:shd w:val="clear" w:color="auto" w:fill="auto"/>
          </w:tcPr>
          <w:p w14:paraId="5E02B21E" w14:textId="77777777" w:rsidR="0040695D" w:rsidRPr="001961A3" w:rsidRDefault="0040695D" w:rsidP="006E665D">
            <w:pPr>
              <w:ind w:firstLine="464"/>
              <w:rPr>
                <w:rFonts w:ascii="Times New Roman" w:eastAsiaTheme="minorEastAsia" w:hAnsi="Times New Roman" w:cs="Times New Roman"/>
                <w:lang w:eastAsia="uk-UA"/>
              </w:rPr>
            </w:pPr>
          </w:p>
          <w:p w14:paraId="2878024A" w14:textId="77777777" w:rsidR="0040695D" w:rsidRPr="001961A3" w:rsidRDefault="0040695D" w:rsidP="006E665D">
            <w:pPr>
              <w:ind w:firstLine="464"/>
              <w:rPr>
                <w:rFonts w:ascii="Times New Roman" w:eastAsiaTheme="minorEastAsia" w:hAnsi="Times New Roman" w:cs="Times New Roman"/>
                <w:lang w:eastAsia="uk-UA"/>
              </w:rPr>
            </w:pPr>
          </w:p>
          <w:p w14:paraId="1EFC9F1C" w14:textId="77777777" w:rsidR="0040695D" w:rsidRPr="001961A3" w:rsidRDefault="0040695D" w:rsidP="006E665D">
            <w:pPr>
              <w:ind w:firstLine="464"/>
              <w:rPr>
                <w:rFonts w:ascii="Times New Roman" w:eastAsiaTheme="minorEastAsia" w:hAnsi="Times New Roman" w:cs="Times New Roman"/>
                <w:lang w:eastAsia="uk-UA"/>
              </w:rPr>
            </w:pPr>
          </w:p>
          <w:p w14:paraId="5C70C0EC" w14:textId="77777777" w:rsidR="0040695D" w:rsidRPr="001961A3" w:rsidRDefault="0040695D" w:rsidP="006E665D">
            <w:pPr>
              <w:shd w:val="clear" w:color="auto" w:fill="FFFFFF"/>
              <w:ind w:firstLine="595"/>
              <w:rPr>
                <w:rFonts w:ascii="Times New Roman" w:hAnsi="Times New Roman" w:cs="Times New Roman"/>
                <w:b/>
              </w:rPr>
            </w:pPr>
            <w:r w:rsidRPr="001961A3">
              <w:rPr>
                <w:rFonts w:ascii="Times New Roman" w:hAnsi="Times New Roman" w:cs="Times New Roman"/>
                <w:b/>
              </w:rPr>
              <w:lastRenderedPageBreak/>
              <w:t>1) фактична сума частини чистого прибутку (дивідендів) на державну частку акцій, нараховану за підсумками попереднього року та виплачену у звітному році, у частині здійснення ліцензованої діяльності з розподілу електричної енергії, що обраховується як добуток між обсягом сплаченої частини чистого прибутку (доходу), що відраховується до державного бюджету у звітному році відповідно до платіжних доручень, наданих ліцензіатом, та співвідношенням між фактичними операційними витратами на розподіл електричної енергії та сумарними операційними витратами за даними форми звітності № 2-НКРЕКП-розподіл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2-НКРЕКП-розподіл електричної енергії) (за IV квартал звітного року). При цьому фактичні операційні витрати на розподіл визначаються як сума:</w:t>
            </w:r>
          </w:p>
          <w:p w14:paraId="6CA61013" w14:textId="77777777" w:rsidR="0040695D" w:rsidRPr="001961A3" w:rsidRDefault="0040695D" w:rsidP="006E665D">
            <w:pPr>
              <w:shd w:val="clear" w:color="auto" w:fill="FFFFFF"/>
              <w:ind w:firstLine="595"/>
              <w:rPr>
                <w:rFonts w:ascii="Times New Roman" w:hAnsi="Times New Roman" w:cs="Times New Roman"/>
                <w:b/>
              </w:rPr>
            </w:pPr>
            <w:r w:rsidRPr="001961A3">
              <w:rPr>
                <w:rFonts w:ascii="Times New Roman" w:hAnsi="Times New Roman" w:cs="Times New Roman"/>
                <w:b/>
              </w:rPr>
              <w:t>операційних контрольованих витрат;</w:t>
            </w:r>
          </w:p>
          <w:p w14:paraId="39C389C9" w14:textId="77777777" w:rsidR="0040695D" w:rsidRPr="001961A3" w:rsidRDefault="0040695D" w:rsidP="006E665D">
            <w:pPr>
              <w:shd w:val="clear" w:color="auto" w:fill="FFFFFF"/>
              <w:ind w:firstLine="595"/>
              <w:rPr>
                <w:rFonts w:ascii="Times New Roman" w:hAnsi="Times New Roman" w:cs="Times New Roman"/>
                <w:b/>
              </w:rPr>
            </w:pPr>
            <w:r w:rsidRPr="001961A3">
              <w:rPr>
                <w:rFonts w:ascii="Times New Roman" w:hAnsi="Times New Roman" w:cs="Times New Roman"/>
                <w:b/>
              </w:rPr>
              <w:t>операційних неконтрольованих витрат;</w:t>
            </w:r>
          </w:p>
          <w:p w14:paraId="1D89B89E" w14:textId="77777777" w:rsidR="0040695D" w:rsidRPr="001961A3" w:rsidRDefault="0040695D" w:rsidP="006E665D">
            <w:pPr>
              <w:shd w:val="clear" w:color="auto" w:fill="FFFFFF"/>
              <w:ind w:firstLine="595"/>
              <w:rPr>
                <w:rFonts w:ascii="Times New Roman" w:hAnsi="Times New Roman" w:cs="Times New Roman"/>
                <w:b/>
              </w:rPr>
            </w:pPr>
            <w:r w:rsidRPr="001961A3">
              <w:rPr>
                <w:rFonts w:ascii="Times New Roman" w:hAnsi="Times New Roman" w:cs="Times New Roman"/>
                <w:b/>
              </w:rPr>
              <w:t>витрат, пов’язаних з купівлею електричної енергії з метою компенсації технологічних витрат електричної енергії на її розподіл;</w:t>
            </w:r>
          </w:p>
          <w:p w14:paraId="477C3BA5" w14:textId="77777777" w:rsidR="0040695D" w:rsidRPr="001961A3" w:rsidRDefault="0040695D" w:rsidP="006E665D">
            <w:pPr>
              <w:ind w:firstLine="464"/>
              <w:rPr>
                <w:rFonts w:ascii="Times New Roman" w:eastAsiaTheme="minorEastAsia" w:hAnsi="Times New Roman" w:cs="Times New Roman"/>
                <w:lang w:eastAsia="uk-UA"/>
              </w:rPr>
            </w:pPr>
            <w:r w:rsidRPr="001961A3">
              <w:rPr>
                <w:rFonts w:ascii="Times New Roman" w:hAnsi="Times New Roman" w:cs="Times New Roman"/>
                <w:b/>
              </w:rPr>
              <w:t>амортизації (за бухгалтерським обліком);</w:t>
            </w:r>
          </w:p>
        </w:tc>
        <w:tc>
          <w:tcPr>
            <w:tcW w:w="1358" w:type="pct"/>
            <w:shd w:val="clear" w:color="auto" w:fill="auto"/>
          </w:tcPr>
          <w:p w14:paraId="04091644"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ПАТ «ЗАПОРІЖЖЯОБЛЕНЕРГО»</w:t>
            </w:r>
          </w:p>
          <w:p w14:paraId="6BA7E2B3"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22B0EF7B"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78DFFE4C" w14:textId="77777777" w:rsidR="0040695D" w:rsidRPr="001961A3" w:rsidRDefault="0040695D" w:rsidP="006E665D">
            <w:pPr>
              <w:pStyle w:val="af0"/>
              <w:widowControl w:val="0"/>
              <w:snapToGrid w:val="0"/>
              <w:spacing w:after="0" w:line="240" w:lineRule="auto"/>
              <w:rPr>
                <w:rFonts w:ascii="Times New Roman" w:hAnsi="Times New Roman" w:cs="Times New Roman"/>
              </w:rPr>
            </w:pPr>
            <w:r w:rsidRPr="001961A3">
              <w:rPr>
                <w:rStyle w:val="rvts15"/>
                <w:rFonts w:ascii="Times New Roman" w:hAnsi="Times New Roman" w:cs="Times New Roman"/>
                <w:bCs/>
              </w:rPr>
              <w:lastRenderedPageBreak/>
              <w:t>П</w:t>
            </w:r>
            <w:r w:rsidRPr="001961A3">
              <w:rPr>
                <w:rFonts w:ascii="Times New Roman" w:hAnsi="Times New Roman" w:cs="Times New Roman"/>
                <w:bCs/>
              </w:rPr>
              <w:t>ропонується підпункт 1) пункту 4 Методики залишити в чинній редакції, а саме</w:t>
            </w:r>
            <w:r w:rsidRPr="001961A3">
              <w:rPr>
                <w:rStyle w:val="rvts15"/>
                <w:rFonts w:ascii="Times New Roman" w:hAnsi="Times New Roman" w:cs="Times New Roman"/>
              </w:rPr>
              <w:t>:</w:t>
            </w:r>
          </w:p>
          <w:p w14:paraId="442BA7CA" w14:textId="77777777" w:rsidR="0040695D" w:rsidRPr="001961A3" w:rsidRDefault="0040695D" w:rsidP="006E665D">
            <w:pPr>
              <w:widowControl w:val="0"/>
              <w:snapToGrid w:val="0"/>
              <w:ind w:firstLine="308"/>
              <w:rPr>
                <w:rFonts w:ascii="Times New Roman" w:hAnsi="Times New Roman" w:cs="Times New Roman"/>
              </w:rPr>
            </w:pPr>
            <w:r w:rsidRPr="001961A3">
              <w:rPr>
                <w:rStyle w:val="rvts15"/>
                <w:rFonts w:ascii="Times New Roman" w:hAnsi="Times New Roman" w:cs="Times New Roman"/>
                <w:shd w:val="clear" w:color="auto" w:fill="FFFFFF"/>
              </w:rPr>
              <w:t xml:space="preserve">“1) </w:t>
            </w:r>
            <w:r w:rsidRPr="001961A3">
              <w:rPr>
                <w:rFonts w:ascii="Times New Roman" w:hAnsi="Times New Roman" w:cs="Times New Roman"/>
                <w:shd w:val="clear" w:color="auto" w:fill="FFFFFF"/>
              </w:rPr>
              <w:t>фактична сума частини чистого прибутку (дивідендів)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p>
          <w:p w14:paraId="59D0C5BA" w14:textId="77777777" w:rsidR="0040695D" w:rsidRPr="001961A3" w:rsidRDefault="0040695D"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393E4624"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ПАТ «ЗАПОРІЖЖЯОБЛЕНЕРГО»</w:t>
            </w:r>
          </w:p>
          <w:p w14:paraId="25159731"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4855EA8C" w14:textId="77777777" w:rsidR="0040695D" w:rsidRPr="001961A3" w:rsidRDefault="0040695D" w:rsidP="006E665D">
            <w:pPr>
              <w:rPr>
                <w:rFonts w:ascii="Times New Roman" w:hAnsi="Times New Roman" w:cs="Times New Roman"/>
              </w:rPr>
            </w:pPr>
            <w:r w:rsidRPr="001961A3">
              <w:rPr>
                <w:rFonts w:ascii="Times New Roman" w:hAnsi="Times New Roman" w:cs="Times New Roman"/>
              </w:rPr>
              <w:lastRenderedPageBreak/>
              <w:t>Запропоновані ПАТ “</w:t>
            </w:r>
            <w:proofErr w:type="spellStart"/>
            <w:r w:rsidRPr="001961A3">
              <w:rPr>
                <w:rFonts w:ascii="Times New Roman" w:hAnsi="Times New Roman" w:cs="Times New Roman"/>
              </w:rPr>
              <w:t>Запоріжжяобленерго</w:t>
            </w:r>
            <w:proofErr w:type="spellEnd"/>
            <w:r w:rsidRPr="001961A3">
              <w:rPr>
                <w:rFonts w:ascii="Times New Roman" w:hAnsi="Times New Roman" w:cs="Times New Roman"/>
              </w:rPr>
              <w:t>” пропозиції обумовлюються тим, що 60,2475% статутного капіталу товариства  опосередковано володіє або контролює Держава, в особі Міністерства енергетики України через акціонерне товариство «УКРАЇНСЬКІ РОЗПОДІЛЬНІ МЕРЕЖІ».</w:t>
            </w:r>
          </w:p>
          <w:p w14:paraId="2313DC18" w14:textId="77777777" w:rsidR="0040695D" w:rsidRPr="001961A3" w:rsidRDefault="0040695D" w:rsidP="006E665D">
            <w:pPr>
              <w:rPr>
                <w:rFonts w:ascii="Times New Roman" w:hAnsi="Times New Roman" w:cs="Times New Roman"/>
              </w:rPr>
            </w:pPr>
            <w:r w:rsidRPr="001961A3">
              <w:rPr>
                <w:rFonts w:ascii="Times New Roman" w:hAnsi="Times New Roman" w:cs="Times New Roman"/>
                <w:shd w:val="clear" w:color="auto" w:fill="FFFFFF"/>
              </w:rPr>
              <w:t>Згідно статті 11 Закону України «Про управління об’єктами державної власності» господарська організація, у статутному капіталі якої є корпоративні права держави, за підсумками календарного року зобов'язана спрямувати частину чистого прибутку на виплату дивідендів згідно з порядком, затвердженим Кабінетом Міністрів України. Тобто  строки виплати та розміри дивідендів на державну частку встановлюються Кабінетом Міністрів України.</w:t>
            </w:r>
          </w:p>
          <w:p w14:paraId="4BEF5963"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sz w:val="22"/>
                <w:szCs w:val="22"/>
                <w:shd w:val="clear" w:color="auto" w:fill="FFFFFF"/>
              </w:rPr>
              <w:t xml:space="preserve">Так як єдиним джерелом покриття даної статті витрат є тарифні кошти, передбачені структурою тарифів на послуги з розподілу електричної енергії, </w:t>
            </w:r>
            <w:r w:rsidRPr="001961A3">
              <w:rPr>
                <w:rFonts w:cs="Times New Roman"/>
                <w:b/>
                <w:sz w:val="22"/>
                <w:szCs w:val="22"/>
                <w:shd w:val="clear" w:color="auto" w:fill="FFFFFF"/>
              </w:rPr>
              <w:t>вважаємо обґрунтованим включення компенсації за цією статтею витрат у повному обсязі.</w:t>
            </w:r>
          </w:p>
        </w:tc>
        <w:tc>
          <w:tcPr>
            <w:tcW w:w="683" w:type="pct"/>
            <w:shd w:val="clear" w:color="auto" w:fill="auto"/>
          </w:tcPr>
          <w:p w14:paraId="38450E8C" w14:textId="77777777" w:rsidR="0040695D" w:rsidRPr="001961A3" w:rsidRDefault="0040695D" w:rsidP="006E665D">
            <w:pPr>
              <w:pStyle w:val="a8"/>
              <w:spacing w:after="0" w:line="240" w:lineRule="auto"/>
              <w:ind w:left="0"/>
              <w:rPr>
                <w:rFonts w:ascii="Times New Roman" w:hAnsi="Times New Roman" w:cs="Times New Roman"/>
                <w:b/>
                <w:lang w:val="uk-UA"/>
              </w:rPr>
            </w:pPr>
          </w:p>
          <w:p w14:paraId="4C4BD3B2" w14:textId="77777777" w:rsidR="00227B18" w:rsidRPr="001961A3" w:rsidRDefault="00227B18" w:rsidP="006E665D">
            <w:pPr>
              <w:pStyle w:val="a8"/>
              <w:spacing w:after="0" w:line="240" w:lineRule="auto"/>
              <w:ind w:left="0"/>
              <w:rPr>
                <w:rFonts w:ascii="Times New Roman" w:hAnsi="Times New Roman" w:cs="Times New Roman"/>
                <w:b/>
                <w:lang w:val="uk-UA"/>
              </w:rPr>
            </w:pPr>
          </w:p>
          <w:p w14:paraId="772DE208" w14:textId="77777777" w:rsidR="006F7FBA" w:rsidRPr="001961A3" w:rsidRDefault="006F7FBA" w:rsidP="006E665D">
            <w:pPr>
              <w:pStyle w:val="a8"/>
              <w:spacing w:after="0" w:line="240" w:lineRule="auto"/>
              <w:ind w:left="0"/>
              <w:rPr>
                <w:rFonts w:ascii="Times New Roman" w:hAnsi="Times New Roman" w:cs="Times New Roman"/>
                <w:b/>
                <w:lang w:val="uk-UA"/>
              </w:rPr>
            </w:pPr>
          </w:p>
          <w:p w14:paraId="14052E68" w14:textId="77777777" w:rsidR="00DB198A" w:rsidRPr="001961A3" w:rsidRDefault="00DB198A"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lastRenderedPageBreak/>
              <w:t>Не враховано.</w:t>
            </w:r>
          </w:p>
          <w:p w14:paraId="1BB7F8DF" w14:textId="77777777" w:rsidR="00B6654B" w:rsidRPr="001961A3" w:rsidRDefault="00B6654B" w:rsidP="00B6654B">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77608DAA" w14:textId="77777777" w:rsidR="00985637" w:rsidRPr="001961A3" w:rsidRDefault="00985637" w:rsidP="00985637">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 xml:space="preserve">У компанії може бути дохід від іншої діяльності. </w:t>
            </w:r>
          </w:p>
          <w:p w14:paraId="4E279EA7" w14:textId="77777777" w:rsidR="00985637" w:rsidRPr="001961A3" w:rsidRDefault="00985637" w:rsidP="00985637">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Джерелом компенсації суми частини чистого прибутку (дивідендів) іншої діяльності має бути дохід від іншої діяльності.</w:t>
            </w:r>
          </w:p>
          <w:p w14:paraId="25D1FDFC" w14:textId="2722A6AA" w:rsidR="00DB198A" w:rsidRPr="001961A3" w:rsidRDefault="00DB198A" w:rsidP="006E665D">
            <w:pPr>
              <w:pStyle w:val="a8"/>
              <w:spacing w:after="0" w:line="240" w:lineRule="auto"/>
              <w:ind w:left="0"/>
              <w:rPr>
                <w:rFonts w:ascii="Times New Roman" w:hAnsi="Times New Roman" w:cs="Times New Roman"/>
                <w:lang w:val="uk-UA"/>
              </w:rPr>
            </w:pPr>
          </w:p>
        </w:tc>
      </w:tr>
      <w:tr w:rsidR="001961A3" w:rsidRPr="001961A3" w14:paraId="4F2DA887" w14:textId="77777777" w:rsidTr="001741B7">
        <w:trPr>
          <w:gridAfter w:val="1"/>
          <w:wAfter w:w="3" w:type="pct"/>
        </w:trPr>
        <w:tc>
          <w:tcPr>
            <w:tcW w:w="350" w:type="pct"/>
          </w:tcPr>
          <w:p w14:paraId="7ABAA98D" w14:textId="77777777" w:rsidR="0040695D" w:rsidRPr="001961A3" w:rsidRDefault="0040695D"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19 пункту 4</w:t>
            </w:r>
          </w:p>
        </w:tc>
        <w:tc>
          <w:tcPr>
            <w:tcW w:w="1478" w:type="pct"/>
            <w:shd w:val="clear" w:color="auto" w:fill="auto"/>
          </w:tcPr>
          <w:p w14:paraId="66077471" w14:textId="77777777" w:rsidR="0040695D" w:rsidRPr="001961A3" w:rsidRDefault="0040695D" w:rsidP="006E665D">
            <w:pPr>
              <w:pStyle w:val="rvps2"/>
              <w:shd w:val="clear" w:color="auto" w:fill="FFFFFF"/>
              <w:spacing w:before="0" w:beforeAutospacing="0" w:after="0" w:afterAutospacing="0"/>
              <w:ind w:firstLine="312"/>
              <w:rPr>
                <w:rFonts w:cs="Times New Roman"/>
                <w:sz w:val="22"/>
                <w:szCs w:val="22"/>
              </w:rPr>
            </w:pPr>
          </w:p>
          <w:p w14:paraId="470AF462" w14:textId="77777777" w:rsidR="009A19A7" w:rsidRPr="001961A3" w:rsidRDefault="009A19A7" w:rsidP="006E665D">
            <w:pPr>
              <w:pStyle w:val="rvps2"/>
              <w:shd w:val="clear" w:color="auto" w:fill="FFFFFF"/>
              <w:spacing w:before="0" w:beforeAutospacing="0" w:after="0" w:afterAutospacing="0"/>
              <w:ind w:firstLine="312"/>
              <w:rPr>
                <w:rFonts w:cs="Times New Roman"/>
                <w:sz w:val="22"/>
                <w:szCs w:val="22"/>
              </w:rPr>
            </w:pPr>
          </w:p>
          <w:p w14:paraId="0A4E2B92" w14:textId="77777777" w:rsidR="0040695D" w:rsidRPr="001961A3" w:rsidRDefault="0040695D" w:rsidP="006E665D">
            <w:pPr>
              <w:pStyle w:val="rvps2"/>
              <w:shd w:val="clear" w:color="auto" w:fill="FFFFFF"/>
              <w:spacing w:before="0" w:beforeAutospacing="0" w:after="0" w:afterAutospacing="0"/>
              <w:ind w:firstLine="312"/>
              <w:rPr>
                <w:rFonts w:cs="Times New Roman"/>
                <w:sz w:val="22"/>
                <w:szCs w:val="22"/>
              </w:rPr>
            </w:pPr>
          </w:p>
          <w:p w14:paraId="73EA3CF4" w14:textId="77777777" w:rsidR="0040695D" w:rsidRPr="001961A3" w:rsidRDefault="0040695D" w:rsidP="006E665D">
            <w:pPr>
              <w:pStyle w:val="rvps2"/>
              <w:shd w:val="clear" w:color="auto" w:fill="FFFFFF"/>
              <w:spacing w:before="0" w:beforeAutospacing="0" w:after="0" w:afterAutospacing="0"/>
              <w:ind w:firstLine="312"/>
              <w:rPr>
                <w:rFonts w:cs="Times New Roman"/>
                <w:sz w:val="22"/>
                <w:szCs w:val="22"/>
              </w:rPr>
            </w:pPr>
            <w:r w:rsidRPr="001961A3">
              <w:rPr>
                <w:rFonts w:cs="Times New Roman"/>
                <w:sz w:val="22"/>
                <w:szCs w:val="22"/>
              </w:rPr>
              <w:t xml:space="preserve">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w:t>
            </w:r>
            <w:r w:rsidRPr="001961A3">
              <w:rPr>
                <w:rFonts w:cs="Times New Roman"/>
                <w:sz w:val="22"/>
                <w:szCs w:val="22"/>
              </w:rPr>
              <w:lastRenderedPageBreak/>
              <w:t xml:space="preserve">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(за даними форми звітності </w:t>
            </w:r>
            <w:r w:rsidRPr="001961A3">
              <w:rPr>
                <w:rFonts w:cs="Times New Roman"/>
                <w:sz w:val="22"/>
                <w:szCs w:val="22"/>
              </w:rPr>
              <w:br/>
              <w:t>№ 2-НКРЕКП-розподіл електричної енергії</w:t>
            </w:r>
            <w:r w:rsidRPr="001961A3">
              <w:rPr>
                <w:rFonts w:cs="Times New Roman"/>
                <w:b/>
                <w:sz w:val="22"/>
                <w:szCs w:val="22"/>
              </w:rPr>
              <w:t>)</w:t>
            </w:r>
            <w:r w:rsidRPr="001961A3">
              <w:rPr>
                <w:rFonts w:cs="Times New Roman"/>
                <w:sz w:val="22"/>
                <w:szCs w:val="22"/>
              </w:rPr>
              <w:t xml:space="preserve"> та відповідно до затверджених рівнів тарифів на послуги з розподілу електричної енергії, які діяли у відповідні періоди звітного року;</w:t>
            </w:r>
          </w:p>
          <w:p w14:paraId="7C315054" w14:textId="77777777" w:rsidR="0040695D" w:rsidRPr="001961A3" w:rsidRDefault="0040695D" w:rsidP="006E665D">
            <w:pPr>
              <w:ind w:firstLine="465"/>
              <w:rPr>
                <w:rFonts w:ascii="Times New Roman" w:eastAsia="Times New Roman" w:hAnsi="Times New Roman" w:cs="Times New Roman"/>
                <w:b/>
                <w:bCs/>
                <w:lang w:eastAsia="uk-UA"/>
              </w:rPr>
            </w:pPr>
          </w:p>
          <w:p w14:paraId="0AE391BE" w14:textId="77777777" w:rsidR="0040695D" w:rsidRPr="001961A3" w:rsidRDefault="0040695D" w:rsidP="006E665D">
            <w:pPr>
              <w:ind w:firstLine="465"/>
              <w:rPr>
                <w:rFonts w:ascii="Times New Roman" w:eastAsia="Times New Roman" w:hAnsi="Times New Roman" w:cs="Times New Roman"/>
                <w:b/>
                <w:bCs/>
                <w:lang w:eastAsia="uk-UA"/>
              </w:rPr>
            </w:pPr>
            <w:r w:rsidRPr="001961A3">
              <w:rPr>
                <w:rFonts w:ascii="Times New Roman" w:eastAsia="Times New Roman" w:hAnsi="Times New Roman" w:cs="Times New Roman"/>
                <w:b/>
                <w:bCs/>
                <w:lang w:eastAsia="uk-UA"/>
              </w:rPr>
              <w:t xml:space="preserve">За 2023 рік для ПРАТ «КІРОВОГРАДОБЛЕНЕРГО»; ПРАТ «ЖИТОМИРОБЛЕНЕРГО»; ПРАТ «ЧЕРНІВЦІОБЛЕНЕРГО»; </w:t>
            </w:r>
            <w:r w:rsidR="00DB7654" w:rsidRPr="001961A3">
              <w:rPr>
                <w:rFonts w:ascii="Times New Roman" w:eastAsia="Times New Roman" w:hAnsi="Times New Roman" w:cs="Times New Roman"/>
                <w:b/>
                <w:bCs/>
                <w:lang w:eastAsia="uk-UA"/>
              </w:rPr>
              <w:t>ПРАТ «РІВНЕОБЛЕНЕРГО»</w:t>
            </w:r>
            <w:r w:rsidRPr="001961A3">
              <w:rPr>
                <w:rFonts w:ascii="Times New Roman" w:eastAsia="Times New Roman" w:hAnsi="Times New Roman" w:cs="Times New Roman"/>
                <w:b/>
                <w:bCs/>
                <w:lang w:eastAsia="uk-UA"/>
              </w:rPr>
              <w:t xml:space="preserve">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575AD6CD" w14:textId="77777777" w:rsidR="0040695D" w:rsidRPr="001961A3" w:rsidRDefault="0040695D" w:rsidP="006E665D">
            <w:pPr>
              <w:ind w:firstLine="464"/>
              <w:rPr>
                <w:rFonts w:ascii="Times New Roman" w:eastAsiaTheme="minorEastAsia" w:hAnsi="Times New Roman" w:cs="Times New Roman"/>
                <w:lang w:eastAsia="uk-UA"/>
              </w:rPr>
            </w:pPr>
            <w:r w:rsidRPr="001961A3">
              <w:rPr>
                <w:rFonts w:ascii="Times New Roman" w:eastAsia="Times New Roman" w:hAnsi="Times New Roman" w:cs="Times New Roman"/>
                <w:b/>
                <w:bCs/>
                <w:lang w:eastAsia="uk-UA"/>
              </w:rPr>
              <w:t>За 2022 та 2023 роки для АТ «ДТЕК ДОНЕЦЬКІ ЕЛЕКТРОМЕРЕЖІ»; ПАТ «ЗАПОРІЖЖЯОБЛЕНЕРГО»; АТ «ХЕРСОНОБЛЕНЕРГО» та ТОВ «ДТЕК 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не фіксується. Для цих ліцензіатів визначається Частка отриманого доходу (ЧОД), яка дорівнює співвідношенню фактичного доходу за 2022 або 2023 роки (визначеного як добуток фактичних щомісячних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w:t>
            </w:r>
          </w:p>
        </w:tc>
        <w:tc>
          <w:tcPr>
            <w:tcW w:w="1358" w:type="pct"/>
            <w:shd w:val="clear" w:color="auto" w:fill="auto"/>
          </w:tcPr>
          <w:p w14:paraId="52EF59D4"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ПАТ «ЗАПОРІЖЖЯОБЛЕНЕРГО»</w:t>
            </w:r>
          </w:p>
          <w:p w14:paraId="4355EE4F"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52A433CD"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006416EB" w14:textId="77777777" w:rsidR="0040695D" w:rsidRPr="001961A3" w:rsidRDefault="0040695D" w:rsidP="006E665D">
            <w:pPr>
              <w:pStyle w:val="af0"/>
              <w:widowControl w:val="0"/>
              <w:snapToGrid w:val="0"/>
              <w:spacing w:after="0" w:line="240" w:lineRule="auto"/>
              <w:rPr>
                <w:rFonts w:ascii="Times New Roman" w:hAnsi="Times New Roman" w:cs="Times New Roman"/>
              </w:rPr>
            </w:pPr>
            <w:r w:rsidRPr="001961A3">
              <w:rPr>
                <w:rStyle w:val="rvts15"/>
                <w:rFonts w:ascii="Times New Roman" w:hAnsi="Times New Roman" w:cs="Times New Roman"/>
                <w:bCs/>
              </w:rPr>
              <w:t>П</w:t>
            </w:r>
            <w:r w:rsidRPr="001961A3">
              <w:rPr>
                <w:rFonts w:ascii="Times New Roman" w:hAnsi="Times New Roman" w:cs="Times New Roman"/>
                <w:bCs/>
              </w:rPr>
              <w:t>ропонується підпункт 19) пункту 4 Методики викласти в наступній редакції</w:t>
            </w:r>
            <w:r w:rsidRPr="001961A3">
              <w:rPr>
                <w:rStyle w:val="rvts15"/>
                <w:rFonts w:ascii="Times New Roman" w:hAnsi="Times New Roman" w:cs="Times New Roman"/>
              </w:rPr>
              <w:t>:</w:t>
            </w:r>
          </w:p>
          <w:p w14:paraId="1ACFE7E0" w14:textId="77777777" w:rsidR="0040695D" w:rsidRPr="001961A3" w:rsidRDefault="0040695D" w:rsidP="008D5062">
            <w:pPr>
              <w:pStyle w:val="af0"/>
              <w:widowControl w:val="0"/>
              <w:snapToGrid w:val="0"/>
              <w:spacing w:after="0" w:line="240" w:lineRule="auto"/>
              <w:rPr>
                <w:rFonts w:ascii="Times New Roman" w:hAnsi="Times New Roman" w:cs="Times New Roman"/>
              </w:rPr>
            </w:pPr>
            <w:r w:rsidRPr="001961A3">
              <w:rPr>
                <w:rStyle w:val="st42"/>
                <w:rFonts w:ascii="Times New Roman" w:hAnsi="Times New Roman" w:cs="Times New Roman"/>
                <w:color w:val="auto"/>
              </w:rPr>
              <w:t xml:space="preserve">   “19) додатково отриманий (недоотриманий) дохід ліцензіата внаслідок збільшення (зменшення) </w:t>
            </w:r>
            <w:r w:rsidRPr="001961A3">
              <w:rPr>
                <w:rStyle w:val="st42"/>
                <w:rFonts w:ascii="Times New Roman" w:hAnsi="Times New Roman" w:cs="Times New Roman"/>
                <w:color w:val="auto"/>
              </w:rPr>
              <w:lastRenderedPageBreak/>
              <w:t xml:space="preserve">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(за даними форми звітності </w:t>
            </w:r>
            <w:r w:rsidRPr="001961A3">
              <w:rPr>
                <w:rStyle w:val="st42"/>
                <w:rFonts w:ascii="Times New Roman" w:hAnsi="Times New Roman" w:cs="Times New Roman"/>
                <w:color w:val="auto"/>
              </w:rPr>
              <w:br/>
              <w:t>№ 2-НКРЕКП-розподіл електричної енергії</w:t>
            </w:r>
            <w:r w:rsidRPr="001961A3">
              <w:rPr>
                <w:rStyle w:val="st42"/>
                <w:rFonts w:ascii="Times New Roman" w:hAnsi="Times New Roman" w:cs="Times New Roman"/>
                <w:b/>
                <w:color w:val="auto"/>
              </w:rPr>
              <w:t>)</w:t>
            </w:r>
            <w:r w:rsidRPr="001961A3">
              <w:rPr>
                <w:rStyle w:val="st42"/>
                <w:rFonts w:ascii="Times New Roman" w:hAnsi="Times New Roman" w:cs="Times New Roman"/>
                <w:color w:val="auto"/>
              </w:rPr>
              <w:t xml:space="preserve"> та відповідно до затверджених рівнів тарифів на послуги з розподілу електричної енергії, які діяли у відповідні періоди звітного року;</w:t>
            </w:r>
          </w:p>
          <w:p w14:paraId="34FF4030" w14:textId="77777777" w:rsidR="0040695D" w:rsidRPr="001961A3" w:rsidRDefault="0040695D" w:rsidP="008D5062">
            <w:pPr>
              <w:pStyle w:val="af0"/>
              <w:widowControl w:val="0"/>
              <w:snapToGrid w:val="0"/>
              <w:spacing w:after="0" w:line="240" w:lineRule="auto"/>
              <w:rPr>
                <w:rFonts w:ascii="Times New Roman" w:hAnsi="Times New Roman" w:cs="Times New Roman"/>
              </w:rPr>
            </w:pPr>
            <w:r w:rsidRPr="001961A3">
              <w:rPr>
                <w:rStyle w:val="st42"/>
                <w:rFonts w:ascii="Times New Roman" w:hAnsi="Times New Roman" w:cs="Times New Roman"/>
                <w:b/>
                <w:bCs/>
                <w:color w:val="auto"/>
              </w:rPr>
              <w:t xml:space="preserve"> </w:t>
            </w:r>
            <w:r w:rsidRPr="001961A3">
              <w:rPr>
                <w:rStyle w:val="st42"/>
                <w:rFonts w:ascii="Times New Roman" w:hAnsi="Times New Roman" w:cs="Times New Roman"/>
                <w:color w:val="auto"/>
              </w:rPr>
              <w:t xml:space="preserve">    </w:t>
            </w:r>
            <w:r w:rsidRPr="001961A3">
              <w:rPr>
                <w:rStyle w:val="st42"/>
                <w:rFonts w:ascii="Times New Roman" w:hAnsi="Times New Roman" w:cs="Times New Roman"/>
                <w:b/>
                <w:bCs/>
                <w:color w:val="auto"/>
              </w:rPr>
              <w:t xml:space="preserve">За 2023 рік для ПРАТ «КІРОВОГРАДОБЛЕНЕРГО»; ПРАТ «ЖИТОМИРОБЛЕНЕРГО»; ПРАТ «ЧЕРНІВЦІОБЛЕНЕРГО»; </w:t>
            </w:r>
            <w:r w:rsidR="00DB7654" w:rsidRPr="001961A3">
              <w:rPr>
                <w:rStyle w:val="st42"/>
                <w:rFonts w:ascii="Times New Roman" w:hAnsi="Times New Roman" w:cs="Times New Roman"/>
                <w:b/>
                <w:bCs/>
                <w:color w:val="auto"/>
              </w:rPr>
              <w:t>ПРАТ «РІВНЕОБЛЕНЕРГО»</w:t>
            </w:r>
            <w:r w:rsidRPr="001961A3">
              <w:rPr>
                <w:rStyle w:val="st42"/>
                <w:rFonts w:ascii="Times New Roman" w:hAnsi="Times New Roman" w:cs="Times New Roman"/>
                <w:b/>
                <w:bCs/>
                <w:color w:val="auto"/>
              </w:rPr>
              <w:t xml:space="preserve">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3F4E4210" w14:textId="77777777" w:rsidR="0040695D" w:rsidRPr="001961A3" w:rsidRDefault="0040695D" w:rsidP="008D5062">
            <w:pPr>
              <w:pStyle w:val="a3"/>
              <w:spacing w:before="0" w:beforeAutospacing="0" w:after="0" w:afterAutospacing="0"/>
              <w:rPr>
                <w:rFonts w:cs="Times New Roman"/>
                <w:b/>
                <w:bCs/>
                <w:i/>
                <w:iCs/>
                <w:sz w:val="22"/>
                <w:szCs w:val="22"/>
                <w:lang w:eastAsia="ru-RU"/>
              </w:rPr>
            </w:pPr>
          </w:p>
          <w:p w14:paraId="3849245F" w14:textId="77777777" w:rsidR="00CA3D27" w:rsidRPr="001961A3" w:rsidRDefault="00CA3D27" w:rsidP="008D5062">
            <w:pPr>
              <w:pStyle w:val="a3"/>
              <w:spacing w:before="0" w:beforeAutospacing="0" w:after="0" w:afterAutospacing="0"/>
              <w:rPr>
                <w:rFonts w:cs="Times New Roman"/>
                <w:b/>
                <w:bCs/>
                <w:i/>
                <w:iCs/>
                <w:sz w:val="22"/>
                <w:szCs w:val="22"/>
                <w:lang w:eastAsia="ru-RU"/>
              </w:rPr>
            </w:pPr>
          </w:p>
          <w:p w14:paraId="69053211" w14:textId="77777777" w:rsidR="00CA3D27" w:rsidRPr="001961A3" w:rsidRDefault="00CA3D27" w:rsidP="008D5062">
            <w:pPr>
              <w:pStyle w:val="a3"/>
              <w:spacing w:before="0" w:beforeAutospacing="0" w:after="0" w:afterAutospacing="0"/>
              <w:rPr>
                <w:rFonts w:cs="Times New Roman"/>
                <w:b/>
                <w:bCs/>
                <w:i/>
                <w:iCs/>
                <w:sz w:val="22"/>
                <w:szCs w:val="22"/>
                <w:lang w:eastAsia="ru-RU"/>
              </w:rPr>
            </w:pPr>
          </w:p>
          <w:p w14:paraId="075EA30D" w14:textId="77777777" w:rsidR="00CA3D27" w:rsidRPr="001961A3" w:rsidRDefault="00CA3D27" w:rsidP="008D5062">
            <w:pPr>
              <w:pStyle w:val="a3"/>
              <w:spacing w:before="0" w:beforeAutospacing="0" w:after="0" w:afterAutospacing="0"/>
              <w:rPr>
                <w:rFonts w:cs="Times New Roman"/>
                <w:b/>
                <w:bCs/>
                <w:i/>
                <w:iCs/>
                <w:sz w:val="22"/>
                <w:szCs w:val="22"/>
                <w:lang w:eastAsia="ru-RU"/>
              </w:rPr>
            </w:pPr>
          </w:p>
          <w:p w14:paraId="54A1DA46" w14:textId="77777777" w:rsidR="00CA3D27" w:rsidRPr="001961A3" w:rsidRDefault="00CA3D27" w:rsidP="008D5062">
            <w:pPr>
              <w:pStyle w:val="a3"/>
              <w:spacing w:before="0" w:beforeAutospacing="0" w:after="0" w:afterAutospacing="0"/>
              <w:rPr>
                <w:rFonts w:cs="Times New Roman"/>
                <w:b/>
                <w:bCs/>
                <w:i/>
                <w:iCs/>
                <w:sz w:val="22"/>
                <w:szCs w:val="22"/>
                <w:lang w:eastAsia="ru-RU"/>
              </w:rPr>
            </w:pPr>
          </w:p>
          <w:p w14:paraId="603FA43E" w14:textId="77777777" w:rsidR="00CA3D27" w:rsidRPr="001961A3" w:rsidRDefault="00CA3D27" w:rsidP="008D5062">
            <w:pPr>
              <w:pStyle w:val="a3"/>
              <w:spacing w:before="0" w:beforeAutospacing="0" w:after="0" w:afterAutospacing="0"/>
              <w:rPr>
                <w:rFonts w:cs="Times New Roman"/>
                <w:b/>
                <w:bCs/>
                <w:i/>
                <w:iCs/>
                <w:sz w:val="22"/>
                <w:szCs w:val="22"/>
                <w:lang w:eastAsia="ru-RU"/>
              </w:rPr>
            </w:pPr>
          </w:p>
          <w:p w14:paraId="048CBF2F"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268F2DB1"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5DD89AF1"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59BCFFDE"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42B0CC34"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1396B797"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180DE763"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68727809"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0A73DE85"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1A2C415A"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2ED3D38B"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0F6737AB"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05CF4922"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7C353EB1"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21B305FD"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6BF96DC9"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5AF59EAC"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1BD500A2"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6E0863CF"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52E9ED6A"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7345E707"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5BBCEA7B"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797C6319"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33F29DEF"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7DA1AA5E"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3E11E277"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4F29D50F"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2185E484" w14:textId="77777777" w:rsidR="00CA3D27" w:rsidRPr="001961A3" w:rsidRDefault="00CA3D27" w:rsidP="006E665D">
            <w:pPr>
              <w:pStyle w:val="a3"/>
              <w:spacing w:before="0" w:beforeAutospacing="0" w:after="0" w:afterAutospacing="0"/>
              <w:rPr>
                <w:rFonts w:cs="Times New Roman"/>
                <w:bCs/>
                <w:iCs/>
                <w:sz w:val="22"/>
                <w:szCs w:val="22"/>
                <w:lang w:eastAsia="ru-RU"/>
              </w:rPr>
            </w:pPr>
          </w:p>
          <w:p w14:paraId="289C5965" w14:textId="77777777" w:rsidR="00CA3D27" w:rsidRPr="001961A3" w:rsidRDefault="00CA3D27"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52DA23B3" w14:textId="77777777" w:rsidR="00CA3D27" w:rsidRPr="001961A3" w:rsidRDefault="00CA3D27" w:rsidP="006E665D">
            <w:pPr>
              <w:pStyle w:val="a3"/>
              <w:spacing w:before="0" w:beforeAutospacing="0" w:after="0" w:afterAutospacing="0"/>
              <w:rPr>
                <w:rFonts w:cs="Times New Roman"/>
                <w:bCs/>
                <w:iCs/>
                <w:sz w:val="22"/>
                <w:szCs w:val="22"/>
                <w:lang w:eastAsia="ru-RU"/>
              </w:rPr>
            </w:pPr>
            <w:r w:rsidRPr="001961A3">
              <w:rPr>
                <w:rFonts w:cs="Times New Roman"/>
                <w:bCs/>
                <w:iCs/>
                <w:sz w:val="22"/>
                <w:szCs w:val="22"/>
                <w:lang w:eastAsia="ru-RU"/>
              </w:rPr>
              <w:t>…</w:t>
            </w:r>
          </w:p>
          <w:p w14:paraId="12364D95" w14:textId="77777777" w:rsidR="00CA3D27" w:rsidRPr="001961A3" w:rsidRDefault="00CA3D27" w:rsidP="006E665D">
            <w:pPr>
              <w:ind w:firstLine="465"/>
              <w:rPr>
                <w:rFonts w:ascii="Times New Roman" w:eastAsia="Times New Roman" w:hAnsi="Times New Roman" w:cs="Times New Roman"/>
                <w:b/>
                <w:bCs/>
                <w:strike/>
                <w:lang w:eastAsia="uk-UA"/>
              </w:rPr>
            </w:pPr>
            <w:r w:rsidRPr="001961A3">
              <w:rPr>
                <w:rFonts w:ascii="Times New Roman" w:eastAsia="Times New Roman" w:hAnsi="Times New Roman" w:cs="Times New Roman"/>
                <w:b/>
                <w:bCs/>
                <w:strike/>
                <w:lang w:eastAsia="uk-UA"/>
              </w:rPr>
              <w:t>За 2023 рік для ПРАТ «КІРОВОГРАДОБЛЕНЕРГО»; ПРАТ «ЖИТОМИРОБЛЕНЕРГО»; ПРАТ «ЧЕРНІВЦІОБЛЕНЕРГО»;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484B0866" w14:textId="77777777" w:rsidR="00CA3D27" w:rsidRPr="001961A3" w:rsidRDefault="00CA3D27"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018DFE89" w14:textId="77777777" w:rsidR="0040695D" w:rsidRPr="001961A3" w:rsidRDefault="0040695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ПАТ «ЗАПОРІЖЖЯОБЛЕНЕРГО»</w:t>
            </w:r>
          </w:p>
          <w:p w14:paraId="3F6A7A34" w14:textId="77777777" w:rsidR="0040695D" w:rsidRPr="001961A3" w:rsidRDefault="0040695D" w:rsidP="006E665D">
            <w:pPr>
              <w:pStyle w:val="a3"/>
              <w:spacing w:before="0" w:beforeAutospacing="0" w:after="0" w:afterAutospacing="0"/>
              <w:rPr>
                <w:rFonts w:cs="Times New Roman"/>
                <w:b/>
                <w:bCs/>
                <w:i/>
                <w:iCs/>
                <w:sz w:val="22"/>
                <w:szCs w:val="22"/>
                <w:lang w:eastAsia="ru-RU"/>
              </w:rPr>
            </w:pPr>
          </w:p>
          <w:p w14:paraId="72DEEBB7" w14:textId="77777777" w:rsidR="0040695D" w:rsidRPr="001961A3" w:rsidRDefault="0040695D" w:rsidP="006E665D">
            <w:pPr>
              <w:rPr>
                <w:rFonts w:ascii="Times New Roman" w:hAnsi="Times New Roman" w:cs="Times New Roman"/>
              </w:rPr>
            </w:pPr>
            <w:r w:rsidRPr="001961A3">
              <w:rPr>
                <w:rFonts w:ascii="Times New Roman" w:hAnsi="Times New Roman" w:cs="Times New Roman"/>
                <w:bCs/>
                <w:iCs/>
              </w:rPr>
              <w:t xml:space="preserve">Запропонована товариством редакція обґрунтовується тим, що Регулятором було застосовано різні підходи при визначенні додатково отриманого (недоотриманого) </w:t>
            </w:r>
            <w:r w:rsidRPr="001961A3">
              <w:rPr>
                <w:rFonts w:ascii="Times New Roman" w:hAnsi="Times New Roman" w:cs="Times New Roman"/>
                <w:bCs/>
                <w:iCs/>
              </w:rPr>
              <w:lastRenderedPageBreak/>
              <w:t xml:space="preserve">доходу  для різних ОСР. При цьому, Регулятором безпідставно було умовно поділено ОСР на три групи із застосуванням для кожної з них  різних підстав визначення такого доходу.  </w:t>
            </w:r>
          </w:p>
          <w:p w14:paraId="6D05B414" w14:textId="77777777" w:rsidR="0040695D" w:rsidRPr="001961A3" w:rsidRDefault="0040695D" w:rsidP="006E665D">
            <w:pPr>
              <w:rPr>
                <w:rFonts w:ascii="Times New Roman" w:hAnsi="Times New Roman" w:cs="Times New Roman"/>
              </w:rPr>
            </w:pPr>
            <w:r w:rsidRPr="001961A3">
              <w:rPr>
                <w:rFonts w:ascii="Times New Roman" w:hAnsi="Times New Roman" w:cs="Times New Roman"/>
                <w:bCs/>
                <w:iCs/>
              </w:rPr>
              <w:t>Звертаємо увагу, що норми Закону України  “Про ринок електричної енергії”, Правила роздрібного ринку електричної енергії, Кодексу комерційного обліку електричної енергії та інших нормативно  - правових актів, що  регулюють відносини на ринку електричної енергії, не передбачають диференціації    учасників ринку електричної енергії, зокрема, операторів системи розподілу.</w:t>
            </w:r>
          </w:p>
          <w:p w14:paraId="0EDA52FD" w14:textId="77777777" w:rsidR="0040695D" w:rsidRPr="001961A3" w:rsidRDefault="0040695D" w:rsidP="006E665D">
            <w:pPr>
              <w:rPr>
                <w:rFonts w:ascii="Times New Roman" w:hAnsi="Times New Roman" w:cs="Times New Roman"/>
              </w:rPr>
            </w:pPr>
            <w:r w:rsidRPr="001961A3">
              <w:rPr>
                <w:rFonts w:ascii="Times New Roman" w:hAnsi="Times New Roman" w:cs="Times New Roman"/>
                <w:bCs/>
                <w:iCs/>
              </w:rPr>
              <w:t>Таким чином, вважаємо,  що застосування НКРЕКП для різних ОСР неоднакового підходу щодо визначення додатково отриманого (недоотриманого) доходу є порушенням принципу недопущення дискримінації, передбаченого ст.4 Закону України “Про НКРЕКП”.</w:t>
            </w:r>
          </w:p>
          <w:p w14:paraId="68AE60CA" w14:textId="77777777" w:rsidR="0040695D" w:rsidRPr="001961A3" w:rsidRDefault="0040695D" w:rsidP="006E665D">
            <w:pPr>
              <w:widowControl w:val="0"/>
              <w:ind w:firstLine="323"/>
              <w:rPr>
                <w:rFonts w:ascii="Times New Roman" w:hAnsi="Times New Roman" w:cs="Times New Roman"/>
              </w:rPr>
            </w:pPr>
            <w:r w:rsidRPr="001961A3">
              <w:rPr>
                <w:rFonts w:ascii="Times New Roman" w:hAnsi="Times New Roman" w:cs="Times New Roman"/>
                <w:b/>
                <w:bCs/>
              </w:rPr>
              <w:t>Разом з тим, вважаємо необхідним застосувати для ПАТ «</w:t>
            </w:r>
            <w:proofErr w:type="spellStart"/>
            <w:r w:rsidRPr="001961A3">
              <w:rPr>
                <w:rFonts w:ascii="Times New Roman" w:hAnsi="Times New Roman" w:cs="Times New Roman"/>
                <w:b/>
                <w:bCs/>
              </w:rPr>
              <w:t>Запоріжжяобленерго</w:t>
            </w:r>
            <w:proofErr w:type="spellEnd"/>
            <w:r w:rsidRPr="001961A3">
              <w:rPr>
                <w:rFonts w:ascii="Times New Roman" w:hAnsi="Times New Roman" w:cs="Times New Roman"/>
                <w:b/>
                <w:bCs/>
              </w:rPr>
              <w:t>» загальний підхід,</w:t>
            </w:r>
            <w:r w:rsidRPr="001961A3">
              <w:rPr>
                <w:rFonts w:ascii="Times New Roman" w:hAnsi="Times New Roman" w:cs="Times New Roman"/>
              </w:rPr>
              <w:t xml:space="preserve"> оскільки </w:t>
            </w:r>
            <w:r w:rsidRPr="001961A3">
              <w:rPr>
                <w:rFonts w:ascii="Times New Roman" w:hAnsi="Times New Roman" w:cs="Times New Roman"/>
                <w:bCs/>
              </w:rPr>
              <w:t>тарифи на 2022-2023 роки затверджені, виходячи з річного обсягу розподілу електричної енергії, який сформований ще за фактом 2021 року</w:t>
            </w:r>
            <w:r w:rsidRPr="001961A3">
              <w:rPr>
                <w:rFonts w:ascii="Times New Roman" w:hAnsi="Times New Roman" w:cs="Times New Roman"/>
              </w:rPr>
              <w:t>.</w:t>
            </w:r>
            <w:r w:rsidRPr="001961A3">
              <w:rPr>
                <w:rFonts w:ascii="Times New Roman" w:hAnsi="Times New Roman" w:cs="Times New Roman"/>
                <w:b/>
              </w:rPr>
              <w:t xml:space="preserve"> </w:t>
            </w:r>
            <w:r w:rsidRPr="001961A3">
              <w:rPr>
                <w:rStyle w:val="af8"/>
                <w:rFonts w:ascii="Times New Roman" w:hAnsi="Times New Roman" w:cs="Times New Roman"/>
                <w:shd w:val="clear" w:color="auto" w:fill="FFFFFF"/>
              </w:rPr>
              <w:t xml:space="preserve">За фактом 2022 року обсяги розподілу </w:t>
            </w:r>
            <w:r w:rsidRPr="001961A3">
              <w:rPr>
                <w:rFonts w:ascii="Times New Roman" w:hAnsi="Times New Roman" w:cs="Times New Roman"/>
                <w:bCs/>
              </w:rPr>
              <w:t>електричної енергії</w:t>
            </w:r>
            <w:r w:rsidRPr="001961A3">
              <w:rPr>
                <w:rStyle w:val="af8"/>
                <w:rFonts w:ascii="Times New Roman" w:hAnsi="Times New Roman" w:cs="Times New Roman"/>
                <w:shd w:val="clear" w:color="auto" w:fill="FFFFFF"/>
              </w:rPr>
              <w:t xml:space="preserve"> на 43% нижче, ніж у 2021 році та на сьогодні тенденція зниження обсягів розподілу </w:t>
            </w:r>
            <w:r w:rsidRPr="001961A3">
              <w:rPr>
                <w:rFonts w:ascii="Times New Roman" w:hAnsi="Times New Roman" w:cs="Times New Roman"/>
                <w:bCs/>
              </w:rPr>
              <w:t>електричної енергії</w:t>
            </w:r>
            <w:r w:rsidRPr="001961A3">
              <w:rPr>
                <w:rStyle w:val="af8"/>
                <w:rFonts w:ascii="Times New Roman" w:hAnsi="Times New Roman" w:cs="Times New Roman"/>
                <w:shd w:val="clear" w:color="auto" w:fill="FFFFFF"/>
              </w:rPr>
              <w:t xml:space="preserve"> зберігається і далі. В 2023 році зменшення фактичних </w:t>
            </w:r>
            <w:r w:rsidRPr="001961A3">
              <w:rPr>
                <w:rStyle w:val="af8"/>
                <w:rFonts w:ascii="Times New Roman" w:hAnsi="Times New Roman" w:cs="Times New Roman"/>
                <w:shd w:val="clear" w:color="auto" w:fill="FFFFFF"/>
              </w:rPr>
              <w:lastRenderedPageBreak/>
              <w:t xml:space="preserve">обсягів розподілу </w:t>
            </w:r>
            <w:r w:rsidRPr="001961A3">
              <w:rPr>
                <w:rFonts w:ascii="Times New Roman" w:hAnsi="Times New Roman" w:cs="Times New Roman"/>
                <w:bCs/>
              </w:rPr>
              <w:t>електричної енергії</w:t>
            </w:r>
            <w:r w:rsidRPr="001961A3">
              <w:rPr>
                <w:rStyle w:val="af8"/>
                <w:rFonts w:ascii="Times New Roman" w:hAnsi="Times New Roman" w:cs="Times New Roman"/>
                <w:shd w:val="clear" w:color="auto" w:fill="FFFFFF"/>
              </w:rPr>
              <w:t xml:space="preserve"> проти врахованих в тарифі становить майже 61%.</w:t>
            </w:r>
          </w:p>
          <w:p w14:paraId="04C41E05" w14:textId="77777777" w:rsidR="0040695D" w:rsidRPr="001961A3" w:rsidRDefault="0040695D" w:rsidP="006E665D">
            <w:pPr>
              <w:shd w:val="clear" w:color="auto" w:fill="FFFFFF"/>
              <w:tabs>
                <w:tab w:val="left" w:pos="4466"/>
              </w:tabs>
              <w:ind w:right="33" w:firstLine="323"/>
              <w:textAlignment w:val="baseline"/>
              <w:rPr>
                <w:rFonts w:ascii="Times New Roman" w:hAnsi="Times New Roman" w:cs="Times New Roman"/>
              </w:rPr>
            </w:pPr>
            <w:r w:rsidRPr="001961A3">
              <w:rPr>
                <w:rStyle w:val="af8"/>
                <w:rFonts w:ascii="Times New Roman" w:eastAsia="Calibri" w:hAnsi="Times New Roman" w:cs="Times New Roman"/>
              </w:rPr>
              <w:t xml:space="preserve">У зв’язку зі зменшенням фактичних обсягів розподілу електричної енергії у 2022-2023 роках проти врахованих в тарифах на послуги з розподілу електричної енергії товариство щомісячно </w:t>
            </w:r>
            <w:proofErr w:type="spellStart"/>
            <w:r w:rsidRPr="001961A3">
              <w:rPr>
                <w:rStyle w:val="af8"/>
                <w:rFonts w:ascii="Times New Roman" w:eastAsia="Calibri" w:hAnsi="Times New Roman" w:cs="Times New Roman"/>
              </w:rPr>
              <w:t>недоотримує</w:t>
            </w:r>
            <w:proofErr w:type="spellEnd"/>
            <w:r w:rsidRPr="001961A3">
              <w:rPr>
                <w:rStyle w:val="af8"/>
                <w:rFonts w:ascii="Times New Roman" w:eastAsia="Calibri" w:hAnsi="Times New Roman" w:cs="Times New Roman"/>
              </w:rPr>
              <w:t xml:space="preserve"> кошти на покриття витрат на здійснення ліцензованої діяльності, </w:t>
            </w:r>
            <w:r w:rsidRPr="001961A3">
              <w:rPr>
                <w:rFonts w:ascii="Times New Roman" w:hAnsi="Times New Roman" w:cs="Times New Roman"/>
              </w:rPr>
              <w:t>несе збитки та має гострий дефіцит обігових коштів.</w:t>
            </w:r>
          </w:p>
          <w:p w14:paraId="72C06A39" w14:textId="77777777" w:rsidR="0040695D" w:rsidRPr="001961A3" w:rsidRDefault="0040695D" w:rsidP="006E665D">
            <w:pPr>
              <w:widowControl w:val="0"/>
              <w:ind w:firstLine="323"/>
              <w:rPr>
                <w:rFonts w:ascii="Times New Roman" w:hAnsi="Times New Roman" w:cs="Times New Roman"/>
              </w:rPr>
            </w:pPr>
            <w:r w:rsidRPr="001961A3">
              <w:rPr>
                <w:rFonts w:ascii="Times New Roman" w:hAnsi="Times New Roman" w:cs="Times New Roman"/>
                <w:bCs/>
                <w:iCs/>
              </w:rPr>
              <w:tab/>
              <w:t>Застосування таких норм ще більш поглибить збитковість діяльності, збільшить дефіцит обігових коштів.</w:t>
            </w:r>
          </w:p>
          <w:p w14:paraId="5AB806B0" w14:textId="77777777" w:rsidR="00CA3D27" w:rsidRPr="001961A3" w:rsidRDefault="00CA3D27" w:rsidP="006E665D">
            <w:pPr>
              <w:pStyle w:val="a3"/>
              <w:spacing w:before="0" w:beforeAutospacing="0" w:after="0" w:afterAutospacing="0"/>
              <w:rPr>
                <w:rFonts w:cs="Times New Roman"/>
                <w:b/>
                <w:bCs/>
                <w:i/>
                <w:iCs/>
                <w:sz w:val="22"/>
                <w:szCs w:val="22"/>
                <w:lang w:eastAsia="ru-RU"/>
              </w:rPr>
            </w:pPr>
          </w:p>
          <w:p w14:paraId="60E5830C" w14:textId="77777777" w:rsidR="00CA3D27" w:rsidRPr="001961A3" w:rsidRDefault="00CA3D27" w:rsidP="006E665D">
            <w:pPr>
              <w:pStyle w:val="a8"/>
              <w:spacing w:after="0" w:line="240" w:lineRule="auto"/>
              <w:ind w:left="0"/>
              <w:rPr>
                <w:rStyle w:val="fontstyle01"/>
                <w:rFonts w:ascii="Times New Roman" w:hAnsi="Times New Roman" w:cs="Times New Roman"/>
                <w:i/>
                <w:color w:val="auto"/>
                <w:sz w:val="22"/>
                <w:szCs w:val="22"/>
                <w:lang w:val="uk-UA"/>
              </w:rPr>
            </w:pPr>
            <w:r w:rsidRPr="001961A3">
              <w:rPr>
                <w:rStyle w:val="fontstyle01"/>
                <w:rFonts w:ascii="Times New Roman" w:hAnsi="Times New Roman" w:cs="Times New Roman"/>
                <w:i/>
                <w:color w:val="auto"/>
                <w:sz w:val="22"/>
                <w:szCs w:val="22"/>
                <w:lang w:val="uk-UA"/>
              </w:rPr>
              <w:t>ПЕБ USAID</w:t>
            </w:r>
          </w:p>
          <w:p w14:paraId="0142C44C" w14:textId="77777777" w:rsidR="00CA3D27" w:rsidRPr="001961A3" w:rsidRDefault="00CA3D27" w:rsidP="006E665D">
            <w:pPr>
              <w:pStyle w:val="a8"/>
              <w:spacing w:after="0" w:line="240" w:lineRule="auto"/>
              <w:ind w:left="0"/>
              <w:rPr>
                <w:rFonts w:ascii="Times New Roman" w:hAnsi="Times New Roman" w:cs="Times New Roman"/>
                <w:b/>
                <w:lang w:val="uk-UA"/>
              </w:rPr>
            </w:pPr>
          </w:p>
          <w:p w14:paraId="79715379" w14:textId="77777777" w:rsidR="00CA3D27" w:rsidRPr="001961A3" w:rsidRDefault="00CA3D27" w:rsidP="006E665D">
            <w:pPr>
              <w:rPr>
                <w:rFonts w:ascii="Times New Roman" w:hAnsi="Times New Roman" w:cs="Times New Roman"/>
              </w:rPr>
            </w:pPr>
            <w:r w:rsidRPr="001961A3">
              <w:rPr>
                <w:rFonts w:ascii="Times New Roman" w:hAnsi="Times New Roman" w:cs="Times New Roman"/>
              </w:rPr>
              <w:t xml:space="preserve">ПЕБ рекомендує застосовувати єдиний підхід щодо визначення </w:t>
            </w:r>
            <w:r w:rsidRPr="001961A3">
              <w:rPr>
                <w:rFonts w:ascii="Times New Roman" w:eastAsia="Times New Roman" w:hAnsi="Times New Roman" w:cs="Times New Roman"/>
                <w:lang w:eastAsia="uk-UA"/>
              </w:rPr>
              <w:t xml:space="preserve">додатково отриманого (недоотриманого) доходу </w:t>
            </w:r>
            <w:r w:rsidRPr="001961A3">
              <w:rPr>
                <w:rFonts w:ascii="Times New Roman" w:hAnsi="Times New Roman" w:cs="Times New Roman"/>
              </w:rPr>
              <w:t xml:space="preserve">для </w:t>
            </w:r>
            <w:proofErr w:type="spellStart"/>
            <w:r w:rsidRPr="001961A3">
              <w:rPr>
                <w:rFonts w:ascii="Times New Roman" w:hAnsi="Times New Roman" w:cs="Times New Roman"/>
              </w:rPr>
              <w:t>підсанкційних</w:t>
            </w:r>
            <w:proofErr w:type="spellEnd"/>
            <w:r w:rsidRPr="001961A3">
              <w:rPr>
                <w:rFonts w:ascii="Times New Roman" w:hAnsi="Times New Roman" w:cs="Times New Roman"/>
              </w:rPr>
              <w:t xml:space="preserve"> ОСР та інших ліцензіатів, які є на стимулюючому регулюванні, оскільки споживачі повинні отримувати якісні послуги з розподілу електроенергії.</w:t>
            </w:r>
          </w:p>
          <w:p w14:paraId="0B9C4E2F" w14:textId="77777777" w:rsidR="00CA3D27" w:rsidRPr="001961A3" w:rsidRDefault="00CA3D27" w:rsidP="006E665D">
            <w:pPr>
              <w:pStyle w:val="a3"/>
              <w:spacing w:before="0" w:beforeAutospacing="0" w:after="0" w:afterAutospacing="0"/>
              <w:rPr>
                <w:rFonts w:cs="Times New Roman"/>
                <w:b/>
                <w:bCs/>
                <w:i/>
                <w:iCs/>
                <w:sz w:val="22"/>
                <w:szCs w:val="22"/>
                <w:lang w:eastAsia="ru-RU"/>
              </w:rPr>
            </w:pPr>
          </w:p>
        </w:tc>
        <w:tc>
          <w:tcPr>
            <w:tcW w:w="683" w:type="pct"/>
            <w:shd w:val="clear" w:color="auto" w:fill="auto"/>
          </w:tcPr>
          <w:p w14:paraId="06701E72" w14:textId="77777777" w:rsidR="0040695D" w:rsidRPr="001961A3" w:rsidRDefault="0040695D" w:rsidP="006E665D">
            <w:pPr>
              <w:pStyle w:val="a8"/>
              <w:spacing w:after="0" w:line="240" w:lineRule="auto"/>
              <w:ind w:left="0"/>
              <w:rPr>
                <w:rFonts w:ascii="Times New Roman" w:hAnsi="Times New Roman" w:cs="Times New Roman"/>
                <w:b/>
                <w:lang w:val="uk-UA"/>
              </w:rPr>
            </w:pPr>
          </w:p>
          <w:p w14:paraId="164CA5D4" w14:textId="77777777" w:rsidR="00B10928" w:rsidRPr="001961A3" w:rsidRDefault="00B10928" w:rsidP="006E665D">
            <w:pPr>
              <w:pStyle w:val="a8"/>
              <w:spacing w:after="0" w:line="240" w:lineRule="auto"/>
              <w:ind w:left="0"/>
              <w:rPr>
                <w:rFonts w:ascii="Times New Roman" w:hAnsi="Times New Roman" w:cs="Times New Roman"/>
                <w:b/>
                <w:lang w:val="uk-UA"/>
              </w:rPr>
            </w:pPr>
          </w:p>
          <w:p w14:paraId="15826227" w14:textId="77777777" w:rsidR="00B10928" w:rsidRPr="001961A3" w:rsidRDefault="00B10928" w:rsidP="006E665D">
            <w:pPr>
              <w:pStyle w:val="a8"/>
              <w:spacing w:after="0" w:line="240" w:lineRule="auto"/>
              <w:ind w:left="0"/>
              <w:rPr>
                <w:rFonts w:ascii="Times New Roman" w:hAnsi="Times New Roman" w:cs="Times New Roman"/>
                <w:b/>
                <w:lang w:val="uk-UA"/>
              </w:rPr>
            </w:pPr>
          </w:p>
          <w:p w14:paraId="3BC70731" w14:textId="77777777" w:rsidR="00D163BD" w:rsidRPr="001961A3" w:rsidRDefault="00D163BD" w:rsidP="00D163BD">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962F3B" w:rsidRPr="001961A3">
              <w:rPr>
                <w:rFonts w:cs="Times New Roman"/>
                <w:b/>
                <w:sz w:val="22"/>
                <w:szCs w:val="22"/>
                <w:lang w:eastAsia="ru-RU"/>
              </w:rPr>
              <w:t>ано.</w:t>
            </w:r>
            <w:r w:rsidRPr="001961A3">
              <w:rPr>
                <w:rFonts w:cs="Times New Roman"/>
                <w:b/>
                <w:sz w:val="22"/>
                <w:szCs w:val="22"/>
                <w:lang w:eastAsia="ru-RU"/>
              </w:rPr>
              <w:t xml:space="preserve"> </w:t>
            </w:r>
          </w:p>
          <w:p w14:paraId="5D6BAE8D" w14:textId="77777777" w:rsidR="00D163BD" w:rsidRPr="001961A3" w:rsidRDefault="00D163BD" w:rsidP="00D163BD">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07144991" w14:textId="56B84813" w:rsidR="00B10928" w:rsidRPr="001961A3" w:rsidRDefault="008D5062"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lastRenderedPageBreak/>
              <w:t>Врахування при перевірці повної суми недоотриманого доходу від зменшення обсягів розподілу для прифронтових ОСР є некоректним оскільки при розрахунку тарифів враховано «довоєнні» рівні витрат, зокрема ОКВ, та обсягів</w:t>
            </w:r>
            <w:r w:rsidR="001E2F56" w:rsidRPr="001961A3">
              <w:rPr>
                <w:rFonts w:ascii="Times New Roman" w:hAnsi="Times New Roman" w:cs="Times New Roman"/>
                <w:lang w:val="uk-UA"/>
              </w:rPr>
              <w:t>.</w:t>
            </w:r>
          </w:p>
          <w:p w14:paraId="3056FA32" w14:textId="77777777" w:rsidR="007E3770" w:rsidRPr="001961A3" w:rsidRDefault="007E3770" w:rsidP="006E665D">
            <w:pPr>
              <w:pStyle w:val="a8"/>
              <w:spacing w:after="0" w:line="240" w:lineRule="auto"/>
              <w:ind w:left="0"/>
              <w:rPr>
                <w:rFonts w:ascii="Times New Roman" w:hAnsi="Times New Roman" w:cs="Times New Roman"/>
                <w:lang w:val="uk-UA"/>
              </w:rPr>
            </w:pPr>
          </w:p>
          <w:p w14:paraId="13C924B0" w14:textId="77777777" w:rsidR="007E3770" w:rsidRPr="001961A3" w:rsidRDefault="007E3770" w:rsidP="006E665D">
            <w:pPr>
              <w:pStyle w:val="a8"/>
              <w:spacing w:after="0" w:line="240" w:lineRule="auto"/>
              <w:ind w:left="0"/>
              <w:rPr>
                <w:rFonts w:ascii="Times New Roman" w:hAnsi="Times New Roman" w:cs="Times New Roman"/>
                <w:lang w:val="uk-UA"/>
              </w:rPr>
            </w:pPr>
          </w:p>
          <w:p w14:paraId="26912338" w14:textId="77777777" w:rsidR="007E3770" w:rsidRPr="001961A3" w:rsidRDefault="007E3770" w:rsidP="006E665D">
            <w:pPr>
              <w:pStyle w:val="a8"/>
              <w:spacing w:after="0" w:line="240" w:lineRule="auto"/>
              <w:ind w:left="0"/>
              <w:rPr>
                <w:rFonts w:ascii="Times New Roman" w:hAnsi="Times New Roman" w:cs="Times New Roman"/>
                <w:lang w:val="uk-UA"/>
              </w:rPr>
            </w:pPr>
          </w:p>
          <w:p w14:paraId="2900E66C" w14:textId="77777777" w:rsidR="007E3770" w:rsidRPr="001961A3" w:rsidRDefault="007E3770" w:rsidP="006E665D">
            <w:pPr>
              <w:pStyle w:val="a8"/>
              <w:spacing w:after="0" w:line="240" w:lineRule="auto"/>
              <w:ind w:left="0"/>
              <w:rPr>
                <w:rFonts w:ascii="Times New Roman" w:hAnsi="Times New Roman" w:cs="Times New Roman"/>
                <w:lang w:val="uk-UA"/>
              </w:rPr>
            </w:pPr>
          </w:p>
          <w:p w14:paraId="2294973A" w14:textId="77777777" w:rsidR="007E3770" w:rsidRPr="001961A3" w:rsidRDefault="007E3770" w:rsidP="006E665D">
            <w:pPr>
              <w:pStyle w:val="a8"/>
              <w:spacing w:after="0" w:line="240" w:lineRule="auto"/>
              <w:ind w:left="0"/>
              <w:rPr>
                <w:rFonts w:ascii="Times New Roman" w:hAnsi="Times New Roman" w:cs="Times New Roman"/>
                <w:lang w:val="uk-UA"/>
              </w:rPr>
            </w:pPr>
          </w:p>
          <w:p w14:paraId="397A4551" w14:textId="77777777" w:rsidR="007E3770" w:rsidRPr="001961A3" w:rsidRDefault="007E3770" w:rsidP="006E665D">
            <w:pPr>
              <w:pStyle w:val="a8"/>
              <w:spacing w:after="0" w:line="240" w:lineRule="auto"/>
              <w:ind w:left="0"/>
              <w:rPr>
                <w:rFonts w:ascii="Times New Roman" w:hAnsi="Times New Roman" w:cs="Times New Roman"/>
                <w:lang w:val="uk-UA"/>
              </w:rPr>
            </w:pPr>
          </w:p>
          <w:p w14:paraId="22C20593" w14:textId="77777777" w:rsidR="007E3770" w:rsidRPr="001961A3" w:rsidRDefault="007E3770" w:rsidP="006E665D">
            <w:pPr>
              <w:pStyle w:val="a8"/>
              <w:spacing w:after="0" w:line="240" w:lineRule="auto"/>
              <w:ind w:left="0"/>
              <w:rPr>
                <w:rFonts w:ascii="Times New Roman" w:hAnsi="Times New Roman" w:cs="Times New Roman"/>
                <w:lang w:val="uk-UA"/>
              </w:rPr>
            </w:pPr>
          </w:p>
          <w:p w14:paraId="085CA761" w14:textId="77777777" w:rsidR="007E3770" w:rsidRPr="001961A3" w:rsidRDefault="007E3770" w:rsidP="006E665D">
            <w:pPr>
              <w:pStyle w:val="a8"/>
              <w:spacing w:after="0" w:line="240" w:lineRule="auto"/>
              <w:ind w:left="0"/>
              <w:rPr>
                <w:rFonts w:ascii="Times New Roman" w:hAnsi="Times New Roman" w:cs="Times New Roman"/>
                <w:lang w:val="uk-UA"/>
              </w:rPr>
            </w:pPr>
          </w:p>
          <w:p w14:paraId="506DC174" w14:textId="77777777" w:rsidR="007E3770" w:rsidRPr="001961A3" w:rsidRDefault="007E3770" w:rsidP="006E665D">
            <w:pPr>
              <w:pStyle w:val="a8"/>
              <w:spacing w:after="0" w:line="240" w:lineRule="auto"/>
              <w:ind w:left="0"/>
              <w:rPr>
                <w:rFonts w:ascii="Times New Roman" w:hAnsi="Times New Roman" w:cs="Times New Roman"/>
                <w:lang w:val="uk-UA"/>
              </w:rPr>
            </w:pPr>
          </w:p>
          <w:p w14:paraId="1DA36040" w14:textId="77777777" w:rsidR="007E3770" w:rsidRPr="001961A3" w:rsidRDefault="007E3770" w:rsidP="006E665D">
            <w:pPr>
              <w:pStyle w:val="a8"/>
              <w:spacing w:after="0" w:line="240" w:lineRule="auto"/>
              <w:ind w:left="0"/>
              <w:rPr>
                <w:rFonts w:ascii="Times New Roman" w:hAnsi="Times New Roman" w:cs="Times New Roman"/>
                <w:lang w:val="uk-UA"/>
              </w:rPr>
            </w:pPr>
          </w:p>
          <w:p w14:paraId="1FB045C7" w14:textId="77777777" w:rsidR="007E3770" w:rsidRPr="001961A3" w:rsidRDefault="007E3770" w:rsidP="006E665D">
            <w:pPr>
              <w:pStyle w:val="a8"/>
              <w:spacing w:after="0" w:line="240" w:lineRule="auto"/>
              <w:ind w:left="0"/>
              <w:rPr>
                <w:rFonts w:ascii="Times New Roman" w:hAnsi="Times New Roman" w:cs="Times New Roman"/>
                <w:lang w:val="uk-UA"/>
              </w:rPr>
            </w:pPr>
          </w:p>
          <w:p w14:paraId="4871A48E" w14:textId="77777777" w:rsidR="007E3770" w:rsidRPr="001961A3" w:rsidRDefault="007E3770" w:rsidP="006E665D">
            <w:pPr>
              <w:pStyle w:val="a8"/>
              <w:spacing w:after="0" w:line="240" w:lineRule="auto"/>
              <w:ind w:left="0"/>
              <w:rPr>
                <w:rFonts w:ascii="Times New Roman" w:hAnsi="Times New Roman" w:cs="Times New Roman"/>
                <w:lang w:val="uk-UA"/>
              </w:rPr>
            </w:pPr>
          </w:p>
          <w:p w14:paraId="4AC2BD71" w14:textId="77777777" w:rsidR="007E3770" w:rsidRPr="001961A3" w:rsidRDefault="007E3770" w:rsidP="006E665D">
            <w:pPr>
              <w:pStyle w:val="a8"/>
              <w:spacing w:after="0" w:line="240" w:lineRule="auto"/>
              <w:ind w:left="0"/>
              <w:rPr>
                <w:rFonts w:ascii="Times New Roman" w:hAnsi="Times New Roman" w:cs="Times New Roman"/>
                <w:lang w:val="uk-UA"/>
              </w:rPr>
            </w:pPr>
          </w:p>
          <w:p w14:paraId="2BEA7A6F" w14:textId="77777777" w:rsidR="007E3770" w:rsidRPr="001961A3" w:rsidRDefault="007E3770" w:rsidP="006E665D">
            <w:pPr>
              <w:pStyle w:val="a8"/>
              <w:spacing w:after="0" w:line="240" w:lineRule="auto"/>
              <w:ind w:left="0"/>
              <w:rPr>
                <w:rFonts w:ascii="Times New Roman" w:hAnsi="Times New Roman" w:cs="Times New Roman"/>
                <w:lang w:val="uk-UA"/>
              </w:rPr>
            </w:pPr>
          </w:p>
          <w:p w14:paraId="5D67BAC1" w14:textId="77777777" w:rsidR="007E3770" w:rsidRPr="001961A3" w:rsidRDefault="007E3770" w:rsidP="006E665D">
            <w:pPr>
              <w:pStyle w:val="a8"/>
              <w:spacing w:after="0" w:line="240" w:lineRule="auto"/>
              <w:ind w:left="0"/>
              <w:rPr>
                <w:rFonts w:ascii="Times New Roman" w:hAnsi="Times New Roman" w:cs="Times New Roman"/>
                <w:lang w:val="uk-UA"/>
              </w:rPr>
            </w:pPr>
          </w:p>
          <w:p w14:paraId="6F74746C" w14:textId="77777777" w:rsidR="007E3770" w:rsidRPr="001961A3" w:rsidRDefault="007E3770" w:rsidP="006E665D">
            <w:pPr>
              <w:pStyle w:val="a8"/>
              <w:spacing w:after="0" w:line="240" w:lineRule="auto"/>
              <w:ind w:left="0"/>
              <w:rPr>
                <w:rFonts w:ascii="Times New Roman" w:hAnsi="Times New Roman" w:cs="Times New Roman"/>
                <w:lang w:val="uk-UA"/>
              </w:rPr>
            </w:pPr>
          </w:p>
          <w:p w14:paraId="61A34C2B" w14:textId="77777777" w:rsidR="007E3770" w:rsidRPr="001961A3" w:rsidRDefault="007E3770" w:rsidP="006E665D">
            <w:pPr>
              <w:pStyle w:val="a8"/>
              <w:spacing w:after="0" w:line="240" w:lineRule="auto"/>
              <w:ind w:left="0"/>
              <w:rPr>
                <w:rFonts w:ascii="Times New Roman" w:hAnsi="Times New Roman" w:cs="Times New Roman"/>
                <w:lang w:val="uk-UA"/>
              </w:rPr>
            </w:pPr>
          </w:p>
          <w:p w14:paraId="50ADEE0E" w14:textId="77777777" w:rsidR="007E3770" w:rsidRPr="001961A3" w:rsidRDefault="007E3770" w:rsidP="006E665D">
            <w:pPr>
              <w:pStyle w:val="a8"/>
              <w:spacing w:after="0" w:line="240" w:lineRule="auto"/>
              <w:ind w:left="0"/>
              <w:rPr>
                <w:rFonts w:ascii="Times New Roman" w:hAnsi="Times New Roman" w:cs="Times New Roman"/>
                <w:lang w:val="uk-UA"/>
              </w:rPr>
            </w:pPr>
          </w:p>
          <w:p w14:paraId="3B926029" w14:textId="77777777" w:rsidR="007E3770" w:rsidRPr="001961A3" w:rsidRDefault="007E3770" w:rsidP="006E665D">
            <w:pPr>
              <w:pStyle w:val="a8"/>
              <w:spacing w:after="0" w:line="240" w:lineRule="auto"/>
              <w:ind w:left="0"/>
              <w:rPr>
                <w:rFonts w:ascii="Times New Roman" w:hAnsi="Times New Roman" w:cs="Times New Roman"/>
                <w:lang w:val="uk-UA"/>
              </w:rPr>
            </w:pPr>
          </w:p>
          <w:p w14:paraId="797FCCE6" w14:textId="77777777" w:rsidR="007E3770" w:rsidRPr="001961A3" w:rsidRDefault="007E3770" w:rsidP="006E665D">
            <w:pPr>
              <w:pStyle w:val="a8"/>
              <w:spacing w:after="0" w:line="240" w:lineRule="auto"/>
              <w:ind w:left="0"/>
              <w:rPr>
                <w:rFonts w:ascii="Times New Roman" w:hAnsi="Times New Roman" w:cs="Times New Roman"/>
                <w:lang w:val="uk-UA"/>
              </w:rPr>
            </w:pPr>
          </w:p>
          <w:p w14:paraId="36E482C0" w14:textId="77777777" w:rsidR="007E3770" w:rsidRPr="001961A3" w:rsidRDefault="007E3770" w:rsidP="006E665D">
            <w:pPr>
              <w:pStyle w:val="a8"/>
              <w:spacing w:after="0" w:line="240" w:lineRule="auto"/>
              <w:ind w:left="0"/>
              <w:rPr>
                <w:rFonts w:ascii="Times New Roman" w:hAnsi="Times New Roman" w:cs="Times New Roman"/>
                <w:lang w:val="uk-UA"/>
              </w:rPr>
            </w:pPr>
          </w:p>
          <w:p w14:paraId="7778C881" w14:textId="77777777" w:rsidR="007E3770" w:rsidRPr="001961A3" w:rsidRDefault="007E3770" w:rsidP="006E665D">
            <w:pPr>
              <w:pStyle w:val="a8"/>
              <w:spacing w:after="0" w:line="240" w:lineRule="auto"/>
              <w:ind w:left="0"/>
              <w:rPr>
                <w:rFonts w:ascii="Times New Roman" w:hAnsi="Times New Roman" w:cs="Times New Roman"/>
                <w:lang w:val="uk-UA"/>
              </w:rPr>
            </w:pPr>
          </w:p>
          <w:p w14:paraId="6FB0E503" w14:textId="77777777" w:rsidR="007E3770" w:rsidRPr="001961A3" w:rsidRDefault="007E3770" w:rsidP="006E665D">
            <w:pPr>
              <w:pStyle w:val="a8"/>
              <w:spacing w:after="0" w:line="240" w:lineRule="auto"/>
              <w:ind w:left="0"/>
              <w:rPr>
                <w:rFonts w:ascii="Times New Roman" w:hAnsi="Times New Roman" w:cs="Times New Roman"/>
                <w:lang w:val="uk-UA"/>
              </w:rPr>
            </w:pPr>
          </w:p>
          <w:p w14:paraId="704E9082" w14:textId="77777777" w:rsidR="007E3770" w:rsidRPr="001961A3" w:rsidRDefault="007E3770" w:rsidP="006E665D">
            <w:pPr>
              <w:pStyle w:val="a8"/>
              <w:spacing w:after="0" w:line="240" w:lineRule="auto"/>
              <w:ind w:left="0"/>
              <w:rPr>
                <w:rFonts w:ascii="Times New Roman" w:hAnsi="Times New Roman" w:cs="Times New Roman"/>
                <w:lang w:val="uk-UA"/>
              </w:rPr>
            </w:pPr>
          </w:p>
          <w:p w14:paraId="110AC523" w14:textId="77777777" w:rsidR="00F01016" w:rsidRPr="001961A3" w:rsidRDefault="00F01016" w:rsidP="006E665D">
            <w:pPr>
              <w:pStyle w:val="a8"/>
              <w:spacing w:after="0" w:line="240" w:lineRule="auto"/>
              <w:ind w:left="0"/>
              <w:rPr>
                <w:rFonts w:ascii="Times New Roman" w:hAnsi="Times New Roman" w:cs="Times New Roman"/>
                <w:lang w:val="uk-UA"/>
              </w:rPr>
            </w:pPr>
          </w:p>
          <w:p w14:paraId="77E71BDF" w14:textId="77777777" w:rsidR="00800E83" w:rsidRPr="001961A3" w:rsidRDefault="00800E83" w:rsidP="006E665D">
            <w:pPr>
              <w:pStyle w:val="a8"/>
              <w:spacing w:after="0" w:line="240" w:lineRule="auto"/>
              <w:ind w:left="0"/>
              <w:rPr>
                <w:rFonts w:ascii="Times New Roman" w:hAnsi="Times New Roman" w:cs="Times New Roman"/>
                <w:lang w:val="uk-UA"/>
              </w:rPr>
            </w:pPr>
          </w:p>
          <w:p w14:paraId="44E9DC50" w14:textId="77777777" w:rsidR="00800E83" w:rsidRPr="001961A3" w:rsidRDefault="00800E83" w:rsidP="006E665D">
            <w:pPr>
              <w:pStyle w:val="a8"/>
              <w:spacing w:after="0" w:line="240" w:lineRule="auto"/>
              <w:ind w:left="0"/>
              <w:rPr>
                <w:rFonts w:ascii="Times New Roman" w:hAnsi="Times New Roman" w:cs="Times New Roman"/>
                <w:lang w:val="uk-UA"/>
              </w:rPr>
            </w:pPr>
          </w:p>
          <w:p w14:paraId="22EA5CA0" w14:textId="77777777" w:rsidR="001E2F56" w:rsidRPr="001961A3" w:rsidRDefault="001E2F56" w:rsidP="006E665D">
            <w:pPr>
              <w:pStyle w:val="a8"/>
              <w:spacing w:after="0" w:line="240" w:lineRule="auto"/>
              <w:ind w:left="0"/>
              <w:rPr>
                <w:rFonts w:ascii="Times New Roman" w:hAnsi="Times New Roman" w:cs="Times New Roman"/>
                <w:lang w:val="uk-UA"/>
              </w:rPr>
            </w:pPr>
          </w:p>
          <w:p w14:paraId="7F186356" w14:textId="77777777" w:rsidR="001E2F56" w:rsidRPr="001961A3" w:rsidRDefault="001E2F56" w:rsidP="006E665D">
            <w:pPr>
              <w:pStyle w:val="a8"/>
              <w:spacing w:after="0" w:line="240" w:lineRule="auto"/>
              <w:ind w:left="0"/>
              <w:rPr>
                <w:rFonts w:ascii="Times New Roman" w:hAnsi="Times New Roman" w:cs="Times New Roman"/>
                <w:lang w:val="uk-UA"/>
              </w:rPr>
            </w:pPr>
          </w:p>
          <w:p w14:paraId="7174702E" w14:textId="77777777" w:rsidR="001E2F56" w:rsidRPr="001961A3" w:rsidRDefault="001E2F56" w:rsidP="006E665D">
            <w:pPr>
              <w:pStyle w:val="a8"/>
              <w:spacing w:after="0" w:line="240" w:lineRule="auto"/>
              <w:ind w:left="0"/>
              <w:rPr>
                <w:rFonts w:ascii="Times New Roman" w:hAnsi="Times New Roman" w:cs="Times New Roman"/>
                <w:lang w:val="uk-UA"/>
              </w:rPr>
            </w:pPr>
          </w:p>
          <w:p w14:paraId="7C4A359F" w14:textId="77777777" w:rsidR="001E2F56" w:rsidRPr="001961A3" w:rsidRDefault="001E2F56" w:rsidP="006E665D">
            <w:pPr>
              <w:pStyle w:val="a8"/>
              <w:spacing w:after="0" w:line="240" w:lineRule="auto"/>
              <w:ind w:left="0"/>
              <w:rPr>
                <w:rFonts w:ascii="Times New Roman" w:hAnsi="Times New Roman" w:cs="Times New Roman"/>
                <w:lang w:val="uk-UA"/>
              </w:rPr>
            </w:pPr>
          </w:p>
          <w:p w14:paraId="592F3AB7" w14:textId="77777777" w:rsidR="001E2F56" w:rsidRPr="001961A3" w:rsidRDefault="001E2F56" w:rsidP="006E665D">
            <w:pPr>
              <w:pStyle w:val="a8"/>
              <w:spacing w:after="0" w:line="240" w:lineRule="auto"/>
              <w:ind w:left="0"/>
              <w:rPr>
                <w:rFonts w:ascii="Times New Roman" w:hAnsi="Times New Roman" w:cs="Times New Roman"/>
                <w:lang w:val="uk-UA"/>
              </w:rPr>
            </w:pPr>
          </w:p>
          <w:p w14:paraId="1ED99E62" w14:textId="77777777" w:rsidR="001E2F56" w:rsidRPr="001961A3" w:rsidRDefault="001E2F56" w:rsidP="006E665D">
            <w:pPr>
              <w:pStyle w:val="a8"/>
              <w:spacing w:after="0" w:line="240" w:lineRule="auto"/>
              <w:ind w:left="0"/>
              <w:rPr>
                <w:rFonts w:ascii="Times New Roman" w:hAnsi="Times New Roman" w:cs="Times New Roman"/>
                <w:lang w:val="uk-UA"/>
              </w:rPr>
            </w:pPr>
          </w:p>
          <w:p w14:paraId="4BF81641" w14:textId="77777777" w:rsidR="001E2F56" w:rsidRPr="001961A3" w:rsidRDefault="001E2F56" w:rsidP="006E665D">
            <w:pPr>
              <w:pStyle w:val="a8"/>
              <w:spacing w:after="0" w:line="240" w:lineRule="auto"/>
              <w:ind w:left="0"/>
              <w:rPr>
                <w:rFonts w:ascii="Times New Roman" w:hAnsi="Times New Roman" w:cs="Times New Roman"/>
                <w:lang w:val="uk-UA"/>
              </w:rPr>
            </w:pPr>
          </w:p>
          <w:p w14:paraId="02DE8AAC" w14:textId="77777777" w:rsidR="001E2F56" w:rsidRPr="001961A3" w:rsidRDefault="001E2F56" w:rsidP="006E665D">
            <w:pPr>
              <w:pStyle w:val="a8"/>
              <w:spacing w:after="0" w:line="240" w:lineRule="auto"/>
              <w:ind w:left="0"/>
              <w:rPr>
                <w:rFonts w:ascii="Times New Roman" w:hAnsi="Times New Roman" w:cs="Times New Roman"/>
                <w:lang w:val="uk-UA"/>
              </w:rPr>
            </w:pPr>
          </w:p>
          <w:p w14:paraId="318FD49A" w14:textId="77777777" w:rsidR="001E2F56" w:rsidRPr="001961A3" w:rsidRDefault="001E2F56" w:rsidP="006E665D">
            <w:pPr>
              <w:pStyle w:val="a8"/>
              <w:spacing w:after="0" w:line="240" w:lineRule="auto"/>
              <w:ind w:left="0"/>
              <w:rPr>
                <w:rFonts w:ascii="Times New Roman" w:hAnsi="Times New Roman" w:cs="Times New Roman"/>
                <w:lang w:val="uk-UA"/>
              </w:rPr>
            </w:pPr>
          </w:p>
          <w:p w14:paraId="1061CE82" w14:textId="77777777" w:rsidR="001E2F56" w:rsidRPr="001961A3" w:rsidRDefault="001E2F56" w:rsidP="006E665D">
            <w:pPr>
              <w:pStyle w:val="a8"/>
              <w:spacing w:after="0" w:line="240" w:lineRule="auto"/>
              <w:ind w:left="0"/>
              <w:rPr>
                <w:rFonts w:ascii="Times New Roman" w:hAnsi="Times New Roman" w:cs="Times New Roman"/>
                <w:lang w:val="uk-UA"/>
              </w:rPr>
            </w:pPr>
          </w:p>
          <w:p w14:paraId="0048422C" w14:textId="77777777" w:rsidR="001E2F56" w:rsidRPr="001961A3" w:rsidRDefault="001E2F56" w:rsidP="006E665D">
            <w:pPr>
              <w:pStyle w:val="a8"/>
              <w:spacing w:after="0" w:line="240" w:lineRule="auto"/>
              <w:ind w:left="0"/>
              <w:rPr>
                <w:rFonts w:ascii="Times New Roman" w:hAnsi="Times New Roman" w:cs="Times New Roman"/>
                <w:lang w:val="uk-UA"/>
              </w:rPr>
            </w:pPr>
          </w:p>
          <w:p w14:paraId="1B3A6E41" w14:textId="77777777" w:rsidR="001E2F56" w:rsidRPr="001961A3" w:rsidRDefault="001E2F56" w:rsidP="006E665D">
            <w:pPr>
              <w:pStyle w:val="a8"/>
              <w:spacing w:after="0" w:line="240" w:lineRule="auto"/>
              <w:ind w:left="0"/>
              <w:rPr>
                <w:rFonts w:ascii="Times New Roman" w:hAnsi="Times New Roman" w:cs="Times New Roman"/>
                <w:lang w:val="uk-UA"/>
              </w:rPr>
            </w:pPr>
          </w:p>
          <w:p w14:paraId="5E4A210F" w14:textId="77777777" w:rsidR="001E2F56" w:rsidRPr="001961A3" w:rsidRDefault="001E2F56" w:rsidP="006E665D">
            <w:pPr>
              <w:pStyle w:val="a8"/>
              <w:spacing w:after="0" w:line="240" w:lineRule="auto"/>
              <w:ind w:left="0"/>
              <w:rPr>
                <w:rFonts w:ascii="Times New Roman" w:hAnsi="Times New Roman" w:cs="Times New Roman"/>
                <w:lang w:val="uk-UA"/>
              </w:rPr>
            </w:pPr>
          </w:p>
          <w:p w14:paraId="11140CF4" w14:textId="77777777" w:rsidR="001E2F56" w:rsidRPr="001961A3" w:rsidRDefault="001E2F56" w:rsidP="006E665D">
            <w:pPr>
              <w:pStyle w:val="a8"/>
              <w:spacing w:after="0" w:line="240" w:lineRule="auto"/>
              <w:ind w:left="0"/>
              <w:rPr>
                <w:rFonts w:ascii="Times New Roman" w:hAnsi="Times New Roman" w:cs="Times New Roman"/>
                <w:lang w:val="uk-UA"/>
              </w:rPr>
            </w:pPr>
          </w:p>
          <w:p w14:paraId="740A8331" w14:textId="77777777" w:rsidR="001E2F56" w:rsidRPr="001961A3" w:rsidRDefault="001E2F56" w:rsidP="006E665D">
            <w:pPr>
              <w:pStyle w:val="a8"/>
              <w:spacing w:after="0" w:line="240" w:lineRule="auto"/>
              <w:ind w:left="0"/>
              <w:rPr>
                <w:rFonts w:ascii="Times New Roman" w:hAnsi="Times New Roman" w:cs="Times New Roman"/>
                <w:lang w:val="uk-UA"/>
              </w:rPr>
            </w:pPr>
          </w:p>
          <w:p w14:paraId="0F59AF11" w14:textId="77777777" w:rsidR="001E2F56" w:rsidRPr="001961A3" w:rsidRDefault="001E2F56" w:rsidP="006E665D">
            <w:pPr>
              <w:pStyle w:val="a8"/>
              <w:spacing w:after="0" w:line="240" w:lineRule="auto"/>
              <w:ind w:left="0"/>
              <w:rPr>
                <w:rFonts w:ascii="Times New Roman" w:hAnsi="Times New Roman" w:cs="Times New Roman"/>
                <w:lang w:val="uk-UA"/>
              </w:rPr>
            </w:pPr>
          </w:p>
          <w:p w14:paraId="07D80025" w14:textId="77777777" w:rsidR="001E2F56" w:rsidRPr="001961A3" w:rsidRDefault="001E2F56" w:rsidP="006E665D">
            <w:pPr>
              <w:pStyle w:val="a8"/>
              <w:spacing w:after="0" w:line="240" w:lineRule="auto"/>
              <w:ind w:left="0"/>
              <w:rPr>
                <w:rFonts w:ascii="Times New Roman" w:hAnsi="Times New Roman" w:cs="Times New Roman"/>
                <w:lang w:val="uk-UA"/>
              </w:rPr>
            </w:pPr>
          </w:p>
          <w:p w14:paraId="478E042E" w14:textId="77777777" w:rsidR="001E2F56" w:rsidRPr="001961A3" w:rsidRDefault="001E2F56" w:rsidP="006E665D">
            <w:pPr>
              <w:pStyle w:val="a8"/>
              <w:spacing w:after="0" w:line="240" w:lineRule="auto"/>
              <w:ind w:left="0"/>
              <w:rPr>
                <w:rFonts w:ascii="Times New Roman" w:hAnsi="Times New Roman" w:cs="Times New Roman"/>
                <w:lang w:val="uk-UA"/>
              </w:rPr>
            </w:pPr>
          </w:p>
          <w:p w14:paraId="62C35F38" w14:textId="77777777" w:rsidR="001E2F56" w:rsidRPr="001961A3" w:rsidRDefault="001E2F56" w:rsidP="006E665D">
            <w:pPr>
              <w:pStyle w:val="a8"/>
              <w:spacing w:after="0" w:line="240" w:lineRule="auto"/>
              <w:ind w:left="0"/>
              <w:rPr>
                <w:rFonts w:ascii="Times New Roman" w:hAnsi="Times New Roman" w:cs="Times New Roman"/>
                <w:lang w:val="uk-UA"/>
              </w:rPr>
            </w:pPr>
          </w:p>
          <w:p w14:paraId="47D4BCB4" w14:textId="77777777" w:rsidR="001E2F56" w:rsidRPr="001961A3" w:rsidRDefault="001E2F56" w:rsidP="006E665D">
            <w:pPr>
              <w:pStyle w:val="a8"/>
              <w:spacing w:after="0" w:line="240" w:lineRule="auto"/>
              <w:ind w:left="0"/>
              <w:rPr>
                <w:rFonts w:ascii="Times New Roman" w:hAnsi="Times New Roman" w:cs="Times New Roman"/>
                <w:lang w:val="uk-UA"/>
              </w:rPr>
            </w:pPr>
          </w:p>
          <w:p w14:paraId="1C5C58F8" w14:textId="77777777" w:rsidR="001E2F56" w:rsidRPr="001961A3" w:rsidRDefault="001E2F56" w:rsidP="006E665D">
            <w:pPr>
              <w:pStyle w:val="a8"/>
              <w:spacing w:after="0" w:line="240" w:lineRule="auto"/>
              <w:ind w:left="0"/>
              <w:rPr>
                <w:rFonts w:ascii="Times New Roman" w:hAnsi="Times New Roman" w:cs="Times New Roman"/>
                <w:lang w:val="uk-UA"/>
              </w:rPr>
            </w:pPr>
          </w:p>
          <w:p w14:paraId="65399792" w14:textId="77777777" w:rsidR="00F01016" w:rsidRPr="001961A3" w:rsidRDefault="00F01016" w:rsidP="00F01016">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881A87" w:rsidRPr="001961A3">
              <w:rPr>
                <w:rFonts w:cs="Times New Roman"/>
                <w:b/>
                <w:sz w:val="22"/>
                <w:szCs w:val="22"/>
                <w:lang w:eastAsia="ru-RU"/>
              </w:rPr>
              <w:t>ано.</w:t>
            </w:r>
          </w:p>
          <w:p w14:paraId="5677DB87" w14:textId="2477D50A" w:rsidR="00B10928" w:rsidRPr="001961A3" w:rsidRDefault="001E2F56" w:rsidP="001E2F56">
            <w:pPr>
              <w:pStyle w:val="a3"/>
              <w:spacing w:before="0" w:beforeAutospacing="0" w:after="0" w:afterAutospacing="0"/>
              <w:rPr>
                <w:rFonts w:cs="Times New Roman"/>
                <w:b/>
              </w:rPr>
            </w:pPr>
            <w:r w:rsidRPr="001961A3">
              <w:rPr>
                <w:rFonts w:cs="Times New Roman"/>
                <w:b/>
                <w:sz w:val="22"/>
                <w:szCs w:val="22"/>
              </w:rPr>
              <w:t>Комісія застосовує загальний підхід</w:t>
            </w:r>
            <w:r w:rsidR="00A01AA7" w:rsidRPr="001961A3">
              <w:rPr>
                <w:rFonts w:cs="Times New Roman"/>
                <w:b/>
                <w:sz w:val="22"/>
                <w:szCs w:val="22"/>
              </w:rPr>
              <w:t>,</w:t>
            </w:r>
            <w:r w:rsidRPr="001961A3">
              <w:rPr>
                <w:rFonts w:cs="Times New Roman"/>
                <w:b/>
                <w:sz w:val="22"/>
                <w:szCs w:val="22"/>
              </w:rPr>
              <w:t xml:space="preserve"> який враховує особливості </w:t>
            </w:r>
            <w:proofErr w:type="spellStart"/>
            <w:r w:rsidRPr="001961A3">
              <w:rPr>
                <w:rFonts w:cs="Times New Roman"/>
                <w:b/>
                <w:sz w:val="22"/>
                <w:szCs w:val="22"/>
              </w:rPr>
              <w:t>неперегляду</w:t>
            </w:r>
            <w:proofErr w:type="spellEnd"/>
            <w:r w:rsidRPr="001961A3">
              <w:rPr>
                <w:rFonts w:cs="Times New Roman"/>
                <w:b/>
                <w:sz w:val="22"/>
                <w:szCs w:val="22"/>
              </w:rPr>
              <w:t xml:space="preserve"> тарифів протягом 2023 року.</w:t>
            </w:r>
          </w:p>
        </w:tc>
      </w:tr>
      <w:tr w:rsidR="001961A3" w:rsidRPr="001961A3" w14:paraId="575EF3DA" w14:textId="77777777" w:rsidTr="001741B7">
        <w:trPr>
          <w:gridAfter w:val="1"/>
          <w:wAfter w:w="3" w:type="pct"/>
        </w:trPr>
        <w:tc>
          <w:tcPr>
            <w:tcW w:w="350" w:type="pct"/>
          </w:tcPr>
          <w:p w14:paraId="25A71EC2" w14:textId="77777777" w:rsidR="006D37AD" w:rsidRPr="001961A3" w:rsidRDefault="006D37AD" w:rsidP="006E665D">
            <w:pPr>
              <w:contextualSpacing/>
              <w:jc w:val="center"/>
              <w:rPr>
                <w:rFonts w:ascii="Times New Roman" w:hAnsi="Times New Roman" w:cs="Times New Roman"/>
              </w:rPr>
            </w:pPr>
            <w:r w:rsidRPr="001961A3">
              <w:rPr>
                <w:rFonts w:ascii="Times New Roman" w:hAnsi="Times New Roman" w:cs="Times New Roman"/>
              </w:rPr>
              <w:lastRenderedPageBreak/>
              <w:t xml:space="preserve">Підпункт </w:t>
            </w:r>
            <w:r w:rsidR="0092680C" w:rsidRPr="001961A3">
              <w:rPr>
                <w:rFonts w:ascii="Times New Roman" w:hAnsi="Times New Roman" w:cs="Times New Roman"/>
              </w:rPr>
              <w:t>29</w:t>
            </w:r>
            <w:r w:rsidRPr="001961A3">
              <w:rPr>
                <w:rFonts w:ascii="Times New Roman" w:hAnsi="Times New Roman" w:cs="Times New Roman"/>
              </w:rPr>
              <w:t xml:space="preserve"> пункту 4</w:t>
            </w:r>
          </w:p>
        </w:tc>
        <w:tc>
          <w:tcPr>
            <w:tcW w:w="1478" w:type="pct"/>
            <w:shd w:val="clear" w:color="auto" w:fill="auto"/>
          </w:tcPr>
          <w:p w14:paraId="1753B88B" w14:textId="77777777" w:rsidR="009A19A7" w:rsidRPr="001961A3" w:rsidRDefault="009A19A7" w:rsidP="006E665D">
            <w:pPr>
              <w:ind w:firstLine="464"/>
              <w:rPr>
                <w:rStyle w:val="st42"/>
                <w:rFonts w:ascii="Times New Roman" w:eastAsia="Calibri" w:hAnsi="Times New Roman" w:cs="Times New Roman"/>
                <w:b/>
                <w:bCs/>
                <w:color w:val="auto"/>
              </w:rPr>
            </w:pPr>
          </w:p>
          <w:p w14:paraId="01DB6B97" w14:textId="77777777" w:rsidR="009A19A7" w:rsidRPr="001961A3" w:rsidRDefault="009A19A7" w:rsidP="006E665D">
            <w:pPr>
              <w:ind w:firstLine="464"/>
              <w:rPr>
                <w:rStyle w:val="st42"/>
                <w:rFonts w:ascii="Times New Roman" w:eastAsia="Calibri" w:hAnsi="Times New Roman" w:cs="Times New Roman"/>
                <w:b/>
                <w:bCs/>
                <w:color w:val="auto"/>
              </w:rPr>
            </w:pPr>
          </w:p>
          <w:p w14:paraId="59BB3115" w14:textId="77777777" w:rsidR="0092680C" w:rsidRPr="001961A3" w:rsidRDefault="0092680C" w:rsidP="006E665D">
            <w:pPr>
              <w:ind w:firstLine="464"/>
              <w:rPr>
                <w:rStyle w:val="st42"/>
                <w:rFonts w:ascii="Times New Roman" w:eastAsia="Calibri" w:hAnsi="Times New Roman" w:cs="Times New Roman"/>
                <w:b/>
                <w:bCs/>
                <w:color w:val="auto"/>
              </w:rPr>
            </w:pPr>
            <w:r w:rsidRPr="001961A3">
              <w:rPr>
                <w:rStyle w:val="st42"/>
                <w:rFonts w:ascii="Times New Roman" w:eastAsia="Calibri" w:hAnsi="Times New Roman" w:cs="Times New Roman"/>
                <w:b/>
                <w:bCs/>
                <w:color w:val="auto"/>
              </w:rPr>
              <w:t>В</w:t>
            </w:r>
            <w:r w:rsidRPr="001961A3">
              <w:rPr>
                <w:rStyle w:val="st42"/>
                <w:rFonts w:ascii="Times New Roman" w:hAnsi="Times New Roman" w:cs="Times New Roman"/>
                <w:b/>
                <w:bCs/>
                <w:color w:val="auto"/>
              </w:rPr>
              <w:t>ідсутній (зміни не пропонувались)</w:t>
            </w:r>
          </w:p>
          <w:p w14:paraId="7D56D96E" w14:textId="77777777" w:rsidR="006D37AD" w:rsidRPr="001961A3" w:rsidRDefault="006D37AD" w:rsidP="006E665D">
            <w:pPr>
              <w:ind w:firstLine="464"/>
              <w:rPr>
                <w:rFonts w:ascii="Times New Roman" w:eastAsiaTheme="minorEastAsia" w:hAnsi="Times New Roman" w:cs="Times New Roman"/>
                <w:lang w:eastAsia="uk-UA"/>
              </w:rPr>
            </w:pPr>
          </w:p>
        </w:tc>
        <w:tc>
          <w:tcPr>
            <w:tcW w:w="1358" w:type="pct"/>
            <w:shd w:val="clear" w:color="auto" w:fill="auto"/>
          </w:tcPr>
          <w:p w14:paraId="07E049E6" w14:textId="77777777" w:rsidR="006D37AD" w:rsidRPr="001961A3" w:rsidRDefault="00DB7654"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t>ПРАТ «РІВНЕОБЛЕНЕРГО»</w:t>
            </w:r>
          </w:p>
          <w:p w14:paraId="427FB6A0" w14:textId="77777777" w:rsidR="009A19A7" w:rsidRPr="001961A3" w:rsidRDefault="009A19A7" w:rsidP="006E665D">
            <w:pPr>
              <w:pStyle w:val="a3"/>
              <w:spacing w:before="0" w:beforeAutospacing="0" w:after="0" w:afterAutospacing="0"/>
              <w:rPr>
                <w:rFonts w:cs="Times New Roman"/>
                <w:b/>
                <w:i/>
                <w:sz w:val="22"/>
                <w:szCs w:val="22"/>
                <w:shd w:val="clear" w:color="auto" w:fill="FFFFFF"/>
              </w:rPr>
            </w:pPr>
          </w:p>
          <w:p w14:paraId="388DE933" w14:textId="77777777" w:rsidR="0092680C" w:rsidRPr="001961A3" w:rsidRDefault="0092680C" w:rsidP="006E665D">
            <w:pPr>
              <w:pStyle w:val="a3"/>
              <w:spacing w:before="0" w:beforeAutospacing="0" w:after="0" w:afterAutospacing="0"/>
              <w:rPr>
                <w:rFonts w:cs="Times New Roman"/>
                <w:b/>
                <w:bCs/>
                <w:i/>
                <w:iCs/>
                <w:sz w:val="22"/>
                <w:szCs w:val="22"/>
                <w:lang w:eastAsia="ru-RU"/>
              </w:rPr>
            </w:pPr>
            <w:r w:rsidRPr="001961A3">
              <w:rPr>
                <w:rStyle w:val="st42"/>
                <w:rFonts w:eastAsia="Calibri" w:cs="Times New Roman"/>
                <w:color w:val="auto"/>
                <w:sz w:val="22"/>
                <w:szCs w:val="22"/>
              </w:rPr>
              <w:t>29) ф</w:t>
            </w:r>
            <w:r w:rsidRPr="001961A3">
              <w:rPr>
                <w:rFonts w:cs="Times New Roman"/>
                <w:b/>
                <w:bCs/>
                <w:sz w:val="22"/>
                <w:szCs w:val="22"/>
              </w:rPr>
              <w:t xml:space="preserve">актичні витрати ліцензіата, що понесені у звітному році на оплату вартості нарахованих штрафних санкцій (пені, штрафів, 3% річних  та інфляційних витрат) за судовими </w:t>
            </w:r>
            <w:r w:rsidRPr="001961A3">
              <w:rPr>
                <w:rFonts w:cs="Times New Roman"/>
                <w:b/>
                <w:bCs/>
                <w:sz w:val="22"/>
                <w:szCs w:val="22"/>
              </w:rPr>
              <w:lastRenderedPageBreak/>
              <w:t>рішеннями щодо стягнення заборгованості за послуги, що надані ОСП протягом дії воєнного стану.</w:t>
            </w:r>
          </w:p>
        </w:tc>
        <w:tc>
          <w:tcPr>
            <w:tcW w:w="1128" w:type="pct"/>
            <w:shd w:val="clear" w:color="auto" w:fill="auto"/>
          </w:tcPr>
          <w:p w14:paraId="37381189" w14:textId="77777777" w:rsidR="006D37AD" w:rsidRPr="001961A3" w:rsidRDefault="00DB7654"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lastRenderedPageBreak/>
              <w:t>ПРАТ «РІВНЕОБЛЕНЕРГО»</w:t>
            </w:r>
          </w:p>
          <w:p w14:paraId="7D057D99" w14:textId="77777777" w:rsidR="009A19A7" w:rsidRPr="001961A3" w:rsidRDefault="009A19A7" w:rsidP="006E665D">
            <w:pPr>
              <w:pStyle w:val="a3"/>
              <w:spacing w:before="0" w:beforeAutospacing="0" w:after="0" w:afterAutospacing="0"/>
              <w:rPr>
                <w:rFonts w:cs="Times New Roman"/>
                <w:b/>
                <w:i/>
                <w:sz w:val="22"/>
                <w:szCs w:val="22"/>
                <w:shd w:val="clear" w:color="auto" w:fill="FFFFFF"/>
              </w:rPr>
            </w:pPr>
          </w:p>
          <w:p w14:paraId="56B045B3" w14:textId="77777777" w:rsidR="0092680C" w:rsidRPr="001961A3" w:rsidRDefault="00DB7654" w:rsidP="006E665D">
            <w:pPr>
              <w:ind w:firstLine="316"/>
              <w:rPr>
                <w:rFonts w:ascii="Times New Roman" w:hAnsi="Times New Roman" w:cs="Times New Roman"/>
                <w:b/>
              </w:rPr>
            </w:pPr>
            <w:r w:rsidRPr="001961A3">
              <w:rPr>
                <w:rFonts w:ascii="Times New Roman" w:hAnsi="Times New Roman" w:cs="Times New Roman"/>
                <w:bCs/>
              </w:rPr>
              <w:t>ПРАТ «РІВНЕОБЛЕНЕРГО»</w:t>
            </w:r>
            <w:r w:rsidR="0092680C" w:rsidRPr="001961A3">
              <w:rPr>
                <w:rFonts w:ascii="Times New Roman" w:hAnsi="Times New Roman" w:cs="Times New Roman"/>
                <w:bCs/>
              </w:rPr>
              <w:t xml:space="preserve"> висловлює прохання зафіксувати в акті перевірки величину витрат на </w:t>
            </w:r>
            <w:r w:rsidR="0092680C" w:rsidRPr="001961A3">
              <w:rPr>
                <w:rFonts w:ascii="Times New Roman" w:hAnsi="Times New Roman" w:cs="Times New Roman"/>
                <w:b/>
                <w:bCs/>
                <w:u w:val="single"/>
              </w:rPr>
              <w:t xml:space="preserve">оплату штрафних санкцій за судовими рішеннями щодо </w:t>
            </w:r>
            <w:r w:rsidR="0092680C" w:rsidRPr="001961A3">
              <w:rPr>
                <w:rFonts w:ascii="Times New Roman" w:hAnsi="Times New Roman" w:cs="Times New Roman"/>
                <w:b/>
                <w:bCs/>
                <w:u w:val="single"/>
              </w:rPr>
              <w:lastRenderedPageBreak/>
              <w:t>стягнення заборгованості за послуги НЕК</w:t>
            </w:r>
            <w:r w:rsidR="0092680C" w:rsidRPr="001961A3">
              <w:rPr>
                <w:rFonts w:ascii="Times New Roman" w:hAnsi="Times New Roman" w:cs="Times New Roman"/>
                <w:b/>
                <w:bCs/>
              </w:rPr>
              <w:t xml:space="preserve"> </w:t>
            </w:r>
            <w:r w:rsidR="0092680C" w:rsidRPr="001961A3">
              <w:rPr>
                <w:rFonts w:ascii="Times New Roman" w:hAnsi="Times New Roman" w:cs="Times New Roman"/>
                <w:b/>
                <w:bCs/>
                <w:u w:val="single"/>
              </w:rPr>
              <w:t>«Укренерго»</w:t>
            </w:r>
            <w:r w:rsidR="0092680C" w:rsidRPr="001961A3">
              <w:rPr>
                <w:rFonts w:ascii="Times New Roman" w:hAnsi="Times New Roman" w:cs="Times New Roman"/>
                <w:bCs/>
              </w:rPr>
              <w:t xml:space="preserve"> </w:t>
            </w:r>
            <w:r w:rsidR="0092680C" w:rsidRPr="001961A3">
              <w:rPr>
                <w:rFonts w:ascii="Times New Roman" w:hAnsi="Times New Roman" w:cs="Times New Roman"/>
              </w:rPr>
              <w:t xml:space="preserve"> за надані послуги з передачі електричної енергії та послуг з диспетчерського (оперативного-технологічного) управління. Заборгованість ОСР за послуги, що були надані ОСП, виникла у зв’язку з недофінансуванням ліцензованої діяльності у 2023 році через рівні тарифів на послуги з розподілу, які не відповідали затвердженій структурі тарифу. </w:t>
            </w:r>
            <w:r w:rsidR="0092680C" w:rsidRPr="001961A3">
              <w:rPr>
                <w:rFonts w:ascii="Times New Roman" w:hAnsi="Times New Roman" w:cs="Times New Roman"/>
                <w:b/>
              </w:rPr>
              <w:t xml:space="preserve"> </w:t>
            </w:r>
          </w:p>
          <w:p w14:paraId="436ECC41" w14:textId="77777777" w:rsidR="0092680C" w:rsidRPr="001961A3" w:rsidRDefault="0092680C" w:rsidP="006E665D">
            <w:pPr>
              <w:ind w:firstLine="316"/>
              <w:rPr>
                <w:rFonts w:ascii="Times New Roman" w:hAnsi="Times New Roman" w:cs="Times New Roman"/>
                <w:b/>
              </w:rPr>
            </w:pPr>
            <w:r w:rsidRPr="001961A3">
              <w:rPr>
                <w:rFonts w:ascii="Times New Roman" w:hAnsi="Times New Roman" w:cs="Times New Roman"/>
              </w:rPr>
              <w:t xml:space="preserve">Тобто, </w:t>
            </w:r>
            <w:r w:rsidR="00DB7654" w:rsidRPr="001961A3">
              <w:rPr>
                <w:rFonts w:ascii="Times New Roman" w:hAnsi="Times New Roman" w:cs="Times New Roman"/>
              </w:rPr>
              <w:t>ПРАТ «РІВНЕОБЛЕНЕРГО»</w:t>
            </w:r>
            <w:r w:rsidRPr="001961A3">
              <w:rPr>
                <w:rFonts w:ascii="Times New Roman" w:hAnsi="Times New Roman" w:cs="Times New Roman"/>
              </w:rPr>
              <w:t xml:space="preserve"> протягом 2023 року несло більші витрати на послуги НЕК «Укренерго» ніж спроможне оплатити, що  призвело до судових позовів щодо стягнення заборгованості та оплати штрафних санкцій </w:t>
            </w:r>
            <w:r w:rsidRPr="001961A3">
              <w:rPr>
                <w:rStyle w:val="st42"/>
                <w:rFonts w:ascii="Times New Roman" w:eastAsia="Calibri" w:hAnsi="Times New Roman" w:cs="Times New Roman"/>
                <w:color w:val="auto"/>
              </w:rPr>
              <w:t>(пені, штрафів, 3% річних  та інфляційних витрат)</w:t>
            </w:r>
            <w:r w:rsidRPr="001961A3">
              <w:rPr>
                <w:rFonts w:ascii="Times New Roman" w:hAnsi="Times New Roman" w:cs="Times New Roman"/>
              </w:rPr>
              <w:t>.</w:t>
            </w:r>
          </w:p>
          <w:p w14:paraId="0C9EA67E" w14:textId="77777777" w:rsidR="0092680C" w:rsidRPr="001961A3" w:rsidRDefault="0092680C" w:rsidP="006E665D">
            <w:pPr>
              <w:pStyle w:val="a3"/>
              <w:spacing w:before="0" w:beforeAutospacing="0" w:after="0" w:afterAutospacing="0"/>
              <w:rPr>
                <w:rFonts w:cs="Times New Roman"/>
                <w:b/>
                <w:bCs/>
                <w:i/>
                <w:iCs/>
                <w:sz w:val="22"/>
                <w:szCs w:val="22"/>
                <w:lang w:eastAsia="ru-RU"/>
              </w:rPr>
            </w:pPr>
          </w:p>
        </w:tc>
        <w:tc>
          <w:tcPr>
            <w:tcW w:w="683" w:type="pct"/>
            <w:shd w:val="clear" w:color="auto" w:fill="auto"/>
          </w:tcPr>
          <w:p w14:paraId="3D65F130" w14:textId="77777777" w:rsidR="006D37AD" w:rsidRPr="001961A3" w:rsidRDefault="006D37AD" w:rsidP="006E665D">
            <w:pPr>
              <w:pStyle w:val="a8"/>
              <w:spacing w:after="0" w:line="240" w:lineRule="auto"/>
              <w:ind w:left="0"/>
              <w:rPr>
                <w:rFonts w:ascii="Times New Roman" w:hAnsi="Times New Roman" w:cs="Times New Roman"/>
                <w:b/>
                <w:lang w:val="uk-UA"/>
              </w:rPr>
            </w:pPr>
          </w:p>
          <w:p w14:paraId="0AE287DF" w14:textId="77777777" w:rsidR="00156D5E" w:rsidRPr="001961A3" w:rsidRDefault="00156D5E" w:rsidP="006E665D">
            <w:pPr>
              <w:pStyle w:val="a8"/>
              <w:spacing w:after="0" w:line="240" w:lineRule="auto"/>
              <w:ind w:left="0"/>
              <w:rPr>
                <w:rFonts w:ascii="Times New Roman" w:hAnsi="Times New Roman" w:cs="Times New Roman"/>
                <w:b/>
                <w:lang w:val="uk-UA"/>
              </w:rPr>
            </w:pPr>
          </w:p>
          <w:p w14:paraId="2F8329CA" w14:textId="77777777" w:rsidR="00B077F0" w:rsidRPr="001961A3" w:rsidRDefault="00B077F0" w:rsidP="00B077F0">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5627EA" w:rsidRPr="001961A3">
              <w:rPr>
                <w:rFonts w:cs="Times New Roman"/>
                <w:b/>
                <w:sz w:val="22"/>
                <w:szCs w:val="22"/>
                <w:lang w:eastAsia="ru-RU"/>
              </w:rPr>
              <w:t>ано.</w:t>
            </w:r>
            <w:r w:rsidRPr="001961A3">
              <w:rPr>
                <w:rFonts w:cs="Times New Roman"/>
                <w:b/>
                <w:sz w:val="22"/>
                <w:szCs w:val="22"/>
                <w:lang w:eastAsia="ru-RU"/>
              </w:rPr>
              <w:t xml:space="preserve"> </w:t>
            </w:r>
          </w:p>
          <w:p w14:paraId="55E6F190" w14:textId="77777777" w:rsidR="00B077F0" w:rsidRPr="001961A3" w:rsidRDefault="00B077F0" w:rsidP="00B077F0">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55957762" w14:textId="77777777" w:rsidR="001A255F" w:rsidRPr="001961A3" w:rsidRDefault="001A255F" w:rsidP="001A255F">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lastRenderedPageBreak/>
              <w:t>Регуляторний акт має прийматися з урахуванням балансу інтересів учасників ринку та споживачів.</w:t>
            </w:r>
          </w:p>
          <w:p w14:paraId="6211E123" w14:textId="3CE3C861" w:rsidR="001A255F" w:rsidRPr="001961A3" w:rsidRDefault="001A255F" w:rsidP="001A255F">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 xml:space="preserve">Наразі, з метою комплексного врегулювання заборгованості при Міністерстві енергетики України створено робочу групу з </w:t>
            </w:r>
            <w:r w:rsidR="00A01AA7" w:rsidRPr="001961A3">
              <w:rPr>
                <w:rFonts w:ascii="Times New Roman" w:hAnsi="Times New Roman" w:cs="Times New Roman"/>
                <w:lang w:val="uk-UA"/>
              </w:rPr>
              <w:t xml:space="preserve">вирішення </w:t>
            </w:r>
            <w:r w:rsidRPr="001961A3">
              <w:rPr>
                <w:rFonts w:ascii="Times New Roman" w:hAnsi="Times New Roman" w:cs="Times New Roman"/>
                <w:lang w:val="uk-UA"/>
              </w:rPr>
              <w:t>проблем</w:t>
            </w:r>
            <w:r w:rsidR="00A01AA7" w:rsidRPr="001961A3">
              <w:rPr>
                <w:rFonts w:ascii="Times New Roman" w:hAnsi="Times New Roman" w:cs="Times New Roman"/>
                <w:lang w:val="uk-UA"/>
              </w:rPr>
              <w:t>них питань</w:t>
            </w:r>
            <w:r w:rsidR="001E2F56" w:rsidRPr="001961A3">
              <w:rPr>
                <w:rFonts w:ascii="Times New Roman" w:hAnsi="Times New Roman" w:cs="Times New Roman"/>
                <w:lang w:val="uk-UA"/>
              </w:rPr>
              <w:t>,</w:t>
            </w:r>
            <w:r w:rsidRPr="001961A3">
              <w:rPr>
                <w:rFonts w:ascii="Times New Roman" w:hAnsi="Times New Roman" w:cs="Times New Roman"/>
                <w:lang w:val="uk-UA"/>
              </w:rPr>
              <w:t xml:space="preserve"> </w:t>
            </w:r>
            <w:r w:rsidR="001E2F56" w:rsidRPr="001961A3">
              <w:rPr>
                <w:rFonts w:ascii="Times New Roman" w:hAnsi="Times New Roman" w:cs="Times New Roman"/>
                <w:lang w:val="uk-UA"/>
              </w:rPr>
              <w:t xml:space="preserve">зокрема щодо погашення заборгованості на ринку електричної енергії та врегулювання </w:t>
            </w:r>
            <w:r w:rsidR="00A01AA7" w:rsidRPr="001961A3">
              <w:rPr>
                <w:rFonts w:ascii="Times New Roman" w:hAnsi="Times New Roman" w:cs="Times New Roman"/>
                <w:lang w:val="uk-UA"/>
              </w:rPr>
              <w:t>питання</w:t>
            </w:r>
            <w:r w:rsidR="001E2F56" w:rsidRPr="001961A3">
              <w:rPr>
                <w:rFonts w:ascii="Times New Roman" w:hAnsi="Times New Roman" w:cs="Times New Roman"/>
                <w:lang w:val="uk-UA"/>
              </w:rPr>
              <w:t xml:space="preserve"> штрафних санкцій.</w:t>
            </w:r>
          </w:p>
          <w:p w14:paraId="17CE1095" w14:textId="762B8657" w:rsidR="00156D5E" w:rsidRPr="001961A3" w:rsidRDefault="00156D5E" w:rsidP="006E665D">
            <w:pPr>
              <w:pStyle w:val="a8"/>
              <w:spacing w:after="0" w:line="240" w:lineRule="auto"/>
              <w:ind w:left="0"/>
              <w:rPr>
                <w:rFonts w:ascii="Times New Roman" w:hAnsi="Times New Roman" w:cs="Times New Roman"/>
                <w:b/>
                <w:lang w:val="uk-UA"/>
              </w:rPr>
            </w:pPr>
          </w:p>
        </w:tc>
      </w:tr>
      <w:tr w:rsidR="001961A3" w:rsidRPr="001961A3" w14:paraId="6DB78EEB" w14:textId="77777777" w:rsidTr="001741B7">
        <w:trPr>
          <w:gridAfter w:val="1"/>
          <w:wAfter w:w="3" w:type="pct"/>
        </w:trPr>
        <w:tc>
          <w:tcPr>
            <w:tcW w:w="350" w:type="pct"/>
          </w:tcPr>
          <w:p w14:paraId="70BDD639" w14:textId="77777777" w:rsidR="001A5947" w:rsidRPr="001961A3" w:rsidRDefault="001A5947"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1 пункту 5</w:t>
            </w:r>
          </w:p>
        </w:tc>
        <w:tc>
          <w:tcPr>
            <w:tcW w:w="1478" w:type="pct"/>
            <w:shd w:val="clear" w:color="auto" w:fill="auto"/>
          </w:tcPr>
          <w:p w14:paraId="3DD0355B" w14:textId="77777777" w:rsidR="009A19A7" w:rsidRPr="001961A3" w:rsidRDefault="009A19A7" w:rsidP="006E665D">
            <w:pPr>
              <w:pStyle w:val="a3"/>
              <w:spacing w:before="0" w:beforeAutospacing="0" w:after="0" w:afterAutospacing="0"/>
              <w:ind w:firstLine="464"/>
              <w:rPr>
                <w:rFonts w:cs="Times New Roman"/>
                <w:b/>
                <w:bCs/>
                <w:sz w:val="22"/>
                <w:szCs w:val="22"/>
                <w:shd w:val="clear" w:color="auto" w:fill="FFFFFF"/>
              </w:rPr>
            </w:pPr>
          </w:p>
          <w:p w14:paraId="779BA638" w14:textId="77777777" w:rsidR="009A19A7" w:rsidRPr="001961A3" w:rsidRDefault="009A19A7" w:rsidP="006E665D">
            <w:pPr>
              <w:pStyle w:val="a3"/>
              <w:spacing w:before="0" w:beforeAutospacing="0" w:after="0" w:afterAutospacing="0"/>
              <w:ind w:firstLine="464"/>
              <w:rPr>
                <w:rFonts w:cs="Times New Roman"/>
                <w:b/>
                <w:bCs/>
                <w:sz w:val="22"/>
                <w:szCs w:val="22"/>
                <w:shd w:val="clear" w:color="auto" w:fill="FFFFFF"/>
              </w:rPr>
            </w:pPr>
          </w:p>
          <w:p w14:paraId="29449B18" w14:textId="77777777" w:rsidR="001A5947" w:rsidRPr="001961A3" w:rsidRDefault="001A5947" w:rsidP="006E665D">
            <w:pPr>
              <w:pStyle w:val="a3"/>
              <w:spacing w:before="0" w:beforeAutospacing="0" w:after="0" w:afterAutospacing="0"/>
              <w:ind w:firstLine="464"/>
              <w:rPr>
                <w:rFonts w:eastAsiaTheme="minorHAnsi" w:cs="Times New Roman"/>
                <w:b/>
                <w:bCs/>
                <w:sz w:val="22"/>
                <w:szCs w:val="22"/>
                <w:lang w:eastAsia="en-US"/>
              </w:rPr>
            </w:pPr>
            <w:r w:rsidRPr="001961A3">
              <w:rPr>
                <w:rFonts w:cs="Times New Roman"/>
                <w:b/>
                <w:bCs/>
                <w:sz w:val="22"/>
                <w:szCs w:val="22"/>
                <w:shd w:val="clear" w:color="auto" w:fill="FFFFFF"/>
              </w:rPr>
              <w:t xml:space="preserve">1) збільшена на 10%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2022-2023 років), що визначається з урахуванням </w:t>
            </w:r>
            <w:r w:rsidRPr="001961A3">
              <w:rPr>
                <w:rStyle w:val="a5"/>
                <w:rFonts w:cs="Times New Roman"/>
                <w:b/>
                <w:bCs/>
                <w:color w:val="auto"/>
                <w:sz w:val="22"/>
                <w:szCs w:val="22"/>
                <w:shd w:val="clear" w:color="auto" w:fill="FFFFFF"/>
              </w:rPr>
              <w:t xml:space="preserve">Постанови від 26.04.2022 </w:t>
            </w:r>
            <w:r w:rsidRPr="001961A3">
              <w:rPr>
                <w:rStyle w:val="a5"/>
                <w:rFonts w:cs="Times New Roman"/>
                <w:b/>
                <w:bCs/>
                <w:color w:val="auto"/>
                <w:sz w:val="22"/>
                <w:szCs w:val="22"/>
                <w:shd w:val="clear" w:color="auto" w:fill="FFFFFF"/>
              </w:rPr>
              <w:br/>
              <w:t>№ 406</w:t>
            </w:r>
            <w:r w:rsidRPr="001961A3">
              <w:rPr>
                <w:rFonts w:cs="Times New Roman"/>
                <w:b/>
                <w:bCs/>
                <w:sz w:val="22"/>
                <w:szCs w:val="22"/>
                <w:shd w:val="clear" w:color="auto" w:fill="FFFFFF"/>
              </w:rPr>
              <w:t xml:space="preserve">. Двократна сума невиконання інвестиційної програми на звітний рік </w:t>
            </w:r>
            <w:r w:rsidRPr="001961A3">
              <w:rPr>
                <w:rFonts w:eastAsiaTheme="minorHAnsi" w:cs="Times New Roman"/>
                <w:b/>
                <w:bCs/>
                <w:sz w:val="22"/>
                <w:szCs w:val="22"/>
                <w:lang w:eastAsia="en-US"/>
              </w:rPr>
              <w:t>(за результатами діяльності за рік, починаючи з 2024 року);</w:t>
            </w:r>
          </w:p>
          <w:p w14:paraId="47FEBF29" w14:textId="77777777" w:rsidR="001A5947" w:rsidRPr="001961A3" w:rsidRDefault="001A5947" w:rsidP="006E665D">
            <w:pPr>
              <w:ind w:firstLine="464"/>
              <w:rPr>
                <w:rFonts w:ascii="Times New Roman" w:eastAsiaTheme="minorEastAsia" w:hAnsi="Times New Roman" w:cs="Times New Roman"/>
                <w:lang w:eastAsia="uk-UA"/>
              </w:rPr>
            </w:pPr>
          </w:p>
        </w:tc>
        <w:tc>
          <w:tcPr>
            <w:tcW w:w="1358" w:type="pct"/>
            <w:shd w:val="clear" w:color="auto" w:fill="auto"/>
          </w:tcPr>
          <w:p w14:paraId="39AADDA4"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55E070C8"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7E6EF9A"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9E6B8DB"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65AC3661"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BB4354B"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C7D19CE"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4B91D8B"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6724C5E"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72193AC"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2C7D835"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CE4CC00"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E15BDF0"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54038E6B"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A9E4414"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72A8ABB0"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7008B3F2"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B49F83C"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65F0661F"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14A92C10"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1F4BED0C"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EFD0093"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2CB0F40A"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56D8858D"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92818F9"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608F717A"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1F29B3A4" w14:textId="77777777" w:rsidR="00E44E44" w:rsidRDefault="00E44E44" w:rsidP="006E665D">
            <w:pPr>
              <w:pStyle w:val="a3"/>
              <w:spacing w:before="0" w:beforeAutospacing="0" w:after="0" w:afterAutospacing="0"/>
              <w:rPr>
                <w:rFonts w:cs="Times New Roman"/>
                <w:b/>
                <w:i/>
                <w:sz w:val="22"/>
                <w:szCs w:val="22"/>
                <w:shd w:val="clear" w:color="auto" w:fill="FFFFFF"/>
              </w:rPr>
            </w:pPr>
          </w:p>
          <w:p w14:paraId="37D06B62"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12707935"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4D342623"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1BD0FE65"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3AD0AC73"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7ADB44E6"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15DD1643"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1F068179"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733E275C"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66644340" w14:textId="77777777" w:rsidR="005E6CFE" w:rsidRPr="001961A3" w:rsidRDefault="005E6CFE" w:rsidP="006E665D">
            <w:pPr>
              <w:pStyle w:val="a3"/>
              <w:spacing w:before="0" w:beforeAutospacing="0" w:after="0" w:afterAutospacing="0"/>
              <w:rPr>
                <w:rFonts w:cs="Times New Roman"/>
                <w:b/>
                <w:i/>
                <w:sz w:val="22"/>
                <w:szCs w:val="22"/>
                <w:shd w:val="clear" w:color="auto" w:fill="FFFFFF"/>
              </w:rPr>
            </w:pPr>
          </w:p>
          <w:p w14:paraId="4F27B3D3"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5504C69"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28E0C9C8"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5727A70B"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12F860C3" w14:textId="52A9CCEE" w:rsidR="001A5947" w:rsidRPr="001961A3" w:rsidRDefault="00DB7654"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t>ПРАТ «РІВНЕОБЛЕНЕРГО»</w:t>
            </w:r>
          </w:p>
          <w:p w14:paraId="5DA4DCA6" w14:textId="77777777" w:rsidR="009A19A7" w:rsidRPr="001961A3" w:rsidRDefault="009A19A7" w:rsidP="006E665D">
            <w:pPr>
              <w:pStyle w:val="a3"/>
              <w:spacing w:before="0" w:beforeAutospacing="0" w:after="0" w:afterAutospacing="0"/>
              <w:rPr>
                <w:rFonts w:cs="Times New Roman"/>
                <w:b/>
                <w:i/>
                <w:sz w:val="22"/>
                <w:szCs w:val="22"/>
                <w:shd w:val="clear" w:color="auto" w:fill="FFFFFF"/>
              </w:rPr>
            </w:pPr>
          </w:p>
          <w:p w14:paraId="18B1B4E8" w14:textId="77777777" w:rsidR="001F44DB" w:rsidRPr="001961A3" w:rsidRDefault="001F44DB" w:rsidP="006E665D">
            <w:pPr>
              <w:pStyle w:val="a3"/>
              <w:spacing w:before="0" w:beforeAutospacing="0" w:after="0" w:afterAutospacing="0"/>
              <w:ind w:firstLine="464"/>
              <w:rPr>
                <w:rFonts w:eastAsiaTheme="minorHAnsi" w:cs="Times New Roman"/>
                <w:b/>
                <w:bCs/>
                <w:sz w:val="22"/>
                <w:szCs w:val="22"/>
                <w:lang w:eastAsia="en-US"/>
              </w:rPr>
            </w:pPr>
            <w:r w:rsidRPr="001961A3">
              <w:rPr>
                <w:rFonts w:cs="Times New Roman"/>
                <w:b/>
                <w:bCs/>
                <w:sz w:val="22"/>
                <w:szCs w:val="22"/>
                <w:shd w:val="clear" w:color="auto" w:fill="FFFFFF"/>
              </w:rPr>
              <w:t xml:space="preserve">1) збільшена на 10%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w:t>
            </w:r>
            <w:r w:rsidRPr="001961A3">
              <w:rPr>
                <w:rFonts w:cs="Times New Roman"/>
                <w:b/>
                <w:bCs/>
                <w:strike/>
                <w:sz w:val="22"/>
                <w:szCs w:val="22"/>
                <w:shd w:val="clear" w:color="auto" w:fill="FFFFFF"/>
              </w:rPr>
              <w:t>2022-2023 років</w:t>
            </w:r>
            <w:r w:rsidRPr="001961A3">
              <w:rPr>
                <w:rFonts w:cs="Times New Roman"/>
                <w:b/>
                <w:bCs/>
                <w:sz w:val="22"/>
                <w:szCs w:val="22"/>
                <w:shd w:val="clear" w:color="auto" w:fill="FFFFFF"/>
              </w:rPr>
              <w:t xml:space="preserve"> 2022 року), що визначається з урахуванням </w:t>
            </w:r>
            <w:r w:rsidRPr="001961A3">
              <w:rPr>
                <w:rStyle w:val="a5"/>
                <w:rFonts w:cs="Times New Roman"/>
                <w:bCs/>
                <w:color w:val="auto"/>
                <w:sz w:val="22"/>
                <w:szCs w:val="22"/>
                <w:shd w:val="clear" w:color="auto" w:fill="FFFFFF"/>
              </w:rPr>
              <w:t>Постанови від 26.04.2022 № 406</w:t>
            </w:r>
            <w:r w:rsidRPr="001961A3">
              <w:rPr>
                <w:rFonts w:cs="Times New Roman"/>
                <w:b/>
                <w:bCs/>
                <w:sz w:val="22"/>
                <w:szCs w:val="22"/>
                <w:shd w:val="clear" w:color="auto" w:fill="FFFFFF"/>
              </w:rPr>
              <w:t xml:space="preserve">. Двократна сума невиконання інвестиційної програми на звітний рік </w:t>
            </w:r>
            <w:r w:rsidRPr="001961A3">
              <w:rPr>
                <w:rFonts w:eastAsiaTheme="minorHAnsi" w:cs="Times New Roman"/>
                <w:b/>
                <w:bCs/>
                <w:sz w:val="22"/>
                <w:szCs w:val="22"/>
                <w:lang w:eastAsia="en-US"/>
              </w:rPr>
              <w:t>(за результатами діяльності за рік, починаючи з 2024 року);</w:t>
            </w:r>
          </w:p>
          <w:p w14:paraId="7475F1A2" w14:textId="77777777" w:rsidR="001A5947" w:rsidRPr="001961A3" w:rsidRDefault="001A5947" w:rsidP="006E665D">
            <w:pPr>
              <w:pStyle w:val="a3"/>
              <w:spacing w:before="0" w:beforeAutospacing="0" w:after="0" w:afterAutospacing="0"/>
              <w:rPr>
                <w:rFonts w:cs="Times New Roman"/>
                <w:b/>
                <w:bCs/>
                <w:i/>
                <w:iCs/>
                <w:sz w:val="22"/>
                <w:szCs w:val="22"/>
                <w:lang w:eastAsia="ru-RU"/>
              </w:rPr>
            </w:pPr>
          </w:p>
          <w:p w14:paraId="6BC3CD62"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51AB1A6B"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2C21516A"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53D217B"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653A3A95"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5E64A3D"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6EBAAD0C"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A8D899E"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2E5275F"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5C245175"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855EFB5"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3D9FCC6"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2CC301E3"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502C1FA8"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47C740BB"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420B1176"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3DA9B94E"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3336AC38"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5379B3BD"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EF139DD"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745DC2F"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E1CA528"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4BF8BE35"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20A5C675"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2BB29C2"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313DB43F"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27389447"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409D34E5"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6A030B82"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1DD5DA9"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45ED14B"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4900D39"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555841F6"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35E756C1"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6F80288"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385DBC4"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14CEF87"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2F8DFBAA"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4FC78B4"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4AF8A54"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2D5A7296"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1EAB592"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244443AF"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69E55968"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EA3CA8B"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C9DEF38"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21EEFE14"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68960AB9"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5F2643A8"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59FE65D0"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F94B7FA"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5762BC5F"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1E17E74"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42BCD7DF"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61B2548A"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1620A67"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7935C3D7"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EA718AD"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B6A6B35"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0C9F993D"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61C6697D" w14:textId="77777777" w:rsidR="00644A0F" w:rsidRDefault="00644A0F" w:rsidP="006E665D">
            <w:pPr>
              <w:pStyle w:val="a3"/>
              <w:spacing w:before="0" w:beforeAutospacing="0" w:after="0" w:afterAutospacing="0"/>
              <w:rPr>
                <w:rFonts w:cs="Times New Roman"/>
                <w:b/>
                <w:bCs/>
                <w:i/>
                <w:iCs/>
                <w:sz w:val="22"/>
                <w:szCs w:val="22"/>
                <w:lang w:eastAsia="ru-RU"/>
              </w:rPr>
            </w:pPr>
          </w:p>
          <w:p w14:paraId="31716665" w14:textId="77777777" w:rsidR="005E6CFE" w:rsidRPr="001961A3" w:rsidRDefault="005E6CFE" w:rsidP="006E665D">
            <w:pPr>
              <w:pStyle w:val="a3"/>
              <w:spacing w:before="0" w:beforeAutospacing="0" w:after="0" w:afterAutospacing="0"/>
              <w:rPr>
                <w:rFonts w:cs="Times New Roman"/>
                <w:b/>
                <w:bCs/>
                <w:i/>
                <w:iCs/>
                <w:sz w:val="22"/>
                <w:szCs w:val="22"/>
                <w:lang w:eastAsia="ru-RU"/>
              </w:rPr>
            </w:pPr>
          </w:p>
          <w:p w14:paraId="13C9C052"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3DE3D072"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67C08A44" w14:textId="77777777" w:rsidR="00644A0F" w:rsidRPr="001961A3" w:rsidRDefault="00644A0F" w:rsidP="006E665D">
            <w:pPr>
              <w:pStyle w:val="a3"/>
              <w:spacing w:before="0" w:beforeAutospacing="0" w:after="0" w:afterAutospacing="0"/>
              <w:rPr>
                <w:rFonts w:cs="Times New Roman"/>
                <w:b/>
                <w:bCs/>
                <w:i/>
                <w:iCs/>
                <w:sz w:val="22"/>
                <w:szCs w:val="22"/>
                <w:lang w:eastAsia="ru-RU"/>
              </w:rPr>
            </w:pPr>
          </w:p>
          <w:p w14:paraId="13BF8DAE" w14:textId="77777777" w:rsidR="00644A0F" w:rsidRPr="001961A3" w:rsidRDefault="00644A0F"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36AB0515" w14:textId="77777777" w:rsidR="009A19A7" w:rsidRPr="001961A3" w:rsidRDefault="009A19A7" w:rsidP="006E665D">
            <w:pPr>
              <w:pStyle w:val="a3"/>
              <w:spacing w:before="0" w:beforeAutospacing="0" w:after="0" w:afterAutospacing="0"/>
              <w:rPr>
                <w:rStyle w:val="fontstyle01"/>
                <w:rFonts w:ascii="Times New Roman" w:hAnsi="Times New Roman" w:cs="Times New Roman"/>
                <w:i/>
                <w:color w:val="auto"/>
                <w:sz w:val="22"/>
                <w:szCs w:val="22"/>
              </w:rPr>
            </w:pPr>
          </w:p>
          <w:p w14:paraId="59EECB4C" w14:textId="6A1A5111" w:rsidR="00644A0F" w:rsidRPr="001961A3" w:rsidRDefault="00644A0F" w:rsidP="006E665D">
            <w:pPr>
              <w:ind w:firstLine="465"/>
              <w:rPr>
                <w:rFonts w:ascii="Times New Roman" w:hAnsi="Times New Roman" w:cs="Times New Roman"/>
                <w:b/>
                <w:bCs/>
                <w:shd w:val="clear" w:color="auto" w:fill="FFFFFF"/>
              </w:rPr>
            </w:pPr>
            <w:r w:rsidRPr="001961A3">
              <w:rPr>
                <w:rFonts w:ascii="Times New Roman" w:hAnsi="Times New Roman" w:cs="Times New Roman"/>
                <w:shd w:val="clear" w:color="auto" w:fill="FFFFFF"/>
              </w:rPr>
              <w:t xml:space="preserve">1) збільшена на 10%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2022-2023 років), що визначається з урахуванням </w:t>
            </w:r>
            <w:r w:rsidRPr="001961A3">
              <w:rPr>
                <w:rStyle w:val="a5"/>
                <w:rFonts w:ascii="Times New Roman" w:hAnsi="Times New Roman" w:cs="Times New Roman"/>
                <w:color w:val="auto"/>
                <w:shd w:val="clear" w:color="auto" w:fill="FFFFFF"/>
              </w:rPr>
              <w:t>Постанови від 26.04.2022 № 406</w:t>
            </w:r>
            <w:r w:rsidRPr="001961A3">
              <w:rPr>
                <w:rFonts w:ascii="Times New Roman" w:hAnsi="Times New Roman" w:cs="Times New Roman"/>
                <w:shd w:val="clear" w:color="auto" w:fill="FFFFFF"/>
              </w:rPr>
              <w:t>.</w:t>
            </w:r>
            <w:r w:rsidRPr="001961A3">
              <w:rPr>
                <w:rFonts w:ascii="Times New Roman" w:hAnsi="Times New Roman" w:cs="Times New Roman"/>
                <w:b/>
                <w:bCs/>
                <w:shd w:val="clear" w:color="auto" w:fill="FFFFFF"/>
              </w:rPr>
              <w:t xml:space="preserve"> Сума невиконання інвестиційної програми на звітний рік </w:t>
            </w:r>
            <w:r w:rsidRPr="001961A3">
              <w:rPr>
                <w:rFonts w:ascii="Times New Roman" w:hAnsi="Times New Roman" w:cs="Times New Roman"/>
                <w:b/>
                <w:bCs/>
              </w:rPr>
              <w:t>(за результатами діяльності за рік</w:t>
            </w:r>
            <w:r w:rsidRPr="001961A3">
              <w:rPr>
                <w:rFonts w:ascii="Times New Roman" w:hAnsi="Times New Roman" w:cs="Times New Roman"/>
                <w:b/>
                <w:bCs/>
                <w:shd w:val="clear" w:color="auto" w:fill="FFFFFF"/>
              </w:rPr>
              <w:t xml:space="preserve">, починаючи з 2024 року) скоригована на ставку відсотка залучення короткострокових кредитів, опубліковану на сайті Національного банку України, + 5% річних за весь період невиконання інвестиційної програми </w:t>
            </w:r>
          </w:p>
          <w:p w14:paraId="38FA0631" w14:textId="77777777" w:rsidR="00644A0F" w:rsidRPr="001961A3" w:rsidRDefault="00644A0F"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647E7C7D"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75D8DFC5"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A3CCDAA"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BA556A7"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9D26BF9"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0C5B12D"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71EA5631"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1404EA37"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7DC42E29"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0A372B1"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AEAAF92"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1328CB3"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42D516B1"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623B2599"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0E8050C"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8665706"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25C4E7A"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F62006F"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70C1C458"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17D40627"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6C05A29B"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2F4D72F1"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1CC20AF2"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F4AE079"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73DC00B0"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55AACCDC"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56CD6C0C" w14:textId="77777777" w:rsidR="00E44E44" w:rsidRDefault="00E44E44" w:rsidP="006E665D">
            <w:pPr>
              <w:pStyle w:val="a3"/>
              <w:spacing w:before="0" w:beforeAutospacing="0" w:after="0" w:afterAutospacing="0"/>
              <w:rPr>
                <w:rFonts w:cs="Times New Roman"/>
                <w:b/>
                <w:i/>
                <w:sz w:val="22"/>
                <w:szCs w:val="22"/>
                <w:shd w:val="clear" w:color="auto" w:fill="FFFFFF"/>
              </w:rPr>
            </w:pPr>
          </w:p>
          <w:p w14:paraId="183B1C93"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2DC7A88A"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1F1B8D51"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1A23FD8C"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55CF1AE4"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214FD36B"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3BE05F43"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63B513EE"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5934C496" w14:textId="77777777" w:rsidR="005E6CFE" w:rsidRDefault="005E6CFE" w:rsidP="006E665D">
            <w:pPr>
              <w:pStyle w:val="a3"/>
              <w:spacing w:before="0" w:beforeAutospacing="0" w:after="0" w:afterAutospacing="0"/>
              <w:rPr>
                <w:rFonts w:cs="Times New Roman"/>
                <w:b/>
                <w:i/>
                <w:sz w:val="22"/>
                <w:szCs w:val="22"/>
                <w:shd w:val="clear" w:color="auto" w:fill="FFFFFF"/>
              </w:rPr>
            </w:pPr>
          </w:p>
          <w:p w14:paraId="710770DC" w14:textId="77777777" w:rsidR="005E6CFE" w:rsidRPr="001961A3" w:rsidRDefault="005E6CFE" w:rsidP="006E665D">
            <w:pPr>
              <w:pStyle w:val="a3"/>
              <w:spacing w:before="0" w:beforeAutospacing="0" w:after="0" w:afterAutospacing="0"/>
              <w:rPr>
                <w:rFonts w:cs="Times New Roman"/>
                <w:b/>
                <w:i/>
                <w:sz w:val="22"/>
                <w:szCs w:val="22"/>
                <w:shd w:val="clear" w:color="auto" w:fill="FFFFFF"/>
              </w:rPr>
            </w:pPr>
          </w:p>
          <w:p w14:paraId="00838B08"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376D06B5"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652512B0"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032CB3C6" w14:textId="77777777" w:rsidR="00E44E44" w:rsidRPr="001961A3" w:rsidRDefault="00E44E44" w:rsidP="006E665D">
            <w:pPr>
              <w:pStyle w:val="a3"/>
              <w:spacing w:before="0" w:beforeAutospacing="0" w:after="0" w:afterAutospacing="0"/>
              <w:rPr>
                <w:rFonts w:cs="Times New Roman"/>
                <w:b/>
                <w:i/>
                <w:sz w:val="22"/>
                <w:szCs w:val="22"/>
                <w:shd w:val="clear" w:color="auto" w:fill="FFFFFF"/>
              </w:rPr>
            </w:pPr>
          </w:p>
          <w:p w14:paraId="6ACC48A2" w14:textId="03D450CE" w:rsidR="001A5947" w:rsidRPr="001961A3" w:rsidRDefault="00DB7654"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t>ПРАТ «РІВНЕОБЛЕНЕРГО»</w:t>
            </w:r>
          </w:p>
          <w:p w14:paraId="3A0B6FF4" w14:textId="77777777" w:rsidR="009A19A7" w:rsidRPr="001961A3" w:rsidRDefault="009A19A7" w:rsidP="006E665D">
            <w:pPr>
              <w:ind w:firstLine="458"/>
              <w:rPr>
                <w:rFonts w:ascii="Times New Roman" w:hAnsi="Times New Roman" w:cs="Times New Roman"/>
                <w:bCs/>
              </w:rPr>
            </w:pPr>
          </w:p>
          <w:p w14:paraId="63D2BC47" w14:textId="77777777" w:rsidR="001F44DB" w:rsidRPr="001961A3" w:rsidRDefault="00DB7654" w:rsidP="006E665D">
            <w:pPr>
              <w:ind w:firstLine="458"/>
              <w:rPr>
                <w:rFonts w:ascii="Times New Roman" w:hAnsi="Times New Roman" w:cs="Times New Roman"/>
                <w:b/>
                <w:bCs/>
                <w:u w:val="single"/>
              </w:rPr>
            </w:pPr>
            <w:r w:rsidRPr="001961A3">
              <w:rPr>
                <w:rFonts w:ascii="Times New Roman" w:hAnsi="Times New Roman" w:cs="Times New Roman"/>
                <w:bCs/>
              </w:rPr>
              <w:t>ПРАТ «РІВНЕОБЛЕНЕРГО»</w:t>
            </w:r>
            <w:r w:rsidR="001F44DB" w:rsidRPr="001961A3">
              <w:rPr>
                <w:rFonts w:ascii="Times New Roman" w:hAnsi="Times New Roman" w:cs="Times New Roman"/>
                <w:bCs/>
              </w:rPr>
              <w:t xml:space="preserve"> висловлює пропозицію </w:t>
            </w:r>
            <w:r w:rsidR="001F44DB" w:rsidRPr="001961A3">
              <w:rPr>
                <w:rFonts w:ascii="Times New Roman" w:hAnsi="Times New Roman" w:cs="Times New Roman"/>
                <w:b/>
                <w:bCs/>
                <w:u w:val="single"/>
              </w:rPr>
              <w:t>не враховувати суму невиконання Інвестиційної програми за 2023 рік як складову додаткового отриманого доходу, та дозволити освоїти дані кошти в наступні роки регуляторного періоду.</w:t>
            </w:r>
          </w:p>
          <w:p w14:paraId="268DEB6D" w14:textId="77777777" w:rsidR="001F44DB" w:rsidRPr="001961A3" w:rsidRDefault="001F44DB" w:rsidP="006E665D">
            <w:pPr>
              <w:ind w:firstLine="458"/>
              <w:rPr>
                <w:rFonts w:ascii="Times New Roman" w:hAnsi="Times New Roman" w:cs="Times New Roman"/>
                <w:bCs/>
              </w:rPr>
            </w:pPr>
            <w:r w:rsidRPr="001961A3">
              <w:rPr>
                <w:rFonts w:ascii="Times New Roman" w:hAnsi="Times New Roman" w:cs="Times New Roman"/>
                <w:bCs/>
              </w:rPr>
              <w:t xml:space="preserve">Згідно вимог нормативно-правових актів, умовами перебування на стимулюючому регулюванні є повне виконання протягом першого регуляторного періоду </w:t>
            </w:r>
            <w:r w:rsidRPr="001961A3">
              <w:rPr>
                <w:rFonts w:ascii="Times New Roman" w:hAnsi="Times New Roman" w:cs="Times New Roman"/>
              </w:rPr>
              <w:t xml:space="preserve"> </w:t>
            </w:r>
            <w:r w:rsidRPr="001961A3">
              <w:rPr>
                <w:rFonts w:ascii="Times New Roman" w:hAnsi="Times New Roman" w:cs="Times New Roman"/>
                <w:bCs/>
              </w:rPr>
              <w:t xml:space="preserve">плану заходів із забезпечення достовірності даних для здійснення моніторингу якості послуг (зокрема шляхом створення </w:t>
            </w:r>
            <w:r w:rsidRPr="001961A3">
              <w:rPr>
                <w:rFonts w:ascii="Times New Roman" w:hAnsi="Times New Roman" w:cs="Times New Roman"/>
                <w:bCs/>
              </w:rPr>
              <w:lastRenderedPageBreak/>
              <w:t>систем реєстрації відключень в електричних мережах 6 - 150 кВ).</w:t>
            </w:r>
          </w:p>
          <w:p w14:paraId="2D8D8333" w14:textId="77777777" w:rsidR="001F44DB" w:rsidRPr="001961A3" w:rsidRDefault="001F44DB" w:rsidP="006E665D">
            <w:pPr>
              <w:ind w:firstLine="458"/>
              <w:rPr>
                <w:rFonts w:ascii="Times New Roman" w:hAnsi="Times New Roman" w:cs="Times New Roman"/>
              </w:rPr>
            </w:pPr>
            <w:r w:rsidRPr="001961A3">
              <w:rPr>
                <w:rFonts w:ascii="Times New Roman" w:hAnsi="Times New Roman" w:cs="Times New Roman"/>
                <w:bCs/>
              </w:rPr>
              <w:t xml:space="preserve">Тому, </w:t>
            </w:r>
            <w:r w:rsidRPr="001961A3">
              <w:rPr>
                <w:rFonts w:ascii="Times New Roman" w:hAnsi="Times New Roman" w:cs="Times New Roman"/>
              </w:rPr>
              <w:t>виконання заходів Інвестиційної програми Товариства 2023 року є критично важливим для підвищення надійності електропостачання Рівненської області.</w:t>
            </w:r>
          </w:p>
          <w:p w14:paraId="28EF03C3" w14:textId="77777777" w:rsidR="001F44DB" w:rsidRPr="001961A3" w:rsidRDefault="001F44DB" w:rsidP="006E665D">
            <w:pPr>
              <w:ind w:firstLine="458"/>
              <w:rPr>
                <w:rFonts w:ascii="Times New Roman" w:hAnsi="Times New Roman" w:cs="Times New Roman"/>
                <w:lang w:eastAsia="uk-UA"/>
              </w:rPr>
            </w:pPr>
            <w:r w:rsidRPr="001961A3">
              <w:rPr>
                <w:rFonts w:ascii="Times New Roman" w:hAnsi="Times New Roman" w:cs="Times New Roman"/>
              </w:rPr>
              <w:t>Однак, якщо сума коштів невиконання ІП 2023 буде знята зі структури тарифу (через включення до величини додаткового отриманого доходу), то в Товариства не буде достатньо фінансових можливостей забезпечити повне фінансування</w:t>
            </w:r>
            <w:r w:rsidRPr="001961A3">
              <w:rPr>
                <w:rFonts w:ascii="Times New Roman" w:hAnsi="Times New Roman" w:cs="Times New Roman"/>
                <w:lang w:eastAsia="uk-UA"/>
              </w:rPr>
              <w:t xml:space="preserve"> затвердженого Плану перспективного розвитку оператора системи розподілу, та як наслідок - неможливості забезпечення належного контролю та фіксації за показником якості електропостачання SAIDI в автоматичному режимі на базі побудованої системи SCADA (OMS, DMS модулі). </w:t>
            </w:r>
          </w:p>
          <w:p w14:paraId="74700735" w14:textId="77777777" w:rsidR="001F44DB" w:rsidRPr="001961A3" w:rsidRDefault="001F44DB" w:rsidP="006E665D">
            <w:pPr>
              <w:ind w:firstLine="458"/>
              <w:rPr>
                <w:rFonts w:ascii="Times New Roman" w:hAnsi="Times New Roman" w:cs="Times New Roman"/>
                <w:lang w:eastAsia="uk-UA"/>
              </w:rPr>
            </w:pPr>
            <w:r w:rsidRPr="001961A3">
              <w:rPr>
                <w:rFonts w:ascii="Times New Roman" w:hAnsi="Times New Roman" w:cs="Times New Roman"/>
              </w:rPr>
              <w:t xml:space="preserve">Більше того, якщо сума невиконання Інвестиційної програми  буде знята з тарифу на послуги розподілу, то Товариство не забезпечить виконання зобов’язання </w:t>
            </w:r>
            <w:r w:rsidRPr="001961A3">
              <w:rPr>
                <w:rFonts w:ascii="Times New Roman" w:hAnsi="Times New Roman" w:cs="Times New Roman"/>
                <w:lang w:eastAsia="uk-UA"/>
              </w:rPr>
              <w:t xml:space="preserve"> з покращення стану електромереж, не  виконає заходи, передбачені програмою модернізації</w:t>
            </w:r>
            <w:r w:rsidRPr="001961A3">
              <w:rPr>
                <w:rFonts w:ascii="Times New Roman" w:hAnsi="Times New Roman" w:cs="Times New Roman"/>
              </w:rPr>
              <w:t xml:space="preserve"> </w:t>
            </w:r>
            <w:r w:rsidRPr="001961A3">
              <w:rPr>
                <w:rFonts w:ascii="Times New Roman" w:hAnsi="Times New Roman" w:cs="Times New Roman"/>
                <w:lang w:eastAsia="uk-UA"/>
              </w:rPr>
              <w:t xml:space="preserve">вузлів обліку електричної енергії, не забезпечить скорочення втрат електроенергії в мережах Товариства та не виконає програми підвищення достовірності даних, а саме побудови та впровадження системи </w:t>
            </w:r>
            <w:r w:rsidRPr="001961A3">
              <w:rPr>
                <w:rFonts w:ascii="Times New Roman" w:hAnsi="Times New Roman" w:cs="Times New Roman"/>
                <w:lang w:eastAsia="uk-UA"/>
              </w:rPr>
              <w:lastRenderedPageBreak/>
              <w:t>автоматичної фіксації перерв в електропостачанні.</w:t>
            </w:r>
          </w:p>
          <w:p w14:paraId="08D18560" w14:textId="77777777" w:rsidR="001F44DB" w:rsidRPr="001961A3" w:rsidRDefault="001F44DB" w:rsidP="006E665D">
            <w:pPr>
              <w:ind w:firstLine="458"/>
              <w:rPr>
                <w:rFonts w:ascii="Times New Roman" w:hAnsi="Times New Roman" w:cs="Times New Roman"/>
              </w:rPr>
            </w:pPr>
            <w:r w:rsidRPr="001961A3">
              <w:rPr>
                <w:rFonts w:ascii="Times New Roman" w:hAnsi="Times New Roman" w:cs="Times New Roman"/>
                <w:lang w:eastAsia="uk-UA"/>
              </w:rPr>
              <w:t xml:space="preserve">Зважаючи на вищеописані наслідки та зобов’язання Товариства, а також на те, що у 2023 році в </w:t>
            </w:r>
            <w:r w:rsidR="00DB7654" w:rsidRPr="001961A3">
              <w:rPr>
                <w:rFonts w:ascii="Times New Roman" w:hAnsi="Times New Roman" w:cs="Times New Roman"/>
                <w:lang w:eastAsia="uk-UA"/>
              </w:rPr>
              <w:t>ПРАТ «РІВНЕОБЛЕНЕРГО»</w:t>
            </w:r>
            <w:r w:rsidRPr="001961A3">
              <w:rPr>
                <w:rFonts w:ascii="Times New Roman" w:hAnsi="Times New Roman" w:cs="Times New Roman"/>
                <w:lang w:eastAsia="uk-UA"/>
              </w:rPr>
              <w:t xml:space="preserve"> була недотримана структура тарифів у зв’язку з чим – </w:t>
            </w:r>
            <w:r w:rsidRPr="001961A3">
              <w:rPr>
                <w:rFonts w:ascii="Times New Roman" w:hAnsi="Times New Roman" w:cs="Times New Roman"/>
                <w:u w:val="single"/>
                <w:lang w:eastAsia="uk-UA"/>
              </w:rPr>
              <w:t>критичне недофінансування ліцензованої діяльності</w:t>
            </w:r>
            <w:r w:rsidRPr="001961A3">
              <w:rPr>
                <w:rFonts w:ascii="Times New Roman" w:hAnsi="Times New Roman" w:cs="Times New Roman"/>
                <w:lang w:eastAsia="uk-UA"/>
              </w:rPr>
              <w:t xml:space="preserve">, </w:t>
            </w:r>
            <w:r w:rsidRPr="001961A3">
              <w:rPr>
                <w:rFonts w:ascii="Times New Roman" w:hAnsi="Times New Roman" w:cs="Times New Roman"/>
                <w:b/>
                <w:lang w:eastAsia="uk-UA"/>
              </w:rPr>
              <w:t xml:space="preserve">висловлюємо прохання не враховувати невиконання Інвестиційної програми за 2023 рік як складову </w:t>
            </w:r>
            <w:r w:rsidRPr="001961A3">
              <w:rPr>
                <w:rFonts w:ascii="Times New Roman" w:hAnsi="Times New Roman" w:cs="Times New Roman"/>
              </w:rPr>
              <w:t xml:space="preserve"> </w:t>
            </w:r>
            <w:r w:rsidRPr="001961A3">
              <w:rPr>
                <w:rFonts w:ascii="Times New Roman" w:hAnsi="Times New Roman" w:cs="Times New Roman"/>
                <w:b/>
                <w:lang w:eastAsia="uk-UA"/>
              </w:rPr>
              <w:t>загальної суми додатково отриманого або недоотриманого доходу від ліцензованої діяльності за звітний рік.</w:t>
            </w:r>
          </w:p>
          <w:p w14:paraId="44696E8E" w14:textId="77777777" w:rsidR="00E44E44" w:rsidRPr="001961A3" w:rsidRDefault="00E44E44" w:rsidP="006E665D">
            <w:pPr>
              <w:pStyle w:val="a3"/>
              <w:spacing w:before="0" w:beforeAutospacing="0" w:after="0" w:afterAutospacing="0"/>
              <w:rPr>
                <w:rFonts w:cs="Times New Roman"/>
                <w:b/>
                <w:bCs/>
                <w:i/>
                <w:iCs/>
                <w:sz w:val="22"/>
                <w:szCs w:val="22"/>
                <w:lang w:eastAsia="ru-RU"/>
              </w:rPr>
            </w:pPr>
          </w:p>
          <w:p w14:paraId="523D9E77" w14:textId="77777777" w:rsidR="00CA3D27" w:rsidRPr="001961A3" w:rsidRDefault="00CA3D27"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20F52DCC" w14:textId="77777777" w:rsidR="009A19A7" w:rsidRPr="001961A3" w:rsidRDefault="009A19A7" w:rsidP="006E665D">
            <w:pPr>
              <w:pStyle w:val="a3"/>
              <w:spacing w:before="0" w:beforeAutospacing="0" w:after="0" w:afterAutospacing="0"/>
              <w:rPr>
                <w:rStyle w:val="fontstyle01"/>
                <w:rFonts w:ascii="Times New Roman" w:hAnsi="Times New Roman" w:cs="Times New Roman"/>
                <w:i/>
                <w:color w:val="auto"/>
                <w:sz w:val="22"/>
                <w:szCs w:val="22"/>
              </w:rPr>
            </w:pPr>
          </w:p>
          <w:p w14:paraId="78EABA88" w14:textId="77777777" w:rsidR="00CA3D27" w:rsidRPr="001961A3" w:rsidRDefault="00CA3D27" w:rsidP="006E665D">
            <w:pPr>
              <w:rPr>
                <w:rFonts w:ascii="Times New Roman" w:hAnsi="Times New Roman" w:cs="Times New Roman"/>
                <w:bCs/>
              </w:rPr>
            </w:pPr>
            <w:r w:rsidRPr="001961A3">
              <w:rPr>
                <w:rFonts w:ascii="Times New Roman" w:hAnsi="Times New Roman" w:cs="Times New Roman"/>
                <w:bCs/>
              </w:rPr>
              <w:t xml:space="preserve">Виходячи з міжнародного досвіду у разі невиконання інвестиційної програми повертається сума невиконання інвестиційної програми та окремо компенсація вартості коштів, отриманих від споживачів на фінансування даної інвестиційної програми, у розмірі банківського відсотку за користування короткостроковими кредитами плюс 5-10% за весь період невиконання інвестиційної програми. Сплата відсотків не скасовує обов’язкове виконання інвестиційної програми звітного року в наступному році регуляторного періоду. </w:t>
            </w:r>
          </w:p>
          <w:p w14:paraId="6002E1ED" w14:textId="77777777" w:rsidR="00CA3D27" w:rsidRPr="001961A3" w:rsidRDefault="00CA3D27" w:rsidP="006E665D">
            <w:pPr>
              <w:rPr>
                <w:rFonts w:ascii="Times New Roman" w:hAnsi="Times New Roman" w:cs="Times New Roman"/>
                <w:bCs/>
              </w:rPr>
            </w:pPr>
            <w:r w:rsidRPr="001961A3">
              <w:rPr>
                <w:rFonts w:ascii="Times New Roman" w:hAnsi="Times New Roman" w:cs="Times New Roman"/>
                <w:bCs/>
              </w:rPr>
              <w:t xml:space="preserve">Застосування двократної суми невиконання інвестиційної програми по суті є нарахуванням штрафу, що наразі регулюється </w:t>
            </w:r>
            <w:proofErr w:type="spellStart"/>
            <w:r w:rsidRPr="001961A3">
              <w:rPr>
                <w:rFonts w:ascii="Times New Roman" w:hAnsi="Times New Roman" w:cs="Times New Roman"/>
                <w:bCs/>
              </w:rPr>
              <w:lastRenderedPageBreak/>
              <w:t>Постанової</w:t>
            </w:r>
            <w:proofErr w:type="spellEnd"/>
            <w:r w:rsidRPr="001961A3">
              <w:rPr>
                <w:rFonts w:ascii="Times New Roman" w:hAnsi="Times New Roman" w:cs="Times New Roman"/>
                <w:bCs/>
              </w:rPr>
              <w:t xml:space="preserve"> НКРКЕП №1800 (Методика розрахунку штрафів).</w:t>
            </w:r>
          </w:p>
          <w:p w14:paraId="69A217F0" w14:textId="77777777" w:rsidR="00CA3D27" w:rsidRPr="001961A3" w:rsidRDefault="00CA3D27" w:rsidP="006E665D">
            <w:pPr>
              <w:pStyle w:val="a3"/>
              <w:spacing w:before="0" w:beforeAutospacing="0" w:after="0" w:afterAutospacing="0"/>
              <w:rPr>
                <w:rFonts w:cs="Times New Roman"/>
                <w:b/>
                <w:bCs/>
                <w:i/>
                <w:iCs/>
                <w:sz w:val="22"/>
                <w:szCs w:val="22"/>
                <w:lang w:eastAsia="ru-RU"/>
              </w:rPr>
            </w:pPr>
          </w:p>
        </w:tc>
        <w:tc>
          <w:tcPr>
            <w:tcW w:w="683" w:type="pct"/>
            <w:shd w:val="clear" w:color="auto" w:fill="auto"/>
          </w:tcPr>
          <w:p w14:paraId="014CB753" w14:textId="4C59ACBC" w:rsidR="00E44E44" w:rsidRPr="001961A3" w:rsidRDefault="00E44E44" w:rsidP="00E44E44">
            <w:pPr>
              <w:pStyle w:val="a8"/>
              <w:tabs>
                <w:tab w:val="left" w:pos="855"/>
              </w:tabs>
              <w:spacing w:after="0" w:line="240" w:lineRule="auto"/>
              <w:ind w:left="0"/>
              <w:rPr>
                <w:rFonts w:ascii="Times New Roman" w:hAnsi="Times New Roman" w:cs="Times New Roman"/>
                <w:b/>
                <w:lang w:val="uk-UA"/>
              </w:rPr>
            </w:pPr>
            <w:r w:rsidRPr="001961A3">
              <w:rPr>
                <w:rFonts w:ascii="Times New Roman" w:hAnsi="Times New Roman" w:cs="Times New Roman"/>
                <w:b/>
                <w:lang w:val="uk-UA"/>
              </w:rPr>
              <w:lastRenderedPageBreak/>
              <w:t>Пропонується викласти підпункт в такій редакції:</w:t>
            </w:r>
          </w:p>
          <w:p w14:paraId="1EFF4FE1" w14:textId="5B50F974" w:rsidR="005E6CFE" w:rsidRPr="00D90FE1" w:rsidRDefault="005E6CFE" w:rsidP="005E6CFE">
            <w:pPr>
              <w:pStyle w:val="a3"/>
              <w:spacing w:before="0" w:beforeAutospacing="0" w:after="0" w:afterAutospacing="0"/>
              <w:ind w:firstLine="464"/>
              <w:rPr>
                <w:rFonts w:eastAsiaTheme="minorHAnsi" w:cs="Times New Roman"/>
                <w:b/>
                <w:bCs/>
                <w:sz w:val="22"/>
                <w:szCs w:val="22"/>
                <w:lang w:eastAsia="en-US"/>
              </w:rPr>
            </w:pPr>
            <w:r w:rsidRPr="005E6CFE">
              <w:rPr>
                <w:rFonts w:cs="Times New Roman"/>
                <w:b/>
                <w:bCs/>
                <w:sz w:val="22"/>
                <w:szCs w:val="22"/>
                <w:shd w:val="clear" w:color="auto" w:fill="FFFFFF"/>
              </w:rPr>
              <w:t>«1) збільшена на 10%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w:t>
            </w:r>
            <w:r w:rsidRPr="005E6CFE">
              <w:rPr>
                <w:rFonts w:cs="Times New Roman"/>
                <w:b/>
                <w:bCs/>
                <w:sz w:val="22"/>
                <w:szCs w:val="22"/>
                <w:shd w:val="clear" w:color="auto" w:fill="FFFFFF"/>
              </w:rPr>
              <w:lastRenderedPageBreak/>
              <w:t xml:space="preserve">2023 років). Двократна сума невиконання інвестиційної програми на звітний рік </w:t>
            </w:r>
            <w:r w:rsidRPr="005E6CFE">
              <w:rPr>
                <w:rFonts w:eastAsiaTheme="minorHAnsi" w:cs="Times New Roman"/>
                <w:b/>
                <w:bCs/>
                <w:sz w:val="22"/>
                <w:szCs w:val="22"/>
                <w:lang w:eastAsia="en-US"/>
              </w:rPr>
              <w:t xml:space="preserve">(за результатами діяльності за рік, починаючи з 2024 року). </w:t>
            </w:r>
            <w:r w:rsidRPr="005E6CFE">
              <w:rPr>
                <w:rFonts w:cs="Times New Roman"/>
                <w:b/>
                <w:bCs/>
                <w:sz w:val="22"/>
                <w:szCs w:val="22"/>
                <w:shd w:val="clear" w:color="auto" w:fill="FFFFFF"/>
              </w:rPr>
              <w:t xml:space="preserve">Сума невиконання інвестиційної програми на звітний рік за результатами діяльності 2022 року визначається з урахуванням </w:t>
            </w:r>
            <w:r w:rsidRPr="005E6CFE">
              <w:rPr>
                <w:rStyle w:val="a5"/>
                <w:rFonts w:cs="Times New Roman"/>
                <w:b/>
                <w:bCs/>
                <w:sz w:val="22"/>
                <w:szCs w:val="22"/>
                <w:shd w:val="clear" w:color="auto" w:fill="FFFFFF"/>
              </w:rPr>
              <w:t xml:space="preserve">Постанови від 26.04.2022 </w:t>
            </w:r>
            <w:r w:rsidRPr="005E6CFE">
              <w:rPr>
                <w:rStyle w:val="a5"/>
                <w:rFonts w:cs="Times New Roman"/>
                <w:b/>
                <w:bCs/>
                <w:sz w:val="22"/>
                <w:szCs w:val="22"/>
                <w:shd w:val="clear" w:color="auto" w:fill="FFFFFF"/>
              </w:rPr>
              <w:br/>
              <w:t>№ 406</w:t>
            </w:r>
            <w:r w:rsidRPr="005E6CFE">
              <w:rPr>
                <w:rFonts w:cs="Times New Roman"/>
                <w:b/>
                <w:bCs/>
                <w:sz w:val="22"/>
                <w:szCs w:val="22"/>
                <w:shd w:val="clear" w:color="auto" w:fill="FFFFFF"/>
              </w:rPr>
              <w:t>.</w:t>
            </w:r>
            <w:r>
              <w:rPr>
                <w:rFonts w:cs="Times New Roman"/>
                <w:b/>
                <w:bCs/>
                <w:sz w:val="22"/>
                <w:szCs w:val="22"/>
                <w:shd w:val="clear" w:color="auto" w:fill="FFFFFF"/>
              </w:rPr>
              <w:t>»</w:t>
            </w:r>
          </w:p>
          <w:p w14:paraId="0A7D4009" w14:textId="77777777" w:rsidR="001A5947" w:rsidRDefault="001A5947" w:rsidP="006E665D">
            <w:pPr>
              <w:pStyle w:val="a8"/>
              <w:spacing w:after="0" w:line="240" w:lineRule="auto"/>
              <w:ind w:left="0"/>
              <w:rPr>
                <w:rFonts w:ascii="Times New Roman" w:hAnsi="Times New Roman" w:cs="Times New Roman"/>
                <w:b/>
                <w:lang w:val="uk-UA"/>
              </w:rPr>
            </w:pPr>
          </w:p>
          <w:p w14:paraId="1031EC3D" w14:textId="77777777" w:rsidR="005E6CFE" w:rsidRDefault="005E6CFE" w:rsidP="006E665D">
            <w:pPr>
              <w:pStyle w:val="a8"/>
              <w:spacing w:after="0" w:line="240" w:lineRule="auto"/>
              <w:ind w:left="0"/>
              <w:rPr>
                <w:rFonts w:ascii="Times New Roman" w:hAnsi="Times New Roman" w:cs="Times New Roman"/>
                <w:b/>
                <w:lang w:val="uk-UA"/>
              </w:rPr>
            </w:pPr>
          </w:p>
          <w:p w14:paraId="57893915" w14:textId="77777777" w:rsidR="005E6CFE" w:rsidRDefault="005E6CFE" w:rsidP="006E665D">
            <w:pPr>
              <w:pStyle w:val="a8"/>
              <w:spacing w:after="0" w:line="240" w:lineRule="auto"/>
              <w:ind w:left="0"/>
              <w:rPr>
                <w:rFonts w:ascii="Times New Roman" w:hAnsi="Times New Roman" w:cs="Times New Roman"/>
                <w:b/>
                <w:lang w:val="uk-UA"/>
              </w:rPr>
            </w:pPr>
          </w:p>
          <w:p w14:paraId="396F1BC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768A6A9A" w14:textId="77777777" w:rsidR="00D929F2" w:rsidRPr="001961A3" w:rsidRDefault="00D929F2" w:rsidP="00D929F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w:t>
            </w:r>
            <w:r w:rsidR="008151B9" w:rsidRPr="001961A3">
              <w:rPr>
                <w:rFonts w:cs="Times New Roman"/>
                <w:b/>
                <w:sz w:val="22"/>
                <w:szCs w:val="22"/>
                <w:lang w:eastAsia="ru-RU"/>
              </w:rPr>
              <w:t>вано.</w:t>
            </w:r>
            <w:r w:rsidRPr="001961A3">
              <w:rPr>
                <w:rFonts w:cs="Times New Roman"/>
                <w:b/>
                <w:sz w:val="22"/>
                <w:szCs w:val="22"/>
                <w:lang w:eastAsia="ru-RU"/>
              </w:rPr>
              <w:t xml:space="preserve"> </w:t>
            </w:r>
          </w:p>
          <w:p w14:paraId="37287BB3" w14:textId="77777777" w:rsidR="00D929F2" w:rsidRPr="001961A3" w:rsidRDefault="00D929F2" w:rsidP="00D929F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2A0E3747" w14:textId="04B79664" w:rsidR="001E2F56" w:rsidRPr="001961A3" w:rsidRDefault="001E2F56" w:rsidP="00D929F2">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Питання</w:t>
            </w:r>
            <w:r w:rsidR="00A01AA7" w:rsidRPr="001961A3">
              <w:rPr>
                <w:rFonts w:cs="Times New Roman"/>
                <w:bCs/>
                <w:sz w:val="22"/>
                <w:szCs w:val="22"/>
                <w:lang w:eastAsia="ru-RU"/>
              </w:rPr>
              <w:t>,</w:t>
            </w:r>
            <w:r w:rsidRPr="001961A3">
              <w:rPr>
                <w:rFonts w:cs="Times New Roman"/>
                <w:bCs/>
                <w:sz w:val="22"/>
                <w:szCs w:val="22"/>
                <w:lang w:eastAsia="ru-RU"/>
              </w:rPr>
              <w:t xml:space="preserve"> пов’язане з дозволом освоєння коштів</w:t>
            </w:r>
            <w:r w:rsidR="00A01AA7" w:rsidRPr="001961A3">
              <w:rPr>
                <w:rFonts w:cs="Times New Roman"/>
                <w:bCs/>
                <w:sz w:val="22"/>
                <w:szCs w:val="22"/>
                <w:lang w:eastAsia="ru-RU"/>
              </w:rPr>
              <w:t xml:space="preserve"> ІП</w:t>
            </w:r>
            <w:r w:rsidRPr="001961A3">
              <w:rPr>
                <w:rFonts w:cs="Times New Roman"/>
                <w:bCs/>
                <w:sz w:val="22"/>
                <w:szCs w:val="22"/>
                <w:lang w:eastAsia="ru-RU"/>
              </w:rPr>
              <w:t xml:space="preserve"> в наступних роках регуляторного періоду</w:t>
            </w:r>
            <w:r w:rsidR="00A01AA7" w:rsidRPr="001961A3">
              <w:rPr>
                <w:rFonts w:cs="Times New Roman"/>
                <w:bCs/>
                <w:sz w:val="22"/>
                <w:szCs w:val="22"/>
                <w:lang w:eastAsia="ru-RU"/>
              </w:rPr>
              <w:t>,</w:t>
            </w:r>
            <w:r w:rsidRPr="001961A3">
              <w:rPr>
                <w:rFonts w:cs="Times New Roman"/>
                <w:bCs/>
                <w:sz w:val="22"/>
                <w:szCs w:val="22"/>
                <w:lang w:eastAsia="ru-RU"/>
              </w:rPr>
              <w:t xml:space="preserve"> не належить до мети цього </w:t>
            </w:r>
            <w:proofErr w:type="spellStart"/>
            <w:r w:rsidRPr="001961A3">
              <w:rPr>
                <w:rFonts w:cs="Times New Roman"/>
                <w:bCs/>
                <w:sz w:val="22"/>
                <w:szCs w:val="22"/>
                <w:lang w:eastAsia="ru-RU"/>
              </w:rPr>
              <w:t>Проєкту</w:t>
            </w:r>
            <w:proofErr w:type="spellEnd"/>
            <w:r w:rsidRPr="001961A3">
              <w:rPr>
                <w:rFonts w:cs="Times New Roman"/>
                <w:bCs/>
                <w:sz w:val="22"/>
                <w:szCs w:val="22"/>
                <w:lang w:eastAsia="ru-RU"/>
              </w:rPr>
              <w:t xml:space="preserve"> регуляторного </w:t>
            </w:r>
            <w:proofErr w:type="spellStart"/>
            <w:r w:rsidRPr="001961A3">
              <w:rPr>
                <w:rFonts w:cs="Times New Roman"/>
                <w:bCs/>
                <w:sz w:val="22"/>
                <w:szCs w:val="22"/>
                <w:lang w:eastAsia="ru-RU"/>
              </w:rPr>
              <w:t>акта</w:t>
            </w:r>
            <w:proofErr w:type="spellEnd"/>
            <w:r w:rsidRPr="001961A3">
              <w:rPr>
                <w:rFonts w:cs="Times New Roman"/>
                <w:bCs/>
                <w:sz w:val="22"/>
                <w:szCs w:val="22"/>
                <w:lang w:eastAsia="ru-RU"/>
              </w:rPr>
              <w:t>.</w:t>
            </w:r>
          </w:p>
          <w:p w14:paraId="7AEBBCEF" w14:textId="77777777" w:rsidR="001E2F56" w:rsidRPr="001961A3" w:rsidRDefault="001E2F56" w:rsidP="00D929F2">
            <w:pPr>
              <w:pStyle w:val="a3"/>
              <w:spacing w:before="0" w:beforeAutospacing="0" w:after="0" w:afterAutospacing="0"/>
              <w:rPr>
                <w:rFonts w:cs="Times New Roman"/>
                <w:b/>
                <w:sz w:val="22"/>
                <w:szCs w:val="22"/>
                <w:lang w:eastAsia="ru-RU"/>
              </w:rPr>
            </w:pPr>
          </w:p>
          <w:p w14:paraId="78EA168B"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76FD4DF"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8464AF3"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BB6213F" w14:textId="77777777" w:rsidR="00D40B45" w:rsidRPr="001961A3" w:rsidRDefault="00D40B45" w:rsidP="006E665D">
            <w:pPr>
              <w:pStyle w:val="a8"/>
              <w:spacing w:after="0" w:line="240" w:lineRule="auto"/>
              <w:ind w:left="0"/>
              <w:rPr>
                <w:rFonts w:ascii="Times New Roman" w:hAnsi="Times New Roman" w:cs="Times New Roman"/>
                <w:b/>
                <w:lang w:val="uk-UA"/>
              </w:rPr>
            </w:pPr>
          </w:p>
          <w:p w14:paraId="052646FB"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87DBD8A" w14:textId="77777777" w:rsidR="00D40B45" w:rsidRPr="001961A3" w:rsidRDefault="00D40B45" w:rsidP="006E665D">
            <w:pPr>
              <w:pStyle w:val="a8"/>
              <w:spacing w:after="0" w:line="240" w:lineRule="auto"/>
              <w:ind w:left="0"/>
              <w:rPr>
                <w:rFonts w:ascii="Times New Roman" w:hAnsi="Times New Roman" w:cs="Times New Roman"/>
                <w:b/>
                <w:lang w:val="uk-UA"/>
              </w:rPr>
            </w:pPr>
          </w:p>
          <w:p w14:paraId="7ADD0D01" w14:textId="77777777" w:rsidR="00D40B45" w:rsidRPr="001961A3" w:rsidRDefault="00D40B45" w:rsidP="006E665D">
            <w:pPr>
              <w:pStyle w:val="a8"/>
              <w:spacing w:after="0" w:line="240" w:lineRule="auto"/>
              <w:ind w:left="0"/>
              <w:rPr>
                <w:rFonts w:ascii="Times New Roman" w:hAnsi="Times New Roman" w:cs="Times New Roman"/>
                <w:b/>
                <w:lang w:val="uk-UA"/>
              </w:rPr>
            </w:pPr>
          </w:p>
          <w:p w14:paraId="0D48D035" w14:textId="77777777" w:rsidR="00D40B45" w:rsidRPr="001961A3" w:rsidRDefault="00D40B45" w:rsidP="006E665D">
            <w:pPr>
              <w:pStyle w:val="a8"/>
              <w:spacing w:after="0" w:line="240" w:lineRule="auto"/>
              <w:ind w:left="0"/>
              <w:rPr>
                <w:rFonts w:ascii="Times New Roman" w:hAnsi="Times New Roman" w:cs="Times New Roman"/>
                <w:b/>
                <w:lang w:val="uk-UA"/>
              </w:rPr>
            </w:pPr>
          </w:p>
          <w:p w14:paraId="3D684A02" w14:textId="77777777" w:rsidR="00D40B45" w:rsidRPr="001961A3" w:rsidRDefault="00D40B45" w:rsidP="006E665D">
            <w:pPr>
              <w:pStyle w:val="a8"/>
              <w:spacing w:after="0" w:line="240" w:lineRule="auto"/>
              <w:ind w:left="0"/>
              <w:rPr>
                <w:rFonts w:ascii="Times New Roman" w:hAnsi="Times New Roman" w:cs="Times New Roman"/>
                <w:b/>
                <w:lang w:val="uk-UA"/>
              </w:rPr>
            </w:pPr>
          </w:p>
          <w:p w14:paraId="64EC16E0" w14:textId="77777777" w:rsidR="00D40B45" w:rsidRPr="001961A3" w:rsidRDefault="00D40B45" w:rsidP="006E665D">
            <w:pPr>
              <w:pStyle w:val="a8"/>
              <w:spacing w:after="0" w:line="240" w:lineRule="auto"/>
              <w:ind w:left="0"/>
              <w:rPr>
                <w:rFonts w:ascii="Times New Roman" w:hAnsi="Times New Roman" w:cs="Times New Roman"/>
                <w:b/>
                <w:lang w:val="uk-UA"/>
              </w:rPr>
            </w:pPr>
          </w:p>
          <w:p w14:paraId="50367BA5" w14:textId="77777777" w:rsidR="00D40B45" w:rsidRPr="001961A3" w:rsidRDefault="00D40B45" w:rsidP="006E665D">
            <w:pPr>
              <w:pStyle w:val="a8"/>
              <w:spacing w:after="0" w:line="240" w:lineRule="auto"/>
              <w:ind w:left="0"/>
              <w:rPr>
                <w:rFonts w:ascii="Times New Roman" w:hAnsi="Times New Roman" w:cs="Times New Roman"/>
                <w:b/>
                <w:lang w:val="uk-UA"/>
              </w:rPr>
            </w:pPr>
          </w:p>
          <w:p w14:paraId="553254D6" w14:textId="77777777" w:rsidR="00D40B45" w:rsidRPr="001961A3" w:rsidRDefault="00D40B45" w:rsidP="006E665D">
            <w:pPr>
              <w:pStyle w:val="a8"/>
              <w:spacing w:after="0" w:line="240" w:lineRule="auto"/>
              <w:ind w:left="0"/>
              <w:rPr>
                <w:rFonts w:ascii="Times New Roman" w:hAnsi="Times New Roman" w:cs="Times New Roman"/>
                <w:b/>
                <w:lang w:val="uk-UA"/>
              </w:rPr>
            </w:pPr>
          </w:p>
          <w:p w14:paraId="06ED852A" w14:textId="77777777" w:rsidR="00D40B45" w:rsidRPr="001961A3" w:rsidRDefault="00D40B45" w:rsidP="006E665D">
            <w:pPr>
              <w:pStyle w:val="a8"/>
              <w:spacing w:after="0" w:line="240" w:lineRule="auto"/>
              <w:ind w:left="0"/>
              <w:rPr>
                <w:rFonts w:ascii="Times New Roman" w:hAnsi="Times New Roman" w:cs="Times New Roman"/>
                <w:b/>
                <w:lang w:val="uk-UA"/>
              </w:rPr>
            </w:pPr>
          </w:p>
          <w:p w14:paraId="611A538E"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A044A5F"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1A60BE9" w14:textId="77777777" w:rsidR="00D40B45" w:rsidRPr="001961A3" w:rsidRDefault="00D40B45" w:rsidP="006E665D">
            <w:pPr>
              <w:pStyle w:val="a8"/>
              <w:spacing w:after="0" w:line="240" w:lineRule="auto"/>
              <w:ind w:left="0"/>
              <w:rPr>
                <w:rFonts w:ascii="Times New Roman" w:hAnsi="Times New Roman" w:cs="Times New Roman"/>
                <w:b/>
                <w:lang w:val="uk-UA"/>
              </w:rPr>
            </w:pPr>
          </w:p>
          <w:p w14:paraId="7A23A49C"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46EF300" w14:textId="77777777" w:rsidR="00D40B45" w:rsidRPr="001961A3" w:rsidRDefault="00D40B45" w:rsidP="006E665D">
            <w:pPr>
              <w:pStyle w:val="a8"/>
              <w:spacing w:after="0" w:line="240" w:lineRule="auto"/>
              <w:ind w:left="0"/>
              <w:rPr>
                <w:rFonts w:ascii="Times New Roman" w:hAnsi="Times New Roman" w:cs="Times New Roman"/>
                <w:b/>
                <w:lang w:val="uk-UA"/>
              </w:rPr>
            </w:pPr>
          </w:p>
          <w:p w14:paraId="6F6D2A6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A019939" w14:textId="77777777" w:rsidR="00D40B45" w:rsidRPr="001961A3" w:rsidRDefault="00D40B45" w:rsidP="006E665D">
            <w:pPr>
              <w:pStyle w:val="a8"/>
              <w:spacing w:after="0" w:line="240" w:lineRule="auto"/>
              <w:ind w:left="0"/>
              <w:rPr>
                <w:rFonts w:ascii="Times New Roman" w:hAnsi="Times New Roman" w:cs="Times New Roman"/>
                <w:b/>
                <w:lang w:val="uk-UA"/>
              </w:rPr>
            </w:pPr>
          </w:p>
          <w:p w14:paraId="3A6002D6"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059B17F" w14:textId="77777777" w:rsidR="00D40B45" w:rsidRPr="001961A3" w:rsidRDefault="00D40B45" w:rsidP="006E665D">
            <w:pPr>
              <w:pStyle w:val="a8"/>
              <w:spacing w:after="0" w:line="240" w:lineRule="auto"/>
              <w:ind w:left="0"/>
              <w:rPr>
                <w:rFonts w:ascii="Times New Roman" w:hAnsi="Times New Roman" w:cs="Times New Roman"/>
                <w:b/>
                <w:lang w:val="uk-UA"/>
              </w:rPr>
            </w:pPr>
          </w:p>
          <w:p w14:paraId="5BFB223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C5D547A" w14:textId="77777777" w:rsidR="00D40B45" w:rsidRPr="001961A3" w:rsidRDefault="00D40B45" w:rsidP="006E665D">
            <w:pPr>
              <w:pStyle w:val="a8"/>
              <w:spacing w:after="0" w:line="240" w:lineRule="auto"/>
              <w:ind w:left="0"/>
              <w:rPr>
                <w:rFonts w:ascii="Times New Roman" w:hAnsi="Times New Roman" w:cs="Times New Roman"/>
                <w:b/>
                <w:lang w:val="uk-UA"/>
              </w:rPr>
            </w:pPr>
          </w:p>
          <w:p w14:paraId="337EAFC0"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E293404"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DBD3A12"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F699C5B"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1A02467"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7A158F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3DFA606" w14:textId="77777777" w:rsidR="00D40B45" w:rsidRPr="001961A3" w:rsidRDefault="00D40B45" w:rsidP="006E665D">
            <w:pPr>
              <w:pStyle w:val="a8"/>
              <w:spacing w:after="0" w:line="240" w:lineRule="auto"/>
              <w:ind w:left="0"/>
              <w:rPr>
                <w:rFonts w:ascii="Times New Roman" w:hAnsi="Times New Roman" w:cs="Times New Roman"/>
                <w:b/>
                <w:lang w:val="uk-UA"/>
              </w:rPr>
            </w:pPr>
          </w:p>
          <w:p w14:paraId="55F0EBE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697C256" w14:textId="77777777" w:rsidR="00D40B45" w:rsidRPr="001961A3" w:rsidRDefault="00D40B45" w:rsidP="006E665D">
            <w:pPr>
              <w:pStyle w:val="a8"/>
              <w:spacing w:after="0" w:line="240" w:lineRule="auto"/>
              <w:ind w:left="0"/>
              <w:rPr>
                <w:rFonts w:ascii="Times New Roman" w:hAnsi="Times New Roman" w:cs="Times New Roman"/>
                <w:b/>
                <w:lang w:val="uk-UA"/>
              </w:rPr>
            </w:pPr>
          </w:p>
          <w:p w14:paraId="57070B8C"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452DD70" w14:textId="77777777" w:rsidR="00D40B45" w:rsidRPr="001961A3" w:rsidRDefault="00D40B45" w:rsidP="006E665D">
            <w:pPr>
              <w:pStyle w:val="a8"/>
              <w:spacing w:after="0" w:line="240" w:lineRule="auto"/>
              <w:ind w:left="0"/>
              <w:rPr>
                <w:rFonts w:ascii="Times New Roman" w:hAnsi="Times New Roman" w:cs="Times New Roman"/>
                <w:b/>
                <w:lang w:val="uk-UA"/>
              </w:rPr>
            </w:pPr>
          </w:p>
          <w:p w14:paraId="3A05FAE3"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276B135" w14:textId="77777777" w:rsidR="00D40B45" w:rsidRPr="001961A3" w:rsidRDefault="00D40B45" w:rsidP="006E665D">
            <w:pPr>
              <w:pStyle w:val="a8"/>
              <w:spacing w:after="0" w:line="240" w:lineRule="auto"/>
              <w:ind w:left="0"/>
              <w:rPr>
                <w:rFonts w:ascii="Times New Roman" w:hAnsi="Times New Roman" w:cs="Times New Roman"/>
                <w:b/>
                <w:lang w:val="uk-UA"/>
              </w:rPr>
            </w:pPr>
          </w:p>
          <w:p w14:paraId="6E78F074" w14:textId="77777777" w:rsidR="00D40B45" w:rsidRPr="001961A3" w:rsidRDefault="00D40B45" w:rsidP="006E665D">
            <w:pPr>
              <w:pStyle w:val="a8"/>
              <w:spacing w:after="0" w:line="240" w:lineRule="auto"/>
              <w:ind w:left="0"/>
              <w:rPr>
                <w:rFonts w:ascii="Times New Roman" w:hAnsi="Times New Roman" w:cs="Times New Roman"/>
                <w:b/>
                <w:lang w:val="uk-UA"/>
              </w:rPr>
            </w:pPr>
          </w:p>
          <w:p w14:paraId="30AD86CE" w14:textId="77777777" w:rsidR="00D40B45" w:rsidRPr="001961A3" w:rsidRDefault="00D40B45" w:rsidP="006E665D">
            <w:pPr>
              <w:pStyle w:val="a8"/>
              <w:spacing w:after="0" w:line="240" w:lineRule="auto"/>
              <w:ind w:left="0"/>
              <w:rPr>
                <w:rFonts w:ascii="Times New Roman" w:hAnsi="Times New Roman" w:cs="Times New Roman"/>
                <w:b/>
                <w:lang w:val="uk-UA"/>
              </w:rPr>
            </w:pPr>
          </w:p>
          <w:p w14:paraId="0C195FA3"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47698A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4CC01F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7174F1EB"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E71A840" w14:textId="77777777" w:rsidR="00D40B45" w:rsidRPr="001961A3" w:rsidRDefault="00D40B45" w:rsidP="006E665D">
            <w:pPr>
              <w:pStyle w:val="a8"/>
              <w:spacing w:after="0" w:line="240" w:lineRule="auto"/>
              <w:ind w:left="0"/>
              <w:rPr>
                <w:rFonts w:ascii="Times New Roman" w:hAnsi="Times New Roman" w:cs="Times New Roman"/>
                <w:b/>
                <w:lang w:val="uk-UA"/>
              </w:rPr>
            </w:pPr>
          </w:p>
          <w:p w14:paraId="59507E08" w14:textId="77777777" w:rsidR="00D40B45" w:rsidRPr="001961A3" w:rsidRDefault="00D40B45" w:rsidP="006E665D">
            <w:pPr>
              <w:pStyle w:val="a8"/>
              <w:spacing w:after="0" w:line="240" w:lineRule="auto"/>
              <w:ind w:left="0"/>
              <w:rPr>
                <w:rFonts w:ascii="Times New Roman" w:hAnsi="Times New Roman" w:cs="Times New Roman"/>
                <w:b/>
                <w:lang w:val="uk-UA"/>
              </w:rPr>
            </w:pPr>
          </w:p>
          <w:p w14:paraId="7FFFF07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8B9E7B8"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EFB3E82" w14:textId="77777777" w:rsidR="00D40B45" w:rsidRPr="001961A3" w:rsidRDefault="00D40B45" w:rsidP="006E665D">
            <w:pPr>
              <w:pStyle w:val="a8"/>
              <w:spacing w:after="0" w:line="240" w:lineRule="auto"/>
              <w:ind w:left="0"/>
              <w:rPr>
                <w:rFonts w:ascii="Times New Roman" w:hAnsi="Times New Roman" w:cs="Times New Roman"/>
                <w:b/>
                <w:lang w:val="uk-UA"/>
              </w:rPr>
            </w:pPr>
          </w:p>
          <w:p w14:paraId="7799D1B2" w14:textId="77777777" w:rsidR="00D40B45" w:rsidRPr="001961A3" w:rsidRDefault="00D40B45" w:rsidP="006E665D">
            <w:pPr>
              <w:pStyle w:val="a8"/>
              <w:spacing w:after="0" w:line="240" w:lineRule="auto"/>
              <w:ind w:left="0"/>
              <w:rPr>
                <w:rFonts w:ascii="Times New Roman" w:hAnsi="Times New Roman" w:cs="Times New Roman"/>
                <w:b/>
                <w:lang w:val="uk-UA"/>
              </w:rPr>
            </w:pPr>
          </w:p>
          <w:p w14:paraId="630E9D03"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2AA65F7"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E168176" w14:textId="77777777" w:rsidR="00D40B45" w:rsidRPr="001961A3" w:rsidRDefault="00D40B45" w:rsidP="006E665D">
            <w:pPr>
              <w:pStyle w:val="a8"/>
              <w:spacing w:after="0" w:line="240" w:lineRule="auto"/>
              <w:ind w:left="0"/>
              <w:rPr>
                <w:rFonts w:ascii="Times New Roman" w:hAnsi="Times New Roman" w:cs="Times New Roman"/>
                <w:b/>
                <w:lang w:val="uk-UA"/>
              </w:rPr>
            </w:pPr>
          </w:p>
          <w:p w14:paraId="60713F57" w14:textId="77777777" w:rsidR="00D40B45" w:rsidRPr="001961A3" w:rsidRDefault="00D40B45" w:rsidP="006E665D">
            <w:pPr>
              <w:pStyle w:val="a8"/>
              <w:spacing w:after="0" w:line="240" w:lineRule="auto"/>
              <w:ind w:left="0"/>
              <w:rPr>
                <w:rFonts w:ascii="Times New Roman" w:hAnsi="Times New Roman" w:cs="Times New Roman"/>
                <w:b/>
                <w:lang w:val="uk-UA"/>
              </w:rPr>
            </w:pPr>
          </w:p>
          <w:p w14:paraId="7397E4A3"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52B40F8" w14:textId="77777777" w:rsidR="00D40B45" w:rsidRPr="001961A3" w:rsidRDefault="00D40B45" w:rsidP="006E665D">
            <w:pPr>
              <w:pStyle w:val="a8"/>
              <w:spacing w:after="0" w:line="240" w:lineRule="auto"/>
              <w:ind w:left="0"/>
              <w:rPr>
                <w:rFonts w:ascii="Times New Roman" w:hAnsi="Times New Roman" w:cs="Times New Roman"/>
                <w:b/>
                <w:lang w:val="uk-UA"/>
              </w:rPr>
            </w:pPr>
          </w:p>
          <w:p w14:paraId="07683866" w14:textId="77777777" w:rsidR="00D40B45" w:rsidRPr="001961A3" w:rsidRDefault="00D40B45" w:rsidP="006E665D">
            <w:pPr>
              <w:pStyle w:val="a8"/>
              <w:spacing w:after="0" w:line="240" w:lineRule="auto"/>
              <w:ind w:left="0"/>
              <w:rPr>
                <w:rFonts w:ascii="Times New Roman" w:hAnsi="Times New Roman" w:cs="Times New Roman"/>
                <w:b/>
                <w:lang w:val="uk-UA"/>
              </w:rPr>
            </w:pPr>
          </w:p>
          <w:p w14:paraId="44484D6A"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4CEA35E" w14:textId="77777777" w:rsidR="00D40B45" w:rsidRPr="001961A3" w:rsidRDefault="00D40B45" w:rsidP="006E665D">
            <w:pPr>
              <w:pStyle w:val="a8"/>
              <w:spacing w:after="0" w:line="240" w:lineRule="auto"/>
              <w:ind w:left="0"/>
              <w:rPr>
                <w:rFonts w:ascii="Times New Roman" w:hAnsi="Times New Roman" w:cs="Times New Roman"/>
                <w:b/>
                <w:lang w:val="uk-UA"/>
              </w:rPr>
            </w:pPr>
          </w:p>
          <w:p w14:paraId="265E080B" w14:textId="77777777" w:rsidR="00D40B45" w:rsidRPr="001961A3" w:rsidRDefault="00D40B45" w:rsidP="006E665D">
            <w:pPr>
              <w:pStyle w:val="a8"/>
              <w:spacing w:after="0" w:line="240" w:lineRule="auto"/>
              <w:ind w:left="0"/>
              <w:rPr>
                <w:rFonts w:ascii="Times New Roman" w:hAnsi="Times New Roman" w:cs="Times New Roman"/>
                <w:b/>
                <w:lang w:val="uk-UA"/>
              </w:rPr>
            </w:pPr>
          </w:p>
          <w:p w14:paraId="00675EFF" w14:textId="77777777" w:rsidR="00D40B45" w:rsidRPr="001961A3" w:rsidRDefault="00D40B45" w:rsidP="006E665D">
            <w:pPr>
              <w:pStyle w:val="a8"/>
              <w:spacing w:after="0" w:line="240" w:lineRule="auto"/>
              <w:ind w:left="0"/>
              <w:rPr>
                <w:rFonts w:ascii="Times New Roman" w:hAnsi="Times New Roman" w:cs="Times New Roman"/>
                <w:b/>
                <w:lang w:val="uk-UA"/>
              </w:rPr>
            </w:pPr>
          </w:p>
          <w:p w14:paraId="18B41DA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50E342CD" w14:textId="77777777" w:rsidR="00D40B45" w:rsidRPr="001961A3" w:rsidRDefault="00D40B45" w:rsidP="006E665D">
            <w:pPr>
              <w:pStyle w:val="a8"/>
              <w:spacing w:after="0" w:line="240" w:lineRule="auto"/>
              <w:ind w:left="0"/>
              <w:rPr>
                <w:rFonts w:ascii="Times New Roman" w:hAnsi="Times New Roman" w:cs="Times New Roman"/>
                <w:b/>
                <w:lang w:val="uk-UA"/>
              </w:rPr>
            </w:pPr>
          </w:p>
          <w:p w14:paraId="39868939" w14:textId="77777777" w:rsidR="00D40B45" w:rsidRPr="001961A3" w:rsidRDefault="00D40B45" w:rsidP="006E665D">
            <w:pPr>
              <w:pStyle w:val="a8"/>
              <w:spacing w:after="0" w:line="240" w:lineRule="auto"/>
              <w:ind w:left="0"/>
              <w:rPr>
                <w:rFonts w:ascii="Times New Roman" w:hAnsi="Times New Roman" w:cs="Times New Roman"/>
                <w:b/>
                <w:lang w:val="uk-UA"/>
              </w:rPr>
            </w:pPr>
          </w:p>
          <w:p w14:paraId="7832E66C" w14:textId="77777777" w:rsidR="00BD626F" w:rsidRPr="001961A3" w:rsidRDefault="00BD626F" w:rsidP="006E665D">
            <w:pPr>
              <w:pStyle w:val="a8"/>
              <w:spacing w:after="0" w:line="240" w:lineRule="auto"/>
              <w:ind w:left="0"/>
              <w:rPr>
                <w:rFonts w:ascii="Times New Roman" w:hAnsi="Times New Roman" w:cs="Times New Roman"/>
                <w:b/>
                <w:lang w:val="uk-UA"/>
              </w:rPr>
            </w:pPr>
          </w:p>
          <w:p w14:paraId="56EC4F7B" w14:textId="77777777" w:rsidR="00E44E44" w:rsidRPr="001961A3" w:rsidRDefault="00E44E44" w:rsidP="006E665D">
            <w:pPr>
              <w:pStyle w:val="a8"/>
              <w:spacing w:after="0" w:line="240" w:lineRule="auto"/>
              <w:ind w:left="0"/>
              <w:rPr>
                <w:rFonts w:ascii="Times New Roman" w:hAnsi="Times New Roman" w:cs="Times New Roman"/>
                <w:b/>
                <w:lang w:val="uk-UA"/>
              </w:rPr>
            </w:pPr>
          </w:p>
          <w:p w14:paraId="42E4BF5E" w14:textId="77777777" w:rsidR="00371845" w:rsidRPr="001961A3" w:rsidRDefault="00371845" w:rsidP="006E665D">
            <w:pPr>
              <w:pStyle w:val="a8"/>
              <w:spacing w:after="0" w:line="240" w:lineRule="auto"/>
              <w:ind w:left="0"/>
              <w:rPr>
                <w:rFonts w:ascii="Times New Roman" w:hAnsi="Times New Roman" w:cs="Times New Roman"/>
                <w:b/>
                <w:lang w:val="uk-UA"/>
              </w:rPr>
            </w:pPr>
          </w:p>
          <w:p w14:paraId="030465E4" w14:textId="77777777" w:rsidR="00FE20A3" w:rsidRPr="001961A3" w:rsidRDefault="00FE20A3" w:rsidP="00FE20A3">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враховано. </w:t>
            </w:r>
          </w:p>
          <w:p w14:paraId="5E3CB82C" w14:textId="0D69F456" w:rsidR="00DC46FF" w:rsidRPr="001961A3" w:rsidRDefault="00FA786A" w:rsidP="00DC46FF">
            <w:pPr>
              <w:pStyle w:val="a8"/>
              <w:spacing w:after="0" w:line="240" w:lineRule="auto"/>
              <w:ind w:left="0"/>
              <w:rPr>
                <w:rFonts w:ascii="Times New Roman" w:eastAsia="Times New Roman" w:hAnsi="Times New Roman" w:cs="Times New Roman"/>
                <w:bCs/>
                <w:lang w:val="uk-UA" w:eastAsia="ru-RU"/>
              </w:rPr>
            </w:pPr>
            <w:r w:rsidRPr="001961A3">
              <w:rPr>
                <w:rFonts w:ascii="Times New Roman" w:eastAsia="Times New Roman" w:hAnsi="Times New Roman" w:cs="Times New Roman"/>
                <w:bCs/>
                <w:lang w:val="uk-UA" w:eastAsia="ru-RU"/>
              </w:rPr>
              <w:t xml:space="preserve">Особливості </w:t>
            </w:r>
            <w:r w:rsidR="00A01AA7" w:rsidRPr="001961A3">
              <w:rPr>
                <w:rFonts w:ascii="Times New Roman" w:eastAsia="Times New Roman" w:hAnsi="Times New Roman" w:cs="Times New Roman"/>
                <w:bCs/>
                <w:lang w:val="uk-UA" w:eastAsia="ru-RU"/>
              </w:rPr>
              <w:t>діяльності ОСР в 2024 році</w:t>
            </w:r>
            <w:r w:rsidRPr="001961A3">
              <w:rPr>
                <w:rFonts w:ascii="Times New Roman" w:eastAsia="Times New Roman" w:hAnsi="Times New Roman" w:cs="Times New Roman"/>
                <w:bCs/>
                <w:lang w:val="uk-UA" w:eastAsia="ru-RU"/>
              </w:rPr>
              <w:t xml:space="preserve"> пропонується розглядати </w:t>
            </w:r>
            <w:r w:rsidR="00A01AA7" w:rsidRPr="001961A3">
              <w:rPr>
                <w:rFonts w:ascii="Times New Roman" w:eastAsia="Times New Roman" w:hAnsi="Times New Roman" w:cs="Times New Roman"/>
                <w:bCs/>
                <w:lang w:val="uk-UA" w:eastAsia="ru-RU"/>
              </w:rPr>
              <w:t>додатково</w:t>
            </w:r>
            <w:r w:rsidR="00DC46FF" w:rsidRPr="001961A3">
              <w:rPr>
                <w:rFonts w:ascii="Times New Roman" w:eastAsia="Times New Roman" w:hAnsi="Times New Roman" w:cs="Times New Roman"/>
                <w:bCs/>
                <w:lang w:val="uk-UA" w:eastAsia="ru-RU"/>
              </w:rPr>
              <w:t>.</w:t>
            </w:r>
          </w:p>
          <w:p w14:paraId="5A72567C" w14:textId="77777777" w:rsidR="00DC46FF" w:rsidRPr="001961A3" w:rsidRDefault="00DC46FF" w:rsidP="00DC46FF">
            <w:pPr>
              <w:pStyle w:val="a8"/>
              <w:spacing w:after="0" w:line="240" w:lineRule="auto"/>
              <w:ind w:left="0"/>
              <w:rPr>
                <w:rFonts w:ascii="Times New Roman" w:hAnsi="Times New Roman" w:cs="Times New Roman"/>
                <w:b/>
                <w:lang w:val="uk-UA"/>
              </w:rPr>
            </w:pPr>
          </w:p>
          <w:p w14:paraId="41CE3DD6" w14:textId="6F6CBF77" w:rsidR="00FA786A" w:rsidRPr="001961A3" w:rsidRDefault="00FA786A" w:rsidP="00FE20A3">
            <w:pPr>
              <w:pStyle w:val="a3"/>
              <w:spacing w:before="0" w:beforeAutospacing="0" w:after="0" w:afterAutospacing="0"/>
              <w:rPr>
                <w:rFonts w:cs="Times New Roman"/>
                <w:bCs/>
                <w:sz w:val="22"/>
                <w:szCs w:val="22"/>
                <w:lang w:eastAsia="ru-RU"/>
              </w:rPr>
            </w:pPr>
          </w:p>
          <w:p w14:paraId="141CE306" w14:textId="77777777" w:rsidR="00FA786A" w:rsidRPr="001961A3" w:rsidRDefault="00FA786A" w:rsidP="00FE20A3">
            <w:pPr>
              <w:pStyle w:val="a3"/>
              <w:spacing w:before="0" w:beforeAutospacing="0" w:after="0" w:afterAutospacing="0"/>
              <w:rPr>
                <w:rFonts w:cs="Times New Roman"/>
                <w:bCs/>
                <w:sz w:val="22"/>
                <w:szCs w:val="22"/>
                <w:lang w:eastAsia="ru-RU"/>
              </w:rPr>
            </w:pPr>
          </w:p>
          <w:p w14:paraId="798C7BE6" w14:textId="77777777" w:rsidR="0087329C" w:rsidRPr="001961A3" w:rsidRDefault="0087329C" w:rsidP="006E665D">
            <w:pPr>
              <w:pStyle w:val="a8"/>
              <w:spacing w:after="0" w:line="240" w:lineRule="auto"/>
              <w:ind w:left="0"/>
              <w:rPr>
                <w:rFonts w:ascii="Times New Roman" w:hAnsi="Times New Roman" w:cs="Times New Roman"/>
                <w:b/>
                <w:lang w:val="uk-UA"/>
              </w:rPr>
            </w:pPr>
          </w:p>
          <w:p w14:paraId="1D7A12E7" w14:textId="77777777" w:rsidR="0087329C" w:rsidRPr="001961A3" w:rsidRDefault="0087329C" w:rsidP="006E665D">
            <w:pPr>
              <w:pStyle w:val="a8"/>
              <w:spacing w:after="0" w:line="240" w:lineRule="auto"/>
              <w:ind w:left="0"/>
              <w:rPr>
                <w:rFonts w:ascii="Times New Roman" w:hAnsi="Times New Roman" w:cs="Times New Roman"/>
                <w:b/>
                <w:lang w:val="uk-UA"/>
              </w:rPr>
            </w:pPr>
          </w:p>
          <w:p w14:paraId="6F33F491" w14:textId="77777777" w:rsidR="0087329C" w:rsidRPr="001961A3" w:rsidRDefault="0087329C" w:rsidP="006E665D">
            <w:pPr>
              <w:pStyle w:val="a8"/>
              <w:spacing w:after="0" w:line="240" w:lineRule="auto"/>
              <w:ind w:left="0"/>
              <w:rPr>
                <w:rFonts w:ascii="Times New Roman" w:hAnsi="Times New Roman" w:cs="Times New Roman"/>
                <w:b/>
                <w:lang w:val="uk-UA"/>
              </w:rPr>
            </w:pPr>
          </w:p>
          <w:p w14:paraId="373A57E9" w14:textId="77777777" w:rsidR="00D40B45" w:rsidRPr="001961A3" w:rsidRDefault="00D40B45" w:rsidP="006E665D">
            <w:pPr>
              <w:pStyle w:val="a8"/>
              <w:spacing w:after="0" w:line="240" w:lineRule="auto"/>
              <w:ind w:left="0"/>
              <w:rPr>
                <w:rFonts w:ascii="Times New Roman" w:hAnsi="Times New Roman" w:cs="Times New Roman"/>
                <w:b/>
                <w:lang w:val="uk-UA"/>
              </w:rPr>
            </w:pPr>
          </w:p>
          <w:p w14:paraId="6A057071" w14:textId="77777777" w:rsidR="00D40B45" w:rsidRPr="001961A3" w:rsidRDefault="00D40B45" w:rsidP="006E665D">
            <w:pPr>
              <w:pStyle w:val="a8"/>
              <w:spacing w:after="0" w:line="240" w:lineRule="auto"/>
              <w:ind w:left="0"/>
              <w:rPr>
                <w:rFonts w:ascii="Times New Roman" w:hAnsi="Times New Roman" w:cs="Times New Roman"/>
                <w:b/>
                <w:lang w:val="uk-UA"/>
              </w:rPr>
            </w:pPr>
          </w:p>
        </w:tc>
      </w:tr>
      <w:tr w:rsidR="001961A3" w:rsidRPr="001961A3" w14:paraId="477D67AD" w14:textId="77777777" w:rsidTr="001741B7">
        <w:trPr>
          <w:gridAfter w:val="1"/>
          <w:wAfter w:w="3" w:type="pct"/>
        </w:trPr>
        <w:tc>
          <w:tcPr>
            <w:tcW w:w="350" w:type="pct"/>
          </w:tcPr>
          <w:p w14:paraId="35F2AE7B" w14:textId="77777777" w:rsidR="001A5947" w:rsidRPr="001961A3" w:rsidRDefault="001A5947"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2 пункту 5</w:t>
            </w:r>
          </w:p>
        </w:tc>
        <w:tc>
          <w:tcPr>
            <w:tcW w:w="1478" w:type="pct"/>
            <w:shd w:val="clear" w:color="auto" w:fill="auto"/>
          </w:tcPr>
          <w:p w14:paraId="3A1C67BF" w14:textId="77777777" w:rsidR="001A5947" w:rsidRPr="001961A3" w:rsidRDefault="001A5947" w:rsidP="006E665D">
            <w:pPr>
              <w:ind w:firstLine="464"/>
              <w:rPr>
                <w:rFonts w:ascii="Times New Roman" w:eastAsiaTheme="minorEastAsia" w:hAnsi="Times New Roman" w:cs="Times New Roman"/>
                <w:lang w:eastAsia="uk-UA"/>
              </w:rPr>
            </w:pPr>
          </w:p>
          <w:p w14:paraId="6EC4D3AA" w14:textId="77777777" w:rsidR="001A5947" w:rsidRPr="001961A3" w:rsidRDefault="001A5947" w:rsidP="006E665D">
            <w:pPr>
              <w:ind w:firstLine="464"/>
              <w:rPr>
                <w:rFonts w:ascii="Times New Roman" w:eastAsiaTheme="minorEastAsia" w:hAnsi="Times New Roman" w:cs="Times New Roman"/>
                <w:lang w:eastAsia="uk-UA"/>
              </w:rPr>
            </w:pPr>
          </w:p>
          <w:p w14:paraId="0FF91354" w14:textId="77777777" w:rsidR="009A19A7" w:rsidRPr="001961A3" w:rsidRDefault="009A19A7" w:rsidP="006E665D">
            <w:pPr>
              <w:ind w:firstLine="464"/>
              <w:rPr>
                <w:rFonts w:ascii="Times New Roman" w:eastAsiaTheme="minorEastAsia" w:hAnsi="Times New Roman" w:cs="Times New Roman"/>
                <w:lang w:eastAsia="uk-UA"/>
              </w:rPr>
            </w:pPr>
          </w:p>
          <w:p w14:paraId="616726A6" w14:textId="77777777" w:rsidR="009A19A7" w:rsidRPr="001961A3" w:rsidRDefault="009A19A7" w:rsidP="006E665D">
            <w:pPr>
              <w:ind w:firstLine="464"/>
              <w:rPr>
                <w:rFonts w:ascii="Times New Roman" w:eastAsiaTheme="minorEastAsia" w:hAnsi="Times New Roman" w:cs="Times New Roman"/>
                <w:lang w:eastAsia="uk-UA"/>
              </w:rPr>
            </w:pPr>
          </w:p>
          <w:p w14:paraId="4D42A3CB" w14:textId="77777777" w:rsidR="009A19A7" w:rsidRPr="001961A3" w:rsidRDefault="009A19A7" w:rsidP="006E665D">
            <w:pPr>
              <w:ind w:firstLine="464"/>
              <w:rPr>
                <w:rFonts w:ascii="Times New Roman" w:eastAsiaTheme="minorEastAsia" w:hAnsi="Times New Roman" w:cs="Times New Roman"/>
                <w:lang w:eastAsia="uk-UA"/>
              </w:rPr>
            </w:pPr>
          </w:p>
          <w:p w14:paraId="10927565" w14:textId="77777777" w:rsidR="009A19A7" w:rsidRPr="001961A3" w:rsidRDefault="009A19A7" w:rsidP="006E665D">
            <w:pPr>
              <w:ind w:firstLine="464"/>
              <w:rPr>
                <w:rFonts w:ascii="Times New Roman" w:eastAsiaTheme="minorEastAsia" w:hAnsi="Times New Roman" w:cs="Times New Roman"/>
                <w:lang w:eastAsia="uk-UA"/>
              </w:rPr>
            </w:pPr>
          </w:p>
          <w:p w14:paraId="5DAE6494" w14:textId="77777777" w:rsidR="001A5947" w:rsidRPr="001961A3" w:rsidRDefault="001A5947" w:rsidP="006E665D">
            <w:pPr>
              <w:ind w:firstLine="464"/>
              <w:rPr>
                <w:rFonts w:ascii="Times New Roman" w:eastAsiaTheme="minorEastAsia" w:hAnsi="Times New Roman" w:cs="Times New Roman"/>
                <w:lang w:eastAsia="uk-UA"/>
              </w:rPr>
            </w:pPr>
            <w:r w:rsidRPr="001961A3">
              <w:rPr>
                <w:rFonts w:ascii="Times New Roman" w:eastAsiaTheme="minorEastAsia" w:hAnsi="Times New Roman" w:cs="Times New Roman"/>
                <w:lang w:eastAsia="uk-UA"/>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06556726" w14:textId="77777777" w:rsidR="001A5947" w:rsidRPr="001961A3" w:rsidRDefault="001A5947" w:rsidP="006E665D">
            <w:pPr>
              <w:ind w:firstLine="599"/>
              <w:rPr>
                <w:rFonts w:ascii="Times New Roman" w:eastAsiaTheme="minorEastAsia" w:hAnsi="Times New Roman" w:cs="Times New Roman"/>
                <w:b/>
                <w:bCs/>
                <w:lang w:eastAsia="uk-UA"/>
              </w:rPr>
            </w:pPr>
            <w:r w:rsidRPr="001961A3">
              <w:rPr>
                <w:rFonts w:ascii="Times New Roman" w:eastAsia="Times New Roman" w:hAnsi="Times New Roman" w:cs="Times New Roman"/>
                <w:b/>
                <w:bCs/>
                <w:lang w:eastAsia="uk-UA"/>
              </w:rPr>
              <w:t xml:space="preserve">Для АТ «ДТЕК ДОНЕЦЬКІ ЕЛЕКТРОМЕРЕЖІ»; ПАТ «ЗАПОРІЖЖЯОБЛЕНЕРГО»; АТ «ХЕРСОНОБЛЕНЕРГО» та ТОВ «ДТЕК ВИСОКОВОЛЬТНІ МЕРЕЖІ» </w:t>
            </w:r>
            <w:r w:rsidRPr="001961A3">
              <w:rPr>
                <w:rFonts w:ascii="Times New Roman" w:eastAsiaTheme="minorEastAsia" w:hAnsi="Times New Roman" w:cs="Times New Roman"/>
                <w:b/>
                <w:bCs/>
                <w:lang w:eastAsia="uk-UA"/>
              </w:rPr>
              <w:t>додатково отриманий або недоотриманий дохід від ліцензованої діяльності у 2022 та 2023 роках визначається із застосуванням Частки отриманого доходу такими ліцензіатами за відповідний рік до середньорічного необхідного доходу, передбаченого встановленими структурами тарифів, за вирахуванням статті «операційні контрольовані витрати», за формулою:</w:t>
            </w:r>
          </w:p>
          <w:p w14:paraId="1562C711" w14:textId="77777777" w:rsidR="001A5947" w:rsidRPr="001961A3" w:rsidRDefault="001A5947" w:rsidP="006E665D">
            <w:pPr>
              <w:ind w:firstLine="599"/>
              <w:rPr>
                <w:rFonts w:ascii="Times New Roman" w:eastAsiaTheme="minorEastAsia" w:hAnsi="Times New Roman" w:cs="Times New Roman"/>
                <w:b/>
                <w:bCs/>
                <w:lang w:eastAsia="uk-UA"/>
              </w:rPr>
            </w:pPr>
          </w:p>
          <w:p w14:paraId="097B9BBD" w14:textId="77777777" w:rsidR="001A5947" w:rsidRPr="001961A3" w:rsidRDefault="003B2124" w:rsidP="006E665D">
            <w:pPr>
              <w:jc w:val="center"/>
              <w:rPr>
                <w:rFonts w:ascii="Times New Roman" w:eastAsiaTheme="minorEastAsia" w:hAnsi="Times New Roman" w:cs="Times New Roman"/>
                <w:b/>
                <w:bCs/>
              </w:rPr>
            </w:pPr>
            <m:oMathPara>
              <m:oMath>
                <m:sSubSup>
                  <m:sSubSupPr>
                    <m:ctrlPr>
                      <w:rPr>
                        <w:rFonts w:ascii="Cambria Math" w:eastAsia="Calibri" w:hAnsi="Cambria Math" w:cs="Times New Roman"/>
                        <w:b/>
                        <w:bCs/>
                        <w:i/>
                      </w:rPr>
                    </m:ctrlPr>
                  </m:sSubSupPr>
                  <m:e>
                    <m:r>
                      <m:rPr>
                        <m:sty m:val="bi"/>
                      </m:rPr>
                      <w:rPr>
                        <w:rFonts w:ascii="Cambria Math" w:eastAsia="Calibri" w:hAnsi="Cambria Math" w:cs="Times New Roman"/>
                      </w:rPr>
                      <m:t>ДД</m:t>
                    </m:r>
                  </m:e>
                  <m:sub>
                    <m:r>
                      <m:rPr>
                        <m:sty m:val="bi"/>
                      </m:rPr>
                      <w:rPr>
                        <w:rFonts w:ascii="Cambria Math" w:eastAsia="Calibri" w:hAnsi="Cambria Math" w:cs="Times New Roman"/>
                      </w:rPr>
                      <m:t xml:space="preserve">О(Н) </m:t>
                    </m:r>
                  </m:sub>
                  <m:sup/>
                </m:sSubSup>
                <m:r>
                  <m:rPr>
                    <m:sty m:val="bi"/>
                  </m:rPr>
                  <w:rPr>
                    <w:rFonts w:ascii="Cambria Math" w:eastAsia="Calibri" w:hAnsi="Cambria Math" w:cs="Times New Roman"/>
                  </w:rPr>
                  <m:t>=</m:t>
                </m:r>
                <m:sSubSup>
                  <m:sSubSupPr>
                    <m:ctrlPr>
                      <w:rPr>
                        <w:rFonts w:ascii="Cambria Math" w:eastAsia="Calibri" w:hAnsi="Cambria Math" w:cs="Times New Roman"/>
                        <w:b/>
                        <w:bCs/>
                        <w:i/>
                      </w:rPr>
                    </m:ctrlPr>
                  </m:sSubSupPr>
                  <m:e>
                    <m:r>
                      <m:rPr>
                        <m:sty m:val="bi"/>
                      </m:rPr>
                      <w:rPr>
                        <w:rFonts w:ascii="Cambria Math" w:eastAsia="Calibri" w:hAnsi="Cambria Math" w:cs="Times New Roman"/>
                      </w:rPr>
                      <m:t>(НД</m:t>
                    </m:r>
                  </m:e>
                  <m:sub>
                    <m:r>
                      <m:rPr>
                        <m:sty m:val="bi"/>
                      </m:rPr>
                      <w:rPr>
                        <w:rFonts w:ascii="Cambria Math" w:eastAsia="Calibri" w:hAnsi="Cambria Math" w:cs="Times New Roman"/>
                      </w:rPr>
                      <m:t xml:space="preserve">т </m:t>
                    </m:r>
                  </m:sub>
                  <m:sup/>
                </m:sSubSup>
                <m:r>
                  <m:rPr>
                    <m:sty m:val="bi"/>
                  </m:rPr>
                  <w:rPr>
                    <w:rFonts w:ascii="Cambria Math" w:eastAsia="Calibri" w:hAnsi="Cambria Math" w:cs="Times New Roman"/>
                  </w:rPr>
                  <m:t>-</m:t>
                </m:r>
                <m:sSubSup>
                  <m:sSubSupPr>
                    <m:ctrlPr>
                      <w:rPr>
                        <w:rFonts w:ascii="Cambria Math" w:eastAsia="Calibri" w:hAnsi="Cambria Math" w:cs="Times New Roman"/>
                        <w:b/>
                        <w:bCs/>
                        <w:i/>
                      </w:rPr>
                    </m:ctrlPr>
                  </m:sSubSupPr>
                  <m:e>
                    <m:r>
                      <m:rPr>
                        <m:sty m:val="bi"/>
                      </m:rPr>
                      <w:rPr>
                        <w:rFonts w:ascii="Cambria Math" w:eastAsia="Calibri" w:hAnsi="Cambria Math" w:cs="Times New Roman"/>
                      </w:rPr>
                      <m:t>ОКВ</m:t>
                    </m:r>
                  </m:e>
                  <m:sub>
                    <m:r>
                      <m:rPr>
                        <m:sty m:val="bi"/>
                      </m:rPr>
                      <w:rPr>
                        <w:rFonts w:ascii="Cambria Math" w:eastAsia="Calibri" w:hAnsi="Cambria Math" w:cs="Times New Roman"/>
                      </w:rPr>
                      <m:t xml:space="preserve">т </m:t>
                    </m:r>
                  </m:sub>
                  <m:sup/>
                </m:sSubSup>
                <m:r>
                  <m:rPr>
                    <m:sty m:val="bi"/>
                  </m:rPr>
                  <w:rPr>
                    <w:rFonts w:ascii="Cambria Math" w:eastAsia="Calibri" w:hAnsi="Cambria Math" w:cs="Times New Roman"/>
                  </w:rPr>
                  <m:t xml:space="preserve"> )×(1-ЧОД),</m:t>
                </m:r>
              </m:oMath>
            </m:oMathPara>
          </w:p>
          <w:p w14:paraId="66125CDA" w14:textId="77777777" w:rsidR="001A5947" w:rsidRPr="001961A3" w:rsidRDefault="001A5947" w:rsidP="006E665D">
            <w:pPr>
              <w:rPr>
                <w:rFonts w:ascii="Times New Roman" w:eastAsiaTheme="minorEastAsia" w:hAnsi="Times New Roman" w:cs="Times New Roman"/>
              </w:rPr>
            </w:pPr>
            <w:r w:rsidRPr="001961A3">
              <w:rPr>
                <w:rFonts w:ascii="Times New Roman" w:hAnsi="Times New Roman" w:cs="Times New Roman"/>
              </w:rPr>
              <w:t xml:space="preserve">де </w:t>
            </w:r>
          </w:p>
          <w:p w14:paraId="69810410" w14:textId="77777777" w:rsidR="001A5947" w:rsidRPr="001961A3" w:rsidRDefault="003B2124" w:rsidP="006E665D">
            <w:pPr>
              <w:rPr>
                <w:rFonts w:ascii="Times New Roman" w:eastAsiaTheme="minorEastAsia" w:hAnsi="Times New Roman" w:cs="Times New Roman"/>
                <w:b/>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ДД</m:t>
                  </m:r>
                </m:e>
                <m:sub>
                  <m:r>
                    <w:rPr>
                      <w:rFonts w:ascii="Cambria Math" w:eastAsia="Calibri" w:hAnsi="Cambria Math" w:cs="Times New Roman"/>
                    </w:rPr>
                    <m:t xml:space="preserve">О(Н) </m:t>
                  </m:r>
                </m:sub>
                <m:sup/>
              </m:sSubSup>
            </m:oMath>
            <w:r w:rsidR="001A5947" w:rsidRPr="001961A3">
              <w:rPr>
                <w:rFonts w:ascii="Times New Roman" w:eastAsiaTheme="minorEastAsia" w:hAnsi="Times New Roman" w:cs="Times New Roman"/>
              </w:rPr>
              <w:t xml:space="preserve"> - </w:t>
            </w:r>
            <w:r w:rsidR="001A5947" w:rsidRPr="001961A3">
              <w:rPr>
                <w:rFonts w:ascii="Times New Roman" w:eastAsiaTheme="minorEastAsia" w:hAnsi="Times New Roman" w:cs="Times New Roman"/>
                <w:b/>
                <w:bCs/>
                <w:lang w:eastAsia="uk-UA"/>
              </w:rPr>
              <w:t>додатково отриманий або недоотриманий дохід від ліцензованої діяльності за відповідний період, тис. грн;</w:t>
            </w:r>
          </w:p>
          <w:p w14:paraId="1585D718" w14:textId="77777777" w:rsidR="001A5947" w:rsidRPr="001961A3" w:rsidRDefault="003B2124" w:rsidP="006E665D">
            <w:pPr>
              <w:rPr>
                <w:rFonts w:ascii="Times New Roman" w:eastAsiaTheme="minorEastAsia" w:hAnsi="Times New Roman" w:cs="Times New Roman"/>
                <w:b/>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НД</m:t>
                  </m:r>
                </m:e>
                <m:sub>
                  <m:r>
                    <w:rPr>
                      <w:rFonts w:ascii="Cambria Math" w:eastAsia="Calibri" w:hAnsi="Cambria Math" w:cs="Times New Roman"/>
                    </w:rPr>
                    <m:t xml:space="preserve">т </m:t>
                  </m:r>
                </m:sub>
                <m:sup/>
              </m:sSubSup>
            </m:oMath>
            <w:r w:rsidR="001A5947" w:rsidRPr="001961A3">
              <w:rPr>
                <w:rFonts w:ascii="Times New Roman" w:eastAsiaTheme="minorEastAsia" w:hAnsi="Times New Roman" w:cs="Times New Roman"/>
              </w:rPr>
              <w:t xml:space="preserve"> - </w:t>
            </w:r>
            <w:r w:rsidR="001A5947" w:rsidRPr="001961A3">
              <w:rPr>
                <w:rFonts w:ascii="Times New Roman" w:eastAsia="Times New Roman" w:hAnsi="Times New Roman" w:cs="Times New Roman"/>
                <w:b/>
                <w:bCs/>
                <w:lang w:eastAsia="uk-UA"/>
              </w:rPr>
              <w:t xml:space="preserve">середньорічний необхідний дохід, врахований у встановлених структурах тарифів </w:t>
            </w:r>
            <w:r w:rsidR="001A5947" w:rsidRPr="001961A3">
              <w:rPr>
                <w:rFonts w:ascii="Times New Roman" w:eastAsiaTheme="minorEastAsia" w:hAnsi="Times New Roman" w:cs="Times New Roman"/>
                <w:b/>
                <w:bCs/>
                <w:lang w:eastAsia="uk-UA"/>
              </w:rPr>
              <w:t>на відповідний період, тис. грн;</w:t>
            </w:r>
          </w:p>
          <w:p w14:paraId="4A99822B" w14:textId="77777777" w:rsidR="001A5947" w:rsidRPr="001961A3" w:rsidRDefault="003B2124" w:rsidP="006E665D">
            <w:pPr>
              <w:rPr>
                <w:rFonts w:ascii="Times New Roman" w:eastAsiaTheme="minorEastAsia" w:hAnsi="Times New Roman" w:cs="Times New Roman"/>
                <w:b/>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ОКВ</m:t>
                  </m:r>
                </m:e>
                <m:sub>
                  <m:r>
                    <w:rPr>
                      <w:rFonts w:ascii="Cambria Math" w:eastAsia="Calibri" w:hAnsi="Cambria Math" w:cs="Times New Roman"/>
                    </w:rPr>
                    <m:t xml:space="preserve">т </m:t>
                  </m:r>
                </m:sub>
                <m:sup/>
              </m:sSubSup>
            </m:oMath>
            <w:r w:rsidR="001A5947" w:rsidRPr="001961A3">
              <w:rPr>
                <w:rFonts w:ascii="Times New Roman" w:eastAsia="Times New Roman" w:hAnsi="Times New Roman" w:cs="Times New Roman"/>
              </w:rPr>
              <w:t xml:space="preserve"> - </w:t>
            </w:r>
            <w:r w:rsidR="001A5947" w:rsidRPr="001961A3">
              <w:rPr>
                <w:rFonts w:ascii="Times New Roman" w:eastAsia="Times New Roman" w:hAnsi="Times New Roman" w:cs="Times New Roman"/>
                <w:b/>
                <w:bCs/>
              </w:rPr>
              <w:t>середньорічна</w:t>
            </w:r>
            <w:r w:rsidR="001A5947" w:rsidRPr="001961A3">
              <w:rPr>
                <w:rFonts w:ascii="Times New Roman" w:eastAsia="Times New Roman" w:hAnsi="Times New Roman" w:cs="Times New Roman"/>
              </w:rPr>
              <w:t xml:space="preserve"> </w:t>
            </w:r>
            <w:r w:rsidR="001A5947" w:rsidRPr="001961A3">
              <w:rPr>
                <w:rFonts w:ascii="Times New Roman" w:eastAsia="Times New Roman" w:hAnsi="Times New Roman" w:cs="Times New Roman"/>
                <w:b/>
                <w:bCs/>
                <w:lang w:eastAsia="uk-UA"/>
              </w:rPr>
              <w:t xml:space="preserve">сума витрат за статтею «операційні контрольовані витрати», врахована у встановлених структурах тарифів </w:t>
            </w:r>
            <w:r w:rsidR="001A5947" w:rsidRPr="001961A3">
              <w:rPr>
                <w:rFonts w:ascii="Times New Roman" w:eastAsiaTheme="minorEastAsia" w:hAnsi="Times New Roman" w:cs="Times New Roman"/>
                <w:b/>
                <w:bCs/>
                <w:lang w:eastAsia="uk-UA"/>
              </w:rPr>
              <w:t>на відповідний період, тис. грн;</w:t>
            </w:r>
          </w:p>
          <w:p w14:paraId="7E238C46" w14:textId="77777777" w:rsidR="001A5947" w:rsidRPr="001961A3" w:rsidRDefault="001A5947" w:rsidP="006E665D">
            <w:pPr>
              <w:ind w:firstLine="33"/>
              <w:rPr>
                <w:rStyle w:val="st42"/>
                <w:rFonts w:ascii="Times New Roman" w:eastAsia="Calibri" w:hAnsi="Times New Roman" w:cs="Times New Roman"/>
                <w:b/>
                <w:bCs/>
                <w:color w:val="auto"/>
              </w:rPr>
            </w:pPr>
            <w:r w:rsidRPr="001961A3">
              <w:rPr>
                <w:rFonts w:ascii="Times New Roman" w:eastAsiaTheme="minorEastAsia" w:hAnsi="Times New Roman" w:cs="Times New Roman"/>
                <w:b/>
                <w:bCs/>
                <w:lang w:eastAsia="uk-UA"/>
              </w:rPr>
              <w:t xml:space="preserve">ЧОД - </w:t>
            </w:r>
            <w:r w:rsidRPr="001961A3">
              <w:rPr>
                <w:rFonts w:ascii="Times New Roman" w:eastAsia="Times New Roman" w:hAnsi="Times New Roman" w:cs="Times New Roman"/>
                <w:b/>
                <w:bCs/>
                <w:lang w:eastAsia="uk-UA"/>
              </w:rPr>
              <w:t>частка отриманого доходу, яка дорівнює співвідношенню фактичного доходу за 2022 або 2023 рік (визначеного як добуток фактичних щомісячних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 в.о.;</w:t>
            </w:r>
          </w:p>
        </w:tc>
        <w:tc>
          <w:tcPr>
            <w:tcW w:w="1358" w:type="pct"/>
            <w:shd w:val="clear" w:color="auto" w:fill="auto"/>
          </w:tcPr>
          <w:p w14:paraId="34C965C5" w14:textId="77777777" w:rsidR="001A5947" w:rsidRPr="001961A3" w:rsidRDefault="001A5947"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ГС «РЕУ»</w:t>
            </w:r>
          </w:p>
          <w:p w14:paraId="2D5218A6" w14:textId="77777777" w:rsidR="001A5947" w:rsidRPr="001961A3" w:rsidRDefault="001A5947" w:rsidP="006E665D">
            <w:pPr>
              <w:pStyle w:val="TableParagraph"/>
              <w:ind w:right="199"/>
              <w:rPr>
                <w:rFonts w:cs="Times New Roman"/>
                <w:b/>
                <w:bCs/>
                <w:i/>
                <w:iCs/>
                <w:lang w:eastAsia="ru-RU"/>
              </w:rPr>
            </w:pPr>
            <w:r w:rsidRPr="001961A3">
              <w:rPr>
                <w:rFonts w:cs="Times New Roman"/>
                <w:b/>
                <w:bCs/>
                <w:i/>
                <w:iCs/>
                <w:lang w:eastAsia="ru-RU"/>
              </w:rPr>
              <w:t>АТ «ДТЕК ДНІПРОВСЬКІ ЕЛЕКТРОМЕРЕЖІ»</w:t>
            </w:r>
          </w:p>
          <w:p w14:paraId="4188693A" w14:textId="77777777" w:rsidR="001A5947" w:rsidRPr="001961A3" w:rsidRDefault="001A5947" w:rsidP="006E665D">
            <w:pPr>
              <w:pStyle w:val="TableParagraph"/>
              <w:ind w:right="199"/>
              <w:rPr>
                <w:rFonts w:cs="Times New Roman"/>
                <w:b/>
                <w:bCs/>
                <w:i/>
                <w:iCs/>
                <w:lang w:eastAsia="ru-RU"/>
              </w:rPr>
            </w:pPr>
            <w:r w:rsidRPr="001961A3">
              <w:rPr>
                <w:rFonts w:cs="Times New Roman"/>
                <w:b/>
                <w:bCs/>
                <w:i/>
                <w:iCs/>
                <w:lang w:eastAsia="ru-RU"/>
              </w:rPr>
              <w:t>АТ ДТЕК «ОДЕСЬКІ ЕЛЕКТРОМЕРЕЖІ»</w:t>
            </w:r>
          </w:p>
          <w:p w14:paraId="2939B681" w14:textId="77777777" w:rsidR="001A5947" w:rsidRPr="001961A3" w:rsidRDefault="001A5947" w:rsidP="006E665D">
            <w:pPr>
              <w:pStyle w:val="TableParagraph"/>
              <w:ind w:right="199"/>
              <w:rPr>
                <w:rFonts w:cs="Times New Roman"/>
              </w:rPr>
            </w:pPr>
          </w:p>
          <w:p w14:paraId="7F0A1631" w14:textId="77777777" w:rsidR="001A5947" w:rsidRPr="001961A3" w:rsidRDefault="001A5947" w:rsidP="006E665D">
            <w:pPr>
              <w:ind w:firstLine="464"/>
              <w:rPr>
                <w:rFonts w:ascii="Times New Roman" w:eastAsiaTheme="minorEastAsia" w:hAnsi="Times New Roman" w:cs="Times New Roman"/>
                <w:lang w:eastAsia="uk-UA"/>
              </w:rPr>
            </w:pPr>
            <w:r w:rsidRPr="001961A3">
              <w:rPr>
                <w:rFonts w:ascii="Times New Roman" w:eastAsiaTheme="minorEastAsia" w:hAnsi="Times New Roman" w:cs="Times New Roman"/>
                <w:lang w:eastAsia="uk-UA"/>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410244FF" w14:textId="77777777" w:rsidR="001A5947" w:rsidRPr="001961A3" w:rsidRDefault="001A5947" w:rsidP="006E665D">
            <w:pPr>
              <w:ind w:firstLine="599"/>
              <w:rPr>
                <w:rFonts w:ascii="Times New Roman" w:eastAsiaTheme="minorEastAsia" w:hAnsi="Times New Roman" w:cs="Times New Roman"/>
                <w:b/>
                <w:bCs/>
                <w:lang w:eastAsia="uk-UA"/>
              </w:rPr>
            </w:pPr>
            <w:r w:rsidRPr="001961A3">
              <w:rPr>
                <w:rFonts w:ascii="Times New Roman" w:eastAsia="Times New Roman" w:hAnsi="Times New Roman" w:cs="Times New Roman"/>
                <w:b/>
                <w:bCs/>
                <w:lang w:eastAsia="uk-UA"/>
              </w:rPr>
              <w:t xml:space="preserve">Для АТ «ДТЕК ДОНЕЦЬКІ ЕЛЕКТРОМЕРЕЖІ»; ПАТ «ЗАПОРІЖЖЯОБЛЕНЕРГО»; АТ «ХЕРСОНОБЛЕНЕРГО» та ТОВ «ДТЕК ВИСОКОВОЛЬТНІ МЕРЕЖІ» </w:t>
            </w:r>
            <w:r w:rsidRPr="001961A3">
              <w:rPr>
                <w:rFonts w:ascii="Times New Roman" w:eastAsiaTheme="minorEastAsia" w:hAnsi="Times New Roman" w:cs="Times New Roman"/>
                <w:b/>
                <w:bCs/>
                <w:lang w:eastAsia="uk-UA"/>
              </w:rPr>
              <w:t>додатково отриманий або недоотриманий дохід від ліцензованої діяльності у 2022 та 2023 роках визначається із застосуванням Частки отриманого доходу такими ліцензіатами за відповідний рік до середньорічного необхідного доходу, передбаченого встановленими структурами тарифів, за вирахуванням статті «операційні контрольовані витрати», за формулою:</w:t>
            </w:r>
          </w:p>
          <w:p w14:paraId="0F1DB365" w14:textId="77777777" w:rsidR="001A5947" w:rsidRPr="001961A3" w:rsidRDefault="001A5947" w:rsidP="006E665D">
            <w:pPr>
              <w:ind w:firstLine="599"/>
              <w:rPr>
                <w:rFonts w:ascii="Times New Roman" w:eastAsiaTheme="minorEastAsia" w:hAnsi="Times New Roman" w:cs="Times New Roman"/>
                <w:b/>
                <w:bCs/>
                <w:lang w:eastAsia="uk-UA"/>
              </w:rPr>
            </w:pPr>
          </w:p>
          <w:p w14:paraId="0177EB7C" w14:textId="77777777" w:rsidR="001A5947" w:rsidRPr="001961A3" w:rsidRDefault="003B2124" w:rsidP="006E665D">
            <w:pPr>
              <w:jc w:val="center"/>
              <w:rPr>
                <w:rFonts w:ascii="Times New Roman" w:eastAsiaTheme="minorEastAsia" w:hAnsi="Times New Roman" w:cs="Times New Roman"/>
                <w:b/>
                <w:bCs/>
              </w:rPr>
            </w:pPr>
            <m:oMathPara>
              <m:oMath>
                <m:sSubSup>
                  <m:sSubSupPr>
                    <m:ctrlPr>
                      <w:rPr>
                        <w:rFonts w:ascii="Cambria Math" w:eastAsia="Calibri" w:hAnsi="Cambria Math" w:cs="Times New Roman"/>
                        <w:b/>
                        <w:bCs/>
                        <w:i/>
                      </w:rPr>
                    </m:ctrlPr>
                  </m:sSubSupPr>
                  <m:e>
                    <m:r>
                      <m:rPr>
                        <m:sty m:val="bi"/>
                      </m:rPr>
                      <w:rPr>
                        <w:rFonts w:ascii="Cambria Math" w:eastAsia="Calibri" w:hAnsi="Cambria Math" w:cs="Times New Roman"/>
                      </w:rPr>
                      <m:t>ДД</m:t>
                    </m:r>
                  </m:e>
                  <m:sub>
                    <m:r>
                      <m:rPr>
                        <m:sty m:val="bi"/>
                      </m:rPr>
                      <w:rPr>
                        <w:rFonts w:ascii="Cambria Math" w:eastAsia="Calibri" w:hAnsi="Cambria Math" w:cs="Times New Roman"/>
                      </w:rPr>
                      <m:t xml:space="preserve">О(Н) </m:t>
                    </m:r>
                  </m:sub>
                  <m:sup/>
                </m:sSubSup>
                <m:r>
                  <m:rPr>
                    <m:sty m:val="bi"/>
                  </m:rPr>
                  <w:rPr>
                    <w:rFonts w:ascii="Cambria Math" w:eastAsia="Calibri" w:hAnsi="Cambria Math" w:cs="Times New Roman"/>
                  </w:rPr>
                  <m:t>=</m:t>
                </m:r>
                <m:sSubSup>
                  <m:sSubSupPr>
                    <m:ctrlPr>
                      <w:rPr>
                        <w:rFonts w:ascii="Cambria Math" w:eastAsia="Calibri" w:hAnsi="Cambria Math" w:cs="Times New Roman"/>
                        <w:b/>
                        <w:bCs/>
                        <w:i/>
                      </w:rPr>
                    </m:ctrlPr>
                  </m:sSubSupPr>
                  <m:e>
                    <m:r>
                      <m:rPr>
                        <m:sty m:val="bi"/>
                      </m:rPr>
                      <w:rPr>
                        <w:rFonts w:ascii="Cambria Math" w:eastAsia="Calibri" w:hAnsi="Cambria Math" w:cs="Times New Roman"/>
                      </w:rPr>
                      <m:t>(НД</m:t>
                    </m:r>
                  </m:e>
                  <m:sub>
                    <m:r>
                      <m:rPr>
                        <m:sty m:val="bi"/>
                      </m:rPr>
                      <w:rPr>
                        <w:rFonts w:ascii="Cambria Math" w:eastAsia="Calibri" w:hAnsi="Cambria Math" w:cs="Times New Roman"/>
                      </w:rPr>
                      <m:t xml:space="preserve">т </m:t>
                    </m:r>
                  </m:sub>
                  <m:sup/>
                </m:sSubSup>
                <m:r>
                  <m:rPr>
                    <m:sty m:val="bi"/>
                  </m:rPr>
                  <w:rPr>
                    <w:rFonts w:ascii="Cambria Math" w:eastAsia="Calibri" w:hAnsi="Cambria Math" w:cs="Times New Roman"/>
                  </w:rPr>
                  <m:t>-</m:t>
                </m:r>
                <m:sSubSup>
                  <m:sSubSupPr>
                    <m:ctrlPr>
                      <w:rPr>
                        <w:rFonts w:ascii="Cambria Math" w:eastAsia="Calibri" w:hAnsi="Cambria Math" w:cs="Times New Roman"/>
                        <w:b/>
                        <w:bCs/>
                        <w:i/>
                      </w:rPr>
                    </m:ctrlPr>
                  </m:sSubSupPr>
                  <m:e>
                    <m:r>
                      <m:rPr>
                        <m:sty m:val="bi"/>
                      </m:rPr>
                      <w:rPr>
                        <w:rFonts w:ascii="Cambria Math" w:eastAsia="Calibri" w:hAnsi="Cambria Math" w:cs="Times New Roman"/>
                      </w:rPr>
                      <m:t>ОКВ</m:t>
                    </m:r>
                  </m:e>
                  <m:sub>
                    <m:r>
                      <m:rPr>
                        <m:sty m:val="bi"/>
                      </m:rPr>
                      <w:rPr>
                        <w:rFonts w:ascii="Cambria Math" w:eastAsia="Calibri" w:hAnsi="Cambria Math" w:cs="Times New Roman"/>
                      </w:rPr>
                      <m:t xml:space="preserve">т </m:t>
                    </m:r>
                  </m:sub>
                  <m:sup/>
                </m:sSubSup>
                <m:r>
                  <m:rPr>
                    <m:sty m:val="bi"/>
                  </m:rPr>
                  <w:rPr>
                    <w:rFonts w:ascii="Cambria Math" w:eastAsia="Calibri" w:hAnsi="Cambria Math" w:cs="Times New Roman"/>
                  </w:rPr>
                  <m:t xml:space="preserve"> )×(ЧОД-1),</m:t>
                </m:r>
              </m:oMath>
            </m:oMathPara>
          </w:p>
          <w:p w14:paraId="70919397" w14:textId="77777777" w:rsidR="001A5947" w:rsidRPr="001961A3" w:rsidRDefault="001A5947" w:rsidP="006E665D">
            <w:pPr>
              <w:rPr>
                <w:rFonts w:ascii="Times New Roman" w:eastAsiaTheme="minorEastAsia" w:hAnsi="Times New Roman" w:cs="Times New Roman"/>
              </w:rPr>
            </w:pPr>
            <w:r w:rsidRPr="001961A3">
              <w:rPr>
                <w:rFonts w:ascii="Times New Roman" w:hAnsi="Times New Roman" w:cs="Times New Roman"/>
              </w:rPr>
              <w:t xml:space="preserve">де </w:t>
            </w:r>
          </w:p>
          <w:p w14:paraId="1BD7F3C2" w14:textId="77777777" w:rsidR="001A5947" w:rsidRPr="001961A3" w:rsidRDefault="003B2124" w:rsidP="006E665D">
            <w:pPr>
              <w:rPr>
                <w:rFonts w:ascii="Times New Roman" w:eastAsiaTheme="minorEastAsia" w:hAnsi="Times New Roman" w:cs="Times New Roman"/>
                <w:b/>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ДД</m:t>
                  </m:r>
                </m:e>
                <m:sub>
                  <m:r>
                    <w:rPr>
                      <w:rFonts w:ascii="Cambria Math" w:eastAsia="Calibri" w:hAnsi="Cambria Math" w:cs="Times New Roman"/>
                    </w:rPr>
                    <m:t xml:space="preserve">О(Н) </m:t>
                  </m:r>
                </m:sub>
                <m:sup/>
              </m:sSubSup>
            </m:oMath>
            <w:r w:rsidR="001A5947" w:rsidRPr="001961A3">
              <w:rPr>
                <w:rFonts w:ascii="Times New Roman" w:eastAsiaTheme="minorEastAsia" w:hAnsi="Times New Roman" w:cs="Times New Roman"/>
              </w:rPr>
              <w:t xml:space="preserve"> - </w:t>
            </w:r>
            <w:r w:rsidR="001A5947" w:rsidRPr="001961A3">
              <w:rPr>
                <w:rFonts w:ascii="Times New Roman" w:eastAsiaTheme="minorEastAsia" w:hAnsi="Times New Roman" w:cs="Times New Roman"/>
                <w:b/>
                <w:bCs/>
                <w:lang w:eastAsia="uk-UA"/>
              </w:rPr>
              <w:t>додатково отриманий або недоотриманий дохід від ліцензованої діяльності за відповідний період, тис. грн;</w:t>
            </w:r>
          </w:p>
          <w:p w14:paraId="46AF07B5" w14:textId="77777777" w:rsidR="001A5947" w:rsidRPr="001961A3" w:rsidRDefault="003B2124" w:rsidP="006E665D">
            <w:pPr>
              <w:rPr>
                <w:rFonts w:ascii="Times New Roman" w:eastAsiaTheme="minorEastAsia" w:hAnsi="Times New Roman" w:cs="Times New Roman"/>
                <w:b/>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НД</m:t>
                  </m:r>
                </m:e>
                <m:sub>
                  <m:r>
                    <w:rPr>
                      <w:rFonts w:ascii="Cambria Math" w:eastAsia="Calibri" w:hAnsi="Cambria Math" w:cs="Times New Roman"/>
                    </w:rPr>
                    <m:t xml:space="preserve">т </m:t>
                  </m:r>
                </m:sub>
                <m:sup/>
              </m:sSubSup>
            </m:oMath>
            <w:r w:rsidR="001A5947" w:rsidRPr="001961A3">
              <w:rPr>
                <w:rFonts w:ascii="Times New Roman" w:eastAsiaTheme="minorEastAsia" w:hAnsi="Times New Roman" w:cs="Times New Roman"/>
              </w:rPr>
              <w:t xml:space="preserve"> - </w:t>
            </w:r>
            <w:r w:rsidR="001A5947" w:rsidRPr="001961A3">
              <w:rPr>
                <w:rFonts w:ascii="Times New Roman" w:eastAsia="Times New Roman" w:hAnsi="Times New Roman" w:cs="Times New Roman"/>
                <w:b/>
                <w:bCs/>
                <w:lang w:eastAsia="uk-UA"/>
              </w:rPr>
              <w:t xml:space="preserve">середньорічний необхідний дохід, врахований у встановлених структурах тарифів </w:t>
            </w:r>
            <w:r w:rsidR="001A5947" w:rsidRPr="001961A3">
              <w:rPr>
                <w:rFonts w:ascii="Times New Roman" w:eastAsiaTheme="minorEastAsia" w:hAnsi="Times New Roman" w:cs="Times New Roman"/>
                <w:b/>
                <w:bCs/>
                <w:lang w:eastAsia="uk-UA"/>
              </w:rPr>
              <w:t>на відповідний період, тис. грн;</w:t>
            </w:r>
          </w:p>
          <w:p w14:paraId="43C7875E" w14:textId="77777777" w:rsidR="001A5947" w:rsidRPr="001961A3" w:rsidRDefault="003B2124" w:rsidP="006E665D">
            <w:pPr>
              <w:rPr>
                <w:rFonts w:ascii="Times New Roman" w:eastAsiaTheme="minorEastAsia" w:hAnsi="Times New Roman" w:cs="Times New Roman"/>
                <w:b/>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ОКВ</m:t>
                  </m:r>
                </m:e>
                <m:sub>
                  <m:r>
                    <w:rPr>
                      <w:rFonts w:ascii="Cambria Math" w:eastAsia="Calibri" w:hAnsi="Cambria Math" w:cs="Times New Roman"/>
                    </w:rPr>
                    <m:t xml:space="preserve">т </m:t>
                  </m:r>
                </m:sub>
                <m:sup/>
              </m:sSubSup>
            </m:oMath>
            <w:r w:rsidR="001A5947" w:rsidRPr="001961A3">
              <w:rPr>
                <w:rFonts w:ascii="Times New Roman" w:eastAsia="Times New Roman" w:hAnsi="Times New Roman" w:cs="Times New Roman"/>
              </w:rPr>
              <w:t xml:space="preserve"> - </w:t>
            </w:r>
            <w:r w:rsidR="001A5947" w:rsidRPr="001961A3">
              <w:rPr>
                <w:rFonts w:ascii="Times New Roman" w:eastAsia="Times New Roman" w:hAnsi="Times New Roman" w:cs="Times New Roman"/>
                <w:b/>
                <w:bCs/>
              </w:rPr>
              <w:t>середньорічна</w:t>
            </w:r>
            <w:r w:rsidR="001A5947" w:rsidRPr="001961A3">
              <w:rPr>
                <w:rFonts w:ascii="Times New Roman" w:eastAsia="Times New Roman" w:hAnsi="Times New Roman" w:cs="Times New Roman"/>
              </w:rPr>
              <w:t xml:space="preserve"> </w:t>
            </w:r>
            <w:r w:rsidR="001A5947" w:rsidRPr="001961A3">
              <w:rPr>
                <w:rFonts w:ascii="Times New Roman" w:eastAsia="Times New Roman" w:hAnsi="Times New Roman" w:cs="Times New Roman"/>
                <w:b/>
                <w:bCs/>
                <w:lang w:eastAsia="uk-UA"/>
              </w:rPr>
              <w:t xml:space="preserve">сума витрат за статтею «операційні контрольовані витрати», врахована у встановлених структурах тарифів </w:t>
            </w:r>
            <w:r w:rsidR="001A5947" w:rsidRPr="001961A3">
              <w:rPr>
                <w:rFonts w:ascii="Times New Roman" w:eastAsiaTheme="minorEastAsia" w:hAnsi="Times New Roman" w:cs="Times New Roman"/>
                <w:b/>
                <w:bCs/>
                <w:lang w:eastAsia="uk-UA"/>
              </w:rPr>
              <w:t>на відповідний період, тис. грн;</w:t>
            </w:r>
          </w:p>
          <w:p w14:paraId="2FF52E2C" w14:textId="1922E2B5" w:rsidR="001A5947" w:rsidRPr="001961A3" w:rsidRDefault="001A5947" w:rsidP="006E665D">
            <w:pPr>
              <w:pStyle w:val="a3"/>
              <w:spacing w:before="0" w:beforeAutospacing="0" w:after="0" w:afterAutospacing="0"/>
              <w:rPr>
                <w:rFonts w:cs="Times New Roman"/>
                <w:b/>
                <w:bCs/>
                <w:sz w:val="22"/>
                <w:szCs w:val="22"/>
              </w:rPr>
            </w:pPr>
            <w:r w:rsidRPr="001961A3">
              <w:rPr>
                <w:rFonts w:eastAsiaTheme="minorEastAsia" w:cs="Times New Roman"/>
                <w:b/>
                <w:bCs/>
                <w:sz w:val="22"/>
                <w:szCs w:val="22"/>
              </w:rPr>
              <w:t xml:space="preserve">ЧОД - </w:t>
            </w:r>
            <w:r w:rsidRPr="001961A3">
              <w:rPr>
                <w:rFonts w:cs="Times New Roman"/>
                <w:b/>
                <w:bCs/>
                <w:sz w:val="22"/>
                <w:szCs w:val="22"/>
              </w:rPr>
              <w:t>частка отриманого доходу, яка дорівнює співвідношенню фактичного доходу за 2022 або 2023 рік (визначеного як добуток фактичних щомісячних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 в.о.;</w:t>
            </w:r>
          </w:p>
          <w:p w14:paraId="63700FBF" w14:textId="77777777" w:rsidR="00350E20" w:rsidRPr="001961A3" w:rsidRDefault="00350E20" w:rsidP="006E665D">
            <w:pPr>
              <w:pStyle w:val="a3"/>
              <w:spacing w:before="0" w:beforeAutospacing="0" w:after="0" w:afterAutospacing="0"/>
              <w:rPr>
                <w:rFonts w:cs="Times New Roman"/>
                <w:bCs/>
                <w:i/>
                <w:iCs/>
                <w:sz w:val="22"/>
                <w:szCs w:val="22"/>
                <w:lang w:eastAsia="ru-RU"/>
              </w:rPr>
            </w:pPr>
          </w:p>
          <w:p w14:paraId="67DB2E43" w14:textId="77777777" w:rsidR="00DC46FF" w:rsidRPr="001961A3" w:rsidRDefault="00DC46FF" w:rsidP="006E665D">
            <w:pPr>
              <w:pStyle w:val="a3"/>
              <w:spacing w:before="0" w:beforeAutospacing="0" w:after="0" w:afterAutospacing="0"/>
              <w:rPr>
                <w:rFonts w:cs="Times New Roman"/>
                <w:bCs/>
                <w:i/>
                <w:iCs/>
                <w:sz w:val="22"/>
                <w:szCs w:val="22"/>
                <w:lang w:eastAsia="ru-RU"/>
              </w:rPr>
            </w:pPr>
          </w:p>
          <w:p w14:paraId="6BF92A12" w14:textId="77777777" w:rsidR="001A5947" w:rsidRPr="001961A3" w:rsidRDefault="001A5947"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«ЖИТОМИРОБЛЕНЕРГО»</w:t>
            </w:r>
          </w:p>
          <w:p w14:paraId="50CFD772" w14:textId="77777777" w:rsidR="001A5947" w:rsidRPr="001961A3" w:rsidRDefault="001A5947" w:rsidP="006E665D">
            <w:pPr>
              <w:pStyle w:val="a3"/>
              <w:spacing w:before="0" w:beforeAutospacing="0" w:after="0" w:afterAutospacing="0"/>
              <w:rPr>
                <w:rFonts w:cs="Times New Roman"/>
                <w:b/>
                <w:bCs/>
                <w:i/>
                <w:iCs/>
                <w:sz w:val="22"/>
                <w:szCs w:val="22"/>
                <w:lang w:eastAsia="ru-RU"/>
              </w:rPr>
            </w:pPr>
          </w:p>
          <w:p w14:paraId="50890143" w14:textId="77777777" w:rsidR="001A5947" w:rsidRPr="001961A3" w:rsidRDefault="001A5947" w:rsidP="006E665D">
            <w:pPr>
              <w:ind w:firstLine="464"/>
              <w:rPr>
                <w:rFonts w:ascii="Times New Roman" w:hAnsi="Times New Roman" w:cs="Times New Roman"/>
                <w:lang w:eastAsia="uk-UA"/>
              </w:rPr>
            </w:pPr>
            <w:r w:rsidRPr="001961A3">
              <w:rPr>
                <w:rFonts w:ascii="Times New Roman" w:hAnsi="Times New Roman" w:cs="Times New Roman"/>
                <w:lang w:eastAsia="uk-UA"/>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330240CE" w14:textId="77777777" w:rsidR="001A5947" w:rsidRPr="001961A3" w:rsidRDefault="001A5947" w:rsidP="006E665D">
            <w:pPr>
              <w:ind w:firstLine="464"/>
              <w:rPr>
                <w:rFonts w:ascii="Times New Roman" w:hAnsi="Times New Roman" w:cs="Times New Roman"/>
                <w:lang w:eastAsia="uk-UA"/>
              </w:rPr>
            </w:pPr>
          </w:p>
          <w:p w14:paraId="787CF407" w14:textId="77777777" w:rsidR="001A5947" w:rsidRPr="001961A3" w:rsidRDefault="001A5947" w:rsidP="006E665D">
            <w:pPr>
              <w:ind w:firstLine="465"/>
              <w:rPr>
                <w:rFonts w:ascii="Times New Roman" w:hAnsi="Times New Roman" w:cs="Times New Roman"/>
                <w:b/>
                <w:bCs/>
                <w:lang w:eastAsia="uk-UA"/>
              </w:rPr>
            </w:pPr>
            <w:r w:rsidRPr="001961A3">
              <w:rPr>
                <w:rFonts w:ascii="Times New Roman" w:hAnsi="Times New Roman" w:cs="Times New Roman"/>
                <w:b/>
                <w:bCs/>
                <w:lang w:eastAsia="uk-UA"/>
              </w:rPr>
              <w:lastRenderedPageBreak/>
              <w:t xml:space="preserve">За 2023 рік для ПРАТ «КІРОВОГРАДОБЛЕНЕРГО»; ПРАТ «ЖИТОМИРОБЛЕНЕРГО»; ПРАТ «ЧЕРНІВЦІОБЛЕНЕРГО»; </w:t>
            </w:r>
            <w:r w:rsidR="00DB7654" w:rsidRPr="001961A3">
              <w:rPr>
                <w:rFonts w:ascii="Times New Roman" w:hAnsi="Times New Roman" w:cs="Times New Roman"/>
                <w:b/>
                <w:bCs/>
                <w:lang w:eastAsia="uk-UA"/>
              </w:rPr>
              <w:t>ПРАТ «РІВНЕОБЛЕНЕРГО»</w:t>
            </w:r>
            <w:r w:rsidRPr="001961A3">
              <w:rPr>
                <w:rFonts w:ascii="Times New Roman" w:hAnsi="Times New Roman" w:cs="Times New Roman"/>
                <w:b/>
                <w:bCs/>
                <w:lang w:eastAsia="uk-UA"/>
              </w:rPr>
              <w:t xml:space="preserve">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1900D27C" w14:textId="77777777" w:rsidR="001A5947" w:rsidRPr="001961A3" w:rsidRDefault="001A5947" w:rsidP="006E665D">
            <w:pPr>
              <w:ind w:firstLine="599"/>
              <w:rPr>
                <w:rFonts w:ascii="Times New Roman" w:hAnsi="Times New Roman" w:cs="Times New Roman"/>
                <w:bCs/>
                <w:lang w:eastAsia="uk-UA"/>
              </w:rPr>
            </w:pPr>
            <w:r w:rsidRPr="001961A3">
              <w:rPr>
                <w:rFonts w:ascii="Times New Roman" w:hAnsi="Times New Roman" w:cs="Times New Roman"/>
                <w:bCs/>
                <w:lang w:eastAsia="uk-UA"/>
              </w:rPr>
              <w:t>Для АТ «ДТЕК ДОНЕЦЬКІ ЕЛЕКТРОМЕРЕЖІ»; ПАТ «ЗАПОРІЖЖЯОБЛЕНЕРГО»; АТ «ХЕРСОНОБЛЕНЕРГО» та ТОВ «ДТЕК ВИСОКОВОЛЬТНІ МЕРЕЖІ» додатково отриманий або недоотриманий дохід від ліцензованої діяльності у 2022 та 2023 роках визначається із застосуванням Частки отриманого доходу такими ліцензіатами за відповідний рік до середньорічного необхідного доходу, передбаченого встановленими структурами тарифів, за вирахуванням статті «операційні контрольовані витрати», за формулою:</w:t>
            </w:r>
          </w:p>
          <w:p w14:paraId="4F97A5EE" w14:textId="77777777" w:rsidR="001A5947" w:rsidRPr="001961A3" w:rsidRDefault="001A5947" w:rsidP="006E665D">
            <w:pPr>
              <w:ind w:firstLine="599"/>
              <w:rPr>
                <w:rFonts w:ascii="Times New Roman" w:hAnsi="Times New Roman" w:cs="Times New Roman"/>
                <w:bCs/>
                <w:lang w:eastAsia="uk-UA"/>
              </w:rPr>
            </w:pPr>
          </w:p>
          <w:p w14:paraId="07C56EDC" w14:textId="77777777" w:rsidR="001A5947" w:rsidRPr="001961A3" w:rsidRDefault="003B2124" w:rsidP="006E665D">
            <w:pPr>
              <w:jc w:val="center"/>
              <w:rPr>
                <w:rFonts w:ascii="Times New Roman" w:hAnsi="Times New Roman" w:cs="Times New Roman"/>
                <w:bCs/>
              </w:rPr>
            </w:pPr>
            <m:oMathPara>
              <m:oMath>
                <m:sSubSup>
                  <m:sSubSupPr>
                    <m:ctrlPr>
                      <w:rPr>
                        <w:rFonts w:ascii="Cambria Math" w:eastAsia="Calibri" w:hAnsi="Cambria Math" w:cs="Times New Roman"/>
                        <w:b/>
                        <w:bCs/>
                        <w:i/>
                      </w:rPr>
                    </m:ctrlPr>
                  </m:sSubSupPr>
                  <m:e>
                    <m:r>
                      <m:rPr>
                        <m:sty m:val="bi"/>
                      </m:rPr>
                      <w:rPr>
                        <w:rFonts w:ascii="Cambria Math" w:eastAsia="Calibri" w:hAnsi="Cambria Math" w:cs="Times New Roman"/>
                      </w:rPr>
                      <m:t>ДД</m:t>
                    </m:r>
                  </m:e>
                  <m:sub>
                    <m:r>
                      <m:rPr>
                        <m:sty m:val="bi"/>
                      </m:rPr>
                      <w:rPr>
                        <w:rFonts w:ascii="Cambria Math" w:eastAsia="Calibri" w:hAnsi="Cambria Math" w:cs="Times New Roman"/>
                      </w:rPr>
                      <m:t xml:space="preserve">О(Н) </m:t>
                    </m:r>
                  </m:sub>
                  <m:sup/>
                </m:sSubSup>
                <m:r>
                  <m:rPr>
                    <m:sty m:val="bi"/>
                  </m:rPr>
                  <w:rPr>
                    <w:rFonts w:ascii="Cambria Math" w:eastAsia="Calibri" w:hAnsi="Cambria Math" w:cs="Times New Roman"/>
                  </w:rPr>
                  <m:t>=</m:t>
                </m:r>
                <m:sSubSup>
                  <m:sSubSupPr>
                    <m:ctrlPr>
                      <w:rPr>
                        <w:rFonts w:ascii="Cambria Math" w:eastAsia="Calibri" w:hAnsi="Cambria Math" w:cs="Times New Roman"/>
                        <w:b/>
                        <w:bCs/>
                        <w:i/>
                      </w:rPr>
                    </m:ctrlPr>
                  </m:sSubSupPr>
                  <m:e>
                    <m:r>
                      <m:rPr>
                        <m:sty m:val="bi"/>
                      </m:rPr>
                      <w:rPr>
                        <w:rFonts w:ascii="Cambria Math" w:eastAsia="Calibri" w:hAnsi="Cambria Math" w:cs="Times New Roman"/>
                      </w:rPr>
                      <m:t>(НД</m:t>
                    </m:r>
                  </m:e>
                  <m:sub>
                    <m:r>
                      <m:rPr>
                        <m:sty m:val="bi"/>
                      </m:rPr>
                      <w:rPr>
                        <w:rFonts w:ascii="Cambria Math" w:eastAsia="Calibri" w:hAnsi="Cambria Math" w:cs="Times New Roman"/>
                      </w:rPr>
                      <m:t xml:space="preserve">т </m:t>
                    </m:r>
                  </m:sub>
                  <m:sup/>
                </m:sSubSup>
                <m:r>
                  <m:rPr>
                    <m:sty m:val="bi"/>
                  </m:rPr>
                  <w:rPr>
                    <w:rFonts w:ascii="Cambria Math" w:eastAsia="Calibri" w:hAnsi="Cambria Math" w:cs="Times New Roman"/>
                  </w:rPr>
                  <m:t>-</m:t>
                </m:r>
                <m:sSubSup>
                  <m:sSubSupPr>
                    <m:ctrlPr>
                      <w:rPr>
                        <w:rFonts w:ascii="Cambria Math" w:eastAsia="Calibri" w:hAnsi="Cambria Math" w:cs="Times New Roman"/>
                        <w:b/>
                        <w:bCs/>
                        <w:i/>
                      </w:rPr>
                    </m:ctrlPr>
                  </m:sSubSupPr>
                  <m:e>
                    <m:r>
                      <m:rPr>
                        <m:sty m:val="bi"/>
                      </m:rPr>
                      <w:rPr>
                        <w:rFonts w:ascii="Cambria Math" w:eastAsia="Calibri" w:hAnsi="Cambria Math" w:cs="Times New Roman"/>
                      </w:rPr>
                      <m:t>ОКВ</m:t>
                    </m:r>
                  </m:e>
                  <m:sub>
                    <m:r>
                      <m:rPr>
                        <m:sty m:val="bi"/>
                      </m:rPr>
                      <w:rPr>
                        <w:rFonts w:ascii="Cambria Math" w:eastAsia="Calibri" w:hAnsi="Cambria Math" w:cs="Times New Roman"/>
                      </w:rPr>
                      <m:t xml:space="preserve">т </m:t>
                    </m:r>
                  </m:sub>
                  <m:sup/>
                </m:sSubSup>
                <m:r>
                  <m:rPr>
                    <m:sty m:val="bi"/>
                  </m:rPr>
                  <w:rPr>
                    <w:rFonts w:ascii="Cambria Math" w:eastAsia="Calibri" w:hAnsi="Cambria Math" w:cs="Times New Roman"/>
                  </w:rPr>
                  <m:t xml:space="preserve"> )×(1-ЧОД),</m:t>
                </m:r>
              </m:oMath>
            </m:oMathPara>
          </w:p>
          <w:p w14:paraId="3C3AA7C4" w14:textId="77777777" w:rsidR="001A5947" w:rsidRPr="001961A3" w:rsidRDefault="001A5947" w:rsidP="006E665D">
            <w:pPr>
              <w:rPr>
                <w:rFonts w:ascii="Times New Roman" w:hAnsi="Times New Roman" w:cs="Times New Roman"/>
              </w:rPr>
            </w:pPr>
            <w:r w:rsidRPr="001961A3">
              <w:rPr>
                <w:rFonts w:ascii="Times New Roman" w:hAnsi="Times New Roman" w:cs="Times New Roman"/>
              </w:rPr>
              <w:t xml:space="preserve">де </w:t>
            </w:r>
          </w:p>
          <w:p w14:paraId="3142ECBC" w14:textId="77777777" w:rsidR="001A5947" w:rsidRPr="001961A3" w:rsidRDefault="003B2124" w:rsidP="006E665D">
            <w:pPr>
              <w:rPr>
                <w:rFonts w:ascii="Times New Roman" w:hAnsi="Times New Roman" w:cs="Times New Roman"/>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ДД</m:t>
                  </m:r>
                </m:e>
                <m:sub>
                  <m:r>
                    <w:rPr>
                      <w:rFonts w:ascii="Cambria Math" w:eastAsia="Calibri" w:hAnsi="Cambria Math" w:cs="Times New Roman"/>
                    </w:rPr>
                    <m:t xml:space="preserve">О(Н) </m:t>
                  </m:r>
                </m:sub>
                <m:sup/>
              </m:sSubSup>
            </m:oMath>
            <w:r w:rsidR="001A5947" w:rsidRPr="001961A3">
              <w:rPr>
                <w:rFonts w:ascii="Times New Roman" w:hAnsi="Times New Roman" w:cs="Times New Roman"/>
              </w:rPr>
              <w:t xml:space="preserve"> - </w:t>
            </w:r>
            <w:r w:rsidR="001A5947" w:rsidRPr="001961A3">
              <w:rPr>
                <w:rFonts w:ascii="Times New Roman" w:hAnsi="Times New Roman" w:cs="Times New Roman"/>
                <w:bCs/>
                <w:lang w:eastAsia="uk-UA"/>
              </w:rPr>
              <w:t>додатково отриманий або недоотриманий дохід від ліцензованої діяльності за відповідний період, тис. грн;</w:t>
            </w:r>
          </w:p>
          <w:p w14:paraId="6F80BCAA" w14:textId="77777777" w:rsidR="001A5947" w:rsidRPr="001961A3" w:rsidRDefault="003B2124" w:rsidP="006E665D">
            <w:pPr>
              <w:rPr>
                <w:rFonts w:ascii="Times New Roman" w:hAnsi="Times New Roman" w:cs="Times New Roman"/>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НД</m:t>
                  </m:r>
                </m:e>
                <m:sub>
                  <m:r>
                    <w:rPr>
                      <w:rFonts w:ascii="Cambria Math" w:eastAsia="Calibri" w:hAnsi="Cambria Math" w:cs="Times New Roman"/>
                    </w:rPr>
                    <m:t xml:space="preserve">т </m:t>
                  </m:r>
                </m:sub>
                <m:sup/>
              </m:sSubSup>
            </m:oMath>
            <w:r w:rsidR="001A5947" w:rsidRPr="001961A3">
              <w:rPr>
                <w:rFonts w:ascii="Times New Roman" w:hAnsi="Times New Roman" w:cs="Times New Roman"/>
              </w:rPr>
              <w:t xml:space="preserve"> - </w:t>
            </w:r>
            <w:r w:rsidR="001A5947" w:rsidRPr="001961A3">
              <w:rPr>
                <w:rFonts w:ascii="Times New Roman" w:hAnsi="Times New Roman" w:cs="Times New Roman"/>
                <w:bCs/>
                <w:lang w:eastAsia="uk-UA"/>
              </w:rPr>
              <w:t>середньорічний необхідний дохід, врахований у встановлених структурах тарифів на відповідний період, тис. грн;</w:t>
            </w:r>
          </w:p>
          <w:p w14:paraId="38D2B3D4" w14:textId="77777777" w:rsidR="001A5947" w:rsidRPr="001961A3" w:rsidRDefault="003B2124" w:rsidP="006E665D">
            <w:pPr>
              <w:rPr>
                <w:rFonts w:ascii="Times New Roman" w:hAnsi="Times New Roman" w:cs="Times New Roman"/>
                <w:bCs/>
                <w:lang w:eastAsia="uk-UA"/>
              </w:rPr>
            </w:pPr>
            <m:oMath>
              <m:sSubSup>
                <m:sSubSupPr>
                  <m:ctrlPr>
                    <w:rPr>
                      <w:rFonts w:ascii="Cambria Math" w:eastAsia="Calibri" w:hAnsi="Cambria Math" w:cs="Times New Roman"/>
                      <w:i/>
                    </w:rPr>
                  </m:ctrlPr>
                </m:sSubSupPr>
                <m:e>
                  <m:r>
                    <w:rPr>
                      <w:rFonts w:ascii="Cambria Math" w:eastAsia="Calibri" w:hAnsi="Cambria Math" w:cs="Times New Roman"/>
                    </w:rPr>
                    <m:t>ОКВ</m:t>
                  </m:r>
                </m:e>
                <m:sub>
                  <m:r>
                    <w:rPr>
                      <w:rFonts w:ascii="Cambria Math" w:eastAsia="Calibri" w:hAnsi="Cambria Math" w:cs="Times New Roman"/>
                    </w:rPr>
                    <m:t xml:space="preserve">т </m:t>
                  </m:r>
                </m:sub>
                <m:sup/>
              </m:sSubSup>
            </m:oMath>
            <w:r w:rsidR="001A5947" w:rsidRPr="001961A3">
              <w:rPr>
                <w:rFonts w:ascii="Times New Roman" w:hAnsi="Times New Roman" w:cs="Times New Roman"/>
              </w:rPr>
              <w:t xml:space="preserve"> - </w:t>
            </w:r>
            <w:r w:rsidR="001A5947" w:rsidRPr="001961A3">
              <w:rPr>
                <w:rFonts w:ascii="Times New Roman" w:hAnsi="Times New Roman" w:cs="Times New Roman"/>
                <w:bCs/>
              </w:rPr>
              <w:t>середньорічна</w:t>
            </w:r>
            <w:r w:rsidR="001A5947" w:rsidRPr="001961A3">
              <w:rPr>
                <w:rFonts w:ascii="Times New Roman" w:hAnsi="Times New Roman" w:cs="Times New Roman"/>
              </w:rPr>
              <w:t xml:space="preserve"> </w:t>
            </w:r>
            <w:r w:rsidR="001A5947" w:rsidRPr="001961A3">
              <w:rPr>
                <w:rFonts w:ascii="Times New Roman" w:hAnsi="Times New Roman" w:cs="Times New Roman"/>
                <w:bCs/>
                <w:lang w:eastAsia="uk-UA"/>
              </w:rPr>
              <w:t xml:space="preserve">сума витрат за статтею «операційні контрольовані витрати», врахована у встановлених </w:t>
            </w:r>
            <w:r w:rsidR="001A5947" w:rsidRPr="001961A3">
              <w:rPr>
                <w:rFonts w:ascii="Times New Roman" w:hAnsi="Times New Roman" w:cs="Times New Roman"/>
                <w:bCs/>
                <w:lang w:eastAsia="uk-UA"/>
              </w:rPr>
              <w:lastRenderedPageBreak/>
              <w:t>структурах тарифів на відповідний період, тис. грн;</w:t>
            </w:r>
          </w:p>
          <w:p w14:paraId="06499F6A" w14:textId="77777777" w:rsidR="001A5947" w:rsidRPr="001961A3" w:rsidRDefault="001A5947" w:rsidP="006E665D">
            <w:pPr>
              <w:rPr>
                <w:rFonts w:ascii="Times New Roman" w:hAnsi="Times New Roman" w:cs="Times New Roman"/>
                <w:bCs/>
                <w:lang w:eastAsia="uk-UA"/>
              </w:rPr>
            </w:pPr>
            <w:r w:rsidRPr="001961A3">
              <w:rPr>
                <w:rFonts w:ascii="Times New Roman" w:hAnsi="Times New Roman" w:cs="Times New Roman"/>
                <w:bCs/>
                <w:lang w:eastAsia="uk-UA"/>
              </w:rPr>
              <w:t>ЧОД - частка отриманого доходу, яка дорівнює співвідношенню фактичного доходу за 2022 або 2023 рік (визначеного як добуток фактичних щомісячних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 в.о.;</w:t>
            </w:r>
          </w:p>
          <w:p w14:paraId="51755F5A"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1ED7E23A" w14:textId="77777777" w:rsidR="001A5947" w:rsidRPr="001961A3" w:rsidRDefault="001A5947"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ПАТ «ЗАПОРІЖЖЯОБЛЕНЕРГО»</w:t>
            </w:r>
          </w:p>
          <w:p w14:paraId="5B0E9F70" w14:textId="77777777" w:rsidR="001A5947" w:rsidRPr="001961A3" w:rsidRDefault="001A5947" w:rsidP="006E665D">
            <w:pPr>
              <w:pStyle w:val="a3"/>
              <w:spacing w:before="0" w:beforeAutospacing="0" w:after="0" w:afterAutospacing="0"/>
              <w:rPr>
                <w:rFonts w:cs="Times New Roman"/>
                <w:b/>
                <w:bCs/>
                <w:i/>
                <w:iCs/>
                <w:sz w:val="22"/>
                <w:szCs w:val="22"/>
                <w:lang w:eastAsia="ru-RU"/>
              </w:rPr>
            </w:pPr>
          </w:p>
          <w:p w14:paraId="5B0779C1" w14:textId="77777777" w:rsidR="001A5947" w:rsidRPr="001961A3" w:rsidRDefault="001A5947" w:rsidP="006E665D">
            <w:pPr>
              <w:pStyle w:val="af0"/>
              <w:widowControl w:val="0"/>
              <w:snapToGrid w:val="0"/>
              <w:spacing w:after="0" w:line="240" w:lineRule="auto"/>
              <w:rPr>
                <w:rFonts w:ascii="Times New Roman" w:hAnsi="Times New Roman" w:cs="Times New Roman"/>
              </w:rPr>
            </w:pPr>
            <w:r w:rsidRPr="001961A3">
              <w:rPr>
                <w:rFonts w:ascii="Times New Roman" w:hAnsi="Times New Roman" w:cs="Times New Roman"/>
                <w:bCs/>
              </w:rPr>
              <w:t xml:space="preserve">Пропонується </w:t>
            </w:r>
            <w:proofErr w:type="spellStart"/>
            <w:r w:rsidRPr="001961A3">
              <w:rPr>
                <w:rFonts w:ascii="Times New Roman" w:hAnsi="Times New Roman" w:cs="Times New Roman"/>
                <w:bCs/>
              </w:rPr>
              <w:t>п.п</w:t>
            </w:r>
            <w:proofErr w:type="spellEnd"/>
            <w:r w:rsidRPr="001961A3">
              <w:rPr>
                <w:rFonts w:ascii="Times New Roman" w:hAnsi="Times New Roman" w:cs="Times New Roman"/>
                <w:bCs/>
              </w:rPr>
              <w:t xml:space="preserve">. 2) п. 5 Методики залишити в чинній редакції , а саме: </w:t>
            </w:r>
          </w:p>
          <w:p w14:paraId="48D6DACC" w14:textId="77777777" w:rsidR="001A5947" w:rsidRPr="001961A3" w:rsidRDefault="001A5947" w:rsidP="006E665D">
            <w:pPr>
              <w:pStyle w:val="af0"/>
              <w:widowControl w:val="0"/>
              <w:snapToGrid w:val="0"/>
              <w:spacing w:after="0" w:line="240" w:lineRule="auto"/>
              <w:rPr>
                <w:rFonts w:ascii="Times New Roman" w:hAnsi="Times New Roman" w:cs="Times New Roman"/>
              </w:rPr>
            </w:pPr>
          </w:p>
          <w:p w14:paraId="75949D59" w14:textId="77777777" w:rsidR="001A5947" w:rsidRPr="001961A3" w:rsidRDefault="001A5947" w:rsidP="006E665D">
            <w:pPr>
              <w:pStyle w:val="af0"/>
              <w:widowControl w:val="0"/>
              <w:snapToGrid w:val="0"/>
              <w:spacing w:after="0" w:line="240" w:lineRule="auto"/>
              <w:rPr>
                <w:rFonts w:ascii="Times New Roman" w:hAnsi="Times New Roman" w:cs="Times New Roman"/>
              </w:rPr>
            </w:pPr>
            <w:r w:rsidRPr="001961A3">
              <w:rPr>
                <w:rFonts w:ascii="Times New Roman" w:hAnsi="Times New Roman" w:cs="Times New Roman"/>
                <w:bCs/>
              </w:rPr>
              <w:t xml:space="preserve">    ......................................</w:t>
            </w:r>
          </w:p>
          <w:p w14:paraId="616545FB" w14:textId="77777777" w:rsidR="001A5947" w:rsidRPr="001961A3" w:rsidRDefault="001A5947" w:rsidP="006E665D">
            <w:pPr>
              <w:pStyle w:val="af0"/>
              <w:widowControl w:val="0"/>
              <w:snapToGrid w:val="0"/>
              <w:spacing w:after="0" w:line="240" w:lineRule="auto"/>
              <w:rPr>
                <w:rFonts w:ascii="Times New Roman" w:hAnsi="Times New Roman" w:cs="Times New Roman"/>
              </w:rPr>
            </w:pPr>
          </w:p>
          <w:p w14:paraId="053AA8B2" w14:textId="77777777" w:rsidR="001A5947" w:rsidRPr="001961A3" w:rsidRDefault="001A5947" w:rsidP="006E665D">
            <w:pPr>
              <w:widowControl w:val="0"/>
              <w:snapToGrid w:val="0"/>
              <w:ind w:firstLine="464"/>
              <w:rPr>
                <w:rFonts w:ascii="Times New Roman" w:hAnsi="Times New Roman" w:cs="Times New Roman"/>
              </w:rPr>
            </w:pPr>
            <w:r w:rsidRPr="001961A3">
              <w:rPr>
                <w:rStyle w:val="st42"/>
                <w:rFonts w:ascii="Times New Roman" w:eastAsia="Times New Roman" w:hAnsi="Times New Roman" w:cs="Times New Roman"/>
                <w:bCs/>
                <w:color w:val="auto"/>
                <w:lang w:eastAsia="uk-UA"/>
              </w:rPr>
              <w:t xml:space="preserve">2) </w:t>
            </w:r>
            <w:r w:rsidRPr="001961A3">
              <w:rPr>
                <w:rFonts w:ascii="Times New Roman" w:eastAsia="Times New Roman" w:hAnsi="Times New Roman" w:cs="Times New Roman"/>
                <w:bCs/>
                <w:lang w:eastAsia="uk-UA"/>
              </w:rPr>
              <w:t>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36666777" w14:textId="77777777" w:rsidR="001A5947" w:rsidRPr="001961A3" w:rsidRDefault="001A5947" w:rsidP="006E665D">
            <w:pPr>
              <w:widowControl w:val="0"/>
              <w:snapToGrid w:val="0"/>
              <w:ind w:firstLine="464"/>
              <w:rPr>
                <w:rFonts w:ascii="Times New Roman" w:hAnsi="Times New Roman" w:cs="Times New Roman"/>
              </w:rPr>
            </w:pPr>
          </w:p>
          <w:p w14:paraId="119C1FEB" w14:textId="77777777" w:rsidR="001A5947" w:rsidRPr="001961A3" w:rsidRDefault="001A5947" w:rsidP="006E665D">
            <w:pPr>
              <w:pStyle w:val="a3"/>
              <w:spacing w:before="0" w:beforeAutospacing="0" w:after="0" w:afterAutospacing="0"/>
              <w:rPr>
                <w:rFonts w:cs="Times New Roman"/>
                <w:bCs/>
                <w:sz w:val="22"/>
                <w:szCs w:val="22"/>
              </w:rPr>
            </w:pPr>
            <w:r w:rsidRPr="001961A3">
              <w:rPr>
                <w:rFonts w:cs="Times New Roman"/>
                <w:bCs/>
                <w:sz w:val="22"/>
                <w:szCs w:val="22"/>
              </w:rPr>
              <w:t xml:space="preserve">    ......................................</w:t>
            </w:r>
          </w:p>
          <w:p w14:paraId="2D812C20"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4F86927A"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78AE3DC4"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4F84742D"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2769B273"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1CEF9FED"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2FD6F8C7"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6512AE2D"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18B0E3EB"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5524739B"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7273D4DA"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60B99D57"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4BD5ED0B"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68F3A20D"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659CAB81"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466C6B73"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4862F0B8"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16B9A9CC"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6BB3C09D"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69F12824"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639DD680"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393ADC25"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221C43A5"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315BE05E"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2CBB3E4E"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26520D1B"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34CD8553"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4B8083B0"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1C48DC2B"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3233204F"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6E6B4380"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2409664F"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17A6B241"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71111B03"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38463328"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7825631D"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4D584AB7"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4F373FFF"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159EFA99"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0F0074B6"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1F8A1547"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0F5F1040"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4CFF175A"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712FC90F"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51413DD5"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6773CED6" w14:textId="77777777" w:rsidR="006046EC" w:rsidRPr="001961A3" w:rsidRDefault="006046EC" w:rsidP="006E665D">
            <w:pPr>
              <w:pStyle w:val="a3"/>
              <w:spacing w:before="0" w:beforeAutospacing="0" w:after="0" w:afterAutospacing="0"/>
              <w:rPr>
                <w:rFonts w:cs="Times New Roman"/>
                <w:bCs/>
                <w:iCs/>
                <w:sz w:val="22"/>
                <w:szCs w:val="22"/>
                <w:lang w:eastAsia="ru-RU"/>
              </w:rPr>
            </w:pPr>
          </w:p>
          <w:p w14:paraId="4EEDF81C"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1A541AF2"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279A8869" w14:textId="77777777" w:rsidR="009A19A7" w:rsidRPr="001961A3" w:rsidRDefault="009A19A7" w:rsidP="006E665D">
            <w:pPr>
              <w:pStyle w:val="a3"/>
              <w:spacing w:before="0" w:beforeAutospacing="0" w:after="0" w:afterAutospacing="0"/>
              <w:rPr>
                <w:rFonts w:cs="Times New Roman"/>
                <w:bCs/>
                <w:iCs/>
                <w:sz w:val="22"/>
                <w:szCs w:val="22"/>
                <w:lang w:eastAsia="ru-RU"/>
              </w:rPr>
            </w:pPr>
          </w:p>
          <w:p w14:paraId="595B5F1F" w14:textId="77777777" w:rsidR="001A5947" w:rsidRPr="001961A3" w:rsidRDefault="001A5947" w:rsidP="006E665D">
            <w:pPr>
              <w:pStyle w:val="a3"/>
              <w:spacing w:before="0" w:beforeAutospacing="0" w:after="0" w:afterAutospacing="0"/>
              <w:rPr>
                <w:rFonts w:cs="Times New Roman"/>
                <w:bCs/>
                <w:iCs/>
                <w:sz w:val="22"/>
                <w:szCs w:val="22"/>
                <w:lang w:eastAsia="ru-RU"/>
              </w:rPr>
            </w:pPr>
          </w:p>
          <w:p w14:paraId="7F57A328" w14:textId="77777777" w:rsidR="009F0CE1" w:rsidRPr="001961A3" w:rsidRDefault="00DB7654"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t>ПРАТ «РІВНЕОБЛЕНЕРГО»</w:t>
            </w:r>
          </w:p>
          <w:p w14:paraId="601B2C24" w14:textId="77777777" w:rsidR="009F0CE1" w:rsidRPr="001961A3" w:rsidRDefault="009F0CE1" w:rsidP="006E665D">
            <w:pPr>
              <w:ind w:firstLine="464"/>
              <w:rPr>
                <w:rFonts w:ascii="Times New Roman" w:eastAsiaTheme="minorEastAsia" w:hAnsi="Times New Roman" w:cs="Times New Roman"/>
                <w:lang w:eastAsia="uk-UA"/>
              </w:rPr>
            </w:pPr>
            <w:r w:rsidRPr="001961A3">
              <w:rPr>
                <w:rFonts w:ascii="Times New Roman" w:eastAsiaTheme="minorEastAsia" w:hAnsi="Times New Roman" w:cs="Times New Roman"/>
                <w:lang w:eastAsia="uk-UA"/>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01EF775A" w14:textId="7EA84312" w:rsidR="00CA3D27" w:rsidRPr="001961A3" w:rsidRDefault="009F0CE1" w:rsidP="00A06B13">
            <w:pPr>
              <w:ind w:firstLine="465"/>
              <w:rPr>
                <w:rFonts w:ascii="Times New Roman" w:hAnsi="Times New Roman" w:cs="Times New Roman"/>
                <w:b/>
                <w:bCs/>
                <w:lang w:eastAsia="uk-UA"/>
              </w:rPr>
            </w:pPr>
            <w:r w:rsidRPr="001961A3">
              <w:rPr>
                <w:rFonts w:ascii="Times New Roman" w:hAnsi="Times New Roman" w:cs="Times New Roman"/>
                <w:b/>
                <w:bCs/>
                <w:lang w:eastAsia="uk-UA"/>
              </w:rPr>
              <w:t xml:space="preserve">За 2023 рік для ПРАТ «КІРОВОГРАДОБЛЕНЕРГО»; ПРАТ «ЖИТОМИРОБЛЕНЕРГО»; ПРАТ «ЧЕРНІВЦІОБЛЕНЕРГО»; </w:t>
            </w:r>
            <w:r w:rsidR="00DB7654" w:rsidRPr="001961A3">
              <w:rPr>
                <w:rFonts w:ascii="Times New Roman" w:hAnsi="Times New Roman" w:cs="Times New Roman"/>
                <w:b/>
                <w:bCs/>
                <w:lang w:eastAsia="uk-UA"/>
              </w:rPr>
              <w:t>ПРАТ «РІВНЕОБЛЕНЕРГО»</w:t>
            </w:r>
            <w:r w:rsidRPr="001961A3">
              <w:rPr>
                <w:rFonts w:ascii="Times New Roman" w:hAnsi="Times New Roman" w:cs="Times New Roman"/>
                <w:b/>
                <w:bCs/>
                <w:lang w:eastAsia="uk-UA"/>
              </w:rPr>
              <w:t xml:space="preserve">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05EA0AAD" w14:textId="77777777" w:rsidR="00A06B13" w:rsidRPr="001961A3" w:rsidRDefault="00A06B13" w:rsidP="006E665D">
            <w:pPr>
              <w:pStyle w:val="a3"/>
              <w:spacing w:before="0" w:beforeAutospacing="0" w:after="0" w:afterAutospacing="0"/>
              <w:rPr>
                <w:rFonts w:cs="Times New Roman"/>
                <w:bCs/>
                <w:iCs/>
                <w:sz w:val="22"/>
                <w:szCs w:val="22"/>
                <w:lang w:eastAsia="ru-RU"/>
              </w:rPr>
            </w:pPr>
          </w:p>
          <w:p w14:paraId="012CFBC7" w14:textId="77777777" w:rsidR="00440B67" w:rsidRPr="001961A3" w:rsidRDefault="00440B67" w:rsidP="006E665D">
            <w:pPr>
              <w:pStyle w:val="a3"/>
              <w:spacing w:before="0" w:beforeAutospacing="0" w:after="0" w:afterAutospacing="0"/>
              <w:rPr>
                <w:rFonts w:cs="Times New Roman"/>
                <w:bCs/>
                <w:iCs/>
                <w:sz w:val="22"/>
                <w:szCs w:val="22"/>
                <w:lang w:eastAsia="ru-RU"/>
              </w:rPr>
            </w:pPr>
          </w:p>
          <w:p w14:paraId="5AC27835" w14:textId="77777777" w:rsidR="00CA3D27" w:rsidRPr="001961A3" w:rsidRDefault="00CA3D27"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380519CD" w14:textId="1423A969" w:rsidR="00B31A8F" w:rsidRPr="001961A3" w:rsidRDefault="00B31A8F" w:rsidP="006E665D">
            <w:pPr>
              <w:pStyle w:val="a3"/>
              <w:spacing w:before="0" w:beforeAutospacing="0" w:after="0" w:afterAutospacing="0"/>
              <w:rPr>
                <w:rFonts w:cs="Times New Roman"/>
                <w:b/>
                <w:bCs/>
                <w:i/>
                <w:sz w:val="22"/>
                <w:szCs w:val="22"/>
              </w:rPr>
            </w:pPr>
            <w:r w:rsidRPr="001961A3">
              <w:rPr>
                <w:rFonts w:cs="Times New Roman"/>
                <w:b/>
                <w:bCs/>
                <w:i/>
                <w:sz w:val="22"/>
                <w:szCs w:val="22"/>
              </w:rPr>
              <w:t>……………….</w:t>
            </w:r>
          </w:p>
          <w:p w14:paraId="4D75A000" w14:textId="59554A02" w:rsidR="00CA3D27" w:rsidRPr="001961A3" w:rsidRDefault="003B2124" w:rsidP="006E665D">
            <w:pPr>
              <w:pStyle w:val="a3"/>
              <w:spacing w:before="0" w:beforeAutospacing="0" w:after="0" w:afterAutospacing="0"/>
              <w:rPr>
                <w:rFonts w:cs="Times New Roman"/>
                <w:b/>
                <w:bCs/>
                <w:sz w:val="22"/>
                <w:szCs w:val="22"/>
              </w:rPr>
            </w:pPr>
            <m:oMathPara>
              <m:oMath>
                <m:sSubSup>
                  <m:sSubSupPr>
                    <m:ctrlPr>
                      <w:rPr>
                        <w:rFonts w:ascii="Cambria Math" w:eastAsia="Calibri" w:hAnsi="Cambria Math" w:cs="Times New Roman"/>
                        <w:b/>
                        <w:bCs/>
                        <w:i/>
                        <w:sz w:val="22"/>
                        <w:szCs w:val="22"/>
                      </w:rPr>
                    </m:ctrlPr>
                  </m:sSubSupPr>
                  <m:e>
                    <m:r>
                      <m:rPr>
                        <m:sty m:val="bi"/>
                      </m:rPr>
                      <w:rPr>
                        <w:rFonts w:ascii="Cambria Math" w:eastAsia="Calibri" w:hAnsi="Cambria Math" w:cs="Times New Roman"/>
                        <w:sz w:val="22"/>
                        <w:szCs w:val="22"/>
                      </w:rPr>
                      <m:t>ДД</m:t>
                    </m:r>
                  </m:e>
                  <m:sub>
                    <m:r>
                      <m:rPr>
                        <m:sty m:val="bi"/>
                      </m:rPr>
                      <w:rPr>
                        <w:rFonts w:ascii="Cambria Math" w:eastAsia="Calibri" w:hAnsi="Cambria Math" w:cs="Times New Roman"/>
                        <w:sz w:val="22"/>
                        <w:szCs w:val="22"/>
                      </w:rPr>
                      <m:t xml:space="preserve">О(Н) </m:t>
                    </m:r>
                  </m:sub>
                  <m:sup/>
                </m:sSubSup>
                <m:r>
                  <m:rPr>
                    <m:sty m:val="bi"/>
                  </m:rPr>
                  <w:rPr>
                    <w:rFonts w:ascii="Cambria Math" w:eastAsia="Calibri" w:hAnsi="Cambria Math" w:cs="Times New Roman"/>
                    <w:sz w:val="22"/>
                    <w:szCs w:val="22"/>
                  </w:rPr>
                  <m:t>=</m:t>
                </m:r>
                <m:sSubSup>
                  <m:sSubSupPr>
                    <m:ctrlPr>
                      <w:rPr>
                        <w:rFonts w:ascii="Cambria Math" w:eastAsia="Calibri" w:hAnsi="Cambria Math" w:cs="Times New Roman"/>
                        <w:b/>
                        <w:bCs/>
                        <w:i/>
                        <w:sz w:val="22"/>
                        <w:szCs w:val="22"/>
                      </w:rPr>
                    </m:ctrlPr>
                  </m:sSubSupPr>
                  <m:e>
                    <m:r>
                      <m:rPr>
                        <m:sty m:val="bi"/>
                      </m:rPr>
                      <w:rPr>
                        <w:rFonts w:ascii="Cambria Math" w:eastAsia="Calibri" w:hAnsi="Cambria Math" w:cs="Times New Roman"/>
                        <w:sz w:val="22"/>
                        <w:szCs w:val="22"/>
                      </w:rPr>
                      <m:t>(НД</m:t>
                    </m:r>
                  </m:e>
                  <m:sub>
                    <m:r>
                      <m:rPr>
                        <m:sty m:val="bi"/>
                      </m:rPr>
                      <w:rPr>
                        <w:rFonts w:ascii="Cambria Math" w:eastAsia="Calibri" w:hAnsi="Cambria Math" w:cs="Times New Roman"/>
                        <w:sz w:val="22"/>
                        <w:szCs w:val="22"/>
                      </w:rPr>
                      <m:t xml:space="preserve">т </m:t>
                    </m:r>
                  </m:sub>
                  <m:sup/>
                </m:sSubSup>
                <m:r>
                  <m:rPr>
                    <m:sty m:val="bi"/>
                  </m:rPr>
                  <w:rPr>
                    <w:rFonts w:ascii="Cambria Math" w:eastAsia="Calibri" w:hAnsi="Cambria Math" w:cs="Times New Roman"/>
                    <w:sz w:val="22"/>
                    <w:szCs w:val="22"/>
                  </w:rPr>
                  <m:t>-</m:t>
                </m:r>
                <m:sSubSup>
                  <m:sSubSupPr>
                    <m:ctrlPr>
                      <w:rPr>
                        <w:rFonts w:ascii="Cambria Math" w:eastAsia="Calibri" w:hAnsi="Cambria Math" w:cs="Times New Roman"/>
                        <w:b/>
                        <w:bCs/>
                        <w:i/>
                        <w:sz w:val="22"/>
                        <w:szCs w:val="22"/>
                      </w:rPr>
                    </m:ctrlPr>
                  </m:sSubSupPr>
                  <m:e>
                    <m:r>
                      <m:rPr>
                        <m:sty m:val="bi"/>
                      </m:rPr>
                      <w:rPr>
                        <w:rFonts w:ascii="Cambria Math" w:eastAsia="Calibri" w:hAnsi="Cambria Math" w:cs="Times New Roman"/>
                        <w:sz w:val="22"/>
                        <w:szCs w:val="22"/>
                      </w:rPr>
                      <m:t>ОКВ</m:t>
                    </m:r>
                  </m:e>
                  <m:sub>
                    <m:r>
                      <m:rPr>
                        <m:sty m:val="bi"/>
                      </m:rPr>
                      <w:rPr>
                        <w:rFonts w:ascii="Cambria Math" w:eastAsia="Calibri" w:hAnsi="Cambria Math" w:cs="Times New Roman"/>
                        <w:sz w:val="22"/>
                        <w:szCs w:val="22"/>
                      </w:rPr>
                      <m:t xml:space="preserve">т </m:t>
                    </m:r>
                  </m:sub>
                  <m:sup/>
                </m:sSubSup>
                <m:r>
                  <m:rPr>
                    <m:sty m:val="bi"/>
                  </m:rPr>
                  <w:rPr>
                    <w:rFonts w:ascii="Cambria Math" w:eastAsia="Calibri" w:hAnsi="Cambria Math" w:cs="Times New Roman"/>
                    <w:sz w:val="22"/>
                    <w:szCs w:val="22"/>
                  </w:rPr>
                  <m:t xml:space="preserve"> )×ЧОД-</m:t>
                </m:r>
                <m:sSubSup>
                  <m:sSubSupPr>
                    <m:ctrlPr>
                      <w:rPr>
                        <w:rFonts w:ascii="Cambria Math" w:eastAsia="Calibri" w:hAnsi="Cambria Math" w:cs="Times New Roman"/>
                        <w:b/>
                        <w:bCs/>
                        <w:i/>
                        <w:sz w:val="22"/>
                        <w:szCs w:val="22"/>
                      </w:rPr>
                    </m:ctrlPr>
                  </m:sSubSupPr>
                  <m:e>
                    <m:r>
                      <m:rPr>
                        <m:sty m:val="bi"/>
                      </m:rPr>
                      <w:rPr>
                        <w:rFonts w:ascii="Cambria Math" w:eastAsia="Calibri" w:hAnsi="Cambria Math" w:cs="Times New Roman"/>
                        <w:sz w:val="22"/>
                        <w:szCs w:val="22"/>
                      </w:rPr>
                      <m:t>(НД</m:t>
                    </m:r>
                  </m:e>
                  <m:sub>
                    <m:r>
                      <m:rPr>
                        <m:sty m:val="bi"/>
                      </m:rPr>
                      <w:rPr>
                        <w:rFonts w:ascii="Cambria Math" w:eastAsia="Calibri" w:hAnsi="Cambria Math" w:cs="Times New Roman"/>
                        <w:sz w:val="22"/>
                        <w:szCs w:val="22"/>
                      </w:rPr>
                      <m:t xml:space="preserve">т </m:t>
                    </m:r>
                  </m:sub>
                  <m:sup/>
                </m:sSubSup>
                <m:r>
                  <m:rPr>
                    <m:sty m:val="bi"/>
                  </m:rPr>
                  <w:rPr>
                    <w:rFonts w:ascii="Cambria Math" w:eastAsia="Calibri" w:hAnsi="Cambria Math" w:cs="Times New Roman"/>
                    <w:sz w:val="22"/>
                    <w:szCs w:val="22"/>
                  </w:rPr>
                  <m:t>-</m:t>
                </m:r>
                <m:sSubSup>
                  <m:sSubSupPr>
                    <m:ctrlPr>
                      <w:rPr>
                        <w:rFonts w:ascii="Cambria Math" w:eastAsia="Calibri" w:hAnsi="Cambria Math" w:cs="Times New Roman"/>
                        <w:b/>
                        <w:bCs/>
                        <w:i/>
                        <w:sz w:val="22"/>
                        <w:szCs w:val="22"/>
                      </w:rPr>
                    </m:ctrlPr>
                  </m:sSubSupPr>
                  <m:e>
                    <m:r>
                      <m:rPr>
                        <m:sty m:val="bi"/>
                      </m:rPr>
                      <w:rPr>
                        <w:rFonts w:ascii="Cambria Math" w:eastAsia="Calibri" w:hAnsi="Cambria Math" w:cs="Times New Roman"/>
                        <w:sz w:val="22"/>
                        <w:szCs w:val="22"/>
                      </w:rPr>
                      <m:t>ОКВ</m:t>
                    </m:r>
                  </m:e>
                  <m:sub>
                    <m:r>
                      <m:rPr>
                        <m:sty m:val="bi"/>
                      </m:rPr>
                      <w:rPr>
                        <w:rFonts w:ascii="Cambria Math" w:eastAsia="Calibri" w:hAnsi="Cambria Math" w:cs="Times New Roman"/>
                        <w:sz w:val="22"/>
                        <w:szCs w:val="22"/>
                      </w:rPr>
                      <m:t xml:space="preserve">т </m:t>
                    </m:r>
                  </m:sub>
                  <m:sup/>
                </m:sSubSup>
                <m:r>
                  <m:rPr>
                    <m:sty m:val="bi"/>
                  </m:rPr>
                  <w:rPr>
                    <w:rFonts w:ascii="Cambria Math" w:eastAsia="Calibri" w:hAnsi="Cambria Math" w:cs="Times New Roman"/>
                    <w:sz w:val="22"/>
                    <w:szCs w:val="22"/>
                  </w:rPr>
                  <m:t>),</m:t>
                </m:r>
              </m:oMath>
            </m:oMathPara>
          </w:p>
          <w:p w14:paraId="3487F87E" w14:textId="77777777" w:rsidR="00CA3D27" w:rsidRPr="001961A3" w:rsidRDefault="00CA3D27" w:rsidP="006E665D">
            <w:pPr>
              <w:pStyle w:val="a3"/>
              <w:spacing w:before="0" w:beforeAutospacing="0" w:after="0" w:afterAutospacing="0"/>
              <w:rPr>
                <w:rFonts w:cs="Times New Roman"/>
                <w:b/>
                <w:bCs/>
                <w:sz w:val="22"/>
                <w:szCs w:val="22"/>
              </w:rPr>
            </w:pPr>
          </w:p>
          <w:p w14:paraId="5F54C11B" w14:textId="77777777" w:rsidR="00CA3D27" w:rsidRPr="001961A3" w:rsidRDefault="00CA3D27" w:rsidP="006E665D">
            <w:pPr>
              <w:pStyle w:val="a3"/>
              <w:spacing w:before="0" w:beforeAutospacing="0" w:after="0" w:afterAutospacing="0"/>
              <w:rPr>
                <w:rFonts w:cs="Times New Roman"/>
                <w:b/>
                <w:bCs/>
                <w:sz w:val="22"/>
                <w:szCs w:val="22"/>
              </w:rPr>
            </w:pPr>
            <w:r w:rsidRPr="001961A3">
              <w:rPr>
                <w:rFonts w:cs="Times New Roman"/>
                <w:b/>
                <w:bCs/>
                <w:sz w:val="22"/>
                <w:szCs w:val="22"/>
              </w:rPr>
              <w:t>або</w:t>
            </w:r>
          </w:p>
          <w:p w14:paraId="5180FFA6" w14:textId="77777777" w:rsidR="00CA3D27" w:rsidRPr="001961A3" w:rsidRDefault="00CA3D27" w:rsidP="006E665D">
            <w:pPr>
              <w:pStyle w:val="a3"/>
              <w:spacing w:before="0" w:beforeAutospacing="0" w:after="0" w:afterAutospacing="0"/>
              <w:rPr>
                <w:rFonts w:cs="Times New Roman"/>
                <w:b/>
                <w:bCs/>
                <w:sz w:val="22"/>
                <w:szCs w:val="22"/>
              </w:rPr>
            </w:pPr>
          </w:p>
          <w:p w14:paraId="5CDC7126" w14:textId="77777777" w:rsidR="00CA3D27" w:rsidRPr="001961A3" w:rsidRDefault="003B2124" w:rsidP="006E665D">
            <w:pPr>
              <w:pStyle w:val="a3"/>
              <w:spacing w:before="0" w:beforeAutospacing="0" w:after="0" w:afterAutospacing="0"/>
              <w:rPr>
                <w:rFonts w:cs="Times New Roman"/>
                <w:b/>
                <w:bCs/>
                <w:sz w:val="22"/>
                <w:szCs w:val="22"/>
              </w:rPr>
            </w:pPr>
            <m:oMathPara>
              <m:oMath>
                <m:sSubSup>
                  <m:sSubSupPr>
                    <m:ctrlPr>
                      <w:rPr>
                        <w:rFonts w:ascii="Cambria Math" w:eastAsia="Calibri" w:hAnsi="Cambria Math" w:cs="Times New Roman"/>
                        <w:i/>
                        <w:sz w:val="22"/>
                        <w:szCs w:val="22"/>
                      </w:rPr>
                    </m:ctrlPr>
                  </m:sSubSupPr>
                  <m:e>
                    <m:r>
                      <w:rPr>
                        <w:rFonts w:ascii="Cambria Math" w:eastAsia="Calibri" w:hAnsi="Cambria Math" w:cs="Times New Roman"/>
                        <w:sz w:val="22"/>
                        <w:szCs w:val="22"/>
                      </w:rPr>
                      <m:t>ДД</m:t>
                    </m:r>
                  </m:e>
                  <m:sub>
                    <m:r>
                      <w:rPr>
                        <w:rFonts w:ascii="Cambria Math" w:eastAsia="Calibri" w:hAnsi="Cambria Math" w:cs="Times New Roman"/>
                        <w:sz w:val="22"/>
                        <w:szCs w:val="22"/>
                      </w:rPr>
                      <m:t xml:space="preserve">О(Н) </m:t>
                    </m:r>
                  </m:sub>
                  <m:sup/>
                </m:sSubSup>
                <m:r>
                  <w:rPr>
                    <w:rFonts w:ascii="Cambria Math" w:eastAsia="Calibri" w:hAnsi="Cambria Math" w:cs="Times New Roman"/>
                    <w:sz w:val="22"/>
                    <w:szCs w:val="22"/>
                  </w:rPr>
                  <m:t>=</m:t>
                </m:r>
                <m:sSubSup>
                  <m:sSubSupPr>
                    <m:ctrlPr>
                      <w:rPr>
                        <w:rFonts w:ascii="Cambria Math" w:eastAsia="Calibri" w:hAnsi="Cambria Math" w:cs="Times New Roman"/>
                        <w:i/>
                        <w:sz w:val="22"/>
                        <w:szCs w:val="22"/>
                      </w:rPr>
                    </m:ctrlPr>
                  </m:sSubSupPr>
                  <m:e>
                    <m:r>
                      <w:rPr>
                        <w:rFonts w:ascii="Cambria Math" w:eastAsia="Calibri" w:hAnsi="Cambria Math" w:cs="Times New Roman"/>
                        <w:sz w:val="22"/>
                        <w:szCs w:val="22"/>
                      </w:rPr>
                      <m:t>(НД</m:t>
                    </m:r>
                  </m:e>
                  <m:sub>
                    <m:r>
                      <w:rPr>
                        <w:rFonts w:ascii="Cambria Math" w:eastAsia="Calibri" w:hAnsi="Cambria Math" w:cs="Times New Roman"/>
                        <w:sz w:val="22"/>
                        <w:szCs w:val="22"/>
                      </w:rPr>
                      <m:t xml:space="preserve">т </m:t>
                    </m:r>
                  </m:sub>
                  <m:sup/>
                </m:sSubSup>
                <m:r>
                  <w:rPr>
                    <w:rFonts w:ascii="Cambria Math" w:eastAsia="Calibri" w:hAnsi="Cambria Math" w:cs="Times New Roman"/>
                    <w:sz w:val="22"/>
                    <w:szCs w:val="22"/>
                  </w:rPr>
                  <m:t>-</m:t>
                </m:r>
                <m:sSubSup>
                  <m:sSubSupPr>
                    <m:ctrlPr>
                      <w:rPr>
                        <w:rFonts w:ascii="Cambria Math" w:eastAsia="Calibri" w:hAnsi="Cambria Math" w:cs="Times New Roman"/>
                        <w:i/>
                        <w:sz w:val="22"/>
                        <w:szCs w:val="22"/>
                      </w:rPr>
                    </m:ctrlPr>
                  </m:sSubSupPr>
                  <m:e>
                    <m:r>
                      <w:rPr>
                        <w:rFonts w:ascii="Cambria Math" w:eastAsia="Calibri" w:hAnsi="Cambria Math" w:cs="Times New Roman"/>
                        <w:sz w:val="22"/>
                        <w:szCs w:val="22"/>
                      </w:rPr>
                      <m:t>ОКВ</m:t>
                    </m:r>
                  </m:e>
                  <m:sub>
                    <m:r>
                      <w:rPr>
                        <w:rFonts w:ascii="Cambria Math" w:eastAsia="Calibri" w:hAnsi="Cambria Math" w:cs="Times New Roman"/>
                        <w:sz w:val="22"/>
                        <w:szCs w:val="22"/>
                      </w:rPr>
                      <m:t xml:space="preserve">т </m:t>
                    </m:r>
                  </m:sub>
                  <m:sup/>
                </m:sSubSup>
                <m:r>
                  <w:rPr>
                    <w:rFonts w:ascii="Cambria Math" w:eastAsia="Calibri" w:hAnsi="Cambria Math" w:cs="Times New Roman"/>
                    <w:sz w:val="22"/>
                    <w:szCs w:val="22"/>
                  </w:rPr>
                  <m:t xml:space="preserve"> )×(1-ЧОД</m:t>
                </m:r>
                <m:r>
                  <m:rPr>
                    <m:sty m:val="bi"/>
                  </m:rPr>
                  <w:rPr>
                    <w:rFonts w:ascii="Cambria Math" w:eastAsia="Calibri" w:hAnsi="Cambria Math" w:cs="Times New Roman"/>
                    <w:sz w:val="22"/>
                    <w:szCs w:val="22"/>
                  </w:rPr>
                  <m:t>)×(-1),</m:t>
                </m:r>
              </m:oMath>
            </m:oMathPara>
          </w:p>
          <w:p w14:paraId="0FEDA396" w14:textId="77777777" w:rsidR="00CA3D27" w:rsidRPr="001961A3" w:rsidRDefault="00CA3D27" w:rsidP="006E665D">
            <w:pPr>
              <w:pStyle w:val="a3"/>
              <w:spacing w:before="0" w:beforeAutospacing="0" w:after="0" w:afterAutospacing="0"/>
              <w:rPr>
                <w:rFonts w:cs="Times New Roman"/>
                <w:b/>
                <w:bCs/>
                <w:sz w:val="22"/>
                <w:szCs w:val="22"/>
              </w:rPr>
            </w:pPr>
          </w:p>
          <w:p w14:paraId="2AA970BC" w14:textId="77777777" w:rsidR="00CA3D27" w:rsidRPr="001961A3" w:rsidRDefault="00CA3D27" w:rsidP="006E665D">
            <w:pPr>
              <w:pStyle w:val="a3"/>
              <w:spacing w:before="0" w:beforeAutospacing="0" w:after="0" w:afterAutospacing="0"/>
              <w:rPr>
                <w:rFonts w:cs="Times New Roman"/>
                <w:bCs/>
                <w:iCs/>
                <w:sz w:val="22"/>
                <w:szCs w:val="22"/>
                <w:lang w:eastAsia="ru-RU"/>
              </w:rPr>
            </w:pPr>
          </w:p>
        </w:tc>
        <w:tc>
          <w:tcPr>
            <w:tcW w:w="1128" w:type="pct"/>
            <w:shd w:val="clear" w:color="auto" w:fill="auto"/>
          </w:tcPr>
          <w:p w14:paraId="41569B76" w14:textId="77777777" w:rsidR="001A5947" w:rsidRPr="001961A3" w:rsidRDefault="001A5947"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ГС «РЕУ»</w:t>
            </w:r>
          </w:p>
          <w:p w14:paraId="3296DC6E" w14:textId="77777777" w:rsidR="001A5947" w:rsidRPr="001961A3" w:rsidRDefault="001A5947" w:rsidP="006E665D">
            <w:pPr>
              <w:pStyle w:val="TableParagraph"/>
              <w:ind w:right="199"/>
              <w:rPr>
                <w:rFonts w:cs="Times New Roman"/>
                <w:b/>
                <w:bCs/>
                <w:i/>
                <w:iCs/>
                <w:lang w:eastAsia="ru-RU"/>
              </w:rPr>
            </w:pPr>
            <w:r w:rsidRPr="001961A3">
              <w:rPr>
                <w:rFonts w:cs="Times New Roman"/>
                <w:b/>
                <w:bCs/>
                <w:i/>
                <w:iCs/>
                <w:lang w:eastAsia="ru-RU"/>
              </w:rPr>
              <w:t>АТ «ДТЕК ДНІПРОВСЬКІ ЕЛЕКТРОМЕРЕЖІ»</w:t>
            </w:r>
          </w:p>
          <w:p w14:paraId="60932447" w14:textId="77777777" w:rsidR="001A5947" w:rsidRPr="001961A3" w:rsidRDefault="001A5947" w:rsidP="006E665D">
            <w:pPr>
              <w:pStyle w:val="TableParagraph"/>
              <w:ind w:right="199"/>
              <w:rPr>
                <w:rFonts w:cs="Times New Roman"/>
                <w:b/>
                <w:bCs/>
                <w:i/>
                <w:iCs/>
                <w:lang w:eastAsia="ru-RU"/>
              </w:rPr>
            </w:pPr>
            <w:r w:rsidRPr="001961A3">
              <w:rPr>
                <w:rFonts w:cs="Times New Roman"/>
                <w:b/>
                <w:bCs/>
                <w:i/>
                <w:iCs/>
                <w:lang w:eastAsia="ru-RU"/>
              </w:rPr>
              <w:t>АТ ДТЕК «ОДЕСЬКІ ЕЛЕКТРОМЕРЕЖІ»</w:t>
            </w:r>
          </w:p>
          <w:p w14:paraId="07E39A1A" w14:textId="77777777" w:rsidR="001A5947" w:rsidRPr="001961A3" w:rsidRDefault="001A5947" w:rsidP="006E665D">
            <w:pPr>
              <w:pStyle w:val="TableParagraph"/>
              <w:ind w:right="199"/>
              <w:rPr>
                <w:rFonts w:cs="Times New Roman"/>
              </w:rPr>
            </w:pPr>
          </w:p>
          <w:p w14:paraId="419B96E9" w14:textId="77777777" w:rsidR="001A5947" w:rsidRPr="001961A3" w:rsidRDefault="001A5947"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Пропонується уточнення у формулі, оскільки визначена проектом формула передбачає отримання додаткового доходу ОСР у разі, якщо фактично отриманий дохід менший ніж передбачений встановленими структурами тарифів.</w:t>
            </w:r>
          </w:p>
          <w:p w14:paraId="08F93CB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5C9B0AAD"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2F572A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5D3C486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CB2B284"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E777202"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75D7A89"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832C26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E577FDE"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DD13AD2"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ECA559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34270C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6EC490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1B930EA"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8961F0E"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2322FB5"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A5D1883"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082007B"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6592C94"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60FDE9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9DB22DE"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6D57A95"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6CCA175"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35B051C"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5DFC38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45D39BC"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77CA88E"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45B1F75"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6D2BD7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DBB8913" w14:textId="77777777" w:rsidR="001A5947" w:rsidRPr="001961A3" w:rsidRDefault="001A5947" w:rsidP="006E665D">
            <w:pPr>
              <w:pStyle w:val="a8"/>
              <w:spacing w:after="0" w:line="240" w:lineRule="auto"/>
              <w:ind w:left="0"/>
              <w:rPr>
                <w:rFonts w:ascii="Times New Roman" w:hAnsi="Times New Roman" w:cs="Times New Roman"/>
                <w:b/>
                <w:lang w:val="uk-UA"/>
              </w:rPr>
            </w:pPr>
          </w:p>
          <w:p w14:paraId="5E8667A1"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542818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36EE89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0DCA6B8" w14:textId="77777777" w:rsidR="009A19A7" w:rsidRPr="001961A3" w:rsidRDefault="009A19A7" w:rsidP="006E665D">
            <w:pPr>
              <w:pStyle w:val="a8"/>
              <w:spacing w:after="0" w:line="240" w:lineRule="auto"/>
              <w:ind w:left="0"/>
              <w:rPr>
                <w:rFonts w:ascii="Times New Roman" w:hAnsi="Times New Roman" w:cs="Times New Roman"/>
                <w:b/>
                <w:lang w:val="uk-UA"/>
              </w:rPr>
            </w:pPr>
          </w:p>
          <w:p w14:paraId="7BF4A27A" w14:textId="77777777" w:rsidR="009A19A7" w:rsidRPr="001961A3" w:rsidRDefault="009A19A7" w:rsidP="006E665D">
            <w:pPr>
              <w:pStyle w:val="a8"/>
              <w:spacing w:after="0" w:line="240" w:lineRule="auto"/>
              <w:ind w:left="0"/>
              <w:rPr>
                <w:rFonts w:ascii="Times New Roman" w:hAnsi="Times New Roman" w:cs="Times New Roman"/>
                <w:b/>
                <w:lang w:val="uk-UA"/>
              </w:rPr>
            </w:pPr>
          </w:p>
          <w:p w14:paraId="730A2704" w14:textId="77777777" w:rsidR="009A19A7" w:rsidRPr="001961A3" w:rsidRDefault="009A19A7" w:rsidP="006E665D">
            <w:pPr>
              <w:pStyle w:val="a8"/>
              <w:spacing w:after="0" w:line="240" w:lineRule="auto"/>
              <w:ind w:left="0"/>
              <w:rPr>
                <w:rFonts w:ascii="Times New Roman" w:hAnsi="Times New Roman" w:cs="Times New Roman"/>
                <w:b/>
                <w:lang w:val="uk-UA"/>
              </w:rPr>
            </w:pPr>
          </w:p>
          <w:p w14:paraId="6787B8AA" w14:textId="77777777" w:rsidR="009A19A7" w:rsidRPr="001961A3" w:rsidRDefault="009A19A7" w:rsidP="006E665D">
            <w:pPr>
              <w:pStyle w:val="a8"/>
              <w:spacing w:after="0" w:line="240" w:lineRule="auto"/>
              <w:ind w:left="0"/>
              <w:rPr>
                <w:rFonts w:ascii="Times New Roman" w:hAnsi="Times New Roman" w:cs="Times New Roman"/>
                <w:b/>
                <w:lang w:val="uk-UA"/>
              </w:rPr>
            </w:pPr>
          </w:p>
          <w:p w14:paraId="5CC44778" w14:textId="77777777" w:rsidR="009A19A7" w:rsidRPr="001961A3" w:rsidRDefault="009A19A7" w:rsidP="006E665D">
            <w:pPr>
              <w:pStyle w:val="a8"/>
              <w:spacing w:after="0" w:line="240" w:lineRule="auto"/>
              <w:ind w:left="0"/>
              <w:rPr>
                <w:rFonts w:ascii="Times New Roman" w:hAnsi="Times New Roman" w:cs="Times New Roman"/>
                <w:b/>
                <w:lang w:val="uk-UA"/>
              </w:rPr>
            </w:pPr>
          </w:p>
          <w:p w14:paraId="70F6AE24"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2839C54"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E11291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3624AC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0CAD4CE" w14:textId="77777777" w:rsidR="00350E20" w:rsidRPr="001961A3" w:rsidRDefault="00350E20" w:rsidP="006E665D">
            <w:pPr>
              <w:pStyle w:val="a8"/>
              <w:spacing w:after="0" w:line="240" w:lineRule="auto"/>
              <w:ind w:left="0"/>
              <w:rPr>
                <w:rFonts w:ascii="Times New Roman" w:hAnsi="Times New Roman" w:cs="Times New Roman"/>
                <w:b/>
                <w:lang w:val="uk-UA"/>
              </w:rPr>
            </w:pPr>
          </w:p>
          <w:p w14:paraId="41E42062" w14:textId="77777777" w:rsidR="0046241A" w:rsidRPr="001961A3" w:rsidRDefault="0046241A" w:rsidP="006E665D">
            <w:pPr>
              <w:pStyle w:val="a8"/>
              <w:spacing w:after="0" w:line="240" w:lineRule="auto"/>
              <w:ind w:left="0"/>
              <w:rPr>
                <w:rFonts w:ascii="Times New Roman" w:hAnsi="Times New Roman" w:cs="Times New Roman"/>
                <w:b/>
                <w:lang w:val="uk-UA"/>
              </w:rPr>
            </w:pPr>
          </w:p>
          <w:p w14:paraId="11B60B49" w14:textId="77777777" w:rsidR="0046241A" w:rsidRPr="001961A3" w:rsidRDefault="0046241A" w:rsidP="006E665D">
            <w:pPr>
              <w:pStyle w:val="a8"/>
              <w:spacing w:after="0" w:line="240" w:lineRule="auto"/>
              <w:ind w:left="0"/>
              <w:rPr>
                <w:rFonts w:ascii="Times New Roman" w:hAnsi="Times New Roman" w:cs="Times New Roman"/>
                <w:b/>
                <w:lang w:val="uk-UA"/>
              </w:rPr>
            </w:pPr>
          </w:p>
          <w:p w14:paraId="7B86DA16" w14:textId="77777777" w:rsidR="0046241A" w:rsidRPr="001961A3" w:rsidRDefault="0046241A" w:rsidP="006E665D">
            <w:pPr>
              <w:pStyle w:val="a8"/>
              <w:spacing w:after="0" w:line="240" w:lineRule="auto"/>
              <w:ind w:left="0"/>
              <w:rPr>
                <w:rFonts w:ascii="Times New Roman" w:hAnsi="Times New Roman" w:cs="Times New Roman"/>
                <w:b/>
                <w:lang w:val="uk-UA"/>
              </w:rPr>
            </w:pPr>
          </w:p>
          <w:p w14:paraId="0AB111A5" w14:textId="77777777" w:rsidR="0046241A" w:rsidRPr="001961A3" w:rsidRDefault="0046241A" w:rsidP="006E665D">
            <w:pPr>
              <w:pStyle w:val="a8"/>
              <w:spacing w:after="0" w:line="240" w:lineRule="auto"/>
              <w:ind w:left="0"/>
              <w:rPr>
                <w:rFonts w:ascii="Times New Roman" w:hAnsi="Times New Roman" w:cs="Times New Roman"/>
                <w:b/>
                <w:lang w:val="uk-UA"/>
              </w:rPr>
            </w:pPr>
          </w:p>
          <w:p w14:paraId="7DE8D8EB" w14:textId="77777777" w:rsidR="0083286D" w:rsidRPr="001961A3" w:rsidRDefault="0083286D" w:rsidP="006E665D">
            <w:pPr>
              <w:pStyle w:val="a8"/>
              <w:spacing w:after="0" w:line="240" w:lineRule="auto"/>
              <w:ind w:left="0"/>
              <w:rPr>
                <w:rFonts w:ascii="Times New Roman" w:hAnsi="Times New Roman" w:cs="Times New Roman"/>
                <w:b/>
                <w:lang w:val="uk-UA"/>
              </w:rPr>
            </w:pPr>
          </w:p>
          <w:p w14:paraId="43674DDC" w14:textId="77777777" w:rsidR="00DC46FF" w:rsidRPr="001961A3" w:rsidRDefault="00DC46FF" w:rsidP="006E665D">
            <w:pPr>
              <w:pStyle w:val="a8"/>
              <w:spacing w:after="0" w:line="240" w:lineRule="auto"/>
              <w:ind w:left="0"/>
              <w:rPr>
                <w:rFonts w:ascii="Times New Roman" w:hAnsi="Times New Roman" w:cs="Times New Roman"/>
                <w:b/>
                <w:lang w:val="uk-UA"/>
              </w:rPr>
            </w:pPr>
          </w:p>
          <w:p w14:paraId="6CDA50BC" w14:textId="77777777" w:rsidR="001A5947" w:rsidRPr="001961A3" w:rsidRDefault="001A5947"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«ЖИТОМИРОБЛЕНЕРГО»</w:t>
            </w:r>
          </w:p>
          <w:p w14:paraId="0E5823DA"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66416DE" w14:textId="77777777" w:rsidR="001A5947" w:rsidRPr="001961A3" w:rsidRDefault="001A5947" w:rsidP="006E665D">
            <w:pPr>
              <w:pStyle w:val="a8"/>
              <w:spacing w:after="0" w:line="240" w:lineRule="auto"/>
              <w:ind w:left="0"/>
              <w:rPr>
                <w:rFonts w:ascii="Times New Roman" w:hAnsi="Times New Roman" w:cs="Times New Roman"/>
                <w:b/>
                <w:iCs/>
                <w:lang w:val="uk-UA"/>
              </w:rPr>
            </w:pPr>
            <w:r w:rsidRPr="001961A3">
              <w:rPr>
                <w:rFonts w:ascii="Times New Roman" w:hAnsi="Times New Roman" w:cs="Times New Roman"/>
                <w:iCs/>
                <w:lang w:val="uk-UA"/>
              </w:rPr>
              <w:t xml:space="preserve">У відповідності до запропонованого у даному проекті змін доповнення до підпункту 19 пункту 4 додатку №27, де показник </w:t>
            </w:r>
            <w:r w:rsidRPr="001961A3">
              <w:rPr>
                <w:rFonts w:ascii="Times New Roman" w:hAnsi="Times New Roman" w:cs="Times New Roman"/>
                <w:i/>
                <w:iCs/>
                <w:lang w:val="uk-UA"/>
              </w:rPr>
              <w:t xml:space="preserve">«додатково отриманий (недоотриманий) дохід ліцензіата внаслідок збільшення (зменшення) фактичних обсягів розподілу електричної енергії ліцензіатів …» </w:t>
            </w:r>
            <w:r w:rsidRPr="001961A3">
              <w:rPr>
                <w:rFonts w:ascii="Times New Roman" w:hAnsi="Times New Roman" w:cs="Times New Roman"/>
                <w:iCs/>
                <w:lang w:val="uk-UA"/>
              </w:rPr>
              <w:t xml:space="preserve">запропоновано доповнити новим абзацом аналогічного змісту, </w:t>
            </w:r>
            <w:r w:rsidRPr="001961A3">
              <w:rPr>
                <w:rFonts w:ascii="Times New Roman" w:hAnsi="Times New Roman" w:cs="Times New Roman"/>
                <w:b/>
                <w:iCs/>
                <w:lang w:val="uk-UA"/>
              </w:rPr>
              <w:t>пропонуємо, доповнити аналогічним абзацом відповідний показник у пункті 5 додатку №27.</w:t>
            </w:r>
          </w:p>
          <w:p w14:paraId="28CE371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A242B2D"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8990B35"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24FAA0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53A83BF"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0DCE885"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5D0D749"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7DFE25D" w14:textId="77777777" w:rsidR="001A5947" w:rsidRPr="001961A3" w:rsidRDefault="001A5947" w:rsidP="006E665D">
            <w:pPr>
              <w:pStyle w:val="a8"/>
              <w:spacing w:after="0" w:line="240" w:lineRule="auto"/>
              <w:ind w:left="0"/>
              <w:rPr>
                <w:rFonts w:ascii="Times New Roman" w:hAnsi="Times New Roman" w:cs="Times New Roman"/>
                <w:b/>
                <w:lang w:val="uk-UA"/>
              </w:rPr>
            </w:pPr>
          </w:p>
          <w:p w14:paraId="52FBDCBB"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34FCEB2"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7B9578F"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C60DB12"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AC11E61"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DB724BC"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60934A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5A3614AE"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7C4369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D6F47D2"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12344FD"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11A87F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1DDB67E"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1AEAB03"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4E33E26"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CD40A2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2D965C8D"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C6953A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FBB23FA"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96026D4"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8BE7A5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E68480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1A0081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3632223"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D21730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745C27C"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A42CFB6"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027499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E3F02D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25CDBE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F6D190B"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7667298"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0470283"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F385EDD"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09C271D" w14:textId="77777777" w:rsidR="001A5947" w:rsidRPr="001961A3" w:rsidRDefault="001A5947" w:rsidP="006E665D">
            <w:pPr>
              <w:pStyle w:val="a8"/>
              <w:spacing w:after="0" w:line="240" w:lineRule="auto"/>
              <w:ind w:left="0"/>
              <w:rPr>
                <w:rFonts w:ascii="Times New Roman" w:hAnsi="Times New Roman" w:cs="Times New Roman"/>
                <w:b/>
                <w:lang w:val="uk-UA"/>
              </w:rPr>
            </w:pPr>
          </w:p>
          <w:p w14:paraId="619573DA" w14:textId="77777777" w:rsidR="001A5947" w:rsidRPr="001961A3" w:rsidRDefault="001A5947" w:rsidP="006E665D">
            <w:pPr>
              <w:pStyle w:val="a8"/>
              <w:spacing w:after="0" w:line="240" w:lineRule="auto"/>
              <w:ind w:left="0"/>
              <w:rPr>
                <w:rFonts w:ascii="Times New Roman" w:hAnsi="Times New Roman" w:cs="Times New Roman"/>
                <w:b/>
                <w:lang w:val="uk-UA"/>
              </w:rPr>
            </w:pPr>
          </w:p>
          <w:p w14:paraId="3D8A56C0"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F2ED472"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2990B4E" w14:textId="77777777" w:rsidR="001A5947" w:rsidRPr="001961A3" w:rsidRDefault="001A5947" w:rsidP="006E665D">
            <w:pPr>
              <w:pStyle w:val="a8"/>
              <w:spacing w:after="0" w:line="240" w:lineRule="auto"/>
              <w:ind w:left="0"/>
              <w:rPr>
                <w:rFonts w:ascii="Times New Roman" w:hAnsi="Times New Roman" w:cs="Times New Roman"/>
                <w:b/>
                <w:lang w:val="uk-UA"/>
              </w:rPr>
            </w:pPr>
          </w:p>
          <w:p w14:paraId="04538CC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44C4ED1" w14:textId="77777777" w:rsidR="001A5947" w:rsidRPr="001961A3" w:rsidRDefault="001A5947" w:rsidP="006E665D">
            <w:pPr>
              <w:pStyle w:val="a8"/>
              <w:spacing w:after="0" w:line="240" w:lineRule="auto"/>
              <w:ind w:left="0"/>
              <w:rPr>
                <w:rFonts w:ascii="Times New Roman" w:hAnsi="Times New Roman" w:cs="Times New Roman"/>
                <w:b/>
                <w:lang w:val="uk-UA"/>
              </w:rPr>
            </w:pPr>
          </w:p>
          <w:p w14:paraId="4E7854F5" w14:textId="77777777" w:rsidR="001A5947" w:rsidRPr="001961A3" w:rsidRDefault="001A5947" w:rsidP="006E665D">
            <w:pPr>
              <w:pStyle w:val="a8"/>
              <w:spacing w:after="0" w:line="240" w:lineRule="auto"/>
              <w:ind w:left="0"/>
              <w:rPr>
                <w:rFonts w:ascii="Times New Roman" w:hAnsi="Times New Roman" w:cs="Times New Roman"/>
                <w:b/>
                <w:lang w:val="uk-UA"/>
              </w:rPr>
            </w:pPr>
          </w:p>
          <w:p w14:paraId="79601B35" w14:textId="77777777" w:rsidR="001A5947" w:rsidRPr="001961A3" w:rsidRDefault="001A5947" w:rsidP="006E665D">
            <w:pPr>
              <w:pStyle w:val="a8"/>
              <w:spacing w:after="0" w:line="240" w:lineRule="auto"/>
              <w:ind w:left="0"/>
              <w:rPr>
                <w:rFonts w:ascii="Times New Roman" w:hAnsi="Times New Roman" w:cs="Times New Roman"/>
                <w:b/>
                <w:lang w:val="uk-UA"/>
              </w:rPr>
            </w:pPr>
          </w:p>
          <w:p w14:paraId="5E0A9699" w14:textId="77777777" w:rsidR="00440B67" w:rsidRDefault="00440B67" w:rsidP="006E665D">
            <w:pPr>
              <w:pStyle w:val="a8"/>
              <w:spacing w:after="0" w:line="240" w:lineRule="auto"/>
              <w:ind w:left="0"/>
              <w:rPr>
                <w:rFonts w:ascii="Times New Roman" w:hAnsi="Times New Roman" w:cs="Times New Roman"/>
                <w:b/>
                <w:lang w:val="uk-UA"/>
              </w:rPr>
            </w:pPr>
          </w:p>
          <w:p w14:paraId="3E7B470E" w14:textId="77777777" w:rsidR="005E6CFE" w:rsidRPr="001961A3" w:rsidRDefault="005E6CFE" w:rsidP="006E665D">
            <w:pPr>
              <w:pStyle w:val="a8"/>
              <w:spacing w:after="0" w:line="240" w:lineRule="auto"/>
              <w:ind w:left="0"/>
              <w:rPr>
                <w:rFonts w:ascii="Times New Roman" w:hAnsi="Times New Roman" w:cs="Times New Roman"/>
                <w:b/>
                <w:lang w:val="uk-UA"/>
              </w:rPr>
            </w:pPr>
          </w:p>
          <w:p w14:paraId="255B05F3" w14:textId="77777777" w:rsidR="00C04EE7" w:rsidRPr="001961A3" w:rsidRDefault="00C04EE7" w:rsidP="006E665D">
            <w:pPr>
              <w:pStyle w:val="a8"/>
              <w:spacing w:after="0" w:line="240" w:lineRule="auto"/>
              <w:ind w:left="0"/>
              <w:rPr>
                <w:rFonts w:ascii="Times New Roman" w:hAnsi="Times New Roman" w:cs="Times New Roman"/>
                <w:b/>
                <w:lang w:val="uk-UA"/>
              </w:rPr>
            </w:pPr>
          </w:p>
          <w:p w14:paraId="080EBECE" w14:textId="77777777" w:rsidR="00440B67" w:rsidRPr="001961A3" w:rsidRDefault="00440B67" w:rsidP="006E665D">
            <w:pPr>
              <w:pStyle w:val="a8"/>
              <w:spacing w:after="0" w:line="240" w:lineRule="auto"/>
              <w:ind w:left="0"/>
              <w:rPr>
                <w:rFonts w:ascii="Times New Roman" w:hAnsi="Times New Roman" w:cs="Times New Roman"/>
                <w:b/>
                <w:lang w:val="uk-UA"/>
              </w:rPr>
            </w:pPr>
          </w:p>
          <w:p w14:paraId="74318B3F" w14:textId="07B04390" w:rsidR="001A5947" w:rsidRPr="001961A3" w:rsidRDefault="001A5947"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ПАТ</w:t>
            </w:r>
            <w:r w:rsidR="00440B67" w:rsidRPr="001961A3">
              <w:rPr>
                <w:rFonts w:cs="Times New Roman"/>
                <w:b/>
                <w:bCs/>
                <w:i/>
                <w:iCs/>
                <w:sz w:val="22"/>
                <w:szCs w:val="22"/>
                <w:lang w:eastAsia="ru-RU"/>
              </w:rPr>
              <w:t xml:space="preserve"> </w:t>
            </w:r>
            <w:r w:rsidRPr="001961A3">
              <w:rPr>
                <w:rFonts w:cs="Times New Roman"/>
                <w:b/>
                <w:bCs/>
                <w:i/>
                <w:iCs/>
                <w:sz w:val="22"/>
                <w:szCs w:val="22"/>
                <w:lang w:eastAsia="ru-RU"/>
              </w:rPr>
              <w:t>«ЗАПОРІЖЖЯОБЛЕНЕРГО»</w:t>
            </w:r>
          </w:p>
          <w:p w14:paraId="2BB7E500" w14:textId="77777777" w:rsidR="001A5947" w:rsidRPr="001961A3" w:rsidRDefault="001A5947" w:rsidP="006E665D">
            <w:pPr>
              <w:widowControl w:val="0"/>
              <w:rPr>
                <w:rFonts w:ascii="Times New Roman" w:hAnsi="Times New Roman" w:cs="Times New Roman"/>
              </w:rPr>
            </w:pPr>
            <w:r w:rsidRPr="001961A3">
              <w:rPr>
                <w:rFonts w:ascii="Times New Roman" w:hAnsi="Times New Roman" w:cs="Times New Roman"/>
                <w:b/>
              </w:rPr>
              <w:t xml:space="preserve">   Вважаємо необхідним застосувати для ПАТ «</w:t>
            </w:r>
            <w:proofErr w:type="spellStart"/>
            <w:r w:rsidRPr="001961A3">
              <w:rPr>
                <w:rFonts w:ascii="Times New Roman" w:hAnsi="Times New Roman" w:cs="Times New Roman"/>
                <w:b/>
              </w:rPr>
              <w:t>Запоріжжяобленерго</w:t>
            </w:r>
            <w:proofErr w:type="spellEnd"/>
            <w:r w:rsidRPr="001961A3">
              <w:rPr>
                <w:rFonts w:ascii="Times New Roman" w:hAnsi="Times New Roman" w:cs="Times New Roman"/>
                <w:b/>
              </w:rPr>
              <w:t>» загальний підхід</w:t>
            </w:r>
            <w:r w:rsidRPr="001961A3">
              <w:rPr>
                <w:rFonts w:ascii="Times New Roman" w:hAnsi="Times New Roman" w:cs="Times New Roman"/>
              </w:rPr>
              <w:t xml:space="preserve">,  оскільки </w:t>
            </w:r>
            <w:r w:rsidRPr="001961A3">
              <w:rPr>
                <w:rFonts w:ascii="Times New Roman" w:hAnsi="Times New Roman" w:cs="Times New Roman"/>
                <w:bCs/>
              </w:rPr>
              <w:t>тарифи на 2022-2023 роки затверджені, виходячи з річного обсягу розподілу електрично, який сформований ще за фактом 2021 року</w:t>
            </w:r>
            <w:r w:rsidRPr="001961A3">
              <w:rPr>
                <w:rFonts w:ascii="Times New Roman" w:hAnsi="Times New Roman" w:cs="Times New Roman"/>
              </w:rPr>
              <w:t>.</w:t>
            </w:r>
            <w:r w:rsidRPr="001961A3">
              <w:rPr>
                <w:rFonts w:ascii="Times New Roman" w:hAnsi="Times New Roman" w:cs="Times New Roman"/>
                <w:b/>
              </w:rPr>
              <w:t xml:space="preserve"> </w:t>
            </w:r>
            <w:r w:rsidRPr="001961A3">
              <w:rPr>
                <w:rStyle w:val="af8"/>
                <w:rFonts w:ascii="Times New Roman" w:hAnsi="Times New Roman" w:cs="Times New Roman"/>
                <w:shd w:val="clear" w:color="auto" w:fill="FFFFFF"/>
              </w:rPr>
              <w:t xml:space="preserve">За фактом 2022 року обсяги розподілу </w:t>
            </w:r>
            <w:r w:rsidRPr="001961A3">
              <w:rPr>
                <w:rFonts w:ascii="Times New Roman" w:hAnsi="Times New Roman" w:cs="Times New Roman"/>
                <w:bCs/>
              </w:rPr>
              <w:t>електричної енергії</w:t>
            </w:r>
            <w:r w:rsidRPr="001961A3">
              <w:rPr>
                <w:rStyle w:val="af8"/>
                <w:rFonts w:ascii="Times New Roman" w:hAnsi="Times New Roman" w:cs="Times New Roman"/>
                <w:shd w:val="clear" w:color="auto" w:fill="FFFFFF"/>
              </w:rPr>
              <w:t xml:space="preserve"> на 43% нижче, ніж у 2021 році та на сьогодні тенденція зниження обсягів розподілу </w:t>
            </w:r>
            <w:r w:rsidRPr="001961A3">
              <w:rPr>
                <w:rFonts w:ascii="Times New Roman" w:hAnsi="Times New Roman" w:cs="Times New Roman"/>
                <w:bCs/>
              </w:rPr>
              <w:t>електричної енергії</w:t>
            </w:r>
            <w:r w:rsidRPr="001961A3">
              <w:rPr>
                <w:rStyle w:val="af8"/>
                <w:rFonts w:ascii="Times New Roman" w:hAnsi="Times New Roman" w:cs="Times New Roman"/>
                <w:shd w:val="clear" w:color="auto" w:fill="FFFFFF"/>
              </w:rPr>
              <w:t xml:space="preserve"> зберігається і далі. В 2023 році зменшення фактичних обсягів розподілу </w:t>
            </w:r>
            <w:r w:rsidRPr="001961A3">
              <w:rPr>
                <w:rFonts w:ascii="Times New Roman" w:hAnsi="Times New Roman" w:cs="Times New Roman"/>
                <w:bCs/>
              </w:rPr>
              <w:t>електричної енергії</w:t>
            </w:r>
            <w:r w:rsidRPr="001961A3">
              <w:rPr>
                <w:rStyle w:val="af8"/>
                <w:rFonts w:ascii="Times New Roman" w:hAnsi="Times New Roman" w:cs="Times New Roman"/>
                <w:shd w:val="clear" w:color="auto" w:fill="FFFFFF"/>
              </w:rPr>
              <w:t xml:space="preserve"> проти врахованих в тарифі становить майже 61%.</w:t>
            </w:r>
          </w:p>
          <w:p w14:paraId="48D9073E" w14:textId="77777777" w:rsidR="001A5947" w:rsidRPr="001961A3" w:rsidRDefault="001A5947" w:rsidP="006E665D">
            <w:pPr>
              <w:shd w:val="clear" w:color="auto" w:fill="FFFFFF"/>
              <w:tabs>
                <w:tab w:val="left" w:pos="4466"/>
              </w:tabs>
              <w:ind w:right="33"/>
              <w:textAlignment w:val="baseline"/>
              <w:rPr>
                <w:rFonts w:ascii="Times New Roman" w:hAnsi="Times New Roman" w:cs="Times New Roman"/>
              </w:rPr>
            </w:pPr>
            <w:r w:rsidRPr="001961A3">
              <w:rPr>
                <w:rStyle w:val="af8"/>
                <w:rFonts w:ascii="Times New Roman" w:eastAsia="Times New Roman" w:hAnsi="Times New Roman" w:cs="Times New Roman"/>
              </w:rPr>
              <w:t xml:space="preserve">  </w:t>
            </w:r>
            <w:r w:rsidRPr="001961A3">
              <w:rPr>
                <w:rStyle w:val="af8"/>
                <w:rFonts w:ascii="Times New Roman" w:eastAsia="Calibri" w:hAnsi="Times New Roman" w:cs="Times New Roman"/>
              </w:rPr>
              <w:t xml:space="preserve">У зв’язку зі зменшенням фактичних обсягів розподілу електричної енергії у 2022-2023 роках проти врахованих в тарифах на послуги з розподілу електричної енергії товариство щомісячно </w:t>
            </w:r>
            <w:proofErr w:type="spellStart"/>
            <w:r w:rsidRPr="001961A3">
              <w:rPr>
                <w:rStyle w:val="af8"/>
                <w:rFonts w:ascii="Times New Roman" w:eastAsia="Calibri" w:hAnsi="Times New Roman" w:cs="Times New Roman"/>
              </w:rPr>
              <w:t>недоотримує</w:t>
            </w:r>
            <w:proofErr w:type="spellEnd"/>
            <w:r w:rsidRPr="001961A3">
              <w:rPr>
                <w:rStyle w:val="af8"/>
                <w:rFonts w:ascii="Times New Roman" w:eastAsia="Calibri" w:hAnsi="Times New Roman" w:cs="Times New Roman"/>
              </w:rPr>
              <w:t xml:space="preserve"> кошти на покриття витрат на здійснення ліцензованої </w:t>
            </w:r>
            <w:r w:rsidRPr="001961A3">
              <w:rPr>
                <w:rStyle w:val="af8"/>
                <w:rFonts w:ascii="Times New Roman" w:eastAsia="Calibri" w:hAnsi="Times New Roman" w:cs="Times New Roman"/>
              </w:rPr>
              <w:lastRenderedPageBreak/>
              <w:t xml:space="preserve">діяльності, </w:t>
            </w:r>
            <w:r w:rsidRPr="001961A3">
              <w:rPr>
                <w:rFonts w:ascii="Times New Roman" w:hAnsi="Times New Roman" w:cs="Times New Roman"/>
              </w:rPr>
              <w:t>несе збитки та має гострий дефіцит обігових коштів.</w:t>
            </w:r>
          </w:p>
          <w:p w14:paraId="48F7B1FC" w14:textId="77777777" w:rsidR="001A5947" w:rsidRPr="001961A3" w:rsidRDefault="001A5947" w:rsidP="006E665D">
            <w:pPr>
              <w:tabs>
                <w:tab w:val="left" w:pos="323"/>
              </w:tabs>
              <w:rPr>
                <w:rFonts w:ascii="Times New Roman" w:hAnsi="Times New Roman" w:cs="Times New Roman"/>
              </w:rPr>
            </w:pPr>
            <w:r w:rsidRPr="001961A3">
              <w:rPr>
                <w:rStyle w:val="af8"/>
                <w:rFonts w:ascii="Times New Roman" w:hAnsi="Times New Roman" w:cs="Times New Roman"/>
                <w:bCs w:val="0"/>
                <w:iCs/>
                <w:bdr w:val="none" w:sz="0" w:space="0" w:color="000000"/>
              </w:rPr>
              <w:t xml:space="preserve">  Застосування таких норм ще більш поглибить збитковість діяльності, збільшить дефіцит обігових коштів.</w:t>
            </w:r>
          </w:p>
          <w:p w14:paraId="6173EFEE" w14:textId="162A2976" w:rsidR="001A5947" w:rsidRPr="001961A3" w:rsidRDefault="001A5947" w:rsidP="006E665D">
            <w:pPr>
              <w:rPr>
                <w:rFonts w:ascii="Times New Roman" w:hAnsi="Times New Roman" w:cs="Times New Roman"/>
              </w:rPr>
            </w:pPr>
            <w:r w:rsidRPr="001961A3">
              <w:rPr>
                <w:rStyle w:val="af8"/>
                <w:rFonts w:ascii="Times New Roman" w:hAnsi="Times New Roman" w:cs="Times New Roman"/>
                <w:bCs w:val="0"/>
                <w:iCs/>
                <w:bdr w:val="none" w:sz="0" w:space="0" w:color="000000"/>
              </w:rPr>
              <w:t xml:space="preserve">   Слід зазначити, що Регулятором було застосовано різні підходи при визначенні загальної суми додатково отриманого (недоотриманого) доходу для різних ОСР. При цьому, Регулятором безпідставно було умовно поділено ОСР на дві групи із застосуванням для кожної з них різних складових для визначення додатково отриманого або недоотриманого доходу від ліцензійної діяльності у 2022 та 2023 роках.  </w:t>
            </w:r>
          </w:p>
          <w:p w14:paraId="37C86011" w14:textId="3432A67F" w:rsidR="001A5947" w:rsidRPr="001961A3" w:rsidRDefault="001A5947" w:rsidP="006E665D">
            <w:pPr>
              <w:rPr>
                <w:rFonts w:ascii="Times New Roman" w:hAnsi="Times New Roman" w:cs="Times New Roman"/>
              </w:rPr>
            </w:pPr>
            <w:r w:rsidRPr="001961A3">
              <w:rPr>
                <w:rStyle w:val="af8"/>
                <w:rFonts w:ascii="Times New Roman" w:hAnsi="Times New Roman" w:cs="Times New Roman"/>
                <w:bCs w:val="0"/>
                <w:iCs/>
                <w:bdr w:val="none" w:sz="0" w:space="0" w:color="000000"/>
              </w:rPr>
              <w:t>Звертаємо увагу, що норми Закону України “Про ринок електричної енергії”, Правила роздрібного ринку електричної енергії, Кодексу комерційного обліку електричної енергії та інших нормативно - правових актів, що  регулюють відносини на ринку електричної енергії, не передбачають диференціації    учасників ринку електричної енергії, зокрема, операторів системи розподілу.</w:t>
            </w:r>
          </w:p>
          <w:p w14:paraId="1436568B" w14:textId="65BD9124" w:rsidR="001A5947" w:rsidRPr="001961A3" w:rsidRDefault="001A5947" w:rsidP="005700E8">
            <w:pPr>
              <w:rPr>
                <w:rFonts w:ascii="Times New Roman" w:hAnsi="Times New Roman" w:cs="Times New Roman"/>
              </w:rPr>
            </w:pPr>
            <w:r w:rsidRPr="001961A3">
              <w:rPr>
                <w:rFonts w:ascii="Times New Roman" w:hAnsi="Times New Roman" w:cs="Times New Roman"/>
                <w:bCs/>
                <w:iCs/>
              </w:rPr>
              <w:t>Таким чином, вважаємо,  що застосування НКРЕКП для різних ОСР неоднакового підходу щодо визначення додатково отриманого (недоотриманого) доходу є порушенням принципу недопущення дискримінації, передбаченого ст.4 Закону України “Про НКРЕКП”.</w:t>
            </w:r>
          </w:p>
          <w:p w14:paraId="3B7D849D" w14:textId="77777777" w:rsidR="00B31A8F" w:rsidRPr="001961A3" w:rsidRDefault="00B31A8F" w:rsidP="006E665D">
            <w:pPr>
              <w:pStyle w:val="a8"/>
              <w:spacing w:after="0" w:line="240" w:lineRule="auto"/>
              <w:ind w:left="0"/>
              <w:rPr>
                <w:rFonts w:ascii="Times New Roman" w:hAnsi="Times New Roman" w:cs="Times New Roman"/>
                <w:b/>
                <w:lang w:val="uk-UA"/>
              </w:rPr>
            </w:pPr>
          </w:p>
          <w:p w14:paraId="6E86CE54" w14:textId="77777777" w:rsidR="00E44E44" w:rsidRPr="001961A3" w:rsidRDefault="00E44E44" w:rsidP="006E665D">
            <w:pPr>
              <w:pStyle w:val="a8"/>
              <w:spacing w:after="0" w:line="240" w:lineRule="auto"/>
              <w:ind w:left="0"/>
              <w:rPr>
                <w:rFonts w:ascii="Times New Roman" w:hAnsi="Times New Roman" w:cs="Times New Roman"/>
                <w:b/>
                <w:lang w:val="uk-UA"/>
              </w:rPr>
            </w:pPr>
          </w:p>
          <w:p w14:paraId="03A2BFD5" w14:textId="77777777" w:rsidR="009F0CE1" w:rsidRPr="001961A3" w:rsidRDefault="00DB7654"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t>ПРАТ «РІВНЕОБЛЕНЕРГО»</w:t>
            </w:r>
          </w:p>
          <w:p w14:paraId="15A5FDBD" w14:textId="77777777" w:rsidR="009F0CE1" w:rsidRPr="001961A3" w:rsidRDefault="008A6C12"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bCs/>
                <w:lang w:val="uk-UA"/>
              </w:rPr>
              <w:t xml:space="preserve">Пропонуємо </w:t>
            </w:r>
            <w:r w:rsidRPr="001961A3">
              <w:rPr>
                <w:rFonts w:ascii="Times New Roman" w:hAnsi="Times New Roman" w:cs="Times New Roman"/>
                <w:bCs/>
                <w:u w:val="single"/>
                <w:lang w:val="uk-UA"/>
              </w:rPr>
              <w:t xml:space="preserve">продублювати з підпункту 19 пункту 4 </w:t>
            </w:r>
            <w:proofErr w:type="spellStart"/>
            <w:r w:rsidRPr="001961A3">
              <w:rPr>
                <w:rFonts w:ascii="Times New Roman" w:hAnsi="Times New Roman" w:cs="Times New Roman"/>
                <w:bCs/>
                <w:u w:val="single"/>
                <w:lang w:val="uk-UA"/>
              </w:rPr>
              <w:t>проєкту</w:t>
            </w:r>
            <w:proofErr w:type="spellEnd"/>
            <w:r w:rsidRPr="001961A3">
              <w:rPr>
                <w:rFonts w:ascii="Times New Roman" w:hAnsi="Times New Roman" w:cs="Times New Roman"/>
                <w:bCs/>
                <w:u w:val="single"/>
                <w:lang w:val="uk-UA"/>
              </w:rPr>
              <w:t xml:space="preserve"> Змін уточнюючий абзац щодо визначення величини</w:t>
            </w:r>
            <w:r w:rsidRPr="001961A3">
              <w:rPr>
                <w:rFonts w:ascii="Times New Roman" w:hAnsi="Times New Roman" w:cs="Times New Roman"/>
                <w:b/>
                <w:bCs/>
                <w:u w:val="single"/>
                <w:lang w:val="uk-UA"/>
              </w:rPr>
              <w:t xml:space="preserve"> </w:t>
            </w:r>
            <w:r w:rsidRPr="001961A3">
              <w:rPr>
                <w:rFonts w:ascii="Times New Roman" w:eastAsiaTheme="minorEastAsia" w:hAnsi="Times New Roman" w:cs="Times New Roman"/>
                <w:u w:val="single"/>
                <w:lang w:val="uk-UA" w:eastAsia="uk-UA"/>
              </w:rPr>
              <w:t xml:space="preserve"> додатково отриманого (недоотриманого) доходу</w:t>
            </w:r>
            <w:r w:rsidRPr="001961A3">
              <w:rPr>
                <w:rFonts w:ascii="Times New Roman" w:eastAsiaTheme="minorEastAsia" w:hAnsi="Times New Roman" w:cs="Times New Roman"/>
                <w:lang w:val="uk-UA" w:eastAsia="uk-UA"/>
              </w:rPr>
              <w:t xml:space="preserve"> ліцензіатів групи </w:t>
            </w:r>
            <w:r w:rsidRPr="001961A3">
              <w:rPr>
                <w:rFonts w:ascii="Times New Roman" w:hAnsi="Times New Roman" w:cs="Times New Roman"/>
                <w:b/>
                <w:bCs/>
                <w:lang w:val="uk-UA" w:eastAsia="uk-UA"/>
              </w:rPr>
              <w:t xml:space="preserve"> </w:t>
            </w:r>
            <w:r w:rsidRPr="001961A3">
              <w:rPr>
                <w:rFonts w:ascii="Times New Roman" w:hAnsi="Times New Roman" w:cs="Times New Roman"/>
                <w:bCs/>
                <w:lang w:val="uk-UA" w:eastAsia="uk-UA"/>
              </w:rPr>
              <w:t xml:space="preserve">ПРАТ «КІРОВОГРАДОБЛЕНЕРГО»; ПРАТ «ЖИТОМИРОБЛЕНЕРГО»; ПРАТ «ЧЕРНІВЦІОБЛЕНЕРГО»; </w:t>
            </w:r>
            <w:r w:rsidR="00DB7654" w:rsidRPr="001961A3">
              <w:rPr>
                <w:rFonts w:ascii="Times New Roman" w:hAnsi="Times New Roman" w:cs="Times New Roman"/>
                <w:bCs/>
                <w:lang w:val="uk-UA" w:eastAsia="uk-UA"/>
              </w:rPr>
              <w:t>ПРАТ «РІВНЕОБЛЕНЕРГО»</w:t>
            </w:r>
            <w:r w:rsidRPr="001961A3">
              <w:rPr>
                <w:rFonts w:ascii="Times New Roman" w:eastAsiaTheme="minorEastAsia" w:hAnsi="Times New Roman" w:cs="Times New Roman"/>
                <w:lang w:val="uk-UA" w:eastAsia="uk-UA"/>
              </w:rPr>
              <w:t xml:space="preserve">  внаслідок недотримання структури тарифів на послуги з розподілу електричної енергії у 2023 році, оскільки для даних ліцензіатів слід не лише зафіксувати даний показник, але й врахувати його як складову </w:t>
            </w:r>
            <w:r w:rsidRPr="001961A3">
              <w:rPr>
                <w:rFonts w:ascii="Times New Roman" w:hAnsi="Times New Roman" w:cs="Times New Roman"/>
                <w:lang w:val="uk-UA"/>
              </w:rPr>
              <w:t xml:space="preserve"> загальної суми додатково отриманого або недоотриманого доходу від ліцензованої діяльності у звітному році.</w:t>
            </w:r>
          </w:p>
          <w:p w14:paraId="1C03E759" w14:textId="77777777" w:rsidR="00CA3D27" w:rsidRPr="001961A3" w:rsidRDefault="00CA3D27" w:rsidP="006E665D">
            <w:pPr>
              <w:pStyle w:val="a8"/>
              <w:spacing w:after="0" w:line="240" w:lineRule="auto"/>
              <w:ind w:left="0"/>
              <w:rPr>
                <w:rFonts w:ascii="Times New Roman" w:hAnsi="Times New Roman" w:cs="Times New Roman"/>
                <w:b/>
                <w:lang w:val="uk-UA"/>
              </w:rPr>
            </w:pPr>
          </w:p>
          <w:p w14:paraId="5CCEF0D6" w14:textId="77777777" w:rsidR="009A19A7" w:rsidRPr="001961A3" w:rsidRDefault="009A19A7" w:rsidP="006E665D">
            <w:pPr>
              <w:pStyle w:val="a8"/>
              <w:spacing w:after="0" w:line="240" w:lineRule="auto"/>
              <w:ind w:left="0"/>
              <w:rPr>
                <w:rFonts w:ascii="Times New Roman" w:hAnsi="Times New Roman" w:cs="Times New Roman"/>
                <w:b/>
                <w:lang w:val="uk-UA"/>
              </w:rPr>
            </w:pPr>
          </w:p>
          <w:p w14:paraId="09FA21BB" w14:textId="77777777" w:rsidR="009A19A7" w:rsidRPr="001961A3" w:rsidRDefault="009A19A7" w:rsidP="006E665D">
            <w:pPr>
              <w:pStyle w:val="a8"/>
              <w:spacing w:after="0" w:line="240" w:lineRule="auto"/>
              <w:ind w:left="0"/>
              <w:rPr>
                <w:rFonts w:ascii="Times New Roman" w:hAnsi="Times New Roman" w:cs="Times New Roman"/>
                <w:b/>
                <w:lang w:val="uk-UA"/>
              </w:rPr>
            </w:pPr>
          </w:p>
          <w:p w14:paraId="5BECAA32" w14:textId="77777777" w:rsidR="009A19A7" w:rsidRPr="001961A3" w:rsidRDefault="009A19A7" w:rsidP="006E665D">
            <w:pPr>
              <w:pStyle w:val="a8"/>
              <w:spacing w:after="0" w:line="240" w:lineRule="auto"/>
              <w:ind w:left="0"/>
              <w:rPr>
                <w:rFonts w:ascii="Times New Roman" w:hAnsi="Times New Roman" w:cs="Times New Roman"/>
                <w:b/>
                <w:lang w:val="uk-UA"/>
              </w:rPr>
            </w:pPr>
          </w:p>
          <w:p w14:paraId="214A20E6" w14:textId="77777777" w:rsidR="009A19A7" w:rsidRPr="001961A3" w:rsidRDefault="009A19A7" w:rsidP="006E665D">
            <w:pPr>
              <w:pStyle w:val="a8"/>
              <w:spacing w:after="0" w:line="240" w:lineRule="auto"/>
              <w:ind w:left="0"/>
              <w:rPr>
                <w:rFonts w:ascii="Times New Roman" w:hAnsi="Times New Roman" w:cs="Times New Roman"/>
                <w:b/>
                <w:lang w:val="uk-UA"/>
              </w:rPr>
            </w:pPr>
          </w:p>
          <w:p w14:paraId="1D02B2A1" w14:textId="77777777" w:rsidR="00A06B13" w:rsidRPr="001961A3" w:rsidRDefault="00A06B13" w:rsidP="006E665D">
            <w:pPr>
              <w:pStyle w:val="a8"/>
              <w:spacing w:after="0" w:line="240" w:lineRule="auto"/>
              <w:ind w:left="0"/>
              <w:rPr>
                <w:rFonts w:ascii="Times New Roman" w:hAnsi="Times New Roman" w:cs="Times New Roman"/>
                <w:b/>
                <w:lang w:val="uk-UA"/>
              </w:rPr>
            </w:pPr>
          </w:p>
          <w:p w14:paraId="58272735" w14:textId="77777777" w:rsidR="00371845" w:rsidRPr="001961A3" w:rsidRDefault="00371845" w:rsidP="006E665D">
            <w:pPr>
              <w:pStyle w:val="a8"/>
              <w:spacing w:after="0" w:line="240" w:lineRule="auto"/>
              <w:ind w:left="0"/>
              <w:rPr>
                <w:rFonts w:ascii="Times New Roman" w:hAnsi="Times New Roman" w:cs="Times New Roman"/>
                <w:b/>
                <w:lang w:val="uk-UA"/>
              </w:rPr>
            </w:pPr>
          </w:p>
          <w:p w14:paraId="3ED00DD3" w14:textId="77777777" w:rsidR="00371845" w:rsidRPr="001961A3" w:rsidRDefault="00371845" w:rsidP="006E665D">
            <w:pPr>
              <w:pStyle w:val="a8"/>
              <w:spacing w:after="0" w:line="240" w:lineRule="auto"/>
              <w:ind w:left="0"/>
              <w:rPr>
                <w:rFonts w:ascii="Times New Roman" w:hAnsi="Times New Roman" w:cs="Times New Roman"/>
                <w:b/>
                <w:lang w:val="uk-UA"/>
              </w:rPr>
            </w:pPr>
          </w:p>
          <w:p w14:paraId="0459A551" w14:textId="77777777" w:rsidR="00440B67" w:rsidRPr="001961A3" w:rsidRDefault="00440B67" w:rsidP="006E665D">
            <w:pPr>
              <w:pStyle w:val="a8"/>
              <w:spacing w:after="0" w:line="240" w:lineRule="auto"/>
              <w:ind w:left="0"/>
              <w:rPr>
                <w:rFonts w:ascii="Times New Roman" w:hAnsi="Times New Roman" w:cs="Times New Roman"/>
                <w:b/>
                <w:lang w:val="uk-UA"/>
              </w:rPr>
            </w:pPr>
          </w:p>
          <w:p w14:paraId="3B42C29A" w14:textId="77777777" w:rsidR="00CA3D27" w:rsidRPr="001961A3" w:rsidRDefault="00CA3D27"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0C7CCF54" w14:textId="77777777" w:rsidR="00CA3D27" w:rsidRPr="001961A3" w:rsidRDefault="00CA3D27" w:rsidP="006E665D">
            <w:pPr>
              <w:rPr>
                <w:rFonts w:ascii="Times New Roman" w:hAnsi="Times New Roman" w:cs="Times New Roman"/>
              </w:rPr>
            </w:pPr>
            <w:r w:rsidRPr="001961A3">
              <w:rPr>
                <w:rFonts w:ascii="Times New Roman" w:hAnsi="Times New Roman" w:cs="Times New Roman"/>
              </w:rPr>
              <w:t xml:space="preserve">Пропонується внесення змін до формули розрахунку додатково отриманого або недоотриманого доходу з метою коректного відображення даного показника. </w:t>
            </w:r>
            <w:bookmarkStart w:id="5" w:name="_Hlk155945718"/>
            <w:r w:rsidRPr="001961A3">
              <w:rPr>
                <w:rFonts w:ascii="Times New Roman" w:hAnsi="Times New Roman" w:cs="Times New Roman"/>
              </w:rPr>
              <w:t xml:space="preserve">Слід зазначити, що дана формула є коректною при коригуванні постійних витрат, а для змінних витрат, які залежать від обсягів </w:t>
            </w:r>
            <w:r w:rsidRPr="001961A3">
              <w:rPr>
                <w:rFonts w:ascii="Times New Roman" w:hAnsi="Times New Roman" w:cs="Times New Roman"/>
              </w:rPr>
              <w:lastRenderedPageBreak/>
              <w:t>розподілу необхідно виконувати окремі розрахунки</w:t>
            </w:r>
            <w:bookmarkEnd w:id="5"/>
            <w:r w:rsidRPr="001961A3">
              <w:rPr>
                <w:rFonts w:ascii="Times New Roman" w:hAnsi="Times New Roman" w:cs="Times New Roman"/>
              </w:rPr>
              <w:t>.</w:t>
            </w:r>
          </w:p>
          <w:p w14:paraId="2B2A708E" w14:textId="77777777" w:rsidR="00CA3D27" w:rsidRPr="001961A3" w:rsidRDefault="00CA3D27" w:rsidP="006E665D">
            <w:pPr>
              <w:rPr>
                <w:rFonts w:ascii="Times New Roman" w:hAnsi="Times New Roman" w:cs="Times New Roman"/>
              </w:rPr>
            </w:pPr>
          </w:p>
          <w:p w14:paraId="162CC36B" w14:textId="77777777" w:rsidR="00CA3D27" w:rsidRPr="001961A3" w:rsidRDefault="00CA3D27" w:rsidP="006E665D">
            <w:pPr>
              <w:rPr>
                <w:rFonts w:ascii="Times New Roman" w:hAnsi="Times New Roman" w:cs="Times New Roman"/>
              </w:rPr>
            </w:pPr>
            <w:r w:rsidRPr="001961A3">
              <w:rPr>
                <w:rFonts w:ascii="Times New Roman" w:hAnsi="Times New Roman" w:cs="Times New Roman"/>
              </w:rPr>
              <w:t>Детальний розрахунок наведено в Додатку 3.</w:t>
            </w:r>
          </w:p>
          <w:p w14:paraId="4E518C74" w14:textId="77777777" w:rsidR="00CA3D27" w:rsidRPr="001961A3" w:rsidRDefault="00CA3D27" w:rsidP="006E665D">
            <w:pPr>
              <w:pStyle w:val="a8"/>
              <w:spacing w:after="0" w:line="240" w:lineRule="auto"/>
              <w:ind w:left="0"/>
              <w:rPr>
                <w:rFonts w:ascii="Times New Roman" w:hAnsi="Times New Roman" w:cs="Times New Roman"/>
                <w:b/>
                <w:lang w:val="uk-UA"/>
              </w:rPr>
            </w:pPr>
          </w:p>
        </w:tc>
        <w:tc>
          <w:tcPr>
            <w:tcW w:w="683" w:type="pct"/>
            <w:shd w:val="clear" w:color="auto" w:fill="auto"/>
          </w:tcPr>
          <w:p w14:paraId="29861AE7" w14:textId="77777777" w:rsidR="001A5947" w:rsidRPr="001961A3" w:rsidRDefault="001A5947" w:rsidP="006E665D">
            <w:pPr>
              <w:pStyle w:val="a8"/>
              <w:spacing w:after="0" w:line="240" w:lineRule="auto"/>
              <w:ind w:left="0"/>
              <w:rPr>
                <w:rFonts w:ascii="Times New Roman" w:hAnsi="Times New Roman" w:cs="Times New Roman"/>
                <w:b/>
                <w:lang w:val="uk-UA"/>
              </w:rPr>
            </w:pPr>
          </w:p>
          <w:p w14:paraId="18C2E4D0" w14:textId="77777777" w:rsidR="0035786F" w:rsidRPr="001961A3" w:rsidRDefault="0035786F" w:rsidP="006E665D">
            <w:pPr>
              <w:pStyle w:val="a8"/>
              <w:spacing w:after="0" w:line="240" w:lineRule="auto"/>
              <w:ind w:left="0"/>
              <w:rPr>
                <w:rFonts w:ascii="Times New Roman" w:hAnsi="Times New Roman" w:cs="Times New Roman"/>
                <w:b/>
                <w:lang w:val="uk-UA"/>
              </w:rPr>
            </w:pPr>
          </w:p>
          <w:p w14:paraId="07D0D1B0" w14:textId="77777777" w:rsidR="0035786F" w:rsidRPr="001961A3" w:rsidRDefault="0035786F" w:rsidP="006E665D">
            <w:pPr>
              <w:pStyle w:val="a8"/>
              <w:spacing w:after="0" w:line="240" w:lineRule="auto"/>
              <w:ind w:left="0"/>
              <w:rPr>
                <w:rFonts w:ascii="Times New Roman" w:hAnsi="Times New Roman" w:cs="Times New Roman"/>
                <w:b/>
                <w:lang w:val="uk-UA"/>
              </w:rPr>
            </w:pPr>
          </w:p>
          <w:p w14:paraId="71090368" w14:textId="77777777" w:rsidR="0035786F" w:rsidRPr="001961A3" w:rsidRDefault="0035786F" w:rsidP="006E665D">
            <w:pPr>
              <w:pStyle w:val="a8"/>
              <w:spacing w:after="0" w:line="240" w:lineRule="auto"/>
              <w:ind w:left="0"/>
              <w:rPr>
                <w:rFonts w:ascii="Times New Roman" w:hAnsi="Times New Roman" w:cs="Times New Roman"/>
                <w:b/>
                <w:lang w:val="uk-UA"/>
              </w:rPr>
            </w:pPr>
          </w:p>
          <w:p w14:paraId="112E3427" w14:textId="77777777" w:rsidR="0083286D" w:rsidRPr="001961A3" w:rsidRDefault="0083286D" w:rsidP="006E665D">
            <w:pPr>
              <w:pStyle w:val="a8"/>
              <w:spacing w:after="0" w:line="240" w:lineRule="auto"/>
              <w:ind w:left="0"/>
              <w:rPr>
                <w:rFonts w:ascii="Times New Roman" w:hAnsi="Times New Roman" w:cs="Times New Roman"/>
                <w:b/>
                <w:lang w:val="uk-UA"/>
              </w:rPr>
            </w:pPr>
          </w:p>
          <w:p w14:paraId="17D876FC" w14:textId="77777777" w:rsidR="0083286D" w:rsidRPr="001961A3" w:rsidRDefault="0083286D" w:rsidP="006E665D">
            <w:pPr>
              <w:pStyle w:val="a8"/>
              <w:spacing w:after="0" w:line="240" w:lineRule="auto"/>
              <w:ind w:left="0"/>
              <w:rPr>
                <w:rFonts w:ascii="Times New Roman" w:hAnsi="Times New Roman" w:cs="Times New Roman"/>
                <w:b/>
                <w:lang w:val="uk-UA"/>
              </w:rPr>
            </w:pPr>
          </w:p>
          <w:p w14:paraId="1FC6DCC9" w14:textId="05A970B0" w:rsidR="0035786F" w:rsidRPr="001961A3" w:rsidRDefault="00CF7094" w:rsidP="006E665D">
            <w:pPr>
              <w:pStyle w:val="a8"/>
              <w:spacing w:after="0" w:line="240" w:lineRule="auto"/>
              <w:ind w:left="0"/>
              <w:rPr>
                <w:rFonts w:ascii="Times New Roman" w:hAnsi="Times New Roman" w:cs="Times New Roman"/>
                <w:b/>
                <w:bCs/>
                <w:lang w:val="uk-UA"/>
              </w:rPr>
            </w:pPr>
            <w:r w:rsidRPr="001961A3">
              <w:rPr>
                <w:rFonts w:ascii="Times New Roman" w:hAnsi="Times New Roman" w:cs="Times New Roman"/>
                <w:b/>
                <w:bCs/>
                <w:lang w:val="uk-UA"/>
              </w:rPr>
              <w:t>Враховано</w:t>
            </w:r>
          </w:p>
          <w:p w14:paraId="2B10BC19" w14:textId="77777777" w:rsidR="0035786F" w:rsidRPr="001961A3" w:rsidRDefault="0035786F" w:rsidP="006E665D">
            <w:pPr>
              <w:pStyle w:val="a8"/>
              <w:spacing w:after="0" w:line="240" w:lineRule="auto"/>
              <w:ind w:left="0"/>
              <w:rPr>
                <w:rFonts w:ascii="Times New Roman" w:hAnsi="Times New Roman" w:cs="Times New Roman"/>
                <w:b/>
                <w:lang w:val="uk-UA"/>
              </w:rPr>
            </w:pPr>
          </w:p>
          <w:p w14:paraId="3C0CE3F3" w14:textId="77777777" w:rsidR="00D816A1" w:rsidRPr="001961A3" w:rsidRDefault="00D816A1" w:rsidP="006E665D">
            <w:pPr>
              <w:pStyle w:val="a8"/>
              <w:spacing w:after="0" w:line="240" w:lineRule="auto"/>
              <w:ind w:left="0"/>
              <w:rPr>
                <w:rFonts w:ascii="Times New Roman" w:hAnsi="Times New Roman" w:cs="Times New Roman"/>
                <w:b/>
                <w:lang w:val="uk-UA"/>
              </w:rPr>
            </w:pPr>
          </w:p>
          <w:p w14:paraId="5591A516"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F772597" w14:textId="77777777" w:rsidR="00D816A1" w:rsidRPr="001961A3" w:rsidRDefault="00D816A1" w:rsidP="006E665D">
            <w:pPr>
              <w:pStyle w:val="a8"/>
              <w:spacing w:after="0" w:line="240" w:lineRule="auto"/>
              <w:ind w:left="0"/>
              <w:rPr>
                <w:rFonts w:ascii="Times New Roman" w:hAnsi="Times New Roman" w:cs="Times New Roman"/>
                <w:b/>
                <w:lang w:val="uk-UA"/>
              </w:rPr>
            </w:pPr>
          </w:p>
          <w:p w14:paraId="28EA0193"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44B3793"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49FCDB5"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1A36149"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3D800C4" w14:textId="77777777" w:rsidR="00D816A1" w:rsidRPr="001961A3" w:rsidRDefault="00D816A1" w:rsidP="006E665D">
            <w:pPr>
              <w:pStyle w:val="a8"/>
              <w:spacing w:after="0" w:line="240" w:lineRule="auto"/>
              <w:ind w:left="0"/>
              <w:rPr>
                <w:rFonts w:ascii="Times New Roman" w:hAnsi="Times New Roman" w:cs="Times New Roman"/>
                <w:b/>
                <w:lang w:val="uk-UA"/>
              </w:rPr>
            </w:pPr>
          </w:p>
          <w:p w14:paraId="00A2317B" w14:textId="77777777" w:rsidR="00D816A1" w:rsidRPr="001961A3" w:rsidRDefault="00D816A1" w:rsidP="006E665D">
            <w:pPr>
              <w:pStyle w:val="a8"/>
              <w:spacing w:after="0" w:line="240" w:lineRule="auto"/>
              <w:ind w:left="0"/>
              <w:rPr>
                <w:rFonts w:ascii="Times New Roman" w:hAnsi="Times New Roman" w:cs="Times New Roman"/>
                <w:b/>
                <w:lang w:val="uk-UA"/>
              </w:rPr>
            </w:pPr>
          </w:p>
          <w:p w14:paraId="6950D9BA" w14:textId="77777777" w:rsidR="00D816A1" w:rsidRPr="001961A3" w:rsidRDefault="00D816A1" w:rsidP="006E665D">
            <w:pPr>
              <w:pStyle w:val="a8"/>
              <w:spacing w:after="0" w:line="240" w:lineRule="auto"/>
              <w:ind w:left="0"/>
              <w:rPr>
                <w:rFonts w:ascii="Times New Roman" w:hAnsi="Times New Roman" w:cs="Times New Roman"/>
                <w:b/>
                <w:lang w:val="uk-UA"/>
              </w:rPr>
            </w:pPr>
          </w:p>
          <w:p w14:paraId="5DBDAE8E" w14:textId="77777777" w:rsidR="00D816A1" w:rsidRPr="001961A3" w:rsidRDefault="00D816A1" w:rsidP="006E665D">
            <w:pPr>
              <w:pStyle w:val="a8"/>
              <w:spacing w:after="0" w:line="240" w:lineRule="auto"/>
              <w:ind w:left="0"/>
              <w:rPr>
                <w:rFonts w:ascii="Times New Roman" w:hAnsi="Times New Roman" w:cs="Times New Roman"/>
                <w:b/>
                <w:lang w:val="uk-UA"/>
              </w:rPr>
            </w:pPr>
          </w:p>
          <w:p w14:paraId="50DE57CD" w14:textId="77777777" w:rsidR="00D816A1" w:rsidRPr="001961A3" w:rsidRDefault="00D816A1" w:rsidP="006E665D">
            <w:pPr>
              <w:pStyle w:val="a8"/>
              <w:spacing w:after="0" w:line="240" w:lineRule="auto"/>
              <w:ind w:left="0"/>
              <w:rPr>
                <w:rFonts w:ascii="Times New Roman" w:hAnsi="Times New Roman" w:cs="Times New Roman"/>
                <w:b/>
                <w:lang w:val="uk-UA"/>
              </w:rPr>
            </w:pPr>
          </w:p>
          <w:p w14:paraId="7CDB219F" w14:textId="77777777" w:rsidR="00D816A1" w:rsidRPr="001961A3" w:rsidRDefault="00D816A1" w:rsidP="006E665D">
            <w:pPr>
              <w:pStyle w:val="a8"/>
              <w:spacing w:after="0" w:line="240" w:lineRule="auto"/>
              <w:ind w:left="0"/>
              <w:rPr>
                <w:rFonts w:ascii="Times New Roman" w:hAnsi="Times New Roman" w:cs="Times New Roman"/>
                <w:b/>
                <w:lang w:val="uk-UA"/>
              </w:rPr>
            </w:pPr>
          </w:p>
          <w:p w14:paraId="7DA5BBE8" w14:textId="77777777" w:rsidR="00D816A1" w:rsidRPr="001961A3" w:rsidRDefault="00D816A1" w:rsidP="006E665D">
            <w:pPr>
              <w:pStyle w:val="a8"/>
              <w:spacing w:after="0" w:line="240" w:lineRule="auto"/>
              <w:ind w:left="0"/>
              <w:rPr>
                <w:rFonts w:ascii="Times New Roman" w:hAnsi="Times New Roman" w:cs="Times New Roman"/>
                <w:b/>
                <w:lang w:val="uk-UA"/>
              </w:rPr>
            </w:pPr>
          </w:p>
          <w:p w14:paraId="5A26A9E4" w14:textId="77777777" w:rsidR="00D816A1" w:rsidRPr="001961A3" w:rsidRDefault="00D816A1" w:rsidP="006E665D">
            <w:pPr>
              <w:pStyle w:val="a8"/>
              <w:spacing w:after="0" w:line="240" w:lineRule="auto"/>
              <w:ind w:left="0"/>
              <w:rPr>
                <w:rFonts w:ascii="Times New Roman" w:hAnsi="Times New Roman" w:cs="Times New Roman"/>
                <w:b/>
                <w:lang w:val="uk-UA"/>
              </w:rPr>
            </w:pPr>
          </w:p>
          <w:p w14:paraId="18507E5A" w14:textId="77777777" w:rsidR="00D816A1" w:rsidRPr="001961A3" w:rsidRDefault="00D816A1" w:rsidP="006E665D">
            <w:pPr>
              <w:pStyle w:val="a8"/>
              <w:spacing w:after="0" w:line="240" w:lineRule="auto"/>
              <w:ind w:left="0"/>
              <w:rPr>
                <w:rFonts w:ascii="Times New Roman" w:hAnsi="Times New Roman" w:cs="Times New Roman"/>
                <w:b/>
                <w:lang w:val="uk-UA"/>
              </w:rPr>
            </w:pPr>
          </w:p>
          <w:p w14:paraId="630BF319" w14:textId="77777777" w:rsidR="00D816A1" w:rsidRPr="001961A3" w:rsidRDefault="00D816A1" w:rsidP="006E665D">
            <w:pPr>
              <w:pStyle w:val="a8"/>
              <w:spacing w:after="0" w:line="240" w:lineRule="auto"/>
              <w:ind w:left="0"/>
              <w:rPr>
                <w:rFonts w:ascii="Times New Roman" w:hAnsi="Times New Roman" w:cs="Times New Roman"/>
                <w:b/>
                <w:lang w:val="uk-UA"/>
              </w:rPr>
            </w:pPr>
          </w:p>
          <w:p w14:paraId="5C79ECF5"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C845BE7" w14:textId="77777777" w:rsidR="00D816A1" w:rsidRPr="001961A3" w:rsidRDefault="00D816A1" w:rsidP="006E665D">
            <w:pPr>
              <w:pStyle w:val="a8"/>
              <w:spacing w:after="0" w:line="240" w:lineRule="auto"/>
              <w:ind w:left="0"/>
              <w:rPr>
                <w:rFonts w:ascii="Times New Roman" w:hAnsi="Times New Roman" w:cs="Times New Roman"/>
                <w:b/>
                <w:lang w:val="uk-UA"/>
              </w:rPr>
            </w:pPr>
          </w:p>
          <w:p w14:paraId="0CC69226"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8E17E7E"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DBE7493"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E8B0C36"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760412B" w14:textId="77777777" w:rsidR="00D816A1" w:rsidRPr="001961A3" w:rsidRDefault="00D816A1" w:rsidP="006E665D">
            <w:pPr>
              <w:pStyle w:val="a8"/>
              <w:spacing w:after="0" w:line="240" w:lineRule="auto"/>
              <w:ind w:left="0"/>
              <w:rPr>
                <w:rFonts w:ascii="Times New Roman" w:hAnsi="Times New Roman" w:cs="Times New Roman"/>
                <w:b/>
                <w:lang w:val="uk-UA"/>
              </w:rPr>
            </w:pPr>
          </w:p>
          <w:p w14:paraId="52B0E862" w14:textId="77777777" w:rsidR="00D816A1" w:rsidRPr="001961A3" w:rsidRDefault="00D816A1" w:rsidP="006E665D">
            <w:pPr>
              <w:pStyle w:val="a8"/>
              <w:spacing w:after="0" w:line="240" w:lineRule="auto"/>
              <w:ind w:left="0"/>
              <w:rPr>
                <w:rFonts w:ascii="Times New Roman" w:hAnsi="Times New Roman" w:cs="Times New Roman"/>
                <w:b/>
                <w:lang w:val="uk-UA"/>
              </w:rPr>
            </w:pPr>
          </w:p>
          <w:p w14:paraId="67CFE8AB" w14:textId="77777777" w:rsidR="00D816A1" w:rsidRPr="001961A3" w:rsidRDefault="00D816A1" w:rsidP="006E665D">
            <w:pPr>
              <w:pStyle w:val="a8"/>
              <w:spacing w:after="0" w:line="240" w:lineRule="auto"/>
              <w:ind w:left="0"/>
              <w:rPr>
                <w:rFonts w:ascii="Times New Roman" w:hAnsi="Times New Roman" w:cs="Times New Roman"/>
                <w:b/>
                <w:lang w:val="uk-UA"/>
              </w:rPr>
            </w:pPr>
          </w:p>
          <w:p w14:paraId="2E1DC5A2"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733A5B4" w14:textId="77777777" w:rsidR="00D816A1" w:rsidRPr="001961A3" w:rsidRDefault="00D816A1" w:rsidP="006E665D">
            <w:pPr>
              <w:pStyle w:val="a8"/>
              <w:spacing w:after="0" w:line="240" w:lineRule="auto"/>
              <w:ind w:left="0"/>
              <w:rPr>
                <w:rFonts w:ascii="Times New Roman" w:hAnsi="Times New Roman" w:cs="Times New Roman"/>
                <w:b/>
                <w:lang w:val="uk-UA"/>
              </w:rPr>
            </w:pPr>
          </w:p>
          <w:p w14:paraId="2368B9AB" w14:textId="77777777" w:rsidR="00D816A1" w:rsidRPr="001961A3" w:rsidRDefault="00D816A1" w:rsidP="006E665D">
            <w:pPr>
              <w:pStyle w:val="a8"/>
              <w:spacing w:after="0" w:line="240" w:lineRule="auto"/>
              <w:ind w:left="0"/>
              <w:rPr>
                <w:rFonts w:ascii="Times New Roman" w:hAnsi="Times New Roman" w:cs="Times New Roman"/>
                <w:b/>
                <w:lang w:val="uk-UA"/>
              </w:rPr>
            </w:pPr>
          </w:p>
          <w:p w14:paraId="03A78F58"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E32DB9D" w14:textId="77777777" w:rsidR="00D816A1" w:rsidRPr="001961A3" w:rsidRDefault="00D816A1" w:rsidP="006E665D">
            <w:pPr>
              <w:pStyle w:val="a8"/>
              <w:spacing w:after="0" w:line="240" w:lineRule="auto"/>
              <w:ind w:left="0"/>
              <w:rPr>
                <w:rFonts w:ascii="Times New Roman" w:hAnsi="Times New Roman" w:cs="Times New Roman"/>
                <w:b/>
                <w:lang w:val="uk-UA"/>
              </w:rPr>
            </w:pPr>
          </w:p>
          <w:p w14:paraId="101FFC2A"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619A0D7" w14:textId="77777777" w:rsidR="00D816A1" w:rsidRPr="001961A3" w:rsidRDefault="00D816A1" w:rsidP="006E665D">
            <w:pPr>
              <w:pStyle w:val="a8"/>
              <w:spacing w:after="0" w:line="240" w:lineRule="auto"/>
              <w:ind w:left="0"/>
              <w:rPr>
                <w:rFonts w:ascii="Times New Roman" w:hAnsi="Times New Roman" w:cs="Times New Roman"/>
                <w:b/>
                <w:lang w:val="uk-UA"/>
              </w:rPr>
            </w:pPr>
          </w:p>
          <w:p w14:paraId="103C19D2" w14:textId="77777777" w:rsidR="00D816A1" w:rsidRPr="001961A3" w:rsidRDefault="00D816A1" w:rsidP="006E665D">
            <w:pPr>
              <w:pStyle w:val="a8"/>
              <w:spacing w:after="0" w:line="240" w:lineRule="auto"/>
              <w:ind w:left="0"/>
              <w:rPr>
                <w:rFonts w:ascii="Times New Roman" w:hAnsi="Times New Roman" w:cs="Times New Roman"/>
                <w:b/>
                <w:lang w:val="uk-UA"/>
              </w:rPr>
            </w:pPr>
          </w:p>
          <w:p w14:paraId="6CB74C3A"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EF43D16" w14:textId="77777777" w:rsidR="00D816A1" w:rsidRPr="001961A3" w:rsidRDefault="00D816A1" w:rsidP="006E665D">
            <w:pPr>
              <w:pStyle w:val="a8"/>
              <w:spacing w:after="0" w:line="240" w:lineRule="auto"/>
              <w:ind w:left="0"/>
              <w:rPr>
                <w:rFonts w:ascii="Times New Roman" w:hAnsi="Times New Roman" w:cs="Times New Roman"/>
                <w:b/>
                <w:lang w:val="uk-UA"/>
              </w:rPr>
            </w:pPr>
          </w:p>
          <w:p w14:paraId="0AD8641D" w14:textId="77777777" w:rsidR="00D816A1" w:rsidRPr="001961A3" w:rsidRDefault="00D816A1" w:rsidP="006E665D">
            <w:pPr>
              <w:pStyle w:val="a8"/>
              <w:spacing w:after="0" w:line="240" w:lineRule="auto"/>
              <w:ind w:left="0"/>
              <w:rPr>
                <w:rFonts w:ascii="Times New Roman" w:hAnsi="Times New Roman" w:cs="Times New Roman"/>
                <w:b/>
                <w:lang w:val="uk-UA"/>
              </w:rPr>
            </w:pPr>
          </w:p>
          <w:p w14:paraId="2A856E53" w14:textId="77777777" w:rsidR="00D816A1" w:rsidRPr="001961A3" w:rsidRDefault="00D816A1" w:rsidP="006E665D">
            <w:pPr>
              <w:pStyle w:val="a8"/>
              <w:spacing w:after="0" w:line="240" w:lineRule="auto"/>
              <w:ind w:left="0"/>
              <w:rPr>
                <w:rFonts w:ascii="Times New Roman" w:hAnsi="Times New Roman" w:cs="Times New Roman"/>
                <w:b/>
                <w:lang w:val="uk-UA"/>
              </w:rPr>
            </w:pPr>
          </w:p>
          <w:p w14:paraId="5BE62C0F" w14:textId="77777777" w:rsidR="00D816A1" w:rsidRPr="001961A3" w:rsidRDefault="00D816A1" w:rsidP="006E665D">
            <w:pPr>
              <w:pStyle w:val="a8"/>
              <w:spacing w:after="0" w:line="240" w:lineRule="auto"/>
              <w:ind w:left="0"/>
              <w:rPr>
                <w:rFonts w:ascii="Times New Roman" w:hAnsi="Times New Roman" w:cs="Times New Roman"/>
                <w:b/>
                <w:lang w:val="uk-UA"/>
              </w:rPr>
            </w:pPr>
          </w:p>
          <w:p w14:paraId="28352759" w14:textId="77777777" w:rsidR="00D816A1" w:rsidRPr="001961A3" w:rsidRDefault="00D816A1" w:rsidP="006E665D">
            <w:pPr>
              <w:pStyle w:val="a8"/>
              <w:spacing w:after="0" w:line="240" w:lineRule="auto"/>
              <w:ind w:left="0"/>
              <w:rPr>
                <w:rFonts w:ascii="Times New Roman" w:hAnsi="Times New Roman" w:cs="Times New Roman"/>
                <w:b/>
                <w:lang w:val="uk-UA"/>
              </w:rPr>
            </w:pPr>
          </w:p>
          <w:p w14:paraId="1A334A64"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CB995A0"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6ADF6EA"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AE6360A" w14:textId="77777777" w:rsidR="00D816A1" w:rsidRPr="001961A3" w:rsidRDefault="00D816A1" w:rsidP="006E665D">
            <w:pPr>
              <w:pStyle w:val="a8"/>
              <w:spacing w:after="0" w:line="240" w:lineRule="auto"/>
              <w:ind w:left="0"/>
              <w:rPr>
                <w:rFonts w:ascii="Times New Roman" w:hAnsi="Times New Roman" w:cs="Times New Roman"/>
                <w:b/>
                <w:lang w:val="uk-UA"/>
              </w:rPr>
            </w:pPr>
          </w:p>
          <w:p w14:paraId="7CB3FEF6" w14:textId="77777777" w:rsidR="00D816A1" w:rsidRPr="001961A3" w:rsidRDefault="00D816A1" w:rsidP="006E665D">
            <w:pPr>
              <w:pStyle w:val="a8"/>
              <w:spacing w:after="0" w:line="240" w:lineRule="auto"/>
              <w:ind w:left="0"/>
              <w:rPr>
                <w:rFonts w:ascii="Times New Roman" w:hAnsi="Times New Roman" w:cs="Times New Roman"/>
                <w:b/>
                <w:lang w:val="uk-UA"/>
              </w:rPr>
            </w:pPr>
          </w:p>
          <w:p w14:paraId="204921B3"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09E8D18"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D97ACFB"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ED3FC2A"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57DAF13"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1B2413F" w14:textId="77777777" w:rsidR="00D816A1" w:rsidRPr="001961A3" w:rsidRDefault="00D816A1" w:rsidP="006E665D">
            <w:pPr>
              <w:pStyle w:val="a8"/>
              <w:spacing w:after="0" w:line="240" w:lineRule="auto"/>
              <w:ind w:left="0"/>
              <w:rPr>
                <w:rFonts w:ascii="Times New Roman" w:hAnsi="Times New Roman" w:cs="Times New Roman"/>
                <w:b/>
                <w:lang w:val="uk-UA"/>
              </w:rPr>
            </w:pPr>
          </w:p>
          <w:p w14:paraId="53F546DA" w14:textId="77777777" w:rsidR="0046241A" w:rsidRPr="001961A3" w:rsidRDefault="0046241A" w:rsidP="006E665D">
            <w:pPr>
              <w:pStyle w:val="a8"/>
              <w:spacing w:after="0" w:line="240" w:lineRule="auto"/>
              <w:ind w:left="0"/>
              <w:rPr>
                <w:rFonts w:ascii="Times New Roman" w:hAnsi="Times New Roman" w:cs="Times New Roman"/>
                <w:b/>
                <w:lang w:val="uk-UA"/>
              </w:rPr>
            </w:pPr>
          </w:p>
          <w:p w14:paraId="7818A09C" w14:textId="77777777" w:rsidR="0046241A" w:rsidRPr="001961A3" w:rsidRDefault="0046241A" w:rsidP="006E665D">
            <w:pPr>
              <w:pStyle w:val="a8"/>
              <w:spacing w:after="0" w:line="240" w:lineRule="auto"/>
              <w:ind w:left="0"/>
              <w:rPr>
                <w:rFonts w:ascii="Times New Roman" w:hAnsi="Times New Roman" w:cs="Times New Roman"/>
                <w:b/>
                <w:lang w:val="uk-UA"/>
              </w:rPr>
            </w:pPr>
          </w:p>
          <w:p w14:paraId="34C4FE06" w14:textId="77777777" w:rsidR="0046241A" w:rsidRPr="001961A3" w:rsidRDefault="0046241A" w:rsidP="006E665D">
            <w:pPr>
              <w:pStyle w:val="a8"/>
              <w:spacing w:after="0" w:line="240" w:lineRule="auto"/>
              <w:ind w:left="0"/>
              <w:rPr>
                <w:rFonts w:ascii="Times New Roman" w:hAnsi="Times New Roman" w:cs="Times New Roman"/>
                <w:b/>
                <w:lang w:val="uk-UA"/>
              </w:rPr>
            </w:pPr>
          </w:p>
          <w:p w14:paraId="53A53E24" w14:textId="77777777" w:rsidR="00350E20" w:rsidRPr="001961A3" w:rsidRDefault="00350E20" w:rsidP="006E665D">
            <w:pPr>
              <w:pStyle w:val="a8"/>
              <w:spacing w:after="0" w:line="240" w:lineRule="auto"/>
              <w:ind w:left="0"/>
              <w:rPr>
                <w:rFonts w:ascii="Times New Roman" w:hAnsi="Times New Roman" w:cs="Times New Roman"/>
                <w:b/>
                <w:lang w:val="uk-UA"/>
              </w:rPr>
            </w:pPr>
          </w:p>
          <w:p w14:paraId="0C31A45C" w14:textId="77777777" w:rsidR="00DC46FF" w:rsidRPr="001961A3" w:rsidRDefault="00DC46FF" w:rsidP="006E665D">
            <w:pPr>
              <w:pStyle w:val="a8"/>
              <w:spacing w:after="0" w:line="240" w:lineRule="auto"/>
              <w:ind w:left="0"/>
              <w:rPr>
                <w:rFonts w:ascii="Times New Roman" w:hAnsi="Times New Roman" w:cs="Times New Roman"/>
                <w:b/>
                <w:lang w:val="uk-UA"/>
              </w:rPr>
            </w:pPr>
          </w:p>
          <w:p w14:paraId="163FDDC0" w14:textId="77777777" w:rsidR="00350E20" w:rsidRPr="001961A3" w:rsidRDefault="00350E20" w:rsidP="006E665D">
            <w:pPr>
              <w:pStyle w:val="a8"/>
              <w:spacing w:after="0" w:line="240" w:lineRule="auto"/>
              <w:ind w:left="0"/>
              <w:rPr>
                <w:rFonts w:ascii="Times New Roman" w:hAnsi="Times New Roman" w:cs="Times New Roman"/>
                <w:b/>
                <w:lang w:val="uk-UA"/>
              </w:rPr>
            </w:pPr>
          </w:p>
          <w:p w14:paraId="266900AF" w14:textId="0A58D981" w:rsidR="00D61487" w:rsidRPr="001961A3" w:rsidRDefault="00D61487" w:rsidP="00D6148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E721D4" w:rsidRPr="001961A3">
              <w:rPr>
                <w:rFonts w:cs="Times New Roman"/>
                <w:b/>
                <w:sz w:val="22"/>
                <w:szCs w:val="22"/>
                <w:lang w:eastAsia="ru-RU"/>
              </w:rPr>
              <w:t>ано.</w:t>
            </w:r>
            <w:r w:rsidRPr="001961A3">
              <w:rPr>
                <w:rFonts w:cs="Times New Roman"/>
                <w:b/>
                <w:sz w:val="22"/>
                <w:szCs w:val="22"/>
                <w:lang w:eastAsia="ru-RU"/>
              </w:rPr>
              <w:t xml:space="preserve"> </w:t>
            </w:r>
          </w:p>
          <w:p w14:paraId="5ACE4DD2" w14:textId="1A724C8B" w:rsidR="00350E20" w:rsidRPr="001961A3" w:rsidRDefault="00350E20" w:rsidP="00D61487">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 xml:space="preserve">Доповнення схваленої редакції </w:t>
            </w:r>
            <w:r w:rsidR="0046241A" w:rsidRPr="001961A3">
              <w:rPr>
                <w:rFonts w:cs="Times New Roman"/>
                <w:bCs/>
                <w:sz w:val="22"/>
                <w:szCs w:val="22"/>
                <w:lang w:eastAsia="ru-RU"/>
              </w:rPr>
              <w:t xml:space="preserve">підпункту </w:t>
            </w:r>
            <w:r w:rsidRPr="001961A3">
              <w:rPr>
                <w:rFonts w:cs="Times New Roman"/>
                <w:bCs/>
                <w:sz w:val="22"/>
                <w:szCs w:val="22"/>
                <w:lang w:eastAsia="ru-RU"/>
              </w:rPr>
              <w:t>2 пункту 5 є недоцільним.</w:t>
            </w:r>
          </w:p>
          <w:p w14:paraId="0508B39B" w14:textId="3892C36F" w:rsidR="00212641" w:rsidRPr="001961A3" w:rsidRDefault="00C04EE7"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Порядок розрахунку визначено </w:t>
            </w:r>
            <w:r w:rsidR="00212641" w:rsidRPr="001961A3">
              <w:rPr>
                <w:rFonts w:ascii="Times New Roman" w:hAnsi="Times New Roman" w:cs="Times New Roman"/>
                <w:bCs/>
                <w:lang w:val="uk-UA"/>
              </w:rPr>
              <w:t>у пункті 4.</w:t>
            </w:r>
          </w:p>
          <w:p w14:paraId="39DEEA4C" w14:textId="77777777" w:rsidR="00D816A1" w:rsidRPr="001961A3" w:rsidRDefault="00D816A1" w:rsidP="006E665D">
            <w:pPr>
              <w:pStyle w:val="a8"/>
              <w:spacing w:after="0" w:line="240" w:lineRule="auto"/>
              <w:ind w:left="0"/>
              <w:rPr>
                <w:rFonts w:ascii="Times New Roman" w:hAnsi="Times New Roman" w:cs="Times New Roman"/>
                <w:b/>
                <w:lang w:val="uk-UA"/>
              </w:rPr>
            </w:pPr>
          </w:p>
          <w:p w14:paraId="37CF26CC" w14:textId="77777777" w:rsidR="00D816A1" w:rsidRPr="001961A3" w:rsidRDefault="00D816A1" w:rsidP="006E665D">
            <w:pPr>
              <w:pStyle w:val="a8"/>
              <w:spacing w:after="0" w:line="240" w:lineRule="auto"/>
              <w:ind w:left="0"/>
              <w:rPr>
                <w:rFonts w:ascii="Times New Roman" w:hAnsi="Times New Roman" w:cs="Times New Roman"/>
                <w:b/>
                <w:lang w:val="uk-UA"/>
              </w:rPr>
            </w:pPr>
          </w:p>
          <w:p w14:paraId="21103B00" w14:textId="77777777" w:rsidR="00D816A1" w:rsidRPr="001961A3" w:rsidRDefault="00D816A1" w:rsidP="006E665D">
            <w:pPr>
              <w:pStyle w:val="a8"/>
              <w:spacing w:after="0" w:line="240" w:lineRule="auto"/>
              <w:ind w:left="0"/>
              <w:rPr>
                <w:rFonts w:ascii="Times New Roman" w:hAnsi="Times New Roman" w:cs="Times New Roman"/>
                <w:b/>
                <w:lang w:val="uk-UA"/>
              </w:rPr>
            </w:pPr>
          </w:p>
          <w:p w14:paraId="06B42F24" w14:textId="77777777" w:rsidR="00D816A1" w:rsidRPr="001961A3" w:rsidRDefault="00D816A1" w:rsidP="006E665D">
            <w:pPr>
              <w:pStyle w:val="a8"/>
              <w:spacing w:after="0" w:line="240" w:lineRule="auto"/>
              <w:ind w:left="0"/>
              <w:rPr>
                <w:rFonts w:ascii="Times New Roman" w:hAnsi="Times New Roman" w:cs="Times New Roman"/>
                <w:b/>
                <w:lang w:val="uk-UA"/>
              </w:rPr>
            </w:pPr>
          </w:p>
          <w:p w14:paraId="49813E23"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E39982E"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2902A41"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FB1B7B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FE28304"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FC8E13A" w14:textId="77777777" w:rsidR="00212641" w:rsidRPr="001961A3" w:rsidRDefault="00212641" w:rsidP="006E665D">
            <w:pPr>
              <w:pStyle w:val="a8"/>
              <w:spacing w:after="0" w:line="240" w:lineRule="auto"/>
              <w:ind w:left="0"/>
              <w:rPr>
                <w:rFonts w:ascii="Times New Roman" w:hAnsi="Times New Roman" w:cs="Times New Roman"/>
                <w:b/>
                <w:lang w:val="uk-UA"/>
              </w:rPr>
            </w:pPr>
          </w:p>
          <w:p w14:paraId="587577CA" w14:textId="77777777" w:rsidR="00212641" w:rsidRPr="001961A3" w:rsidRDefault="00212641" w:rsidP="006E665D">
            <w:pPr>
              <w:pStyle w:val="a8"/>
              <w:spacing w:after="0" w:line="240" w:lineRule="auto"/>
              <w:ind w:left="0"/>
              <w:rPr>
                <w:rFonts w:ascii="Times New Roman" w:hAnsi="Times New Roman" w:cs="Times New Roman"/>
                <w:b/>
                <w:lang w:val="uk-UA"/>
              </w:rPr>
            </w:pPr>
          </w:p>
          <w:p w14:paraId="2D8154D4" w14:textId="77777777" w:rsidR="00212641" w:rsidRPr="001961A3" w:rsidRDefault="00212641" w:rsidP="006E665D">
            <w:pPr>
              <w:pStyle w:val="a8"/>
              <w:spacing w:after="0" w:line="240" w:lineRule="auto"/>
              <w:ind w:left="0"/>
              <w:rPr>
                <w:rFonts w:ascii="Times New Roman" w:hAnsi="Times New Roman" w:cs="Times New Roman"/>
                <w:b/>
                <w:lang w:val="uk-UA"/>
              </w:rPr>
            </w:pPr>
          </w:p>
          <w:p w14:paraId="55A017B0"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9B9B07F"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3B4F81D"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09F53A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B59868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48A1CB0" w14:textId="77777777" w:rsidR="00212641" w:rsidRPr="001961A3" w:rsidRDefault="00212641" w:rsidP="006E665D">
            <w:pPr>
              <w:pStyle w:val="a8"/>
              <w:spacing w:after="0" w:line="240" w:lineRule="auto"/>
              <w:ind w:left="0"/>
              <w:rPr>
                <w:rFonts w:ascii="Times New Roman" w:hAnsi="Times New Roman" w:cs="Times New Roman"/>
                <w:b/>
                <w:lang w:val="uk-UA"/>
              </w:rPr>
            </w:pPr>
          </w:p>
          <w:p w14:paraId="217B88B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1B37D8B4" w14:textId="77777777" w:rsidR="00212641" w:rsidRPr="001961A3" w:rsidRDefault="00212641" w:rsidP="006E665D">
            <w:pPr>
              <w:pStyle w:val="a8"/>
              <w:spacing w:after="0" w:line="240" w:lineRule="auto"/>
              <w:ind w:left="0"/>
              <w:rPr>
                <w:rFonts w:ascii="Times New Roman" w:hAnsi="Times New Roman" w:cs="Times New Roman"/>
                <w:b/>
                <w:lang w:val="uk-UA"/>
              </w:rPr>
            </w:pPr>
          </w:p>
          <w:p w14:paraId="4881222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1D08AEFA"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12D811D"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9BF1CA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3BA70A8" w14:textId="77777777" w:rsidR="00212641" w:rsidRPr="001961A3" w:rsidRDefault="00212641" w:rsidP="006E665D">
            <w:pPr>
              <w:pStyle w:val="a8"/>
              <w:spacing w:after="0" w:line="240" w:lineRule="auto"/>
              <w:ind w:left="0"/>
              <w:rPr>
                <w:rFonts w:ascii="Times New Roman" w:hAnsi="Times New Roman" w:cs="Times New Roman"/>
                <w:b/>
                <w:lang w:val="uk-UA"/>
              </w:rPr>
            </w:pPr>
          </w:p>
          <w:p w14:paraId="1280B5F9"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ED1DC3C"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3FACE48" w14:textId="77777777" w:rsidR="00212641" w:rsidRPr="001961A3" w:rsidRDefault="00212641" w:rsidP="006E665D">
            <w:pPr>
              <w:pStyle w:val="a8"/>
              <w:spacing w:after="0" w:line="240" w:lineRule="auto"/>
              <w:ind w:left="0"/>
              <w:rPr>
                <w:rFonts w:ascii="Times New Roman" w:hAnsi="Times New Roman" w:cs="Times New Roman"/>
                <w:b/>
                <w:lang w:val="uk-UA"/>
              </w:rPr>
            </w:pPr>
          </w:p>
          <w:p w14:paraId="47C84399"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8D61B3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8DE4C77"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3286260"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F52BB24"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3E22BBF"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6B51CC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1D1E92D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8F49FD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1BA400FA"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DC6277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5E43C3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FE626B4"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B67876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1DC172BA" w14:textId="77777777" w:rsidR="00212641" w:rsidRPr="001961A3" w:rsidRDefault="00212641" w:rsidP="006E665D">
            <w:pPr>
              <w:pStyle w:val="a8"/>
              <w:spacing w:after="0" w:line="240" w:lineRule="auto"/>
              <w:ind w:left="0"/>
              <w:rPr>
                <w:rFonts w:ascii="Times New Roman" w:hAnsi="Times New Roman" w:cs="Times New Roman"/>
                <w:b/>
                <w:lang w:val="uk-UA"/>
              </w:rPr>
            </w:pPr>
          </w:p>
          <w:p w14:paraId="215AFEEC"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AF263CC"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FEB6E8F"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5FD61E8"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4A1C1C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2C9471A6" w14:textId="77777777" w:rsidR="00212641" w:rsidRPr="001961A3" w:rsidRDefault="00212641" w:rsidP="006E665D">
            <w:pPr>
              <w:pStyle w:val="a8"/>
              <w:spacing w:after="0" w:line="240" w:lineRule="auto"/>
              <w:ind w:left="0"/>
              <w:rPr>
                <w:rFonts w:ascii="Times New Roman" w:hAnsi="Times New Roman" w:cs="Times New Roman"/>
                <w:b/>
                <w:lang w:val="uk-UA"/>
              </w:rPr>
            </w:pPr>
          </w:p>
          <w:p w14:paraId="55D8AC2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451D6A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2A5514A" w14:textId="77777777" w:rsidR="00212641" w:rsidRPr="001961A3" w:rsidRDefault="00212641" w:rsidP="006E665D">
            <w:pPr>
              <w:pStyle w:val="a8"/>
              <w:spacing w:after="0" w:line="240" w:lineRule="auto"/>
              <w:ind w:left="0"/>
              <w:rPr>
                <w:rFonts w:ascii="Times New Roman" w:hAnsi="Times New Roman" w:cs="Times New Roman"/>
                <w:b/>
                <w:lang w:val="uk-UA"/>
              </w:rPr>
            </w:pPr>
          </w:p>
          <w:p w14:paraId="1B2C3E68"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C54CA9F" w14:textId="77777777" w:rsidR="00C04EE7" w:rsidRPr="001961A3" w:rsidRDefault="00C04EE7" w:rsidP="006E665D">
            <w:pPr>
              <w:pStyle w:val="a8"/>
              <w:spacing w:after="0" w:line="240" w:lineRule="auto"/>
              <w:ind w:left="0"/>
              <w:rPr>
                <w:rFonts w:ascii="Times New Roman" w:hAnsi="Times New Roman" w:cs="Times New Roman"/>
                <w:b/>
                <w:lang w:val="uk-UA"/>
              </w:rPr>
            </w:pPr>
          </w:p>
          <w:p w14:paraId="48186A69" w14:textId="77777777" w:rsidR="00C04EE7" w:rsidRPr="001961A3" w:rsidRDefault="00C04EE7" w:rsidP="006E665D">
            <w:pPr>
              <w:pStyle w:val="a8"/>
              <w:spacing w:after="0" w:line="240" w:lineRule="auto"/>
              <w:ind w:left="0"/>
              <w:rPr>
                <w:rFonts w:ascii="Times New Roman" w:hAnsi="Times New Roman" w:cs="Times New Roman"/>
                <w:b/>
                <w:lang w:val="uk-UA"/>
              </w:rPr>
            </w:pPr>
          </w:p>
          <w:p w14:paraId="6C9573E5" w14:textId="77777777" w:rsidR="00C04EE7" w:rsidRPr="001961A3" w:rsidRDefault="00C04EE7" w:rsidP="006E665D">
            <w:pPr>
              <w:pStyle w:val="a8"/>
              <w:spacing w:after="0" w:line="240" w:lineRule="auto"/>
              <w:ind w:left="0"/>
              <w:rPr>
                <w:rFonts w:ascii="Times New Roman" w:hAnsi="Times New Roman" w:cs="Times New Roman"/>
                <w:b/>
                <w:lang w:val="uk-UA"/>
              </w:rPr>
            </w:pPr>
          </w:p>
          <w:p w14:paraId="627D0FDF" w14:textId="77777777" w:rsidR="00C04EE7" w:rsidRPr="001961A3" w:rsidRDefault="00C04EE7" w:rsidP="006E665D">
            <w:pPr>
              <w:pStyle w:val="a8"/>
              <w:spacing w:after="0" w:line="240" w:lineRule="auto"/>
              <w:ind w:left="0"/>
              <w:rPr>
                <w:rFonts w:ascii="Times New Roman" w:hAnsi="Times New Roman" w:cs="Times New Roman"/>
                <w:b/>
                <w:lang w:val="uk-UA"/>
              </w:rPr>
            </w:pPr>
          </w:p>
          <w:p w14:paraId="35D02FE8" w14:textId="77777777" w:rsidR="00C04EE7" w:rsidRPr="001961A3" w:rsidRDefault="00C04EE7" w:rsidP="006E665D">
            <w:pPr>
              <w:pStyle w:val="a8"/>
              <w:spacing w:after="0" w:line="240" w:lineRule="auto"/>
              <w:ind w:left="0"/>
              <w:rPr>
                <w:rFonts w:ascii="Times New Roman" w:hAnsi="Times New Roman" w:cs="Times New Roman"/>
                <w:b/>
                <w:lang w:val="uk-UA"/>
              </w:rPr>
            </w:pPr>
          </w:p>
          <w:p w14:paraId="5743F6F3" w14:textId="77777777" w:rsidR="00440B67" w:rsidRPr="001961A3" w:rsidRDefault="00440B67" w:rsidP="006E665D">
            <w:pPr>
              <w:pStyle w:val="a8"/>
              <w:spacing w:after="0" w:line="240" w:lineRule="auto"/>
              <w:ind w:left="0"/>
              <w:rPr>
                <w:rFonts w:ascii="Times New Roman" w:hAnsi="Times New Roman" w:cs="Times New Roman"/>
                <w:b/>
                <w:lang w:val="uk-UA"/>
              </w:rPr>
            </w:pPr>
          </w:p>
          <w:p w14:paraId="6A3EDB43" w14:textId="77777777" w:rsidR="00440B67" w:rsidRPr="001961A3" w:rsidRDefault="00440B67" w:rsidP="006E665D">
            <w:pPr>
              <w:pStyle w:val="a8"/>
              <w:spacing w:after="0" w:line="240" w:lineRule="auto"/>
              <w:ind w:left="0"/>
              <w:rPr>
                <w:rFonts w:ascii="Times New Roman" w:hAnsi="Times New Roman" w:cs="Times New Roman"/>
                <w:b/>
                <w:lang w:val="uk-UA"/>
              </w:rPr>
            </w:pPr>
          </w:p>
          <w:p w14:paraId="5D9B7C12" w14:textId="77777777" w:rsidR="006046EC" w:rsidRPr="001961A3" w:rsidRDefault="006046EC" w:rsidP="006E665D">
            <w:pPr>
              <w:pStyle w:val="a8"/>
              <w:spacing w:after="0" w:line="240" w:lineRule="auto"/>
              <w:ind w:left="0"/>
              <w:rPr>
                <w:rFonts w:ascii="Times New Roman" w:hAnsi="Times New Roman" w:cs="Times New Roman"/>
                <w:b/>
                <w:lang w:val="uk-UA"/>
              </w:rPr>
            </w:pPr>
          </w:p>
          <w:p w14:paraId="13E033DF" w14:textId="77777777" w:rsidR="00440B67" w:rsidRDefault="00440B67" w:rsidP="006E665D">
            <w:pPr>
              <w:pStyle w:val="a8"/>
              <w:spacing w:after="0" w:line="240" w:lineRule="auto"/>
              <w:ind w:left="0"/>
              <w:rPr>
                <w:rFonts w:ascii="Times New Roman" w:hAnsi="Times New Roman" w:cs="Times New Roman"/>
                <w:b/>
                <w:lang w:val="uk-UA"/>
              </w:rPr>
            </w:pPr>
          </w:p>
          <w:p w14:paraId="324A2413" w14:textId="77777777" w:rsidR="005E6CFE" w:rsidRPr="001961A3" w:rsidRDefault="005E6CFE" w:rsidP="006E665D">
            <w:pPr>
              <w:pStyle w:val="a8"/>
              <w:spacing w:after="0" w:line="240" w:lineRule="auto"/>
              <w:ind w:left="0"/>
              <w:rPr>
                <w:rFonts w:ascii="Times New Roman" w:hAnsi="Times New Roman" w:cs="Times New Roman"/>
                <w:b/>
                <w:lang w:val="uk-UA"/>
              </w:rPr>
            </w:pPr>
          </w:p>
          <w:p w14:paraId="03EBFC97" w14:textId="77777777" w:rsidR="00440B67" w:rsidRPr="001961A3" w:rsidRDefault="00440B67" w:rsidP="006E665D">
            <w:pPr>
              <w:pStyle w:val="a8"/>
              <w:spacing w:after="0" w:line="240" w:lineRule="auto"/>
              <w:ind w:left="0"/>
              <w:rPr>
                <w:rFonts w:ascii="Times New Roman" w:hAnsi="Times New Roman" w:cs="Times New Roman"/>
                <w:b/>
                <w:lang w:val="uk-UA"/>
              </w:rPr>
            </w:pPr>
          </w:p>
          <w:p w14:paraId="67E9E8D5" w14:textId="77777777" w:rsidR="00D61487" w:rsidRPr="001961A3" w:rsidRDefault="00D61487" w:rsidP="00D6148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169F17EA" w14:textId="77777777" w:rsidR="006046EC" w:rsidRPr="001961A3" w:rsidRDefault="006046EC" w:rsidP="006046EC">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410F1509" w14:textId="7A0CF927" w:rsidR="006046EC" w:rsidRPr="001961A3" w:rsidRDefault="006046EC" w:rsidP="00DC46FF">
            <w:pPr>
              <w:pStyle w:val="a8"/>
              <w:spacing w:after="0" w:line="240" w:lineRule="auto"/>
              <w:ind w:left="0"/>
              <w:rPr>
                <w:rFonts w:cs="Times New Roman"/>
                <w:bCs/>
                <w:lang w:val="uk-UA" w:eastAsia="ru-RU"/>
              </w:rPr>
            </w:pPr>
            <w:r w:rsidRPr="001961A3">
              <w:rPr>
                <w:rFonts w:ascii="Times New Roman" w:hAnsi="Times New Roman" w:cs="Times New Roman"/>
                <w:lang w:val="uk-UA"/>
              </w:rPr>
              <w:t xml:space="preserve">Врахування при перевірці повної суми недоотриманого доходу від зменшення обсягів розподілу для прифронтових ОСР є некоректним оскільки при розрахунку тарифів враховано «довоєнні» рівні витрат, зокрема ОКВ, та обсягів. </w:t>
            </w:r>
          </w:p>
          <w:p w14:paraId="1BFE532D"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6C9B85F"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3B2D1E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E2A758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DEAF516"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9C92661"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28DE1EB"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820D40F"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E73F533" w14:textId="77777777" w:rsidR="00212641" w:rsidRPr="001961A3" w:rsidRDefault="00212641" w:rsidP="006E665D">
            <w:pPr>
              <w:pStyle w:val="a8"/>
              <w:spacing w:after="0" w:line="240" w:lineRule="auto"/>
              <w:ind w:left="0"/>
              <w:rPr>
                <w:rFonts w:ascii="Times New Roman" w:hAnsi="Times New Roman" w:cs="Times New Roman"/>
                <w:b/>
                <w:lang w:val="uk-UA"/>
              </w:rPr>
            </w:pPr>
          </w:p>
          <w:p w14:paraId="719296BE" w14:textId="77777777" w:rsidR="00212641" w:rsidRPr="001961A3" w:rsidRDefault="00212641" w:rsidP="006E665D">
            <w:pPr>
              <w:pStyle w:val="a8"/>
              <w:spacing w:after="0" w:line="240" w:lineRule="auto"/>
              <w:ind w:left="0"/>
              <w:rPr>
                <w:rFonts w:ascii="Times New Roman" w:hAnsi="Times New Roman" w:cs="Times New Roman"/>
                <w:b/>
                <w:lang w:val="uk-UA"/>
              </w:rPr>
            </w:pPr>
          </w:p>
          <w:p w14:paraId="1FADE28C"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CD8E182" w14:textId="77777777" w:rsidR="00212641" w:rsidRPr="001961A3" w:rsidRDefault="00212641" w:rsidP="006E665D">
            <w:pPr>
              <w:pStyle w:val="a8"/>
              <w:spacing w:after="0" w:line="240" w:lineRule="auto"/>
              <w:ind w:left="0"/>
              <w:rPr>
                <w:rFonts w:ascii="Times New Roman" w:hAnsi="Times New Roman" w:cs="Times New Roman"/>
                <w:b/>
                <w:lang w:val="uk-UA"/>
              </w:rPr>
            </w:pPr>
          </w:p>
          <w:p w14:paraId="57503176"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A8651D0" w14:textId="77777777" w:rsidR="00212641" w:rsidRPr="001961A3" w:rsidRDefault="00212641" w:rsidP="006E665D">
            <w:pPr>
              <w:pStyle w:val="a8"/>
              <w:spacing w:after="0" w:line="240" w:lineRule="auto"/>
              <w:ind w:left="0"/>
              <w:rPr>
                <w:rFonts w:ascii="Times New Roman" w:hAnsi="Times New Roman" w:cs="Times New Roman"/>
                <w:b/>
                <w:lang w:val="uk-UA"/>
              </w:rPr>
            </w:pPr>
          </w:p>
          <w:p w14:paraId="4DFD5926" w14:textId="77777777" w:rsidR="00212641" w:rsidRPr="001961A3" w:rsidRDefault="00212641" w:rsidP="006E665D">
            <w:pPr>
              <w:pStyle w:val="a8"/>
              <w:spacing w:after="0" w:line="240" w:lineRule="auto"/>
              <w:ind w:left="0"/>
              <w:rPr>
                <w:rFonts w:ascii="Times New Roman" w:hAnsi="Times New Roman" w:cs="Times New Roman"/>
                <w:b/>
                <w:lang w:val="uk-UA"/>
              </w:rPr>
            </w:pPr>
          </w:p>
          <w:p w14:paraId="0B51F6AD"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2710597" w14:textId="77777777" w:rsidR="00212641" w:rsidRPr="001961A3" w:rsidRDefault="00212641" w:rsidP="006E665D">
            <w:pPr>
              <w:pStyle w:val="a8"/>
              <w:spacing w:after="0" w:line="240" w:lineRule="auto"/>
              <w:ind w:left="0"/>
              <w:rPr>
                <w:rFonts w:ascii="Times New Roman" w:hAnsi="Times New Roman" w:cs="Times New Roman"/>
                <w:b/>
                <w:lang w:val="uk-UA"/>
              </w:rPr>
            </w:pPr>
          </w:p>
          <w:p w14:paraId="24F05B48" w14:textId="77777777" w:rsidR="00212641" w:rsidRPr="001961A3" w:rsidRDefault="00212641" w:rsidP="006E665D">
            <w:pPr>
              <w:pStyle w:val="a8"/>
              <w:spacing w:after="0" w:line="240" w:lineRule="auto"/>
              <w:ind w:left="0"/>
              <w:rPr>
                <w:rFonts w:ascii="Times New Roman" w:hAnsi="Times New Roman" w:cs="Times New Roman"/>
                <w:b/>
                <w:lang w:val="uk-UA"/>
              </w:rPr>
            </w:pPr>
          </w:p>
          <w:p w14:paraId="33EAA270" w14:textId="77777777" w:rsidR="00212641" w:rsidRPr="001961A3" w:rsidRDefault="00212641" w:rsidP="006E665D">
            <w:pPr>
              <w:pStyle w:val="a8"/>
              <w:spacing w:after="0" w:line="240" w:lineRule="auto"/>
              <w:ind w:left="0"/>
              <w:rPr>
                <w:rFonts w:ascii="Times New Roman" w:hAnsi="Times New Roman" w:cs="Times New Roman"/>
                <w:b/>
                <w:lang w:val="uk-UA"/>
              </w:rPr>
            </w:pPr>
          </w:p>
          <w:p w14:paraId="4B666EE4"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847F274" w14:textId="77777777" w:rsidR="00DC46FF" w:rsidRPr="001961A3" w:rsidRDefault="00DC46FF" w:rsidP="006E665D">
            <w:pPr>
              <w:pStyle w:val="a8"/>
              <w:spacing w:after="0" w:line="240" w:lineRule="auto"/>
              <w:ind w:left="0"/>
              <w:rPr>
                <w:rFonts w:ascii="Times New Roman" w:hAnsi="Times New Roman" w:cs="Times New Roman"/>
                <w:b/>
                <w:lang w:val="uk-UA"/>
              </w:rPr>
            </w:pPr>
          </w:p>
          <w:p w14:paraId="7E5EBC9E" w14:textId="77777777" w:rsidR="00DC46FF" w:rsidRPr="001961A3" w:rsidRDefault="00DC46FF" w:rsidP="006E665D">
            <w:pPr>
              <w:pStyle w:val="a8"/>
              <w:spacing w:after="0" w:line="240" w:lineRule="auto"/>
              <w:ind w:left="0"/>
              <w:rPr>
                <w:rFonts w:ascii="Times New Roman" w:hAnsi="Times New Roman" w:cs="Times New Roman"/>
                <w:b/>
                <w:lang w:val="uk-UA"/>
              </w:rPr>
            </w:pPr>
          </w:p>
          <w:p w14:paraId="580FE6B8" w14:textId="77777777" w:rsidR="00DC46FF" w:rsidRPr="001961A3" w:rsidRDefault="00DC46FF" w:rsidP="006E665D">
            <w:pPr>
              <w:pStyle w:val="a8"/>
              <w:spacing w:after="0" w:line="240" w:lineRule="auto"/>
              <w:ind w:left="0"/>
              <w:rPr>
                <w:rFonts w:ascii="Times New Roman" w:hAnsi="Times New Roman" w:cs="Times New Roman"/>
                <w:b/>
                <w:lang w:val="uk-UA"/>
              </w:rPr>
            </w:pPr>
          </w:p>
          <w:p w14:paraId="782FCED1" w14:textId="77777777" w:rsidR="00DC46FF" w:rsidRPr="001961A3" w:rsidRDefault="00DC46FF" w:rsidP="006E665D">
            <w:pPr>
              <w:pStyle w:val="a8"/>
              <w:spacing w:after="0" w:line="240" w:lineRule="auto"/>
              <w:ind w:left="0"/>
              <w:rPr>
                <w:rFonts w:ascii="Times New Roman" w:hAnsi="Times New Roman" w:cs="Times New Roman"/>
                <w:b/>
                <w:lang w:val="uk-UA"/>
              </w:rPr>
            </w:pPr>
          </w:p>
          <w:p w14:paraId="65A931C1" w14:textId="77777777" w:rsidR="00DC46FF" w:rsidRPr="001961A3" w:rsidRDefault="00DC46FF" w:rsidP="006E665D">
            <w:pPr>
              <w:pStyle w:val="a8"/>
              <w:spacing w:after="0" w:line="240" w:lineRule="auto"/>
              <w:ind w:left="0"/>
              <w:rPr>
                <w:rFonts w:ascii="Times New Roman" w:hAnsi="Times New Roman" w:cs="Times New Roman"/>
                <w:b/>
                <w:lang w:val="uk-UA"/>
              </w:rPr>
            </w:pPr>
          </w:p>
          <w:p w14:paraId="7AF31A85" w14:textId="77777777" w:rsidR="00DC46FF" w:rsidRPr="001961A3" w:rsidRDefault="00DC46FF" w:rsidP="006E665D">
            <w:pPr>
              <w:pStyle w:val="a8"/>
              <w:spacing w:after="0" w:line="240" w:lineRule="auto"/>
              <w:ind w:left="0"/>
              <w:rPr>
                <w:rFonts w:ascii="Times New Roman" w:hAnsi="Times New Roman" w:cs="Times New Roman"/>
                <w:b/>
                <w:lang w:val="uk-UA"/>
              </w:rPr>
            </w:pPr>
          </w:p>
          <w:p w14:paraId="405D5895" w14:textId="77777777" w:rsidR="00DC46FF" w:rsidRPr="001961A3" w:rsidRDefault="00DC46FF" w:rsidP="006E665D">
            <w:pPr>
              <w:pStyle w:val="a8"/>
              <w:spacing w:after="0" w:line="240" w:lineRule="auto"/>
              <w:ind w:left="0"/>
              <w:rPr>
                <w:rFonts w:ascii="Times New Roman" w:hAnsi="Times New Roman" w:cs="Times New Roman"/>
                <w:b/>
                <w:lang w:val="uk-UA"/>
              </w:rPr>
            </w:pPr>
          </w:p>
          <w:p w14:paraId="48ECA3A8" w14:textId="77777777" w:rsidR="00DC46FF" w:rsidRPr="001961A3" w:rsidRDefault="00DC46FF" w:rsidP="006E665D">
            <w:pPr>
              <w:pStyle w:val="a8"/>
              <w:spacing w:after="0" w:line="240" w:lineRule="auto"/>
              <w:ind w:left="0"/>
              <w:rPr>
                <w:rFonts w:ascii="Times New Roman" w:hAnsi="Times New Roman" w:cs="Times New Roman"/>
                <w:b/>
                <w:lang w:val="uk-UA"/>
              </w:rPr>
            </w:pPr>
          </w:p>
          <w:p w14:paraId="3008458E" w14:textId="77777777" w:rsidR="00DC46FF" w:rsidRPr="001961A3" w:rsidRDefault="00DC46FF" w:rsidP="006E665D">
            <w:pPr>
              <w:pStyle w:val="a8"/>
              <w:spacing w:after="0" w:line="240" w:lineRule="auto"/>
              <w:ind w:left="0"/>
              <w:rPr>
                <w:rFonts w:ascii="Times New Roman" w:hAnsi="Times New Roman" w:cs="Times New Roman"/>
                <w:b/>
                <w:lang w:val="uk-UA"/>
              </w:rPr>
            </w:pPr>
          </w:p>
          <w:p w14:paraId="5328F928" w14:textId="77777777" w:rsidR="00DC46FF" w:rsidRPr="001961A3" w:rsidRDefault="00DC46FF" w:rsidP="006E665D">
            <w:pPr>
              <w:pStyle w:val="a8"/>
              <w:spacing w:after="0" w:line="240" w:lineRule="auto"/>
              <w:ind w:left="0"/>
              <w:rPr>
                <w:rFonts w:ascii="Times New Roman" w:hAnsi="Times New Roman" w:cs="Times New Roman"/>
                <w:b/>
                <w:lang w:val="uk-UA"/>
              </w:rPr>
            </w:pPr>
          </w:p>
          <w:p w14:paraId="1220435D" w14:textId="77777777" w:rsidR="00DC46FF" w:rsidRPr="001961A3" w:rsidRDefault="00DC46FF" w:rsidP="006E665D">
            <w:pPr>
              <w:pStyle w:val="a8"/>
              <w:spacing w:after="0" w:line="240" w:lineRule="auto"/>
              <w:ind w:left="0"/>
              <w:rPr>
                <w:rFonts w:ascii="Times New Roman" w:hAnsi="Times New Roman" w:cs="Times New Roman"/>
                <w:b/>
                <w:lang w:val="uk-UA"/>
              </w:rPr>
            </w:pPr>
          </w:p>
          <w:p w14:paraId="7317BE9E" w14:textId="77777777" w:rsidR="00DC46FF" w:rsidRPr="001961A3" w:rsidRDefault="00DC46FF" w:rsidP="006E665D">
            <w:pPr>
              <w:pStyle w:val="a8"/>
              <w:spacing w:after="0" w:line="240" w:lineRule="auto"/>
              <w:ind w:left="0"/>
              <w:rPr>
                <w:rFonts w:ascii="Times New Roman" w:hAnsi="Times New Roman" w:cs="Times New Roman"/>
                <w:b/>
                <w:lang w:val="uk-UA"/>
              </w:rPr>
            </w:pPr>
          </w:p>
          <w:p w14:paraId="113F9EFD" w14:textId="77777777" w:rsidR="00DC46FF" w:rsidRPr="001961A3" w:rsidRDefault="00DC46FF" w:rsidP="006E665D">
            <w:pPr>
              <w:pStyle w:val="a8"/>
              <w:spacing w:after="0" w:line="240" w:lineRule="auto"/>
              <w:ind w:left="0"/>
              <w:rPr>
                <w:rFonts w:ascii="Times New Roman" w:hAnsi="Times New Roman" w:cs="Times New Roman"/>
                <w:b/>
                <w:lang w:val="uk-UA"/>
              </w:rPr>
            </w:pPr>
          </w:p>
          <w:p w14:paraId="63298CDC" w14:textId="77777777" w:rsidR="00DC46FF" w:rsidRPr="001961A3" w:rsidRDefault="00DC46FF" w:rsidP="006E665D">
            <w:pPr>
              <w:pStyle w:val="a8"/>
              <w:spacing w:after="0" w:line="240" w:lineRule="auto"/>
              <w:ind w:left="0"/>
              <w:rPr>
                <w:rFonts w:ascii="Times New Roman" w:hAnsi="Times New Roman" w:cs="Times New Roman"/>
                <w:b/>
                <w:lang w:val="uk-UA"/>
              </w:rPr>
            </w:pPr>
          </w:p>
          <w:p w14:paraId="48702E3B" w14:textId="77777777" w:rsidR="00DC46FF" w:rsidRPr="001961A3" w:rsidRDefault="00DC46FF" w:rsidP="006E665D">
            <w:pPr>
              <w:pStyle w:val="a8"/>
              <w:spacing w:after="0" w:line="240" w:lineRule="auto"/>
              <w:ind w:left="0"/>
              <w:rPr>
                <w:rFonts w:ascii="Times New Roman" w:hAnsi="Times New Roman" w:cs="Times New Roman"/>
                <w:b/>
                <w:lang w:val="uk-UA"/>
              </w:rPr>
            </w:pPr>
          </w:p>
          <w:p w14:paraId="2CBC0BF3" w14:textId="77777777" w:rsidR="00DC46FF" w:rsidRPr="001961A3" w:rsidRDefault="00DC46FF" w:rsidP="006E665D">
            <w:pPr>
              <w:pStyle w:val="a8"/>
              <w:spacing w:after="0" w:line="240" w:lineRule="auto"/>
              <w:ind w:left="0"/>
              <w:rPr>
                <w:rFonts w:ascii="Times New Roman" w:hAnsi="Times New Roman" w:cs="Times New Roman"/>
                <w:b/>
                <w:lang w:val="uk-UA"/>
              </w:rPr>
            </w:pPr>
          </w:p>
          <w:p w14:paraId="73BEB3FC" w14:textId="77777777" w:rsidR="00DC46FF" w:rsidRPr="001961A3" w:rsidRDefault="00DC46FF" w:rsidP="006E665D">
            <w:pPr>
              <w:pStyle w:val="a8"/>
              <w:spacing w:after="0" w:line="240" w:lineRule="auto"/>
              <w:ind w:left="0"/>
              <w:rPr>
                <w:rFonts w:ascii="Times New Roman" w:hAnsi="Times New Roman" w:cs="Times New Roman"/>
                <w:b/>
                <w:lang w:val="uk-UA"/>
              </w:rPr>
            </w:pPr>
          </w:p>
          <w:p w14:paraId="3968E7CC" w14:textId="77777777" w:rsidR="00DC46FF" w:rsidRPr="001961A3" w:rsidRDefault="00DC46FF" w:rsidP="006E665D">
            <w:pPr>
              <w:pStyle w:val="a8"/>
              <w:spacing w:after="0" w:line="240" w:lineRule="auto"/>
              <w:ind w:left="0"/>
              <w:rPr>
                <w:rFonts w:ascii="Times New Roman" w:hAnsi="Times New Roman" w:cs="Times New Roman"/>
                <w:b/>
                <w:lang w:val="uk-UA"/>
              </w:rPr>
            </w:pPr>
          </w:p>
          <w:p w14:paraId="489F5285" w14:textId="77777777" w:rsidR="00DC46FF" w:rsidRPr="001961A3" w:rsidRDefault="00DC46FF" w:rsidP="006E665D">
            <w:pPr>
              <w:pStyle w:val="a8"/>
              <w:spacing w:after="0" w:line="240" w:lineRule="auto"/>
              <w:ind w:left="0"/>
              <w:rPr>
                <w:rFonts w:ascii="Times New Roman" w:hAnsi="Times New Roman" w:cs="Times New Roman"/>
                <w:b/>
                <w:lang w:val="uk-UA"/>
              </w:rPr>
            </w:pPr>
          </w:p>
          <w:p w14:paraId="28973FD3" w14:textId="77777777" w:rsidR="00DC46FF" w:rsidRPr="001961A3" w:rsidRDefault="00DC46FF" w:rsidP="006E665D">
            <w:pPr>
              <w:pStyle w:val="a8"/>
              <w:spacing w:after="0" w:line="240" w:lineRule="auto"/>
              <w:ind w:left="0"/>
              <w:rPr>
                <w:rFonts w:ascii="Times New Roman" w:hAnsi="Times New Roman" w:cs="Times New Roman"/>
                <w:b/>
                <w:lang w:val="uk-UA"/>
              </w:rPr>
            </w:pPr>
          </w:p>
          <w:p w14:paraId="18083FC0" w14:textId="77777777" w:rsidR="00DC46FF" w:rsidRPr="001961A3" w:rsidRDefault="00DC46FF" w:rsidP="006E665D">
            <w:pPr>
              <w:pStyle w:val="a8"/>
              <w:spacing w:after="0" w:line="240" w:lineRule="auto"/>
              <w:ind w:left="0"/>
              <w:rPr>
                <w:rFonts w:ascii="Times New Roman" w:hAnsi="Times New Roman" w:cs="Times New Roman"/>
                <w:b/>
                <w:lang w:val="uk-UA"/>
              </w:rPr>
            </w:pPr>
          </w:p>
          <w:p w14:paraId="168EF4F4" w14:textId="77777777" w:rsidR="00DC46FF" w:rsidRPr="001961A3" w:rsidRDefault="00DC46FF" w:rsidP="006E665D">
            <w:pPr>
              <w:pStyle w:val="a8"/>
              <w:spacing w:after="0" w:line="240" w:lineRule="auto"/>
              <w:ind w:left="0"/>
              <w:rPr>
                <w:rFonts w:ascii="Times New Roman" w:hAnsi="Times New Roman" w:cs="Times New Roman"/>
                <w:b/>
                <w:lang w:val="uk-UA"/>
              </w:rPr>
            </w:pPr>
          </w:p>
          <w:p w14:paraId="19454F01" w14:textId="77777777" w:rsidR="00DC46FF" w:rsidRPr="001961A3" w:rsidRDefault="00DC46FF" w:rsidP="006E665D">
            <w:pPr>
              <w:pStyle w:val="a8"/>
              <w:spacing w:after="0" w:line="240" w:lineRule="auto"/>
              <w:ind w:left="0"/>
              <w:rPr>
                <w:rFonts w:ascii="Times New Roman" w:hAnsi="Times New Roman" w:cs="Times New Roman"/>
                <w:b/>
                <w:lang w:val="uk-UA"/>
              </w:rPr>
            </w:pPr>
          </w:p>
          <w:p w14:paraId="4B056331" w14:textId="77777777" w:rsidR="00DC46FF" w:rsidRPr="001961A3" w:rsidRDefault="00DC46FF" w:rsidP="006E665D">
            <w:pPr>
              <w:pStyle w:val="a8"/>
              <w:spacing w:after="0" w:line="240" w:lineRule="auto"/>
              <w:ind w:left="0"/>
              <w:rPr>
                <w:rFonts w:ascii="Times New Roman" w:hAnsi="Times New Roman" w:cs="Times New Roman"/>
                <w:b/>
                <w:lang w:val="uk-UA"/>
              </w:rPr>
            </w:pPr>
          </w:p>
          <w:p w14:paraId="2E2737DB" w14:textId="77777777" w:rsidR="00DC46FF" w:rsidRPr="001961A3" w:rsidRDefault="00DC46FF" w:rsidP="006E665D">
            <w:pPr>
              <w:pStyle w:val="a8"/>
              <w:spacing w:after="0" w:line="240" w:lineRule="auto"/>
              <w:ind w:left="0"/>
              <w:rPr>
                <w:rFonts w:ascii="Times New Roman" w:hAnsi="Times New Roman" w:cs="Times New Roman"/>
                <w:b/>
                <w:lang w:val="uk-UA"/>
              </w:rPr>
            </w:pPr>
          </w:p>
          <w:p w14:paraId="7A4F762C" w14:textId="77777777" w:rsidR="00DC46FF" w:rsidRPr="001961A3" w:rsidRDefault="00DC46FF" w:rsidP="006E665D">
            <w:pPr>
              <w:pStyle w:val="a8"/>
              <w:spacing w:after="0" w:line="240" w:lineRule="auto"/>
              <w:ind w:left="0"/>
              <w:rPr>
                <w:rFonts w:ascii="Times New Roman" w:hAnsi="Times New Roman" w:cs="Times New Roman"/>
                <w:b/>
                <w:lang w:val="uk-UA"/>
              </w:rPr>
            </w:pPr>
          </w:p>
          <w:p w14:paraId="172F9695" w14:textId="77777777" w:rsidR="00DC46FF" w:rsidRPr="001961A3" w:rsidRDefault="00DC46FF" w:rsidP="006E665D">
            <w:pPr>
              <w:pStyle w:val="a8"/>
              <w:spacing w:after="0" w:line="240" w:lineRule="auto"/>
              <w:ind w:left="0"/>
              <w:rPr>
                <w:rFonts w:ascii="Times New Roman" w:hAnsi="Times New Roman" w:cs="Times New Roman"/>
                <w:b/>
                <w:lang w:val="uk-UA"/>
              </w:rPr>
            </w:pPr>
          </w:p>
          <w:p w14:paraId="6C16250E" w14:textId="77777777" w:rsidR="00DC46FF" w:rsidRPr="001961A3" w:rsidRDefault="00DC46FF" w:rsidP="006E665D">
            <w:pPr>
              <w:pStyle w:val="a8"/>
              <w:spacing w:after="0" w:line="240" w:lineRule="auto"/>
              <w:ind w:left="0"/>
              <w:rPr>
                <w:rFonts w:ascii="Times New Roman" w:hAnsi="Times New Roman" w:cs="Times New Roman"/>
                <w:b/>
                <w:lang w:val="uk-UA"/>
              </w:rPr>
            </w:pPr>
          </w:p>
          <w:p w14:paraId="79E7E549" w14:textId="77777777" w:rsidR="00DC46FF" w:rsidRPr="001961A3" w:rsidRDefault="00DC46FF" w:rsidP="006E665D">
            <w:pPr>
              <w:pStyle w:val="a8"/>
              <w:spacing w:after="0" w:line="240" w:lineRule="auto"/>
              <w:ind w:left="0"/>
              <w:rPr>
                <w:rFonts w:ascii="Times New Roman" w:hAnsi="Times New Roman" w:cs="Times New Roman"/>
                <w:b/>
                <w:lang w:val="uk-UA"/>
              </w:rPr>
            </w:pPr>
          </w:p>
          <w:p w14:paraId="46B2A720" w14:textId="77777777" w:rsidR="00DC46FF" w:rsidRPr="001961A3" w:rsidRDefault="00DC46FF" w:rsidP="006E665D">
            <w:pPr>
              <w:pStyle w:val="a8"/>
              <w:spacing w:after="0" w:line="240" w:lineRule="auto"/>
              <w:ind w:left="0"/>
              <w:rPr>
                <w:rFonts w:ascii="Times New Roman" w:hAnsi="Times New Roman" w:cs="Times New Roman"/>
                <w:b/>
                <w:lang w:val="uk-UA"/>
              </w:rPr>
            </w:pPr>
          </w:p>
          <w:p w14:paraId="0D48716B" w14:textId="77777777" w:rsidR="00DC46FF" w:rsidRPr="001961A3" w:rsidRDefault="00DC46FF" w:rsidP="006E665D">
            <w:pPr>
              <w:pStyle w:val="a8"/>
              <w:spacing w:after="0" w:line="240" w:lineRule="auto"/>
              <w:ind w:left="0"/>
              <w:rPr>
                <w:rFonts w:ascii="Times New Roman" w:hAnsi="Times New Roman" w:cs="Times New Roman"/>
                <w:b/>
                <w:lang w:val="uk-UA"/>
              </w:rPr>
            </w:pPr>
          </w:p>
          <w:p w14:paraId="70CE8C5B" w14:textId="77777777" w:rsidR="00DC46FF" w:rsidRPr="001961A3" w:rsidRDefault="00DC46FF" w:rsidP="006E665D">
            <w:pPr>
              <w:pStyle w:val="a8"/>
              <w:spacing w:after="0" w:line="240" w:lineRule="auto"/>
              <w:ind w:left="0"/>
              <w:rPr>
                <w:rFonts w:ascii="Times New Roman" w:hAnsi="Times New Roman" w:cs="Times New Roman"/>
                <w:b/>
                <w:lang w:val="uk-UA"/>
              </w:rPr>
            </w:pPr>
          </w:p>
          <w:p w14:paraId="68564380" w14:textId="77777777" w:rsidR="00DC46FF" w:rsidRPr="001961A3" w:rsidRDefault="00DC46FF" w:rsidP="006E665D">
            <w:pPr>
              <w:pStyle w:val="a8"/>
              <w:spacing w:after="0" w:line="240" w:lineRule="auto"/>
              <w:ind w:left="0"/>
              <w:rPr>
                <w:rFonts w:ascii="Times New Roman" w:hAnsi="Times New Roman" w:cs="Times New Roman"/>
                <w:b/>
                <w:lang w:val="uk-UA"/>
              </w:rPr>
            </w:pPr>
          </w:p>
          <w:p w14:paraId="33B8F041" w14:textId="77777777" w:rsidR="00212641" w:rsidRPr="001961A3" w:rsidRDefault="00212641" w:rsidP="006E665D">
            <w:pPr>
              <w:pStyle w:val="a8"/>
              <w:spacing w:after="0" w:line="240" w:lineRule="auto"/>
              <w:ind w:left="0"/>
              <w:rPr>
                <w:rFonts w:ascii="Times New Roman" w:hAnsi="Times New Roman" w:cs="Times New Roman"/>
                <w:b/>
                <w:lang w:val="uk-UA"/>
              </w:rPr>
            </w:pPr>
          </w:p>
          <w:p w14:paraId="6FCED4F6" w14:textId="77777777" w:rsidR="00D61487" w:rsidRPr="001961A3" w:rsidRDefault="00D61487" w:rsidP="00D6148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E721D4" w:rsidRPr="001961A3">
              <w:rPr>
                <w:rFonts w:cs="Times New Roman"/>
                <w:b/>
                <w:sz w:val="22"/>
                <w:szCs w:val="22"/>
                <w:lang w:eastAsia="ru-RU"/>
              </w:rPr>
              <w:t>ано.</w:t>
            </w:r>
            <w:r w:rsidRPr="001961A3">
              <w:rPr>
                <w:rFonts w:cs="Times New Roman"/>
                <w:b/>
                <w:sz w:val="22"/>
                <w:szCs w:val="22"/>
                <w:lang w:eastAsia="ru-RU"/>
              </w:rPr>
              <w:t xml:space="preserve"> </w:t>
            </w:r>
          </w:p>
          <w:p w14:paraId="25DE20B9" w14:textId="59EC01E2" w:rsidR="005700E8" w:rsidRPr="001961A3" w:rsidRDefault="005700E8" w:rsidP="005700E8">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Доповнення схваленої редакції п</w:t>
            </w:r>
            <w:r w:rsidR="00440B67" w:rsidRPr="001961A3">
              <w:rPr>
                <w:rFonts w:cs="Times New Roman"/>
                <w:bCs/>
                <w:sz w:val="22"/>
                <w:szCs w:val="22"/>
                <w:lang w:eastAsia="ru-RU"/>
              </w:rPr>
              <w:t xml:space="preserve">ідпункту </w:t>
            </w:r>
            <w:r w:rsidRPr="001961A3">
              <w:rPr>
                <w:rFonts w:cs="Times New Roman"/>
                <w:bCs/>
                <w:sz w:val="22"/>
                <w:szCs w:val="22"/>
                <w:lang w:eastAsia="ru-RU"/>
              </w:rPr>
              <w:t>2 пункту 5 є недоцільним.</w:t>
            </w:r>
          </w:p>
          <w:p w14:paraId="559A1F0A" w14:textId="77777777" w:rsidR="005700E8" w:rsidRPr="001961A3" w:rsidRDefault="005700E8" w:rsidP="005700E8">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Порядок розрахунку визначено у пункті 4.</w:t>
            </w:r>
          </w:p>
          <w:p w14:paraId="26C2CC34"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A20A9A8" w14:textId="77777777" w:rsidR="00FD6737" w:rsidRPr="001961A3" w:rsidRDefault="00FD6737" w:rsidP="006E665D">
            <w:pPr>
              <w:pStyle w:val="a8"/>
              <w:spacing w:after="0" w:line="240" w:lineRule="auto"/>
              <w:ind w:left="0"/>
              <w:rPr>
                <w:rFonts w:ascii="Times New Roman" w:hAnsi="Times New Roman" w:cs="Times New Roman"/>
                <w:b/>
                <w:lang w:val="uk-UA"/>
              </w:rPr>
            </w:pPr>
          </w:p>
          <w:p w14:paraId="72193F6F"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DA38860"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5B398E1"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5FCA696" w14:textId="77777777" w:rsidR="00FD6737" w:rsidRPr="001961A3" w:rsidRDefault="00FD6737" w:rsidP="006E665D">
            <w:pPr>
              <w:pStyle w:val="a8"/>
              <w:spacing w:after="0" w:line="240" w:lineRule="auto"/>
              <w:ind w:left="0"/>
              <w:rPr>
                <w:rFonts w:ascii="Times New Roman" w:hAnsi="Times New Roman" w:cs="Times New Roman"/>
                <w:b/>
                <w:lang w:val="uk-UA"/>
              </w:rPr>
            </w:pPr>
          </w:p>
          <w:p w14:paraId="688FA0D5" w14:textId="77777777" w:rsidR="00FD6737" w:rsidRPr="001961A3" w:rsidRDefault="00FD6737" w:rsidP="006E665D">
            <w:pPr>
              <w:pStyle w:val="a8"/>
              <w:spacing w:after="0" w:line="240" w:lineRule="auto"/>
              <w:ind w:left="0"/>
              <w:rPr>
                <w:rFonts w:ascii="Times New Roman" w:hAnsi="Times New Roman" w:cs="Times New Roman"/>
                <w:b/>
                <w:lang w:val="uk-UA"/>
              </w:rPr>
            </w:pPr>
          </w:p>
          <w:p w14:paraId="6919EB23"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25E7CCD"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DE68B35"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07735B7" w14:textId="77777777" w:rsidR="00007FEF" w:rsidRPr="001961A3" w:rsidRDefault="00007FEF" w:rsidP="006E665D">
            <w:pPr>
              <w:pStyle w:val="a8"/>
              <w:spacing w:after="0" w:line="240" w:lineRule="auto"/>
              <w:ind w:left="0"/>
              <w:rPr>
                <w:rFonts w:ascii="Times New Roman" w:hAnsi="Times New Roman" w:cs="Times New Roman"/>
                <w:b/>
                <w:lang w:val="uk-UA"/>
              </w:rPr>
            </w:pPr>
          </w:p>
          <w:p w14:paraId="68546F91" w14:textId="77777777" w:rsidR="00007FEF" w:rsidRPr="001961A3" w:rsidRDefault="00007FEF" w:rsidP="006E665D">
            <w:pPr>
              <w:pStyle w:val="a8"/>
              <w:spacing w:after="0" w:line="240" w:lineRule="auto"/>
              <w:ind w:left="0"/>
              <w:rPr>
                <w:rFonts w:ascii="Times New Roman" w:hAnsi="Times New Roman" w:cs="Times New Roman"/>
                <w:b/>
                <w:lang w:val="uk-UA"/>
              </w:rPr>
            </w:pPr>
          </w:p>
          <w:p w14:paraId="2B1736EB" w14:textId="4AE3CE75" w:rsidR="00007FEF" w:rsidRPr="001961A3" w:rsidRDefault="00007FEF" w:rsidP="006E665D">
            <w:pPr>
              <w:pStyle w:val="a8"/>
              <w:spacing w:after="0" w:line="240" w:lineRule="auto"/>
              <w:ind w:left="0"/>
              <w:rPr>
                <w:rFonts w:ascii="Times New Roman" w:hAnsi="Times New Roman" w:cs="Times New Roman"/>
                <w:b/>
                <w:lang w:val="uk-UA"/>
              </w:rPr>
            </w:pPr>
          </w:p>
          <w:p w14:paraId="34A29FED" w14:textId="77777777" w:rsidR="00007FEF" w:rsidRPr="001961A3" w:rsidRDefault="00007FEF" w:rsidP="006E665D">
            <w:pPr>
              <w:pStyle w:val="a8"/>
              <w:spacing w:after="0" w:line="240" w:lineRule="auto"/>
              <w:ind w:left="0"/>
              <w:rPr>
                <w:rFonts w:ascii="Times New Roman" w:hAnsi="Times New Roman" w:cs="Times New Roman"/>
                <w:b/>
                <w:lang w:val="uk-UA"/>
              </w:rPr>
            </w:pPr>
          </w:p>
          <w:p w14:paraId="23D0AE98" w14:textId="77777777" w:rsidR="00A06B13" w:rsidRPr="001961A3" w:rsidRDefault="00A06B13" w:rsidP="006E665D">
            <w:pPr>
              <w:pStyle w:val="a8"/>
              <w:spacing w:after="0" w:line="240" w:lineRule="auto"/>
              <w:ind w:left="0"/>
              <w:rPr>
                <w:rFonts w:ascii="Times New Roman" w:hAnsi="Times New Roman" w:cs="Times New Roman"/>
                <w:b/>
                <w:lang w:val="uk-UA"/>
              </w:rPr>
            </w:pPr>
          </w:p>
          <w:p w14:paraId="3EB45479" w14:textId="77777777" w:rsidR="00A06B13" w:rsidRPr="001961A3" w:rsidRDefault="00A06B13" w:rsidP="006E665D">
            <w:pPr>
              <w:pStyle w:val="a8"/>
              <w:spacing w:after="0" w:line="240" w:lineRule="auto"/>
              <w:ind w:left="0"/>
              <w:rPr>
                <w:rFonts w:ascii="Times New Roman" w:hAnsi="Times New Roman" w:cs="Times New Roman"/>
                <w:b/>
                <w:lang w:val="uk-UA"/>
              </w:rPr>
            </w:pPr>
          </w:p>
          <w:p w14:paraId="156E67A2" w14:textId="77777777" w:rsidR="00A06B13" w:rsidRPr="001961A3" w:rsidRDefault="00A06B13" w:rsidP="006E665D">
            <w:pPr>
              <w:pStyle w:val="a8"/>
              <w:spacing w:after="0" w:line="240" w:lineRule="auto"/>
              <w:ind w:left="0"/>
              <w:rPr>
                <w:rFonts w:ascii="Times New Roman" w:hAnsi="Times New Roman" w:cs="Times New Roman"/>
                <w:b/>
                <w:lang w:val="uk-UA"/>
              </w:rPr>
            </w:pPr>
          </w:p>
          <w:p w14:paraId="24F08715" w14:textId="77777777" w:rsidR="00A06B13" w:rsidRPr="001961A3" w:rsidRDefault="00A06B13" w:rsidP="006E665D">
            <w:pPr>
              <w:pStyle w:val="a8"/>
              <w:spacing w:after="0" w:line="240" w:lineRule="auto"/>
              <w:ind w:left="0"/>
              <w:rPr>
                <w:rFonts w:ascii="Times New Roman" w:hAnsi="Times New Roman" w:cs="Times New Roman"/>
                <w:b/>
                <w:lang w:val="uk-UA"/>
              </w:rPr>
            </w:pPr>
          </w:p>
          <w:p w14:paraId="12BAA763" w14:textId="77777777" w:rsidR="006046EC" w:rsidRPr="001961A3" w:rsidRDefault="006046EC" w:rsidP="006E665D">
            <w:pPr>
              <w:pStyle w:val="a8"/>
              <w:spacing w:after="0" w:line="240" w:lineRule="auto"/>
              <w:ind w:left="0"/>
              <w:rPr>
                <w:rFonts w:ascii="Times New Roman" w:hAnsi="Times New Roman" w:cs="Times New Roman"/>
                <w:b/>
                <w:lang w:val="uk-UA"/>
              </w:rPr>
            </w:pPr>
          </w:p>
          <w:p w14:paraId="2688D680" w14:textId="77777777" w:rsidR="006046EC" w:rsidRPr="001961A3" w:rsidRDefault="006046EC" w:rsidP="006E665D">
            <w:pPr>
              <w:pStyle w:val="a8"/>
              <w:spacing w:after="0" w:line="240" w:lineRule="auto"/>
              <w:ind w:left="0"/>
              <w:rPr>
                <w:rFonts w:ascii="Times New Roman" w:hAnsi="Times New Roman" w:cs="Times New Roman"/>
                <w:b/>
                <w:lang w:val="uk-UA"/>
              </w:rPr>
            </w:pPr>
          </w:p>
          <w:p w14:paraId="2398001D" w14:textId="77777777" w:rsidR="006046EC" w:rsidRPr="001961A3" w:rsidRDefault="006046EC" w:rsidP="006E665D">
            <w:pPr>
              <w:pStyle w:val="a8"/>
              <w:spacing w:after="0" w:line="240" w:lineRule="auto"/>
              <w:ind w:left="0"/>
              <w:rPr>
                <w:rFonts w:ascii="Times New Roman" w:hAnsi="Times New Roman" w:cs="Times New Roman"/>
                <w:b/>
                <w:lang w:val="uk-UA"/>
              </w:rPr>
            </w:pPr>
          </w:p>
          <w:p w14:paraId="2F2AA18E" w14:textId="77777777" w:rsidR="00371845" w:rsidRPr="001961A3" w:rsidRDefault="00371845" w:rsidP="006E665D">
            <w:pPr>
              <w:pStyle w:val="a8"/>
              <w:spacing w:after="0" w:line="240" w:lineRule="auto"/>
              <w:ind w:left="0"/>
              <w:rPr>
                <w:rFonts w:ascii="Times New Roman" w:hAnsi="Times New Roman" w:cs="Times New Roman"/>
                <w:b/>
                <w:lang w:val="uk-UA"/>
              </w:rPr>
            </w:pPr>
          </w:p>
          <w:p w14:paraId="38EA423E" w14:textId="77777777" w:rsidR="00440B67" w:rsidRPr="001961A3" w:rsidRDefault="00440B67" w:rsidP="006E665D">
            <w:pPr>
              <w:pStyle w:val="a8"/>
              <w:spacing w:after="0" w:line="240" w:lineRule="auto"/>
              <w:ind w:left="0"/>
              <w:rPr>
                <w:rFonts w:ascii="Times New Roman" w:hAnsi="Times New Roman" w:cs="Times New Roman"/>
                <w:b/>
                <w:lang w:val="uk-UA"/>
              </w:rPr>
            </w:pPr>
          </w:p>
          <w:p w14:paraId="6ECE9E36" w14:textId="77777777" w:rsidR="00792042" w:rsidRPr="001961A3" w:rsidRDefault="00FD6737" w:rsidP="006E665D">
            <w:pPr>
              <w:pStyle w:val="a8"/>
              <w:spacing w:after="0" w:line="240" w:lineRule="auto"/>
              <w:ind w:left="0"/>
              <w:rPr>
                <w:rFonts w:ascii="Times New Roman" w:eastAsia="Times New Roman" w:hAnsi="Times New Roman" w:cs="Times New Roman"/>
                <w:b/>
                <w:bCs/>
                <w:lang w:val="uk-UA" w:eastAsia="ru-RU"/>
              </w:rPr>
            </w:pPr>
            <w:r w:rsidRPr="001961A3">
              <w:rPr>
                <w:rFonts w:ascii="Times New Roman" w:eastAsia="Times New Roman" w:hAnsi="Times New Roman" w:cs="Times New Roman"/>
                <w:b/>
                <w:bCs/>
                <w:lang w:val="uk-UA" w:eastAsia="ru-RU"/>
              </w:rPr>
              <w:t>Враховано</w:t>
            </w:r>
          </w:p>
          <w:p w14:paraId="57387482" w14:textId="07C06919" w:rsidR="00FD6737" w:rsidRPr="001961A3" w:rsidRDefault="00792042" w:rsidP="006E665D">
            <w:pPr>
              <w:pStyle w:val="a8"/>
              <w:spacing w:after="0" w:line="240" w:lineRule="auto"/>
              <w:ind w:left="0"/>
              <w:rPr>
                <w:rFonts w:ascii="Times New Roman" w:eastAsia="Times New Roman" w:hAnsi="Times New Roman" w:cs="Times New Roman"/>
                <w:b/>
                <w:bCs/>
                <w:lang w:val="uk-UA" w:eastAsia="ru-RU"/>
              </w:rPr>
            </w:pPr>
            <w:r w:rsidRPr="001961A3">
              <w:rPr>
                <w:rFonts w:ascii="Times New Roman" w:eastAsia="Times New Roman" w:hAnsi="Times New Roman" w:cs="Times New Roman"/>
                <w:b/>
                <w:bCs/>
                <w:lang w:val="uk-UA" w:eastAsia="ru-RU"/>
              </w:rPr>
              <w:t>Пропонується врахувати</w:t>
            </w:r>
            <w:r w:rsidR="005700E8" w:rsidRPr="001961A3">
              <w:rPr>
                <w:rFonts w:ascii="Times New Roman" w:eastAsia="Times New Roman" w:hAnsi="Times New Roman" w:cs="Times New Roman"/>
                <w:b/>
                <w:bCs/>
                <w:lang w:val="uk-UA" w:eastAsia="ru-RU"/>
              </w:rPr>
              <w:t xml:space="preserve"> у редакції</w:t>
            </w:r>
            <w:r w:rsidR="00753C3A" w:rsidRPr="001961A3">
              <w:rPr>
                <w:rFonts w:ascii="Times New Roman" w:eastAsia="Times New Roman" w:hAnsi="Times New Roman" w:cs="Times New Roman"/>
                <w:b/>
                <w:bCs/>
                <w:lang w:val="uk-UA" w:eastAsia="ru-RU"/>
              </w:rPr>
              <w:t xml:space="preserve">, </w:t>
            </w:r>
            <w:r w:rsidRPr="001961A3">
              <w:rPr>
                <w:rFonts w:ascii="Times New Roman" w:eastAsia="Times New Roman" w:hAnsi="Times New Roman" w:cs="Times New Roman"/>
                <w:b/>
                <w:bCs/>
                <w:lang w:val="uk-UA" w:eastAsia="ru-RU"/>
              </w:rPr>
              <w:t>запропонованій</w:t>
            </w:r>
          </w:p>
          <w:p w14:paraId="00A7FF1A" w14:textId="77777777" w:rsidR="00792042" w:rsidRPr="001961A3" w:rsidRDefault="00792042" w:rsidP="00792042">
            <w:pPr>
              <w:pStyle w:val="a3"/>
              <w:spacing w:before="0" w:beforeAutospacing="0" w:after="0" w:afterAutospacing="0"/>
              <w:rPr>
                <w:rFonts w:cs="Times New Roman"/>
                <w:i/>
                <w:iCs/>
                <w:sz w:val="22"/>
                <w:szCs w:val="22"/>
                <w:lang w:eastAsia="ru-RU"/>
              </w:rPr>
            </w:pPr>
            <w:r w:rsidRPr="001961A3">
              <w:rPr>
                <w:rFonts w:cs="Times New Roman"/>
                <w:i/>
                <w:iCs/>
                <w:sz w:val="22"/>
                <w:szCs w:val="22"/>
                <w:lang w:eastAsia="ru-RU"/>
              </w:rPr>
              <w:t>ГС «РЕУ»</w:t>
            </w:r>
          </w:p>
          <w:p w14:paraId="47F249DC" w14:textId="77777777" w:rsidR="00792042" w:rsidRPr="001961A3" w:rsidRDefault="00792042" w:rsidP="00792042">
            <w:pPr>
              <w:pStyle w:val="TableParagraph"/>
              <w:ind w:right="199"/>
              <w:rPr>
                <w:rFonts w:cs="Times New Roman"/>
                <w:i/>
                <w:iCs/>
                <w:lang w:eastAsia="ru-RU"/>
              </w:rPr>
            </w:pPr>
            <w:r w:rsidRPr="001961A3">
              <w:rPr>
                <w:rFonts w:cs="Times New Roman"/>
                <w:i/>
                <w:iCs/>
                <w:lang w:eastAsia="ru-RU"/>
              </w:rPr>
              <w:t>АТ «ДТЕК ДНІПРОВСЬКІ ЕЛЕКТРОМЕРЕЖІ»</w:t>
            </w:r>
          </w:p>
          <w:p w14:paraId="3508465B" w14:textId="77777777" w:rsidR="00792042" w:rsidRPr="001961A3" w:rsidRDefault="00792042" w:rsidP="00792042">
            <w:pPr>
              <w:pStyle w:val="TableParagraph"/>
              <w:ind w:right="199"/>
              <w:rPr>
                <w:rFonts w:cs="Times New Roman"/>
                <w:i/>
                <w:iCs/>
                <w:lang w:eastAsia="ru-RU"/>
              </w:rPr>
            </w:pPr>
            <w:r w:rsidRPr="001961A3">
              <w:rPr>
                <w:rFonts w:cs="Times New Roman"/>
                <w:i/>
                <w:iCs/>
                <w:lang w:eastAsia="ru-RU"/>
              </w:rPr>
              <w:lastRenderedPageBreak/>
              <w:t>АТ ДТЕК «ОДЕСЬКІ ЕЛЕКТРОМЕРЕЖІ»</w:t>
            </w:r>
          </w:p>
          <w:p w14:paraId="00974D4E" w14:textId="77777777" w:rsidR="00212641" w:rsidRPr="001961A3" w:rsidRDefault="00212641" w:rsidP="003F1DBD">
            <w:pPr>
              <w:pStyle w:val="a8"/>
              <w:spacing w:after="0" w:line="240" w:lineRule="auto"/>
              <w:ind w:left="0"/>
              <w:rPr>
                <w:rFonts w:ascii="Times New Roman" w:hAnsi="Times New Roman" w:cs="Times New Roman"/>
                <w:b/>
                <w:lang w:val="uk-UA"/>
              </w:rPr>
            </w:pPr>
          </w:p>
        </w:tc>
      </w:tr>
      <w:tr w:rsidR="001961A3" w:rsidRPr="001961A3" w14:paraId="7D7F4642" w14:textId="77777777" w:rsidTr="001741B7">
        <w:trPr>
          <w:gridAfter w:val="1"/>
          <w:wAfter w:w="3" w:type="pct"/>
        </w:trPr>
        <w:tc>
          <w:tcPr>
            <w:tcW w:w="350" w:type="pct"/>
          </w:tcPr>
          <w:p w14:paraId="30FF367C" w14:textId="77777777" w:rsidR="002D7C0D" w:rsidRPr="001961A3" w:rsidRDefault="002D7C0D"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4 пункту 5</w:t>
            </w:r>
          </w:p>
        </w:tc>
        <w:tc>
          <w:tcPr>
            <w:tcW w:w="1478" w:type="pct"/>
            <w:shd w:val="clear" w:color="auto" w:fill="auto"/>
          </w:tcPr>
          <w:p w14:paraId="49DA01CC" w14:textId="77777777" w:rsidR="002D7C0D" w:rsidRPr="001961A3" w:rsidRDefault="002D7C0D" w:rsidP="006E665D">
            <w:pPr>
              <w:ind w:firstLine="464"/>
              <w:rPr>
                <w:rFonts w:ascii="Times New Roman" w:hAnsi="Times New Roman" w:cs="Times New Roman"/>
              </w:rPr>
            </w:pPr>
          </w:p>
          <w:p w14:paraId="4B83C547" w14:textId="77777777" w:rsidR="002D7C0D" w:rsidRPr="001961A3" w:rsidRDefault="002D7C0D" w:rsidP="006E665D">
            <w:pPr>
              <w:ind w:firstLine="464"/>
              <w:rPr>
                <w:rFonts w:ascii="Times New Roman" w:hAnsi="Times New Roman" w:cs="Times New Roman"/>
              </w:rPr>
            </w:pPr>
          </w:p>
          <w:p w14:paraId="19340A4A" w14:textId="77777777" w:rsidR="009A19A7" w:rsidRPr="001961A3" w:rsidRDefault="009A19A7" w:rsidP="006E665D">
            <w:pPr>
              <w:ind w:firstLine="464"/>
              <w:rPr>
                <w:rFonts w:ascii="Times New Roman" w:hAnsi="Times New Roman" w:cs="Times New Roman"/>
              </w:rPr>
            </w:pPr>
          </w:p>
          <w:p w14:paraId="7C7B7605" w14:textId="77777777" w:rsidR="009A19A7" w:rsidRPr="001961A3" w:rsidRDefault="009A19A7" w:rsidP="006E665D">
            <w:pPr>
              <w:ind w:firstLine="464"/>
              <w:rPr>
                <w:rFonts w:ascii="Times New Roman" w:hAnsi="Times New Roman" w:cs="Times New Roman"/>
              </w:rPr>
            </w:pPr>
          </w:p>
          <w:p w14:paraId="276BA66A" w14:textId="77777777" w:rsidR="002D7C0D" w:rsidRPr="001961A3" w:rsidRDefault="002D7C0D" w:rsidP="006E665D">
            <w:pPr>
              <w:ind w:firstLine="464"/>
              <w:rPr>
                <w:rFonts w:ascii="Times New Roman" w:hAnsi="Times New Roman" w:cs="Times New Roman"/>
              </w:rPr>
            </w:pPr>
            <w:r w:rsidRPr="001961A3">
              <w:rPr>
                <w:rFonts w:ascii="Times New Roman" w:hAnsi="Times New Roman" w:cs="Times New Roman"/>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1961A3">
              <w:rPr>
                <w:rFonts w:ascii="Times New Roman" w:hAnsi="Times New Roman"/>
                <w:noProof/>
                <w:lang w:eastAsia="uk-UA"/>
              </w:rPr>
              <w:drawing>
                <wp:inline distT="0" distB="0" distL="0" distR="0" wp14:anchorId="6EAF4421" wp14:editId="54D59C73">
                  <wp:extent cx="438150" cy="160655"/>
                  <wp:effectExtent l="0" t="0" r="0" b="0"/>
                  <wp:docPr id="283634591" name="Рисунок 283634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1652" cy="161939"/>
                          </a:xfrm>
                          <a:prstGeom prst="rect">
                            <a:avLst/>
                          </a:prstGeom>
                          <a:noFill/>
                          <a:ln>
                            <a:noFill/>
                          </a:ln>
                        </pic:spPr>
                      </pic:pic>
                    </a:graphicData>
                  </a:graphic>
                </wp:inline>
              </w:drawing>
            </w:r>
            <w:r w:rsidRPr="001961A3">
              <w:rPr>
                <w:rFonts w:ascii="Times New Roman" w:hAnsi="Times New Roman" w:cs="Times New Roman"/>
              </w:rPr>
              <w:t>, тис. грн, що визначається за формулою</w:t>
            </w:r>
          </w:p>
          <w:p w14:paraId="67DBE914" w14:textId="77777777" w:rsidR="002D7C0D" w:rsidRPr="001961A3" w:rsidRDefault="002D7C0D" w:rsidP="006E665D">
            <w:pPr>
              <w:ind w:firstLine="464"/>
              <w:jc w:val="center"/>
              <w:rPr>
                <w:rFonts w:ascii="Times New Roman" w:hAnsi="Times New Roman" w:cs="Times New Roman"/>
              </w:rPr>
            </w:pPr>
            <w:r w:rsidRPr="001961A3">
              <w:rPr>
                <w:rFonts w:ascii="Times New Roman" w:hAnsi="Times New Roman"/>
                <w:noProof/>
                <w:lang w:eastAsia="uk-UA"/>
              </w:rPr>
              <w:drawing>
                <wp:inline distT="0" distB="0" distL="0" distR="0" wp14:anchorId="21DFC85D" wp14:editId="2116506F">
                  <wp:extent cx="1506328" cy="252971"/>
                  <wp:effectExtent l="0" t="0" r="0" b="0"/>
                  <wp:docPr id="1880451651" name="Рисунок 1880451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9171" cy="261845"/>
                          </a:xfrm>
                          <a:prstGeom prst="rect">
                            <a:avLst/>
                          </a:prstGeom>
                          <a:noFill/>
                          <a:ln>
                            <a:noFill/>
                          </a:ln>
                        </pic:spPr>
                      </pic:pic>
                    </a:graphicData>
                  </a:graphic>
                </wp:inline>
              </w:drawing>
            </w:r>
            <w:r w:rsidRPr="001961A3">
              <w:rPr>
                <w:rFonts w:ascii="Times New Roman" w:hAnsi="Times New Roman" w:cs="Times New Roman"/>
              </w:rPr>
              <w:t>,</w:t>
            </w:r>
          </w:p>
          <w:p w14:paraId="7A89836C"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87" w:tgtFrame="_blank" w:history="1">
              <w:r w:rsidR="002D7C0D" w:rsidRPr="001961A3">
                <w:rPr>
                  <w:rFonts w:ascii="Times New Roman" w:eastAsia="Times New Roman" w:hAnsi="Times New Roman" w:cs="Times New Roman"/>
                  <w:lang w:eastAsia="uk-UA"/>
                </w:rPr>
                <w:t>де i - місяць,</w:t>
              </w:r>
            </w:hyperlink>
          </w:p>
          <w:p w14:paraId="0883BA4D"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88" w:tgtFrame="_blank" w:history="1">
              <w:r w:rsidR="002D7C0D" w:rsidRPr="001961A3">
                <w:rPr>
                  <w:rFonts w:ascii="Times New Roman" w:eastAsia="Times New Roman" w:hAnsi="Times New Roman" w:cs="Times New Roman"/>
                  <w:lang w:eastAsia="uk-UA"/>
                </w:rPr>
                <w:t>n - кількість місяців,</w:t>
              </w:r>
            </w:hyperlink>
          </w:p>
          <w:p w14:paraId="408EDD6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89"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ТВЕ т</w:t>
              </w:r>
              <w:r w:rsidR="002D7C0D" w:rsidRPr="001961A3">
                <w:rPr>
                  <w:rFonts w:ascii="Times New Roman" w:eastAsia="Times New Roman" w:hAnsi="Times New Roman" w:cs="Times New Roman"/>
                  <w:lang w:eastAsia="uk-UA"/>
                </w:rPr>
                <w:t> - вартість технологічних витрат електричної енергії, урахована в тарифі на звітний рік, тис. грн,</w:t>
              </w:r>
            </w:hyperlink>
          </w:p>
          <w:p w14:paraId="43CFE865"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90"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hyperlink>
          </w:p>
          <w:p w14:paraId="7044668F" w14:textId="77777777" w:rsidR="002D7C0D" w:rsidRPr="001961A3" w:rsidRDefault="003B2124" w:rsidP="006E665D">
            <w:pPr>
              <w:shd w:val="clear" w:color="auto" w:fill="FFFFFF"/>
              <w:ind w:firstLine="599"/>
              <w:jc w:val="center"/>
              <w:rPr>
                <w:rFonts w:ascii="Times New Roman" w:eastAsia="Times New Roman" w:hAnsi="Times New Roman" w:cs="Times New Roman"/>
                <w:lang w:eastAsia="uk-UA"/>
              </w:rPr>
            </w:pPr>
            <w:hyperlink r:id="rId91"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 О</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 Ц</w:t>
              </w:r>
              <w:r w:rsidR="002D7C0D" w:rsidRPr="001961A3">
                <w:rPr>
                  <w:rFonts w:ascii="Times New Roman" w:eastAsia="Times New Roman" w:hAnsi="Times New Roman" w:cs="Times New Roman"/>
                  <w:vertAlign w:val="subscript"/>
                  <w:lang w:eastAsia="uk-UA"/>
                </w:rPr>
                <w:t>ТВЕ i</w:t>
              </w:r>
              <w:r w:rsidR="002D7C0D" w:rsidRPr="001961A3">
                <w:rPr>
                  <w:rFonts w:ascii="Times New Roman" w:eastAsia="Times New Roman" w:hAnsi="Times New Roman" w:cs="Times New Roman"/>
                  <w:lang w:eastAsia="uk-UA"/>
                </w:rPr>
                <w:t> ,</w:t>
              </w:r>
            </w:hyperlink>
          </w:p>
          <w:p w14:paraId="0B1F6B39" w14:textId="77777777" w:rsidR="002D7C0D" w:rsidRPr="001961A3" w:rsidRDefault="002D7C0D" w:rsidP="006E665D">
            <w:pPr>
              <w:shd w:val="clear" w:color="auto" w:fill="FFFFFF"/>
              <w:ind w:firstLine="599"/>
              <w:jc w:val="center"/>
              <w:rPr>
                <w:rFonts w:ascii="Times New Roman" w:eastAsia="Times New Roman" w:hAnsi="Times New Roman" w:cs="Times New Roman"/>
                <w:lang w:eastAsia="uk-UA"/>
              </w:rPr>
            </w:pPr>
          </w:p>
          <w:p w14:paraId="4F611324"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92" w:tgtFrame="_blank" w:history="1">
              <w:r w:rsidR="002D7C0D" w:rsidRPr="001961A3">
                <w:rPr>
                  <w:rFonts w:ascii="Times New Roman" w:eastAsia="Times New Roman" w:hAnsi="Times New Roman" w:cs="Times New Roman"/>
                  <w:lang w:eastAsia="uk-UA"/>
                </w:rPr>
                <w:t>де О</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 що розраховується за формулою</w:t>
              </w:r>
            </w:hyperlink>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653"/>
              <w:gridCol w:w="1769"/>
            </w:tblGrid>
            <w:tr w:rsidR="001961A3" w:rsidRPr="001961A3" w14:paraId="0B1D780F" w14:textId="77777777" w:rsidTr="00A2513D">
              <w:tc>
                <w:tcPr>
                  <w:tcW w:w="3000" w:type="pct"/>
                  <w:shd w:val="clear" w:color="auto" w:fill="auto"/>
                  <w:tcMar>
                    <w:top w:w="0" w:type="dxa"/>
                    <w:left w:w="0" w:type="dxa"/>
                    <w:bottom w:w="0" w:type="dxa"/>
                    <w:right w:w="0" w:type="dxa"/>
                  </w:tcMar>
                  <w:vAlign w:val="center"/>
                  <w:hideMark/>
                </w:tcPr>
                <w:p w14:paraId="53D5BC6D" w14:textId="77777777" w:rsidR="002D7C0D" w:rsidRPr="001961A3" w:rsidRDefault="002D7C0D" w:rsidP="006E665D">
                  <w:pPr>
                    <w:ind w:firstLine="599"/>
                    <w:jc w:val="right"/>
                    <w:rPr>
                      <w:rFonts w:ascii="Times New Roman" w:eastAsia="Times New Roman" w:hAnsi="Times New Roman"/>
                      <w:lang w:eastAsia="uk-UA"/>
                    </w:rPr>
                  </w:pPr>
                  <w:r w:rsidRPr="001961A3">
                    <w:rPr>
                      <w:rFonts w:ascii="Times New Roman" w:eastAsia="Times New Roman" w:hAnsi="Times New Roman"/>
                      <w:noProof/>
                      <w:lang w:eastAsia="uk-UA"/>
                    </w:rPr>
                    <w:drawing>
                      <wp:inline distT="0" distB="0" distL="0" distR="0" wp14:anchorId="70187216" wp14:editId="74DDA5EF">
                        <wp:extent cx="2169881" cy="212271"/>
                        <wp:effectExtent l="0" t="0" r="1905" b="0"/>
                        <wp:docPr id="6" name="Рисунок 2">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226059" cy="217767"/>
                                </a:xfrm>
                                <a:prstGeom prst="rect">
                                  <a:avLst/>
                                </a:prstGeom>
                                <a:noFill/>
                                <a:ln>
                                  <a:noFill/>
                                </a:ln>
                              </pic:spPr>
                            </pic:pic>
                          </a:graphicData>
                        </a:graphic>
                      </wp:inline>
                    </w:drawing>
                  </w:r>
                </w:p>
              </w:tc>
              <w:tc>
                <w:tcPr>
                  <w:tcW w:w="2000" w:type="pct"/>
                  <w:shd w:val="clear" w:color="auto" w:fill="auto"/>
                  <w:tcMar>
                    <w:top w:w="0" w:type="dxa"/>
                    <w:left w:w="0" w:type="dxa"/>
                    <w:bottom w:w="0" w:type="dxa"/>
                    <w:right w:w="0" w:type="dxa"/>
                  </w:tcMar>
                  <w:vAlign w:val="center"/>
                  <w:hideMark/>
                </w:tcPr>
                <w:p w14:paraId="49AA8A59" w14:textId="77777777" w:rsidR="002D7C0D" w:rsidRPr="001961A3" w:rsidRDefault="003B2124" w:rsidP="006E665D">
                  <w:pPr>
                    <w:rPr>
                      <w:rFonts w:ascii="Times New Roman" w:eastAsia="Times New Roman" w:hAnsi="Times New Roman"/>
                      <w:lang w:eastAsia="uk-UA"/>
                    </w:rPr>
                  </w:pPr>
                  <w:hyperlink r:id="rId95" w:tgtFrame="_blank" w:history="1">
                    <w:r w:rsidR="002D7C0D" w:rsidRPr="001961A3">
                      <w:rPr>
                        <w:rFonts w:ascii="Times New Roman" w:eastAsia="Times New Roman" w:hAnsi="Times New Roman"/>
                        <w:lang w:eastAsia="uk-UA"/>
                      </w:rPr>
                      <w:t>,</w:t>
                    </w:r>
                  </w:hyperlink>
                </w:p>
                <w:p w14:paraId="2E8A4FA0" w14:textId="77777777" w:rsidR="002D7C0D" w:rsidRPr="001961A3" w:rsidRDefault="002D7C0D" w:rsidP="006E665D">
                  <w:pPr>
                    <w:rPr>
                      <w:rFonts w:ascii="Times New Roman" w:eastAsia="Times New Roman" w:hAnsi="Times New Roman"/>
                      <w:lang w:eastAsia="uk-UA"/>
                    </w:rPr>
                  </w:pPr>
                </w:p>
              </w:tc>
            </w:tr>
          </w:tbl>
          <w:p w14:paraId="04937D24"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96" w:tgtFrame="_blank" w:history="1">
              <w:r w:rsidR="002D7C0D" w:rsidRPr="001961A3">
                <w:rPr>
                  <w:rFonts w:ascii="Times New Roman" w:eastAsia="Times New Roman" w:hAnsi="Times New Roman" w:cs="Times New Roman"/>
                  <w:lang w:eastAsia="uk-UA"/>
                </w:rPr>
                <w:t xml:space="preserve">де </w:t>
              </w:r>
              <w:r w:rsidR="002D7C0D" w:rsidRPr="001961A3">
                <w:rPr>
                  <w:rFonts w:ascii="Times New Roman" w:eastAsia="Times New Roman" w:hAnsi="Times New Roman" w:cs="Times New Roman"/>
                  <w:i/>
                  <w:iCs/>
                  <w:lang w:eastAsia="uk-UA"/>
                </w:rPr>
                <w:t>W</w:t>
              </w:r>
              <w:r w:rsidR="002D7C0D" w:rsidRPr="001961A3">
                <w:rPr>
                  <w:rFonts w:ascii="Times New Roman" w:eastAsia="Times New Roman" w:hAnsi="Times New Roman" w:cs="Times New Roman"/>
                  <w:vertAlign w:val="subscript"/>
                  <w:lang w:eastAsia="uk-UA"/>
                </w:rPr>
                <w:t>1 i</w:t>
              </w:r>
              <w:r w:rsidR="002D7C0D" w:rsidRPr="001961A3">
                <w:rPr>
                  <w:rFonts w:ascii="Times New Roman" w:eastAsia="Times New Roman" w:hAnsi="Times New Roman" w:cs="Times New Roman"/>
                  <w:lang w:eastAsia="uk-UA"/>
                </w:rPr>
                <w:t xml:space="preserve"> , - фактичний обсяг корисного відпуску електричної енергії споживачам на 1 класі напруги у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29348F91"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97" w:tgtFrame="_blank" w:history="1">
              <w:r w:rsidR="002D7C0D" w:rsidRPr="001961A3">
                <w:rPr>
                  <w:rFonts w:ascii="Times New Roman" w:eastAsia="Times New Roman" w:hAnsi="Times New Roman" w:cs="Times New Roman"/>
                  <w:i/>
                  <w:iCs/>
                  <w:lang w:eastAsia="uk-UA"/>
                </w:rPr>
                <w:t>W</w:t>
              </w:r>
              <w:r w:rsidR="002D7C0D" w:rsidRPr="001961A3">
                <w:rPr>
                  <w:rFonts w:ascii="Times New Roman" w:eastAsia="Times New Roman" w:hAnsi="Times New Roman" w:cs="Times New Roman"/>
                  <w:vertAlign w:val="subscript"/>
                  <w:lang w:eastAsia="uk-UA"/>
                </w:rPr>
                <w:t>2 i</w:t>
              </w:r>
              <w:r w:rsidR="002D7C0D" w:rsidRPr="001961A3">
                <w:rPr>
                  <w:rFonts w:ascii="Times New Roman" w:eastAsia="Times New Roman" w:hAnsi="Times New Roman" w:cs="Times New Roman"/>
                  <w:lang w:eastAsia="uk-UA"/>
                </w:rPr>
                <w:t xml:space="preserve"> - фактичний обсяг розподілу електричної енергії споживачам на 2 класі напруги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60747E12"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98"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bscript"/>
                  <w:lang w:eastAsia="uk-UA"/>
                </w:rPr>
                <w:t>1</w:t>
              </w:r>
              <w:r w:rsidR="002D7C0D" w:rsidRPr="001961A3">
                <w:rPr>
                  <w:rFonts w:ascii="Times New Roman" w:eastAsia="Times New Roman" w:hAnsi="Times New Roman" w:cs="Times New Roman"/>
                  <w:lang w:eastAsia="uk-UA"/>
                </w:rPr>
                <w:t>, К</w:t>
              </w:r>
              <w:r w:rsidR="002D7C0D" w:rsidRPr="001961A3">
                <w:rPr>
                  <w:rFonts w:ascii="Times New Roman" w:eastAsia="Times New Roman" w:hAnsi="Times New Roman" w:cs="Times New Roman"/>
                  <w:vertAlign w:val="subscript"/>
                  <w:lang w:eastAsia="uk-UA"/>
                </w:rPr>
                <w:t>2</w:t>
              </w:r>
              <w:r w:rsidR="002D7C0D" w:rsidRPr="001961A3">
                <w:rPr>
                  <w:rFonts w:ascii="Times New Roman" w:eastAsia="Times New Roman" w:hAnsi="Times New Roman" w:cs="Times New Roman"/>
                  <w:lang w:eastAsia="uk-UA"/>
                </w:rPr>
                <w:t>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hyperlink>
          </w:p>
          <w:p w14:paraId="701574EB"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99" w:tgtFrame="_blank" w:history="1">
              <w:r w:rsidR="002D7C0D" w:rsidRPr="001961A3">
                <w:rPr>
                  <w:rFonts w:ascii="Times New Roman" w:eastAsia="Times New Roman" w:hAnsi="Times New Roman" w:cs="Times New Roman"/>
                  <w:lang w:eastAsia="uk-UA"/>
                </w:rPr>
                <w:t>Ц</w:t>
              </w:r>
              <w:r w:rsidR="002D7C0D" w:rsidRPr="001961A3">
                <w:rPr>
                  <w:rFonts w:ascii="Times New Roman" w:eastAsia="Times New Roman" w:hAnsi="Times New Roman" w:cs="Times New Roman"/>
                  <w:vertAlign w:val="subscript"/>
                  <w:lang w:eastAsia="uk-UA"/>
                </w:rPr>
                <w:t>ТВЕ i</w:t>
              </w:r>
              <w:r w:rsidR="002D7C0D" w:rsidRPr="001961A3">
                <w:rPr>
                  <w:rFonts w:ascii="Times New Roman" w:eastAsia="Times New Roman" w:hAnsi="Times New Roman" w:cs="Times New Roman"/>
                  <w:lang w:eastAsia="uk-UA"/>
                </w:rPr>
                <w:t>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 та розраховується за формулою</w:t>
              </w:r>
            </w:hyperlink>
          </w:p>
          <w:p w14:paraId="0233494C" w14:textId="77777777" w:rsidR="002D7C0D" w:rsidRPr="001961A3" w:rsidRDefault="002D7C0D" w:rsidP="006E665D">
            <w:pPr>
              <w:shd w:val="clear" w:color="auto" w:fill="FFFFFF"/>
              <w:ind w:firstLine="599"/>
              <w:jc w:val="center"/>
              <w:rPr>
                <w:rFonts w:ascii="Times New Roman" w:hAnsi="Times New Roman" w:cs="Times New Roman"/>
              </w:rPr>
            </w:pPr>
          </w:p>
          <w:p w14:paraId="048F87B5" w14:textId="77777777" w:rsidR="002D7C0D" w:rsidRPr="001961A3" w:rsidRDefault="003B2124" w:rsidP="006E665D">
            <w:pPr>
              <w:pStyle w:val="a3"/>
              <w:spacing w:before="0" w:beforeAutospacing="0" w:after="0" w:afterAutospacing="0"/>
              <w:ind w:firstLine="464"/>
              <w:rPr>
                <w:rFonts w:cs="Times New Roman"/>
                <w:sz w:val="22"/>
                <w:szCs w:val="22"/>
                <w:shd w:val="clear" w:color="auto" w:fill="FFFFFF"/>
              </w:rPr>
            </w:pPr>
            <w:hyperlink r:id="rId100" w:tgtFrame="_blank" w:history="1">
              <w:r w:rsidR="002D7C0D" w:rsidRPr="001961A3">
                <w:rPr>
                  <w:rFonts w:cs="Times New Roman"/>
                  <w:sz w:val="22"/>
                  <w:szCs w:val="22"/>
                </w:rPr>
                <w:t>Ц</w:t>
              </w:r>
              <w:r w:rsidR="002D7C0D" w:rsidRPr="001961A3">
                <w:rPr>
                  <w:rFonts w:cs="Times New Roman"/>
                  <w:sz w:val="22"/>
                  <w:szCs w:val="22"/>
                  <w:vertAlign w:val="subscript"/>
                </w:rPr>
                <w:t>ТВЕ i</w:t>
              </w:r>
              <w:r w:rsidR="002D7C0D" w:rsidRPr="001961A3">
                <w:rPr>
                  <w:rFonts w:cs="Times New Roman"/>
                  <w:sz w:val="22"/>
                  <w:szCs w:val="22"/>
                </w:rPr>
                <w:t> </w:t>
              </w:r>
              <w:r w:rsidR="002D7C0D" w:rsidRPr="001961A3">
                <w:rPr>
                  <w:rFonts w:cs="Times New Roman"/>
                  <w:sz w:val="22"/>
                  <w:szCs w:val="22"/>
                  <w:vertAlign w:val="subscript"/>
                </w:rPr>
                <w:t>=</w:t>
              </w:r>
              <w:r w:rsidR="002D7C0D" w:rsidRPr="001961A3">
                <w:rPr>
                  <w:rFonts w:cs="Times New Roman"/>
                  <w:sz w:val="22"/>
                  <w:szCs w:val="22"/>
                </w:rPr>
                <w:t> Ц </w:t>
              </w:r>
              <w:r w:rsidR="002D7C0D" w:rsidRPr="001961A3">
                <w:rPr>
                  <w:rFonts w:cs="Times New Roman"/>
                  <w:sz w:val="22"/>
                  <w:szCs w:val="22"/>
                  <w:vertAlign w:val="subscript"/>
                </w:rPr>
                <w:t>РДН ф i</w:t>
              </w:r>
              <w:r w:rsidR="002D7C0D" w:rsidRPr="001961A3">
                <w:rPr>
                  <w:rFonts w:cs="Times New Roman"/>
                  <w:sz w:val="22"/>
                  <w:szCs w:val="22"/>
                </w:rPr>
                <w:t> × (1 - К</w:t>
              </w:r>
              <w:r w:rsidR="002D7C0D" w:rsidRPr="001961A3">
                <w:rPr>
                  <w:rFonts w:cs="Times New Roman"/>
                  <w:sz w:val="22"/>
                  <w:szCs w:val="22"/>
                  <w:vertAlign w:val="superscript"/>
                </w:rPr>
                <w:t>БР</w:t>
              </w:r>
              <w:r w:rsidR="002D7C0D" w:rsidRPr="001961A3">
                <w:rPr>
                  <w:rFonts w:cs="Times New Roman"/>
                  <w:sz w:val="22"/>
                  <w:szCs w:val="22"/>
                  <w:vertAlign w:val="subscript"/>
                </w:rPr>
                <w:t>W</w:t>
              </w:r>
              <w:r w:rsidR="002D7C0D" w:rsidRPr="001961A3">
                <w:rPr>
                  <w:rFonts w:cs="Times New Roman"/>
                  <w:sz w:val="22"/>
                  <w:szCs w:val="22"/>
                </w:rPr>
                <w:t> - К</w:t>
              </w:r>
              <w:r w:rsidR="002D7C0D" w:rsidRPr="001961A3">
                <w:rPr>
                  <w:rFonts w:cs="Times New Roman"/>
                  <w:sz w:val="22"/>
                  <w:szCs w:val="22"/>
                  <w:vertAlign w:val="superscript"/>
                </w:rPr>
                <w:t>ДД</w:t>
              </w:r>
              <w:r w:rsidR="002D7C0D" w:rsidRPr="001961A3">
                <w:rPr>
                  <w:rFonts w:cs="Times New Roman"/>
                  <w:sz w:val="22"/>
                  <w:szCs w:val="22"/>
                  <w:vertAlign w:val="subscript"/>
                </w:rPr>
                <w:t>W</w:t>
              </w:r>
              <w:r w:rsidR="002D7C0D" w:rsidRPr="001961A3">
                <w:rPr>
                  <w:rFonts w:cs="Times New Roman"/>
                  <w:sz w:val="22"/>
                  <w:szCs w:val="22"/>
                </w:rPr>
                <w:t>) + Ц </w:t>
              </w:r>
              <w:r w:rsidR="002D7C0D" w:rsidRPr="001961A3">
                <w:rPr>
                  <w:rFonts w:cs="Times New Roman"/>
                  <w:sz w:val="22"/>
                  <w:szCs w:val="22"/>
                  <w:vertAlign w:val="subscript"/>
                </w:rPr>
                <w:t>РДН ф i</w:t>
              </w:r>
              <w:r w:rsidR="002D7C0D" w:rsidRPr="001961A3">
                <w:rPr>
                  <w:rFonts w:cs="Times New Roman"/>
                  <w:sz w:val="22"/>
                  <w:szCs w:val="22"/>
                </w:rPr>
                <w:t> × (1 + К</w:t>
              </w:r>
              <w:r w:rsidR="002D7C0D" w:rsidRPr="001961A3">
                <w:rPr>
                  <w:rFonts w:cs="Times New Roman"/>
                  <w:sz w:val="22"/>
                  <w:szCs w:val="22"/>
                  <w:vertAlign w:val="superscript"/>
                </w:rPr>
                <w:t>БР</w:t>
              </w:r>
              <w:r w:rsidR="002D7C0D" w:rsidRPr="001961A3">
                <w:rPr>
                  <w:rFonts w:cs="Times New Roman"/>
                  <w:sz w:val="22"/>
                  <w:szCs w:val="22"/>
                  <w:vertAlign w:val="subscript"/>
                </w:rPr>
                <w:t>Ц</w:t>
              </w:r>
              <w:r w:rsidR="002D7C0D" w:rsidRPr="001961A3">
                <w:rPr>
                  <w:rFonts w:cs="Times New Roman"/>
                  <w:sz w:val="22"/>
                  <w:szCs w:val="22"/>
                </w:rPr>
                <w:t>) × К</w:t>
              </w:r>
              <w:r w:rsidR="002D7C0D" w:rsidRPr="001961A3">
                <w:rPr>
                  <w:rFonts w:cs="Times New Roman"/>
                  <w:sz w:val="22"/>
                  <w:szCs w:val="22"/>
                  <w:vertAlign w:val="superscript"/>
                </w:rPr>
                <w:t>БР</w:t>
              </w:r>
              <w:r w:rsidR="002D7C0D" w:rsidRPr="001961A3">
                <w:rPr>
                  <w:rFonts w:cs="Times New Roman"/>
                  <w:sz w:val="22"/>
                  <w:szCs w:val="22"/>
                  <w:vertAlign w:val="subscript"/>
                </w:rPr>
                <w:t>W</w:t>
              </w:r>
              <w:r w:rsidR="002D7C0D" w:rsidRPr="001961A3">
                <w:rPr>
                  <w:rFonts w:cs="Times New Roman"/>
                  <w:sz w:val="22"/>
                  <w:szCs w:val="22"/>
                </w:rPr>
                <w:t> + Ц </w:t>
              </w:r>
              <w:r w:rsidR="002D7C0D" w:rsidRPr="001961A3">
                <w:rPr>
                  <w:rFonts w:cs="Times New Roman"/>
                  <w:sz w:val="22"/>
                  <w:szCs w:val="22"/>
                  <w:vertAlign w:val="subscript"/>
                </w:rPr>
                <w:t>РДД ф i</w:t>
              </w:r>
              <w:r w:rsidR="002D7C0D" w:rsidRPr="001961A3">
                <w:rPr>
                  <w:rFonts w:cs="Times New Roman"/>
                  <w:sz w:val="22"/>
                  <w:szCs w:val="22"/>
                </w:rPr>
                <w:t> × К</w:t>
              </w:r>
              <w:r w:rsidR="002D7C0D" w:rsidRPr="001961A3">
                <w:rPr>
                  <w:rFonts w:cs="Times New Roman"/>
                  <w:sz w:val="22"/>
                  <w:szCs w:val="22"/>
                  <w:vertAlign w:val="superscript"/>
                </w:rPr>
                <w:t>ДД</w:t>
              </w:r>
              <w:r w:rsidR="002D7C0D" w:rsidRPr="001961A3">
                <w:rPr>
                  <w:rFonts w:cs="Times New Roman"/>
                  <w:sz w:val="22"/>
                  <w:szCs w:val="22"/>
                  <w:vertAlign w:val="subscript"/>
                </w:rPr>
                <w:t>W,</w:t>
              </w:r>
            </w:hyperlink>
          </w:p>
          <w:p w14:paraId="1155ECD9" w14:textId="77777777" w:rsidR="002D7C0D" w:rsidRPr="001961A3" w:rsidRDefault="002D7C0D" w:rsidP="006E665D">
            <w:pPr>
              <w:pStyle w:val="a3"/>
              <w:spacing w:before="0" w:beforeAutospacing="0" w:after="0" w:afterAutospacing="0"/>
              <w:ind w:firstLine="464"/>
              <w:rPr>
                <w:rFonts w:cs="Times New Roman"/>
                <w:sz w:val="22"/>
                <w:szCs w:val="22"/>
                <w:shd w:val="clear" w:color="auto" w:fill="FFFFFF"/>
              </w:rPr>
            </w:pPr>
          </w:p>
          <w:p w14:paraId="286BECE2" w14:textId="77777777" w:rsidR="002D7C0D" w:rsidRPr="001961A3" w:rsidRDefault="002D7C0D" w:rsidP="006E665D">
            <w:pPr>
              <w:pStyle w:val="a3"/>
              <w:spacing w:before="0" w:beforeAutospacing="0" w:after="0" w:afterAutospacing="0"/>
              <w:ind w:firstLine="464"/>
              <w:rPr>
                <w:rFonts w:cs="Times New Roman"/>
                <w:sz w:val="22"/>
                <w:szCs w:val="22"/>
                <w:shd w:val="clear" w:color="auto" w:fill="FFFFFF"/>
              </w:rPr>
            </w:pPr>
            <w:r w:rsidRPr="001961A3">
              <w:rPr>
                <w:rFonts w:cs="Times New Roman"/>
                <w:sz w:val="22"/>
                <w:szCs w:val="22"/>
                <w:shd w:val="clear" w:color="auto" w:fill="FFFFFF"/>
              </w:rPr>
              <w:t xml:space="preserve">де Ц </w:t>
            </w:r>
            <w:r w:rsidRPr="001961A3">
              <w:rPr>
                <w:rFonts w:cs="Times New Roman"/>
                <w:sz w:val="22"/>
                <w:szCs w:val="22"/>
                <w:shd w:val="clear" w:color="auto" w:fill="FFFFFF"/>
                <w:vertAlign w:val="subscript"/>
              </w:rPr>
              <w:t>РДН</w:t>
            </w:r>
            <w:r w:rsidRPr="001961A3">
              <w:rPr>
                <w:rFonts w:cs="Times New Roman"/>
                <w:sz w:val="22"/>
                <w:szCs w:val="22"/>
                <w:shd w:val="clear" w:color="auto" w:fill="FFFFFF"/>
              </w:rPr>
              <w:t xml:space="preserve"> </w:t>
            </w:r>
            <w:r w:rsidRPr="001961A3">
              <w:rPr>
                <w:rFonts w:cs="Times New Roman"/>
                <w:sz w:val="22"/>
                <w:szCs w:val="22"/>
                <w:shd w:val="clear" w:color="auto" w:fill="FFFFFF"/>
                <w:vertAlign w:val="subscript"/>
              </w:rPr>
              <w:t>ф i</w:t>
            </w:r>
            <w:r w:rsidRPr="001961A3">
              <w:rPr>
                <w:rFonts w:cs="Times New Roman"/>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грн/</w:t>
            </w:r>
            <w:proofErr w:type="spellStart"/>
            <w:r w:rsidRPr="001961A3">
              <w:rPr>
                <w:rFonts w:cs="Times New Roman"/>
                <w:sz w:val="22"/>
                <w:szCs w:val="22"/>
                <w:shd w:val="clear" w:color="auto" w:fill="FFFFFF"/>
              </w:rPr>
              <w:t>МВт·год</w:t>
            </w:r>
            <w:proofErr w:type="spellEnd"/>
            <w:r w:rsidRPr="001961A3">
              <w:rPr>
                <w:rFonts w:cs="Times New Roman"/>
                <w:sz w:val="22"/>
                <w:szCs w:val="22"/>
                <w:shd w:val="clear" w:color="auto" w:fill="FFFFFF"/>
              </w:rPr>
              <w:t>,</w:t>
            </w:r>
          </w:p>
          <w:p w14:paraId="4F6B5D33" w14:textId="77777777" w:rsidR="002D7C0D" w:rsidRPr="001961A3" w:rsidRDefault="002D7C0D" w:rsidP="006E665D">
            <w:pPr>
              <w:pStyle w:val="a3"/>
              <w:spacing w:before="0" w:beforeAutospacing="0" w:after="0" w:afterAutospacing="0"/>
              <w:ind w:firstLine="464"/>
              <w:rPr>
                <w:rFonts w:cs="Times New Roman"/>
                <w:sz w:val="22"/>
                <w:szCs w:val="22"/>
                <w:shd w:val="clear" w:color="auto" w:fill="FFFFFF"/>
              </w:rPr>
            </w:pPr>
          </w:p>
          <w:p w14:paraId="64E34D79" w14:textId="77777777" w:rsidR="002D7C0D" w:rsidRPr="001961A3" w:rsidRDefault="002D7C0D" w:rsidP="006E665D">
            <w:pPr>
              <w:ind w:firstLine="567"/>
              <w:rPr>
                <w:rFonts w:ascii="Times New Roman" w:eastAsia="Times New Roman" w:hAnsi="Times New Roman" w:cs="Times New Roman"/>
                <w:lang w:eastAsia="uk-UA"/>
              </w:rPr>
            </w:pPr>
            <w:r w:rsidRPr="001961A3">
              <w:rPr>
                <w:rFonts w:ascii="Times New Roman" w:eastAsia="Times New Roman" w:hAnsi="Times New Roman" w:cs="Times New Roman"/>
                <w:lang w:eastAsia="uk-UA"/>
              </w:rPr>
              <w:t>К</w:t>
            </w:r>
            <w:r w:rsidRPr="001961A3">
              <w:rPr>
                <w:rFonts w:ascii="Times New Roman" w:eastAsia="Times New Roman" w:hAnsi="Times New Roman" w:cs="Times New Roman"/>
                <w:vertAlign w:val="superscript"/>
                <w:lang w:eastAsia="uk-UA"/>
              </w:rPr>
              <w:t>БР</w:t>
            </w:r>
            <w:r w:rsidRPr="001961A3">
              <w:rPr>
                <w:rFonts w:ascii="Times New Roman" w:eastAsia="Times New Roman" w:hAnsi="Times New Roman" w:cs="Times New Roman"/>
                <w:vertAlign w:val="subscript"/>
                <w:lang w:eastAsia="uk-UA"/>
              </w:rPr>
              <w:t>W</w:t>
            </w:r>
            <w:r w:rsidRPr="001961A3">
              <w:rPr>
                <w:rFonts w:ascii="Times New Roman" w:eastAsia="Times New Roman" w:hAnsi="Times New Roman" w:cs="Times New Roman"/>
                <w:lang w:eastAsia="uk-UA"/>
              </w:rPr>
              <w:t> - – коефіцієнт, що враховує граничний відносний обсяг небалансів електричної енергії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7F1FF850" w14:textId="77777777" w:rsidR="002D7C0D" w:rsidRPr="001961A3" w:rsidRDefault="002D7C0D" w:rsidP="006E665D">
            <w:pPr>
              <w:ind w:firstLine="567"/>
              <w:rPr>
                <w:rFonts w:ascii="Times New Roman" w:eastAsia="Times New Roman" w:hAnsi="Times New Roman" w:cs="Times New Roman"/>
                <w:lang w:eastAsia="uk-UA"/>
              </w:rPr>
            </w:pPr>
          </w:p>
          <w:p w14:paraId="088621B5"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01"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perscript"/>
                  <w:lang w:eastAsia="uk-UA"/>
                </w:rPr>
                <w:t>ДД</w:t>
              </w:r>
              <w:r w:rsidR="002D7C0D" w:rsidRPr="001961A3">
                <w:rPr>
                  <w:rFonts w:ascii="Times New Roman" w:eastAsia="Times New Roman" w:hAnsi="Times New Roman" w:cs="Times New Roman"/>
                  <w:vertAlign w:val="subscript"/>
                  <w:lang w:eastAsia="uk-UA"/>
                </w:rPr>
                <w:t>W</w:t>
              </w:r>
              <w:r w:rsidR="002D7C0D" w:rsidRPr="001961A3">
                <w:rPr>
                  <w:rFonts w:ascii="Times New Roman" w:eastAsia="Times New Roman" w:hAnsi="Times New Roman" w:cs="Times New Roman"/>
                  <w:lang w:eastAsia="uk-UA"/>
                </w:rPr>
                <w:t>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1CC7CDFC" w14:textId="77777777" w:rsidR="002D7C0D" w:rsidRPr="001961A3" w:rsidRDefault="002D7C0D" w:rsidP="006E665D">
            <w:pPr>
              <w:shd w:val="clear" w:color="auto" w:fill="FFFFFF"/>
              <w:ind w:firstLine="599"/>
              <w:rPr>
                <w:rFonts w:ascii="Times New Roman" w:eastAsia="Times New Roman" w:hAnsi="Times New Roman" w:cs="Times New Roman"/>
                <w:lang w:eastAsia="uk-UA"/>
              </w:rPr>
            </w:pPr>
          </w:p>
          <w:p w14:paraId="3835FCFC"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02"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perscript"/>
                  <w:lang w:eastAsia="uk-UA"/>
                </w:rPr>
                <w:t>БР</w:t>
              </w:r>
              <w:r w:rsidR="002D7C0D" w:rsidRPr="001961A3">
                <w:rPr>
                  <w:rFonts w:ascii="Times New Roman" w:eastAsia="Times New Roman" w:hAnsi="Times New Roman" w:cs="Times New Roman"/>
                  <w:vertAlign w:val="subscript"/>
                  <w:lang w:eastAsia="uk-UA"/>
                </w:rPr>
                <w:t>Ц</w:t>
              </w:r>
              <w:r w:rsidR="002D7C0D" w:rsidRPr="001961A3">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0A37317B"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03" w:tgtFrame="_blank" w:history="1">
              <w:r w:rsidR="002D7C0D" w:rsidRPr="001961A3">
                <w:rPr>
                  <w:rFonts w:ascii="Times New Roman" w:eastAsia="Times New Roman" w:hAnsi="Times New Roman" w:cs="Times New Roman"/>
                  <w:lang w:eastAsia="uk-UA"/>
                </w:rPr>
                <w:t>Ц </w:t>
              </w:r>
              <w:r w:rsidR="002D7C0D" w:rsidRPr="001961A3">
                <w:rPr>
                  <w:rFonts w:ascii="Times New Roman" w:eastAsia="Times New Roman" w:hAnsi="Times New Roman" w:cs="Times New Roman"/>
                  <w:vertAlign w:val="subscript"/>
                  <w:lang w:eastAsia="uk-UA"/>
                </w:rPr>
                <w:t>РДД ф i</w:t>
              </w:r>
              <w:r w:rsidR="002D7C0D" w:rsidRPr="001961A3">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002D7C0D" w:rsidRPr="001961A3">
                <w:rPr>
                  <w:rFonts w:ascii="Times New Roman" w:eastAsia="Times New Roman" w:hAnsi="Times New Roman" w:cs="Times New Roman"/>
                  <w:lang w:eastAsia="uk-UA"/>
                </w:rPr>
                <w:t>МВт·год</w:t>
              </w:r>
              <w:proofErr w:type="spellEnd"/>
            </w:hyperlink>
            <w:hyperlink r:id="rId104" w:tgtFrame="_blank" w:history="1">
              <w:r w:rsidR="002D7C0D" w:rsidRPr="001961A3">
                <w:rPr>
                  <w:rFonts w:ascii="Times New Roman" w:eastAsia="Times New Roman" w:hAnsi="Times New Roman" w:cs="Times New Roman"/>
                  <w:lang w:eastAsia="uk-UA"/>
                </w:rPr>
                <w:t>.</w:t>
              </w:r>
            </w:hyperlink>
          </w:p>
          <w:p w14:paraId="6A43CECB" w14:textId="77777777" w:rsidR="002D7C0D" w:rsidRPr="001961A3" w:rsidRDefault="002D7C0D" w:rsidP="006E665D">
            <w:pPr>
              <w:ind w:firstLine="464"/>
              <w:rPr>
                <w:rFonts w:ascii="Times New Roman" w:eastAsia="Times New Roman" w:hAnsi="Times New Roman" w:cs="Times New Roman"/>
                <w:b/>
                <w:i/>
                <w:iCs/>
                <w:lang w:eastAsia="ru-RU"/>
              </w:rPr>
            </w:pPr>
            <w:r w:rsidRPr="001961A3">
              <w:rPr>
                <w:rFonts w:ascii="Times New Roman" w:eastAsia="Times New Roman" w:hAnsi="Times New Roman" w:cs="Times New Roman"/>
                <w:b/>
                <w:lang w:eastAsia="ru-RU"/>
              </w:rPr>
              <w:t>Для цілей розрахунку складова (1 –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caps/>
                <w:lang w:eastAsia="ru-RU"/>
              </w:rPr>
              <w:t xml:space="preserve"> –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lang w:eastAsia="ru-RU"/>
              </w:rPr>
              <w:t xml:space="preserve">) приймається рівною нулю у разі, якщо її значення менше нуля. </w:t>
            </w:r>
          </w:p>
          <w:p w14:paraId="5CBFC72E" w14:textId="77777777" w:rsidR="00365B11" w:rsidRPr="001961A3" w:rsidRDefault="00365B11" w:rsidP="006E665D">
            <w:pPr>
              <w:ind w:firstLine="567"/>
              <w:rPr>
                <w:rFonts w:ascii="Times New Roman" w:eastAsia="Times New Roman" w:hAnsi="Times New Roman" w:cs="Times New Roman"/>
                <w:b/>
                <w:bCs/>
                <w:lang w:eastAsia="ru-RU"/>
              </w:rPr>
            </w:pPr>
          </w:p>
          <w:p w14:paraId="4661386F" w14:textId="5D749688" w:rsidR="002D7C0D" w:rsidRPr="001961A3" w:rsidRDefault="002D7C0D" w:rsidP="006E665D">
            <w:pPr>
              <w:ind w:firstLine="567"/>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t xml:space="preserve">Починаючи з 2023 року: </w:t>
            </w:r>
          </w:p>
          <w:p w14:paraId="1ABEE061" w14:textId="77777777" w:rsidR="002D7C0D" w:rsidRPr="001961A3" w:rsidRDefault="002D7C0D" w:rsidP="006E665D">
            <w:pPr>
              <w:ind w:firstLine="567"/>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27B2ABDA" w14:textId="77777777" w:rsidR="002D7C0D" w:rsidRPr="001961A3" w:rsidRDefault="002D7C0D" w:rsidP="006E665D">
            <w:pPr>
              <w:ind w:firstLine="567"/>
              <w:rPr>
                <w:rFonts w:ascii="Times New Roman" w:eastAsia="Times New Roman" w:hAnsi="Times New Roman" w:cs="Times New Roman"/>
                <w:b/>
                <w:bCs/>
                <w:lang w:eastAsia="ru-RU"/>
              </w:rPr>
            </w:pPr>
            <w:r w:rsidRPr="001961A3">
              <w:rPr>
                <w:rFonts w:ascii="Times New Roman" w:eastAsia="Times New Roman" w:hAnsi="Times New Roman" w:cs="Times New Roman"/>
                <w:lang w:eastAsia="ru-RU"/>
              </w:rPr>
              <w:t>Ц</w:t>
            </w:r>
            <w:r w:rsidRPr="001961A3">
              <w:rPr>
                <w:rFonts w:ascii="Times New Roman" w:eastAsia="Times New Roman" w:hAnsi="Times New Roman" w:cs="Times New Roman"/>
                <w:vertAlign w:val="subscript"/>
                <w:lang w:eastAsia="ru-RU"/>
              </w:rPr>
              <w:t>РДД ф і</w:t>
            </w:r>
            <w:r w:rsidRPr="001961A3">
              <w:rPr>
                <w:rFonts w:ascii="Times New Roman" w:eastAsia="Times New Roman" w:hAnsi="Times New Roman" w:cs="Times New Roman"/>
                <w:lang w:eastAsia="ru-RU"/>
              </w:rPr>
              <w:t xml:space="preserve"> </w:t>
            </w:r>
            <w:r w:rsidRPr="001961A3">
              <w:rPr>
                <w:rFonts w:ascii="Times New Roman" w:eastAsia="Times New Roman" w:hAnsi="Times New Roman" w:cs="Times New Roman"/>
                <w:b/>
                <w:bCs/>
                <w:lang w:eastAsia="ru-RU"/>
              </w:rPr>
              <w:t xml:space="preserve">–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eastAsia="Times New Roman" w:hAnsi="Times New Roman" w:cs="Times New Roman"/>
                <w:b/>
                <w:bCs/>
                <w:lang w:eastAsia="ru-RU"/>
              </w:rPr>
              <w:t>вебсайті</w:t>
            </w:r>
            <w:proofErr w:type="spellEnd"/>
            <w:r w:rsidRPr="001961A3">
              <w:rPr>
                <w:rFonts w:ascii="Times New Roman" w:eastAsia="Times New Roman" w:hAnsi="Times New Roman" w:cs="Times New Roman"/>
                <w:b/>
                <w:bCs/>
                <w:lang w:eastAsia="ru-RU"/>
              </w:rPr>
              <w:t xml:space="preserve"> в мережі Інтернет, грн/</w:t>
            </w:r>
            <w:proofErr w:type="spellStart"/>
            <w:r w:rsidRPr="001961A3">
              <w:rPr>
                <w:rFonts w:ascii="Times New Roman" w:eastAsia="Times New Roman" w:hAnsi="Times New Roman" w:cs="Times New Roman"/>
                <w:b/>
                <w:bCs/>
                <w:lang w:eastAsia="ru-RU"/>
              </w:rPr>
              <w:t>МВт·год</w:t>
            </w:r>
            <w:proofErr w:type="spellEnd"/>
            <w:r w:rsidRPr="001961A3">
              <w:rPr>
                <w:rFonts w:ascii="Times New Roman" w:eastAsia="Times New Roman" w:hAnsi="Times New Roman" w:cs="Times New Roman"/>
                <w:b/>
                <w:bCs/>
                <w:lang w:eastAsia="ru-RU"/>
              </w:rPr>
              <w:t>.</w:t>
            </w:r>
          </w:p>
          <w:p w14:paraId="0C779008" w14:textId="77777777" w:rsidR="002D7C0D" w:rsidRPr="001961A3" w:rsidRDefault="002D7C0D" w:rsidP="006E665D">
            <w:pPr>
              <w:shd w:val="clear" w:color="auto" w:fill="FFFFFF"/>
              <w:ind w:firstLine="599"/>
              <w:rPr>
                <w:rFonts w:ascii="Times New Roman" w:hAnsi="Times New Roman" w:cs="Times New Roman"/>
              </w:rPr>
            </w:pPr>
          </w:p>
          <w:p w14:paraId="74DE11FC" w14:textId="77777777" w:rsidR="00A06B13" w:rsidRPr="001961A3" w:rsidRDefault="00A06B13" w:rsidP="006E665D">
            <w:pPr>
              <w:shd w:val="clear" w:color="auto" w:fill="FFFFFF"/>
              <w:ind w:firstLine="599"/>
              <w:rPr>
                <w:rFonts w:ascii="Times New Roman" w:hAnsi="Times New Roman" w:cs="Times New Roman"/>
              </w:rPr>
            </w:pPr>
          </w:p>
          <w:p w14:paraId="691E8B60" w14:textId="77777777" w:rsidR="00A06B13" w:rsidRPr="001961A3" w:rsidRDefault="00A06B13" w:rsidP="006E665D">
            <w:pPr>
              <w:shd w:val="clear" w:color="auto" w:fill="FFFFFF"/>
              <w:ind w:firstLine="599"/>
              <w:rPr>
                <w:rFonts w:ascii="Times New Roman" w:hAnsi="Times New Roman" w:cs="Times New Roman"/>
              </w:rPr>
            </w:pPr>
          </w:p>
          <w:p w14:paraId="61DD4178"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05" w:tgtFrame="_blank" w:history="1">
              <w:r w:rsidR="002D7C0D" w:rsidRPr="001961A3">
                <w:rPr>
                  <w:rFonts w:ascii="Times New Roman" w:eastAsia="Times New Roman" w:hAnsi="Times New Roman" w:cs="Times New Roman"/>
                  <w:lang w:eastAsia="uk-UA"/>
                </w:rPr>
                <w:t>Якщо</w:t>
              </w:r>
            </w:hyperlink>
          </w:p>
          <w:p w14:paraId="00258C23" w14:textId="77777777" w:rsidR="002D7C0D" w:rsidRPr="001961A3" w:rsidRDefault="003B2124" w:rsidP="006E665D">
            <w:pPr>
              <w:shd w:val="clear" w:color="auto" w:fill="FFFFFF"/>
              <w:ind w:firstLine="599"/>
              <w:jc w:val="center"/>
              <w:rPr>
                <w:rFonts w:ascii="Times New Roman" w:eastAsia="Times New Roman" w:hAnsi="Times New Roman" w:cs="Times New Roman"/>
                <w:lang w:eastAsia="uk-UA"/>
              </w:rPr>
            </w:pPr>
            <w:hyperlink r:id="rId106" w:tgtFrame="_blank" w:history="1">
              <w:r w:rsidR="002D7C0D" w:rsidRPr="001961A3">
                <w:rPr>
                  <w:rFonts w:ascii="Times New Roman" w:eastAsia="Times New Roman" w:hAnsi="Times New Roman"/>
                  <w:noProof/>
                  <w:lang w:eastAsia="uk-UA"/>
                </w:rPr>
                <w:drawing>
                  <wp:inline distT="0" distB="0" distL="0" distR="0" wp14:anchorId="7633AA0C" wp14:editId="370F81AD">
                    <wp:extent cx="1587500" cy="207596"/>
                    <wp:effectExtent l="0" t="0" r="0" b="2540"/>
                    <wp:docPr id="1583365278" name="Рисунок 1583365278">
                      <a:hlinkClick xmlns:a="http://schemas.openxmlformats.org/drawingml/2006/main" r:id="rId10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06" tgtFrame="&quot;_blank&quot;"/>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21419" cy="212032"/>
                            </a:xfrm>
                            <a:prstGeom prst="rect">
                              <a:avLst/>
                            </a:prstGeom>
                            <a:noFill/>
                            <a:ln>
                              <a:noFill/>
                            </a:ln>
                          </pic:spPr>
                        </pic:pic>
                      </a:graphicData>
                    </a:graphic>
                  </wp:inline>
                </w:drawing>
              </w:r>
              <w:r w:rsidR="002D7C0D" w:rsidRPr="001961A3">
                <w:rPr>
                  <w:rFonts w:ascii="Times New Roman" w:eastAsia="Times New Roman" w:hAnsi="Times New Roman" w:cs="Times New Roman"/>
                  <w:lang w:eastAsia="uk-UA"/>
                </w:rPr>
                <w:t>,</w:t>
              </w:r>
            </w:hyperlink>
          </w:p>
          <w:p w14:paraId="3B7DD1A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08" w:tgtFrame="_blank" w:history="1">
              <w:r w:rsidR="002D7C0D" w:rsidRPr="001961A3">
                <w:rPr>
                  <w:rFonts w:ascii="Times New Roman" w:eastAsia="Times New Roman" w:hAnsi="Times New Roman" w:cs="Times New Roman"/>
                  <w:lang w:eastAsia="uk-UA"/>
                </w:rPr>
                <w:t xml:space="preserve">за умови надання належного обґрунтування перевищення фактичних витрат </w:t>
              </w:r>
              <w:r w:rsidR="002D7C0D" w:rsidRPr="001961A3">
                <w:rPr>
                  <w:rFonts w:ascii="Times New Roman" w:eastAsia="Times New Roman" w:hAnsi="Times New Roman" w:cs="Times New Roman"/>
                  <w:lang w:eastAsia="uk-UA"/>
                </w:rPr>
                <w:lastRenderedPageBreak/>
                <w:t>електричної енергії над нормативно-фактичними технологічними витратами електричної енергії, зокрема:</w:t>
              </w:r>
            </w:hyperlink>
          </w:p>
          <w:p w14:paraId="64E03986"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09" w:tgtFrame="_blank" w:history="1">
              <w:r w:rsidR="002D7C0D" w:rsidRPr="001961A3">
                <w:rPr>
                  <w:rFonts w:ascii="Times New Roman" w:eastAsia="Times New Roman" w:hAnsi="Times New Roman" w:cs="Times New Roman"/>
                  <w:lang w:eastAsia="uk-UA"/>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hyperlink>
          </w:p>
          <w:p w14:paraId="090BB3B5"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10" w:tgtFrame="_blank" w:history="1">
              <w:r w:rsidR="002D7C0D" w:rsidRPr="001961A3">
                <w:rPr>
                  <w:rFonts w:ascii="Times New Roman" w:eastAsia="Times New Roman" w:hAnsi="Times New Roman" w:cs="Times New Roman"/>
                  <w:lang w:eastAsia="uk-UA"/>
                </w:rPr>
                <w:t xml:space="preserve">належним чином оформлених розрахунків витрат електричної енергії за </w:t>
              </w:r>
              <w:r w:rsidR="002D7C0D" w:rsidRPr="001961A3">
                <w:rPr>
                  <w:rFonts w:ascii="Times New Roman" w:eastAsia="Times New Roman" w:hAnsi="Times New Roman" w:cs="Times New Roman"/>
                  <w:b/>
                  <w:bCs/>
                  <w:lang w:eastAsia="uk-UA"/>
                </w:rPr>
                <w:t xml:space="preserve">2022 - 2023 роки </w:t>
              </w:r>
              <w:r w:rsidR="002D7C0D" w:rsidRPr="001961A3">
                <w:rPr>
                  <w:rFonts w:ascii="Times New Roman" w:eastAsia="Times New Roman" w:hAnsi="Times New Roman" w:cs="Times New Roman"/>
                  <w:lang w:eastAsia="uk-UA"/>
                </w:rPr>
                <w:t>згідно із фактичними схемами роботи системи розподілу / обсягами розподілу / надходження / віддачі / транзиту електричної енергії тощо з</w:t>
              </w:r>
              <w:r w:rsidR="002D7C0D" w:rsidRPr="001961A3">
                <w:rPr>
                  <w:rFonts w:ascii="Times New Roman" w:eastAsia="Times New Roman" w:hAnsi="Times New Roman" w:cs="Times New Roman"/>
                  <w:b/>
                  <w:bCs/>
                  <w:lang w:eastAsia="uk-UA"/>
                </w:rPr>
                <w:t>а 2022 - 2023 роки</w:t>
              </w:r>
              <w:r w:rsidR="002D7C0D" w:rsidRPr="001961A3">
                <w:rPr>
                  <w:rFonts w:ascii="Times New Roman" w:eastAsia="Times New Roman" w:hAnsi="Times New Roman" w:cs="Times New Roman"/>
                  <w:lang w:eastAsia="uk-UA"/>
                </w:rPr>
                <w:t xml:space="preserve">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w:t>
              </w:r>
              <w:r w:rsidR="002D7C0D" w:rsidRPr="001961A3">
                <w:rPr>
                  <w:rFonts w:ascii="Times New Roman" w:eastAsia="Times New Roman" w:hAnsi="Times New Roman" w:cs="Times New Roman"/>
                  <w:b/>
                  <w:bCs/>
                  <w:lang w:eastAsia="uk-UA"/>
                </w:rPr>
                <w:t xml:space="preserve">у 2022 - 2023 роках. </w:t>
              </w:r>
            </w:hyperlink>
          </w:p>
          <w:p w14:paraId="20F9DB0E" w14:textId="77777777" w:rsidR="002D7C0D" w:rsidRPr="001961A3" w:rsidRDefault="002D7C0D" w:rsidP="006E665D">
            <w:pPr>
              <w:shd w:val="clear" w:color="auto" w:fill="FFFFFF"/>
              <w:ind w:firstLine="599"/>
              <w:rPr>
                <w:rFonts w:ascii="Times New Roman" w:hAnsi="Times New Roman" w:cs="Times New Roman"/>
              </w:rPr>
            </w:pPr>
          </w:p>
          <w:p w14:paraId="4BD0F328" w14:textId="77777777" w:rsidR="00A06B13" w:rsidRPr="001961A3" w:rsidRDefault="00A06B13" w:rsidP="006E665D">
            <w:pPr>
              <w:shd w:val="clear" w:color="auto" w:fill="FFFFFF"/>
              <w:ind w:firstLine="599"/>
              <w:rPr>
                <w:rFonts w:ascii="Times New Roman" w:hAnsi="Times New Roman" w:cs="Times New Roman"/>
              </w:rPr>
            </w:pPr>
          </w:p>
          <w:p w14:paraId="56C0D6EE" w14:textId="77777777" w:rsidR="00A06B13" w:rsidRPr="001961A3" w:rsidRDefault="00A06B13" w:rsidP="006E665D">
            <w:pPr>
              <w:shd w:val="clear" w:color="auto" w:fill="FFFFFF"/>
              <w:ind w:firstLine="599"/>
              <w:rPr>
                <w:rFonts w:ascii="Times New Roman" w:hAnsi="Times New Roman" w:cs="Times New Roman"/>
              </w:rPr>
            </w:pPr>
          </w:p>
          <w:p w14:paraId="2C5579AF" w14:textId="77777777" w:rsidR="002D7C0D" w:rsidRPr="001961A3" w:rsidRDefault="002D7C0D" w:rsidP="006E665D">
            <w:pPr>
              <w:shd w:val="clear" w:color="auto" w:fill="FFFFFF"/>
              <w:ind w:firstLine="599"/>
              <w:rPr>
                <w:rFonts w:ascii="Times New Roman" w:hAnsi="Times New Roman" w:cs="Times New Roman"/>
              </w:rPr>
            </w:pPr>
          </w:p>
          <w:p w14:paraId="662A00FE"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11"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з</w:t>
              </w:r>
              <w:r w:rsidR="002D7C0D" w:rsidRPr="001961A3">
                <w:rPr>
                  <w:rFonts w:ascii="Times New Roman" w:eastAsia="Times New Roman" w:hAnsi="Times New Roman" w:cs="Times New Roman"/>
                  <w:b/>
                  <w:bCs/>
                  <w:lang w:eastAsia="uk-UA"/>
                </w:rPr>
                <w:t xml:space="preserve">а 2022 – 2023 роки </w:t>
              </w:r>
              <w:r w:rsidR="002D7C0D" w:rsidRPr="001961A3">
                <w:rPr>
                  <w:rFonts w:ascii="Times New Roman" w:eastAsia="Times New Roman" w:hAnsi="Times New Roman" w:cs="Times New Roman"/>
                  <w:lang w:eastAsia="uk-UA"/>
                </w:rPr>
                <w:t>визначається за формулою</w:t>
              </w:r>
            </w:hyperlink>
          </w:p>
          <w:p w14:paraId="48E676ED" w14:textId="77777777" w:rsidR="002D7C0D" w:rsidRPr="001961A3" w:rsidRDefault="003B2124" w:rsidP="006E665D">
            <w:pPr>
              <w:shd w:val="clear" w:color="auto" w:fill="FFFFFF"/>
              <w:ind w:firstLine="599"/>
              <w:jc w:val="center"/>
              <w:rPr>
                <w:rFonts w:ascii="Times New Roman" w:eastAsia="Times New Roman" w:hAnsi="Times New Roman" w:cs="Times New Roman"/>
                <w:vertAlign w:val="subscript"/>
                <w:lang w:eastAsia="uk-UA"/>
              </w:rPr>
            </w:pPr>
            <w:hyperlink r:id="rId112"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xml:space="preserve"> = О</w:t>
              </w:r>
              <w:r w:rsidR="002D7C0D" w:rsidRPr="001961A3">
                <w:rPr>
                  <w:rFonts w:ascii="Times New Roman" w:eastAsia="Times New Roman" w:hAnsi="Times New Roman" w:cs="Times New Roman"/>
                  <w:vertAlign w:val="subscript"/>
                  <w:lang w:eastAsia="uk-UA"/>
                </w:rPr>
                <w:t>ТВЕ ф і</w:t>
              </w:r>
              <w:r w:rsidR="002D7C0D" w:rsidRPr="001961A3">
                <w:rPr>
                  <w:rFonts w:ascii="Times New Roman" w:eastAsia="Times New Roman" w:hAnsi="Times New Roman" w:cs="Times New Roman"/>
                  <w:lang w:eastAsia="uk-UA"/>
                </w:rPr>
                <w:t xml:space="preserve"> x Ц</w:t>
              </w:r>
              <w:r w:rsidR="002D7C0D" w:rsidRPr="001961A3">
                <w:rPr>
                  <w:rFonts w:ascii="Times New Roman" w:eastAsia="Times New Roman" w:hAnsi="Times New Roman" w:cs="Times New Roman"/>
                  <w:vertAlign w:val="subscript"/>
                  <w:lang w:eastAsia="uk-UA"/>
                </w:rPr>
                <w:t>ТВЕ і,</w:t>
              </w:r>
            </w:hyperlink>
          </w:p>
          <w:p w14:paraId="4C6D31BF" w14:textId="77777777" w:rsidR="002D7C0D" w:rsidRPr="001961A3" w:rsidRDefault="002D7C0D" w:rsidP="006E665D">
            <w:pPr>
              <w:shd w:val="clear" w:color="auto" w:fill="FFFFFF"/>
              <w:ind w:firstLine="599"/>
              <w:jc w:val="center"/>
              <w:rPr>
                <w:rFonts w:ascii="Times New Roman" w:eastAsia="Times New Roman" w:hAnsi="Times New Roman" w:cs="Times New Roman"/>
                <w:lang w:eastAsia="uk-UA"/>
              </w:rPr>
            </w:pPr>
          </w:p>
          <w:p w14:paraId="141A497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13" w:tgtFrame="_blank" w:history="1">
              <w:r w:rsidR="002D7C0D" w:rsidRPr="001961A3">
                <w:rPr>
                  <w:rFonts w:ascii="Times New Roman" w:eastAsia="Times New Roman" w:hAnsi="Times New Roman" w:cs="Times New Roman"/>
                  <w:lang w:eastAsia="uk-UA"/>
                </w:rPr>
                <w:t>де О</w:t>
              </w:r>
              <w:r w:rsidR="002D7C0D" w:rsidRPr="001961A3">
                <w:rPr>
                  <w:rFonts w:ascii="Times New Roman" w:eastAsia="Times New Roman" w:hAnsi="Times New Roman" w:cs="Times New Roman"/>
                  <w:vertAlign w:val="subscript"/>
                  <w:lang w:eastAsia="uk-UA"/>
                </w:rPr>
                <w:t>ТВЕ ф і</w:t>
              </w:r>
              <w:r w:rsidR="002D7C0D" w:rsidRPr="001961A3">
                <w:rPr>
                  <w:rFonts w:ascii="Times New Roman" w:eastAsia="Times New Roman" w:hAnsi="Times New Roman" w:cs="Times New Roman"/>
                  <w:lang w:eastAsia="uk-UA"/>
                </w:rPr>
                <w:t xml:space="preserve"> - фактичний обсяг технологічних витрат електричної енергії на її розподіл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4F808B2E" w14:textId="77777777" w:rsidR="002D7C0D" w:rsidRPr="001961A3" w:rsidRDefault="002D7C0D" w:rsidP="006E665D">
            <w:pPr>
              <w:rPr>
                <w:rStyle w:val="st42"/>
                <w:rFonts w:ascii="Times New Roman" w:eastAsia="Calibri" w:hAnsi="Times New Roman" w:cs="Times New Roman"/>
                <w:b/>
                <w:bCs/>
                <w:color w:val="auto"/>
              </w:rPr>
            </w:pPr>
          </w:p>
        </w:tc>
        <w:tc>
          <w:tcPr>
            <w:tcW w:w="1358" w:type="pct"/>
            <w:shd w:val="clear" w:color="auto" w:fill="auto"/>
          </w:tcPr>
          <w:p w14:paraId="11684BB7"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ГС «РЕУ»</w:t>
            </w:r>
          </w:p>
          <w:p w14:paraId="692D6373" w14:textId="77777777" w:rsidR="002D7C0D" w:rsidRPr="001961A3" w:rsidRDefault="002D7C0D" w:rsidP="006E665D">
            <w:pPr>
              <w:pStyle w:val="TableParagraph"/>
              <w:ind w:right="199"/>
              <w:rPr>
                <w:rFonts w:cs="Times New Roman"/>
                <w:b/>
                <w:bCs/>
                <w:i/>
                <w:iCs/>
                <w:lang w:eastAsia="ru-RU"/>
              </w:rPr>
            </w:pPr>
            <w:r w:rsidRPr="001961A3">
              <w:rPr>
                <w:rFonts w:cs="Times New Roman"/>
                <w:b/>
                <w:bCs/>
                <w:i/>
                <w:iCs/>
                <w:lang w:eastAsia="ru-RU"/>
              </w:rPr>
              <w:t>АТ «ДТЕК ДНІПРОВСЬКІ ЕЛЕКТРОМЕРЕЖІ»</w:t>
            </w:r>
          </w:p>
          <w:p w14:paraId="0D4D26EB" w14:textId="77777777" w:rsidR="002D7C0D" w:rsidRPr="001961A3" w:rsidRDefault="002D7C0D" w:rsidP="006E665D">
            <w:pPr>
              <w:pStyle w:val="TableParagraph"/>
              <w:ind w:right="199"/>
              <w:rPr>
                <w:rFonts w:cs="Times New Roman"/>
              </w:rPr>
            </w:pPr>
          </w:p>
          <w:p w14:paraId="63DACDAD" w14:textId="77777777" w:rsidR="002D7C0D" w:rsidRPr="001961A3" w:rsidRDefault="002D7C0D" w:rsidP="006E665D">
            <w:pPr>
              <w:ind w:firstLine="464"/>
              <w:rPr>
                <w:rFonts w:ascii="Times New Roman" w:hAnsi="Times New Roman" w:cs="Times New Roman"/>
              </w:rPr>
            </w:pPr>
            <w:r w:rsidRPr="001961A3">
              <w:rPr>
                <w:rFonts w:ascii="Times New Roman" w:hAnsi="Times New Roman" w:cs="Times New Roman"/>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1961A3">
              <w:rPr>
                <w:rFonts w:ascii="Times New Roman" w:hAnsi="Times New Roman"/>
                <w:noProof/>
              </w:rPr>
              <w:drawing>
                <wp:inline distT="0" distB="0" distL="0" distR="0" wp14:anchorId="68EE924D" wp14:editId="236F869D">
                  <wp:extent cx="438150" cy="1606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1652" cy="161939"/>
                          </a:xfrm>
                          <a:prstGeom prst="rect">
                            <a:avLst/>
                          </a:prstGeom>
                          <a:noFill/>
                          <a:ln>
                            <a:noFill/>
                          </a:ln>
                        </pic:spPr>
                      </pic:pic>
                    </a:graphicData>
                  </a:graphic>
                </wp:inline>
              </w:drawing>
            </w:r>
            <w:r w:rsidRPr="001961A3">
              <w:rPr>
                <w:rFonts w:ascii="Times New Roman" w:hAnsi="Times New Roman" w:cs="Times New Roman"/>
              </w:rPr>
              <w:t>, тис. грн, що визначається за формулою</w:t>
            </w:r>
          </w:p>
          <w:p w14:paraId="1E65E1DC" w14:textId="77777777" w:rsidR="002D7C0D" w:rsidRPr="001961A3" w:rsidRDefault="002D7C0D" w:rsidP="006E665D">
            <w:pPr>
              <w:ind w:firstLine="464"/>
              <w:jc w:val="center"/>
              <w:rPr>
                <w:rFonts w:ascii="Times New Roman" w:hAnsi="Times New Roman" w:cs="Times New Roman"/>
              </w:rPr>
            </w:pPr>
            <w:r w:rsidRPr="001961A3">
              <w:rPr>
                <w:rFonts w:ascii="Times New Roman" w:hAnsi="Times New Roman"/>
                <w:noProof/>
              </w:rPr>
              <w:drawing>
                <wp:inline distT="0" distB="0" distL="0" distR="0" wp14:anchorId="088C0B6E" wp14:editId="7F9F3EFE">
                  <wp:extent cx="1506328" cy="252971"/>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9171" cy="261845"/>
                          </a:xfrm>
                          <a:prstGeom prst="rect">
                            <a:avLst/>
                          </a:prstGeom>
                          <a:noFill/>
                          <a:ln>
                            <a:noFill/>
                          </a:ln>
                        </pic:spPr>
                      </pic:pic>
                    </a:graphicData>
                  </a:graphic>
                </wp:inline>
              </w:drawing>
            </w:r>
            <w:r w:rsidRPr="001961A3">
              <w:rPr>
                <w:rFonts w:ascii="Times New Roman" w:hAnsi="Times New Roman" w:cs="Times New Roman"/>
              </w:rPr>
              <w:t>,</w:t>
            </w:r>
          </w:p>
          <w:p w14:paraId="45967835"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14" w:tgtFrame="_blank" w:history="1">
              <w:r w:rsidR="002D7C0D" w:rsidRPr="001961A3">
                <w:rPr>
                  <w:rFonts w:ascii="Times New Roman" w:eastAsia="Times New Roman" w:hAnsi="Times New Roman" w:cs="Times New Roman"/>
                  <w:lang w:eastAsia="uk-UA"/>
                </w:rPr>
                <w:t>де i - місяць,</w:t>
              </w:r>
            </w:hyperlink>
          </w:p>
          <w:p w14:paraId="388E6771"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15" w:tgtFrame="_blank" w:history="1">
              <w:r w:rsidR="002D7C0D" w:rsidRPr="001961A3">
                <w:rPr>
                  <w:rFonts w:ascii="Times New Roman" w:eastAsia="Times New Roman" w:hAnsi="Times New Roman" w:cs="Times New Roman"/>
                  <w:lang w:eastAsia="uk-UA"/>
                </w:rPr>
                <w:t>n - кількість місяців,</w:t>
              </w:r>
            </w:hyperlink>
          </w:p>
          <w:p w14:paraId="4A2319E4"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16"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ТВЕ т</w:t>
              </w:r>
              <w:r w:rsidR="002D7C0D" w:rsidRPr="001961A3">
                <w:rPr>
                  <w:rFonts w:ascii="Times New Roman" w:eastAsia="Times New Roman" w:hAnsi="Times New Roman" w:cs="Times New Roman"/>
                  <w:lang w:eastAsia="uk-UA"/>
                </w:rPr>
                <w:t> - вартість технологічних витрат електричної енергії, урахована в тарифі на звітний рік, тис. грн,</w:t>
              </w:r>
            </w:hyperlink>
          </w:p>
          <w:p w14:paraId="3FA51060"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17"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hyperlink>
          </w:p>
          <w:p w14:paraId="45E2A8B1" w14:textId="77777777" w:rsidR="002D7C0D" w:rsidRPr="001961A3" w:rsidRDefault="003B2124" w:rsidP="006E665D">
            <w:pPr>
              <w:shd w:val="clear" w:color="auto" w:fill="FFFFFF"/>
              <w:ind w:firstLine="599"/>
              <w:jc w:val="center"/>
              <w:rPr>
                <w:rFonts w:ascii="Times New Roman" w:eastAsia="Times New Roman" w:hAnsi="Times New Roman" w:cs="Times New Roman"/>
                <w:lang w:eastAsia="uk-UA"/>
              </w:rPr>
            </w:pPr>
            <w:hyperlink r:id="rId118"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 О</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 Ц</w:t>
              </w:r>
              <w:r w:rsidR="002D7C0D" w:rsidRPr="001961A3">
                <w:rPr>
                  <w:rFonts w:ascii="Times New Roman" w:eastAsia="Times New Roman" w:hAnsi="Times New Roman" w:cs="Times New Roman"/>
                  <w:vertAlign w:val="subscript"/>
                  <w:lang w:eastAsia="uk-UA"/>
                </w:rPr>
                <w:t>ТВЕ i</w:t>
              </w:r>
              <w:r w:rsidR="002D7C0D" w:rsidRPr="001961A3">
                <w:rPr>
                  <w:rFonts w:ascii="Times New Roman" w:eastAsia="Times New Roman" w:hAnsi="Times New Roman" w:cs="Times New Roman"/>
                  <w:lang w:eastAsia="uk-UA"/>
                </w:rPr>
                <w:t> ,</w:t>
              </w:r>
            </w:hyperlink>
          </w:p>
          <w:p w14:paraId="236E7ACD" w14:textId="77777777" w:rsidR="002D7C0D" w:rsidRPr="001961A3" w:rsidRDefault="002D7C0D" w:rsidP="006E665D">
            <w:pPr>
              <w:shd w:val="clear" w:color="auto" w:fill="FFFFFF"/>
              <w:ind w:firstLine="599"/>
              <w:jc w:val="center"/>
              <w:rPr>
                <w:rFonts w:ascii="Times New Roman" w:eastAsia="Times New Roman" w:hAnsi="Times New Roman" w:cs="Times New Roman"/>
                <w:lang w:eastAsia="uk-UA"/>
              </w:rPr>
            </w:pPr>
          </w:p>
          <w:p w14:paraId="6069BE8C"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19" w:tgtFrame="_blank" w:history="1">
              <w:r w:rsidR="002D7C0D" w:rsidRPr="001961A3">
                <w:rPr>
                  <w:rFonts w:ascii="Times New Roman" w:eastAsia="Times New Roman" w:hAnsi="Times New Roman" w:cs="Times New Roman"/>
                  <w:lang w:eastAsia="uk-UA"/>
                </w:rPr>
                <w:t>де О</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 що розраховується за формулою</w:t>
              </w:r>
            </w:hyperlink>
          </w:p>
          <w:tbl>
            <w:tblPr>
              <w:tblW w:w="5530" w:type="dxa"/>
              <w:tblLayout w:type="fixed"/>
              <w:tblCellMar>
                <w:top w:w="15" w:type="dxa"/>
                <w:left w:w="15" w:type="dxa"/>
                <w:bottom w:w="15" w:type="dxa"/>
                <w:right w:w="15" w:type="dxa"/>
              </w:tblCellMar>
              <w:tblLook w:val="04A0" w:firstRow="1" w:lastRow="0" w:firstColumn="1" w:lastColumn="0" w:noHBand="0" w:noVBand="1"/>
            </w:tblPr>
            <w:tblGrid>
              <w:gridCol w:w="3859"/>
              <w:gridCol w:w="1671"/>
            </w:tblGrid>
            <w:tr w:rsidR="001961A3" w:rsidRPr="001961A3" w14:paraId="581B5A38" w14:textId="77777777" w:rsidTr="00A2513D">
              <w:tc>
                <w:tcPr>
                  <w:tcW w:w="3489" w:type="pct"/>
                  <w:shd w:val="clear" w:color="auto" w:fill="auto"/>
                  <w:tcMar>
                    <w:top w:w="0" w:type="dxa"/>
                    <w:left w:w="0" w:type="dxa"/>
                    <w:bottom w:w="0" w:type="dxa"/>
                    <w:right w:w="0" w:type="dxa"/>
                  </w:tcMar>
                  <w:vAlign w:val="center"/>
                  <w:hideMark/>
                </w:tcPr>
                <w:p w14:paraId="039766CC" w14:textId="77777777" w:rsidR="002D7C0D" w:rsidRPr="001961A3" w:rsidRDefault="002D7C0D" w:rsidP="006E665D">
                  <w:pPr>
                    <w:ind w:firstLine="599"/>
                    <w:jc w:val="right"/>
                    <w:rPr>
                      <w:rFonts w:ascii="Times New Roman" w:eastAsia="Times New Roman" w:hAnsi="Times New Roman"/>
                      <w:lang w:eastAsia="uk-UA"/>
                    </w:rPr>
                  </w:pPr>
                  <w:r w:rsidRPr="001961A3">
                    <w:rPr>
                      <w:rFonts w:ascii="Times New Roman" w:eastAsia="Times New Roman" w:hAnsi="Times New Roman"/>
                      <w:noProof/>
                    </w:rPr>
                    <w:drawing>
                      <wp:inline distT="0" distB="0" distL="0" distR="0" wp14:anchorId="1B4093C8" wp14:editId="17721CBA">
                        <wp:extent cx="2048806" cy="212090"/>
                        <wp:effectExtent l="0" t="0" r="8890" b="0"/>
                        <wp:docPr id="10" name="Рисунок 10">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108568" cy="218276"/>
                                </a:xfrm>
                                <a:prstGeom prst="rect">
                                  <a:avLst/>
                                </a:prstGeom>
                                <a:noFill/>
                                <a:ln>
                                  <a:noFill/>
                                </a:ln>
                              </pic:spPr>
                            </pic:pic>
                          </a:graphicData>
                        </a:graphic>
                      </wp:inline>
                    </w:drawing>
                  </w:r>
                </w:p>
              </w:tc>
              <w:tc>
                <w:tcPr>
                  <w:tcW w:w="1511" w:type="pct"/>
                  <w:shd w:val="clear" w:color="auto" w:fill="auto"/>
                  <w:tcMar>
                    <w:top w:w="0" w:type="dxa"/>
                    <w:left w:w="0" w:type="dxa"/>
                    <w:bottom w:w="0" w:type="dxa"/>
                    <w:right w:w="0" w:type="dxa"/>
                  </w:tcMar>
                  <w:vAlign w:val="center"/>
                  <w:hideMark/>
                </w:tcPr>
                <w:p w14:paraId="624F4AF7" w14:textId="77777777" w:rsidR="002D7C0D" w:rsidRPr="001961A3" w:rsidRDefault="003B2124" w:rsidP="006E665D">
                  <w:pPr>
                    <w:rPr>
                      <w:rFonts w:ascii="Times New Roman" w:eastAsia="Times New Roman" w:hAnsi="Times New Roman"/>
                      <w:lang w:eastAsia="uk-UA"/>
                    </w:rPr>
                  </w:pPr>
                  <w:hyperlink r:id="rId120" w:tgtFrame="_blank" w:history="1">
                    <w:r w:rsidR="002D7C0D" w:rsidRPr="001961A3">
                      <w:rPr>
                        <w:rFonts w:ascii="Times New Roman" w:eastAsia="Times New Roman" w:hAnsi="Times New Roman"/>
                        <w:lang w:eastAsia="uk-UA"/>
                      </w:rPr>
                      <w:t>,</w:t>
                    </w:r>
                  </w:hyperlink>
                </w:p>
                <w:p w14:paraId="16FBE20A" w14:textId="77777777" w:rsidR="002D7C0D" w:rsidRPr="001961A3" w:rsidRDefault="002D7C0D" w:rsidP="006E665D">
                  <w:pPr>
                    <w:rPr>
                      <w:rFonts w:ascii="Times New Roman" w:eastAsia="Times New Roman" w:hAnsi="Times New Roman"/>
                      <w:lang w:eastAsia="uk-UA"/>
                    </w:rPr>
                  </w:pPr>
                </w:p>
              </w:tc>
            </w:tr>
          </w:tbl>
          <w:p w14:paraId="2C610637"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21" w:tgtFrame="_blank" w:history="1">
              <w:r w:rsidR="002D7C0D" w:rsidRPr="001961A3">
                <w:rPr>
                  <w:rFonts w:ascii="Times New Roman" w:eastAsia="Times New Roman" w:hAnsi="Times New Roman" w:cs="Times New Roman"/>
                  <w:lang w:eastAsia="uk-UA"/>
                </w:rPr>
                <w:t xml:space="preserve">де </w:t>
              </w:r>
              <w:r w:rsidR="002D7C0D" w:rsidRPr="001961A3">
                <w:rPr>
                  <w:rFonts w:ascii="Times New Roman" w:eastAsia="Times New Roman" w:hAnsi="Times New Roman" w:cs="Times New Roman"/>
                  <w:i/>
                  <w:iCs/>
                  <w:lang w:eastAsia="uk-UA"/>
                </w:rPr>
                <w:t>W</w:t>
              </w:r>
              <w:r w:rsidR="002D7C0D" w:rsidRPr="001961A3">
                <w:rPr>
                  <w:rFonts w:ascii="Times New Roman" w:eastAsia="Times New Roman" w:hAnsi="Times New Roman" w:cs="Times New Roman"/>
                  <w:vertAlign w:val="subscript"/>
                  <w:lang w:eastAsia="uk-UA"/>
                </w:rPr>
                <w:t>1 i</w:t>
              </w:r>
              <w:r w:rsidR="002D7C0D" w:rsidRPr="001961A3">
                <w:rPr>
                  <w:rFonts w:ascii="Times New Roman" w:eastAsia="Times New Roman" w:hAnsi="Times New Roman" w:cs="Times New Roman"/>
                  <w:lang w:eastAsia="uk-UA"/>
                </w:rPr>
                <w:t xml:space="preserve"> , - фактичний обсяг корисного відпуску електричної енергії споживачам на 1 класі напруги у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213826BA"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22" w:tgtFrame="_blank" w:history="1">
              <w:r w:rsidR="002D7C0D" w:rsidRPr="001961A3">
                <w:rPr>
                  <w:rFonts w:ascii="Times New Roman" w:eastAsia="Times New Roman" w:hAnsi="Times New Roman" w:cs="Times New Roman"/>
                  <w:i/>
                  <w:iCs/>
                  <w:lang w:eastAsia="uk-UA"/>
                </w:rPr>
                <w:t>W</w:t>
              </w:r>
              <w:r w:rsidR="002D7C0D" w:rsidRPr="001961A3">
                <w:rPr>
                  <w:rFonts w:ascii="Times New Roman" w:eastAsia="Times New Roman" w:hAnsi="Times New Roman" w:cs="Times New Roman"/>
                  <w:vertAlign w:val="subscript"/>
                  <w:lang w:eastAsia="uk-UA"/>
                </w:rPr>
                <w:t>2 i</w:t>
              </w:r>
              <w:r w:rsidR="002D7C0D" w:rsidRPr="001961A3">
                <w:rPr>
                  <w:rFonts w:ascii="Times New Roman" w:eastAsia="Times New Roman" w:hAnsi="Times New Roman" w:cs="Times New Roman"/>
                  <w:lang w:eastAsia="uk-UA"/>
                </w:rPr>
                <w:t xml:space="preserve"> - фактичний обсяг розподілу електричної енергії споживачам на 2 класі напруги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023270A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23"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bscript"/>
                  <w:lang w:eastAsia="uk-UA"/>
                </w:rPr>
                <w:t>1</w:t>
              </w:r>
              <w:r w:rsidR="002D7C0D" w:rsidRPr="001961A3">
                <w:rPr>
                  <w:rFonts w:ascii="Times New Roman" w:eastAsia="Times New Roman" w:hAnsi="Times New Roman" w:cs="Times New Roman"/>
                  <w:lang w:eastAsia="uk-UA"/>
                </w:rPr>
                <w:t>, К</w:t>
              </w:r>
              <w:r w:rsidR="002D7C0D" w:rsidRPr="001961A3">
                <w:rPr>
                  <w:rFonts w:ascii="Times New Roman" w:eastAsia="Times New Roman" w:hAnsi="Times New Roman" w:cs="Times New Roman"/>
                  <w:vertAlign w:val="subscript"/>
                  <w:lang w:eastAsia="uk-UA"/>
                </w:rPr>
                <w:t>2</w:t>
              </w:r>
              <w:r w:rsidR="002D7C0D" w:rsidRPr="001961A3">
                <w:rPr>
                  <w:rFonts w:ascii="Times New Roman" w:eastAsia="Times New Roman" w:hAnsi="Times New Roman" w:cs="Times New Roman"/>
                  <w:lang w:eastAsia="uk-UA"/>
                </w:rPr>
                <w:t>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hyperlink>
          </w:p>
          <w:p w14:paraId="6417C021"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24" w:tgtFrame="_blank" w:history="1">
              <w:r w:rsidR="002D7C0D" w:rsidRPr="001961A3">
                <w:rPr>
                  <w:rFonts w:ascii="Times New Roman" w:eastAsia="Times New Roman" w:hAnsi="Times New Roman" w:cs="Times New Roman"/>
                  <w:lang w:eastAsia="uk-UA"/>
                </w:rPr>
                <w:t>Ц</w:t>
              </w:r>
              <w:r w:rsidR="002D7C0D" w:rsidRPr="001961A3">
                <w:rPr>
                  <w:rFonts w:ascii="Times New Roman" w:eastAsia="Times New Roman" w:hAnsi="Times New Roman" w:cs="Times New Roman"/>
                  <w:vertAlign w:val="subscript"/>
                  <w:lang w:eastAsia="uk-UA"/>
                </w:rPr>
                <w:t>ТВЕ i</w:t>
              </w:r>
              <w:r w:rsidR="002D7C0D" w:rsidRPr="001961A3">
                <w:rPr>
                  <w:rFonts w:ascii="Times New Roman" w:eastAsia="Times New Roman" w:hAnsi="Times New Roman" w:cs="Times New Roman"/>
                  <w:lang w:eastAsia="uk-UA"/>
                </w:rPr>
                <w:t>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 та розраховується за формулою</w:t>
              </w:r>
            </w:hyperlink>
          </w:p>
          <w:p w14:paraId="7E32A48D" w14:textId="77777777" w:rsidR="002D7C0D" w:rsidRPr="001961A3" w:rsidRDefault="003B2124" w:rsidP="006E665D">
            <w:pPr>
              <w:pStyle w:val="a8"/>
              <w:spacing w:after="0" w:line="240" w:lineRule="auto"/>
              <w:ind w:left="171"/>
              <w:rPr>
                <w:rFonts w:ascii="Times New Roman" w:hAnsi="Times New Roman" w:cs="Times New Roman"/>
                <w:shd w:val="clear" w:color="auto" w:fill="FFFFFF"/>
                <w:lang w:val="uk-UA"/>
              </w:rPr>
            </w:pPr>
            <w:hyperlink r:id="rId125" w:tgtFrame="_blank" w:history="1">
              <w:r w:rsidR="002D7C0D" w:rsidRPr="001961A3">
                <w:rPr>
                  <w:rFonts w:ascii="Times New Roman" w:hAnsi="Times New Roman" w:cs="Times New Roman"/>
                  <w:lang w:val="uk-UA"/>
                </w:rPr>
                <w:t xml:space="preserve"> Ц </w:t>
              </w:r>
              <w:r w:rsidR="002D7C0D" w:rsidRPr="001961A3">
                <w:rPr>
                  <w:rFonts w:ascii="Times New Roman" w:hAnsi="Times New Roman" w:cs="Times New Roman"/>
                  <w:vertAlign w:val="subscript"/>
                  <w:lang w:val="uk-UA"/>
                </w:rPr>
                <w:t>ТВЕ і</w:t>
              </w:r>
              <w:r w:rsidR="002D7C0D" w:rsidRPr="001961A3">
                <w:rPr>
                  <w:rFonts w:ascii="Times New Roman" w:hAnsi="Times New Roman" w:cs="Times New Roman"/>
                  <w:lang w:val="uk-UA"/>
                </w:rPr>
                <w:t> = Ц </w:t>
              </w:r>
              <w:r w:rsidR="002D7C0D" w:rsidRPr="001961A3">
                <w:rPr>
                  <w:rFonts w:ascii="Times New Roman" w:hAnsi="Times New Roman" w:cs="Times New Roman"/>
                  <w:vertAlign w:val="subscript"/>
                  <w:lang w:val="uk-UA"/>
                </w:rPr>
                <w:t xml:space="preserve">РДН ф і </w:t>
              </w:r>
              <w:r w:rsidR="002D7C0D" w:rsidRPr="001961A3">
                <w:rPr>
                  <w:rFonts w:ascii="Times New Roman" w:hAnsi="Times New Roman" w:cs="Times New Roman"/>
                  <w:lang w:val="uk-UA"/>
                </w:rPr>
                <w:t xml:space="preserve"> × (1 – </w:t>
              </w:r>
              <w:proofErr w:type="spellStart"/>
              <w:r w:rsidR="002D7C0D" w:rsidRPr="001961A3">
                <w:rPr>
                  <w:rFonts w:ascii="Times New Roman" w:hAnsi="Times New Roman" w:cs="Times New Roman"/>
                  <w:lang w:val="uk-UA"/>
                </w:rPr>
                <w:t>К</w:t>
              </w:r>
              <w:r w:rsidR="002D7C0D" w:rsidRPr="001961A3">
                <w:rPr>
                  <w:rFonts w:ascii="Times New Roman" w:hAnsi="Times New Roman" w:cs="Times New Roman"/>
                  <w:vertAlign w:val="superscript"/>
                  <w:lang w:val="uk-UA"/>
                </w:rPr>
                <w:t>БР</w:t>
              </w:r>
              <w:r w:rsidR="002D7C0D" w:rsidRPr="001961A3">
                <w:rPr>
                  <w:rFonts w:ascii="Times New Roman" w:hAnsi="Times New Roman" w:cs="Times New Roman"/>
                  <w:lang w:val="uk-UA"/>
                </w:rPr>
                <w:t>w</w:t>
              </w:r>
              <w:proofErr w:type="spellEnd"/>
              <w:r w:rsidR="002D7C0D" w:rsidRPr="001961A3">
                <w:rPr>
                  <w:rFonts w:ascii="Times New Roman" w:hAnsi="Times New Roman" w:cs="Times New Roman"/>
                  <w:lang w:val="uk-UA"/>
                </w:rPr>
                <w:t xml:space="preserve"> – </w:t>
              </w:r>
              <w:proofErr w:type="spellStart"/>
              <w:r w:rsidR="002D7C0D" w:rsidRPr="001961A3">
                <w:rPr>
                  <w:rFonts w:ascii="Times New Roman" w:hAnsi="Times New Roman" w:cs="Times New Roman"/>
                  <w:lang w:val="uk-UA"/>
                </w:rPr>
                <w:t>К</w:t>
              </w:r>
              <w:r w:rsidR="002D7C0D" w:rsidRPr="001961A3">
                <w:rPr>
                  <w:rFonts w:ascii="Times New Roman" w:hAnsi="Times New Roman" w:cs="Times New Roman"/>
                  <w:vertAlign w:val="superscript"/>
                  <w:lang w:val="uk-UA"/>
                </w:rPr>
                <w:t>ДД</w:t>
              </w:r>
              <w:r w:rsidR="002D7C0D" w:rsidRPr="001961A3">
                <w:rPr>
                  <w:rFonts w:ascii="Times New Roman" w:hAnsi="Times New Roman" w:cs="Times New Roman"/>
                  <w:lang w:val="uk-UA"/>
                </w:rPr>
                <w:t>w</w:t>
              </w:r>
              <w:proofErr w:type="spellEnd"/>
              <w:r w:rsidR="002D7C0D" w:rsidRPr="001961A3">
                <w:rPr>
                  <w:rFonts w:ascii="Times New Roman" w:hAnsi="Times New Roman" w:cs="Times New Roman"/>
                  <w:lang w:val="uk-UA"/>
                </w:rPr>
                <w:t>) + Ц </w:t>
              </w:r>
              <w:r w:rsidR="002D7C0D" w:rsidRPr="001961A3">
                <w:rPr>
                  <w:rFonts w:ascii="Times New Roman" w:hAnsi="Times New Roman" w:cs="Times New Roman"/>
                  <w:vertAlign w:val="subscript"/>
                  <w:lang w:val="uk-UA"/>
                </w:rPr>
                <w:t>РДН ф і</w:t>
              </w:r>
              <w:r w:rsidR="002D7C0D" w:rsidRPr="001961A3">
                <w:rPr>
                  <w:rFonts w:ascii="Times New Roman" w:hAnsi="Times New Roman" w:cs="Times New Roman"/>
                  <w:lang w:val="uk-UA"/>
                </w:rPr>
                <w:t xml:space="preserve"> × (1 + К </w:t>
              </w:r>
              <w:proofErr w:type="spellStart"/>
              <w:r w:rsidR="002D7C0D" w:rsidRPr="001961A3">
                <w:rPr>
                  <w:rFonts w:ascii="Times New Roman" w:hAnsi="Times New Roman" w:cs="Times New Roman"/>
                  <w:vertAlign w:val="superscript"/>
                  <w:lang w:val="uk-UA"/>
                </w:rPr>
                <w:t>БР</w:t>
              </w:r>
              <w:r w:rsidR="002D7C0D" w:rsidRPr="001961A3">
                <w:rPr>
                  <w:rFonts w:ascii="Times New Roman" w:hAnsi="Times New Roman" w:cs="Times New Roman"/>
                  <w:lang w:val="uk-UA"/>
                </w:rPr>
                <w:t>ц</w:t>
              </w:r>
              <w:proofErr w:type="spellEnd"/>
              <w:r w:rsidR="002D7C0D" w:rsidRPr="001961A3">
                <w:rPr>
                  <w:rFonts w:ascii="Times New Roman" w:hAnsi="Times New Roman" w:cs="Times New Roman"/>
                  <w:lang w:val="uk-UA"/>
                </w:rPr>
                <w:t xml:space="preserve">) × </w:t>
              </w:r>
              <w:proofErr w:type="spellStart"/>
              <w:r w:rsidR="002D7C0D" w:rsidRPr="001961A3">
                <w:rPr>
                  <w:rFonts w:ascii="Times New Roman" w:hAnsi="Times New Roman" w:cs="Times New Roman"/>
                  <w:lang w:val="uk-UA"/>
                </w:rPr>
                <w:t>К</w:t>
              </w:r>
              <w:r w:rsidR="002D7C0D" w:rsidRPr="001961A3">
                <w:rPr>
                  <w:rFonts w:ascii="Times New Roman" w:hAnsi="Times New Roman" w:cs="Times New Roman"/>
                  <w:vertAlign w:val="superscript"/>
                  <w:lang w:val="uk-UA"/>
                </w:rPr>
                <w:t>БР</w:t>
              </w:r>
              <w:r w:rsidR="002D7C0D" w:rsidRPr="001961A3">
                <w:rPr>
                  <w:rFonts w:ascii="Times New Roman" w:hAnsi="Times New Roman" w:cs="Times New Roman"/>
                  <w:lang w:val="uk-UA"/>
                </w:rPr>
                <w:t>w</w:t>
              </w:r>
              <w:proofErr w:type="spellEnd"/>
              <w:r w:rsidR="002D7C0D" w:rsidRPr="001961A3">
                <w:rPr>
                  <w:rFonts w:ascii="Times New Roman" w:hAnsi="Times New Roman" w:cs="Times New Roman"/>
                  <w:lang w:val="uk-UA"/>
                </w:rPr>
                <w:t xml:space="preserve"> + Ц </w:t>
              </w:r>
              <w:r w:rsidR="002D7C0D" w:rsidRPr="001961A3">
                <w:rPr>
                  <w:rFonts w:ascii="Times New Roman" w:hAnsi="Times New Roman" w:cs="Times New Roman"/>
                  <w:vertAlign w:val="subscript"/>
                  <w:lang w:val="uk-UA"/>
                </w:rPr>
                <w:t xml:space="preserve">РДД ф і </w:t>
              </w:r>
              <w:r w:rsidR="002D7C0D" w:rsidRPr="001961A3">
                <w:rPr>
                  <w:rFonts w:ascii="Times New Roman" w:hAnsi="Times New Roman" w:cs="Times New Roman"/>
                  <w:lang w:val="uk-UA"/>
                </w:rPr>
                <w:t xml:space="preserve">  × </w:t>
              </w:r>
              <w:r w:rsidR="002D7C0D" w:rsidRPr="001961A3">
                <w:rPr>
                  <w:rFonts w:ascii="Times New Roman" w:hAnsi="Times New Roman" w:cs="Times New Roman"/>
                  <w:b/>
                  <w:bCs/>
                  <w:lang w:val="uk-UA"/>
                </w:rPr>
                <w:t xml:space="preserve">К </w:t>
              </w:r>
              <w:r w:rsidR="002D7C0D" w:rsidRPr="001961A3">
                <w:rPr>
                  <w:rFonts w:ascii="Times New Roman" w:hAnsi="Times New Roman" w:cs="Times New Roman"/>
                  <w:lang w:val="uk-UA"/>
                </w:rPr>
                <w:t xml:space="preserve">× </w:t>
              </w:r>
              <w:proofErr w:type="spellStart"/>
              <w:r w:rsidR="002D7C0D" w:rsidRPr="001961A3">
                <w:rPr>
                  <w:rFonts w:ascii="Times New Roman" w:hAnsi="Times New Roman" w:cs="Times New Roman"/>
                  <w:lang w:val="uk-UA"/>
                </w:rPr>
                <w:t>К</w:t>
              </w:r>
              <w:r w:rsidR="002D7C0D" w:rsidRPr="001961A3">
                <w:rPr>
                  <w:rFonts w:ascii="Times New Roman" w:hAnsi="Times New Roman" w:cs="Times New Roman"/>
                  <w:vertAlign w:val="superscript"/>
                  <w:lang w:val="uk-UA"/>
                </w:rPr>
                <w:t>ДД</w:t>
              </w:r>
              <w:r w:rsidR="002D7C0D" w:rsidRPr="001961A3">
                <w:rPr>
                  <w:rFonts w:ascii="Times New Roman" w:hAnsi="Times New Roman" w:cs="Times New Roman"/>
                  <w:lang w:val="uk-UA"/>
                </w:rPr>
                <w:t>w</w:t>
              </w:r>
              <w:proofErr w:type="spellEnd"/>
            </w:hyperlink>
            <w:r w:rsidR="002D7C0D" w:rsidRPr="001961A3">
              <w:rPr>
                <w:rFonts w:ascii="Times New Roman" w:eastAsia="Times New Roman" w:hAnsi="Times New Roman" w:cs="Times New Roman"/>
                <w:vertAlign w:val="subscript"/>
                <w:lang w:val="uk-UA"/>
              </w:rPr>
              <w:t>,</w:t>
            </w:r>
          </w:p>
          <w:p w14:paraId="77DFC203" w14:textId="77777777" w:rsidR="002D7C0D" w:rsidRPr="001961A3" w:rsidRDefault="002D7C0D" w:rsidP="006E665D">
            <w:pPr>
              <w:pStyle w:val="a3"/>
              <w:spacing w:before="0" w:beforeAutospacing="0" w:after="0" w:afterAutospacing="0"/>
              <w:ind w:firstLine="464"/>
              <w:rPr>
                <w:rFonts w:cs="Times New Roman"/>
                <w:sz w:val="22"/>
                <w:szCs w:val="22"/>
                <w:shd w:val="clear" w:color="auto" w:fill="FFFFFF"/>
              </w:rPr>
            </w:pPr>
            <w:r w:rsidRPr="001961A3">
              <w:rPr>
                <w:rFonts w:cs="Times New Roman"/>
                <w:sz w:val="22"/>
                <w:szCs w:val="22"/>
                <w:shd w:val="clear" w:color="auto" w:fill="FFFFFF"/>
              </w:rPr>
              <w:t xml:space="preserve">де Ц </w:t>
            </w:r>
            <w:r w:rsidRPr="001961A3">
              <w:rPr>
                <w:rFonts w:cs="Times New Roman"/>
                <w:sz w:val="22"/>
                <w:szCs w:val="22"/>
                <w:shd w:val="clear" w:color="auto" w:fill="FFFFFF"/>
                <w:vertAlign w:val="subscript"/>
              </w:rPr>
              <w:t>РДН</w:t>
            </w:r>
            <w:r w:rsidRPr="001961A3">
              <w:rPr>
                <w:rFonts w:cs="Times New Roman"/>
                <w:sz w:val="22"/>
                <w:szCs w:val="22"/>
                <w:shd w:val="clear" w:color="auto" w:fill="FFFFFF"/>
              </w:rPr>
              <w:t xml:space="preserve"> </w:t>
            </w:r>
            <w:r w:rsidRPr="001961A3">
              <w:rPr>
                <w:rFonts w:cs="Times New Roman"/>
                <w:sz w:val="22"/>
                <w:szCs w:val="22"/>
                <w:shd w:val="clear" w:color="auto" w:fill="FFFFFF"/>
                <w:vertAlign w:val="subscript"/>
              </w:rPr>
              <w:t>ф i</w:t>
            </w:r>
            <w:r w:rsidRPr="001961A3">
              <w:rPr>
                <w:rFonts w:cs="Times New Roman"/>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w:t>
            </w:r>
            <w:r w:rsidRPr="001961A3">
              <w:rPr>
                <w:rFonts w:cs="Times New Roman"/>
                <w:b/>
                <w:bCs/>
                <w:sz w:val="22"/>
                <w:szCs w:val="22"/>
                <w:shd w:val="clear" w:color="auto" w:fill="FFFFFF"/>
              </w:rPr>
              <w:t>ОСР</w:t>
            </w:r>
            <w:r w:rsidRPr="001961A3">
              <w:rPr>
                <w:rFonts w:cs="Times New Roman"/>
                <w:sz w:val="22"/>
                <w:szCs w:val="22"/>
                <w:shd w:val="clear" w:color="auto" w:fill="FFFFFF"/>
              </w:rPr>
              <w:t>, грн/</w:t>
            </w:r>
            <w:proofErr w:type="spellStart"/>
            <w:r w:rsidRPr="001961A3">
              <w:rPr>
                <w:rFonts w:cs="Times New Roman"/>
                <w:sz w:val="22"/>
                <w:szCs w:val="22"/>
                <w:shd w:val="clear" w:color="auto" w:fill="FFFFFF"/>
              </w:rPr>
              <w:t>МВт·год</w:t>
            </w:r>
            <w:proofErr w:type="spellEnd"/>
            <w:r w:rsidRPr="001961A3">
              <w:rPr>
                <w:rFonts w:cs="Times New Roman"/>
                <w:sz w:val="22"/>
                <w:szCs w:val="22"/>
                <w:shd w:val="clear" w:color="auto" w:fill="FFFFFF"/>
              </w:rPr>
              <w:t>,</w:t>
            </w:r>
          </w:p>
          <w:p w14:paraId="5E22D29E" w14:textId="77777777" w:rsidR="002D7C0D" w:rsidRPr="001961A3" w:rsidRDefault="002D7C0D" w:rsidP="006E665D">
            <w:pPr>
              <w:ind w:firstLine="567"/>
              <w:rPr>
                <w:rFonts w:ascii="Times New Roman" w:eastAsia="Times New Roman" w:hAnsi="Times New Roman" w:cs="Times New Roman"/>
                <w:lang w:eastAsia="uk-UA"/>
              </w:rPr>
            </w:pPr>
          </w:p>
          <w:p w14:paraId="78F6D608" w14:textId="77777777" w:rsidR="002D7C0D" w:rsidRPr="001961A3" w:rsidRDefault="002D7C0D" w:rsidP="006E665D">
            <w:pPr>
              <w:ind w:firstLine="567"/>
              <w:rPr>
                <w:rFonts w:ascii="Times New Roman" w:eastAsia="Times New Roman" w:hAnsi="Times New Roman" w:cs="Times New Roman"/>
                <w:lang w:eastAsia="uk-UA"/>
              </w:rPr>
            </w:pPr>
            <w:r w:rsidRPr="001961A3">
              <w:rPr>
                <w:rFonts w:ascii="Times New Roman" w:eastAsia="Times New Roman" w:hAnsi="Times New Roman" w:cs="Times New Roman"/>
                <w:lang w:eastAsia="uk-UA"/>
              </w:rPr>
              <w:t>К</w:t>
            </w:r>
            <w:r w:rsidRPr="001961A3">
              <w:rPr>
                <w:rFonts w:ascii="Times New Roman" w:eastAsia="Times New Roman" w:hAnsi="Times New Roman" w:cs="Times New Roman"/>
                <w:vertAlign w:val="superscript"/>
                <w:lang w:eastAsia="uk-UA"/>
              </w:rPr>
              <w:t>БР</w:t>
            </w:r>
            <w:r w:rsidRPr="001961A3">
              <w:rPr>
                <w:rFonts w:ascii="Times New Roman" w:eastAsia="Times New Roman" w:hAnsi="Times New Roman" w:cs="Times New Roman"/>
                <w:vertAlign w:val="subscript"/>
                <w:lang w:eastAsia="uk-UA"/>
              </w:rPr>
              <w:t>W</w:t>
            </w:r>
            <w:r w:rsidRPr="001961A3">
              <w:rPr>
                <w:rFonts w:ascii="Times New Roman" w:eastAsia="Times New Roman" w:hAnsi="Times New Roman" w:cs="Times New Roman"/>
                <w:lang w:eastAsia="uk-UA"/>
              </w:rPr>
              <w:t> - – коефіцієнт, що враховує граничний відносний обсяг небалансів електричної енергії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307DDA8E"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26"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perscript"/>
                  <w:lang w:eastAsia="uk-UA"/>
                </w:rPr>
                <w:t>ДД</w:t>
              </w:r>
              <w:r w:rsidR="002D7C0D" w:rsidRPr="001961A3">
                <w:rPr>
                  <w:rFonts w:ascii="Times New Roman" w:eastAsia="Times New Roman" w:hAnsi="Times New Roman" w:cs="Times New Roman"/>
                  <w:vertAlign w:val="subscript"/>
                  <w:lang w:eastAsia="uk-UA"/>
                </w:rPr>
                <w:t>W</w:t>
              </w:r>
              <w:r w:rsidR="002D7C0D" w:rsidRPr="001961A3">
                <w:rPr>
                  <w:rFonts w:ascii="Times New Roman" w:eastAsia="Times New Roman" w:hAnsi="Times New Roman" w:cs="Times New Roman"/>
                  <w:lang w:eastAsia="uk-UA"/>
                </w:rPr>
                <w:t xml:space="preserve"> - фактичний коефіцієнт, що враховує частку електричної енергії, що купується на ринку двосторонніх договорів </w:t>
              </w:r>
              <w:r w:rsidR="002D7C0D" w:rsidRPr="001961A3">
                <w:rPr>
                  <w:rFonts w:ascii="Times New Roman" w:eastAsia="Times New Roman" w:hAnsi="Times New Roman" w:cs="Times New Roman"/>
                  <w:lang w:eastAsia="uk-UA"/>
                </w:rPr>
                <w:lastRenderedPageBreak/>
                <w:t>(у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673657EB" w14:textId="77777777" w:rsidR="002D7C0D" w:rsidRPr="001961A3" w:rsidRDefault="002D7C0D" w:rsidP="006E665D">
            <w:pPr>
              <w:shd w:val="clear" w:color="auto" w:fill="FFFFFF"/>
              <w:ind w:firstLine="599"/>
              <w:rPr>
                <w:rFonts w:ascii="Times New Roman" w:eastAsia="Times New Roman" w:hAnsi="Times New Roman" w:cs="Times New Roman"/>
                <w:lang w:eastAsia="uk-UA"/>
              </w:rPr>
            </w:pPr>
          </w:p>
          <w:p w14:paraId="2AD7C68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27"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perscript"/>
                  <w:lang w:eastAsia="uk-UA"/>
                </w:rPr>
                <w:t>БР</w:t>
              </w:r>
              <w:r w:rsidR="002D7C0D" w:rsidRPr="001961A3">
                <w:rPr>
                  <w:rFonts w:ascii="Times New Roman" w:eastAsia="Times New Roman" w:hAnsi="Times New Roman" w:cs="Times New Roman"/>
                  <w:vertAlign w:val="subscript"/>
                  <w:lang w:eastAsia="uk-UA"/>
                </w:rPr>
                <w:t>Ц</w:t>
              </w:r>
              <w:r w:rsidR="002D7C0D" w:rsidRPr="001961A3">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32E757E6"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28" w:tgtFrame="_blank" w:history="1">
              <w:r w:rsidR="002D7C0D" w:rsidRPr="001961A3">
                <w:rPr>
                  <w:rFonts w:ascii="Times New Roman" w:eastAsia="Times New Roman" w:hAnsi="Times New Roman" w:cs="Times New Roman"/>
                  <w:lang w:eastAsia="uk-UA"/>
                </w:rPr>
                <w:t>Ц </w:t>
              </w:r>
              <w:r w:rsidR="002D7C0D" w:rsidRPr="001961A3">
                <w:rPr>
                  <w:rFonts w:ascii="Times New Roman" w:eastAsia="Times New Roman" w:hAnsi="Times New Roman" w:cs="Times New Roman"/>
                  <w:vertAlign w:val="subscript"/>
                  <w:lang w:eastAsia="uk-UA"/>
                </w:rPr>
                <w:t>РДД ф i</w:t>
              </w:r>
              <w:r w:rsidR="002D7C0D" w:rsidRPr="001961A3">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002D7C0D" w:rsidRPr="001961A3">
                <w:rPr>
                  <w:rFonts w:ascii="Times New Roman" w:eastAsia="Times New Roman" w:hAnsi="Times New Roman" w:cs="Times New Roman"/>
                  <w:lang w:eastAsia="uk-UA"/>
                </w:rPr>
                <w:t>МВт·год</w:t>
              </w:r>
              <w:proofErr w:type="spellEnd"/>
            </w:hyperlink>
            <w:hyperlink r:id="rId129" w:tgtFrame="_blank" w:history="1">
              <w:r w:rsidR="002D7C0D" w:rsidRPr="001961A3">
                <w:rPr>
                  <w:rFonts w:ascii="Times New Roman" w:eastAsia="Times New Roman" w:hAnsi="Times New Roman" w:cs="Times New Roman"/>
                  <w:lang w:eastAsia="uk-UA"/>
                </w:rPr>
                <w:t>.</w:t>
              </w:r>
            </w:hyperlink>
          </w:p>
          <w:p w14:paraId="7023D0E4" w14:textId="77777777" w:rsidR="002D7C0D" w:rsidRPr="001961A3" w:rsidRDefault="002D7C0D" w:rsidP="006E665D">
            <w:pPr>
              <w:ind w:firstLine="464"/>
              <w:rPr>
                <w:rFonts w:ascii="Times New Roman" w:eastAsia="Times New Roman" w:hAnsi="Times New Roman" w:cs="Times New Roman"/>
                <w:b/>
                <w:i/>
                <w:iCs/>
                <w:lang w:eastAsia="ru-RU"/>
              </w:rPr>
            </w:pPr>
            <w:r w:rsidRPr="001961A3">
              <w:rPr>
                <w:rFonts w:ascii="Times New Roman" w:eastAsia="Times New Roman" w:hAnsi="Times New Roman" w:cs="Times New Roman"/>
                <w:b/>
                <w:lang w:eastAsia="ru-RU"/>
              </w:rPr>
              <w:t>Для цілей розрахунку складова (1 –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caps/>
                <w:lang w:eastAsia="ru-RU"/>
              </w:rPr>
              <w:t xml:space="preserve"> –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lang w:eastAsia="ru-RU"/>
              </w:rPr>
              <w:t xml:space="preserve">) приймається рівною нулю у разі, якщо її значення менше нуля. </w:t>
            </w:r>
          </w:p>
          <w:p w14:paraId="2911BFD4" w14:textId="77777777" w:rsidR="002D7C0D" w:rsidRPr="001961A3" w:rsidRDefault="002D7C0D" w:rsidP="006E665D">
            <w:pPr>
              <w:ind w:firstLine="567"/>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t xml:space="preserve">Починаючи з 2023 року: </w:t>
            </w:r>
          </w:p>
          <w:p w14:paraId="28F8EB61" w14:textId="77777777" w:rsidR="002D7C0D" w:rsidRPr="001961A3" w:rsidRDefault="002D7C0D" w:rsidP="006E665D">
            <w:pPr>
              <w:ind w:firstLine="567"/>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706AA707" w14:textId="77777777" w:rsidR="002D7C0D" w:rsidRPr="001961A3" w:rsidRDefault="002D7C0D" w:rsidP="006E665D">
            <w:pPr>
              <w:rPr>
                <w:rFonts w:ascii="Times New Roman" w:eastAsia="Times New Roman" w:hAnsi="Times New Roman" w:cs="Times New Roman"/>
                <w:b/>
                <w:bCs/>
                <w:lang w:eastAsia="ru-RU"/>
              </w:rPr>
            </w:pPr>
            <w:r w:rsidRPr="001961A3">
              <w:rPr>
                <w:rFonts w:ascii="Times New Roman" w:eastAsia="Times New Roman" w:hAnsi="Times New Roman" w:cs="Times New Roman"/>
                <w:lang w:eastAsia="ru-RU"/>
              </w:rPr>
              <w:t>Ц</w:t>
            </w:r>
            <w:r w:rsidRPr="001961A3">
              <w:rPr>
                <w:rFonts w:ascii="Times New Roman" w:eastAsia="Times New Roman" w:hAnsi="Times New Roman" w:cs="Times New Roman"/>
                <w:vertAlign w:val="subscript"/>
                <w:lang w:eastAsia="ru-RU"/>
              </w:rPr>
              <w:t>РДД ф і</w:t>
            </w:r>
            <w:r w:rsidRPr="001961A3">
              <w:rPr>
                <w:rFonts w:ascii="Times New Roman" w:eastAsia="Times New Roman" w:hAnsi="Times New Roman" w:cs="Times New Roman"/>
                <w:lang w:eastAsia="ru-RU"/>
              </w:rPr>
              <w:t xml:space="preserve"> </w:t>
            </w:r>
            <w:r w:rsidRPr="001961A3">
              <w:rPr>
                <w:rFonts w:ascii="Times New Roman" w:eastAsia="Times New Roman" w:hAnsi="Times New Roman" w:cs="Times New Roman"/>
                <w:b/>
                <w:bCs/>
                <w:lang w:eastAsia="ru-RU"/>
              </w:rPr>
              <w:t xml:space="preserve">–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w:t>
            </w:r>
            <w:r w:rsidRPr="001961A3">
              <w:rPr>
                <w:rFonts w:ascii="Times New Roman" w:eastAsia="Times New Roman" w:hAnsi="Times New Roman" w:cs="Times New Roman"/>
                <w:b/>
                <w:bCs/>
                <w:lang w:eastAsia="ru-RU"/>
              </w:rPr>
              <w:lastRenderedPageBreak/>
              <w:t xml:space="preserve">офіційному </w:t>
            </w:r>
            <w:proofErr w:type="spellStart"/>
            <w:r w:rsidRPr="001961A3">
              <w:rPr>
                <w:rFonts w:ascii="Times New Roman" w:eastAsia="Times New Roman" w:hAnsi="Times New Roman" w:cs="Times New Roman"/>
                <w:b/>
                <w:bCs/>
                <w:lang w:eastAsia="ru-RU"/>
              </w:rPr>
              <w:t>вебсайті</w:t>
            </w:r>
            <w:proofErr w:type="spellEnd"/>
            <w:r w:rsidRPr="001961A3">
              <w:rPr>
                <w:rFonts w:ascii="Times New Roman" w:eastAsia="Times New Roman" w:hAnsi="Times New Roman" w:cs="Times New Roman"/>
                <w:b/>
                <w:bCs/>
                <w:lang w:eastAsia="ru-RU"/>
              </w:rPr>
              <w:t xml:space="preserve"> в мережі Інтернет, грн/</w:t>
            </w:r>
            <w:proofErr w:type="spellStart"/>
            <w:r w:rsidRPr="001961A3">
              <w:rPr>
                <w:rFonts w:ascii="Times New Roman" w:eastAsia="Times New Roman" w:hAnsi="Times New Roman" w:cs="Times New Roman"/>
                <w:b/>
                <w:bCs/>
                <w:lang w:eastAsia="ru-RU"/>
              </w:rPr>
              <w:t>МВт·год</w:t>
            </w:r>
            <w:proofErr w:type="spellEnd"/>
            <w:r w:rsidRPr="001961A3">
              <w:rPr>
                <w:rFonts w:ascii="Times New Roman" w:eastAsia="Times New Roman" w:hAnsi="Times New Roman" w:cs="Times New Roman"/>
                <w:b/>
                <w:bCs/>
                <w:lang w:eastAsia="ru-RU"/>
              </w:rPr>
              <w:t>.</w:t>
            </w:r>
          </w:p>
          <w:p w14:paraId="469699A0" w14:textId="77777777" w:rsidR="002D7C0D" w:rsidRPr="001961A3" w:rsidRDefault="002D7C0D" w:rsidP="006E665D">
            <w:pPr>
              <w:rPr>
                <w:rFonts w:ascii="Times New Roman" w:hAnsi="Times New Roman" w:cs="Times New Roman"/>
                <w:b/>
                <w:bCs/>
              </w:rPr>
            </w:pPr>
          </w:p>
          <w:p w14:paraId="1A906020" w14:textId="77777777" w:rsidR="002D7C0D" w:rsidRPr="001961A3" w:rsidRDefault="002D7C0D" w:rsidP="006E665D">
            <w:pPr>
              <w:rPr>
                <w:rFonts w:ascii="Times New Roman" w:hAnsi="Times New Roman" w:cs="Times New Roman"/>
                <w:b/>
                <w:bCs/>
              </w:rPr>
            </w:pPr>
            <w:r w:rsidRPr="001961A3">
              <w:rPr>
                <w:rFonts w:ascii="Times New Roman" w:hAnsi="Times New Roman" w:cs="Times New Roman"/>
                <w:b/>
                <w:bCs/>
              </w:rPr>
              <w:t>К= Ц </w:t>
            </w:r>
            <w:r w:rsidRPr="001961A3">
              <w:rPr>
                <w:rFonts w:ascii="Times New Roman" w:hAnsi="Times New Roman" w:cs="Times New Roman"/>
                <w:b/>
                <w:bCs/>
                <w:vertAlign w:val="subscript"/>
              </w:rPr>
              <w:t>РДН ф і</w:t>
            </w:r>
            <w:r w:rsidRPr="001961A3">
              <w:rPr>
                <w:rFonts w:ascii="Times New Roman" w:hAnsi="Times New Roman" w:cs="Times New Roman"/>
                <w:b/>
                <w:bCs/>
              </w:rPr>
              <w:t xml:space="preserve"> / Ц </w:t>
            </w:r>
            <w:r w:rsidRPr="001961A3">
              <w:rPr>
                <w:rFonts w:ascii="Times New Roman" w:hAnsi="Times New Roman" w:cs="Times New Roman"/>
                <w:b/>
                <w:bCs/>
                <w:vertAlign w:val="subscript"/>
              </w:rPr>
              <w:t>база і</w:t>
            </w:r>
          </w:p>
          <w:p w14:paraId="2FC46CAA" w14:textId="77777777" w:rsidR="002D7C0D" w:rsidRPr="001961A3" w:rsidRDefault="002D7C0D" w:rsidP="006E665D">
            <w:pPr>
              <w:pStyle w:val="a3"/>
              <w:spacing w:before="0" w:beforeAutospacing="0" w:after="0" w:afterAutospacing="0"/>
              <w:rPr>
                <w:rFonts w:cs="Times New Roman"/>
                <w:sz w:val="22"/>
                <w:szCs w:val="22"/>
              </w:rPr>
            </w:pPr>
            <w:r w:rsidRPr="001961A3">
              <w:rPr>
                <w:rFonts w:cs="Times New Roman"/>
                <w:b/>
                <w:bCs/>
                <w:sz w:val="22"/>
                <w:szCs w:val="22"/>
              </w:rPr>
              <w:t xml:space="preserve">Ц база і – місячний індекс базового навантаження РДН, </w:t>
            </w:r>
            <w:r w:rsidRPr="001961A3">
              <w:rPr>
                <w:rFonts w:cs="Times New Roman"/>
                <w:b/>
                <w:bCs/>
                <w:sz w:val="22"/>
                <w:szCs w:val="22"/>
                <w:lang w:eastAsia="ru-RU"/>
              </w:rPr>
              <w:t xml:space="preserve">який оприлюднюється ДП «Оператор ринку» на його офіційному </w:t>
            </w:r>
            <w:proofErr w:type="spellStart"/>
            <w:r w:rsidRPr="001961A3">
              <w:rPr>
                <w:rFonts w:cs="Times New Roman"/>
                <w:b/>
                <w:bCs/>
                <w:sz w:val="22"/>
                <w:szCs w:val="22"/>
                <w:lang w:eastAsia="ru-RU"/>
              </w:rPr>
              <w:t>вебсайті</w:t>
            </w:r>
            <w:proofErr w:type="spellEnd"/>
            <w:r w:rsidRPr="001961A3">
              <w:rPr>
                <w:rFonts w:cs="Times New Roman"/>
                <w:b/>
                <w:bCs/>
                <w:sz w:val="22"/>
                <w:szCs w:val="22"/>
                <w:lang w:eastAsia="ru-RU"/>
              </w:rPr>
              <w:t xml:space="preserve"> в мережі Інтернет, грн/МВт</w:t>
            </w:r>
            <w:r w:rsidRPr="001961A3">
              <w:rPr>
                <w:rFonts w:cs="Times New Roman"/>
                <w:sz w:val="22"/>
                <w:szCs w:val="22"/>
              </w:rPr>
              <w:t>.</w:t>
            </w:r>
          </w:p>
          <w:p w14:paraId="1D8982B6"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30" w:tgtFrame="_blank" w:history="1">
              <w:r w:rsidR="002D7C0D" w:rsidRPr="001961A3">
                <w:rPr>
                  <w:rFonts w:ascii="Times New Roman" w:eastAsia="Times New Roman" w:hAnsi="Times New Roman" w:cs="Times New Roman"/>
                  <w:lang w:eastAsia="uk-UA"/>
                </w:rPr>
                <w:t>Якщо</w:t>
              </w:r>
            </w:hyperlink>
          </w:p>
          <w:p w14:paraId="3F684880" w14:textId="77777777" w:rsidR="002D7C0D" w:rsidRPr="001961A3" w:rsidRDefault="003B2124" w:rsidP="006E665D">
            <w:pPr>
              <w:shd w:val="clear" w:color="auto" w:fill="FFFFFF"/>
              <w:ind w:firstLine="599"/>
              <w:jc w:val="center"/>
              <w:rPr>
                <w:rFonts w:ascii="Times New Roman" w:eastAsia="Times New Roman" w:hAnsi="Times New Roman" w:cs="Times New Roman"/>
                <w:lang w:eastAsia="uk-UA"/>
              </w:rPr>
            </w:pPr>
            <w:hyperlink r:id="rId131" w:tgtFrame="_blank" w:history="1">
              <w:r w:rsidR="002D7C0D" w:rsidRPr="001961A3">
                <w:rPr>
                  <w:rFonts w:ascii="Times New Roman" w:eastAsia="Times New Roman" w:hAnsi="Times New Roman"/>
                  <w:noProof/>
                </w:rPr>
                <w:drawing>
                  <wp:inline distT="0" distB="0" distL="0" distR="0" wp14:anchorId="0FC4C079" wp14:editId="0A189E94">
                    <wp:extent cx="1587500" cy="207596"/>
                    <wp:effectExtent l="0" t="0" r="0" b="2540"/>
                    <wp:docPr id="1" name="Рисунок 1">
                      <a:hlinkClick xmlns:a="http://schemas.openxmlformats.org/drawingml/2006/main" r:id="rId1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31" tgtFrame="&quot;_blank&quot;"/>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21419" cy="212032"/>
                            </a:xfrm>
                            <a:prstGeom prst="rect">
                              <a:avLst/>
                            </a:prstGeom>
                            <a:noFill/>
                            <a:ln>
                              <a:noFill/>
                            </a:ln>
                          </pic:spPr>
                        </pic:pic>
                      </a:graphicData>
                    </a:graphic>
                  </wp:inline>
                </w:drawing>
              </w:r>
              <w:r w:rsidR="002D7C0D" w:rsidRPr="001961A3">
                <w:rPr>
                  <w:rFonts w:ascii="Times New Roman" w:eastAsia="Times New Roman" w:hAnsi="Times New Roman" w:cs="Times New Roman"/>
                  <w:lang w:eastAsia="uk-UA"/>
                </w:rPr>
                <w:t>,</w:t>
              </w:r>
            </w:hyperlink>
          </w:p>
          <w:p w14:paraId="1EB21BD0"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32" w:tgtFrame="_blank" w:history="1">
              <w:r w:rsidR="002D7C0D" w:rsidRPr="001961A3">
                <w:rPr>
                  <w:rFonts w:ascii="Times New Roman" w:eastAsia="Times New Roman" w:hAnsi="Times New Roman" w:cs="Times New Roman"/>
                  <w:lang w:eastAsia="uk-UA"/>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hyperlink>
          </w:p>
          <w:p w14:paraId="31E1AEB7"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33" w:tgtFrame="_blank" w:history="1">
              <w:r w:rsidR="002D7C0D" w:rsidRPr="001961A3">
                <w:rPr>
                  <w:rFonts w:ascii="Times New Roman" w:eastAsia="Times New Roman" w:hAnsi="Times New Roman" w:cs="Times New Roman"/>
                  <w:lang w:eastAsia="uk-UA"/>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hyperlink>
          </w:p>
          <w:p w14:paraId="39F86624"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34" w:tgtFrame="_blank" w:history="1">
              <w:r w:rsidR="002D7C0D" w:rsidRPr="001961A3">
                <w:rPr>
                  <w:rFonts w:ascii="Times New Roman" w:eastAsia="Times New Roman" w:hAnsi="Times New Roman" w:cs="Times New Roman"/>
                  <w:lang w:eastAsia="uk-UA"/>
                </w:rPr>
                <w:t xml:space="preserve">належним чином оформлених розрахунків витрат електричної енергії за </w:t>
              </w:r>
              <w:r w:rsidR="002D7C0D" w:rsidRPr="001961A3">
                <w:rPr>
                  <w:rFonts w:ascii="Times New Roman" w:eastAsia="Times New Roman" w:hAnsi="Times New Roman" w:cs="Times New Roman"/>
                  <w:b/>
                  <w:bCs/>
                  <w:lang w:eastAsia="uk-UA"/>
                </w:rPr>
                <w:t xml:space="preserve">2022 - 2023 роки </w:t>
              </w:r>
              <w:r w:rsidR="002D7C0D" w:rsidRPr="001961A3">
                <w:rPr>
                  <w:rFonts w:ascii="Times New Roman" w:eastAsia="Times New Roman" w:hAnsi="Times New Roman" w:cs="Times New Roman"/>
                  <w:lang w:eastAsia="uk-UA"/>
                </w:rPr>
                <w:t>згідно із фактичними схемами роботи системи розподілу / обсягами розподілу / надходження / віддачі / транзиту електричної енергії тощо з</w:t>
              </w:r>
              <w:r w:rsidR="002D7C0D" w:rsidRPr="001961A3">
                <w:rPr>
                  <w:rFonts w:ascii="Times New Roman" w:eastAsia="Times New Roman" w:hAnsi="Times New Roman" w:cs="Times New Roman"/>
                  <w:b/>
                  <w:bCs/>
                  <w:lang w:eastAsia="uk-UA"/>
                </w:rPr>
                <w:t>а 2022 - 2023 роки</w:t>
              </w:r>
              <w:r w:rsidR="002D7C0D" w:rsidRPr="001961A3">
                <w:rPr>
                  <w:rFonts w:ascii="Times New Roman" w:eastAsia="Times New Roman" w:hAnsi="Times New Roman" w:cs="Times New Roman"/>
                  <w:lang w:eastAsia="uk-UA"/>
                </w:rPr>
                <w:t xml:space="preserve">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w:t>
              </w:r>
              <w:r w:rsidR="002D7C0D" w:rsidRPr="001961A3">
                <w:rPr>
                  <w:rFonts w:ascii="Times New Roman" w:eastAsia="Times New Roman" w:hAnsi="Times New Roman" w:cs="Times New Roman"/>
                  <w:lang w:eastAsia="uk-UA"/>
                </w:rPr>
                <w:lastRenderedPageBreak/>
                <w:t xml:space="preserve">фактичному режиму роботи мережі </w:t>
              </w:r>
              <w:r w:rsidR="002D7C0D" w:rsidRPr="001961A3">
                <w:rPr>
                  <w:rFonts w:ascii="Times New Roman" w:eastAsia="Times New Roman" w:hAnsi="Times New Roman" w:cs="Times New Roman"/>
                  <w:b/>
                  <w:bCs/>
                  <w:lang w:eastAsia="uk-UA"/>
                </w:rPr>
                <w:t xml:space="preserve">у 2022 - 2023 роках. </w:t>
              </w:r>
            </w:hyperlink>
          </w:p>
          <w:p w14:paraId="09734DBF" w14:textId="77777777" w:rsidR="002D7C0D" w:rsidRPr="001961A3" w:rsidRDefault="002D7C0D" w:rsidP="006E665D">
            <w:pPr>
              <w:shd w:val="clear" w:color="auto" w:fill="FFFFFF"/>
              <w:ind w:firstLine="599"/>
              <w:rPr>
                <w:rFonts w:ascii="Times New Roman" w:hAnsi="Times New Roman" w:cs="Times New Roman"/>
              </w:rPr>
            </w:pPr>
          </w:p>
          <w:p w14:paraId="277A439F"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35"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з</w:t>
              </w:r>
              <w:r w:rsidR="002D7C0D" w:rsidRPr="001961A3">
                <w:rPr>
                  <w:rFonts w:ascii="Times New Roman" w:eastAsia="Times New Roman" w:hAnsi="Times New Roman" w:cs="Times New Roman"/>
                  <w:b/>
                  <w:bCs/>
                  <w:lang w:eastAsia="uk-UA"/>
                </w:rPr>
                <w:t xml:space="preserve">а 2022 – 2023 роки </w:t>
              </w:r>
              <w:r w:rsidR="002D7C0D" w:rsidRPr="001961A3">
                <w:rPr>
                  <w:rFonts w:ascii="Times New Roman" w:eastAsia="Times New Roman" w:hAnsi="Times New Roman" w:cs="Times New Roman"/>
                  <w:lang w:eastAsia="uk-UA"/>
                </w:rPr>
                <w:t>визначається за формулою</w:t>
              </w:r>
            </w:hyperlink>
          </w:p>
          <w:p w14:paraId="277DC66C" w14:textId="77777777" w:rsidR="002D7C0D" w:rsidRPr="001961A3" w:rsidRDefault="003B2124" w:rsidP="006E665D">
            <w:pPr>
              <w:shd w:val="clear" w:color="auto" w:fill="FFFFFF"/>
              <w:ind w:firstLine="599"/>
              <w:jc w:val="center"/>
              <w:rPr>
                <w:rFonts w:ascii="Times New Roman" w:eastAsia="Times New Roman" w:hAnsi="Times New Roman" w:cs="Times New Roman"/>
                <w:vertAlign w:val="subscript"/>
                <w:lang w:eastAsia="uk-UA"/>
              </w:rPr>
            </w:pPr>
            <w:hyperlink r:id="rId136"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xml:space="preserve"> = О</w:t>
              </w:r>
              <w:r w:rsidR="002D7C0D" w:rsidRPr="001961A3">
                <w:rPr>
                  <w:rFonts w:ascii="Times New Roman" w:eastAsia="Times New Roman" w:hAnsi="Times New Roman" w:cs="Times New Roman"/>
                  <w:vertAlign w:val="subscript"/>
                  <w:lang w:eastAsia="uk-UA"/>
                </w:rPr>
                <w:t>ТВЕ ф і</w:t>
              </w:r>
              <w:r w:rsidR="002D7C0D" w:rsidRPr="001961A3">
                <w:rPr>
                  <w:rFonts w:ascii="Times New Roman" w:eastAsia="Times New Roman" w:hAnsi="Times New Roman" w:cs="Times New Roman"/>
                  <w:lang w:eastAsia="uk-UA"/>
                </w:rPr>
                <w:t xml:space="preserve"> x Ц</w:t>
              </w:r>
              <w:r w:rsidR="002D7C0D" w:rsidRPr="001961A3">
                <w:rPr>
                  <w:rFonts w:ascii="Times New Roman" w:eastAsia="Times New Roman" w:hAnsi="Times New Roman" w:cs="Times New Roman"/>
                  <w:vertAlign w:val="subscript"/>
                  <w:lang w:eastAsia="uk-UA"/>
                </w:rPr>
                <w:t>ТВЕ і,</w:t>
              </w:r>
            </w:hyperlink>
          </w:p>
          <w:p w14:paraId="1F31E89D" w14:textId="77777777" w:rsidR="002D7C0D" w:rsidRPr="001961A3" w:rsidRDefault="002D7C0D" w:rsidP="006E665D">
            <w:pPr>
              <w:shd w:val="clear" w:color="auto" w:fill="FFFFFF"/>
              <w:ind w:firstLine="599"/>
              <w:jc w:val="center"/>
              <w:rPr>
                <w:rFonts w:ascii="Times New Roman" w:eastAsia="Times New Roman" w:hAnsi="Times New Roman" w:cs="Times New Roman"/>
                <w:lang w:eastAsia="uk-UA"/>
              </w:rPr>
            </w:pPr>
          </w:p>
          <w:p w14:paraId="58B59E88"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37" w:tgtFrame="_blank" w:history="1">
              <w:r w:rsidR="002D7C0D" w:rsidRPr="001961A3">
                <w:rPr>
                  <w:rFonts w:ascii="Times New Roman" w:eastAsia="Times New Roman" w:hAnsi="Times New Roman" w:cs="Times New Roman"/>
                  <w:lang w:eastAsia="uk-UA"/>
                </w:rPr>
                <w:t>де О</w:t>
              </w:r>
              <w:r w:rsidR="002D7C0D" w:rsidRPr="001961A3">
                <w:rPr>
                  <w:rFonts w:ascii="Times New Roman" w:eastAsia="Times New Roman" w:hAnsi="Times New Roman" w:cs="Times New Roman"/>
                  <w:vertAlign w:val="subscript"/>
                  <w:lang w:eastAsia="uk-UA"/>
                </w:rPr>
                <w:t>ТВЕ ф і</w:t>
              </w:r>
              <w:r w:rsidR="002D7C0D" w:rsidRPr="001961A3">
                <w:rPr>
                  <w:rFonts w:ascii="Times New Roman" w:eastAsia="Times New Roman" w:hAnsi="Times New Roman" w:cs="Times New Roman"/>
                  <w:lang w:eastAsia="uk-UA"/>
                </w:rPr>
                <w:t xml:space="preserve"> - фактичний обсяг технологічних витрат електричної енергії на її розподіл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4A8FBCE5" w14:textId="77777777" w:rsidR="002D7C0D" w:rsidRPr="001961A3" w:rsidRDefault="002D7C0D" w:rsidP="006E665D">
            <w:pPr>
              <w:ind w:firstLine="567"/>
              <w:rPr>
                <w:rFonts w:ascii="Times New Roman" w:eastAsia="Times New Roman" w:hAnsi="Times New Roman" w:cs="Times New Roman"/>
                <w:b/>
                <w:bCs/>
                <w:lang w:eastAsia="ru-RU"/>
              </w:rPr>
            </w:pPr>
          </w:p>
          <w:p w14:paraId="55C1A99E" w14:textId="77777777" w:rsidR="00A06B13" w:rsidRPr="001961A3" w:rsidRDefault="00A06B13" w:rsidP="006E665D">
            <w:pPr>
              <w:ind w:firstLine="567"/>
              <w:rPr>
                <w:rFonts w:ascii="Times New Roman" w:eastAsia="Times New Roman" w:hAnsi="Times New Roman" w:cs="Times New Roman"/>
                <w:b/>
                <w:bCs/>
                <w:lang w:eastAsia="ru-RU"/>
              </w:rPr>
            </w:pPr>
          </w:p>
          <w:p w14:paraId="074E6FD7"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51F6F0CE" w14:textId="51133501" w:rsidR="002D7C0D" w:rsidRPr="001961A3" w:rsidRDefault="002D7C0D" w:rsidP="003A6EE9">
            <w:pPr>
              <w:ind w:firstLine="464"/>
              <w:rPr>
                <w:rFonts w:ascii="Times New Roman" w:hAnsi="Times New Roman" w:cs="Times New Roman"/>
              </w:rPr>
            </w:pPr>
            <w:r w:rsidRPr="001961A3">
              <w:rPr>
                <w:rFonts w:ascii="Times New Roman" w:hAnsi="Times New Roman" w:cs="Times New Roman"/>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1961A3">
              <w:rPr>
                <w:rFonts w:ascii="Times New Roman" w:hAnsi="Times New Roman"/>
                <w:noProof/>
                <w:lang w:eastAsia="uk-UA"/>
              </w:rPr>
              <w:drawing>
                <wp:inline distT="0" distB="0" distL="0" distR="0" wp14:anchorId="6D884537" wp14:editId="1FD44AB0">
                  <wp:extent cx="438150" cy="1606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1652" cy="161939"/>
                          </a:xfrm>
                          <a:prstGeom prst="rect">
                            <a:avLst/>
                          </a:prstGeom>
                          <a:noFill/>
                          <a:ln>
                            <a:noFill/>
                          </a:ln>
                        </pic:spPr>
                      </pic:pic>
                    </a:graphicData>
                  </a:graphic>
                </wp:inline>
              </w:drawing>
            </w:r>
            <w:r w:rsidRPr="001961A3">
              <w:rPr>
                <w:rFonts w:ascii="Times New Roman" w:hAnsi="Times New Roman" w:cs="Times New Roman"/>
              </w:rPr>
              <w:t>, тис. грн, що визначається за формулою</w:t>
            </w:r>
          </w:p>
          <w:p w14:paraId="0980F065" w14:textId="77777777" w:rsidR="002D7C0D" w:rsidRPr="001961A3" w:rsidRDefault="002D7C0D" w:rsidP="006E665D">
            <w:pPr>
              <w:ind w:firstLine="464"/>
              <w:jc w:val="center"/>
              <w:rPr>
                <w:rFonts w:ascii="Times New Roman" w:hAnsi="Times New Roman" w:cs="Times New Roman"/>
              </w:rPr>
            </w:pPr>
            <w:r w:rsidRPr="001961A3">
              <w:rPr>
                <w:rFonts w:ascii="Times New Roman" w:hAnsi="Times New Roman"/>
                <w:noProof/>
                <w:lang w:eastAsia="uk-UA"/>
              </w:rPr>
              <w:drawing>
                <wp:inline distT="0" distB="0" distL="0" distR="0" wp14:anchorId="2E421795" wp14:editId="388F7A35">
                  <wp:extent cx="1506328" cy="25297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9171" cy="261845"/>
                          </a:xfrm>
                          <a:prstGeom prst="rect">
                            <a:avLst/>
                          </a:prstGeom>
                          <a:noFill/>
                          <a:ln>
                            <a:noFill/>
                          </a:ln>
                        </pic:spPr>
                      </pic:pic>
                    </a:graphicData>
                  </a:graphic>
                </wp:inline>
              </w:drawing>
            </w:r>
            <w:r w:rsidRPr="001961A3">
              <w:rPr>
                <w:rFonts w:ascii="Times New Roman" w:hAnsi="Times New Roman" w:cs="Times New Roman"/>
              </w:rPr>
              <w:t>,</w:t>
            </w:r>
          </w:p>
          <w:p w14:paraId="3293193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38" w:tgtFrame="_blank" w:history="1">
              <w:r w:rsidR="002D7C0D" w:rsidRPr="001961A3">
                <w:rPr>
                  <w:rFonts w:ascii="Times New Roman" w:eastAsia="Times New Roman" w:hAnsi="Times New Roman" w:cs="Times New Roman"/>
                  <w:lang w:eastAsia="uk-UA"/>
                </w:rPr>
                <w:t>де i - місяць,</w:t>
              </w:r>
            </w:hyperlink>
          </w:p>
          <w:p w14:paraId="503A9072"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39" w:tgtFrame="_blank" w:history="1">
              <w:r w:rsidR="002D7C0D" w:rsidRPr="001961A3">
                <w:rPr>
                  <w:rFonts w:ascii="Times New Roman" w:eastAsia="Times New Roman" w:hAnsi="Times New Roman" w:cs="Times New Roman"/>
                  <w:lang w:eastAsia="uk-UA"/>
                </w:rPr>
                <w:t>n - кількість місяців,</w:t>
              </w:r>
            </w:hyperlink>
          </w:p>
          <w:p w14:paraId="71C433DC"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40"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ТВЕ т</w:t>
              </w:r>
              <w:r w:rsidR="002D7C0D" w:rsidRPr="001961A3">
                <w:rPr>
                  <w:rFonts w:ascii="Times New Roman" w:eastAsia="Times New Roman" w:hAnsi="Times New Roman" w:cs="Times New Roman"/>
                  <w:lang w:eastAsia="uk-UA"/>
                </w:rPr>
                <w:t> - вартість технологічних витрат електричної енергії, урахована в тарифі на звітний рік, тис. грн,</w:t>
              </w:r>
            </w:hyperlink>
          </w:p>
          <w:p w14:paraId="0F0685F2"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41"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hyperlink>
          </w:p>
          <w:p w14:paraId="19B660CB" w14:textId="77777777" w:rsidR="002D7C0D" w:rsidRPr="001961A3" w:rsidRDefault="003B2124" w:rsidP="006E665D">
            <w:pPr>
              <w:shd w:val="clear" w:color="auto" w:fill="FFFFFF"/>
              <w:ind w:firstLine="599"/>
              <w:jc w:val="center"/>
              <w:rPr>
                <w:rFonts w:ascii="Times New Roman" w:eastAsia="Times New Roman" w:hAnsi="Times New Roman" w:cs="Times New Roman"/>
                <w:lang w:eastAsia="uk-UA"/>
              </w:rPr>
            </w:pPr>
            <w:hyperlink r:id="rId142"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 О</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 Ц</w:t>
              </w:r>
              <w:r w:rsidR="002D7C0D" w:rsidRPr="001961A3">
                <w:rPr>
                  <w:rFonts w:ascii="Times New Roman" w:eastAsia="Times New Roman" w:hAnsi="Times New Roman" w:cs="Times New Roman"/>
                  <w:vertAlign w:val="subscript"/>
                  <w:lang w:eastAsia="uk-UA"/>
                </w:rPr>
                <w:t>ТВЕ i</w:t>
              </w:r>
              <w:r w:rsidR="002D7C0D" w:rsidRPr="001961A3">
                <w:rPr>
                  <w:rFonts w:ascii="Times New Roman" w:eastAsia="Times New Roman" w:hAnsi="Times New Roman" w:cs="Times New Roman"/>
                  <w:lang w:eastAsia="uk-UA"/>
                </w:rPr>
                <w:t> ,</w:t>
              </w:r>
            </w:hyperlink>
          </w:p>
          <w:p w14:paraId="04AC0D76" w14:textId="77777777" w:rsidR="002D7C0D" w:rsidRPr="001961A3" w:rsidRDefault="002D7C0D" w:rsidP="006E665D">
            <w:pPr>
              <w:shd w:val="clear" w:color="auto" w:fill="FFFFFF"/>
              <w:ind w:firstLine="599"/>
              <w:jc w:val="center"/>
              <w:rPr>
                <w:rFonts w:ascii="Times New Roman" w:eastAsia="Times New Roman" w:hAnsi="Times New Roman" w:cs="Times New Roman"/>
                <w:lang w:eastAsia="uk-UA"/>
              </w:rPr>
            </w:pPr>
          </w:p>
          <w:p w14:paraId="578D26CE"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43" w:tgtFrame="_blank" w:history="1">
              <w:r w:rsidR="002D7C0D" w:rsidRPr="001961A3">
                <w:rPr>
                  <w:rFonts w:ascii="Times New Roman" w:eastAsia="Times New Roman" w:hAnsi="Times New Roman" w:cs="Times New Roman"/>
                  <w:lang w:eastAsia="uk-UA"/>
                </w:rPr>
                <w:t>де О</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 що розраховується за формулою</w:t>
              </w:r>
            </w:hyperlink>
          </w:p>
          <w:p w14:paraId="5D169CDA" w14:textId="77777777" w:rsidR="002D7C0D" w:rsidRPr="001961A3" w:rsidRDefault="002D7C0D" w:rsidP="006E665D">
            <w:pPr>
              <w:shd w:val="clear" w:color="auto" w:fill="FFFFFF"/>
              <w:ind w:firstLine="599"/>
              <w:rPr>
                <w:rFonts w:ascii="Times New Roman" w:eastAsia="Times New Roman" w:hAnsi="Times New Roman" w:cs="Times New Roman"/>
                <w:lang w:eastAsia="uk-UA"/>
              </w:rPr>
            </w:pPr>
          </w:p>
          <w:tbl>
            <w:tblPr>
              <w:tblW w:w="5530" w:type="dxa"/>
              <w:tblLayout w:type="fixed"/>
              <w:tblCellMar>
                <w:top w:w="15" w:type="dxa"/>
                <w:left w:w="15" w:type="dxa"/>
                <w:bottom w:w="15" w:type="dxa"/>
                <w:right w:w="15" w:type="dxa"/>
              </w:tblCellMar>
              <w:tblLook w:val="04A0" w:firstRow="1" w:lastRow="0" w:firstColumn="1" w:lastColumn="0" w:noHBand="0" w:noVBand="1"/>
            </w:tblPr>
            <w:tblGrid>
              <w:gridCol w:w="3859"/>
              <w:gridCol w:w="1671"/>
            </w:tblGrid>
            <w:tr w:rsidR="001961A3" w:rsidRPr="001961A3" w14:paraId="3E00E229" w14:textId="77777777" w:rsidTr="00A2513D">
              <w:tc>
                <w:tcPr>
                  <w:tcW w:w="3489" w:type="pct"/>
                  <w:shd w:val="clear" w:color="auto" w:fill="auto"/>
                  <w:tcMar>
                    <w:top w:w="0" w:type="dxa"/>
                    <w:left w:w="0" w:type="dxa"/>
                    <w:bottom w:w="0" w:type="dxa"/>
                    <w:right w:w="0" w:type="dxa"/>
                  </w:tcMar>
                  <w:vAlign w:val="center"/>
                  <w:hideMark/>
                </w:tcPr>
                <w:p w14:paraId="478C463D" w14:textId="77777777" w:rsidR="002D7C0D" w:rsidRPr="001961A3" w:rsidRDefault="002D7C0D" w:rsidP="006E665D">
                  <w:pPr>
                    <w:ind w:firstLine="599"/>
                    <w:jc w:val="right"/>
                    <w:rPr>
                      <w:rFonts w:ascii="Times New Roman" w:eastAsia="Times New Roman" w:hAnsi="Times New Roman"/>
                      <w:lang w:eastAsia="uk-UA"/>
                    </w:rPr>
                  </w:pPr>
                  <w:r w:rsidRPr="001961A3">
                    <w:rPr>
                      <w:rFonts w:ascii="Times New Roman" w:eastAsia="Times New Roman" w:hAnsi="Times New Roman"/>
                      <w:noProof/>
                      <w:lang w:eastAsia="uk-UA"/>
                    </w:rPr>
                    <w:drawing>
                      <wp:inline distT="0" distB="0" distL="0" distR="0" wp14:anchorId="73501D3D" wp14:editId="637EB321">
                        <wp:extent cx="2048806" cy="212090"/>
                        <wp:effectExtent l="0" t="0" r="8890" b="0"/>
                        <wp:docPr id="4" name="Рисунок 4">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108568" cy="218276"/>
                                </a:xfrm>
                                <a:prstGeom prst="rect">
                                  <a:avLst/>
                                </a:prstGeom>
                                <a:noFill/>
                                <a:ln>
                                  <a:noFill/>
                                </a:ln>
                              </pic:spPr>
                            </pic:pic>
                          </a:graphicData>
                        </a:graphic>
                      </wp:inline>
                    </w:drawing>
                  </w:r>
                </w:p>
              </w:tc>
              <w:tc>
                <w:tcPr>
                  <w:tcW w:w="1511" w:type="pct"/>
                  <w:shd w:val="clear" w:color="auto" w:fill="auto"/>
                  <w:tcMar>
                    <w:top w:w="0" w:type="dxa"/>
                    <w:left w:w="0" w:type="dxa"/>
                    <w:bottom w:w="0" w:type="dxa"/>
                    <w:right w:w="0" w:type="dxa"/>
                  </w:tcMar>
                  <w:vAlign w:val="center"/>
                  <w:hideMark/>
                </w:tcPr>
                <w:p w14:paraId="6B6F7357" w14:textId="77777777" w:rsidR="002D7C0D" w:rsidRPr="001961A3" w:rsidRDefault="003B2124" w:rsidP="006E665D">
                  <w:pPr>
                    <w:rPr>
                      <w:rFonts w:ascii="Times New Roman" w:eastAsia="Times New Roman" w:hAnsi="Times New Roman"/>
                      <w:lang w:eastAsia="uk-UA"/>
                    </w:rPr>
                  </w:pPr>
                  <w:hyperlink r:id="rId144" w:tgtFrame="_blank" w:history="1">
                    <w:r w:rsidR="002D7C0D" w:rsidRPr="001961A3">
                      <w:rPr>
                        <w:rFonts w:ascii="Times New Roman" w:eastAsia="Times New Roman" w:hAnsi="Times New Roman"/>
                        <w:lang w:eastAsia="uk-UA"/>
                      </w:rPr>
                      <w:t>,</w:t>
                    </w:r>
                  </w:hyperlink>
                </w:p>
                <w:p w14:paraId="2DA8C100" w14:textId="77777777" w:rsidR="002D7C0D" w:rsidRPr="001961A3" w:rsidRDefault="002D7C0D" w:rsidP="006E665D">
                  <w:pPr>
                    <w:rPr>
                      <w:rFonts w:ascii="Times New Roman" w:eastAsia="Times New Roman" w:hAnsi="Times New Roman"/>
                      <w:lang w:eastAsia="uk-UA"/>
                    </w:rPr>
                  </w:pPr>
                </w:p>
              </w:tc>
            </w:tr>
          </w:tbl>
          <w:p w14:paraId="42F10B79"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45" w:tgtFrame="_blank" w:history="1">
              <w:r w:rsidR="002D7C0D" w:rsidRPr="001961A3">
                <w:rPr>
                  <w:rFonts w:ascii="Times New Roman" w:eastAsia="Times New Roman" w:hAnsi="Times New Roman" w:cs="Times New Roman"/>
                  <w:lang w:eastAsia="uk-UA"/>
                </w:rPr>
                <w:t xml:space="preserve">де </w:t>
              </w:r>
              <w:r w:rsidR="002D7C0D" w:rsidRPr="001961A3">
                <w:rPr>
                  <w:rFonts w:ascii="Times New Roman" w:eastAsia="Times New Roman" w:hAnsi="Times New Roman" w:cs="Times New Roman"/>
                  <w:i/>
                  <w:iCs/>
                  <w:lang w:eastAsia="uk-UA"/>
                </w:rPr>
                <w:t>W</w:t>
              </w:r>
              <w:r w:rsidR="002D7C0D" w:rsidRPr="001961A3">
                <w:rPr>
                  <w:rFonts w:ascii="Times New Roman" w:eastAsia="Times New Roman" w:hAnsi="Times New Roman" w:cs="Times New Roman"/>
                  <w:vertAlign w:val="subscript"/>
                  <w:lang w:eastAsia="uk-UA"/>
                </w:rPr>
                <w:t>1 i</w:t>
              </w:r>
              <w:r w:rsidR="002D7C0D" w:rsidRPr="001961A3">
                <w:rPr>
                  <w:rFonts w:ascii="Times New Roman" w:eastAsia="Times New Roman" w:hAnsi="Times New Roman" w:cs="Times New Roman"/>
                  <w:lang w:eastAsia="uk-UA"/>
                </w:rPr>
                <w:t xml:space="preserve"> , - фактичний обсяг корисного відпуску електричної енергії споживачам на 1 класі напруги у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3451ECDC"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46" w:tgtFrame="_blank" w:history="1">
              <w:r w:rsidR="002D7C0D" w:rsidRPr="001961A3">
                <w:rPr>
                  <w:rFonts w:ascii="Times New Roman" w:eastAsia="Times New Roman" w:hAnsi="Times New Roman" w:cs="Times New Roman"/>
                  <w:i/>
                  <w:iCs/>
                  <w:lang w:eastAsia="uk-UA"/>
                </w:rPr>
                <w:t>W</w:t>
              </w:r>
              <w:r w:rsidR="002D7C0D" w:rsidRPr="001961A3">
                <w:rPr>
                  <w:rFonts w:ascii="Times New Roman" w:eastAsia="Times New Roman" w:hAnsi="Times New Roman" w:cs="Times New Roman"/>
                  <w:vertAlign w:val="subscript"/>
                  <w:lang w:eastAsia="uk-UA"/>
                </w:rPr>
                <w:t>2 i</w:t>
              </w:r>
              <w:r w:rsidR="002D7C0D" w:rsidRPr="001961A3">
                <w:rPr>
                  <w:rFonts w:ascii="Times New Roman" w:eastAsia="Times New Roman" w:hAnsi="Times New Roman" w:cs="Times New Roman"/>
                  <w:lang w:eastAsia="uk-UA"/>
                </w:rPr>
                <w:t xml:space="preserve"> - фактичний обсяг розподілу електричної енергії споживачам на 2 класі напруги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45F88DD6"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47"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bscript"/>
                  <w:lang w:eastAsia="uk-UA"/>
                </w:rPr>
                <w:t>1</w:t>
              </w:r>
              <w:r w:rsidR="002D7C0D" w:rsidRPr="001961A3">
                <w:rPr>
                  <w:rFonts w:ascii="Times New Roman" w:eastAsia="Times New Roman" w:hAnsi="Times New Roman" w:cs="Times New Roman"/>
                  <w:lang w:eastAsia="uk-UA"/>
                </w:rPr>
                <w:t>, К</w:t>
              </w:r>
              <w:r w:rsidR="002D7C0D" w:rsidRPr="001961A3">
                <w:rPr>
                  <w:rFonts w:ascii="Times New Roman" w:eastAsia="Times New Roman" w:hAnsi="Times New Roman" w:cs="Times New Roman"/>
                  <w:vertAlign w:val="subscript"/>
                  <w:lang w:eastAsia="uk-UA"/>
                </w:rPr>
                <w:t>2</w:t>
              </w:r>
              <w:r w:rsidR="002D7C0D" w:rsidRPr="001961A3">
                <w:rPr>
                  <w:rFonts w:ascii="Times New Roman" w:eastAsia="Times New Roman" w:hAnsi="Times New Roman" w:cs="Times New Roman"/>
                  <w:lang w:eastAsia="uk-UA"/>
                </w:rPr>
                <w:t>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hyperlink>
          </w:p>
          <w:p w14:paraId="6B662361"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48" w:tgtFrame="_blank" w:history="1">
              <w:r w:rsidR="002D7C0D" w:rsidRPr="001961A3">
                <w:rPr>
                  <w:rFonts w:ascii="Times New Roman" w:eastAsia="Times New Roman" w:hAnsi="Times New Roman" w:cs="Times New Roman"/>
                  <w:lang w:eastAsia="uk-UA"/>
                </w:rPr>
                <w:t>Ц</w:t>
              </w:r>
              <w:r w:rsidR="002D7C0D" w:rsidRPr="001961A3">
                <w:rPr>
                  <w:rFonts w:ascii="Times New Roman" w:eastAsia="Times New Roman" w:hAnsi="Times New Roman" w:cs="Times New Roman"/>
                  <w:vertAlign w:val="subscript"/>
                  <w:lang w:eastAsia="uk-UA"/>
                </w:rPr>
                <w:t>ТВЕ i</w:t>
              </w:r>
              <w:r w:rsidR="002D7C0D" w:rsidRPr="001961A3">
                <w:rPr>
                  <w:rFonts w:ascii="Times New Roman" w:eastAsia="Times New Roman" w:hAnsi="Times New Roman" w:cs="Times New Roman"/>
                  <w:lang w:eastAsia="uk-UA"/>
                </w:rPr>
                <w:t>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 та розраховується за формулою</w:t>
              </w:r>
            </w:hyperlink>
          </w:p>
          <w:p w14:paraId="48683BDF" w14:textId="77777777" w:rsidR="002D7C0D" w:rsidRPr="001961A3" w:rsidRDefault="003B2124" w:rsidP="006E665D">
            <w:pPr>
              <w:pStyle w:val="a8"/>
              <w:spacing w:after="0" w:line="240" w:lineRule="auto"/>
              <w:ind w:left="171"/>
              <w:rPr>
                <w:rFonts w:ascii="Times New Roman" w:hAnsi="Times New Roman" w:cs="Times New Roman"/>
                <w:shd w:val="clear" w:color="auto" w:fill="FFFFFF"/>
                <w:lang w:val="uk-UA"/>
              </w:rPr>
            </w:pPr>
            <w:hyperlink r:id="rId149" w:tgtFrame="_blank" w:history="1">
              <w:r w:rsidR="002D7C0D" w:rsidRPr="001961A3">
                <w:rPr>
                  <w:rFonts w:ascii="Times New Roman" w:hAnsi="Times New Roman" w:cs="Times New Roman"/>
                  <w:lang w:val="uk-UA"/>
                </w:rPr>
                <w:t xml:space="preserve"> Ц </w:t>
              </w:r>
              <w:r w:rsidR="002D7C0D" w:rsidRPr="001961A3">
                <w:rPr>
                  <w:rFonts w:ascii="Times New Roman" w:hAnsi="Times New Roman" w:cs="Times New Roman"/>
                  <w:vertAlign w:val="subscript"/>
                  <w:lang w:val="uk-UA"/>
                </w:rPr>
                <w:t>ТВЕ і</w:t>
              </w:r>
              <w:r w:rsidR="002D7C0D" w:rsidRPr="001961A3">
                <w:rPr>
                  <w:rFonts w:ascii="Times New Roman" w:hAnsi="Times New Roman" w:cs="Times New Roman"/>
                  <w:lang w:val="uk-UA"/>
                </w:rPr>
                <w:t> = Ц </w:t>
              </w:r>
              <w:r w:rsidR="002D7C0D" w:rsidRPr="001961A3">
                <w:rPr>
                  <w:rFonts w:ascii="Times New Roman" w:hAnsi="Times New Roman" w:cs="Times New Roman"/>
                  <w:vertAlign w:val="subscript"/>
                  <w:lang w:val="uk-UA"/>
                </w:rPr>
                <w:t xml:space="preserve">РДН ф і </w:t>
              </w:r>
              <w:r w:rsidR="002D7C0D" w:rsidRPr="001961A3">
                <w:rPr>
                  <w:rFonts w:ascii="Times New Roman" w:hAnsi="Times New Roman" w:cs="Times New Roman"/>
                  <w:lang w:val="uk-UA"/>
                </w:rPr>
                <w:t xml:space="preserve"> × (1 – </w:t>
              </w:r>
              <w:proofErr w:type="spellStart"/>
              <w:r w:rsidR="002D7C0D" w:rsidRPr="001961A3">
                <w:rPr>
                  <w:rFonts w:ascii="Times New Roman" w:hAnsi="Times New Roman" w:cs="Times New Roman"/>
                  <w:lang w:val="uk-UA"/>
                </w:rPr>
                <w:t>К</w:t>
              </w:r>
              <w:r w:rsidR="002D7C0D" w:rsidRPr="001961A3">
                <w:rPr>
                  <w:rFonts w:ascii="Times New Roman" w:hAnsi="Times New Roman" w:cs="Times New Roman"/>
                  <w:vertAlign w:val="superscript"/>
                  <w:lang w:val="uk-UA"/>
                </w:rPr>
                <w:t>БР</w:t>
              </w:r>
              <w:r w:rsidR="002D7C0D" w:rsidRPr="001961A3">
                <w:rPr>
                  <w:rFonts w:ascii="Times New Roman" w:hAnsi="Times New Roman" w:cs="Times New Roman"/>
                  <w:lang w:val="uk-UA"/>
                </w:rPr>
                <w:t>w</w:t>
              </w:r>
              <w:proofErr w:type="spellEnd"/>
              <w:r w:rsidR="002D7C0D" w:rsidRPr="001961A3">
                <w:rPr>
                  <w:rFonts w:ascii="Times New Roman" w:hAnsi="Times New Roman" w:cs="Times New Roman"/>
                  <w:lang w:val="uk-UA"/>
                </w:rPr>
                <w:t xml:space="preserve"> – </w:t>
              </w:r>
              <w:proofErr w:type="spellStart"/>
              <w:r w:rsidR="002D7C0D" w:rsidRPr="001961A3">
                <w:rPr>
                  <w:rFonts w:ascii="Times New Roman" w:hAnsi="Times New Roman" w:cs="Times New Roman"/>
                  <w:lang w:val="uk-UA"/>
                </w:rPr>
                <w:t>К</w:t>
              </w:r>
              <w:r w:rsidR="002D7C0D" w:rsidRPr="001961A3">
                <w:rPr>
                  <w:rFonts w:ascii="Times New Roman" w:hAnsi="Times New Roman" w:cs="Times New Roman"/>
                  <w:vertAlign w:val="superscript"/>
                  <w:lang w:val="uk-UA"/>
                </w:rPr>
                <w:t>ДД</w:t>
              </w:r>
              <w:r w:rsidR="002D7C0D" w:rsidRPr="001961A3">
                <w:rPr>
                  <w:rFonts w:ascii="Times New Roman" w:hAnsi="Times New Roman" w:cs="Times New Roman"/>
                  <w:lang w:val="uk-UA"/>
                </w:rPr>
                <w:t>w</w:t>
              </w:r>
              <w:proofErr w:type="spellEnd"/>
              <w:r w:rsidR="002D7C0D" w:rsidRPr="001961A3">
                <w:rPr>
                  <w:rFonts w:ascii="Times New Roman" w:hAnsi="Times New Roman" w:cs="Times New Roman"/>
                  <w:lang w:val="uk-UA"/>
                </w:rPr>
                <w:t>) + Ц </w:t>
              </w:r>
              <w:r w:rsidR="002D7C0D" w:rsidRPr="001961A3">
                <w:rPr>
                  <w:rFonts w:ascii="Times New Roman" w:hAnsi="Times New Roman" w:cs="Times New Roman"/>
                  <w:vertAlign w:val="subscript"/>
                  <w:lang w:val="uk-UA"/>
                </w:rPr>
                <w:t>РДН ф і</w:t>
              </w:r>
              <w:r w:rsidR="002D7C0D" w:rsidRPr="001961A3">
                <w:rPr>
                  <w:rFonts w:ascii="Times New Roman" w:hAnsi="Times New Roman" w:cs="Times New Roman"/>
                  <w:lang w:val="uk-UA"/>
                </w:rPr>
                <w:t xml:space="preserve"> × (1 + К </w:t>
              </w:r>
              <w:proofErr w:type="spellStart"/>
              <w:r w:rsidR="002D7C0D" w:rsidRPr="001961A3">
                <w:rPr>
                  <w:rFonts w:ascii="Times New Roman" w:hAnsi="Times New Roman" w:cs="Times New Roman"/>
                  <w:vertAlign w:val="superscript"/>
                  <w:lang w:val="uk-UA"/>
                </w:rPr>
                <w:t>БР</w:t>
              </w:r>
              <w:r w:rsidR="002D7C0D" w:rsidRPr="001961A3">
                <w:rPr>
                  <w:rFonts w:ascii="Times New Roman" w:hAnsi="Times New Roman" w:cs="Times New Roman"/>
                  <w:lang w:val="uk-UA"/>
                </w:rPr>
                <w:t>ц</w:t>
              </w:r>
              <w:proofErr w:type="spellEnd"/>
              <w:r w:rsidR="002D7C0D" w:rsidRPr="001961A3">
                <w:rPr>
                  <w:rFonts w:ascii="Times New Roman" w:hAnsi="Times New Roman" w:cs="Times New Roman"/>
                  <w:lang w:val="uk-UA"/>
                </w:rPr>
                <w:t xml:space="preserve">) × </w:t>
              </w:r>
              <w:proofErr w:type="spellStart"/>
              <w:r w:rsidR="002D7C0D" w:rsidRPr="001961A3">
                <w:rPr>
                  <w:rFonts w:ascii="Times New Roman" w:hAnsi="Times New Roman" w:cs="Times New Roman"/>
                  <w:lang w:val="uk-UA"/>
                </w:rPr>
                <w:t>К</w:t>
              </w:r>
              <w:r w:rsidR="002D7C0D" w:rsidRPr="001961A3">
                <w:rPr>
                  <w:rFonts w:ascii="Times New Roman" w:hAnsi="Times New Roman" w:cs="Times New Roman"/>
                  <w:vertAlign w:val="superscript"/>
                  <w:lang w:val="uk-UA"/>
                </w:rPr>
                <w:t>БР</w:t>
              </w:r>
              <w:r w:rsidR="002D7C0D" w:rsidRPr="001961A3">
                <w:rPr>
                  <w:rFonts w:ascii="Times New Roman" w:hAnsi="Times New Roman" w:cs="Times New Roman"/>
                  <w:lang w:val="uk-UA"/>
                </w:rPr>
                <w:t>w</w:t>
              </w:r>
              <w:proofErr w:type="spellEnd"/>
              <w:r w:rsidR="002D7C0D" w:rsidRPr="001961A3">
                <w:rPr>
                  <w:rFonts w:ascii="Times New Roman" w:hAnsi="Times New Roman" w:cs="Times New Roman"/>
                  <w:lang w:val="uk-UA"/>
                </w:rPr>
                <w:t xml:space="preserve"> + Ц </w:t>
              </w:r>
              <w:r w:rsidR="002D7C0D" w:rsidRPr="001961A3">
                <w:rPr>
                  <w:rFonts w:ascii="Times New Roman" w:hAnsi="Times New Roman" w:cs="Times New Roman"/>
                  <w:vertAlign w:val="subscript"/>
                  <w:lang w:val="uk-UA"/>
                </w:rPr>
                <w:t xml:space="preserve">РДД ф і </w:t>
              </w:r>
              <w:r w:rsidR="002D7C0D" w:rsidRPr="001961A3">
                <w:rPr>
                  <w:rFonts w:ascii="Times New Roman" w:hAnsi="Times New Roman" w:cs="Times New Roman"/>
                  <w:lang w:val="uk-UA"/>
                </w:rPr>
                <w:t xml:space="preserve">  × × </w:t>
              </w:r>
              <w:proofErr w:type="spellStart"/>
              <w:r w:rsidR="002D7C0D" w:rsidRPr="001961A3">
                <w:rPr>
                  <w:rFonts w:ascii="Times New Roman" w:hAnsi="Times New Roman" w:cs="Times New Roman"/>
                  <w:lang w:val="uk-UA"/>
                </w:rPr>
                <w:t>К</w:t>
              </w:r>
              <w:r w:rsidR="002D7C0D" w:rsidRPr="001961A3">
                <w:rPr>
                  <w:rFonts w:ascii="Times New Roman" w:hAnsi="Times New Roman" w:cs="Times New Roman"/>
                  <w:vertAlign w:val="superscript"/>
                  <w:lang w:val="uk-UA"/>
                </w:rPr>
                <w:t>ДД</w:t>
              </w:r>
              <w:r w:rsidR="002D7C0D" w:rsidRPr="001961A3">
                <w:rPr>
                  <w:rFonts w:ascii="Times New Roman" w:hAnsi="Times New Roman" w:cs="Times New Roman"/>
                  <w:lang w:val="uk-UA"/>
                </w:rPr>
                <w:t>w</w:t>
              </w:r>
              <w:proofErr w:type="spellEnd"/>
            </w:hyperlink>
            <w:r w:rsidR="002D7C0D" w:rsidRPr="001961A3">
              <w:rPr>
                <w:rFonts w:ascii="Times New Roman" w:eastAsia="Times New Roman" w:hAnsi="Times New Roman" w:cs="Times New Roman"/>
                <w:vertAlign w:val="subscript"/>
                <w:lang w:val="uk-UA"/>
              </w:rPr>
              <w:t>,</w:t>
            </w:r>
          </w:p>
          <w:p w14:paraId="61CDA8C2" w14:textId="77777777" w:rsidR="002D7C0D" w:rsidRPr="001961A3" w:rsidRDefault="002D7C0D" w:rsidP="006E665D">
            <w:pPr>
              <w:pStyle w:val="a3"/>
              <w:spacing w:before="0" w:beforeAutospacing="0" w:after="0" w:afterAutospacing="0"/>
              <w:ind w:firstLine="464"/>
              <w:rPr>
                <w:rFonts w:cs="Times New Roman"/>
                <w:sz w:val="22"/>
                <w:szCs w:val="22"/>
                <w:shd w:val="clear" w:color="auto" w:fill="FFFFFF"/>
              </w:rPr>
            </w:pPr>
            <w:r w:rsidRPr="001961A3">
              <w:rPr>
                <w:rFonts w:cs="Times New Roman"/>
                <w:sz w:val="22"/>
                <w:szCs w:val="22"/>
                <w:shd w:val="clear" w:color="auto" w:fill="FFFFFF"/>
              </w:rPr>
              <w:t xml:space="preserve">де Ц </w:t>
            </w:r>
            <w:r w:rsidRPr="001961A3">
              <w:rPr>
                <w:rFonts w:cs="Times New Roman"/>
                <w:sz w:val="22"/>
                <w:szCs w:val="22"/>
                <w:shd w:val="clear" w:color="auto" w:fill="FFFFFF"/>
                <w:vertAlign w:val="subscript"/>
              </w:rPr>
              <w:t>РДН</w:t>
            </w:r>
            <w:r w:rsidRPr="001961A3">
              <w:rPr>
                <w:rFonts w:cs="Times New Roman"/>
                <w:sz w:val="22"/>
                <w:szCs w:val="22"/>
                <w:shd w:val="clear" w:color="auto" w:fill="FFFFFF"/>
              </w:rPr>
              <w:t xml:space="preserve"> </w:t>
            </w:r>
            <w:r w:rsidRPr="001961A3">
              <w:rPr>
                <w:rFonts w:cs="Times New Roman"/>
                <w:sz w:val="22"/>
                <w:szCs w:val="22"/>
                <w:shd w:val="clear" w:color="auto" w:fill="FFFFFF"/>
                <w:vertAlign w:val="subscript"/>
              </w:rPr>
              <w:t>ф i</w:t>
            </w:r>
            <w:r w:rsidRPr="001961A3">
              <w:rPr>
                <w:rFonts w:cs="Times New Roman"/>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w:t>
            </w:r>
            <w:r w:rsidRPr="001961A3">
              <w:rPr>
                <w:rFonts w:cs="Times New Roman"/>
                <w:b/>
                <w:bCs/>
                <w:sz w:val="22"/>
                <w:szCs w:val="22"/>
                <w:shd w:val="clear" w:color="auto" w:fill="FFFFFF"/>
              </w:rPr>
              <w:t>ОСР,</w:t>
            </w:r>
            <w:r w:rsidRPr="001961A3">
              <w:rPr>
                <w:rFonts w:cs="Times New Roman"/>
                <w:sz w:val="22"/>
                <w:szCs w:val="22"/>
                <w:shd w:val="clear" w:color="auto" w:fill="FFFFFF"/>
              </w:rPr>
              <w:t xml:space="preserve"> грн/</w:t>
            </w:r>
            <w:proofErr w:type="spellStart"/>
            <w:r w:rsidRPr="001961A3">
              <w:rPr>
                <w:rFonts w:cs="Times New Roman"/>
                <w:sz w:val="22"/>
                <w:szCs w:val="22"/>
                <w:shd w:val="clear" w:color="auto" w:fill="FFFFFF"/>
              </w:rPr>
              <w:t>МВт·год</w:t>
            </w:r>
            <w:proofErr w:type="spellEnd"/>
            <w:r w:rsidRPr="001961A3">
              <w:rPr>
                <w:rFonts w:cs="Times New Roman"/>
                <w:sz w:val="22"/>
                <w:szCs w:val="22"/>
                <w:shd w:val="clear" w:color="auto" w:fill="FFFFFF"/>
              </w:rPr>
              <w:t>,</w:t>
            </w:r>
          </w:p>
          <w:p w14:paraId="29D01702" w14:textId="77777777" w:rsidR="002D7C0D" w:rsidRPr="001961A3" w:rsidRDefault="002D7C0D" w:rsidP="006E665D">
            <w:pPr>
              <w:ind w:firstLine="567"/>
              <w:rPr>
                <w:rFonts w:ascii="Times New Roman" w:eastAsia="Times New Roman" w:hAnsi="Times New Roman" w:cs="Times New Roman"/>
                <w:lang w:eastAsia="uk-UA"/>
              </w:rPr>
            </w:pPr>
          </w:p>
          <w:p w14:paraId="2F0F7D39" w14:textId="77777777" w:rsidR="002D7C0D" w:rsidRPr="001961A3" w:rsidRDefault="002D7C0D" w:rsidP="006E665D">
            <w:pPr>
              <w:ind w:firstLine="567"/>
              <w:rPr>
                <w:rFonts w:ascii="Times New Roman" w:eastAsia="Times New Roman" w:hAnsi="Times New Roman" w:cs="Times New Roman"/>
                <w:lang w:eastAsia="uk-UA"/>
              </w:rPr>
            </w:pPr>
            <w:r w:rsidRPr="001961A3">
              <w:rPr>
                <w:rFonts w:ascii="Times New Roman" w:eastAsia="Times New Roman" w:hAnsi="Times New Roman" w:cs="Times New Roman"/>
                <w:lang w:eastAsia="uk-UA"/>
              </w:rPr>
              <w:t>К</w:t>
            </w:r>
            <w:r w:rsidRPr="001961A3">
              <w:rPr>
                <w:rFonts w:ascii="Times New Roman" w:eastAsia="Times New Roman" w:hAnsi="Times New Roman" w:cs="Times New Roman"/>
                <w:vertAlign w:val="superscript"/>
                <w:lang w:eastAsia="uk-UA"/>
              </w:rPr>
              <w:t>БР</w:t>
            </w:r>
            <w:r w:rsidRPr="001961A3">
              <w:rPr>
                <w:rFonts w:ascii="Times New Roman" w:eastAsia="Times New Roman" w:hAnsi="Times New Roman" w:cs="Times New Roman"/>
                <w:vertAlign w:val="subscript"/>
                <w:lang w:eastAsia="uk-UA"/>
              </w:rPr>
              <w:t>W</w:t>
            </w:r>
            <w:r w:rsidRPr="001961A3">
              <w:rPr>
                <w:rFonts w:ascii="Times New Roman" w:eastAsia="Times New Roman" w:hAnsi="Times New Roman" w:cs="Times New Roman"/>
                <w:lang w:eastAsia="uk-UA"/>
              </w:rPr>
              <w:t xml:space="preserve"> - – коефіцієнт, що враховує граничний відносний обсяг небалансів електричної енергії в і-му місяці звітного року, застосований під час розрахунку встановлених тарифів на послуги з </w:t>
            </w:r>
            <w:r w:rsidRPr="001961A3">
              <w:rPr>
                <w:rFonts w:ascii="Times New Roman" w:eastAsia="Times New Roman" w:hAnsi="Times New Roman" w:cs="Times New Roman"/>
                <w:lang w:eastAsia="uk-UA"/>
              </w:rPr>
              <w:lastRenderedPageBreak/>
              <w:t>розподілу електричної енергії, відносні одиниці;</w:t>
            </w:r>
          </w:p>
          <w:p w14:paraId="0043B0DA"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50"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perscript"/>
                  <w:lang w:eastAsia="uk-UA"/>
                </w:rPr>
                <w:t>ДД</w:t>
              </w:r>
              <w:r w:rsidR="002D7C0D" w:rsidRPr="001961A3">
                <w:rPr>
                  <w:rFonts w:ascii="Times New Roman" w:eastAsia="Times New Roman" w:hAnsi="Times New Roman" w:cs="Times New Roman"/>
                  <w:vertAlign w:val="subscript"/>
                  <w:lang w:eastAsia="uk-UA"/>
                </w:rPr>
                <w:t>W</w:t>
              </w:r>
              <w:r w:rsidR="002D7C0D" w:rsidRPr="001961A3">
                <w:rPr>
                  <w:rFonts w:ascii="Times New Roman" w:eastAsia="Times New Roman" w:hAnsi="Times New Roman" w:cs="Times New Roman"/>
                  <w:lang w:eastAsia="uk-UA"/>
                </w:rPr>
                <w:t>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3FE45710" w14:textId="77777777" w:rsidR="002D7C0D" w:rsidRPr="001961A3" w:rsidRDefault="002D7C0D" w:rsidP="006E665D">
            <w:pPr>
              <w:shd w:val="clear" w:color="auto" w:fill="FFFFFF"/>
              <w:ind w:firstLine="599"/>
              <w:rPr>
                <w:rFonts w:ascii="Times New Roman" w:eastAsia="Times New Roman" w:hAnsi="Times New Roman" w:cs="Times New Roman"/>
                <w:lang w:eastAsia="uk-UA"/>
              </w:rPr>
            </w:pPr>
          </w:p>
          <w:p w14:paraId="35ECDFAD"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51"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perscript"/>
                  <w:lang w:eastAsia="uk-UA"/>
                </w:rPr>
                <w:t>БР</w:t>
              </w:r>
              <w:r w:rsidR="002D7C0D" w:rsidRPr="001961A3">
                <w:rPr>
                  <w:rFonts w:ascii="Times New Roman" w:eastAsia="Times New Roman" w:hAnsi="Times New Roman" w:cs="Times New Roman"/>
                  <w:vertAlign w:val="subscript"/>
                  <w:lang w:eastAsia="uk-UA"/>
                </w:rPr>
                <w:t>Ц</w:t>
              </w:r>
              <w:r w:rsidR="002D7C0D" w:rsidRPr="001961A3">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5B4DB00F"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52" w:tgtFrame="_blank" w:history="1">
              <w:r w:rsidR="002D7C0D" w:rsidRPr="001961A3">
                <w:rPr>
                  <w:rFonts w:ascii="Times New Roman" w:eastAsia="Times New Roman" w:hAnsi="Times New Roman" w:cs="Times New Roman"/>
                  <w:lang w:eastAsia="uk-UA"/>
                </w:rPr>
                <w:t>Ц </w:t>
              </w:r>
              <w:r w:rsidR="002D7C0D" w:rsidRPr="001961A3">
                <w:rPr>
                  <w:rFonts w:ascii="Times New Roman" w:eastAsia="Times New Roman" w:hAnsi="Times New Roman" w:cs="Times New Roman"/>
                  <w:vertAlign w:val="subscript"/>
                  <w:lang w:eastAsia="uk-UA"/>
                </w:rPr>
                <w:t>РДД ф i</w:t>
              </w:r>
              <w:r w:rsidR="002D7C0D" w:rsidRPr="001961A3">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002D7C0D" w:rsidRPr="001961A3">
                <w:rPr>
                  <w:rFonts w:ascii="Times New Roman" w:eastAsia="Times New Roman" w:hAnsi="Times New Roman" w:cs="Times New Roman"/>
                  <w:lang w:eastAsia="uk-UA"/>
                </w:rPr>
                <w:t>МВт·год</w:t>
              </w:r>
              <w:proofErr w:type="spellEnd"/>
            </w:hyperlink>
            <w:hyperlink r:id="rId153" w:tgtFrame="_blank" w:history="1">
              <w:r w:rsidR="002D7C0D" w:rsidRPr="001961A3">
                <w:rPr>
                  <w:rFonts w:ascii="Times New Roman" w:eastAsia="Times New Roman" w:hAnsi="Times New Roman" w:cs="Times New Roman"/>
                  <w:lang w:eastAsia="uk-UA"/>
                </w:rPr>
                <w:t>.</w:t>
              </w:r>
            </w:hyperlink>
          </w:p>
          <w:p w14:paraId="4E6822D7" w14:textId="77777777" w:rsidR="002D7C0D" w:rsidRPr="001961A3" w:rsidRDefault="002D7C0D" w:rsidP="006E665D">
            <w:pPr>
              <w:ind w:firstLine="464"/>
              <w:rPr>
                <w:rFonts w:ascii="Times New Roman" w:eastAsia="Times New Roman" w:hAnsi="Times New Roman" w:cs="Times New Roman"/>
                <w:b/>
                <w:i/>
                <w:iCs/>
                <w:lang w:eastAsia="ru-RU"/>
              </w:rPr>
            </w:pPr>
            <w:r w:rsidRPr="001961A3">
              <w:rPr>
                <w:rFonts w:ascii="Times New Roman" w:eastAsia="Times New Roman" w:hAnsi="Times New Roman" w:cs="Times New Roman"/>
                <w:b/>
                <w:lang w:eastAsia="ru-RU"/>
              </w:rPr>
              <w:t>Для цілей розрахунку складова (1 –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caps/>
                <w:lang w:eastAsia="ru-RU"/>
              </w:rPr>
              <w:t xml:space="preserve"> –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lang w:eastAsia="ru-RU"/>
              </w:rPr>
              <w:t xml:space="preserve">) приймається рівною нулю у разі, якщо її значення менше нуля. </w:t>
            </w:r>
          </w:p>
          <w:p w14:paraId="0C0D6175" w14:textId="77777777" w:rsidR="002D7C0D" w:rsidRPr="001961A3" w:rsidRDefault="002D7C0D" w:rsidP="006E665D">
            <w:pPr>
              <w:ind w:firstLine="567"/>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 xml:space="preserve">Починаючи з 2023 року: </w:t>
            </w:r>
          </w:p>
          <w:p w14:paraId="786086B0" w14:textId="77777777" w:rsidR="002D7C0D" w:rsidRPr="001961A3" w:rsidRDefault="002D7C0D" w:rsidP="006E665D">
            <w:pPr>
              <w:ind w:firstLine="567"/>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2A1C0F31" w14:textId="77777777" w:rsidR="002D7C0D" w:rsidRPr="001961A3" w:rsidRDefault="002D7C0D" w:rsidP="006E665D">
            <w:pPr>
              <w:rPr>
                <w:rFonts w:ascii="Times New Roman" w:hAnsi="Times New Roman" w:cs="Times New Roman"/>
                <w:b/>
                <w:bCs/>
              </w:rPr>
            </w:pPr>
          </w:p>
          <w:p w14:paraId="117F8B04" w14:textId="77777777" w:rsidR="002D7C0D" w:rsidRPr="001961A3" w:rsidRDefault="002D7C0D" w:rsidP="006E665D">
            <w:pPr>
              <w:pStyle w:val="a3"/>
              <w:spacing w:before="0" w:beforeAutospacing="0" w:after="0" w:afterAutospacing="0"/>
              <w:rPr>
                <w:rFonts w:cs="Times New Roman"/>
                <w:b/>
                <w:bCs/>
                <w:sz w:val="22"/>
                <w:szCs w:val="22"/>
                <w:lang w:eastAsia="ru-RU"/>
              </w:rPr>
            </w:pPr>
            <w:r w:rsidRPr="001961A3">
              <w:rPr>
                <w:rFonts w:cs="Times New Roman"/>
                <w:b/>
                <w:bCs/>
                <w:sz w:val="22"/>
                <w:szCs w:val="22"/>
                <w:lang w:eastAsia="ru-RU"/>
              </w:rPr>
              <w:lastRenderedPageBreak/>
              <w:t>Ц</w:t>
            </w:r>
            <w:r w:rsidRPr="001961A3">
              <w:rPr>
                <w:rFonts w:cs="Times New Roman"/>
                <w:b/>
                <w:bCs/>
                <w:sz w:val="22"/>
                <w:szCs w:val="22"/>
                <w:vertAlign w:val="subscript"/>
                <w:lang w:eastAsia="ru-RU"/>
              </w:rPr>
              <w:t xml:space="preserve">РДД </w:t>
            </w:r>
            <w:r w:rsidRPr="001961A3">
              <w:rPr>
                <w:rFonts w:cs="Times New Roman"/>
                <w:sz w:val="22"/>
                <w:szCs w:val="22"/>
                <w:vertAlign w:val="subscript"/>
                <w:lang w:eastAsia="ru-RU"/>
              </w:rPr>
              <w:t>ф і</w:t>
            </w:r>
            <w:r w:rsidRPr="001961A3">
              <w:rPr>
                <w:rFonts w:cs="Times New Roman"/>
                <w:b/>
                <w:bCs/>
                <w:sz w:val="22"/>
                <w:szCs w:val="22"/>
                <w:lang w:eastAsia="ru-RU"/>
              </w:rPr>
              <w:t xml:space="preserve"> – фактична середньозважена ціна купівлі електричної енергії на ринку двосторонніх договорів в i-му місяці звітного року згідно з актом купівлі-продажу електроенергії, що не може перевищувати Ц </w:t>
            </w:r>
            <w:r w:rsidRPr="001961A3">
              <w:rPr>
                <w:rFonts w:cs="Times New Roman"/>
                <w:b/>
                <w:bCs/>
                <w:sz w:val="22"/>
                <w:szCs w:val="22"/>
                <w:vertAlign w:val="subscript"/>
                <w:lang w:eastAsia="ru-RU"/>
              </w:rPr>
              <w:t>РДН</w:t>
            </w:r>
            <w:r w:rsidRPr="001961A3">
              <w:rPr>
                <w:rFonts w:cs="Times New Roman"/>
                <w:b/>
                <w:bCs/>
                <w:sz w:val="22"/>
                <w:szCs w:val="22"/>
                <w:lang w:eastAsia="ru-RU"/>
              </w:rPr>
              <w:t> </w:t>
            </w:r>
            <w:r w:rsidRPr="001961A3">
              <w:rPr>
                <w:rFonts w:cs="Times New Roman"/>
                <w:sz w:val="22"/>
                <w:szCs w:val="22"/>
                <w:vertAlign w:val="subscript"/>
                <w:lang w:eastAsia="ru-RU"/>
              </w:rPr>
              <w:t>ф i</w:t>
            </w:r>
            <w:r w:rsidRPr="001961A3">
              <w:rPr>
                <w:rFonts w:cs="Times New Roman"/>
                <w:b/>
                <w:bCs/>
                <w:sz w:val="22"/>
                <w:szCs w:val="22"/>
                <w:lang w:eastAsia="ru-RU"/>
              </w:rPr>
              <w:t>. У випадку, якщо Ц </w:t>
            </w:r>
            <w:r w:rsidRPr="001961A3">
              <w:rPr>
                <w:rFonts w:cs="Times New Roman"/>
                <w:b/>
                <w:bCs/>
                <w:sz w:val="22"/>
                <w:szCs w:val="22"/>
                <w:vertAlign w:val="subscript"/>
                <w:lang w:eastAsia="ru-RU"/>
              </w:rPr>
              <w:t>РДД </w:t>
            </w:r>
            <w:r w:rsidRPr="001961A3">
              <w:rPr>
                <w:rFonts w:cs="Times New Roman"/>
                <w:sz w:val="22"/>
                <w:szCs w:val="22"/>
                <w:vertAlign w:val="subscript"/>
                <w:lang w:eastAsia="ru-RU"/>
              </w:rPr>
              <w:t>ф i</w:t>
            </w:r>
            <w:r w:rsidRPr="001961A3">
              <w:rPr>
                <w:rFonts w:cs="Times New Roman"/>
                <w:b/>
                <w:bCs/>
                <w:sz w:val="22"/>
                <w:szCs w:val="22"/>
                <w:lang w:eastAsia="ru-RU"/>
              </w:rPr>
              <w:t xml:space="preserve"> перевищує Ц </w:t>
            </w:r>
            <w:r w:rsidRPr="001961A3">
              <w:rPr>
                <w:rFonts w:cs="Times New Roman"/>
                <w:b/>
                <w:bCs/>
                <w:sz w:val="22"/>
                <w:szCs w:val="22"/>
                <w:vertAlign w:val="subscript"/>
                <w:lang w:eastAsia="ru-RU"/>
              </w:rPr>
              <w:t>РДН </w:t>
            </w:r>
            <w:r w:rsidRPr="001961A3">
              <w:rPr>
                <w:rFonts w:cs="Times New Roman"/>
                <w:sz w:val="22"/>
                <w:szCs w:val="22"/>
                <w:vertAlign w:val="subscript"/>
                <w:lang w:eastAsia="ru-RU"/>
              </w:rPr>
              <w:t>ф i</w:t>
            </w:r>
            <w:r w:rsidRPr="001961A3">
              <w:rPr>
                <w:rFonts w:cs="Times New Roman"/>
                <w:b/>
                <w:bCs/>
                <w:sz w:val="22"/>
                <w:szCs w:val="22"/>
                <w:lang w:eastAsia="ru-RU"/>
              </w:rPr>
              <w:t>, Ц </w:t>
            </w:r>
            <w:r w:rsidRPr="001961A3">
              <w:rPr>
                <w:rFonts w:cs="Times New Roman"/>
                <w:b/>
                <w:bCs/>
                <w:sz w:val="22"/>
                <w:szCs w:val="22"/>
                <w:vertAlign w:val="subscript"/>
                <w:lang w:eastAsia="ru-RU"/>
              </w:rPr>
              <w:t>РДД </w:t>
            </w:r>
            <w:r w:rsidRPr="001961A3">
              <w:rPr>
                <w:rFonts w:cs="Times New Roman"/>
                <w:sz w:val="22"/>
                <w:szCs w:val="22"/>
                <w:vertAlign w:val="subscript"/>
                <w:lang w:eastAsia="ru-RU"/>
              </w:rPr>
              <w:t>ф i</w:t>
            </w:r>
            <w:r w:rsidRPr="001961A3">
              <w:rPr>
                <w:rFonts w:cs="Times New Roman"/>
                <w:b/>
                <w:bCs/>
                <w:sz w:val="22"/>
                <w:szCs w:val="22"/>
                <w:lang w:eastAsia="ru-RU"/>
              </w:rPr>
              <w:t xml:space="preserve"> приймається рівною Ц </w:t>
            </w:r>
            <w:r w:rsidRPr="001961A3">
              <w:rPr>
                <w:rFonts w:cs="Times New Roman"/>
                <w:b/>
                <w:bCs/>
                <w:sz w:val="22"/>
                <w:szCs w:val="22"/>
                <w:vertAlign w:val="subscript"/>
                <w:lang w:eastAsia="ru-RU"/>
              </w:rPr>
              <w:t>РДН </w:t>
            </w:r>
            <w:r w:rsidRPr="001961A3">
              <w:rPr>
                <w:rFonts w:cs="Times New Roman"/>
                <w:sz w:val="22"/>
                <w:szCs w:val="22"/>
                <w:vertAlign w:val="subscript"/>
                <w:lang w:eastAsia="ru-RU"/>
              </w:rPr>
              <w:t>ф i</w:t>
            </w:r>
            <w:r w:rsidRPr="001961A3">
              <w:rPr>
                <w:rFonts w:cs="Times New Roman"/>
                <w:b/>
                <w:bCs/>
                <w:sz w:val="22"/>
                <w:szCs w:val="22"/>
                <w:lang w:eastAsia="ru-RU"/>
              </w:rPr>
              <w:t>, грн/</w:t>
            </w:r>
            <w:proofErr w:type="spellStart"/>
            <w:r w:rsidRPr="001961A3">
              <w:rPr>
                <w:rFonts w:cs="Times New Roman"/>
                <w:b/>
                <w:bCs/>
                <w:sz w:val="22"/>
                <w:szCs w:val="22"/>
                <w:lang w:eastAsia="ru-RU"/>
              </w:rPr>
              <w:t>МВт·год</w:t>
            </w:r>
            <w:proofErr w:type="spellEnd"/>
            <w:r w:rsidRPr="001961A3">
              <w:rPr>
                <w:rFonts w:cs="Times New Roman"/>
                <w:b/>
                <w:bCs/>
                <w:sz w:val="22"/>
                <w:szCs w:val="22"/>
                <w:lang w:eastAsia="ru-RU"/>
              </w:rPr>
              <w:t>;</w:t>
            </w:r>
          </w:p>
          <w:p w14:paraId="6504E57A"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5817C50" w14:textId="77777777" w:rsidR="00985637" w:rsidRPr="001961A3" w:rsidRDefault="00985637" w:rsidP="006E665D">
            <w:pPr>
              <w:pStyle w:val="a3"/>
              <w:spacing w:before="0" w:beforeAutospacing="0" w:after="0" w:afterAutospacing="0"/>
              <w:rPr>
                <w:rFonts w:cs="Times New Roman"/>
                <w:bCs/>
                <w:i/>
                <w:iCs/>
                <w:sz w:val="22"/>
                <w:szCs w:val="22"/>
                <w:lang w:eastAsia="ru-RU"/>
              </w:rPr>
            </w:pPr>
          </w:p>
          <w:p w14:paraId="40903ADE" w14:textId="77777777" w:rsidR="003A6EE9" w:rsidRPr="001961A3" w:rsidRDefault="003A6EE9" w:rsidP="006E665D">
            <w:pPr>
              <w:pStyle w:val="a3"/>
              <w:spacing w:before="0" w:beforeAutospacing="0" w:after="0" w:afterAutospacing="0"/>
              <w:rPr>
                <w:rFonts w:cs="Times New Roman"/>
                <w:bCs/>
                <w:i/>
                <w:iCs/>
                <w:sz w:val="22"/>
                <w:szCs w:val="22"/>
                <w:lang w:eastAsia="ru-RU"/>
              </w:rPr>
            </w:pPr>
          </w:p>
          <w:p w14:paraId="07E46F09"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«ЖИТОМИРОБЛЕНЕРГО»</w:t>
            </w:r>
          </w:p>
          <w:p w14:paraId="204A6ED5" w14:textId="77777777" w:rsidR="002D7C0D" w:rsidRPr="001961A3" w:rsidRDefault="002D7C0D" w:rsidP="006E665D">
            <w:pPr>
              <w:pStyle w:val="a3"/>
              <w:spacing w:before="0" w:beforeAutospacing="0" w:after="0" w:afterAutospacing="0"/>
              <w:rPr>
                <w:rFonts w:cs="Times New Roman"/>
                <w:bCs/>
                <w:i/>
                <w:iCs/>
                <w:sz w:val="22"/>
                <w:szCs w:val="22"/>
                <w:lang w:eastAsia="ru-RU"/>
              </w:rPr>
            </w:pPr>
            <w:r w:rsidRPr="001961A3">
              <w:rPr>
                <w:rFonts w:cs="Times New Roman"/>
                <w:bCs/>
                <w:i/>
                <w:iCs/>
                <w:sz w:val="22"/>
                <w:szCs w:val="22"/>
                <w:lang w:eastAsia="ru-RU"/>
              </w:rPr>
              <w:t>…</w:t>
            </w:r>
          </w:p>
          <w:p w14:paraId="7C464727" w14:textId="77777777" w:rsidR="002D7C0D" w:rsidRPr="001961A3" w:rsidRDefault="002D7C0D" w:rsidP="006E665D">
            <w:pPr>
              <w:ind w:firstLine="464"/>
              <w:rPr>
                <w:rFonts w:ascii="Times New Roman" w:hAnsi="Times New Roman" w:cs="Times New Roman"/>
                <w:i/>
                <w:iCs/>
                <w:lang w:eastAsia="ru-RU"/>
              </w:rPr>
            </w:pPr>
            <w:r w:rsidRPr="001961A3">
              <w:rPr>
                <w:rFonts w:ascii="Times New Roman" w:hAnsi="Times New Roman" w:cs="Times New Roman"/>
                <w:lang w:eastAsia="ru-RU"/>
              </w:rPr>
              <w:t>Для цілей розрахунку складова (1 – К</w:t>
            </w:r>
            <w:r w:rsidRPr="001961A3">
              <w:rPr>
                <w:rFonts w:ascii="Times New Roman" w:hAnsi="Times New Roman" w:cs="Times New Roman"/>
                <w:vertAlign w:val="superscript"/>
                <w:lang w:eastAsia="ru-RU"/>
              </w:rPr>
              <w:t>БР</w:t>
            </w:r>
            <w:r w:rsidRPr="001961A3">
              <w:rPr>
                <w:rFonts w:ascii="Times New Roman" w:hAnsi="Times New Roman" w:cs="Times New Roman"/>
                <w:caps/>
                <w:vertAlign w:val="subscript"/>
                <w:lang w:eastAsia="ru-RU"/>
              </w:rPr>
              <w:t>w</w:t>
            </w:r>
            <w:r w:rsidRPr="001961A3">
              <w:rPr>
                <w:rFonts w:ascii="Times New Roman" w:hAnsi="Times New Roman" w:cs="Times New Roman"/>
                <w:caps/>
                <w:lang w:eastAsia="ru-RU"/>
              </w:rPr>
              <w:t xml:space="preserve"> – </w:t>
            </w:r>
            <w:r w:rsidRPr="001961A3">
              <w:rPr>
                <w:rFonts w:ascii="Times New Roman" w:hAnsi="Times New Roman" w:cs="Times New Roman"/>
                <w:lang w:eastAsia="ru-RU"/>
              </w:rPr>
              <w:t>К</w:t>
            </w:r>
            <w:r w:rsidRPr="001961A3">
              <w:rPr>
                <w:rFonts w:ascii="Times New Roman" w:hAnsi="Times New Roman" w:cs="Times New Roman"/>
                <w:vertAlign w:val="superscript"/>
                <w:lang w:eastAsia="ru-RU"/>
              </w:rPr>
              <w:t>ДД</w:t>
            </w:r>
            <w:r w:rsidRPr="001961A3">
              <w:rPr>
                <w:rFonts w:ascii="Times New Roman" w:hAnsi="Times New Roman" w:cs="Times New Roman"/>
                <w:caps/>
                <w:vertAlign w:val="subscript"/>
                <w:lang w:eastAsia="ru-RU"/>
              </w:rPr>
              <w:t>w</w:t>
            </w:r>
            <w:r w:rsidRPr="001961A3">
              <w:rPr>
                <w:rFonts w:ascii="Times New Roman" w:hAnsi="Times New Roman" w:cs="Times New Roman"/>
                <w:lang w:eastAsia="ru-RU"/>
              </w:rPr>
              <w:t xml:space="preserve">) приймається рівною нулю у разі, якщо її значення менше нуля. </w:t>
            </w:r>
          </w:p>
          <w:p w14:paraId="2F24B0B5" w14:textId="77777777" w:rsidR="002D7C0D" w:rsidRPr="001961A3" w:rsidRDefault="002D7C0D" w:rsidP="006E665D">
            <w:pPr>
              <w:ind w:firstLine="567"/>
              <w:rPr>
                <w:rFonts w:ascii="Times New Roman" w:hAnsi="Times New Roman" w:cs="Times New Roman"/>
                <w:bCs/>
                <w:lang w:eastAsia="ru-RU"/>
              </w:rPr>
            </w:pPr>
            <w:r w:rsidRPr="001961A3">
              <w:rPr>
                <w:rFonts w:ascii="Times New Roman" w:hAnsi="Times New Roman" w:cs="Times New Roman"/>
                <w:bCs/>
                <w:lang w:eastAsia="ru-RU"/>
              </w:rPr>
              <w:t xml:space="preserve">Починаючи з 2023 року: </w:t>
            </w:r>
          </w:p>
          <w:p w14:paraId="2D9BEE3D" w14:textId="77777777" w:rsidR="002D7C0D" w:rsidRPr="001961A3" w:rsidRDefault="002D7C0D" w:rsidP="006E665D">
            <w:pPr>
              <w:ind w:firstLine="567"/>
              <w:rPr>
                <w:rFonts w:ascii="Times New Roman" w:hAnsi="Times New Roman" w:cs="Times New Roman"/>
                <w:b/>
                <w:strike/>
                <w:lang w:eastAsia="ru-RU"/>
              </w:rPr>
            </w:pPr>
            <w:r w:rsidRPr="001961A3">
              <w:rPr>
                <w:rFonts w:ascii="Times New Roman" w:hAnsi="Times New Roman" w:cs="Times New Roman"/>
                <w:b/>
                <w:strike/>
                <w:lang w:eastAsia="ru-RU"/>
              </w:rPr>
              <w:t>К</w:t>
            </w:r>
            <w:r w:rsidRPr="001961A3">
              <w:rPr>
                <w:rFonts w:ascii="Times New Roman" w:hAnsi="Times New Roman" w:cs="Times New Roman"/>
                <w:b/>
                <w:strike/>
                <w:vertAlign w:val="superscript"/>
                <w:lang w:eastAsia="ru-RU"/>
              </w:rPr>
              <w:t>БР</w:t>
            </w:r>
            <w:r w:rsidRPr="001961A3">
              <w:rPr>
                <w:rFonts w:ascii="Times New Roman" w:hAnsi="Times New Roman" w:cs="Times New Roman"/>
                <w:b/>
                <w:strike/>
                <w:vertAlign w:val="subscript"/>
                <w:lang w:eastAsia="ru-RU"/>
              </w:rPr>
              <w:t>W</w:t>
            </w:r>
            <w:r w:rsidRPr="001961A3">
              <w:rPr>
                <w:rFonts w:ascii="Times New Roman" w:hAnsi="Times New Roman" w:cs="Times New Roman"/>
                <w:b/>
                <w:strike/>
                <w:lang w:eastAsia="ru-RU"/>
              </w:rPr>
              <w:t>,</w:t>
            </w:r>
            <w:r w:rsidRPr="001961A3">
              <w:rPr>
                <w:rFonts w:ascii="Times New Roman" w:hAnsi="Times New Roman" w:cs="Times New Roman"/>
                <w:b/>
                <w:strike/>
                <w:vertAlign w:val="subscript"/>
                <w:lang w:eastAsia="ru-RU"/>
              </w:rPr>
              <w:t xml:space="preserve"> </w:t>
            </w:r>
            <w:r w:rsidRPr="001961A3">
              <w:rPr>
                <w:rFonts w:ascii="Times New Roman" w:hAnsi="Times New Roman" w:cs="Times New Roman"/>
                <w:b/>
                <w:strike/>
                <w:lang w:eastAsia="ru-RU"/>
              </w:rPr>
              <w:t>К</w:t>
            </w:r>
            <w:r w:rsidRPr="001961A3">
              <w:rPr>
                <w:rFonts w:ascii="Times New Roman" w:hAnsi="Times New Roman" w:cs="Times New Roman"/>
                <w:b/>
                <w:strike/>
                <w:vertAlign w:val="superscript"/>
                <w:lang w:eastAsia="ru-RU"/>
              </w:rPr>
              <w:t>ДД</w:t>
            </w:r>
            <w:r w:rsidRPr="001961A3">
              <w:rPr>
                <w:rFonts w:ascii="Times New Roman" w:hAnsi="Times New Roman" w:cs="Times New Roman"/>
                <w:b/>
                <w:strike/>
                <w:vertAlign w:val="subscript"/>
                <w:lang w:eastAsia="ru-RU"/>
              </w:rPr>
              <w:t>W</w:t>
            </w:r>
            <w:r w:rsidRPr="001961A3">
              <w:rPr>
                <w:rFonts w:ascii="Times New Roman" w:hAnsi="Times New Roman" w:cs="Times New Roman"/>
                <w:b/>
                <w:strike/>
                <w:lang w:eastAsia="ru-RU"/>
              </w:rPr>
              <w:t xml:space="preserve"> та К</w:t>
            </w:r>
            <w:r w:rsidRPr="001961A3">
              <w:rPr>
                <w:rFonts w:ascii="Times New Roman" w:hAnsi="Times New Roman" w:cs="Times New Roman"/>
                <w:b/>
                <w:strike/>
                <w:vertAlign w:val="superscript"/>
                <w:lang w:eastAsia="ru-RU"/>
              </w:rPr>
              <w:t>БР</w:t>
            </w:r>
            <w:r w:rsidRPr="001961A3">
              <w:rPr>
                <w:rFonts w:ascii="Times New Roman" w:hAnsi="Times New Roman" w:cs="Times New Roman"/>
                <w:b/>
                <w:vertAlign w:val="subscript"/>
                <w:lang w:eastAsia="ru-RU"/>
              </w:rPr>
              <w:t>W</w:t>
            </w:r>
            <w:r w:rsidRPr="001961A3">
              <w:rPr>
                <w:rFonts w:ascii="Times New Roman" w:hAnsi="Times New Roman" w:cs="Times New Roman"/>
                <w:b/>
                <w:strike/>
                <w:vertAlign w:val="subscript"/>
                <w:lang w:eastAsia="ru-RU"/>
              </w:rPr>
              <w:t xml:space="preserve"> </w:t>
            </w:r>
            <w:r w:rsidRPr="001961A3">
              <w:rPr>
                <w:rFonts w:ascii="Times New Roman" w:hAnsi="Times New Roman" w:cs="Times New Roman"/>
                <w:b/>
                <w:strike/>
                <w:lang w:eastAsia="ru-RU"/>
              </w:rPr>
              <w:t>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w:t>
            </w:r>
          </w:p>
          <w:p w14:paraId="520F75DF" w14:textId="77777777" w:rsidR="002D7C0D" w:rsidRPr="001961A3" w:rsidRDefault="002D7C0D" w:rsidP="006E665D">
            <w:pPr>
              <w:ind w:firstLine="567"/>
              <w:rPr>
                <w:rFonts w:ascii="Times New Roman" w:hAnsi="Times New Roman" w:cs="Times New Roman"/>
                <w:b/>
                <w:strike/>
                <w:lang w:eastAsia="ru-RU"/>
              </w:rPr>
            </w:pPr>
          </w:p>
          <w:p w14:paraId="3629D271" w14:textId="77777777" w:rsidR="002D7C0D" w:rsidRPr="001961A3" w:rsidRDefault="002D7C0D" w:rsidP="006E665D">
            <w:pPr>
              <w:ind w:firstLine="567"/>
              <w:rPr>
                <w:rFonts w:ascii="Times New Roman" w:hAnsi="Times New Roman" w:cs="Times New Roman"/>
                <w:b/>
                <w:strike/>
                <w:lang w:eastAsia="ru-RU"/>
              </w:rPr>
            </w:pPr>
          </w:p>
          <w:p w14:paraId="7D7AF823" w14:textId="77777777" w:rsidR="002D7C0D" w:rsidRPr="001961A3" w:rsidRDefault="002D7C0D" w:rsidP="006E665D">
            <w:pPr>
              <w:ind w:firstLine="567"/>
              <w:rPr>
                <w:rFonts w:ascii="Times New Roman" w:hAnsi="Times New Roman" w:cs="Times New Roman"/>
                <w:b/>
                <w:strike/>
                <w:lang w:eastAsia="ru-RU"/>
              </w:rPr>
            </w:pPr>
          </w:p>
          <w:p w14:paraId="718E54AB" w14:textId="77777777" w:rsidR="002D7C0D" w:rsidRPr="001961A3" w:rsidRDefault="002D7C0D" w:rsidP="006E665D">
            <w:pPr>
              <w:ind w:firstLine="567"/>
              <w:rPr>
                <w:rFonts w:ascii="Times New Roman" w:hAnsi="Times New Roman" w:cs="Times New Roman"/>
                <w:b/>
                <w:strike/>
                <w:lang w:eastAsia="ru-RU"/>
              </w:rPr>
            </w:pPr>
          </w:p>
          <w:p w14:paraId="7C530AFF" w14:textId="77777777" w:rsidR="002D7C0D" w:rsidRPr="001961A3" w:rsidRDefault="002D7C0D" w:rsidP="006E665D">
            <w:pPr>
              <w:ind w:firstLine="567"/>
              <w:rPr>
                <w:rFonts w:ascii="Times New Roman" w:hAnsi="Times New Roman" w:cs="Times New Roman"/>
                <w:b/>
                <w:strike/>
                <w:lang w:eastAsia="ru-RU"/>
              </w:rPr>
            </w:pPr>
          </w:p>
          <w:p w14:paraId="18D9C19D" w14:textId="77777777" w:rsidR="002D7C0D" w:rsidRPr="001961A3" w:rsidRDefault="002D7C0D" w:rsidP="006E665D">
            <w:pPr>
              <w:ind w:firstLine="567"/>
              <w:rPr>
                <w:rFonts w:ascii="Times New Roman" w:hAnsi="Times New Roman" w:cs="Times New Roman"/>
                <w:b/>
                <w:strike/>
                <w:lang w:eastAsia="ru-RU"/>
              </w:rPr>
            </w:pPr>
          </w:p>
          <w:p w14:paraId="74E569F1" w14:textId="77777777" w:rsidR="002D7C0D" w:rsidRPr="001961A3" w:rsidRDefault="002D7C0D" w:rsidP="006E665D">
            <w:pPr>
              <w:ind w:firstLine="567"/>
              <w:rPr>
                <w:rFonts w:ascii="Times New Roman" w:hAnsi="Times New Roman" w:cs="Times New Roman"/>
                <w:b/>
                <w:strike/>
                <w:lang w:eastAsia="ru-RU"/>
              </w:rPr>
            </w:pPr>
          </w:p>
          <w:p w14:paraId="201E2E73" w14:textId="77777777" w:rsidR="002D7C0D" w:rsidRPr="001961A3" w:rsidRDefault="002D7C0D" w:rsidP="006E665D">
            <w:pPr>
              <w:ind w:firstLine="567"/>
              <w:rPr>
                <w:rFonts w:ascii="Times New Roman" w:hAnsi="Times New Roman" w:cs="Times New Roman"/>
                <w:b/>
                <w:strike/>
                <w:lang w:eastAsia="ru-RU"/>
              </w:rPr>
            </w:pPr>
          </w:p>
          <w:p w14:paraId="40E8BAD5" w14:textId="77777777" w:rsidR="002D7C0D" w:rsidRPr="001961A3" w:rsidRDefault="002D7C0D" w:rsidP="006E665D">
            <w:pPr>
              <w:ind w:firstLine="567"/>
              <w:rPr>
                <w:rFonts w:ascii="Times New Roman" w:hAnsi="Times New Roman" w:cs="Times New Roman"/>
                <w:b/>
                <w:strike/>
                <w:lang w:eastAsia="ru-RU"/>
              </w:rPr>
            </w:pPr>
          </w:p>
          <w:p w14:paraId="3B545B0A" w14:textId="77777777" w:rsidR="002D7C0D" w:rsidRPr="001961A3" w:rsidRDefault="002D7C0D" w:rsidP="006E665D">
            <w:pPr>
              <w:ind w:firstLine="567"/>
              <w:rPr>
                <w:rFonts w:ascii="Times New Roman" w:hAnsi="Times New Roman" w:cs="Times New Roman"/>
                <w:b/>
                <w:strike/>
                <w:lang w:eastAsia="ru-RU"/>
              </w:rPr>
            </w:pPr>
          </w:p>
          <w:p w14:paraId="2E356A6C" w14:textId="77777777" w:rsidR="002D7C0D" w:rsidRPr="001961A3" w:rsidRDefault="002D7C0D" w:rsidP="006E665D">
            <w:pPr>
              <w:ind w:firstLine="567"/>
              <w:rPr>
                <w:rFonts w:ascii="Times New Roman" w:hAnsi="Times New Roman" w:cs="Times New Roman"/>
                <w:b/>
                <w:strike/>
                <w:lang w:eastAsia="ru-RU"/>
              </w:rPr>
            </w:pPr>
          </w:p>
          <w:p w14:paraId="52407844" w14:textId="77777777" w:rsidR="002D7C0D" w:rsidRPr="001961A3" w:rsidRDefault="002D7C0D" w:rsidP="006E665D">
            <w:pPr>
              <w:ind w:firstLine="567"/>
              <w:rPr>
                <w:rFonts w:ascii="Times New Roman" w:hAnsi="Times New Roman" w:cs="Times New Roman"/>
                <w:b/>
                <w:strike/>
                <w:lang w:eastAsia="ru-RU"/>
              </w:rPr>
            </w:pPr>
          </w:p>
          <w:p w14:paraId="0E52AA0A" w14:textId="77777777" w:rsidR="002D7C0D" w:rsidRPr="001961A3" w:rsidRDefault="002D7C0D" w:rsidP="006E665D">
            <w:pPr>
              <w:ind w:firstLine="567"/>
              <w:rPr>
                <w:rFonts w:ascii="Times New Roman" w:hAnsi="Times New Roman" w:cs="Times New Roman"/>
                <w:b/>
                <w:strike/>
                <w:lang w:eastAsia="ru-RU"/>
              </w:rPr>
            </w:pPr>
          </w:p>
          <w:p w14:paraId="1451F33D" w14:textId="77777777" w:rsidR="002D7C0D" w:rsidRPr="001961A3" w:rsidRDefault="002D7C0D" w:rsidP="006E665D">
            <w:pPr>
              <w:ind w:firstLine="567"/>
              <w:rPr>
                <w:rFonts w:ascii="Times New Roman" w:hAnsi="Times New Roman" w:cs="Times New Roman"/>
                <w:b/>
                <w:strike/>
                <w:lang w:eastAsia="ru-RU"/>
              </w:rPr>
            </w:pPr>
          </w:p>
          <w:p w14:paraId="26ED2814" w14:textId="77777777" w:rsidR="002D7C0D" w:rsidRPr="001961A3" w:rsidRDefault="002D7C0D" w:rsidP="006E665D">
            <w:pPr>
              <w:ind w:firstLine="567"/>
              <w:rPr>
                <w:rFonts w:ascii="Times New Roman" w:hAnsi="Times New Roman" w:cs="Times New Roman"/>
                <w:b/>
                <w:strike/>
                <w:lang w:eastAsia="ru-RU"/>
              </w:rPr>
            </w:pPr>
          </w:p>
          <w:p w14:paraId="73275497" w14:textId="77777777" w:rsidR="002D7C0D" w:rsidRPr="001961A3" w:rsidRDefault="002D7C0D" w:rsidP="006E665D">
            <w:pPr>
              <w:ind w:firstLine="567"/>
              <w:rPr>
                <w:rFonts w:ascii="Times New Roman" w:hAnsi="Times New Roman" w:cs="Times New Roman"/>
                <w:b/>
                <w:strike/>
                <w:lang w:eastAsia="ru-RU"/>
              </w:rPr>
            </w:pPr>
          </w:p>
          <w:p w14:paraId="46E51014" w14:textId="77777777" w:rsidR="002D7C0D" w:rsidRPr="001961A3" w:rsidRDefault="002D7C0D" w:rsidP="006E665D">
            <w:pPr>
              <w:ind w:firstLine="567"/>
              <w:rPr>
                <w:rFonts w:ascii="Times New Roman" w:hAnsi="Times New Roman" w:cs="Times New Roman"/>
                <w:b/>
                <w:strike/>
                <w:lang w:eastAsia="ru-RU"/>
              </w:rPr>
            </w:pPr>
          </w:p>
          <w:p w14:paraId="5CA6A668" w14:textId="77777777" w:rsidR="002D7C0D" w:rsidRPr="001961A3" w:rsidRDefault="002D7C0D" w:rsidP="006E665D">
            <w:pPr>
              <w:ind w:firstLine="567"/>
              <w:rPr>
                <w:rFonts w:ascii="Times New Roman" w:hAnsi="Times New Roman" w:cs="Times New Roman"/>
                <w:b/>
                <w:strike/>
                <w:lang w:eastAsia="ru-RU"/>
              </w:rPr>
            </w:pPr>
          </w:p>
          <w:p w14:paraId="004AC724" w14:textId="77777777" w:rsidR="002D7C0D" w:rsidRPr="001961A3" w:rsidRDefault="002D7C0D" w:rsidP="006E665D">
            <w:pPr>
              <w:ind w:firstLine="567"/>
              <w:rPr>
                <w:rFonts w:ascii="Times New Roman" w:hAnsi="Times New Roman" w:cs="Times New Roman"/>
                <w:b/>
                <w:strike/>
                <w:lang w:eastAsia="ru-RU"/>
              </w:rPr>
            </w:pPr>
          </w:p>
          <w:p w14:paraId="4FC65E02" w14:textId="77777777" w:rsidR="002D7C0D" w:rsidRPr="001961A3" w:rsidRDefault="002D7C0D" w:rsidP="006E665D">
            <w:pPr>
              <w:ind w:firstLine="567"/>
              <w:rPr>
                <w:rFonts w:ascii="Times New Roman" w:hAnsi="Times New Roman" w:cs="Times New Roman"/>
                <w:b/>
                <w:strike/>
                <w:lang w:eastAsia="ru-RU"/>
              </w:rPr>
            </w:pPr>
          </w:p>
          <w:p w14:paraId="081159D5" w14:textId="77777777" w:rsidR="002D7C0D" w:rsidRPr="001961A3" w:rsidRDefault="002D7C0D" w:rsidP="006E665D">
            <w:pPr>
              <w:ind w:firstLine="567"/>
              <w:rPr>
                <w:rFonts w:ascii="Times New Roman" w:hAnsi="Times New Roman" w:cs="Times New Roman"/>
                <w:b/>
                <w:strike/>
                <w:lang w:eastAsia="ru-RU"/>
              </w:rPr>
            </w:pPr>
          </w:p>
          <w:p w14:paraId="1CAFFFD8" w14:textId="77777777" w:rsidR="002D7C0D" w:rsidRPr="001961A3" w:rsidRDefault="002D7C0D" w:rsidP="006E665D">
            <w:pPr>
              <w:ind w:firstLine="567"/>
              <w:rPr>
                <w:rFonts w:ascii="Times New Roman" w:hAnsi="Times New Roman" w:cs="Times New Roman"/>
                <w:b/>
                <w:strike/>
                <w:lang w:eastAsia="ru-RU"/>
              </w:rPr>
            </w:pPr>
          </w:p>
          <w:p w14:paraId="26F6D58A" w14:textId="77777777" w:rsidR="002D7C0D" w:rsidRPr="001961A3" w:rsidRDefault="002D7C0D" w:rsidP="006E665D">
            <w:pPr>
              <w:ind w:firstLine="567"/>
              <w:rPr>
                <w:rFonts w:ascii="Times New Roman" w:hAnsi="Times New Roman" w:cs="Times New Roman"/>
                <w:b/>
                <w:strike/>
                <w:lang w:eastAsia="ru-RU"/>
              </w:rPr>
            </w:pPr>
          </w:p>
          <w:p w14:paraId="666AE154" w14:textId="77777777" w:rsidR="002D7C0D" w:rsidRPr="001961A3" w:rsidRDefault="002D7C0D" w:rsidP="006E665D">
            <w:pPr>
              <w:ind w:firstLine="567"/>
              <w:rPr>
                <w:rFonts w:ascii="Times New Roman" w:hAnsi="Times New Roman" w:cs="Times New Roman"/>
                <w:b/>
                <w:strike/>
                <w:lang w:eastAsia="ru-RU"/>
              </w:rPr>
            </w:pPr>
          </w:p>
          <w:p w14:paraId="2D533752" w14:textId="77777777" w:rsidR="002D7C0D" w:rsidRPr="001961A3" w:rsidRDefault="002D7C0D" w:rsidP="006E665D">
            <w:pPr>
              <w:ind w:firstLine="567"/>
              <w:rPr>
                <w:rFonts w:ascii="Times New Roman" w:hAnsi="Times New Roman" w:cs="Times New Roman"/>
                <w:b/>
                <w:strike/>
                <w:lang w:eastAsia="ru-RU"/>
              </w:rPr>
            </w:pPr>
          </w:p>
          <w:p w14:paraId="6C7E1C87" w14:textId="77777777" w:rsidR="002D7C0D" w:rsidRPr="001961A3" w:rsidRDefault="002D7C0D" w:rsidP="006E665D">
            <w:pPr>
              <w:ind w:firstLine="567"/>
              <w:rPr>
                <w:rFonts w:ascii="Times New Roman" w:hAnsi="Times New Roman" w:cs="Times New Roman"/>
                <w:b/>
                <w:strike/>
                <w:lang w:eastAsia="ru-RU"/>
              </w:rPr>
            </w:pPr>
          </w:p>
          <w:p w14:paraId="3D195BC8" w14:textId="77777777" w:rsidR="002D7C0D" w:rsidRPr="001961A3" w:rsidRDefault="002D7C0D" w:rsidP="006E665D">
            <w:pPr>
              <w:ind w:firstLine="567"/>
              <w:rPr>
                <w:rFonts w:ascii="Times New Roman" w:hAnsi="Times New Roman" w:cs="Times New Roman"/>
                <w:b/>
                <w:strike/>
                <w:lang w:eastAsia="ru-RU"/>
              </w:rPr>
            </w:pPr>
          </w:p>
          <w:p w14:paraId="10E2E180" w14:textId="77777777" w:rsidR="002D7C0D" w:rsidRPr="001961A3" w:rsidRDefault="002D7C0D" w:rsidP="006E665D">
            <w:pPr>
              <w:ind w:firstLine="567"/>
              <w:rPr>
                <w:rFonts w:ascii="Times New Roman" w:hAnsi="Times New Roman" w:cs="Times New Roman"/>
                <w:b/>
                <w:strike/>
                <w:lang w:eastAsia="ru-RU"/>
              </w:rPr>
            </w:pPr>
          </w:p>
          <w:p w14:paraId="6AF196CE" w14:textId="77777777" w:rsidR="002D7C0D" w:rsidRPr="001961A3" w:rsidRDefault="002D7C0D" w:rsidP="006E665D">
            <w:pPr>
              <w:ind w:firstLine="567"/>
              <w:rPr>
                <w:rFonts w:ascii="Times New Roman" w:hAnsi="Times New Roman" w:cs="Times New Roman"/>
                <w:b/>
                <w:strike/>
                <w:lang w:eastAsia="ru-RU"/>
              </w:rPr>
            </w:pPr>
          </w:p>
          <w:p w14:paraId="0E986579" w14:textId="77777777" w:rsidR="002D7C0D" w:rsidRPr="001961A3" w:rsidRDefault="002D7C0D" w:rsidP="006E665D">
            <w:pPr>
              <w:ind w:firstLine="709"/>
              <w:rPr>
                <w:rFonts w:ascii="Times New Roman" w:hAnsi="Times New Roman" w:cs="Times New Roman"/>
                <w:b/>
                <w:bCs/>
                <w:u w:val="single"/>
                <w:lang w:eastAsia="ru-RU"/>
              </w:rPr>
            </w:pPr>
            <w:r w:rsidRPr="001961A3">
              <w:rPr>
                <w:rFonts w:ascii="Times New Roman" w:hAnsi="Times New Roman" w:cs="Times New Roman"/>
                <w:b/>
                <w:lang w:eastAsia="ru-RU"/>
              </w:rPr>
              <w:t>Ц</w:t>
            </w:r>
            <w:r w:rsidRPr="001961A3">
              <w:rPr>
                <w:rFonts w:ascii="Times New Roman" w:hAnsi="Times New Roman" w:cs="Times New Roman"/>
                <w:b/>
                <w:vertAlign w:val="subscript"/>
                <w:lang w:eastAsia="ru-RU"/>
              </w:rPr>
              <w:t>РДД ф і</w:t>
            </w:r>
            <w:r w:rsidRPr="001961A3">
              <w:rPr>
                <w:rFonts w:ascii="Times New Roman" w:hAnsi="Times New Roman" w:cs="Times New Roman"/>
                <w:b/>
                <w:lang w:eastAsia="ru-RU"/>
              </w:rPr>
              <w:t xml:space="preserve"> </w:t>
            </w:r>
            <w:r w:rsidRPr="001961A3">
              <w:rPr>
                <w:rFonts w:ascii="Times New Roman" w:hAnsi="Times New Roman" w:cs="Times New Roman"/>
                <w:b/>
                <w:bCs/>
                <w:lang w:eastAsia="ru-RU"/>
              </w:rPr>
              <w:t xml:space="preserve">– </w:t>
            </w:r>
            <w:r w:rsidRPr="001961A3">
              <w:rPr>
                <w:rFonts w:ascii="Times New Roman" w:hAnsi="Times New Roman" w:cs="Times New Roman"/>
                <w:b/>
              </w:rPr>
              <w:t xml:space="preserve">ціна купівлі електричної енергії на ринку двосторонніх договорів  в i-му місяці звітного року, яка відповідає </w:t>
            </w:r>
            <w:r w:rsidRPr="001961A3">
              <w:rPr>
                <w:rFonts w:ascii="Times New Roman" w:hAnsi="Times New Roman" w:cs="Times New Roman"/>
                <w:b/>
                <w:shd w:val="clear" w:color="auto" w:fill="FFFFFF"/>
              </w:rPr>
              <w:t xml:space="preserve">фактичній середньозваженій ціні купівлі електричної енергії на ринку "на добу наперед" в i-му місяці звітного року, що враховує погодинний графік технологічних витрат електричної </w:t>
            </w:r>
            <w:r w:rsidRPr="001961A3">
              <w:rPr>
                <w:rFonts w:ascii="Times New Roman" w:hAnsi="Times New Roman" w:cs="Times New Roman"/>
                <w:b/>
                <w:u w:val="single"/>
                <w:shd w:val="clear" w:color="auto" w:fill="FFFFFF"/>
              </w:rPr>
              <w:t>енергії із застосуванням коефіцієнта 0,99</w:t>
            </w:r>
            <w:r w:rsidRPr="001961A3">
              <w:rPr>
                <w:rFonts w:ascii="Times New Roman" w:hAnsi="Times New Roman" w:cs="Times New Roman"/>
                <w:b/>
                <w:bCs/>
                <w:u w:val="single"/>
                <w:lang w:eastAsia="ru-RU"/>
              </w:rPr>
              <w:t>, грн/</w:t>
            </w:r>
            <w:proofErr w:type="spellStart"/>
            <w:r w:rsidRPr="001961A3">
              <w:rPr>
                <w:rFonts w:ascii="Times New Roman" w:hAnsi="Times New Roman" w:cs="Times New Roman"/>
                <w:b/>
                <w:bCs/>
                <w:u w:val="single"/>
                <w:lang w:eastAsia="ru-RU"/>
              </w:rPr>
              <w:t>МВт·год</w:t>
            </w:r>
            <w:proofErr w:type="spellEnd"/>
            <w:r w:rsidRPr="001961A3">
              <w:rPr>
                <w:rFonts w:ascii="Times New Roman" w:hAnsi="Times New Roman" w:cs="Times New Roman"/>
                <w:b/>
                <w:bCs/>
                <w:u w:val="single"/>
                <w:lang w:eastAsia="ru-RU"/>
              </w:rPr>
              <w:t>.</w:t>
            </w:r>
          </w:p>
          <w:p w14:paraId="07798DDB" w14:textId="77777777" w:rsidR="002D7C0D" w:rsidRPr="001961A3" w:rsidRDefault="002D7C0D" w:rsidP="006E665D">
            <w:pPr>
              <w:rPr>
                <w:rFonts w:ascii="Times New Roman" w:hAnsi="Times New Roman" w:cs="Times New Roman"/>
              </w:rPr>
            </w:pPr>
          </w:p>
          <w:p w14:paraId="5D43B531" w14:textId="77777777" w:rsidR="002D7C0D" w:rsidRPr="001961A3" w:rsidRDefault="002D7C0D" w:rsidP="006E665D">
            <w:pPr>
              <w:rPr>
                <w:rFonts w:ascii="Times New Roman" w:hAnsi="Times New Roman" w:cs="Times New Roman"/>
              </w:rPr>
            </w:pPr>
          </w:p>
          <w:p w14:paraId="098B0035" w14:textId="77777777" w:rsidR="002D7C0D" w:rsidRPr="001961A3" w:rsidRDefault="002D7C0D" w:rsidP="006E665D">
            <w:pPr>
              <w:rPr>
                <w:rFonts w:ascii="Times New Roman" w:hAnsi="Times New Roman" w:cs="Times New Roman"/>
              </w:rPr>
            </w:pPr>
          </w:p>
          <w:p w14:paraId="349397D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D3501DA"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594CD82"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89CA86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CF454E5"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469D63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B4BF41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BDFF6B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A089495"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6390A9F"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5593E3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BB4B6A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ECEC82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DE16A9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BC213D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F7F1C4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A6CCA7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A9F84E2"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4B9832E"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BEA549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7BB759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D9A711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8F0DC9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B4B5BE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5119EF5"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00C086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8AA2FF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3FE7EC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551872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3BAE99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4A01A99"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D294A2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40DB91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D819C49"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05597ED"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EB23F2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72DB62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FB0C65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BB4B8FD"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F299826"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9BEECA2"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C88BC06"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4A1FC5C"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55B2885"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52E3AA6"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98CE552"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D464DA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D1E223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812648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4A767C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54459B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A328BF5"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03024FA"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2073EAC"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AFC1AA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496A40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21E641A"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2F2F39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D77BFE6"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6099E7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A10354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AD80782"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CA4DA9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B62E74A"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C4FD53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DB3052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7D8A9A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DF0CCB9"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9EAAE6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B30523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7CE204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9B9350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133792C"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EBC78F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F791F19"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4AB08F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08350AF"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8BB0D76"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B003112"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1676B2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785F142"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8855F2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F9F028D"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231B05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746E0A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524775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FBD7880" w14:textId="77777777" w:rsidR="00291623" w:rsidRPr="001961A3" w:rsidRDefault="00291623" w:rsidP="006E665D">
            <w:pPr>
              <w:pStyle w:val="a3"/>
              <w:spacing w:before="0" w:beforeAutospacing="0" w:after="0" w:afterAutospacing="0"/>
              <w:rPr>
                <w:rFonts w:cs="Times New Roman"/>
                <w:bCs/>
                <w:i/>
                <w:iCs/>
                <w:sz w:val="22"/>
                <w:szCs w:val="22"/>
                <w:lang w:eastAsia="ru-RU"/>
              </w:rPr>
            </w:pPr>
          </w:p>
          <w:p w14:paraId="3D38A928" w14:textId="77777777" w:rsidR="00371845" w:rsidRPr="001961A3" w:rsidRDefault="00371845" w:rsidP="006E665D">
            <w:pPr>
              <w:pStyle w:val="a3"/>
              <w:spacing w:before="0" w:beforeAutospacing="0" w:after="0" w:afterAutospacing="0"/>
              <w:rPr>
                <w:rFonts w:cs="Times New Roman"/>
                <w:bCs/>
                <w:i/>
                <w:iCs/>
                <w:sz w:val="22"/>
                <w:szCs w:val="22"/>
                <w:lang w:eastAsia="ru-RU"/>
              </w:rPr>
            </w:pPr>
          </w:p>
          <w:p w14:paraId="3FE617E8" w14:textId="77777777" w:rsidR="00985637" w:rsidRPr="001961A3" w:rsidRDefault="00985637" w:rsidP="006E665D">
            <w:pPr>
              <w:pStyle w:val="a3"/>
              <w:spacing w:before="0" w:beforeAutospacing="0" w:after="0" w:afterAutospacing="0"/>
              <w:rPr>
                <w:rFonts w:cs="Times New Roman"/>
                <w:bCs/>
                <w:i/>
                <w:iCs/>
                <w:sz w:val="22"/>
                <w:szCs w:val="22"/>
                <w:lang w:eastAsia="ru-RU"/>
              </w:rPr>
            </w:pPr>
          </w:p>
          <w:p w14:paraId="3EF97D01" w14:textId="77777777" w:rsidR="00985637" w:rsidRPr="001961A3" w:rsidRDefault="00985637" w:rsidP="006E665D">
            <w:pPr>
              <w:pStyle w:val="a3"/>
              <w:spacing w:before="0" w:beforeAutospacing="0" w:after="0" w:afterAutospacing="0"/>
              <w:rPr>
                <w:rFonts w:cs="Times New Roman"/>
                <w:bCs/>
                <w:i/>
                <w:iCs/>
                <w:sz w:val="22"/>
                <w:szCs w:val="22"/>
                <w:lang w:eastAsia="ru-RU"/>
              </w:rPr>
            </w:pPr>
          </w:p>
          <w:p w14:paraId="2450FA57" w14:textId="77777777" w:rsidR="007F2CA2" w:rsidRPr="001961A3" w:rsidRDefault="007F2CA2" w:rsidP="006E665D">
            <w:pPr>
              <w:pStyle w:val="a3"/>
              <w:spacing w:before="0" w:beforeAutospacing="0" w:after="0" w:afterAutospacing="0"/>
              <w:rPr>
                <w:rFonts w:cs="Times New Roman"/>
                <w:bCs/>
                <w:i/>
                <w:iCs/>
                <w:sz w:val="22"/>
                <w:szCs w:val="22"/>
                <w:lang w:eastAsia="ru-RU"/>
              </w:rPr>
            </w:pPr>
          </w:p>
          <w:p w14:paraId="560DDDB6"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ПАТ «ЗАПОРІЖЖЯОБЛЕНЕРГО»</w:t>
            </w:r>
          </w:p>
          <w:p w14:paraId="6CFF8414" w14:textId="77777777" w:rsidR="00411BD3" w:rsidRPr="001961A3" w:rsidRDefault="00411BD3"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t>ПРАТ «РІВНЕОБЛЕНЕРГО»</w:t>
            </w:r>
          </w:p>
          <w:p w14:paraId="217AE1D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23792A9" w14:textId="77777777" w:rsidR="002D7C0D" w:rsidRPr="001961A3" w:rsidRDefault="002D7C0D" w:rsidP="006E665D">
            <w:pPr>
              <w:pStyle w:val="af0"/>
              <w:widowControl w:val="0"/>
              <w:snapToGrid w:val="0"/>
              <w:spacing w:after="0" w:line="240" w:lineRule="auto"/>
              <w:rPr>
                <w:rFonts w:ascii="Times New Roman" w:hAnsi="Times New Roman" w:cs="Times New Roman"/>
              </w:rPr>
            </w:pPr>
            <w:r w:rsidRPr="001961A3">
              <w:rPr>
                <w:rFonts w:ascii="Times New Roman" w:hAnsi="Times New Roman" w:cs="Times New Roman"/>
              </w:rPr>
              <w:t>Пропонується абзац 20 підпункту 4) пункту 5 виключити:</w:t>
            </w:r>
          </w:p>
          <w:p w14:paraId="290219CA" w14:textId="77777777" w:rsidR="002D7C0D" w:rsidRPr="001961A3" w:rsidRDefault="002D7C0D" w:rsidP="006E665D">
            <w:pPr>
              <w:pStyle w:val="af0"/>
              <w:widowControl w:val="0"/>
              <w:snapToGrid w:val="0"/>
              <w:spacing w:after="0" w:line="240" w:lineRule="auto"/>
              <w:rPr>
                <w:rFonts w:ascii="Times New Roman" w:hAnsi="Times New Roman" w:cs="Times New Roman"/>
              </w:rPr>
            </w:pPr>
            <w:r w:rsidRPr="001961A3">
              <w:rPr>
                <w:rFonts w:ascii="Times New Roman" w:hAnsi="Times New Roman" w:cs="Times New Roman"/>
              </w:rPr>
              <w:t>...............................................</w:t>
            </w:r>
          </w:p>
          <w:p w14:paraId="50A41D4C" w14:textId="77777777" w:rsidR="002D7C0D" w:rsidRPr="001961A3" w:rsidRDefault="002D7C0D" w:rsidP="006E665D">
            <w:pPr>
              <w:ind w:firstLine="464"/>
              <w:rPr>
                <w:rFonts w:ascii="Times New Roman" w:hAnsi="Times New Roman" w:cs="Times New Roman"/>
              </w:rPr>
            </w:pPr>
            <w:r w:rsidRPr="001961A3">
              <w:rPr>
                <w:rFonts w:ascii="Times New Roman" w:hAnsi="Times New Roman" w:cs="Times New Roman"/>
                <w:strike/>
              </w:rPr>
              <w:t>«</w:t>
            </w:r>
            <w:r w:rsidRPr="001961A3">
              <w:rPr>
                <w:rFonts w:ascii="Times New Roman" w:hAnsi="Times New Roman" w:cs="Times New Roman"/>
                <w:b/>
                <w:strike/>
              </w:rPr>
              <w:t>Для цілей розрахунку складова (1 – К</w:t>
            </w:r>
            <w:r w:rsidRPr="001961A3">
              <w:rPr>
                <w:rFonts w:ascii="Times New Roman" w:hAnsi="Times New Roman" w:cs="Times New Roman"/>
                <w:b/>
                <w:strike/>
                <w:vertAlign w:val="superscript"/>
              </w:rPr>
              <w:t>БР</w:t>
            </w:r>
            <w:r w:rsidRPr="001961A3">
              <w:rPr>
                <w:rFonts w:ascii="Times New Roman" w:hAnsi="Times New Roman" w:cs="Times New Roman"/>
                <w:b/>
                <w:caps/>
                <w:strike/>
                <w:vertAlign w:val="subscript"/>
              </w:rPr>
              <w:t>w</w:t>
            </w:r>
            <w:r w:rsidRPr="001961A3">
              <w:rPr>
                <w:rFonts w:ascii="Times New Roman" w:hAnsi="Times New Roman" w:cs="Times New Roman"/>
                <w:b/>
                <w:caps/>
                <w:strike/>
              </w:rPr>
              <w:t xml:space="preserve"> – </w:t>
            </w:r>
            <w:r w:rsidRPr="001961A3">
              <w:rPr>
                <w:rFonts w:ascii="Times New Roman" w:hAnsi="Times New Roman" w:cs="Times New Roman"/>
                <w:b/>
                <w:strike/>
              </w:rPr>
              <w:t>К</w:t>
            </w:r>
            <w:r w:rsidRPr="001961A3">
              <w:rPr>
                <w:rFonts w:ascii="Times New Roman" w:hAnsi="Times New Roman" w:cs="Times New Roman"/>
                <w:b/>
                <w:strike/>
                <w:vertAlign w:val="superscript"/>
              </w:rPr>
              <w:t>ДД</w:t>
            </w:r>
            <w:r w:rsidRPr="001961A3">
              <w:rPr>
                <w:rFonts w:ascii="Times New Roman" w:hAnsi="Times New Roman" w:cs="Times New Roman"/>
                <w:b/>
                <w:caps/>
                <w:strike/>
                <w:vertAlign w:val="subscript"/>
              </w:rPr>
              <w:t>w</w:t>
            </w:r>
            <w:r w:rsidRPr="001961A3">
              <w:rPr>
                <w:rFonts w:ascii="Times New Roman" w:hAnsi="Times New Roman" w:cs="Times New Roman"/>
                <w:b/>
                <w:strike/>
              </w:rPr>
              <w:t xml:space="preserve">) приймається рівною нулю у разі, якщо її значення менше нуля. </w:t>
            </w:r>
          </w:p>
          <w:p w14:paraId="4304BEF5" w14:textId="77777777" w:rsidR="002D7C0D" w:rsidRPr="001961A3" w:rsidRDefault="002D7C0D" w:rsidP="006E665D">
            <w:pPr>
              <w:ind w:firstLine="567"/>
              <w:rPr>
                <w:rFonts w:ascii="Times New Roman" w:hAnsi="Times New Roman" w:cs="Times New Roman"/>
              </w:rPr>
            </w:pPr>
            <w:r w:rsidRPr="001961A3">
              <w:rPr>
                <w:rFonts w:ascii="Times New Roman" w:hAnsi="Times New Roman" w:cs="Times New Roman"/>
                <w:b/>
                <w:bCs/>
                <w:strike/>
              </w:rPr>
              <w:lastRenderedPageBreak/>
              <w:t xml:space="preserve">Починаючи з 2023 року: </w:t>
            </w:r>
          </w:p>
          <w:p w14:paraId="281E8862" w14:textId="77777777" w:rsidR="002D7C0D" w:rsidRPr="001961A3" w:rsidRDefault="002D7C0D" w:rsidP="006E665D">
            <w:pPr>
              <w:shd w:val="clear" w:color="auto" w:fill="FFFFFF"/>
              <w:ind w:firstLine="567"/>
              <w:rPr>
                <w:rFonts w:ascii="Times New Roman" w:hAnsi="Times New Roman" w:cs="Times New Roman"/>
              </w:rPr>
            </w:pPr>
            <w:r w:rsidRPr="001961A3">
              <w:rPr>
                <w:rFonts w:ascii="Times New Roman" w:hAnsi="Times New Roman" w:cs="Times New Roman"/>
                <w:b/>
                <w:strike/>
                <w:lang w:eastAsia="uk-UA"/>
              </w:rPr>
              <w:t>К</w:t>
            </w:r>
            <w:r w:rsidRPr="001961A3">
              <w:rPr>
                <w:rFonts w:ascii="Times New Roman" w:hAnsi="Times New Roman" w:cs="Times New Roman"/>
                <w:b/>
                <w:strike/>
                <w:vertAlign w:val="superscript"/>
                <w:lang w:eastAsia="uk-UA"/>
              </w:rPr>
              <w:t>БР</w:t>
            </w:r>
            <w:r w:rsidRPr="001961A3">
              <w:rPr>
                <w:rFonts w:ascii="Times New Roman" w:hAnsi="Times New Roman" w:cs="Times New Roman"/>
                <w:b/>
                <w:strike/>
                <w:vertAlign w:val="subscript"/>
                <w:lang w:eastAsia="uk-UA"/>
              </w:rPr>
              <w:t>W</w:t>
            </w:r>
            <w:r w:rsidRPr="001961A3">
              <w:rPr>
                <w:rFonts w:ascii="Times New Roman" w:hAnsi="Times New Roman" w:cs="Times New Roman"/>
                <w:b/>
                <w:strike/>
                <w:lang w:eastAsia="uk-UA"/>
              </w:rPr>
              <w:t>,</w:t>
            </w:r>
            <w:r w:rsidRPr="001961A3">
              <w:rPr>
                <w:rFonts w:ascii="Times New Roman" w:hAnsi="Times New Roman" w:cs="Times New Roman"/>
                <w:b/>
                <w:strike/>
                <w:vertAlign w:val="subscript"/>
                <w:lang w:eastAsia="uk-UA"/>
              </w:rPr>
              <w:t xml:space="preserve"> </w:t>
            </w:r>
            <w:r w:rsidRPr="001961A3">
              <w:rPr>
                <w:rFonts w:ascii="Times New Roman" w:hAnsi="Times New Roman" w:cs="Times New Roman"/>
                <w:b/>
                <w:strike/>
                <w:lang w:eastAsia="uk-UA"/>
              </w:rPr>
              <w:t>К</w:t>
            </w:r>
            <w:r w:rsidRPr="001961A3">
              <w:rPr>
                <w:rFonts w:ascii="Times New Roman" w:hAnsi="Times New Roman" w:cs="Times New Roman"/>
                <w:b/>
                <w:strike/>
                <w:vertAlign w:val="superscript"/>
                <w:lang w:eastAsia="uk-UA"/>
              </w:rPr>
              <w:t>ДД</w:t>
            </w:r>
            <w:r w:rsidRPr="001961A3">
              <w:rPr>
                <w:rFonts w:ascii="Times New Roman" w:hAnsi="Times New Roman" w:cs="Times New Roman"/>
                <w:b/>
                <w:strike/>
                <w:vertAlign w:val="subscript"/>
                <w:lang w:eastAsia="uk-UA"/>
              </w:rPr>
              <w:t>W</w:t>
            </w:r>
            <w:r w:rsidRPr="001961A3">
              <w:rPr>
                <w:rFonts w:ascii="Times New Roman" w:hAnsi="Times New Roman" w:cs="Times New Roman"/>
                <w:b/>
                <w:strike/>
                <w:lang w:eastAsia="uk-UA"/>
              </w:rPr>
              <w:t xml:space="preserve"> та К</w:t>
            </w:r>
            <w:r w:rsidRPr="001961A3">
              <w:rPr>
                <w:rFonts w:ascii="Times New Roman" w:hAnsi="Times New Roman" w:cs="Times New Roman"/>
                <w:b/>
                <w:strike/>
                <w:vertAlign w:val="superscript"/>
                <w:lang w:eastAsia="uk-UA"/>
              </w:rPr>
              <w:t>БР</w:t>
            </w:r>
            <w:r w:rsidRPr="001961A3">
              <w:rPr>
                <w:rFonts w:ascii="Times New Roman" w:hAnsi="Times New Roman" w:cs="Times New Roman"/>
                <w:b/>
                <w:strike/>
                <w:vertAlign w:val="subscript"/>
                <w:lang w:eastAsia="uk-UA"/>
              </w:rPr>
              <w:t xml:space="preserve">Ц </w:t>
            </w:r>
            <w:r w:rsidRPr="001961A3">
              <w:rPr>
                <w:rFonts w:ascii="Times New Roman" w:hAnsi="Times New Roman" w:cs="Times New Roman"/>
                <w:b/>
                <w:strike/>
                <w:lang w:eastAsia="uk-UA"/>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3662E71A" w14:textId="77777777" w:rsidR="002D7C0D" w:rsidRPr="001961A3" w:rsidRDefault="002D7C0D" w:rsidP="006E665D">
            <w:pPr>
              <w:ind w:firstLine="567"/>
              <w:rPr>
                <w:rFonts w:ascii="Times New Roman" w:hAnsi="Times New Roman" w:cs="Times New Roman"/>
              </w:rPr>
            </w:pPr>
            <w:r w:rsidRPr="001961A3">
              <w:rPr>
                <w:rFonts w:ascii="Times New Roman" w:hAnsi="Times New Roman" w:cs="Times New Roman"/>
                <w:strike/>
              </w:rPr>
              <w:t>Ц</w:t>
            </w:r>
            <w:r w:rsidRPr="001961A3">
              <w:rPr>
                <w:rFonts w:ascii="Times New Roman" w:hAnsi="Times New Roman" w:cs="Times New Roman"/>
                <w:strike/>
                <w:vertAlign w:val="subscript"/>
              </w:rPr>
              <w:t>РДД ф і</w:t>
            </w:r>
            <w:r w:rsidRPr="001961A3">
              <w:rPr>
                <w:rFonts w:ascii="Times New Roman" w:hAnsi="Times New Roman" w:cs="Times New Roman"/>
                <w:strike/>
              </w:rPr>
              <w:t xml:space="preserve"> </w:t>
            </w:r>
            <w:r w:rsidRPr="001961A3">
              <w:rPr>
                <w:rFonts w:ascii="Times New Roman" w:hAnsi="Times New Roman" w:cs="Times New Roman"/>
                <w:b/>
                <w:bCs/>
                <w:strike/>
              </w:rPr>
              <w:t xml:space="preserve">–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hAnsi="Times New Roman" w:cs="Times New Roman"/>
                <w:b/>
                <w:bCs/>
                <w:strike/>
              </w:rPr>
              <w:t>вебсайті</w:t>
            </w:r>
            <w:proofErr w:type="spellEnd"/>
            <w:r w:rsidRPr="001961A3">
              <w:rPr>
                <w:rFonts w:ascii="Times New Roman" w:hAnsi="Times New Roman" w:cs="Times New Roman"/>
                <w:b/>
                <w:bCs/>
                <w:strike/>
              </w:rPr>
              <w:t xml:space="preserve"> в мережі Інтернет, грн/</w:t>
            </w:r>
            <w:proofErr w:type="spellStart"/>
            <w:r w:rsidRPr="001961A3">
              <w:rPr>
                <w:rFonts w:ascii="Times New Roman" w:hAnsi="Times New Roman" w:cs="Times New Roman"/>
                <w:b/>
                <w:bCs/>
                <w:strike/>
              </w:rPr>
              <w:t>МВт·год</w:t>
            </w:r>
            <w:proofErr w:type="spellEnd"/>
            <w:r w:rsidRPr="001961A3">
              <w:rPr>
                <w:rFonts w:ascii="Times New Roman" w:hAnsi="Times New Roman" w:cs="Times New Roman"/>
                <w:b/>
                <w:bCs/>
                <w:strike/>
              </w:rPr>
              <w:t>.»</w:t>
            </w:r>
          </w:p>
          <w:p w14:paraId="0B489F93" w14:textId="77777777" w:rsidR="002D7C0D" w:rsidRPr="001961A3" w:rsidRDefault="002D7C0D" w:rsidP="006E665D">
            <w:pPr>
              <w:shd w:val="clear" w:color="auto" w:fill="FFFFFF"/>
              <w:ind w:left="57" w:firstLine="123"/>
              <w:textAlignment w:val="baseline"/>
              <w:rPr>
                <w:rFonts w:ascii="Times New Roman" w:hAnsi="Times New Roman" w:cs="Times New Roman"/>
                <w:b/>
                <w:bCs/>
                <w:strike/>
              </w:rPr>
            </w:pPr>
          </w:p>
          <w:p w14:paraId="7C1E76AE"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7BBFED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22BCA2E"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4F82546"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EBAAABF"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A3543B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2872C32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5B49D0F"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CFA1AA6"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1DD0FBE"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8B1EA21"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C6FC27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16832359"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3FEFCD19"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6D9C01A9"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4F89879"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FFE18F9"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210D914"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0B64BF31"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33077612"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0495E04"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59A8923F"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32FF7013"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0C7B660B"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5065F01"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0778D3F"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5572624F"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203241EC"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317D0AD"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03AD63CE"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2DDA78FB"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315FEFEE"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8844086"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4AC1DF6"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2A063292"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ACEDA76"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C9FCF62"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9E3DFBC"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560AEFF5"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CA480D6"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DEF9517"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B377D3A"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ACC0D2A"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2121B7BC"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259278F8"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F379B7B"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354B246"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3347F32F"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6A491E0D"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212B99C"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36743D3"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5BA1F1A8"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6EC0AB8C"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081FAD0"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57FFF90"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5A7C16D8"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65854D02"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5E83F2F"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9CCD8C5"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2A4F095"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CAE5713"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574F50AA"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8D65EA7"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2F9FEC9"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7BB06837"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399B0848"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0B998734"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BE48F97"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2A654216"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09A5229B"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1F2D5B45"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2A131A11"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39DBDA43" w14:textId="77777777" w:rsidR="00B0510B" w:rsidRPr="001961A3" w:rsidRDefault="00B0510B" w:rsidP="006E665D">
            <w:pPr>
              <w:pStyle w:val="a3"/>
              <w:spacing w:before="0" w:beforeAutospacing="0" w:after="0" w:afterAutospacing="0"/>
              <w:rPr>
                <w:rFonts w:cs="Times New Roman"/>
                <w:bCs/>
                <w:i/>
                <w:iCs/>
                <w:sz w:val="22"/>
                <w:szCs w:val="22"/>
                <w:lang w:eastAsia="ru-RU"/>
              </w:rPr>
            </w:pPr>
          </w:p>
          <w:p w14:paraId="42511F3F"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D2884BC"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678F9C3"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A12830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339B7E7"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4850E545"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6278656D"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3FD7ECE0"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9A724E4"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C3F1EA8"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1C881F73"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2D2B418A"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6F7E1EE6"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5474609A"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0FAAE850"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44065424" w14:textId="77777777" w:rsidR="007F2CA2" w:rsidRPr="001961A3" w:rsidRDefault="007F2CA2" w:rsidP="006E665D">
            <w:pPr>
              <w:pStyle w:val="a3"/>
              <w:spacing w:before="0" w:beforeAutospacing="0" w:after="0" w:afterAutospacing="0"/>
              <w:rPr>
                <w:rFonts w:cs="Times New Roman"/>
                <w:bCs/>
                <w:i/>
                <w:iCs/>
                <w:sz w:val="22"/>
                <w:szCs w:val="22"/>
                <w:lang w:eastAsia="ru-RU"/>
              </w:rPr>
            </w:pPr>
          </w:p>
          <w:p w14:paraId="3032F1FC"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52A298F7"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ПРАТ «КІРОВОГРАДОБЛЕНЕРГО»</w:t>
            </w:r>
          </w:p>
          <w:p w14:paraId="42D3278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9A134AC" w14:textId="77777777" w:rsidR="002D7C0D" w:rsidRPr="001961A3" w:rsidRDefault="002D7C0D" w:rsidP="006E665D">
            <w:pPr>
              <w:pStyle w:val="a3"/>
              <w:spacing w:before="0" w:beforeAutospacing="0" w:after="0" w:afterAutospacing="0"/>
              <w:ind w:firstLine="737"/>
              <w:rPr>
                <w:rFonts w:eastAsiaTheme="minorHAnsi" w:cs="Times New Roman"/>
                <w:b/>
                <w:bCs/>
                <w:sz w:val="22"/>
                <w:szCs w:val="22"/>
                <w:lang w:eastAsia="en-US"/>
              </w:rPr>
            </w:pPr>
            <w:r w:rsidRPr="001961A3">
              <w:rPr>
                <w:rFonts w:eastAsiaTheme="minorHAnsi" w:cs="Times New Roman"/>
                <w:b/>
                <w:bCs/>
                <w:sz w:val="22"/>
                <w:szCs w:val="22"/>
                <w:lang w:eastAsia="en-US"/>
              </w:rPr>
              <w:t>Пункт 5, підпункт 4:</w:t>
            </w:r>
          </w:p>
          <w:p w14:paraId="786E8C43" w14:textId="77777777" w:rsidR="002D7C0D" w:rsidRPr="001961A3" w:rsidRDefault="002D7C0D" w:rsidP="006E665D">
            <w:pPr>
              <w:ind w:firstLine="464"/>
              <w:rPr>
                <w:rFonts w:ascii="Times New Roman" w:hAnsi="Times New Roman" w:cs="Times New Roman"/>
              </w:rPr>
            </w:pPr>
            <w:r w:rsidRPr="001961A3">
              <w:rPr>
                <w:rFonts w:ascii="Times New Roman" w:hAnsi="Times New Roman" w:cs="Times New Roman"/>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1961A3">
              <w:rPr>
                <w:rFonts w:ascii="Times New Roman" w:hAnsi="Times New Roman"/>
                <w:noProof/>
                <w:lang w:eastAsia="ru-RU"/>
              </w:rPr>
              <w:drawing>
                <wp:inline distT="0" distB="0" distL="0" distR="0" wp14:anchorId="0EAAF081" wp14:editId="4ED92D79">
                  <wp:extent cx="438150" cy="1606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1652" cy="161939"/>
                          </a:xfrm>
                          <a:prstGeom prst="rect">
                            <a:avLst/>
                          </a:prstGeom>
                          <a:noFill/>
                          <a:ln>
                            <a:noFill/>
                          </a:ln>
                        </pic:spPr>
                      </pic:pic>
                    </a:graphicData>
                  </a:graphic>
                </wp:inline>
              </w:drawing>
            </w:r>
            <w:r w:rsidRPr="001961A3">
              <w:rPr>
                <w:rFonts w:ascii="Times New Roman" w:hAnsi="Times New Roman" w:cs="Times New Roman"/>
              </w:rPr>
              <w:t>, тис. грн, що визначається за формулою</w:t>
            </w:r>
          </w:p>
          <w:p w14:paraId="4407E81E" w14:textId="77777777" w:rsidR="002D7C0D" w:rsidRPr="001961A3" w:rsidRDefault="002D7C0D" w:rsidP="006E665D">
            <w:pPr>
              <w:ind w:firstLine="464"/>
              <w:jc w:val="center"/>
              <w:rPr>
                <w:rFonts w:ascii="Times New Roman" w:hAnsi="Times New Roman" w:cs="Times New Roman"/>
              </w:rPr>
            </w:pPr>
            <w:r w:rsidRPr="001961A3">
              <w:rPr>
                <w:rFonts w:ascii="Times New Roman" w:hAnsi="Times New Roman"/>
                <w:noProof/>
                <w:lang w:eastAsia="ru-RU"/>
              </w:rPr>
              <w:drawing>
                <wp:inline distT="0" distB="0" distL="0" distR="0" wp14:anchorId="7CB26607" wp14:editId="63010A09">
                  <wp:extent cx="1506328" cy="25297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9171" cy="261845"/>
                          </a:xfrm>
                          <a:prstGeom prst="rect">
                            <a:avLst/>
                          </a:prstGeom>
                          <a:noFill/>
                          <a:ln>
                            <a:noFill/>
                          </a:ln>
                        </pic:spPr>
                      </pic:pic>
                    </a:graphicData>
                  </a:graphic>
                </wp:inline>
              </w:drawing>
            </w:r>
            <w:r w:rsidRPr="001961A3">
              <w:rPr>
                <w:rFonts w:ascii="Times New Roman" w:hAnsi="Times New Roman" w:cs="Times New Roman"/>
              </w:rPr>
              <w:t>,</w:t>
            </w:r>
          </w:p>
          <w:p w14:paraId="7E60917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54" w:tgtFrame="_blank" w:history="1">
              <w:r w:rsidR="002D7C0D" w:rsidRPr="001961A3">
                <w:rPr>
                  <w:rFonts w:ascii="Times New Roman" w:eastAsia="Times New Roman" w:hAnsi="Times New Roman" w:cs="Times New Roman"/>
                  <w:lang w:eastAsia="uk-UA"/>
                </w:rPr>
                <w:t>де i - місяць,</w:t>
              </w:r>
            </w:hyperlink>
          </w:p>
          <w:p w14:paraId="59B8DEB7"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55" w:tgtFrame="_blank" w:history="1">
              <w:r w:rsidR="002D7C0D" w:rsidRPr="001961A3">
                <w:rPr>
                  <w:rFonts w:ascii="Times New Roman" w:eastAsia="Times New Roman" w:hAnsi="Times New Roman" w:cs="Times New Roman"/>
                  <w:lang w:eastAsia="uk-UA"/>
                </w:rPr>
                <w:t>n - кількість місяців,</w:t>
              </w:r>
            </w:hyperlink>
          </w:p>
          <w:p w14:paraId="2444E8BA"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56"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ТВЕ т</w:t>
              </w:r>
              <w:r w:rsidR="002D7C0D" w:rsidRPr="001961A3">
                <w:rPr>
                  <w:rFonts w:ascii="Times New Roman" w:eastAsia="Times New Roman" w:hAnsi="Times New Roman" w:cs="Times New Roman"/>
                  <w:lang w:eastAsia="uk-UA"/>
                </w:rPr>
                <w:t> - вартість технологічних витрат електричної енергії, урахована в тарифі на звітний рік, тис. грн,</w:t>
              </w:r>
            </w:hyperlink>
          </w:p>
          <w:p w14:paraId="02A0DDAC"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57"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 нормативно-фактична вартість технологічних витрат електричної енергії на розподіл електричної енергії в і-</w:t>
              </w:r>
              <w:r w:rsidR="002D7C0D" w:rsidRPr="001961A3">
                <w:rPr>
                  <w:rFonts w:ascii="Times New Roman" w:eastAsia="Times New Roman" w:hAnsi="Times New Roman" w:cs="Times New Roman"/>
                  <w:lang w:eastAsia="uk-UA"/>
                </w:rPr>
                <w:lastRenderedPageBreak/>
                <w:t>му місяці звітного року, тис. грн, що розраховується за формулою</w:t>
              </w:r>
            </w:hyperlink>
          </w:p>
          <w:p w14:paraId="7064C881" w14:textId="77777777" w:rsidR="002D7C0D" w:rsidRPr="001961A3" w:rsidRDefault="002D7C0D" w:rsidP="006E665D">
            <w:pPr>
              <w:shd w:val="clear" w:color="auto" w:fill="FFFFFF"/>
              <w:ind w:firstLine="599"/>
              <w:rPr>
                <w:rFonts w:ascii="Times New Roman" w:eastAsia="Times New Roman" w:hAnsi="Times New Roman" w:cs="Times New Roman"/>
                <w:lang w:eastAsia="uk-UA"/>
              </w:rPr>
            </w:pPr>
          </w:p>
          <w:p w14:paraId="656CDF78" w14:textId="77777777" w:rsidR="002D7C0D" w:rsidRPr="001961A3" w:rsidRDefault="003B2124" w:rsidP="006E665D">
            <w:pPr>
              <w:shd w:val="clear" w:color="auto" w:fill="FFFFFF"/>
              <w:ind w:firstLine="599"/>
              <w:jc w:val="center"/>
              <w:rPr>
                <w:rFonts w:ascii="Times New Roman" w:eastAsia="Times New Roman" w:hAnsi="Times New Roman" w:cs="Times New Roman"/>
                <w:lang w:eastAsia="uk-UA"/>
              </w:rPr>
            </w:pPr>
            <w:hyperlink r:id="rId158"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 О</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 Ц</w:t>
              </w:r>
              <w:r w:rsidR="002D7C0D" w:rsidRPr="001961A3">
                <w:rPr>
                  <w:rFonts w:ascii="Times New Roman" w:eastAsia="Times New Roman" w:hAnsi="Times New Roman" w:cs="Times New Roman"/>
                  <w:vertAlign w:val="subscript"/>
                  <w:lang w:eastAsia="uk-UA"/>
                </w:rPr>
                <w:t>ТВЕ i</w:t>
              </w:r>
              <w:r w:rsidR="002D7C0D" w:rsidRPr="001961A3">
                <w:rPr>
                  <w:rFonts w:ascii="Times New Roman" w:eastAsia="Times New Roman" w:hAnsi="Times New Roman" w:cs="Times New Roman"/>
                  <w:lang w:eastAsia="uk-UA"/>
                </w:rPr>
                <w:t> ,</w:t>
              </w:r>
            </w:hyperlink>
          </w:p>
          <w:p w14:paraId="1CC5F103" w14:textId="77777777" w:rsidR="002D7C0D" w:rsidRPr="001961A3" w:rsidRDefault="002D7C0D" w:rsidP="006E665D">
            <w:pPr>
              <w:shd w:val="clear" w:color="auto" w:fill="FFFFFF"/>
              <w:ind w:firstLine="599"/>
              <w:jc w:val="center"/>
              <w:rPr>
                <w:rFonts w:ascii="Times New Roman" w:eastAsia="Times New Roman" w:hAnsi="Times New Roman" w:cs="Times New Roman"/>
                <w:lang w:eastAsia="uk-UA"/>
              </w:rPr>
            </w:pPr>
          </w:p>
          <w:p w14:paraId="70BBC19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59" w:tgtFrame="_blank" w:history="1">
              <w:r w:rsidR="002D7C0D" w:rsidRPr="001961A3">
                <w:rPr>
                  <w:rFonts w:ascii="Times New Roman" w:eastAsia="Times New Roman" w:hAnsi="Times New Roman" w:cs="Times New Roman"/>
                  <w:lang w:eastAsia="uk-UA"/>
                </w:rPr>
                <w:t>де О</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i</w:t>
              </w:r>
              <w:r w:rsidR="002D7C0D" w:rsidRPr="001961A3">
                <w:rPr>
                  <w:rFonts w:ascii="Times New Roman" w:eastAsia="Times New Roman" w:hAnsi="Times New Roman" w:cs="Times New Roman"/>
                  <w:lang w:eastAsia="uk-UA"/>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 що розраховується за формулою</w:t>
              </w:r>
            </w:hyperlink>
          </w:p>
          <w:p w14:paraId="6DFE1B29" w14:textId="77777777" w:rsidR="002D7C0D" w:rsidRPr="001961A3" w:rsidRDefault="002D7C0D" w:rsidP="006E665D">
            <w:pPr>
              <w:shd w:val="clear" w:color="auto" w:fill="FFFFFF"/>
              <w:ind w:firstLine="599"/>
              <w:rPr>
                <w:rFonts w:ascii="Times New Roman" w:eastAsia="Times New Roman" w:hAnsi="Times New Roman" w:cs="Times New Roman"/>
                <w:lang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32"/>
              <w:gridCol w:w="1622"/>
            </w:tblGrid>
            <w:tr w:rsidR="001961A3" w:rsidRPr="001961A3" w14:paraId="44D347D7" w14:textId="77777777" w:rsidTr="009174AC">
              <w:tc>
                <w:tcPr>
                  <w:tcW w:w="3000" w:type="pct"/>
                  <w:shd w:val="clear" w:color="auto" w:fill="auto"/>
                  <w:tcMar>
                    <w:top w:w="0" w:type="dxa"/>
                    <w:left w:w="0" w:type="dxa"/>
                    <w:bottom w:w="0" w:type="dxa"/>
                    <w:right w:w="0" w:type="dxa"/>
                  </w:tcMar>
                  <w:vAlign w:val="center"/>
                  <w:hideMark/>
                </w:tcPr>
                <w:p w14:paraId="4864F05A" w14:textId="77777777" w:rsidR="002D7C0D" w:rsidRPr="001961A3" w:rsidRDefault="002D7C0D" w:rsidP="006E665D">
                  <w:pPr>
                    <w:ind w:firstLine="599"/>
                    <w:jc w:val="right"/>
                    <w:rPr>
                      <w:rFonts w:ascii="Times New Roman" w:eastAsia="Times New Roman" w:hAnsi="Times New Roman"/>
                      <w:lang w:eastAsia="uk-UA"/>
                    </w:rPr>
                  </w:pPr>
                  <w:r w:rsidRPr="001961A3">
                    <w:rPr>
                      <w:rFonts w:ascii="Times New Roman" w:eastAsia="Times New Roman" w:hAnsi="Times New Roman"/>
                      <w:noProof/>
                      <w:lang w:eastAsia="ru-RU"/>
                    </w:rPr>
                    <w:drawing>
                      <wp:inline distT="0" distB="0" distL="0" distR="0" wp14:anchorId="39EADFE6" wp14:editId="029C523A">
                        <wp:extent cx="2169881" cy="212271"/>
                        <wp:effectExtent l="0" t="0" r="1905" b="0"/>
                        <wp:docPr id="12" name="Рисунок 2">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226059" cy="217767"/>
                                </a:xfrm>
                                <a:prstGeom prst="rect">
                                  <a:avLst/>
                                </a:prstGeom>
                                <a:noFill/>
                                <a:ln>
                                  <a:noFill/>
                                </a:ln>
                              </pic:spPr>
                            </pic:pic>
                          </a:graphicData>
                        </a:graphic>
                      </wp:inline>
                    </w:drawing>
                  </w:r>
                </w:p>
              </w:tc>
              <w:tc>
                <w:tcPr>
                  <w:tcW w:w="2000" w:type="pct"/>
                  <w:shd w:val="clear" w:color="auto" w:fill="auto"/>
                  <w:tcMar>
                    <w:top w:w="0" w:type="dxa"/>
                    <w:left w:w="0" w:type="dxa"/>
                    <w:bottom w:w="0" w:type="dxa"/>
                    <w:right w:w="0" w:type="dxa"/>
                  </w:tcMar>
                  <w:vAlign w:val="center"/>
                  <w:hideMark/>
                </w:tcPr>
                <w:p w14:paraId="63657B4B" w14:textId="77777777" w:rsidR="002D7C0D" w:rsidRPr="001961A3" w:rsidRDefault="003B2124" w:rsidP="006E665D">
                  <w:pPr>
                    <w:rPr>
                      <w:rFonts w:ascii="Times New Roman" w:eastAsia="Times New Roman" w:hAnsi="Times New Roman"/>
                      <w:lang w:eastAsia="uk-UA"/>
                    </w:rPr>
                  </w:pPr>
                  <w:hyperlink r:id="rId160" w:tgtFrame="_blank" w:history="1">
                    <w:r w:rsidR="002D7C0D" w:rsidRPr="001961A3">
                      <w:rPr>
                        <w:rFonts w:ascii="Times New Roman" w:eastAsia="Times New Roman" w:hAnsi="Times New Roman"/>
                        <w:lang w:eastAsia="uk-UA"/>
                      </w:rPr>
                      <w:t>,</w:t>
                    </w:r>
                  </w:hyperlink>
                </w:p>
                <w:p w14:paraId="4737DAD7" w14:textId="77777777" w:rsidR="002D7C0D" w:rsidRPr="001961A3" w:rsidRDefault="002D7C0D" w:rsidP="006E665D">
                  <w:pPr>
                    <w:rPr>
                      <w:rFonts w:ascii="Times New Roman" w:eastAsia="Times New Roman" w:hAnsi="Times New Roman"/>
                      <w:lang w:eastAsia="uk-UA"/>
                    </w:rPr>
                  </w:pPr>
                </w:p>
              </w:tc>
            </w:tr>
          </w:tbl>
          <w:p w14:paraId="7877E5DC"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61" w:tgtFrame="_blank" w:history="1">
              <w:r w:rsidR="002D7C0D" w:rsidRPr="001961A3">
                <w:rPr>
                  <w:rFonts w:ascii="Times New Roman" w:eastAsia="Times New Roman" w:hAnsi="Times New Roman" w:cs="Times New Roman"/>
                  <w:lang w:eastAsia="uk-UA"/>
                </w:rPr>
                <w:t xml:space="preserve">де </w:t>
              </w:r>
              <w:r w:rsidR="002D7C0D" w:rsidRPr="001961A3">
                <w:rPr>
                  <w:rFonts w:ascii="Times New Roman" w:eastAsia="Times New Roman" w:hAnsi="Times New Roman" w:cs="Times New Roman"/>
                  <w:i/>
                  <w:iCs/>
                  <w:lang w:eastAsia="uk-UA"/>
                </w:rPr>
                <w:t>W</w:t>
              </w:r>
              <w:r w:rsidR="002D7C0D" w:rsidRPr="001961A3">
                <w:rPr>
                  <w:rFonts w:ascii="Times New Roman" w:eastAsia="Times New Roman" w:hAnsi="Times New Roman" w:cs="Times New Roman"/>
                  <w:vertAlign w:val="subscript"/>
                  <w:lang w:eastAsia="uk-UA"/>
                </w:rPr>
                <w:t>1 i</w:t>
              </w:r>
              <w:r w:rsidR="002D7C0D" w:rsidRPr="001961A3">
                <w:rPr>
                  <w:rFonts w:ascii="Times New Roman" w:eastAsia="Times New Roman" w:hAnsi="Times New Roman" w:cs="Times New Roman"/>
                  <w:lang w:eastAsia="uk-UA"/>
                </w:rPr>
                <w:t xml:space="preserve"> , - фактичний обсяг корисного відпуску електричної енергії споживачам на 1 класі напруги у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2ABA123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62" w:tgtFrame="_blank" w:history="1">
              <w:r w:rsidR="002D7C0D" w:rsidRPr="001961A3">
                <w:rPr>
                  <w:rFonts w:ascii="Times New Roman" w:eastAsia="Times New Roman" w:hAnsi="Times New Roman" w:cs="Times New Roman"/>
                  <w:i/>
                  <w:iCs/>
                  <w:lang w:eastAsia="uk-UA"/>
                </w:rPr>
                <w:t>W</w:t>
              </w:r>
              <w:r w:rsidR="002D7C0D" w:rsidRPr="001961A3">
                <w:rPr>
                  <w:rFonts w:ascii="Times New Roman" w:eastAsia="Times New Roman" w:hAnsi="Times New Roman" w:cs="Times New Roman"/>
                  <w:vertAlign w:val="subscript"/>
                  <w:lang w:eastAsia="uk-UA"/>
                </w:rPr>
                <w:t>2 i</w:t>
              </w:r>
              <w:r w:rsidR="002D7C0D" w:rsidRPr="001961A3">
                <w:rPr>
                  <w:rFonts w:ascii="Times New Roman" w:eastAsia="Times New Roman" w:hAnsi="Times New Roman" w:cs="Times New Roman"/>
                  <w:lang w:eastAsia="uk-UA"/>
                </w:rPr>
                <w:t xml:space="preserve"> - фактичний обсяг розподілу електричної енергії споживачам на 2 класі напруги в і-му місяці звітного року, </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w:t>
              </w:r>
            </w:hyperlink>
          </w:p>
          <w:p w14:paraId="3F58E9F2"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63"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bscript"/>
                  <w:lang w:eastAsia="uk-UA"/>
                </w:rPr>
                <w:t>1</w:t>
              </w:r>
              <w:r w:rsidR="002D7C0D" w:rsidRPr="001961A3">
                <w:rPr>
                  <w:rFonts w:ascii="Times New Roman" w:eastAsia="Times New Roman" w:hAnsi="Times New Roman" w:cs="Times New Roman"/>
                  <w:lang w:eastAsia="uk-UA"/>
                </w:rPr>
                <w:t>, К</w:t>
              </w:r>
              <w:r w:rsidR="002D7C0D" w:rsidRPr="001961A3">
                <w:rPr>
                  <w:rFonts w:ascii="Times New Roman" w:eastAsia="Times New Roman" w:hAnsi="Times New Roman" w:cs="Times New Roman"/>
                  <w:vertAlign w:val="subscript"/>
                  <w:lang w:eastAsia="uk-UA"/>
                </w:rPr>
                <w:t>2</w:t>
              </w:r>
              <w:r w:rsidR="002D7C0D" w:rsidRPr="001961A3">
                <w:rPr>
                  <w:rFonts w:ascii="Times New Roman" w:eastAsia="Times New Roman" w:hAnsi="Times New Roman" w:cs="Times New Roman"/>
                  <w:lang w:eastAsia="uk-UA"/>
                </w:rPr>
                <w:t>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hyperlink>
          </w:p>
          <w:p w14:paraId="5113C45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64" w:tgtFrame="_blank" w:history="1">
              <w:r w:rsidR="002D7C0D" w:rsidRPr="001961A3">
                <w:rPr>
                  <w:rFonts w:ascii="Times New Roman" w:eastAsia="Times New Roman" w:hAnsi="Times New Roman" w:cs="Times New Roman"/>
                  <w:lang w:eastAsia="uk-UA"/>
                </w:rPr>
                <w:t>Ц</w:t>
              </w:r>
              <w:r w:rsidR="002D7C0D" w:rsidRPr="001961A3">
                <w:rPr>
                  <w:rFonts w:ascii="Times New Roman" w:eastAsia="Times New Roman" w:hAnsi="Times New Roman" w:cs="Times New Roman"/>
                  <w:vertAlign w:val="subscript"/>
                  <w:lang w:eastAsia="uk-UA"/>
                </w:rPr>
                <w:t>ТВЕ i</w:t>
              </w:r>
              <w:r w:rsidR="002D7C0D" w:rsidRPr="001961A3">
                <w:rPr>
                  <w:rFonts w:ascii="Times New Roman" w:eastAsia="Times New Roman" w:hAnsi="Times New Roman" w:cs="Times New Roman"/>
                  <w:lang w:eastAsia="uk-UA"/>
                </w:rPr>
                <w:t>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002D7C0D" w:rsidRPr="001961A3">
                <w:rPr>
                  <w:rFonts w:ascii="Times New Roman" w:eastAsia="Times New Roman" w:hAnsi="Times New Roman" w:cs="Times New Roman"/>
                  <w:lang w:eastAsia="uk-UA"/>
                </w:rPr>
                <w:t>МВт·год</w:t>
              </w:r>
              <w:proofErr w:type="spellEnd"/>
              <w:r w:rsidR="002D7C0D" w:rsidRPr="001961A3">
                <w:rPr>
                  <w:rFonts w:ascii="Times New Roman" w:eastAsia="Times New Roman" w:hAnsi="Times New Roman" w:cs="Times New Roman"/>
                  <w:lang w:eastAsia="uk-UA"/>
                </w:rPr>
                <w:t>, та розраховується за формулою</w:t>
              </w:r>
            </w:hyperlink>
          </w:p>
          <w:p w14:paraId="7E5F9511" w14:textId="77777777" w:rsidR="002D7C0D" w:rsidRPr="001961A3" w:rsidRDefault="002D7C0D" w:rsidP="006E665D">
            <w:pPr>
              <w:shd w:val="clear" w:color="auto" w:fill="FFFFFF"/>
              <w:ind w:firstLine="599"/>
              <w:jc w:val="center"/>
              <w:rPr>
                <w:rFonts w:ascii="Times New Roman" w:hAnsi="Times New Roman" w:cs="Times New Roman"/>
              </w:rPr>
            </w:pPr>
          </w:p>
          <w:p w14:paraId="33E6A31D" w14:textId="77777777" w:rsidR="002D7C0D" w:rsidRPr="001961A3" w:rsidRDefault="003B2124" w:rsidP="006E665D">
            <w:pPr>
              <w:pStyle w:val="a3"/>
              <w:spacing w:before="0" w:beforeAutospacing="0" w:after="0" w:afterAutospacing="0"/>
              <w:jc w:val="center"/>
              <w:rPr>
                <w:rFonts w:cs="Times New Roman"/>
                <w:sz w:val="22"/>
                <w:szCs w:val="22"/>
                <w:shd w:val="clear" w:color="auto" w:fill="FFFFFF"/>
              </w:rPr>
            </w:pPr>
            <w:hyperlink r:id="rId165" w:tgtFrame="_blank" w:history="1">
              <w:r w:rsidR="002D7C0D" w:rsidRPr="001961A3">
                <w:rPr>
                  <w:rFonts w:cs="Times New Roman"/>
                  <w:sz w:val="22"/>
                  <w:szCs w:val="22"/>
                </w:rPr>
                <w:t>Ц</w:t>
              </w:r>
              <w:r w:rsidR="002D7C0D" w:rsidRPr="001961A3">
                <w:rPr>
                  <w:rFonts w:cs="Times New Roman"/>
                  <w:sz w:val="22"/>
                  <w:szCs w:val="22"/>
                  <w:vertAlign w:val="subscript"/>
                </w:rPr>
                <w:t>ТВЕ i</w:t>
              </w:r>
              <w:r w:rsidR="002D7C0D" w:rsidRPr="001961A3">
                <w:rPr>
                  <w:rFonts w:cs="Times New Roman"/>
                  <w:sz w:val="22"/>
                  <w:szCs w:val="22"/>
                </w:rPr>
                <w:t> </w:t>
              </w:r>
              <w:r w:rsidR="002D7C0D" w:rsidRPr="001961A3">
                <w:rPr>
                  <w:rFonts w:cs="Times New Roman"/>
                  <w:sz w:val="22"/>
                  <w:szCs w:val="22"/>
                  <w:vertAlign w:val="subscript"/>
                </w:rPr>
                <w:t>=</w:t>
              </w:r>
              <w:r w:rsidR="002D7C0D" w:rsidRPr="001961A3">
                <w:rPr>
                  <w:rFonts w:cs="Times New Roman"/>
                  <w:sz w:val="22"/>
                  <w:szCs w:val="22"/>
                </w:rPr>
                <w:t> Ц </w:t>
              </w:r>
              <w:r w:rsidR="002D7C0D" w:rsidRPr="001961A3">
                <w:rPr>
                  <w:rFonts w:cs="Times New Roman"/>
                  <w:sz w:val="22"/>
                  <w:szCs w:val="22"/>
                  <w:vertAlign w:val="subscript"/>
                </w:rPr>
                <w:t>РДН ф i</w:t>
              </w:r>
              <w:r w:rsidR="002D7C0D" w:rsidRPr="001961A3">
                <w:rPr>
                  <w:rFonts w:cs="Times New Roman"/>
                  <w:sz w:val="22"/>
                  <w:szCs w:val="22"/>
                </w:rPr>
                <w:t> × (1 - К</w:t>
              </w:r>
              <w:r w:rsidR="002D7C0D" w:rsidRPr="001961A3">
                <w:rPr>
                  <w:rFonts w:cs="Times New Roman"/>
                  <w:sz w:val="22"/>
                  <w:szCs w:val="22"/>
                  <w:vertAlign w:val="superscript"/>
                </w:rPr>
                <w:t>БР</w:t>
              </w:r>
              <w:r w:rsidR="002D7C0D" w:rsidRPr="001961A3">
                <w:rPr>
                  <w:rFonts w:cs="Times New Roman"/>
                  <w:sz w:val="22"/>
                  <w:szCs w:val="22"/>
                  <w:vertAlign w:val="subscript"/>
                </w:rPr>
                <w:t>W</w:t>
              </w:r>
              <w:r w:rsidR="002D7C0D" w:rsidRPr="001961A3">
                <w:rPr>
                  <w:rFonts w:cs="Times New Roman"/>
                  <w:sz w:val="22"/>
                  <w:szCs w:val="22"/>
                </w:rPr>
                <w:t> - К</w:t>
              </w:r>
              <w:r w:rsidR="002D7C0D" w:rsidRPr="001961A3">
                <w:rPr>
                  <w:rFonts w:cs="Times New Roman"/>
                  <w:sz w:val="22"/>
                  <w:szCs w:val="22"/>
                  <w:vertAlign w:val="superscript"/>
                </w:rPr>
                <w:t>ДД</w:t>
              </w:r>
              <w:r w:rsidR="002D7C0D" w:rsidRPr="001961A3">
                <w:rPr>
                  <w:rFonts w:cs="Times New Roman"/>
                  <w:sz w:val="22"/>
                  <w:szCs w:val="22"/>
                  <w:vertAlign w:val="subscript"/>
                </w:rPr>
                <w:t>W</w:t>
              </w:r>
              <w:r w:rsidR="002D7C0D" w:rsidRPr="001961A3">
                <w:rPr>
                  <w:rFonts w:cs="Times New Roman"/>
                  <w:sz w:val="22"/>
                  <w:szCs w:val="22"/>
                </w:rPr>
                <w:t>) + Ц </w:t>
              </w:r>
              <w:r w:rsidR="002D7C0D" w:rsidRPr="001961A3">
                <w:rPr>
                  <w:rFonts w:cs="Times New Roman"/>
                  <w:sz w:val="22"/>
                  <w:szCs w:val="22"/>
                  <w:vertAlign w:val="subscript"/>
                </w:rPr>
                <w:t>РДН ф i</w:t>
              </w:r>
              <w:r w:rsidR="002D7C0D" w:rsidRPr="001961A3">
                <w:rPr>
                  <w:rFonts w:cs="Times New Roman"/>
                  <w:sz w:val="22"/>
                  <w:szCs w:val="22"/>
                </w:rPr>
                <w:t> ×                       (1 + К</w:t>
              </w:r>
              <w:r w:rsidR="002D7C0D" w:rsidRPr="001961A3">
                <w:rPr>
                  <w:rFonts w:cs="Times New Roman"/>
                  <w:sz w:val="22"/>
                  <w:szCs w:val="22"/>
                  <w:vertAlign w:val="superscript"/>
                </w:rPr>
                <w:t>БР</w:t>
              </w:r>
              <w:r w:rsidR="002D7C0D" w:rsidRPr="001961A3">
                <w:rPr>
                  <w:rFonts w:cs="Times New Roman"/>
                  <w:sz w:val="22"/>
                  <w:szCs w:val="22"/>
                  <w:vertAlign w:val="subscript"/>
                </w:rPr>
                <w:t>Ц</w:t>
              </w:r>
              <w:r w:rsidR="002D7C0D" w:rsidRPr="001961A3">
                <w:rPr>
                  <w:rFonts w:cs="Times New Roman"/>
                  <w:sz w:val="22"/>
                  <w:szCs w:val="22"/>
                </w:rPr>
                <w:t>) × К</w:t>
              </w:r>
              <w:r w:rsidR="002D7C0D" w:rsidRPr="001961A3">
                <w:rPr>
                  <w:rFonts w:cs="Times New Roman"/>
                  <w:sz w:val="22"/>
                  <w:szCs w:val="22"/>
                  <w:vertAlign w:val="superscript"/>
                </w:rPr>
                <w:t>БР</w:t>
              </w:r>
              <w:r w:rsidR="002D7C0D" w:rsidRPr="001961A3">
                <w:rPr>
                  <w:rFonts w:cs="Times New Roman"/>
                  <w:sz w:val="22"/>
                  <w:szCs w:val="22"/>
                  <w:vertAlign w:val="subscript"/>
                </w:rPr>
                <w:t>W</w:t>
              </w:r>
              <w:r w:rsidR="002D7C0D" w:rsidRPr="001961A3">
                <w:rPr>
                  <w:rFonts w:cs="Times New Roman"/>
                  <w:sz w:val="22"/>
                  <w:szCs w:val="22"/>
                </w:rPr>
                <w:t> + Ц </w:t>
              </w:r>
              <w:r w:rsidR="002D7C0D" w:rsidRPr="001961A3">
                <w:rPr>
                  <w:rFonts w:cs="Times New Roman"/>
                  <w:sz w:val="22"/>
                  <w:szCs w:val="22"/>
                  <w:vertAlign w:val="subscript"/>
                </w:rPr>
                <w:t>РДД ф i</w:t>
              </w:r>
              <w:r w:rsidR="002D7C0D" w:rsidRPr="001961A3">
                <w:rPr>
                  <w:rFonts w:cs="Times New Roman"/>
                  <w:sz w:val="22"/>
                  <w:szCs w:val="22"/>
                </w:rPr>
                <w:t> × К</w:t>
              </w:r>
              <w:r w:rsidR="002D7C0D" w:rsidRPr="001961A3">
                <w:rPr>
                  <w:rFonts w:cs="Times New Roman"/>
                  <w:sz w:val="22"/>
                  <w:szCs w:val="22"/>
                  <w:vertAlign w:val="superscript"/>
                </w:rPr>
                <w:t>ДД</w:t>
              </w:r>
              <w:r w:rsidR="002D7C0D" w:rsidRPr="001961A3">
                <w:rPr>
                  <w:rFonts w:cs="Times New Roman"/>
                  <w:sz w:val="22"/>
                  <w:szCs w:val="22"/>
                  <w:vertAlign w:val="subscript"/>
                </w:rPr>
                <w:t>W,</w:t>
              </w:r>
            </w:hyperlink>
          </w:p>
          <w:p w14:paraId="320C65C7" w14:textId="77777777" w:rsidR="002D7C0D" w:rsidRPr="001961A3" w:rsidRDefault="002D7C0D" w:rsidP="006E665D">
            <w:pPr>
              <w:pStyle w:val="a3"/>
              <w:spacing w:before="0" w:beforeAutospacing="0" w:after="0" w:afterAutospacing="0"/>
              <w:ind w:firstLine="464"/>
              <w:rPr>
                <w:rFonts w:cs="Times New Roman"/>
                <w:sz w:val="22"/>
                <w:szCs w:val="22"/>
                <w:shd w:val="clear" w:color="auto" w:fill="FFFFFF"/>
              </w:rPr>
            </w:pPr>
          </w:p>
          <w:p w14:paraId="20A95FC2" w14:textId="77777777" w:rsidR="002D7C0D" w:rsidRPr="001961A3" w:rsidRDefault="002D7C0D" w:rsidP="006E665D">
            <w:pPr>
              <w:pStyle w:val="a3"/>
              <w:spacing w:before="0" w:beforeAutospacing="0" w:after="0" w:afterAutospacing="0"/>
              <w:ind w:firstLine="464"/>
              <w:rPr>
                <w:rFonts w:cs="Times New Roman"/>
                <w:sz w:val="22"/>
                <w:szCs w:val="22"/>
                <w:shd w:val="clear" w:color="auto" w:fill="FFFFFF"/>
              </w:rPr>
            </w:pPr>
            <w:r w:rsidRPr="001961A3">
              <w:rPr>
                <w:rFonts w:cs="Times New Roman"/>
                <w:sz w:val="22"/>
                <w:szCs w:val="22"/>
                <w:shd w:val="clear" w:color="auto" w:fill="FFFFFF"/>
              </w:rPr>
              <w:t xml:space="preserve">де Ц </w:t>
            </w:r>
            <w:r w:rsidRPr="001961A3">
              <w:rPr>
                <w:rFonts w:cs="Times New Roman"/>
                <w:sz w:val="22"/>
                <w:szCs w:val="22"/>
                <w:shd w:val="clear" w:color="auto" w:fill="FFFFFF"/>
                <w:vertAlign w:val="subscript"/>
              </w:rPr>
              <w:t>РДН</w:t>
            </w:r>
            <w:r w:rsidRPr="001961A3">
              <w:rPr>
                <w:rFonts w:cs="Times New Roman"/>
                <w:sz w:val="22"/>
                <w:szCs w:val="22"/>
                <w:shd w:val="clear" w:color="auto" w:fill="FFFFFF"/>
              </w:rPr>
              <w:t xml:space="preserve"> </w:t>
            </w:r>
            <w:r w:rsidRPr="001961A3">
              <w:rPr>
                <w:rFonts w:cs="Times New Roman"/>
                <w:sz w:val="22"/>
                <w:szCs w:val="22"/>
                <w:shd w:val="clear" w:color="auto" w:fill="FFFFFF"/>
                <w:vertAlign w:val="subscript"/>
              </w:rPr>
              <w:t>ф i</w:t>
            </w:r>
            <w:r w:rsidRPr="001961A3">
              <w:rPr>
                <w:rFonts w:cs="Times New Roman"/>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грн/</w:t>
            </w:r>
            <w:proofErr w:type="spellStart"/>
            <w:r w:rsidRPr="001961A3">
              <w:rPr>
                <w:rFonts w:cs="Times New Roman"/>
                <w:sz w:val="22"/>
                <w:szCs w:val="22"/>
                <w:shd w:val="clear" w:color="auto" w:fill="FFFFFF"/>
              </w:rPr>
              <w:t>МВт·год</w:t>
            </w:r>
            <w:proofErr w:type="spellEnd"/>
            <w:r w:rsidRPr="001961A3">
              <w:rPr>
                <w:rFonts w:cs="Times New Roman"/>
                <w:sz w:val="22"/>
                <w:szCs w:val="22"/>
                <w:shd w:val="clear" w:color="auto" w:fill="FFFFFF"/>
              </w:rPr>
              <w:t>,</w:t>
            </w:r>
          </w:p>
          <w:p w14:paraId="1CCB4E80" w14:textId="77777777" w:rsidR="002D7C0D" w:rsidRPr="001961A3" w:rsidRDefault="002D7C0D" w:rsidP="006E665D">
            <w:pPr>
              <w:pStyle w:val="a3"/>
              <w:spacing w:before="0" w:beforeAutospacing="0" w:after="0" w:afterAutospacing="0"/>
              <w:ind w:firstLine="464"/>
              <w:rPr>
                <w:rFonts w:cs="Times New Roman"/>
                <w:sz w:val="22"/>
                <w:szCs w:val="22"/>
                <w:shd w:val="clear" w:color="auto" w:fill="FFFFFF"/>
              </w:rPr>
            </w:pPr>
          </w:p>
          <w:p w14:paraId="3E8F40BE" w14:textId="77777777" w:rsidR="002D7C0D" w:rsidRPr="001961A3" w:rsidRDefault="002D7C0D" w:rsidP="006E665D">
            <w:pPr>
              <w:ind w:firstLine="567"/>
              <w:rPr>
                <w:rFonts w:ascii="Times New Roman" w:eastAsia="Times New Roman" w:hAnsi="Times New Roman" w:cs="Times New Roman"/>
                <w:lang w:eastAsia="uk-UA"/>
              </w:rPr>
            </w:pPr>
            <w:r w:rsidRPr="001961A3">
              <w:rPr>
                <w:rFonts w:ascii="Times New Roman" w:eastAsia="Times New Roman" w:hAnsi="Times New Roman" w:cs="Times New Roman"/>
                <w:lang w:eastAsia="uk-UA"/>
              </w:rPr>
              <w:t>К</w:t>
            </w:r>
            <w:r w:rsidRPr="001961A3">
              <w:rPr>
                <w:rFonts w:ascii="Times New Roman" w:eastAsia="Times New Roman" w:hAnsi="Times New Roman" w:cs="Times New Roman"/>
                <w:vertAlign w:val="superscript"/>
                <w:lang w:eastAsia="uk-UA"/>
              </w:rPr>
              <w:t>БР</w:t>
            </w:r>
            <w:r w:rsidRPr="001961A3">
              <w:rPr>
                <w:rFonts w:ascii="Times New Roman" w:eastAsia="Times New Roman" w:hAnsi="Times New Roman" w:cs="Times New Roman"/>
                <w:vertAlign w:val="subscript"/>
                <w:lang w:eastAsia="uk-UA"/>
              </w:rPr>
              <w:t>W</w:t>
            </w:r>
            <w:r w:rsidRPr="001961A3">
              <w:rPr>
                <w:rFonts w:ascii="Times New Roman" w:eastAsia="Times New Roman" w:hAnsi="Times New Roman" w:cs="Times New Roman"/>
                <w:lang w:eastAsia="uk-UA"/>
              </w:rPr>
              <w:t> - коефіцієнт, що враховує граничний відносний обсяг небалансів електричної енергії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18B3945D" w14:textId="77777777" w:rsidR="002D7C0D" w:rsidRPr="001961A3" w:rsidRDefault="002D7C0D" w:rsidP="006E665D">
            <w:pPr>
              <w:ind w:firstLine="567"/>
              <w:rPr>
                <w:rFonts w:ascii="Times New Roman" w:eastAsia="Times New Roman" w:hAnsi="Times New Roman" w:cs="Times New Roman"/>
                <w:lang w:eastAsia="uk-UA"/>
              </w:rPr>
            </w:pPr>
          </w:p>
          <w:p w14:paraId="3C4F775F"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66"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perscript"/>
                  <w:lang w:eastAsia="uk-UA"/>
                </w:rPr>
                <w:t>ДД</w:t>
              </w:r>
              <w:r w:rsidR="002D7C0D" w:rsidRPr="001961A3">
                <w:rPr>
                  <w:rFonts w:ascii="Times New Roman" w:eastAsia="Times New Roman" w:hAnsi="Times New Roman" w:cs="Times New Roman"/>
                  <w:vertAlign w:val="subscript"/>
                  <w:lang w:eastAsia="uk-UA"/>
                </w:rPr>
                <w:t>W</w:t>
              </w:r>
              <w:r w:rsidR="002D7C0D" w:rsidRPr="001961A3">
                <w:rPr>
                  <w:rFonts w:ascii="Times New Roman" w:eastAsia="Times New Roman" w:hAnsi="Times New Roman" w:cs="Times New Roman"/>
                  <w:lang w:eastAsia="uk-UA"/>
                </w:rPr>
                <w:t>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4FA34B35" w14:textId="77777777" w:rsidR="002D7C0D" w:rsidRPr="001961A3" w:rsidRDefault="002D7C0D" w:rsidP="006E665D">
            <w:pPr>
              <w:shd w:val="clear" w:color="auto" w:fill="FFFFFF"/>
              <w:ind w:firstLine="599"/>
              <w:rPr>
                <w:rFonts w:ascii="Times New Roman" w:eastAsia="Times New Roman" w:hAnsi="Times New Roman" w:cs="Times New Roman"/>
                <w:lang w:eastAsia="uk-UA"/>
              </w:rPr>
            </w:pPr>
          </w:p>
          <w:p w14:paraId="468905F9"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67" w:tgtFrame="_blank" w:history="1">
              <w:r w:rsidR="002D7C0D" w:rsidRPr="001961A3">
                <w:rPr>
                  <w:rFonts w:ascii="Times New Roman" w:eastAsia="Times New Roman" w:hAnsi="Times New Roman" w:cs="Times New Roman"/>
                  <w:lang w:eastAsia="uk-UA"/>
                </w:rPr>
                <w:t>К</w:t>
              </w:r>
              <w:r w:rsidR="002D7C0D" w:rsidRPr="001961A3">
                <w:rPr>
                  <w:rFonts w:ascii="Times New Roman" w:eastAsia="Times New Roman" w:hAnsi="Times New Roman" w:cs="Times New Roman"/>
                  <w:vertAlign w:val="superscript"/>
                  <w:lang w:eastAsia="uk-UA"/>
                </w:rPr>
                <w:t>БР</w:t>
              </w:r>
              <w:r w:rsidR="002D7C0D" w:rsidRPr="001961A3">
                <w:rPr>
                  <w:rFonts w:ascii="Times New Roman" w:eastAsia="Times New Roman" w:hAnsi="Times New Roman" w:cs="Times New Roman"/>
                  <w:vertAlign w:val="subscript"/>
                  <w:lang w:eastAsia="uk-UA"/>
                </w:rPr>
                <w:t>Ц</w:t>
              </w:r>
              <w:r w:rsidR="002D7C0D" w:rsidRPr="001961A3">
                <w:rPr>
                  <w:rFonts w:ascii="Times New Roman" w:eastAsia="Times New Roman" w:hAnsi="Times New Roman" w:cs="Times New Roman"/>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11B6F382"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68" w:tgtFrame="_blank" w:history="1">
              <w:r w:rsidR="002D7C0D" w:rsidRPr="001961A3">
                <w:rPr>
                  <w:rFonts w:ascii="Times New Roman" w:eastAsia="Times New Roman" w:hAnsi="Times New Roman" w:cs="Times New Roman"/>
                  <w:lang w:eastAsia="uk-UA"/>
                </w:rPr>
                <w:t>Ц </w:t>
              </w:r>
              <w:r w:rsidR="002D7C0D" w:rsidRPr="001961A3">
                <w:rPr>
                  <w:rFonts w:ascii="Times New Roman" w:eastAsia="Times New Roman" w:hAnsi="Times New Roman" w:cs="Times New Roman"/>
                  <w:vertAlign w:val="subscript"/>
                  <w:lang w:eastAsia="uk-UA"/>
                </w:rPr>
                <w:t>РДД ф i</w:t>
              </w:r>
              <w:r w:rsidR="002D7C0D" w:rsidRPr="001961A3">
                <w:rPr>
                  <w:rFonts w:ascii="Times New Roman" w:eastAsia="Times New Roman" w:hAnsi="Times New Roman" w:cs="Times New Roman"/>
                  <w:lang w:eastAsia="uk-UA"/>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w:t>
              </w:r>
              <w:r w:rsidR="002D7C0D" w:rsidRPr="001961A3">
                <w:rPr>
                  <w:rFonts w:ascii="Times New Roman" w:eastAsia="Times New Roman" w:hAnsi="Times New Roman" w:cs="Times New Roman"/>
                  <w:lang w:eastAsia="uk-UA"/>
                </w:rPr>
                <w:lastRenderedPageBreak/>
                <w:t>учасників ринку електричної енергії) в i-му місяці звітного року згідно з Актом купівлі-продажу електроенергії, грн/</w:t>
              </w:r>
              <w:proofErr w:type="spellStart"/>
              <w:r w:rsidR="002D7C0D" w:rsidRPr="001961A3">
                <w:rPr>
                  <w:rFonts w:ascii="Times New Roman" w:eastAsia="Times New Roman" w:hAnsi="Times New Roman" w:cs="Times New Roman"/>
                  <w:lang w:eastAsia="uk-UA"/>
                </w:rPr>
                <w:t>МВт·год</w:t>
              </w:r>
              <w:proofErr w:type="spellEnd"/>
            </w:hyperlink>
            <w:hyperlink r:id="rId169" w:tgtFrame="_blank" w:history="1">
              <w:r w:rsidR="002D7C0D" w:rsidRPr="001961A3">
                <w:rPr>
                  <w:rFonts w:ascii="Times New Roman" w:eastAsia="Times New Roman" w:hAnsi="Times New Roman" w:cs="Times New Roman"/>
                  <w:lang w:eastAsia="uk-UA"/>
                </w:rPr>
                <w:t>.</w:t>
              </w:r>
            </w:hyperlink>
          </w:p>
          <w:p w14:paraId="32A871BB" w14:textId="77777777" w:rsidR="002D7C0D" w:rsidRPr="001961A3" w:rsidRDefault="002D7C0D" w:rsidP="006E665D">
            <w:pPr>
              <w:ind w:firstLine="464"/>
              <w:rPr>
                <w:rFonts w:ascii="Times New Roman" w:eastAsia="Times New Roman" w:hAnsi="Times New Roman" w:cs="Times New Roman"/>
                <w:b/>
                <w:lang w:eastAsia="ru-RU"/>
              </w:rPr>
            </w:pPr>
          </w:p>
          <w:p w14:paraId="031FF2EC" w14:textId="77777777" w:rsidR="002D7C0D" w:rsidRPr="001961A3" w:rsidRDefault="002D7C0D" w:rsidP="006E665D">
            <w:pPr>
              <w:ind w:firstLine="464"/>
              <w:rPr>
                <w:rFonts w:ascii="Times New Roman" w:eastAsia="Times New Roman" w:hAnsi="Times New Roman" w:cs="Times New Roman"/>
                <w:b/>
                <w:i/>
                <w:iCs/>
                <w:lang w:eastAsia="ru-RU"/>
              </w:rPr>
            </w:pPr>
            <w:r w:rsidRPr="001961A3">
              <w:rPr>
                <w:rFonts w:ascii="Times New Roman" w:eastAsia="Times New Roman" w:hAnsi="Times New Roman" w:cs="Times New Roman"/>
                <w:b/>
                <w:lang w:eastAsia="ru-RU"/>
              </w:rPr>
              <w:t>Для цілей розрахунку складова (1 –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caps/>
                <w:lang w:eastAsia="ru-RU"/>
              </w:rPr>
              <w:t xml:space="preserve"> –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lang w:eastAsia="ru-RU"/>
              </w:rPr>
              <w:t xml:space="preserve">) приймається рівною нулю у разі, якщо її значення менше нуля. </w:t>
            </w:r>
          </w:p>
          <w:p w14:paraId="7BB6EEFE" w14:textId="77777777" w:rsidR="002D7C0D" w:rsidRPr="001961A3" w:rsidRDefault="002D7C0D" w:rsidP="006E665D">
            <w:pPr>
              <w:ind w:firstLine="567"/>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t xml:space="preserve">Починаючи з 2023 року: </w:t>
            </w:r>
          </w:p>
          <w:p w14:paraId="33FB8D5F" w14:textId="77777777" w:rsidR="002D7C0D" w:rsidRPr="001961A3" w:rsidRDefault="002D7C0D" w:rsidP="006E665D">
            <w:pPr>
              <w:ind w:firstLine="567"/>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5791FB12" w14:textId="353D4F2C" w:rsidR="002D7C0D" w:rsidRPr="001961A3" w:rsidRDefault="002D7C0D" w:rsidP="007F2CA2">
            <w:pPr>
              <w:ind w:firstLine="567"/>
              <w:rPr>
                <w:rFonts w:ascii="Times New Roman" w:eastAsia="Times New Roman" w:hAnsi="Times New Roman" w:cs="Times New Roman"/>
                <w:b/>
                <w:bCs/>
                <w:lang w:eastAsia="ru-RU"/>
              </w:rPr>
            </w:pPr>
            <w:r w:rsidRPr="001961A3">
              <w:rPr>
                <w:rFonts w:ascii="Times New Roman" w:eastAsia="Times New Roman" w:hAnsi="Times New Roman" w:cs="Times New Roman"/>
                <w:lang w:eastAsia="ru-RU"/>
              </w:rPr>
              <w:t>Ц</w:t>
            </w:r>
            <w:r w:rsidRPr="001961A3">
              <w:rPr>
                <w:rFonts w:ascii="Times New Roman" w:eastAsia="Times New Roman" w:hAnsi="Times New Roman" w:cs="Times New Roman"/>
                <w:vertAlign w:val="subscript"/>
                <w:lang w:eastAsia="ru-RU"/>
              </w:rPr>
              <w:t>РДД ф і</w:t>
            </w:r>
            <w:r w:rsidRPr="001961A3">
              <w:rPr>
                <w:rFonts w:ascii="Times New Roman" w:eastAsia="Times New Roman" w:hAnsi="Times New Roman" w:cs="Times New Roman"/>
                <w:lang w:eastAsia="ru-RU"/>
              </w:rPr>
              <w:t xml:space="preserve"> – </w:t>
            </w:r>
            <w:r w:rsidRPr="001961A3">
              <w:rPr>
                <w:rFonts w:ascii="Times New Roman" w:eastAsia="Times New Roman" w:hAnsi="Times New Roman" w:cs="Times New Roman"/>
                <w:b/>
                <w:bCs/>
                <w:strike/>
                <w:lang w:eastAsia="ru-RU"/>
              </w:rPr>
              <w:t xml:space="preserve">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eastAsia="Times New Roman" w:hAnsi="Times New Roman" w:cs="Times New Roman"/>
                <w:b/>
                <w:bCs/>
                <w:strike/>
                <w:lang w:eastAsia="ru-RU"/>
              </w:rPr>
              <w:t>вебсайті</w:t>
            </w:r>
            <w:proofErr w:type="spellEnd"/>
            <w:r w:rsidRPr="001961A3">
              <w:rPr>
                <w:rFonts w:ascii="Times New Roman" w:eastAsia="Times New Roman" w:hAnsi="Times New Roman" w:cs="Times New Roman"/>
                <w:b/>
                <w:bCs/>
                <w:strike/>
                <w:lang w:eastAsia="ru-RU"/>
              </w:rPr>
              <w:t xml:space="preserve"> в мережі Інтернет</w:t>
            </w:r>
            <w:r w:rsidRPr="001961A3">
              <w:rPr>
                <w:rFonts w:ascii="Times New Roman" w:hAnsi="Times New Roman" w:cs="Times New Roman"/>
                <w:shd w:val="clear" w:color="auto" w:fill="FFFFFF"/>
              </w:rPr>
              <w:t xml:space="preserve"> </w:t>
            </w:r>
            <w:r w:rsidRPr="001961A3">
              <w:rPr>
                <w:rFonts w:ascii="Times New Roman" w:hAnsi="Times New Roman" w:cs="Times New Roman"/>
                <w:b/>
                <w:bCs/>
                <w:shd w:val="clear" w:color="auto" w:fill="FFFFFF"/>
              </w:rPr>
              <w:t>фактична середньозважена ціна купівлі електричної енергії на ринку двосторонніх договорів в i-му місяці звітного року згідно з Актом купівлі-продажу електроенергії, грн/</w:t>
            </w:r>
            <w:proofErr w:type="spellStart"/>
            <w:r w:rsidRPr="001961A3">
              <w:rPr>
                <w:rFonts w:ascii="Times New Roman" w:hAnsi="Times New Roman" w:cs="Times New Roman"/>
                <w:b/>
                <w:bCs/>
                <w:shd w:val="clear" w:color="auto" w:fill="FFFFFF"/>
              </w:rPr>
              <w:t>МВт·год</w:t>
            </w:r>
            <w:proofErr w:type="spellEnd"/>
            <w:r w:rsidRPr="001961A3">
              <w:rPr>
                <w:rFonts w:ascii="Times New Roman" w:hAnsi="Times New Roman" w:cs="Times New Roman"/>
                <w:b/>
                <w:bCs/>
                <w:shd w:val="clear" w:color="auto" w:fill="FFFFFF"/>
              </w:rPr>
              <w:t>., яка не може перевищувати Ц </w:t>
            </w:r>
            <w:r w:rsidRPr="001961A3">
              <w:rPr>
                <w:rFonts w:ascii="Times New Roman" w:hAnsi="Times New Roman" w:cs="Times New Roman"/>
                <w:b/>
                <w:bCs/>
                <w:shd w:val="clear" w:color="auto" w:fill="FFFFFF"/>
                <w:vertAlign w:val="subscript"/>
              </w:rPr>
              <w:t>РДН ф i</w:t>
            </w:r>
            <w:r w:rsidRPr="001961A3">
              <w:rPr>
                <w:rFonts w:ascii="Times New Roman" w:hAnsi="Times New Roman" w:cs="Times New Roman"/>
                <w:b/>
                <w:bCs/>
                <w:shd w:val="clear" w:color="auto" w:fill="FFFFFF"/>
              </w:rPr>
              <w:t>.</w:t>
            </w:r>
            <w:r w:rsidRPr="001961A3">
              <w:rPr>
                <w:rFonts w:ascii="Times New Roman" w:eastAsia="Times New Roman" w:hAnsi="Times New Roman" w:cs="Times New Roman"/>
                <w:b/>
                <w:bCs/>
                <w:lang w:eastAsia="ru-RU"/>
              </w:rPr>
              <w:t xml:space="preserve"> У випадку, якщо </w:t>
            </w:r>
            <w:r w:rsidRPr="001961A3">
              <w:rPr>
                <w:rFonts w:ascii="Times New Roman" w:hAnsi="Times New Roman" w:cs="Times New Roman"/>
                <w:b/>
                <w:bCs/>
                <w:shd w:val="clear" w:color="auto" w:fill="FFFFFF"/>
              </w:rPr>
              <w:t>Ц </w:t>
            </w:r>
            <w:r w:rsidRPr="001961A3">
              <w:rPr>
                <w:rFonts w:ascii="Times New Roman" w:hAnsi="Times New Roman" w:cs="Times New Roman"/>
                <w:b/>
                <w:bCs/>
                <w:shd w:val="clear" w:color="auto" w:fill="FFFFFF"/>
                <w:vertAlign w:val="subscript"/>
              </w:rPr>
              <w:t>РДД ф i</w:t>
            </w:r>
            <w:r w:rsidRPr="001961A3">
              <w:rPr>
                <w:rFonts w:ascii="Times New Roman" w:eastAsia="Times New Roman" w:hAnsi="Times New Roman" w:cs="Times New Roman"/>
                <w:b/>
                <w:bCs/>
                <w:vertAlign w:val="subscript"/>
                <w:lang w:eastAsia="ru-RU"/>
              </w:rPr>
              <w:t xml:space="preserve">  </w:t>
            </w:r>
            <w:r w:rsidRPr="001961A3">
              <w:rPr>
                <w:rFonts w:ascii="Times New Roman" w:eastAsia="Times New Roman" w:hAnsi="Times New Roman" w:cs="Times New Roman"/>
                <w:b/>
                <w:bCs/>
                <w:lang w:eastAsia="ru-RU"/>
              </w:rPr>
              <w:t>перевищує</w:t>
            </w:r>
            <w:r w:rsidRPr="001961A3">
              <w:rPr>
                <w:rFonts w:ascii="Times New Roman" w:hAnsi="Times New Roman" w:cs="Times New Roman"/>
              </w:rPr>
              <w:t xml:space="preserve"> </w:t>
            </w:r>
            <w:r w:rsidRPr="001961A3">
              <w:rPr>
                <w:rFonts w:ascii="Times New Roman" w:hAnsi="Times New Roman" w:cs="Times New Roman"/>
                <w:b/>
                <w:bCs/>
                <w:shd w:val="clear" w:color="auto" w:fill="FFFFFF"/>
              </w:rPr>
              <w:t>Ц </w:t>
            </w:r>
            <w:r w:rsidRPr="001961A3">
              <w:rPr>
                <w:rFonts w:ascii="Times New Roman" w:hAnsi="Times New Roman" w:cs="Times New Roman"/>
                <w:b/>
                <w:bCs/>
                <w:shd w:val="clear" w:color="auto" w:fill="FFFFFF"/>
                <w:vertAlign w:val="subscript"/>
              </w:rPr>
              <w:t>РДН ф i</w:t>
            </w:r>
            <w:r w:rsidRPr="001961A3">
              <w:rPr>
                <w:rFonts w:ascii="Times New Roman" w:eastAsia="Times New Roman" w:hAnsi="Times New Roman" w:cs="Times New Roman"/>
                <w:b/>
                <w:bCs/>
                <w:lang w:eastAsia="ru-RU"/>
              </w:rPr>
              <w:t xml:space="preserve">, </w:t>
            </w:r>
            <w:r w:rsidRPr="001961A3">
              <w:rPr>
                <w:rFonts w:ascii="Times New Roman" w:hAnsi="Times New Roman" w:cs="Times New Roman"/>
                <w:b/>
                <w:bCs/>
                <w:shd w:val="clear" w:color="auto" w:fill="FFFFFF"/>
              </w:rPr>
              <w:t>Ц </w:t>
            </w:r>
            <w:r w:rsidRPr="001961A3">
              <w:rPr>
                <w:rFonts w:ascii="Times New Roman" w:hAnsi="Times New Roman" w:cs="Times New Roman"/>
                <w:b/>
                <w:bCs/>
                <w:shd w:val="clear" w:color="auto" w:fill="FFFFFF"/>
                <w:vertAlign w:val="subscript"/>
              </w:rPr>
              <w:t>РДД ф i</w:t>
            </w:r>
            <w:r w:rsidRPr="001961A3">
              <w:rPr>
                <w:rFonts w:ascii="Times New Roman" w:eastAsia="Times New Roman" w:hAnsi="Times New Roman" w:cs="Times New Roman"/>
                <w:b/>
                <w:bCs/>
                <w:vertAlign w:val="subscript"/>
                <w:lang w:eastAsia="ru-RU"/>
              </w:rPr>
              <w:t xml:space="preserve"> </w:t>
            </w:r>
            <w:r w:rsidRPr="001961A3">
              <w:rPr>
                <w:rFonts w:ascii="Times New Roman" w:eastAsia="Times New Roman" w:hAnsi="Times New Roman" w:cs="Times New Roman"/>
                <w:b/>
                <w:bCs/>
                <w:lang w:eastAsia="ru-RU"/>
              </w:rPr>
              <w:t xml:space="preserve">приймається рівною </w:t>
            </w:r>
            <w:r w:rsidRPr="001961A3">
              <w:rPr>
                <w:rFonts w:ascii="Times New Roman" w:hAnsi="Times New Roman" w:cs="Times New Roman"/>
                <w:b/>
                <w:bCs/>
                <w:shd w:val="clear" w:color="auto" w:fill="FFFFFF"/>
              </w:rPr>
              <w:t>Ц </w:t>
            </w:r>
            <w:r w:rsidRPr="001961A3">
              <w:rPr>
                <w:rFonts w:ascii="Times New Roman" w:hAnsi="Times New Roman" w:cs="Times New Roman"/>
                <w:b/>
                <w:bCs/>
                <w:shd w:val="clear" w:color="auto" w:fill="FFFFFF"/>
                <w:vertAlign w:val="subscript"/>
              </w:rPr>
              <w:t>РДН ф i</w:t>
            </w:r>
            <w:r w:rsidRPr="001961A3">
              <w:rPr>
                <w:rFonts w:ascii="Times New Roman" w:eastAsia="Times New Roman" w:hAnsi="Times New Roman" w:cs="Times New Roman"/>
                <w:b/>
                <w:bCs/>
                <w:lang w:eastAsia="ru-RU"/>
              </w:rPr>
              <w:t>, грн/</w:t>
            </w:r>
            <w:proofErr w:type="spellStart"/>
            <w:r w:rsidRPr="001961A3">
              <w:rPr>
                <w:rFonts w:ascii="Times New Roman" w:eastAsia="Times New Roman" w:hAnsi="Times New Roman" w:cs="Times New Roman"/>
                <w:b/>
                <w:bCs/>
                <w:lang w:eastAsia="ru-RU"/>
              </w:rPr>
              <w:t>МВт·год</w:t>
            </w:r>
            <w:proofErr w:type="spellEnd"/>
            <w:r w:rsidRPr="001961A3">
              <w:rPr>
                <w:rFonts w:ascii="Times New Roman" w:eastAsia="Times New Roman" w:hAnsi="Times New Roman" w:cs="Times New Roman"/>
                <w:b/>
                <w:bCs/>
                <w:lang w:eastAsia="ru-RU"/>
              </w:rPr>
              <w:t>.</w:t>
            </w:r>
          </w:p>
          <w:p w14:paraId="1659C280"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70" w:tgtFrame="_blank" w:history="1">
              <w:r w:rsidR="002D7C0D" w:rsidRPr="001961A3">
                <w:rPr>
                  <w:rFonts w:ascii="Times New Roman" w:eastAsia="Times New Roman" w:hAnsi="Times New Roman" w:cs="Times New Roman"/>
                  <w:lang w:eastAsia="uk-UA"/>
                </w:rPr>
                <w:t>Якщо</w:t>
              </w:r>
            </w:hyperlink>
          </w:p>
          <w:p w14:paraId="0C875DA1" w14:textId="77777777" w:rsidR="002D7C0D" w:rsidRPr="001961A3" w:rsidRDefault="003B2124" w:rsidP="006E665D">
            <w:pPr>
              <w:shd w:val="clear" w:color="auto" w:fill="FFFFFF"/>
              <w:ind w:firstLine="599"/>
              <w:jc w:val="center"/>
              <w:rPr>
                <w:rFonts w:ascii="Times New Roman" w:eastAsia="Times New Roman" w:hAnsi="Times New Roman" w:cs="Times New Roman"/>
                <w:lang w:eastAsia="uk-UA"/>
              </w:rPr>
            </w:pPr>
            <w:hyperlink r:id="rId171" w:tgtFrame="_blank" w:history="1">
              <w:r w:rsidR="002D7C0D" w:rsidRPr="001961A3">
                <w:rPr>
                  <w:rFonts w:ascii="Times New Roman" w:eastAsia="Times New Roman" w:hAnsi="Times New Roman"/>
                  <w:noProof/>
                  <w:lang w:eastAsia="ru-RU"/>
                </w:rPr>
                <w:drawing>
                  <wp:inline distT="0" distB="0" distL="0" distR="0" wp14:anchorId="420B1C1D" wp14:editId="3F426259">
                    <wp:extent cx="1587500" cy="207596"/>
                    <wp:effectExtent l="0" t="0" r="0" b="2540"/>
                    <wp:docPr id="13" name="Рисунок 13">
                      <a:hlinkClick xmlns:a="http://schemas.openxmlformats.org/drawingml/2006/main" r:id="rId1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71" tgtFrame="&quot;_blank&quot;"/>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21419" cy="212032"/>
                            </a:xfrm>
                            <a:prstGeom prst="rect">
                              <a:avLst/>
                            </a:prstGeom>
                            <a:noFill/>
                            <a:ln>
                              <a:noFill/>
                            </a:ln>
                          </pic:spPr>
                        </pic:pic>
                      </a:graphicData>
                    </a:graphic>
                  </wp:inline>
                </w:drawing>
              </w:r>
              <w:r w:rsidR="002D7C0D" w:rsidRPr="001961A3">
                <w:rPr>
                  <w:rFonts w:ascii="Times New Roman" w:eastAsia="Times New Roman" w:hAnsi="Times New Roman" w:cs="Times New Roman"/>
                  <w:lang w:eastAsia="uk-UA"/>
                </w:rPr>
                <w:t>,</w:t>
              </w:r>
            </w:hyperlink>
          </w:p>
          <w:p w14:paraId="401F94A6"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72" w:tgtFrame="_blank" w:history="1">
              <w:r w:rsidR="002D7C0D" w:rsidRPr="001961A3">
                <w:rPr>
                  <w:rFonts w:ascii="Times New Roman" w:eastAsia="Times New Roman" w:hAnsi="Times New Roman" w:cs="Times New Roman"/>
                  <w:lang w:eastAsia="uk-UA"/>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hyperlink>
          </w:p>
          <w:p w14:paraId="16966FC3"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73" w:tgtFrame="_blank" w:history="1">
              <w:r w:rsidR="002D7C0D" w:rsidRPr="001961A3">
                <w:rPr>
                  <w:rFonts w:ascii="Times New Roman" w:eastAsia="Times New Roman" w:hAnsi="Times New Roman" w:cs="Times New Roman"/>
                  <w:lang w:eastAsia="uk-UA"/>
                </w:rPr>
                <w:t xml:space="preserve">структури такого перевищення витрат з відповідним документальним підтвердженням кожної компоненти цієї </w:t>
              </w:r>
              <w:r w:rsidR="002D7C0D" w:rsidRPr="001961A3">
                <w:rPr>
                  <w:rFonts w:ascii="Times New Roman" w:eastAsia="Times New Roman" w:hAnsi="Times New Roman" w:cs="Times New Roman"/>
                  <w:lang w:eastAsia="uk-UA"/>
                </w:rPr>
                <w:lastRenderedPageBreak/>
                <w:t>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hyperlink>
          </w:p>
          <w:p w14:paraId="244A3BF2"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74" w:tgtFrame="_blank" w:history="1">
              <w:r w:rsidR="002D7C0D" w:rsidRPr="001961A3">
                <w:rPr>
                  <w:rFonts w:ascii="Times New Roman" w:eastAsia="Times New Roman" w:hAnsi="Times New Roman" w:cs="Times New Roman"/>
                  <w:lang w:eastAsia="uk-UA"/>
                </w:rPr>
                <w:t xml:space="preserve">належним чином оформлених розрахунків витрат електричної енергії за </w:t>
              </w:r>
              <w:r w:rsidR="002D7C0D" w:rsidRPr="001961A3">
                <w:rPr>
                  <w:rFonts w:ascii="Times New Roman" w:eastAsia="Times New Roman" w:hAnsi="Times New Roman" w:cs="Times New Roman"/>
                  <w:b/>
                  <w:bCs/>
                  <w:lang w:eastAsia="uk-UA"/>
                </w:rPr>
                <w:t xml:space="preserve">2022 - 2023 роки </w:t>
              </w:r>
              <w:r w:rsidR="002D7C0D" w:rsidRPr="001961A3">
                <w:rPr>
                  <w:rFonts w:ascii="Times New Roman" w:eastAsia="Times New Roman" w:hAnsi="Times New Roman" w:cs="Times New Roman"/>
                  <w:lang w:eastAsia="uk-UA"/>
                </w:rPr>
                <w:t>згідно із фактичними схемами роботи системи розподілу / обсягами розподілу / надходження / віддачі / транзиту електричної енергії тощо з</w:t>
              </w:r>
              <w:r w:rsidR="002D7C0D" w:rsidRPr="001961A3">
                <w:rPr>
                  <w:rFonts w:ascii="Times New Roman" w:eastAsia="Times New Roman" w:hAnsi="Times New Roman" w:cs="Times New Roman"/>
                  <w:b/>
                  <w:bCs/>
                  <w:lang w:eastAsia="uk-UA"/>
                </w:rPr>
                <w:t>а 2022 - 2023 роки</w:t>
              </w:r>
              <w:r w:rsidR="002D7C0D" w:rsidRPr="001961A3">
                <w:rPr>
                  <w:rFonts w:ascii="Times New Roman" w:eastAsia="Times New Roman" w:hAnsi="Times New Roman" w:cs="Times New Roman"/>
                  <w:lang w:eastAsia="uk-UA"/>
                </w:rPr>
                <w:t xml:space="preserve">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w:t>
              </w:r>
              <w:r w:rsidR="002D7C0D" w:rsidRPr="001961A3">
                <w:rPr>
                  <w:rFonts w:ascii="Times New Roman" w:eastAsia="Times New Roman" w:hAnsi="Times New Roman" w:cs="Times New Roman"/>
                  <w:b/>
                  <w:bCs/>
                  <w:lang w:eastAsia="uk-UA"/>
                </w:rPr>
                <w:t xml:space="preserve">у 2022 - 2023 роках. </w:t>
              </w:r>
            </w:hyperlink>
          </w:p>
          <w:p w14:paraId="7470A70E" w14:textId="77777777" w:rsidR="002D7C0D" w:rsidRPr="001961A3" w:rsidRDefault="003B2124" w:rsidP="006E665D">
            <w:pPr>
              <w:shd w:val="clear" w:color="auto" w:fill="FFFFFF"/>
              <w:ind w:firstLine="599"/>
              <w:rPr>
                <w:rFonts w:ascii="Times New Roman" w:eastAsia="Times New Roman" w:hAnsi="Times New Roman" w:cs="Times New Roman"/>
                <w:lang w:eastAsia="uk-UA"/>
              </w:rPr>
            </w:pPr>
            <w:hyperlink r:id="rId175"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з</w:t>
              </w:r>
              <w:r w:rsidR="002D7C0D" w:rsidRPr="001961A3">
                <w:rPr>
                  <w:rFonts w:ascii="Times New Roman" w:eastAsia="Times New Roman" w:hAnsi="Times New Roman" w:cs="Times New Roman"/>
                  <w:b/>
                  <w:bCs/>
                  <w:lang w:eastAsia="uk-UA"/>
                </w:rPr>
                <w:t xml:space="preserve">а 2022 – 2023 роки </w:t>
              </w:r>
              <w:r w:rsidR="002D7C0D" w:rsidRPr="001961A3">
                <w:rPr>
                  <w:rFonts w:ascii="Times New Roman" w:eastAsia="Times New Roman" w:hAnsi="Times New Roman" w:cs="Times New Roman"/>
                  <w:lang w:eastAsia="uk-UA"/>
                </w:rPr>
                <w:t>визначається за формулою</w:t>
              </w:r>
            </w:hyperlink>
          </w:p>
          <w:p w14:paraId="5CAC4C5A" w14:textId="77777777" w:rsidR="002D7C0D" w:rsidRPr="001961A3" w:rsidRDefault="003B2124" w:rsidP="006E665D">
            <w:pPr>
              <w:shd w:val="clear" w:color="auto" w:fill="FFFFFF"/>
              <w:ind w:firstLine="599"/>
              <w:jc w:val="center"/>
              <w:rPr>
                <w:rFonts w:ascii="Times New Roman" w:eastAsia="Times New Roman" w:hAnsi="Times New Roman" w:cs="Times New Roman"/>
                <w:vertAlign w:val="subscript"/>
                <w:lang w:eastAsia="uk-UA"/>
              </w:rPr>
            </w:pPr>
            <w:hyperlink r:id="rId176" w:tgtFrame="_blank" w:history="1">
              <w:r w:rsidR="002D7C0D" w:rsidRPr="001961A3">
                <w:rPr>
                  <w:rFonts w:ascii="Times New Roman" w:eastAsia="Times New Roman" w:hAnsi="Times New Roman" w:cs="Times New Roman"/>
                  <w:lang w:eastAsia="uk-UA"/>
                </w:rPr>
                <w:t>Д</w:t>
              </w:r>
              <w:r w:rsidR="002D7C0D" w:rsidRPr="001961A3">
                <w:rPr>
                  <w:rFonts w:ascii="Times New Roman" w:eastAsia="Times New Roman" w:hAnsi="Times New Roman" w:cs="Times New Roman"/>
                  <w:vertAlign w:val="subscript"/>
                  <w:lang w:eastAsia="uk-UA"/>
                </w:rPr>
                <w:t xml:space="preserve">ТВЕ </w:t>
              </w:r>
              <w:proofErr w:type="spellStart"/>
              <w:r w:rsidR="002D7C0D" w:rsidRPr="001961A3">
                <w:rPr>
                  <w:rFonts w:ascii="Times New Roman" w:eastAsia="Times New Roman" w:hAnsi="Times New Roman" w:cs="Times New Roman"/>
                  <w:vertAlign w:val="subscript"/>
                  <w:lang w:eastAsia="uk-UA"/>
                </w:rPr>
                <w:t>нф</w:t>
              </w:r>
              <w:proofErr w:type="spellEnd"/>
              <w:r w:rsidR="002D7C0D" w:rsidRPr="001961A3">
                <w:rPr>
                  <w:rFonts w:ascii="Times New Roman" w:eastAsia="Times New Roman" w:hAnsi="Times New Roman" w:cs="Times New Roman"/>
                  <w:vertAlign w:val="subscript"/>
                  <w:lang w:eastAsia="uk-UA"/>
                </w:rPr>
                <w:t xml:space="preserve"> і</w:t>
              </w:r>
              <w:r w:rsidR="002D7C0D" w:rsidRPr="001961A3">
                <w:rPr>
                  <w:rFonts w:ascii="Times New Roman" w:eastAsia="Times New Roman" w:hAnsi="Times New Roman" w:cs="Times New Roman"/>
                  <w:lang w:eastAsia="uk-UA"/>
                </w:rPr>
                <w:t xml:space="preserve"> = О</w:t>
              </w:r>
              <w:r w:rsidR="002D7C0D" w:rsidRPr="001961A3">
                <w:rPr>
                  <w:rFonts w:ascii="Times New Roman" w:eastAsia="Times New Roman" w:hAnsi="Times New Roman" w:cs="Times New Roman"/>
                  <w:vertAlign w:val="subscript"/>
                  <w:lang w:eastAsia="uk-UA"/>
                </w:rPr>
                <w:t>ТВЕ ф і</w:t>
              </w:r>
              <w:r w:rsidR="002D7C0D" w:rsidRPr="001961A3">
                <w:rPr>
                  <w:rFonts w:ascii="Times New Roman" w:eastAsia="Times New Roman" w:hAnsi="Times New Roman" w:cs="Times New Roman"/>
                  <w:lang w:eastAsia="uk-UA"/>
                </w:rPr>
                <w:t xml:space="preserve"> x Ц</w:t>
              </w:r>
              <w:r w:rsidR="002D7C0D" w:rsidRPr="001961A3">
                <w:rPr>
                  <w:rFonts w:ascii="Times New Roman" w:eastAsia="Times New Roman" w:hAnsi="Times New Roman" w:cs="Times New Roman"/>
                  <w:vertAlign w:val="subscript"/>
                  <w:lang w:eastAsia="uk-UA"/>
                </w:rPr>
                <w:t>ТВЕ і,</w:t>
              </w:r>
            </w:hyperlink>
          </w:p>
          <w:p w14:paraId="58F9FFF2" w14:textId="77777777" w:rsidR="002D7C0D" w:rsidRPr="001961A3" w:rsidRDefault="002D7C0D" w:rsidP="006E665D">
            <w:pPr>
              <w:shd w:val="clear" w:color="auto" w:fill="FFFFFF"/>
              <w:ind w:firstLine="599"/>
              <w:jc w:val="center"/>
              <w:rPr>
                <w:rFonts w:ascii="Times New Roman" w:eastAsia="Times New Roman" w:hAnsi="Times New Roman" w:cs="Times New Roman"/>
                <w:lang w:eastAsia="uk-UA"/>
              </w:rPr>
            </w:pPr>
          </w:p>
          <w:p w14:paraId="09DCCC4C" w14:textId="77777777" w:rsidR="002D7C0D" w:rsidRPr="001961A3" w:rsidRDefault="003B2124" w:rsidP="006E665D">
            <w:pPr>
              <w:pStyle w:val="a3"/>
              <w:spacing w:before="0" w:beforeAutospacing="0" w:after="0" w:afterAutospacing="0"/>
              <w:rPr>
                <w:rFonts w:cs="Times New Roman"/>
                <w:sz w:val="22"/>
                <w:szCs w:val="22"/>
              </w:rPr>
            </w:pPr>
            <w:hyperlink r:id="rId177" w:tgtFrame="_blank" w:history="1">
              <w:r w:rsidR="002D7C0D" w:rsidRPr="001961A3">
                <w:rPr>
                  <w:rFonts w:cs="Times New Roman"/>
                  <w:sz w:val="22"/>
                  <w:szCs w:val="22"/>
                </w:rPr>
                <w:t>де О</w:t>
              </w:r>
              <w:r w:rsidR="002D7C0D" w:rsidRPr="001961A3">
                <w:rPr>
                  <w:rFonts w:cs="Times New Roman"/>
                  <w:sz w:val="22"/>
                  <w:szCs w:val="22"/>
                  <w:vertAlign w:val="subscript"/>
                </w:rPr>
                <w:t>ТВЕ ф і</w:t>
              </w:r>
              <w:r w:rsidR="002D7C0D" w:rsidRPr="001961A3">
                <w:rPr>
                  <w:rFonts w:cs="Times New Roman"/>
                  <w:sz w:val="22"/>
                  <w:szCs w:val="22"/>
                </w:rPr>
                <w:t xml:space="preserve"> - фактичний обсяг технологічних витрат електричної енергії на її розподіл в і-му місяці звітного року, </w:t>
              </w:r>
              <w:proofErr w:type="spellStart"/>
              <w:r w:rsidR="002D7C0D" w:rsidRPr="001961A3">
                <w:rPr>
                  <w:rFonts w:cs="Times New Roman"/>
                  <w:sz w:val="22"/>
                  <w:szCs w:val="22"/>
                </w:rPr>
                <w:t>МВт·год</w:t>
              </w:r>
              <w:proofErr w:type="spellEnd"/>
              <w:r w:rsidR="002D7C0D" w:rsidRPr="001961A3">
                <w:rPr>
                  <w:rFonts w:cs="Times New Roman"/>
                  <w:sz w:val="22"/>
                  <w:szCs w:val="22"/>
                </w:rPr>
                <w:t>;</w:t>
              </w:r>
            </w:hyperlink>
          </w:p>
          <w:p w14:paraId="769629D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B1FBA5E" w14:textId="77777777" w:rsidR="00985637" w:rsidRPr="001961A3" w:rsidRDefault="00985637" w:rsidP="006E665D">
            <w:pPr>
              <w:pStyle w:val="a3"/>
              <w:spacing w:before="0" w:beforeAutospacing="0" w:after="0" w:afterAutospacing="0"/>
              <w:rPr>
                <w:rFonts w:cs="Times New Roman"/>
                <w:b/>
                <w:bCs/>
                <w:i/>
                <w:iCs/>
                <w:sz w:val="22"/>
                <w:szCs w:val="22"/>
                <w:lang w:eastAsia="ru-RU"/>
              </w:rPr>
            </w:pPr>
          </w:p>
          <w:p w14:paraId="79D11491"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ПРАТ «ЛЬВІВОБЛЕНЕРГО»</w:t>
            </w:r>
          </w:p>
          <w:p w14:paraId="650F06AB"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C7FC20A" w14:textId="77777777" w:rsidR="002D7C0D" w:rsidRPr="001961A3" w:rsidRDefault="002D7C0D" w:rsidP="006E665D">
            <w:pPr>
              <w:rPr>
                <w:rFonts w:ascii="Times New Roman" w:hAnsi="Times New Roman" w:cs="Times New Roman"/>
                <w:b/>
              </w:rPr>
            </w:pPr>
            <w:r w:rsidRPr="001961A3">
              <w:rPr>
                <w:rFonts w:ascii="Times New Roman" w:hAnsi="Times New Roman" w:cs="Times New Roman"/>
                <w:b/>
              </w:rPr>
              <w:t xml:space="preserve">Абзац двадцять перший: </w:t>
            </w:r>
          </w:p>
          <w:p w14:paraId="1C43AD09" w14:textId="77777777" w:rsidR="002D7C0D" w:rsidRPr="001961A3" w:rsidRDefault="002D7C0D" w:rsidP="006E665D">
            <w:pPr>
              <w:pStyle w:val="a3"/>
              <w:spacing w:before="0" w:beforeAutospacing="0" w:after="0" w:afterAutospacing="0"/>
              <w:rPr>
                <w:rFonts w:cs="Times New Roman"/>
                <w:sz w:val="22"/>
                <w:szCs w:val="22"/>
              </w:rPr>
            </w:pPr>
            <w:r w:rsidRPr="001961A3">
              <w:rPr>
                <w:rFonts w:cs="Times New Roman"/>
                <w:sz w:val="22"/>
                <w:szCs w:val="22"/>
              </w:rPr>
              <w:t xml:space="preserve">Починаючи з </w:t>
            </w:r>
            <w:r w:rsidRPr="001961A3">
              <w:rPr>
                <w:rFonts w:cs="Times New Roman"/>
                <w:b/>
                <w:sz w:val="22"/>
                <w:szCs w:val="22"/>
              </w:rPr>
              <w:t>2024</w:t>
            </w:r>
            <w:r w:rsidRPr="001961A3">
              <w:rPr>
                <w:rFonts w:cs="Times New Roman"/>
                <w:sz w:val="22"/>
                <w:szCs w:val="22"/>
              </w:rPr>
              <w:t xml:space="preserve"> року:</w:t>
            </w:r>
          </w:p>
          <w:p w14:paraId="6B51FCF9"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362B9F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D852CF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F8CEFD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7CABC2C" w14:textId="77777777" w:rsidR="00766A45" w:rsidRPr="001961A3" w:rsidRDefault="00766A45" w:rsidP="006E665D">
            <w:pPr>
              <w:pStyle w:val="a3"/>
              <w:spacing w:before="0" w:beforeAutospacing="0" w:after="0" w:afterAutospacing="0"/>
              <w:rPr>
                <w:rFonts w:cs="Times New Roman"/>
                <w:b/>
                <w:bCs/>
                <w:i/>
                <w:iCs/>
                <w:sz w:val="22"/>
                <w:szCs w:val="22"/>
                <w:lang w:eastAsia="ru-RU"/>
              </w:rPr>
            </w:pPr>
          </w:p>
          <w:p w14:paraId="57238650" w14:textId="77777777" w:rsidR="002D7C0D" w:rsidRPr="001961A3" w:rsidRDefault="002D7C0D" w:rsidP="006E665D">
            <w:pPr>
              <w:rPr>
                <w:rFonts w:ascii="Times New Roman" w:hAnsi="Times New Roman" w:cs="Times New Roman"/>
                <w:b/>
              </w:rPr>
            </w:pPr>
            <w:r w:rsidRPr="001961A3">
              <w:rPr>
                <w:rFonts w:ascii="Times New Roman" w:hAnsi="Times New Roman" w:cs="Times New Roman"/>
                <w:b/>
              </w:rPr>
              <w:t>Абзац двадцять другий:</w:t>
            </w:r>
          </w:p>
          <w:p w14:paraId="08E49B15" w14:textId="77777777" w:rsidR="002D7C0D" w:rsidRPr="001961A3" w:rsidRDefault="002D7C0D" w:rsidP="006E665D">
            <w:pPr>
              <w:rPr>
                <w:rFonts w:ascii="Times New Roman" w:hAnsi="Times New Roman" w:cs="Times New Roman"/>
              </w:rPr>
            </w:pPr>
          </w:p>
          <w:p w14:paraId="451E3D4F" w14:textId="77777777" w:rsidR="002D7C0D" w:rsidRPr="001961A3" w:rsidRDefault="002D7C0D" w:rsidP="006E665D">
            <w:pPr>
              <w:ind w:firstLine="240"/>
              <w:rPr>
                <w:rFonts w:ascii="Times New Roman" w:hAnsi="Times New Roman" w:cs="Times New Roman"/>
              </w:rPr>
            </w:pPr>
            <w:r w:rsidRPr="001961A3">
              <w:rPr>
                <w:rFonts w:ascii="Times New Roman" w:hAnsi="Times New Roman" w:cs="Times New Roman"/>
                <w:b/>
              </w:rPr>
              <w:t xml:space="preserve">К </w:t>
            </w:r>
            <w:r w:rsidRPr="001961A3">
              <w:rPr>
                <w:rFonts w:ascii="Times New Roman" w:hAnsi="Times New Roman" w:cs="Times New Roman"/>
                <w:b/>
                <w:vertAlign w:val="superscript"/>
              </w:rPr>
              <w:t>БР</w:t>
            </w:r>
            <w:r w:rsidRPr="001961A3">
              <w:rPr>
                <w:rFonts w:ascii="Times New Roman" w:hAnsi="Times New Roman" w:cs="Times New Roman"/>
                <w:b/>
              </w:rPr>
              <w:t xml:space="preserve"> </w:t>
            </w:r>
            <w:r w:rsidRPr="001961A3">
              <w:rPr>
                <w:rFonts w:ascii="Times New Roman" w:hAnsi="Times New Roman" w:cs="Times New Roman"/>
                <w:b/>
                <w:vertAlign w:val="subscript"/>
              </w:rPr>
              <w:t>W</w:t>
            </w:r>
            <w:r w:rsidRPr="001961A3">
              <w:rPr>
                <w:rFonts w:ascii="Times New Roman" w:hAnsi="Times New Roman" w:cs="Times New Roman"/>
                <w:b/>
              </w:rPr>
              <w:t>,К</w:t>
            </w:r>
            <w:r w:rsidRPr="001961A3">
              <w:rPr>
                <w:rFonts w:ascii="Times New Roman" w:hAnsi="Times New Roman" w:cs="Times New Roman"/>
                <w:b/>
                <w:vertAlign w:val="superscript"/>
              </w:rPr>
              <w:t>ДД</w:t>
            </w:r>
            <w:r w:rsidRPr="001961A3">
              <w:rPr>
                <w:rFonts w:ascii="Times New Roman" w:hAnsi="Times New Roman" w:cs="Times New Roman"/>
                <w:b/>
              </w:rPr>
              <w:t xml:space="preserve"> </w:t>
            </w:r>
            <w:r w:rsidRPr="001961A3">
              <w:rPr>
                <w:rFonts w:ascii="Times New Roman" w:hAnsi="Times New Roman" w:cs="Times New Roman"/>
                <w:b/>
                <w:vertAlign w:val="subscript"/>
              </w:rPr>
              <w:t>W</w:t>
            </w:r>
            <w:r w:rsidRPr="001961A3">
              <w:rPr>
                <w:rFonts w:ascii="Times New Roman" w:hAnsi="Times New Roman" w:cs="Times New Roman"/>
                <w:b/>
              </w:rPr>
              <w:t xml:space="preserve"> та К</w:t>
            </w:r>
            <w:r w:rsidRPr="001961A3">
              <w:rPr>
                <w:rFonts w:ascii="Times New Roman" w:hAnsi="Times New Roman" w:cs="Times New Roman"/>
                <w:b/>
                <w:vertAlign w:val="superscript"/>
              </w:rPr>
              <w:t>БР</w:t>
            </w:r>
            <w:r w:rsidRPr="001961A3">
              <w:rPr>
                <w:rFonts w:ascii="Times New Roman" w:hAnsi="Times New Roman" w:cs="Times New Roman"/>
                <w:b/>
              </w:rPr>
              <w:t xml:space="preserve"> </w:t>
            </w:r>
            <w:r w:rsidRPr="001961A3">
              <w:rPr>
                <w:rFonts w:ascii="Times New Roman" w:hAnsi="Times New Roman" w:cs="Times New Roman"/>
                <w:b/>
                <w:vertAlign w:val="subscript"/>
              </w:rPr>
              <w:t>Ц</w:t>
            </w:r>
            <w:r w:rsidRPr="001961A3">
              <w:rPr>
                <w:rFonts w:ascii="Times New Roman" w:hAnsi="Times New Roman" w:cs="Times New Roman"/>
              </w:rPr>
              <w:t xml:space="preserve">  залишити без змін:</w:t>
            </w:r>
          </w:p>
          <w:p w14:paraId="3422E0E2" w14:textId="77777777" w:rsidR="002D7C0D" w:rsidRPr="001961A3" w:rsidRDefault="002D7C0D" w:rsidP="006E665D">
            <w:pPr>
              <w:ind w:right="59" w:firstLine="240"/>
              <w:rPr>
                <w:rFonts w:ascii="Times New Roman" w:hAnsi="Times New Roman" w:cs="Times New Roman"/>
              </w:rPr>
            </w:pPr>
          </w:p>
          <w:p w14:paraId="391A0822" w14:textId="77777777" w:rsidR="002D7C0D" w:rsidRPr="001961A3" w:rsidRDefault="002D7C0D" w:rsidP="006E665D">
            <w:pPr>
              <w:ind w:right="59" w:firstLine="240"/>
              <w:rPr>
                <w:rFonts w:ascii="Times New Roman" w:hAnsi="Times New Roman" w:cs="Times New Roman"/>
              </w:rPr>
            </w:pPr>
            <w:bookmarkStart w:id="6" w:name="18045"/>
            <w:r w:rsidRPr="001961A3">
              <w:rPr>
                <w:rFonts w:ascii="Times New Roman" w:hAnsi="Times New Roman" w:cs="Times New Roman"/>
                <w:b/>
              </w:rPr>
              <w:t>К</w:t>
            </w:r>
            <w:r w:rsidRPr="001961A3">
              <w:rPr>
                <w:rFonts w:ascii="Times New Roman" w:hAnsi="Times New Roman" w:cs="Times New Roman"/>
                <w:b/>
                <w:vertAlign w:val="superscript"/>
              </w:rPr>
              <w:t>БР</w:t>
            </w:r>
            <w:r w:rsidRPr="001961A3">
              <w:rPr>
                <w:rFonts w:ascii="Times New Roman" w:hAnsi="Times New Roman" w:cs="Times New Roman"/>
                <w:b/>
                <w:vertAlign w:val="subscript"/>
              </w:rPr>
              <w:t>W</w:t>
            </w:r>
            <w:r w:rsidRPr="001961A3">
              <w:rPr>
                <w:rFonts w:ascii="Times New Roman" w:hAnsi="Times New Roman" w:cs="Times New Roman"/>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1961A3">
              <w:rPr>
                <w:rFonts w:ascii="Times New Roman" w:hAnsi="Times New Roman" w:cs="Times New Roman"/>
                <w:b/>
              </w:rPr>
              <w:t>,</w:t>
            </w:r>
            <w:r w:rsidRPr="001961A3">
              <w:rPr>
                <w:rFonts w:ascii="Times New Roman" w:hAnsi="Times New Roman" w:cs="Times New Roman"/>
              </w:rPr>
              <w:t xml:space="preserve"> відносні одиниці;</w:t>
            </w:r>
          </w:p>
          <w:p w14:paraId="36B6C583" w14:textId="77777777" w:rsidR="002D7C0D" w:rsidRPr="001961A3" w:rsidRDefault="002D7C0D" w:rsidP="006E665D">
            <w:pPr>
              <w:ind w:right="59" w:firstLine="240"/>
              <w:rPr>
                <w:rFonts w:ascii="Times New Roman" w:hAnsi="Times New Roman" w:cs="Times New Roman"/>
              </w:rPr>
            </w:pPr>
            <w:bookmarkStart w:id="7" w:name="18046"/>
            <w:bookmarkEnd w:id="6"/>
            <w:r w:rsidRPr="001961A3">
              <w:rPr>
                <w:rFonts w:ascii="Times New Roman" w:hAnsi="Times New Roman" w:cs="Times New Roman"/>
                <w:b/>
              </w:rPr>
              <w:t>К</w:t>
            </w:r>
            <w:r w:rsidRPr="001961A3">
              <w:rPr>
                <w:rFonts w:ascii="Times New Roman" w:hAnsi="Times New Roman" w:cs="Times New Roman"/>
                <w:b/>
                <w:vertAlign w:val="superscript"/>
              </w:rPr>
              <w:t>ДД</w:t>
            </w:r>
            <w:r w:rsidRPr="001961A3">
              <w:rPr>
                <w:rFonts w:ascii="Times New Roman" w:hAnsi="Times New Roman" w:cs="Times New Roman"/>
                <w:b/>
                <w:vertAlign w:val="subscript"/>
              </w:rPr>
              <w:t>W</w:t>
            </w:r>
            <w:r w:rsidRPr="001961A3">
              <w:rPr>
                <w:rFonts w:ascii="Times New Roman" w:hAnsi="Times New Roman" w:cs="Times New Roman"/>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1CC3FF2B" w14:textId="77777777" w:rsidR="002D7C0D" w:rsidRPr="001961A3" w:rsidRDefault="002D7C0D" w:rsidP="006E665D">
            <w:pPr>
              <w:ind w:right="59" w:firstLine="240"/>
              <w:rPr>
                <w:rFonts w:ascii="Times New Roman" w:hAnsi="Times New Roman" w:cs="Times New Roman"/>
              </w:rPr>
            </w:pPr>
            <w:bookmarkStart w:id="8" w:name="18047"/>
            <w:bookmarkEnd w:id="7"/>
            <w:r w:rsidRPr="001961A3">
              <w:rPr>
                <w:rFonts w:ascii="Times New Roman" w:hAnsi="Times New Roman" w:cs="Times New Roman"/>
                <w:b/>
              </w:rPr>
              <w:t>К</w:t>
            </w:r>
            <w:r w:rsidRPr="001961A3">
              <w:rPr>
                <w:rFonts w:ascii="Times New Roman" w:hAnsi="Times New Roman" w:cs="Times New Roman"/>
                <w:b/>
                <w:vertAlign w:val="superscript"/>
              </w:rPr>
              <w:t>БР</w:t>
            </w:r>
            <w:r w:rsidRPr="001961A3">
              <w:rPr>
                <w:rFonts w:ascii="Times New Roman" w:hAnsi="Times New Roman" w:cs="Times New Roman"/>
                <w:b/>
                <w:vertAlign w:val="subscript"/>
              </w:rPr>
              <w:t>Ц</w:t>
            </w:r>
            <w:r w:rsidRPr="001961A3">
              <w:rPr>
                <w:rFonts w:ascii="Times New Roman" w:hAnsi="Times New Roman" w:cs="Times New Roman"/>
                <w:b/>
              </w:rPr>
              <w:t xml:space="preserve"> </w:t>
            </w:r>
            <w:r w:rsidRPr="001961A3">
              <w:rPr>
                <w:rFonts w:ascii="Times New Roman" w:hAnsi="Times New Roman" w:cs="Times New Roman"/>
              </w:rPr>
              <w:t>-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bookmarkEnd w:id="8"/>
          <w:p w14:paraId="2620E08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6524E98" w14:textId="77777777" w:rsidR="002D7C0D" w:rsidRPr="001961A3" w:rsidRDefault="002D7C0D" w:rsidP="006E665D">
            <w:pPr>
              <w:rPr>
                <w:rFonts w:ascii="Times New Roman" w:hAnsi="Times New Roman" w:cs="Times New Roman"/>
                <w:b/>
              </w:rPr>
            </w:pPr>
            <w:r w:rsidRPr="001961A3">
              <w:rPr>
                <w:rFonts w:ascii="Times New Roman" w:hAnsi="Times New Roman" w:cs="Times New Roman"/>
                <w:b/>
              </w:rPr>
              <w:t>Абзац двадцять третій:</w:t>
            </w:r>
          </w:p>
          <w:p w14:paraId="7CEDCE30" w14:textId="77777777" w:rsidR="002D7C0D" w:rsidRPr="001961A3" w:rsidRDefault="002D7C0D" w:rsidP="006E665D">
            <w:pPr>
              <w:ind w:left="77" w:right="127"/>
              <w:rPr>
                <w:rFonts w:ascii="Times New Roman" w:hAnsi="Times New Roman" w:cs="Times New Roman"/>
              </w:rPr>
            </w:pPr>
            <w:r w:rsidRPr="001961A3">
              <w:rPr>
                <w:rFonts w:ascii="Times New Roman" w:hAnsi="Times New Roman" w:cs="Times New Roman"/>
              </w:rPr>
              <w:t xml:space="preserve"> </w:t>
            </w:r>
            <w:r w:rsidRPr="001961A3">
              <w:rPr>
                <w:rFonts w:ascii="Times New Roman" w:hAnsi="Times New Roman" w:cs="Times New Roman"/>
                <w:b/>
              </w:rPr>
              <w:t>Ц</w:t>
            </w:r>
            <w:r w:rsidRPr="001961A3">
              <w:rPr>
                <w:rFonts w:ascii="Times New Roman" w:hAnsi="Times New Roman" w:cs="Times New Roman"/>
                <w:b/>
                <w:vertAlign w:val="subscript"/>
              </w:rPr>
              <w:t>РДД</w:t>
            </w:r>
            <w:r w:rsidRPr="001961A3">
              <w:rPr>
                <w:rFonts w:ascii="Times New Roman" w:hAnsi="Times New Roman" w:cs="Times New Roman"/>
                <w:b/>
              </w:rPr>
              <w:t xml:space="preserve"> </w:t>
            </w:r>
            <w:r w:rsidRPr="001961A3">
              <w:rPr>
                <w:rFonts w:ascii="Times New Roman" w:hAnsi="Times New Roman" w:cs="Times New Roman"/>
                <w:b/>
                <w:vertAlign w:val="subscript"/>
              </w:rPr>
              <w:t xml:space="preserve">ф </w:t>
            </w:r>
            <w:r w:rsidRPr="001961A3">
              <w:rPr>
                <w:rFonts w:ascii="Times New Roman" w:hAnsi="Times New Roman" w:cs="Times New Roman"/>
                <w:b/>
              </w:rPr>
              <w:t>=</w:t>
            </w:r>
            <w:r w:rsidRPr="001961A3">
              <w:rPr>
                <w:rFonts w:ascii="Times New Roman" w:hAnsi="Times New Roman" w:cs="Times New Roman"/>
                <w:b/>
                <w:vertAlign w:val="subscript"/>
              </w:rPr>
              <w:t xml:space="preserve">  </w:t>
            </w:r>
            <w:r w:rsidRPr="001961A3">
              <w:rPr>
                <w:rFonts w:ascii="Times New Roman" w:hAnsi="Times New Roman" w:cs="Times New Roman"/>
                <w:b/>
              </w:rPr>
              <w:t>( Ц</w:t>
            </w:r>
            <w:r w:rsidRPr="001961A3">
              <w:rPr>
                <w:rFonts w:ascii="Times New Roman" w:hAnsi="Times New Roman" w:cs="Times New Roman"/>
                <w:b/>
                <w:vertAlign w:val="subscript"/>
              </w:rPr>
              <w:t xml:space="preserve"> мі </w:t>
            </w:r>
            <w:r w:rsidRPr="001961A3">
              <w:rPr>
                <w:rFonts w:ascii="Times New Roman" w:hAnsi="Times New Roman" w:cs="Times New Roman"/>
                <w:b/>
              </w:rPr>
              <w:t>* К</w:t>
            </w:r>
            <w:r w:rsidRPr="001961A3">
              <w:rPr>
                <w:rFonts w:ascii="Times New Roman" w:hAnsi="Times New Roman" w:cs="Times New Roman"/>
                <w:b/>
                <w:vertAlign w:val="subscript"/>
              </w:rPr>
              <w:t xml:space="preserve">РДН </w:t>
            </w:r>
            <w:r w:rsidRPr="001961A3">
              <w:rPr>
                <w:rFonts w:ascii="Times New Roman" w:hAnsi="Times New Roman" w:cs="Times New Roman"/>
                <w:b/>
              </w:rPr>
              <w:t>),</w:t>
            </w:r>
            <w:r w:rsidRPr="001961A3">
              <w:rPr>
                <w:rFonts w:ascii="Times New Roman" w:hAnsi="Times New Roman" w:cs="Times New Roman"/>
              </w:rPr>
              <w:t xml:space="preserve"> де</w:t>
            </w:r>
          </w:p>
          <w:p w14:paraId="4A0BFC66" w14:textId="77777777" w:rsidR="002D7C0D" w:rsidRPr="001961A3" w:rsidRDefault="002D7C0D" w:rsidP="006E665D">
            <w:pPr>
              <w:ind w:left="77" w:right="127"/>
              <w:rPr>
                <w:rFonts w:ascii="Times New Roman" w:hAnsi="Times New Roman" w:cs="Times New Roman"/>
              </w:rPr>
            </w:pPr>
            <w:proofErr w:type="spellStart"/>
            <w:r w:rsidRPr="001961A3">
              <w:rPr>
                <w:rFonts w:ascii="Times New Roman" w:hAnsi="Times New Roman" w:cs="Times New Roman"/>
                <w:b/>
              </w:rPr>
              <w:t>Ц</w:t>
            </w:r>
            <w:r w:rsidRPr="001961A3">
              <w:rPr>
                <w:rFonts w:ascii="Times New Roman" w:hAnsi="Times New Roman" w:cs="Times New Roman"/>
                <w:b/>
                <w:vertAlign w:val="subscript"/>
              </w:rPr>
              <w:t>мі</w:t>
            </w:r>
            <w:proofErr w:type="spellEnd"/>
            <w:r w:rsidRPr="001961A3">
              <w:rPr>
                <w:rFonts w:ascii="Times New Roman" w:hAnsi="Times New Roman" w:cs="Times New Roman"/>
                <w:vertAlign w:val="subscript"/>
              </w:rPr>
              <w:t xml:space="preserve"> </w:t>
            </w:r>
            <w:r w:rsidRPr="001961A3">
              <w:rPr>
                <w:rFonts w:ascii="Times New Roman" w:hAnsi="Times New Roman" w:cs="Times New Roman"/>
                <w:b/>
              </w:rPr>
              <w:t>-</w:t>
            </w:r>
            <w:r w:rsidRPr="001961A3">
              <w:rPr>
                <w:rFonts w:ascii="Times New Roman" w:hAnsi="Times New Roman" w:cs="Times New Roman"/>
                <w:vertAlign w:val="subscript"/>
              </w:rPr>
              <w:t xml:space="preserve"> </w:t>
            </w:r>
            <w:r w:rsidRPr="001961A3">
              <w:rPr>
                <w:rFonts w:ascii="Times New Roman" w:hAnsi="Times New Roman" w:cs="Times New Roman"/>
              </w:rPr>
              <w:t xml:space="preserve">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hAnsi="Times New Roman" w:cs="Times New Roman"/>
              </w:rPr>
              <w:t>вебсайті</w:t>
            </w:r>
            <w:proofErr w:type="spellEnd"/>
            <w:r w:rsidRPr="001961A3">
              <w:rPr>
                <w:rFonts w:ascii="Times New Roman" w:hAnsi="Times New Roman" w:cs="Times New Roman"/>
              </w:rPr>
              <w:t xml:space="preserve"> в мережі Інтернет, грн/</w:t>
            </w:r>
            <w:proofErr w:type="spellStart"/>
            <w:r w:rsidRPr="001961A3">
              <w:rPr>
                <w:rFonts w:ascii="Times New Roman" w:hAnsi="Times New Roman" w:cs="Times New Roman"/>
              </w:rPr>
              <w:t>МВт·год</w:t>
            </w:r>
            <w:proofErr w:type="spellEnd"/>
            <w:r w:rsidRPr="001961A3">
              <w:rPr>
                <w:rFonts w:ascii="Times New Roman" w:hAnsi="Times New Roman" w:cs="Times New Roman"/>
              </w:rPr>
              <w:t>.;</w:t>
            </w:r>
          </w:p>
          <w:p w14:paraId="48DEC3B9" w14:textId="77777777" w:rsidR="002D7C0D" w:rsidRPr="001961A3" w:rsidRDefault="002D7C0D" w:rsidP="006E665D">
            <w:pPr>
              <w:ind w:left="77" w:right="127"/>
              <w:rPr>
                <w:rFonts w:ascii="Times New Roman" w:eastAsia="Times New Roman" w:hAnsi="Times New Roman" w:cs="Times New Roman"/>
                <w:b/>
                <w:lang w:eastAsia="uk-UA"/>
              </w:rPr>
            </w:pPr>
            <w:r w:rsidRPr="001961A3">
              <w:rPr>
                <w:rFonts w:ascii="Times New Roman" w:hAnsi="Times New Roman" w:cs="Times New Roman"/>
                <w:b/>
              </w:rPr>
              <w:t>К</w:t>
            </w:r>
            <w:r w:rsidRPr="001961A3">
              <w:rPr>
                <w:rFonts w:ascii="Times New Roman" w:hAnsi="Times New Roman" w:cs="Times New Roman"/>
                <w:b/>
                <w:vertAlign w:val="subscript"/>
              </w:rPr>
              <w:t xml:space="preserve">РДН </w:t>
            </w:r>
            <w:r w:rsidRPr="001961A3">
              <w:rPr>
                <w:rFonts w:ascii="Times New Roman" w:hAnsi="Times New Roman" w:cs="Times New Roman"/>
                <w:b/>
              </w:rPr>
              <w:t xml:space="preserve">– </w:t>
            </w:r>
            <w:r w:rsidRPr="001961A3">
              <w:rPr>
                <w:rFonts w:ascii="Times New Roman" w:hAnsi="Times New Roman" w:cs="Times New Roman"/>
              </w:rPr>
              <w:t>коефіцієнт,</w:t>
            </w:r>
            <w:r w:rsidRPr="001961A3">
              <w:rPr>
                <w:rFonts w:ascii="Times New Roman" w:hAnsi="Times New Roman" w:cs="Times New Roman"/>
                <w:b/>
              </w:rPr>
              <w:t xml:space="preserve"> </w:t>
            </w:r>
            <w:r w:rsidRPr="001961A3">
              <w:rPr>
                <w:rFonts w:ascii="Times New Roman" w:hAnsi="Times New Roman" w:cs="Times New Roman"/>
              </w:rPr>
              <w:t>що враховує</w:t>
            </w:r>
            <w:r w:rsidRPr="001961A3">
              <w:rPr>
                <w:rFonts w:ascii="Times New Roman" w:eastAsia="Times New Roman" w:hAnsi="Times New Roman" w:cs="Times New Roman"/>
                <w:b/>
                <w:lang w:eastAsia="uk-UA"/>
              </w:rPr>
              <w:t xml:space="preserve"> </w:t>
            </w:r>
            <w:r w:rsidRPr="001961A3">
              <w:rPr>
                <w:rFonts w:ascii="Times New Roman" w:eastAsia="Times New Roman" w:hAnsi="Times New Roman" w:cs="Times New Roman"/>
                <w:lang w:eastAsia="uk-UA"/>
              </w:rPr>
              <w:t>відхилення цін фактичного графіка навантаження від базового</w:t>
            </w:r>
            <w:r w:rsidRPr="001961A3">
              <w:rPr>
                <w:rFonts w:ascii="Times New Roman" w:eastAsia="Times New Roman" w:hAnsi="Times New Roman" w:cs="Times New Roman"/>
                <w:b/>
                <w:lang w:eastAsia="uk-UA"/>
              </w:rPr>
              <w:t>.</w:t>
            </w:r>
          </w:p>
          <w:p w14:paraId="250774EA" w14:textId="77777777" w:rsidR="002D7C0D" w:rsidRPr="001961A3" w:rsidRDefault="002D7C0D" w:rsidP="006E665D">
            <w:pPr>
              <w:ind w:left="77" w:right="127"/>
              <w:rPr>
                <w:rFonts w:ascii="Times New Roman" w:hAnsi="Times New Roman" w:cs="Times New Roman"/>
                <w:b/>
                <w:vertAlign w:val="subscript"/>
              </w:rPr>
            </w:pPr>
            <w:r w:rsidRPr="001961A3">
              <w:rPr>
                <w:rFonts w:ascii="Times New Roman" w:hAnsi="Times New Roman" w:cs="Times New Roman"/>
                <w:b/>
              </w:rPr>
              <w:lastRenderedPageBreak/>
              <w:t>К</w:t>
            </w:r>
            <w:r w:rsidRPr="001961A3">
              <w:rPr>
                <w:rFonts w:ascii="Times New Roman" w:hAnsi="Times New Roman" w:cs="Times New Roman"/>
                <w:b/>
                <w:vertAlign w:val="subscript"/>
              </w:rPr>
              <w:t xml:space="preserve">РДН </w:t>
            </w:r>
            <w:r w:rsidRPr="001961A3">
              <w:rPr>
                <w:rFonts w:ascii="Times New Roman" w:hAnsi="Times New Roman" w:cs="Times New Roman"/>
                <w:b/>
              </w:rPr>
              <w:t>= Ц</w:t>
            </w:r>
            <w:r w:rsidRPr="001961A3">
              <w:rPr>
                <w:rFonts w:ascii="Times New Roman" w:hAnsi="Times New Roman" w:cs="Times New Roman"/>
                <w:b/>
                <w:vertAlign w:val="subscript"/>
              </w:rPr>
              <w:t>РДН</w:t>
            </w:r>
            <w:r w:rsidRPr="001961A3">
              <w:rPr>
                <w:rFonts w:ascii="Times New Roman" w:hAnsi="Times New Roman" w:cs="Times New Roman"/>
                <w:b/>
              </w:rPr>
              <w:t xml:space="preserve"> </w:t>
            </w:r>
            <w:r w:rsidRPr="001961A3">
              <w:rPr>
                <w:rFonts w:ascii="Times New Roman" w:hAnsi="Times New Roman" w:cs="Times New Roman"/>
                <w:b/>
                <w:vertAlign w:val="subscript"/>
              </w:rPr>
              <w:t xml:space="preserve">ф і </w:t>
            </w:r>
            <w:r w:rsidRPr="001961A3">
              <w:rPr>
                <w:rFonts w:ascii="Times New Roman" w:hAnsi="Times New Roman" w:cs="Times New Roman"/>
                <w:b/>
              </w:rPr>
              <w:t>/ Ц</w:t>
            </w:r>
            <w:r w:rsidRPr="001961A3">
              <w:rPr>
                <w:rFonts w:ascii="Times New Roman" w:hAnsi="Times New Roman" w:cs="Times New Roman"/>
                <w:b/>
                <w:vertAlign w:val="subscript"/>
              </w:rPr>
              <w:t>РДН</w:t>
            </w:r>
            <w:r w:rsidRPr="001961A3">
              <w:rPr>
                <w:rFonts w:ascii="Times New Roman" w:hAnsi="Times New Roman" w:cs="Times New Roman"/>
                <w:b/>
              </w:rPr>
              <w:t xml:space="preserve"> </w:t>
            </w:r>
            <w:r w:rsidRPr="001961A3">
              <w:rPr>
                <w:rFonts w:ascii="Times New Roman" w:hAnsi="Times New Roman" w:cs="Times New Roman"/>
                <w:b/>
                <w:vertAlign w:val="subscript"/>
              </w:rPr>
              <w:t xml:space="preserve">с і, </w:t>
            </w:r>
            <w:r w:rsidRPr="001961A3">
              <w:rPr>
                <w:rFonts w:ascii="Times New Roman" w:hAnsi="Times New Roman" w:cs="Times New Roman"/>
              </w:rPr>
              <w:t>де</w:t>
            </w:r>
          </w:p>
          <w:p w14:paraId="2A1CED48" w14:textId="77777777" w:rsidR="002D7C0D" w:rsidRPr="001961A3" w:rsidRDefault="002D7C0D" w:rsidP="006E665D">
            <w:pPr>
              <w:pStyle w:val="a3"/>
              <w:spacing w:before="0" w:beforeAutospacing="0" w:after="0" w:afterAutospacing="0"/>
              <w:rPr>
                <w:rFonts w:cs="Times New Roman"/>
                <w:sz w:val="22"/>
                <w:szCs w:val="22"/>
              </w:rPr>
            </w:pPr>
            <w:r w:rsidRPr="001961A3">
              <w:rPr>
                <w:rFonts w:cs="Times New Roman"/>
                <w:b/>
                <w:sz w:val="22"/>
                <w:szCs w:val="22"/>
              </w:rPr>
              <w:t>Ц</w:t>
            </w:r>
            <w:r w:rsidRPr="001961A3">
              <w:rPr>
                <w:rFonts w:cs="Times New Roman"/>
                <w:b/>
                <w:sz w:val="22"/>
                <w:szCs w:val="22"/>
                <w:vertAlign w:val="subscript"/>
              </w:rPr>
              <w:t>РДН</w:t>
            </w:r>
            <w:r w:rsidRPr="001961A3">
              <w:rPr>
                <w:rFonts w:cs="Times New Roman"/>
                <w:b/>
                <w:sz w:val="22"/>
                <w:szCs w:val="22"/>
              </w:rPr>
              <w:t xml:space="preserve"> </w:t>
            </w:r>
            <w:r w:rsidRPr="001961A3">
              <w:rPr>
                <w:rFonts w:cs="Times New Roman"/>
                <w:b/>
                <w:sz w:val="22"/>
                <w:szCs w:val="22"/>
                <w:vertAlign w:val="subscript"/>
              </w:rPr>
              <w:t xml:space="preserve">с і  </w:t>
            </w:r>
            <w:r w:rsidRPr="001961A3">
              <w:rPr>
                <w:rFonts w:cs="Times New Roman"/>
                <w:sz w:val="22"/>
                <w:szCs w:val="22"/>
              </w:rPr>
              <w:t>– середня ціна РДН в і-му місяці.</w:t>
            </w:r>
          </w:p>
          <w:p w14:paraId="32C7A671"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0491B3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FA6B2F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92DD78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EB2F9E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329661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63F288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0035DA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C2D6F0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608DCF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D12F5B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B69F1A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A67A081"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4768915" w14:textId="77777777" w:rsidR="008930AD" w:rsidRPr="001961A3" w:rsidRDefault="008930AD" w:rsidP="006E665D">
            <w:pPr>
              <w:pStyle w:val="a3"/>
              <w:spacing w:before="0" w:beforeAutospacing="0" w:after="0" w:afterAutospacing="0"/>
              <w:rPr>
                <w:rFonts w:cs="Times New Roman"/>
                <w:b/>
                <w:bCs/>
                <w:i/>
                <w:iCs/>
                <w:sz w:val="22"/>
                <w:szCs w:val="22"/>
                <w:lang w:eastAsia="ru-RU"/>
              </w:rPr>
            </w:pPr>
          </w:p>
          <w:p w14:paraId="49839256" w14:textId="77777777" w:rsidR="008930AD" w:rsidRPr="001961A3" w:rsidRDefault="008930AD" w:rsidP="006E665D">
            <w:pPr>
              <w:pStyle w:val="a3"/>
              <w:spacing w:before="0" w:beforeAutospacing="0" w:after="0" w:afterAutospacing="0"/>
              <w:rPr>
                <w:rFonts w:cs="Times New Roman"/>
                <w:b/>
                <w:bCs/>
                <w:i/>
                <w:iCs/>
                <w:sz w:val="22"/>
                <w:szCs w:val="22"/>
                <w:lang w:eastAsia="ru-RU"/>
              </w:rPr>
            </w:pPr>
          </w:p>
          <w:p w14:paraId="348547B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81DCD1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7C3B359" w14:textId="77777777" w:rsidR="002D7C0D" w:rsidRPr="001961A3" w:rsidRDefault="002D7C0D"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35775C53" w14:textId="77777777" w:rsidR="002D7C0D" w:rsidRPr="001961A3" w:rsidRDefault="002D7C0D" w:rsidP="006E665D">
            <w:pPr>
              <w:ind w:firstLine="567"/>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t>…</w:t>
            </w:r>
          </w:p>
          <w:p w14:paraId="6FD35A5A" w14:textId="77777777" w:rsidR="002D7C0D" w:rsidRPr="001961A3" w:rsidRDefault="002D7C0D" w:rsidP="006E665D">
            <w:pPr>
              <w:ind w:firstLine="464"/>
              <w:rPr>
                <w:rFonts w:ascii="Times New Roman" w:eastAsia="Times New Roman" w:hAnsi="Times New Roman" w:cs="Times New Roman"/>
                <w:b/>
                <w:strike/>
                <w:lang w:eastAsia="ru-RU"/>
              </w:rPr>
            </w:pPr>
            <w:r w:rsidRPr="001961A3">
              <w:rPr>
                <w:rFonts w:ascii="Times New Roman" w:eastAsia="Times New Roman" w:hAnsi="Times New Roman" w:cs="Times New Roman"/>
                <w:b/>
                <w:strike/>
                <w:lang w:eastAsia="ru-RU"/>
              </w:rPr>
              <w:t>Для цілей розрахунку складова (1 – К</w:t>
            </w:r>
            <w:r w:rsidRPr="001961A3">
              <w:rPr>
                <w:rFonts w:ascii="Times New Roman" w:eastAsia="Times New Roman" w:hAnsi="Times New Roman" w:cs="Times New Roman"/>
                <w:b/>
                <w:strike/>
                <w:vertAlign w:val="superscript"/>
                <w:lang w:eastAsia="ru-RU"/>
              </w:rPr>
              <w:t>БР</w:t>
            </w:r>
            <w:r w:rsidRPr="001961A3">
              <w:rPr>
                <w:rFonts w:ascii="Times New Roman" w:eastAsia="Times New Roman" w:hAnsi="Times New Roman" w:cs="Times New Roman"/>
                <w:b/>
                <w:caps/>
                <w:strike/>
                <w:vertAlign w:val="subscript"/>
                <w:lang w:eastAsia="ru-RU"/>
              </w:rPr>
              <w:t>w</w:t>
            </w:r>
            <w:r w:rsidRPr="001961A3">
              <w:rPr>
                <w:rFonts w:ascii="Times New Roman" w:eastAsia="Times New Roman" w:hAnsi="Times New Roman" w:cs="Times New Roman"/>
                <w:b/>
                <w:caps/>
                <w:strike/>
                <w:lang w:eastAsia="ru-RU"/>
              </w:rPr>
              <w:t xml:space="preserve"> – </w:t>
            </w:r>
            <w:r w:rsidRPr="001961A3">
              <w:rPr>
                <w:rFonts w:ascii="Times New Roman" w:eastAsia="Times New Roman" w:hAnsi="Times New Roman" w:cs="Times New Roman"/>
                <w:b/>
                <w:strike/>
                <w:lang w:eastAsia="ru-RU"/>
              </w:rPr>
              <w:t>К</w:t>
            </w:r>
            <w:r w:rsidRPr="001961A3">
              <w:rPr>
                <w:rFonts w:ascii="Times New Roman" w:eastAsia="Times New Roman" w:hAnsi="Times New Roman" w:cs="Times New Roman"/>
                <w:b/>
                <w:strike/>
                <w:vertAlign w:val="superscript"/>
                <w:lang w:eastAsia="ru-RU"/>
              </w:rPr>
              <w:t>ДД</w:t>
            </w:r>
            <w:r w:rsidRPr="001961A3">
              <w:rPr>
                <w:rFonts w:ascii="Times New Roman" w:eastAsia="Times New Roman" w:hAnsi="Times New Roman" w:cs="Times New Roman"/>
                <w:b/>
                <w:caps/>
                <w:strike/>
                <w:vertAlign w:val="subscript"/>
                <w:lang w:eastAsia="ru-RU"/>
              </w:rPr>
              <w:t>w</w:t>
            </w:r>
            <w:r w:rsidRPr="001961A3">
              <w:rPr>
                <w:rFonts w:ascii="Times New Roman" w:eastAsia="Times New Roman" w:hAnsi="Times New Roman" w:cs="Times New Roman"/>
                <w:b/>
                <w:strike/>
                <w:lang w:eastAsia="ru-RU"/>
              </w:rPr>
              <w:t xml:space="preserve">) приймається рівною нулю у разі, якщо її значення менше нуля. </w:t>
            </w:r>
          </w:p>
          <w:p w14:paraId="1A3E1919" w14:textId="77777777" w:rsidR="002D7C0D" w:rsidRPr="001961A3" w:rsidRDefault="002D7C0D" w:rsidP="006E665D">
            <w:pPr>
              <w:ind w:firstLine="464"/>
              <w:rPr>
                <w:rFonts w:ascii="Times New Roman" w:eastAsia="Times New Roman" w:hAnsi="Times New Roman" w:cs="Times New Roman"/>
                <w:b/>
                <w:i/>
                <w:iCs/>
                <w:strike/>
                <w:lang w:eastAsia="ru-RU"/>
              </w:rPr>
            </w:pPr>
          </w:p>
          <w:p w14:paraId="10EF7CA6" w14:textId="77777777" w:rsidR="00C11799" w:rsidRPr="001961A3" w:rsidRDefault="00C11799" w:rsidP="006E665D">
            <w:pPr>
              <w:ind w:firstLine="464"/>
              <w:rPr>
                <w:rFonts w:ascii="Times New Roman" w:eastAsia="Times New Roman" w:hAnsi="Times New Roman" w:cs="Times New Roman"/>
                <w:b/>
                <w:i/>
                <w:iCs/>
                <w:strike/>
                <w:lang w:eastAsia="ru-RU"/>
              </w:rPr>
            </w:pPr>
          </w:p>
          <w:p w14:paraId="5B5584DC" w14:textId="77777777" w:rsidR="002D7C0D" w:rsidRPr="001961A3" w:rsidRDefault="002D7C0D" w:rsidP="006E665D">
            <w:pPr>
              <w:ind w:firstLine="567"/>
              <w:rPr>
                <w:rFonts w:ascii="Times New Roman" w:eastAsia="Times New Roman" w:hAnsi="Times New Roman" w:cs="Times New Roman"/>
                <w:lang w:eastAsia="ru-RU"/>
              </w:rPr>
            </w:pPr>
            <w:r w:rsidRPr="001961A3">
              <w:rPr>
                <w:rFonts w:ascii="Times New Roman" w:eastAsia="Times New Roman" w:hAnsi="Times New Roman" w:cs="Times New Roman"/>
                <w:lang w:eastAsia="ru-RU"/>
              </w:rPr>
              <w:t xml:space="preserve">Починаючи з 2023 року: </w:t>
            </w:r>
          </w:p>
          <w:p w14:paraId="7AD6CF46" w14:textId="77777777" w:rsidR="002D7C0D" w:rsidRPr="001961A3" w:rsidRDefault="002D7C0D" w:rsidP="006E665D">
            <w:pPr>
              <w:ind w:firstLine="322"/>
              <w:rPr>
                <w:rFonts w:ascii="Times New Roman" w:eastAsia="Times New Roman" w:hAnsi="Times New Roman" w:cs="Times New Roman"/>
                <w:b/>
                <w:lang w:eastAsia="ru-RU"/>
              </w:rPr>
            </w:pPr>
            <w:r w:rsidRPr="001961A3">
              <w:rPr>
                <w:rFonts w:ascii="Times New Roman" w:eastAsia="Times New Roman" w:hAnsi="Times New Roman" w:cs="Times New Roman"/>
                <w:lang w:eastAsia="ru-RU"/>
              </w:rPr>
              <w:t>К</w:t>
            </w:r>
            <w:r w:rsidRPr="001961A3">
              <w:rPr>
                <w:rFonts w:ascii="Times New Roman" w:eastAsia="Times New Roman" w:hAnsi="Times New Roman" w:cs="Times New Roman"/>
                <w:vertAlign w:val="superscript"/>
                <w:lang w:eastAsia="ru-RU"/>
              </w:rPr>
              <w:t>БР</w:t>
            </w:r>
            <w:r w:rsidRPr="001961A3">
              <w:rPr>
                <w:rFonts w:ascii="Times New Roman" w:eastAsia="Times New Roman" w:hAnsi="Times New Roman" w:cs="Times New Roman"/>
                <w:vertAlign w:val="subscript"/>
                <w:lang w:eastAsia="ru-RU"/>
              </w:rPr>
              <w:t>W</w:t>
            </w:r>
            <w:r w:rsidRPr="001961A3">
              <w:rPr>
                <w:rFonts w:ascii="Times New Roman" w:eastAsia="Times New Roman" w:hAnsi="Times New Roman" w:cs="Times New Roman"/>
                <w:lang w:eastAsia="ru-RU"/>
              </w:rPr>
              <w:t>,</w:t>
            </w:r>
            <w:r w:rsidRPr="001961A3">
              <w:rPr>
                <w:rFonts w:ascii="Times New Roman" w:eastAsia="Times New Roman" w:hAnsi="Times New Roman" w:cs="Times New Roman"/>
                <w:vertAlign w:val="subscript"/>
                <w:lang w:eastAsia="ru-RU"/>
              </w:rPr>
              <w:t xml:space="preserve"> </w:t>
            </w:r>
            <w:r w:rsidRPr="001961A3">
              <w:rPr>
                <w:rFonts w:ascii="Times New Roman" w:eastAsia="Times New Roman" w:hAnsi="Times New Roman" w:cs="Times New Roman"/>
                <w:lang w:eastAsia="ru-RU"/>
              </w:rPr>
              <w:t>К</w:t>
            </w:r>
            <w:r w:rsidRPr="001961A3">
              <w:rPr>
                <w:rFonts w:ascii="Times New Roman" w:eastAsia="Times New Roman" w:hAnsi="Times New Roman" w:cs="Times New Roman"/>
                <w:vertAlign w:val="superscript"/>
                <w:lang w:eastAsia="ru-RU"/>
              </w:rPr>
              <w:t>ДД</w:t>
            </w:r>
            <w:r w:rsidRPr="001961A3">
              <w:rPr>
                <w:rFonts w:ascii="Times New Roman" w:eastAsia="Times New Roman" w:hAnsi="Times New Roman" w:cs="Times New Roman"/>
                <w:vertAlign w:val="subscript"/>
                <w:lang w:eastAsia="ru-RU"/>
              </w:rPr>
              <w:t>W</w:t>
            </w:r>
            <w:r w:rsidRPr="001961A3">
              <w:rPr>
                <w:rFonts w:ascii="Times New Roman" w:eastAsia="Times New Roman" w:hAnsi="Times New Roman" w:cs="Times New Roman"/>
                <w:lang w:eastAsia="ru-RU"/>
              </w:rPr>
              <w:t xml:space="preserve"> та К</w:t>
            </w:r>
            <w:r w:rsidRPr="001961A3">
              <w:rPr>
                <w:rFonts w:ascii="Times New Roman" w:eastAsia="Times New Roman" w:hAnsi="Times New Roman" w:cs="Times New Roman"/>
                <w:vertAlign w:val="superscript"/>
                <w:lang w:eastAsia="ru-RU"/>
              </w:rPr>
              <w:t>БР</w:t>
            </w:r>
            <w:r w:rsidRPr="001961A3">
              <w:rPr>
                <w:rFonts w:ascii="Times New Roman" w:eastAsia="Times New Roman" w:hAnsi="Times New Roman" w:cs="Times New Roman"/>
                <w:vertAlign w:val="subscript"/>
                <w:lang w:eastAsia="ru-RU"/>
              </w:rPr>
              <w:t xml:space="preserve">Ц </w:t>
            </w:r>
            <w:r w:rsidRPr="001961A3">
              <w:rPr>
                <w:rFonts w:ascii="Times New Roman" w:eastAsia="Times New Roman" w:hAnsi="Times New Roman" w:cs="Times New Roman"/>
                <w:lang w:eastAsia="ru-RU"/>
              </w:rPr>
              <w:t>визначаються на рівнях, застосованих під час розрахунку встановлених тарифів на послуги з розподілу електричної енергії в і-му місяці звітного року,</w:t>
            </w:r>
            <w:r w:rsidRPr="001961A3">
              <w:rPr>
                <w:rFonts w:ascii="Times New Roman" w:eastAsia="Times New Roman" w:hAnsi="Times New Roman" w:cs="Times New Roman"/>
                <w:b/>
                <w:lang w:eastAsia="ru-RU"/>
              </w:rPr>
              <w:t xml:space="preserve"> або на визначених Регулятором рівнях, якщо середньозважений показник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за звітний рік перевищує або дорівнює 0,2; </w:t>
            </w:r>
          </w:p>
          <w:p w14:paraId="1DDAAB17" w14:textId="77777777" w:rsidR="002D7C0D" w:rsidRPr="001961A3" w:rsidRDefault="002D7C0D" w:rsidP="006E665D">
            <w:pPr>
              <w:pStyle w:val="a3"/>
              <w:spacing w:before="0" w:beforeAutospacing="0" w:after="0" w:afterAutospacing="0"/>
              <w:rPr>
                <w:rFonts w:cs="Times New Roman"/>
                <w:b/>
                <w:bCs/>
                <w:sz w:val="22"/>
                <w:szCs w:val="22"/>
              </w:rPr>
            </w:pPr>
          </w:p>
          <w:p w14:paraId="68E2522B"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D771A08" w14:textId="77777777" w:rsidR="00C57B52" w:rsidRPr="001961A3" w:rsidRDefault="00C57B52" w:rsidP="006E665D">
            <w:pPr>
              <w:pStyle w:val="a3"/>
              <w:spacing w:before="0" w:beforeAutospacing="0" w:after="0" w:afterAutospacing="0"/>
              <w:rPr>
                <w:rFonts w:cs="Times New Roman"/>
                <w:b/>
                <w:bCs/>
                <w:i/>
                <w:iCs/>
                <w:sz w:val="22"/>
                <w:szCs w:val="22"/>
                <w:lang w:eastAsia="ru-RU"/>
              </w:rPr>
            </w:pPr>
          </w:p>
          <w:p w14:paraId="6D2E79A6" w14:textId="77777777" w:rsidR="00C57B52" w:rsidRPr="001961A3" w:rsidRDefault="00C57B52" w:rsidP="006E665D">
            <w:pPr>
              <w:pStyle w:val="a3"/>
              <w:spacing w:before="0" w:beforeAutospacing="0" w:after="0" w:afterAutospacing="0"/>
              <w:rPr>
                <w:rFonts w:cs="Times New Roman"/>
                <w:b/>
                <w:bCs/>
                <w:i/>
                <w:iCs/>
                <w:sz w:val="22"/>
                <w:szCs w:val="22"/>
                <w:lang w:eastAsia="ru-RU"/>
              </w:rPr>
            </w:pPr>
          </w:p>
          <w:p w14:paraId="2AFDBFDB" w14:textId="77777777" w:rsidR="00C57B52" w:rsidRPr="001961A3" w:rsidRDefault="00C57B52" w:rsidP="006E665D">
            <w:pPr>
              <w:pStyle w:val="a3"/>
              <w:spacing w:before="0" w:beforeAutospacing="0" w:after="0" w:afterAutospacing="0"/>
              <w:rPr>
                <w:rFonts w:cs="Times New Roman"/>
                <w:b/>
                <w:bCs/>
                <w:i/>
                <w:iCs/>
                <w:sz w:val="22"/>
                <w:szCs w:val="22"/>
                <w:lang w:eastAsia="ru-RU"/>
              </w:rPr>
            </w:pPr>
          </w:p>
          <w:p w14:paraId="63B5F36C" w14:textId="77777777" w:rsidR="00C57B52" w:rsidRPr="001961A3" w:rsidRDefault="00C57B52" w:rsidP="006E665D">
            <w:pPr>
              <w:pStyle w:val="a3"/>
              <w:spacing w:before="0" w:beforeAutospacing="0" w:after="0" w:afterAutospacing="0"/>
              <w:rPr>
                <w:rFonts w:cs="Times New Roman"/>
                <w:b/>
                <w:bCs/>
                <w:i/>
                <w:iCs/>
                <w:sz w:val="22"/>
                <w:szCs w:val="22"/>
                <w:lang w:eastAsia="ru-RU"/>
              </w:rPr>
            </w:pPr>
          </w:p>
          <w:p w14:paraId="56485F48" w14:textId="77777777" w:rsidR="00C57B52" w:rsidRPr="001961A3" w:rsidRDefault="00C57B52" w:rsidP="006E665D">
            <w:pPr>
              <w:pStyle w:val="a3"/>
              <w:spacing w:before="0" w:beforeAutospacing="0" w:after="0" w:afterAutospacing="0"/>
              <w:rPr>
                <w:rFonts w:cs="Times New Roman"/>
                <w:b/>
                <w:bCs/>
                <w:i/>
                <w:iCs/>
                <w:sz w:val="22"/>
                <w:szCs w:val="22"/>
                <w:lang w:eastAsia="ru-RU"/>
              </w:rPr>
            </w:pPr>
          </w:p>
          <w:p w14:paraId="317C4052" w14:textId="77777777" w:rsidR="00C57B52" w:rsidRPr="001961A3" w:rsidRDefault="00C57B52" w:rsidP="006E665D">
            <w:pPr>
              <w:pStyle w:val="a3"/>
              <w:spacing w:before="0" w:beforeAutospacing="0" w:after="0" w:afterAutospacing="0"/>
              <w:rPr>
                <w:rFonts w:cs="Times New Roman"/>
                <w:b/>
                <w:bCs/>
                <w:i/>
                <w:iCs/>
                <w:sz w:val="22"/>
                <w:szCs w:val="22"/>
                <w:lang w:eastAsia="ru-RU"/>
              </w:rPr>
            </w:pPr>
          </w:p>
          <w:p w14:paraId="06BC6A9A" w14:textId="77777777" w:rsidR="00C57B52" w:rsidRPr="001961A3" w:rsidRDefault="00C57B52" w:rsidP="006E665D">
            <w:pPr>
              <w:pStyle w:val="a3"/>
              <w:spacing w:before="0" w:beforeAutospacing="0" w:after="0" w:afterAutospacing="0"/>
              <w:rPr>
                <w:rFonts w:cs="Times New Roman"/>
                <w:b/>
                <w:bCs/>
                <w:i/>
                <w:iCs/>
                <w:sz w:val="22"/>
                <w:szCs w:val="22"/>
                <w:lang w:eastAsia="ru-RU"/>
              </w:rPr>
            </w:pPr>
          </w:p>
          <w:p w14:paraId="31CF0978" w14:textId="77777777" w:rsidR="001A475A" w:rsidRPr="001961A3" w:rsidRDefault="001A475A" w:rsidP="006E665D">
            <w:pPr>
              <w:pStyle w:val="a3"/>
              <w:spacing w:before="0" w:beforeAutospacing="0" w:after="0" w:afterAutospacing="0"/>
              <w:rPr>
                <w:rFonts w:cs="Times New Roman"/>
                <w:b/>
                <w:bCs/>
                <w:i/>
                <w:iCs/>
                <w:sz w:val="22"/>
                <w:szCs w:val="22"/>
                <w:lang w:eastAsia="ru-RU"/>
              </w:rPr>
            </w:pPr>
          </w:p>
          <w:p w14:paraId="46C706A9" w14:textId="77777777" w:rsidR="008930AD" w:rsidRPr="001961A3" w:rsidRDefault="008930AD" w:rsidP="006E665D">
            <w:pPr>
              <w:pStyle w:val="a3"/>
              <w:spacing w:before="0" w:beforeAutospacing="0" w:after="0" w:afterAutospacing="0"/>
              <w:rPr>
                <w:rFonts w:cs="Times New Roman"/>
                <w:b/>
                <w:bCs/>
                <w:i/>
                <w:iCs/>
                <w:sz w:val="22"/>
                <w:szCs w:val="22"/>
                <w:lang w:eastAsia="ru-RU"/>
              </w:rPr>
            </w:pPr>
          </w:p>
          <w:p w14:paraId="2064C6AD" w14:textId="77777777" w:rsidR="008930AD" w:rsidRPr="001961A3" w:rsidRDefault="008930AD" w:rsidP="006E665D">
            <w:pPr>
              <w:pStyle w:val="a3"/>
              <w:spacing w:before="0" w:beforeAutospacing="0" w:after="0" w:afterAutospacing="0"/>
              <w:rPr>
                <w:rFonts w:cs="Times New Roman"/>
                <w:b/>
                <w:bCs/>
                <w:i/>
                <w:iCs/>
                <w:sz w:val="22"/>
                <w:szCs w:val="22"/>
                <w:lang w:eastAsia="ru-RU"/>
              </w:rPr>
            </w:pPr>
          </w:p>
          <w:p w14:paraId="68554B7D" w14:textId="77777777" w:rsidR="001A475A" w:rsidRPr="001961A3" w:rsidRDefault="001A475A" w:rsidP="006E665D">
            <w:pPr>
              <w:pStyle w:val="a3"/>
              <w:spacing w:before="0" w:beforeAutospacing="0" w:after="0" w:afterAutospacing="0"/>
              <w:rPr>
                <w:rFonts w:cs="Times New Roman"/>
                <w:b/>
                <w:bCs/>
                <w:i/>
                <w:iCs/>
                <w:sz w:val="22"/>
                <w:szCs w:val="22"/>
                <w:lang w:eastAsia="ru-RU"/>
              </w:rPr>
            </w:pPr>
          </w:p>
          <w:p w14:paraId="347E6215" w14:textId="77777777" w:rsidR="00371845" w:rsidRPr="001961A3" w:rsidRDefault="00371845" w:rsidP="006E665D">
            <w:pPr>
              <w:pStyle w:val="a3"/>
              <w:spacing w:before="0" w:beforeAutospacing="0" w:after="0" w:afterAutospacing="0"/>
              <w:rPr>
                <w:rFonts w:cs="Times New Roman"/>
                <w:b/>
                <w:bCs/>
                <w:i/>
                <w:iCs/>
                <w:sz w:val="22"/>
                <w:szCs w:val="22"/>
                <w:lang w:eastAsia="ru-RU"/>
              </w:rPr>
            </w:pPr>
          </w:p>
          <w:p w14:paraId="2A5A7856" w14:textId="77777777" w:rsidR="00C57B52" w:rsidRPr="001961A3" w:rsidRDefault="00C57B52"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«ЧЕРНІВЦІОБЛЕНЕРГО»</w:t>
            </w:r>
          </w:p>
          <w:p w14:paraId="6BC752C2" w14:textId="77777777" w:rsidR="00C57B52" w:rsidRPr="001961A3" w:rsidRDefault="00C57B52" w:rsidP="006E665D">
            <w:pPr>
              <w:pStyle w:val="a3"/>
              <w:spacing w:before="0" w:beforeAutospacing="0" w:after="0" w:afterAutospacing="0"/>
              <w:rPr>
                <w:rFonts w:cs="Times New Roman"/>
                <w:b/>
                <w:bCs/>
                <w:i/>
                <w:iCs/>
                <w:sz w:val="22"/>
                <w:szCs w:val="22"/>
                <w:lang w:eastAsia="ru-RU"/>
              </w:rPr>
            </w:pPr>
          </w:p>
          <w:p w14:paraId="58BEBC4F" w14:textId="77777777" w:rsidR="00C57B52" w:rsidRPr="001961A3" w:rsidRDefault="00C57B52" w:rsidP="006E665D">
            <w:pPr>
              <w:ind w:firstLine="567"/>
              <w:rPr>
                <w:rFonts w:ascii="Times New Roman" w:hAnsi="Times New Roman" w:cs="Times New Roman"/>
                <w:lang w:eastAsia="uk-UA"/>
              </w:rPr>
            </w:pPr>
            <w:r w:rsidRPr="001961A3">
              <w:rPr>
                <w:rFonts w:ascii="Times New Roman" w:hAnsi="Times New Roman" w:cs="Times New Roman"/>
                <w:lang w:eastAsia="uk-UA"/>
              </w:rPr>
              <w:t>К</w:t>
            </w:r>
            <w:r w:rsidRPr="001961A3">
              <w:rPr>
                <w:rFonts w:ascii="Times New Roman" w:hAnsi="Times New Roman" w:cs="Times New Roman"/>
                <w:vertAlign w:val="superscript"/>
                <w:lang w:eastAsia="uk-UA"/>
              </w:rPr>
              <w:t>БР</w:t>
            </w:r>
            <w:r w:rsidRPr="001961A3">
              <w:rPr>
                <w:rFonts w:ascii="Times New Roman" w:hAnsi="Times New Roman" w:cs="Times New Roman"/>
                <w:vertAlign w:val="subscript"/>
                <w:lang w:eastAsia="uk-UA"/>
              </w:rPr>
              <w:t>W</w:t>
            </w:r>
            <w:r w:rsidRPr="001961A3">
              <w:rPr>
                <w:rFonts w:ascii="Times New Roman" w:hAnsi="Times New Roman" w:cs="Times New Roman"/>
                <w:lang w:eastAsia="uk-UA"/>
              </w:rPr>
              <w:t> - – коефіцієнт, що враховує граничний відносний обсяг небалансів електричної енергії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619E7698" w14:textId="77777777" w:rsidR="00C57B52" w:rsidRPr="001961A3" w:rsidRDefault="003B2124" w:rsidP="006E665D">
            <w:pPr>
              <w:shd w:val="clear" w:color="auto" w:fill="FFFFFF"/>
              <w:ind w:firstLine="599"/>
              <w:rPr>
                <w:rFonts w:ascii="Times New Roman" w:hAnsi="Times New Roman" w:cs="Times New Roman"/>
                <w:lang w:eastAsia="uk-UA"/>
              </w:rPr>
            </w:pPr>
            <w:hyperlink r:id="rId178" w:tgtFrame="_blank" w:history="1">
              <w:r w:rsidR="00C57B52" w:rsidRPr="001961A3">
                <w:rPr>
                  <w:rStyle w:val="a5"/>
                  <w:rFonts w:ascii="Times New Roman" w:hAnsi="Times New Roman" w:cs="Times New Roman"/>
                  <w:color w:val="auto"/>
                  <w:lang w:eastAsia="uk-UA"/>
                </w:rPr>
                <w:t>К</w:t>
              </w:r>
              <w:r w:rsidR="00C57B52" w:rsidRPr="001961A3">
                <w:rPr>
                  <w:rStyle w:val="a5"/>
                  <w:rFonts w:ascii="Times New Roman" w:hAnsi="Times New Roman" w:cs="Times New Roman"/>
                  <w:color w:val="auto"/>
                  <w:vertAlign w:val="superscript"/>
                  <w:lang w:eastAsia="uk-UA"/>
                </w:rPr>
                <w:t>ДД</w:t>
              </w:r>
              <w:r w:rsidR="00C57B52" w:rsidRPr="001961A3">
                <w:rPr>
                  <w:rStyle w:val="a5"/>
                  <w:rFonts w:ascii="Times New Roman" w:hAnsi="Times New Roman" w:cs="Times New Roman"/>
                  <w:color w:val="auto"/>
                  <w:vertAlign w:val="subscript"/>
                  <w:lang w:eastAsia="uk-UA"/>
                </w:rPr>
                <w:t>W</w:t>
              </w:r>
              <w:r w:rsidR="00C57B52" w:rsidRPr="001961A3">
                <w:rPr>
                  <w:rStyle w:val="a5"/>
                  <w:rFonts w:ascii="Times New Roman" w:hAnsi="Times New Roman" w:cs="Times New Roman"/>
                  <w:color w:val="auto"/>
                  <w:lang w:eastAsia="uk-UA"/>
                </w:rPr>
                <w:t>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hyperlink>
          </w:p>
          <w:p w14:paraId="6F915B8C" w14:textId="77777777" w:rsidR="00C57B52" w:rsidRPr="001961A3" w:rsidRDefault="003B2124" w:rsidP="006E665D">
            <w:pPr>
              <w:shd w:val="clear" w:color="auto" w:fill="FFFFFF"/>
              <w:ind w:firstLine="599"/>
              <w:rPr>
                <w:rFonts w:ascii="Times New Roman" w:hAnsi="Times New Roman" w:cs="Times New Roman"/>
                <w:lang w:eastAsia="uk-UA"/>
              </w:rPr>
            </w:pPr>
            <w:hyperlink r:id="rId179" w:tgtFrame="_blank" w:history="1">
              <w:r w:rsidR="00C57B52" w:rsidRPr="001961A3">
                <w:rPr>
                  <w:rStyle w:val="a5"/>
                  <w:rFonts w:ascii="Times New Roman" w:hAnsi="Times New Roman" w:cs="Times New Roman"/>
                  <w:color w:val="auto"/>
                  <w:lang w:eastAsia="uk-UA"/>
                </w:rPr>
                <w:t>К</w:t>
              </w:r>
              <w:r w:rsidR="00C57B52" w:rsidRPr="001961A3">
                <w:rPr>
                  <w:rStyle w:val="a5"/>
                  <w:rFonts w:ascii="Times New Roman" w:hAnsi="Times New Roman" w:cs="Times New Roman"/>
                  <w:color w:val="auto"/>
                  <w:vertAlign w:val="superscript"/>
                  <w:lang w:eastAsia="uk-UA"/>
                </w:rPr>
                <w:t>БР</w:t>
              </w:r>
              <w:r w:rsidR="00C57B52" w:rsidRPr="001961A3">
                <w:rPr>
                  <w:rStyle w:val="a5"/>
                  <w:rFonts w:ascii="Times New Roman" w:hAnsi="Times New Roman" w:cs="Times New Roman"/>
                  <w:color w:val="auto"/>
                  <w:vertAlign w:val="subscript"/>
                  <w:lang w:eastAsia="uk-UA"/>
                </w:rPr>
                <w:t>Ц</w:t>
              </w:r>
              <w:r w:rsidR="00C57B52" w:rsidRPr="001961A3">
                <w:rPr>
                  <w:rStyle w:val="a5"/>
                  <w:rFonts w:ascii="Times New Roman" w:hAnsi="Times New Roman" w:cs="Times New Roman"/>
                  <w:color w:val="auto"/>
                  <w:lang w:eastAsia="uk-UA"/>
                </w:rPr>
                <w:t>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hyperlink>
          </w:p>
          <w:p w14:paraId="3671F9E1" w14:textId="77777777" w:rsidR="00C57B52" w:rsidRPr="001961A3" w:rsidRDefault="003B2124" w:rsidP="006E665D">
            <w:pPr>
              <w:ind w:firstLine="649"/>
              <w:rPr>
                <w:rFonts w:ascii="Times New Roman" w:hAnsi="Times New Roman" w:cs="Times New Roman"/>
              </w:rPr>
            </w:pPr>
            <w:hyperlink r:id="rId180" w:tgtFrame="_blank" w:history="1">
              <w:r w:rsidR="00C57B52" w:rsidRPr="001961A3">
                <w:rPr>
                  <w:rStyle w:val="a5"/>
                  <w:rFonts w:ascii="Times New Roman" w:hAnsi="Times New Roman" w:cs="Times New Roman"/>
                  <w:color w:val="auto"/>
                  <w:lang w:eastAsia="uk-UA"/>
                </w:rPr>
                <w:t>Ц </w:t>
              </w:r>
              <w:r w:rsidR="00C57B52" w:rsidRPr="001961A3">
                <w:rPr>
                  <w:rStyle w:val="a5"/>
                  <w:rFonts w:ascii="Times New Roman" w:hAnsi="Times New Roman" w:cs="Times New Roman"/>
                  <w:color w:val="auto"/>
                  <w:vertAlign w:val="subscript"/>
                  <w:lang w:eastAsia="uk-UA"/>
                </w:rPr>
                <w:t>РДД ф i</w:t>
              </w:r>
              <w:r w:rsidR="00C57B52" w:rsidRPr="001961A3">
                <w:rPr>
                  <w:rStyle w:val="a5"/>
                  <w:rFonts w:ascii="Times New Roman" w:hAnsi="Times New Roman" w:cs="Times New Roman"/>
                  <w:color w:val="auto"/>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00C57B52" w:rsidRPr="001961A3">
                <w:rPr>
                  <w:rStyle w:val="a5"/>
                  <w:rFonts w:ascii="Times New Roman" w:hAnsi="Times New Roman" w:cs="Times New Roman"/>
                  <w:color w:val="auto"/>
                  <w:lang w:eastAsia="uk-UA"/>
                </w:rPr>
                <w:t>МВт·год</w:t>
              </w:r>
              <w:proofErr w:type="spellEnd"/>
            </w:hyperlink>
          </w:p>
          <w:p w14:paraId="4D8BF57E" w14:textId="77777777" w:rsidR="00C57B52" w:rsidRPr="001961A3" w:rsidRDefault="00C57B52" w:rsidP="006E665D">
            <w:pPr>
              <w:ind w:firstLine="567"/>
              <w:rPr>
                <w:rFonts w:ascii="Times New Roman" w:hAnsi="Times New Roman" w:cs="Times New Roman"/>
                <w:strike/>
              </w:rPr>
            </w:pPr>
            <w:r w:rsidRPr="001961A3">
              <w:rPr>
                <w:rFonts w:ascii="Times New Roman" w:hAnsi="Times New Roman" w:cs="Times New Roman"/>
                <w:strike/>
              </w:rPr>
              <w:lastRenderedPageBreak/>
              <w:t xml:space="preserve">Починаючи з 2023 року: </w:t>
            </w:r>
          </w:p>
          <w:p w14:paraId="0D55CAED" w14:textId="77777777" w:rsidR="00C57B52" w:rsidRPr="001961A3" w:rsidRDefault="00C57B52" w:rsidP="006E665D">
            <w:pPr>
              <w:ind w:firstLine="567"/>
              <w:rPr>
                <w:rFonts w:ascii="Times New Roman" w:hAnsi="Times New Roman" w:cs="Times New Roman"/>
                <w:strike/>
              </w:rPr>
            </w:pPr>
            <w:r w:rsidRPr="001961A3">
              <w:rPr>
                <w:rFonts w:ascii="Times New Roman" w:hAnsi="Times New Roman" w:cs="Times New Roman"/>
                <w:strike/>
              </w:rPr>
              <w:t>К</w:t>
            </w:r>
            <w:r w:rsidRPr="001961A3">
              <w:rPr>
                <w:rFonts w:ascii="Times New Roman" w:hAnsi="Times New Roman" w:cs="Times New Roman"/>
                <w:strike/>
                <w:vertAlign w:val="superscript"/>
              </w:rPr>
              <w:t>БР</w:t>
            </w:r>
            <w:r w:rsidRPr="001961A3">
              <w:rPr>
                <w:rFonts w:ascii="Times New Roman" w:hAnsi="Times New Roman" w:cs="Times New Roman"/>
                <w:strike/>
                <w:vertAlign w:val="subscript"/>
              </w:rPr>
              <w:t>W</w:t>
            </w:r>
            <w:r w:rsidRPr="001961A3">
              <w:rPr>
                <w:rFonts w:ascii="Times New Roman" w:hAnsi="Times New Roman" w:cs="Times New Roman"/>
                <w:strike/>
              </w:rPr>
              <w:t>,</w:t>
            </w:r>
            <w:r w:rsidRPr="001961A3">
              <w:rPr>
                <w:rFonts w:ascii="Times New Roman" w:hAnsi="Times New Roman" w:cs="Times New Roman"/>
                <w:strike/>
                <w:vertAlign w:val="subscript"/>
              </w:rPr>
              <w:t xml:space="preserve"> </w:t>
            </w:r>
            <w:r w:rsidRPr="001961A3">
              <w:rPr>
                <w:rFonts w:ascii="Times New Roman" w:hAnsi="Times New Roman" w:cs="Times New Roman"/>
                <w:strike/>
              </w:rPr>
              <w:t>К</w:t>
            </w:r>
            <w:r w:rsidRPr="001961A3">
              <w:rPr>
                <w:rFonts w:ascii="Times New Roman" w:hAnsi="Times New Roman" w:cs="Times New Roman"/>
                <w:strike/>
                <w:vertAlign w:val="superscript"/>
              </w:rPr>
              <w:t>ДД</w:t>
            </w:r>
            <w:r w:rsidRPr="001961A3">
              <w:rPr>
                <w:rFonts w:ascii="Times New Roman" w:hAnsi="Times New Roman" w:cs="Times New Roman"/>
                <w:strike/>
                <w:vertAlign w:val="subscript"/>
              </w:rPr>
              <w:t>W</w:t>
            </w:r>
            <w:r w:rsidRPr="001961A3">
              <w:rPr>
                <w:rFonts w:ascii="Times New Roman" w:hAnsi="Times New Roman" w:cs="Times New Roman"/>
                <w:strike/>
              </w:rPr>
              <w:t xml:space="preserve"> та К</w:t>
            </w:r>
            <w:r w:rsidRPr="001961A3">
              <w:rPr>
                <w:rFonts w:ascii="Times New Roman" w:hAnsi="Times New Roman" w:cs="Times New Roman"/>
                <w:strike/>
                <w:vertAlign w:val="superscript"/>
              </w:rPr>
              <w:t>БР</w:t>
            </w:r>
            <w:r w:rsidRPr="001961A3">
              <w:rPr>
                <w:rFonts w:ascii="Times New Roman" w:hAnsi="Times New Roman" w:cs="Times New Roman"/>
                <w:strike/>
                <w:vertAlign w:val="subscript"/>
              </w:rPr>
              <w:t xml:space="preserve">Ц </w:t>
            </w:r>
            <w:r w:rsidRPr="001961A3">
              <w:rPr>
                <w:rFonts w:ascii="Times New Roman" w:hAnsi="Times New Roman" w:cs="Times New Roman"/>
                <w:strike/>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2F56AC02" w14:textId="77777777" w:rsidR="00C57B52" w:rsidRPr="001961A3" w:rsidRDefault="00C57B52" w:rsidP="006E665D">
            <w:pPr>
              <w:ind w:firstLine="567"/>
              <w:rPr>
                <w:rFonts w:ascii="Times New Roman" w:hAnsi="Times New Roman" w:cs="Times New Roman"/>
                <w:strike/>
              </w:rPr>
            </w:pPr>
            <w:r w:rsidRPr="001961A3">
              <w:rPr>
                <w:rFonts w:ascii="Times New Roman" w:hAnsi="Times New Roman" w:cs="Times New Roman"/>
                <w:strike/>
              </w:rPr>
              <w:t>Ц</w:t>
            </w:r>
            <w:r w:rsidRPr="001961A3">
              <w:rPr>
                <w:rFonts w:ascii="Times New Roman" w:hAnsi="Times New Roman" w:cs="Times New Roman"/>
                <w:strike/>
                <w:vertAlign w:val="subscript"/>
              </w:rPr>
              <w:t>РДД ф і</w:t>
            </w:r>
            <w:r w:rsidRPr="001961A3">
              <w:rPr>
                <w:rFonts w:ascii="Times New Roman" w:hAnsi="Times New Roman" w:cs="Times New Roman"/>
                <w:strike/>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hAnsi="Times New Roman" w:cs="Times New Roman"/>
                <w:strike/>
              </w:rPr>
              <w:t>вебсайті</w:t>
            </w:r>
            <w:proofErr w:type="spellEnd"/>
            <w:r w:rsidRPr="001961A3">
              <w:rPr>
                <w:rFonts w:ascii="Times New Roman" w:hAnsi="Times New Roman" w:cs="Times New Roman"/>
                <w:strike/>
              </w:rPr>
              <w:t xml:space="preserve"> в мережі Інтернет, грн/</w:t>
            </w:r>
            <w:proofErr w:type="spellStart"/>
            <w:r w:rsidRPr="001961A3">
              <w:rPr>
                <w:rFonts w:ascii="Times New Roman" w:hAnsi="Times New Roman" w:cs="Times New Roman"/>
                <w:strike/>
              </w:rPr>
              <w:t>МВт·год</w:t>
            </w:r>
            <w:proofErr w:type="spellEnd"/>
            <w:r w:rsidRPr="001961A3">
              <w:rPr>
                <w:rFonts w:ascii="Times New Roman" w:hAnsi="Times New Roman" w:cs="Times New Roman"/>
                <w:strike/>
              </w:rPr>
              <w:t>.</w:t>
            </w:r>
          </w:p>
          <w:p w14:paraId="2B118E43" w14:textId="77777777" w:rsidR="00C57B52" w:rsidRPr="001961A3" w:rsidRDefault="00C57B52" w:rsidP="006E665D">
            <w:pPr>
              <w:ind w:firstLine="649"/>
              <w:rPr>
                <w:rFonts w:ascii="Times New Roman" w:hAnsi="Times New Roman" w:cs="Times New Roman"/>
              </w:rPr>
            </w:pPr>
          </w:p>
          <w:p w14:paraId="5B8B6965" w14:textId="77777777" w:rsidR="00C57B52" w:rsidRPr="001961A3" w:rsidRDefault="00C57B52"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0E57255B"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ГС «РЕУ»</w:t>
            </w:r>
          </w:p>
          <w:p w14:paraId="4040C97C" w14:textId="77777777" w:rsidR="002D7C0D" w:rsidRPr="001961A3" w:rsidRDefault="002D7C0D" w:rsidP="006E665D">
            <w:pPr>
              <w:pStyle w:val="TableParagraph"/>
              <w:ind w:right="199"/>
              <w:rPr>
                <w:rFonts w:cs="Times New Roman"/>
                <w:b/>
                <w:bCs/>
                <w:i/>
                <w:iCs/>
                <w:lang w:eastAsia="ru-RU"/>
              </w:rPr>
            </w:pPr>
            <w:r w:rsidRPr="001961A3">
              <w:rPr>
                <w:rFonts w:cs="Times New Roman"/>
                <w:b/>
                <w:bCs/>
                <w:i/>
                <w:iCs/>
                <w:lang w:eastAsia="ru-RU"/>
              </w:rPr>
              <w:t>АТ «ДТЕК ДНІПРОВСЬКІ ЕЛЕКТРОМЕРЕЖІ»</w:t>
            </w:r>
          </w:p>
          <w:p w14:paraId="107E6115" w14:textId="77777777" w:rsidR="002D7C0D" w:rsidRPr="001961A3" w:rsidRDefault="002D7C0D" w:rsidP="006E665D">
            <w:pPr>
              <w:pStyle w:val="TableParagraph"/>
              <w:ind w:right="199"/>
              <w:rPr>
                <w:rFonts w:cs="Times New Roman"/>
              </w:rPr>
            </w:pPr>
          </w:p>
          <w:p w14:paraId="5B5F1D99"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 xml:space="preserve">Для математичної коректної компенсації ціни купівлі втрат на сегменті двосторонніх договорів з використанням індексу базового навантаження УЕБ, пропонується індекс базового навантаження УЕБ приводити до графіку втрат ОСР, використовуючи коефіцієнт, що дорівнює відношенню середньозваженої ціни РДН до ціни базового навантаження (К= Ц РДН ф і / Ц база і). </w:t>
            </w:r>
          </w:p>
          <w:p w14:paraId="6AFF4E8C" w14:textId="77777777" w:rsidR="002D7C0D" w:rsidRPr="001961A3" w:rsidRDefault="002D7C0D"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 xml:space="preserve">При цьому, індекс біржі не відображає реальну ціну купівлі електричної енергії ОСР за двосторонніми договорами, оскільки часто формується крупними </w:t>
            </w:r>
            <w:proofErr w:type="spellStart"/>
            <w:r w:rsidRPr="001961A3">
              <w:rPr>
                <w:rFonts w:ascii="Times New Roman" w:hAnsi="Times New Roman" w:cs="Times New Roman"/>
                <w:lang w:val="uk-UA"/>
              </w:rPr>
              <w:t>Трейдерами</w:t>
            </w:r>
            <w:proofErr w:type="spellEnd"/>
            <w:r w:rsidRPr="001961A3">
              <w:rPr>
                <w:rFonts w:ascii="Times New Roman" w:hAnsi="Times New Roman" w:cs="Times New Roman"/>
                <w:lang w:val="uk-UA"/>
              </w:rPr>
              <w:t xml:space="preserve"> та </w:t>
            </w:r>
            <w:proofErr w:type="spellStart"/>
            <w:r w:rsidRPr="001961A3">
              <w:rPr>
                <w:rFonts w:ascii="Times New Roman" w:hAnsi="Times New Roman" w:cs="Times New Roman"/>
                <w:lang w:val="uk-UA"/>
              </w:rPr>
              <w:t>електропостачальниками</w:t>
            </w:r>
            <w:proofErr w:type="spellEnd"/>
            <w:r w:rsidRPr="001961A3">
              <w:rPr>
                <w:rFonts w:ascii="Times New Roman" w:hAnsi="Times New Roman" w:cs="Times New Roman"/>
                <w:lang w:val="uk-UA"/>
              </w:rPr>
              <w:t xml:space="preserve"> на торгах, обмежених для ОСР значною кількістю лотів.</w:t>
            </w:r>
          </w:p>
          <w:p w14:paraId="5F75342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E5E167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A91388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031CC8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180808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9CFB64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0917A2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808A76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F0BD85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4774FF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04429E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2073A1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A4D25C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CB02BB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D89402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56FE99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1605D1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8E0B13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EFAA39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0624B7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5F6FBB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F2448C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E086F8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4AA7BB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B58B27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4C40FD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09FBDC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B40A15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97A278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E4A34D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FDB4F9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B89220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6EA6B8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A2B50B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AC3507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1F1FD7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B95356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62E06A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EC33AD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2B45C8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C4FC4B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B3AC0D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80453C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90E5C5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6FA7E2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2C68F9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6802DA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E648C0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25BD38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7CE17A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86DBA4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48F3AF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5D6BAA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9C2673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1FF643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DB3FEF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D48850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223FB7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971E3B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13A7A4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B723E4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8CCEC8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89A1D9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B6D954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60393F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2502AC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886933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DC9E31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51ADCC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29480D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61F2A3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4A4759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43F553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CB48CB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5867C9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366138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E08131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6D1F6A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FF1656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ACCD5E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F35AC9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92B223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6CCF13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F4DFB2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DAA02C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E38877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9B0F87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538646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F70198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A90620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00C93E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D93196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F4344E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2B68D9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062742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C0EF30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48D615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EDC9A6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01D349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B78765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76041B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2C5009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AB459E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3E8C8F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473208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FB3784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3199C6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891CAC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C1CDFF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AC94FB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802F31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433D51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3831EF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846A49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9253908" w14:textId="77777777" w:rsidR="009A19A7" w:rsidRPr="001961A3" w:rsidRDefault="009A19A7" w:rsidP="006E665D">
            <w:pPr>
              <w:pStyle w:val="a8"/>
              <w:spacing w:after="0" w:line="240" w:lineRule="auto"/>
              <w:ind w:left="0"/>
              <w:rPr>
                <w:rFonts w:ascii="Times New Roman" w:hAnsi="Times New Roman" w:cs="Times New Roman"/>
                <w:b/>
                <w:lang w:val="uk-UA"/>
              </w:rPr>
            </w:pPr>
          </w:p>
          <w:p w14:paraId="1409AB45" w14:textId="77777777" w:rsidR="009A19A7" w:rsidRPr="001961A3" w:rsidRDefault="009A19A7" w:rsidP="006E665D">
            <w:pPr>
              <w:pStyle w:val="a8"/>
              <w:spacing w:after="0" w:line="240" w:lineRule="auto"/>
              <w:ind w:left="0"/>
              <w:rPr>
                <w:rFonts w:ascii="Times New Roman" w:hAnsi="Times New Roman" w:cs="Times New Roman"/>
                <w:b/>
                <w:lang w:val="uk-UA"/>
              </w:rPr>
            </w:pPr>
          </w:p>
          <w:p w14:paraId="51FC34DB" w14:textId="77777777" w:rsidR="009A19A7" w:rsidRPr="001961A3" w:rsidRDefault="009A19A7" w:rsidP="006E665D">
            <w:pPr>
              <w:pStyle w:val="a8"/>
              <w:spacing w:after="0" w:line="240" w:lineRule="auto"/>
              <w:ind w:left="0"/>
              <w:rPr>
                <w:rFonts w:ascii="Times New Roman" w:hAnsi="Times New Roman" w:cs="Times New Roman"/>
                <w:b/>
                <w:lang w:val="uk-UA"/>
              </w:rPr>
            </w:pPr>
          </w:p>
          <w:p w14:paraId="538497A4" w14:textId="77777777" w:rsidR="009A19A7" w:rsidRPr="001961A3" w:rsidRDefault="009A19A7" w:rsidP="006E665D">
            <w:pPr>
              <w:pStyle w:val="a8"/>
              <w:spacing w:after="0" w:line="240" w:lineRule="auto"/>
              <w:ind w:left="0"/>
              <w:rPr>
                <w:rFonts w:ascii="Times New Roman" w:hAnsi="Times New Roman" w:cs="Times New Roman"/>
                <w:b/>
                <w:lang w:val="uk-UA"/>
              </w:rPr>
            </w:pPr>
          </w:p>
          <w:p w14:paraId="20BA3F81" w14:textId="77777777" w:rsidR="009A19A7" w:rsidRPr="001961A3" w:rsidRDefault="009A19A7" w:rsidP="006E665D">
            <w:pPr>
              <w:pStyle w:val="a8"/>
              <w:spacing w:after="0" w:line="240" w:lineRule="auto"/>
              <w:ind w:left="0"/>
              <w:rPr>
                <w:rFonts w:ascii="Times New Roman" w:hAnsi="Times New Roman" w:cs="Times New Roman"/>
                <w:b/>
                <w:lang w:val="uk-UA"/>
              </w:rPr>
            </w:pPr>
          </w:p>
          <w:p w14:paraId="2422F1EF" w14:textId="77777777" w:rsidR="009A19A7" w:rsidRPr="001961A3" w:rsidRDefault="009A19A7" w:rsidP="006E665D">
            <w:pPr>
              <w:pStyle w:val="a8"/>
              <w:spacing w:after="0" w:line="240" w:lineRule="auto"/>
              <w:ind w:left="0"/>
              <w:rPr>
                <w:rFonts w:ascii="Times New Roman" w:hAnsi="Times New Roman" w:cs="Times New Roman"/>
                <w:b/>
                <w:lang w:val="uk-UA"/>
              </w:rPr>
            </w:pPr>
          </w:p>
          <w:p w14:paraId="6BA82EE5" w14:textId="77777777" w:rsidR="009A19A7" w:rsidRPr="001961A3" w:rsidRDefault="009A19A7" w:rsidP="006E665D">
            <w:pPr>
              <w:pStyle w:val="a8"/>
              <w:spacing w:after="0" w:line="240" w:lineRule="auto"/>
              <w:ind w:left="0"/>
              <w:rPr>
                <w:rFonts w:ascii="Times New Roman" w:hAnsi="Times New Roman" w:cs="Times New Roman"/>
                <w:b/>
                <w:lang w:val="uk-UA"/>
              </w:rPr>
            </w:pPr>
          </w:p>
          <w:p w14:paraId="2E1BF590" w14:textId="77777777" w:rsidR="009A19A7" w:rsidRPr="001961A3" w:rsidRDefault="009A19A7" w:rsidP="006E665D">
            <w:pPr>
              <w:pStyle w:val="a8"/>
              <w:spacing w:after="0" w:line="240" w:lineRule="auto"/>
              <w:ind w:left="0"/>
              <w:rPr>
                <w:rFonts w:ascii="Times New Roman" w:hAnsi="Times New Roman" w:cs="Times New Roman"/>
                <w:b/>
                <w:lang w:val="uk-UA"/>
              </w:rPr>
            </w:pPr>
          </w:p>
          <w:p w14:paraId="01A85E39" w14:textId="77777777" w:rsidR="009A19A7" w:rsidRPr="001961A3" w:rsidRDefault="009A19A7" w:rsidP="006E665D">
            <w:pPr>
              <w:pStyle w:val="a8"/>
              <w:spacing w:after="0" w:line="240" w:lineRule="auto"/>
              <w:ind w:left="0"/>
              <w:rPr>
                <w:rFonts w:ascii="Times New Roman" w:hAnsi="Times New Roman" w:cs="Times New Roman"/>
                <w:b/>
                <w:lang w:val="uk-UA"/>
              </w:rPr>
            </w:pPr>
          </w:p>
          <w:p w14:paraId="33335A12" w14:textId="77777777" w:rsidR="009A19A7" w:rsidRPr="001961A3" w:rsidRDefault="009A19A7" w:rsidP="006E665D">
            <w:pPr>
              <w:pStyle w:val="a8"/>
              <w:spacing w:after="0" w:line="240" w:lineRule="auto"/>
              <w:ind w:left="0"/>
              <w:rPr>
                <w:rFonts w:ascii="Times New Roman" w:hAnsi="Times New Roman" w:cs="Times New Roman"/>
                <w:b/>
                <w:lang w:val="uk-UA"/>
              </w:rPr>
            </w:pPr>
          </w:p>
          <w:p w14:paraId="54132235" w14:textId="77777777" w:rsidR="009A19A7" w:rsidRPr="001961A3" w:rsidRDefault="009A19A7" w:rsidP="006E665D">
            <w:pPr>
              <w:pStyle w:val="a8"/>
              <w:spacing w:after="0" w:line="240" w:lineRule="auto"/>
              <w:ind w:left="0"/>
              <w:rPr>
                <w:rFonts w:ascii="Times New Roman" w:hAnsi="Times New Roman" w:cs="Times New Roman"/>
                <w:b/>
                <w:lang w:val="uk-UA"/>
              </w:rPr>
            </w:pPr>
          </w:p>
          <w:p w14:paraId="7D141D09" w14:textId="77777777" w:rsidR="009A19A7" w:rsidRPr="001961A3" w:rsidRDefault="009A19A7" w:rsidP="006E665D">
            <w:pPr>
              <w:pStyle w:val="a8"/>
              <w:spacing w:after="0" w:line="240" w:lineRule="auto"/>
              <w:ind w:left="0"/>
              <w:rPr>
                <w:rFonts w:ascii="Times New Roman" w:hAnsi="Times New Roman" w:cs="Times New Roman"/>
                <w:b/>
                <w:lang w:val="uk-UA"/>
              </w:rPr>
            </w:pPr>
          </w:p>
          <w:p w14:paraId="07AAD942" w14:textId="77777777" w:rsidR="009A19A7" w:rsidRPr="001961A3" w:rsidRDefault="009A19A7" w:rsidP="006E665D">
            <w:pPr>
              <w:pStyle w:val="a8"/>
              <w:spacing w:after="0" w:line="240" w:lineRule="auto"/>
              <w:ind w:left="0"/>
              <w:rPr>
                <w:rFonts w:ascii="Times New Roman" w:hAnsi="Times New Roman" w:cs="Times New Roman"/>
                <w:b/>
                <w:lang w:val="uk-UA"/>
              </w:rPr>
            </w:pPr>
          </w:p>
          <w:p w14:paraId="405D7D8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DA5D25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D1598DE" w14:textId="77777777" w:rsidR="003A6EE9" w:rsidRPr="001961A3" w:rsidRDefault="003A6EE9" w:rsidP="006E665D">
            <w:pPr>
              <w:pStyle w:val="a8"/>
              <w:spacing w:after="0" w:line="240" w:lineRule="auto"/>
              <w:ind w:left="0"/>
              <w:rPr>
                <w:rFonts w:ascii="Times New Roman" w:hAnsi="Times New Roman" w:cs="Times New Roman"/>
                <w:b/>
                <w:lang w:val="uk-UA"/>
              </w:rPr>
            </w:pPr>
          </w:p>
          <w:p w14:paraId="55E4E419" w14:textId="77777777" w:rsidR="003A6EE9" w:rsidRPr="001961A3" w:rsidRDefault="003A6EE9" w:rsidP="006E665D">
            <w:pPr>
              <w:pStyle w:val="a8"/>
              <w:spacing w:after="0" w:line="240" w:lineRule="auto"/>
              <w:ind w:left="0"/>
              <w:rPr>
                <w:rFonts w:ascii="Times New Roman" w:hAnsi="Times New Roman" w:cs="Times New Roman"/>
                <w:b/>
                <w:lang w:val="uk-UA"/>
              </w:rPr>
            </w:pPr>
          </w:p>
          <w:p w14:paraId="74057B09" w14:textId="77777777" w:rsidR="003A6EE9" w:rsidRPr="001961A3" w:rsidRDefault="003A6EE9" w:rsidP="006E665D">
            <w:pPr>
              <w:pStyle w:val="a8"/>
              <w:spacing w:after="0" w:line="240" w:lineRule="auto"/>
              <w:ind w:left="0"/>
              <w:rPr>
                <w:rFonts w:ascii="Times New Roman" w:hAnsi="Times New Roman" w:cs="Times New Roman"/>
                <w:b/>
                <w:lang w:val="uk-UA"/>
              </w:rPr>
            </w:pPr>
          </w:p>
          <w:p w14:paraId="7893E81E" w14:textId="77777777" w:rsidR="003A6EE9" w:rsidRPr="001961A3" w:rsidRDefault="003A6EE9" w:rsidP="006E665D">
            <w:pPr>
              <w:pStyle w:val="a8"/>
              <w:spacing w:after="0" w:line="240" w:lineRule="auto"/>
              <w:ind w:left="0"/>
              <w:rPr>
                <w:rFonts w:ascii="Times New Roman" w:hAnsi="Times New Roman" w:cs="Times New Roman"/>
                <w:b/>
                <w:lang w:val="uk-UA"/>
              </w:rPr>
            </w:pPr>
          </w:p>
          <w:p w14:paraId="7CB54489" w14:textId="77777777" w:rsidR="003A6EE9" w:rsidRPr="001961A3" w:rsidRDefault="003A6EE9" w:rsidP="006E665D">
            <w:pPr>
              <w:pStyle w:val="a8"/>
              <w:spacing w:after="0" w:line="240" w:lineRule="auto"/>
              <w:ind w:left="0"/>
              <w:rPr>
                <w:rFonts w:ascii="Times New Roman" w:hAnsi="Times New Roman" w:cs="Times New Roman"/>
                <w:b/>
                <w:lang w:val="uk-UA"/>
              </w:rPr>
            </w:pPr>
          </w:p>
          <w:p w14:paraId="0E2188BD" w14:textId="77777777" w:rsidR="003F1DBD" w:rsidRPr="001961A3" w:rsidRDefault="003F1DBD" w:rsidP="006E665D">
            <w:pPr>
              <w:pStyle w:val="a8"/>
              <w:spacing w:after="0" w:line="240" w:lineRule="auto"/>
              <w:ind w:left="0"/>
              <w:rPr>
                <w:rFonts w:ascii="Times New Roman" w:hAnsi="Times New Roman" w:cs="Times New Roman"/>
                <w:b/>
                <w:lang w:val="uk-UA"/>
              </w:rPr>
            </w:pPr>
          </w:p>
          <w:p w14:paraId="6445279B" w14:textId="77777777" w:rsidR="003F1DBD" w:rsidRPr="001961A3" w:rsidRDefault="003F1DBD" w:rsidP="006E665D">
            <w:pPr>
              <w:pStyle w:val="a8"/>
              <w:spacing w:after="0" w:line="240" w:lineRule="auto"/>
              <w:ind w:left="0"/>
              <w:rPr>
                <w:rFonts w:ascii="Times New Roman" w:hAnsi="Times New Roman" w:cs="Times New Roman"/>
                <w:b/>
                <w:lang w:val="uk-UA"/>
              </w:rPr>
            </w:pPr>
          </w:p>
          <w:p w14:paraId="35A94A8B" w14:textId="77777777" w:rsidR="003F1DBD" w:rsidRPr="001961A3" w:rsidRDefault="003F1DBD" w:rsidP="006E665D">
            <w:pPr>
              <w:pStyle w:val="a8"/>
              <w:spacing w:after="0" w:line="240" w:lineRule="auto"/>
              <w:ind w:left="0"/>
              <w:rPr>
                <w:rFonts w:ascii="Times New Roman" w:hAnsi="Times New Roman" w:cs="Times New Roman"/>
                <w:b/>
                <w:lang w:val="uk-UA"/>
              </w:rPr>
            </w:pPr>
          </w:p>
          <w:p w14:paraId="487AD324" w14:textId="77777777" w:rsidR="003F1DBD" w:rsidRPr="001961A3" w:rsidRDefault="003F1DBD" w:rsidP="006E665D">
            <w:pPr>
              <w:pStyle w:val="a8"/>
              <w:spacing w:after="0" w:line="240" w:lineRule="auto"/>
              <w:ind w:left="0"/>
              <w:rPr>
                <w:rFonts w:ascii="Times New Roman" w:hAnsi="Times New Roman" w:cs="Times New Roman"/>
                <w:b/>
                <w:lang w:val="uk-UA"/>
              </w:rPr>
            </w:pPr>
          </w:p>
          <w:p w14:paraId="281BC6FA" w14:textId="77777777" w:rsidR="003F1DBD" w:rsidRPr="001961A3" w:rsidRDefault="003F1DBD" w:rsidP="006E665D">
            <w:pPr>
              <w:pStyle w:val="a8"/>
              <w:spacing w:after="0" w:line="240" w:lineRule="auto"/>
              <w:ind w:left="0"/>
              <w:rPr>
                <w:rFonts w:ascii="Times New Roman" w:hAnsi="Times New Roman" w:cs="Times New Roman"/>
                <w:b/>
                <w:lang w:val="uk-UA"/>
              </w:rPr>
            </w:pPr>
          </w:p>
          <w:p w14:paraId="2BBCFCEA" w14:textId="77777777" w:rsidR="003F1DBD" w:rsidRPr="001961A3" w:rsidRDefault="003F1DBD" w:rsidP="006E665D">
            <w:pPr>
              <w:pStyle w:val="a8"/>
              <w:spacing w:after="0" w:line="240" w:lineRule="auto"/>
              <w:ind w:left="0"/>
              <w:rPr>
                <w:rFonts w:ascii="Times New Roman" w:hAnsi="Times New Roman" w:cs="Times New Roman"/>
                <w:b/>
                <w:lang w:val="uk-UA"/>
              </w:rPr>
            </w:pPr>
          </w:p>
          <w:p w14:paraId="78AB40EB" w14:textId="77777777" w:rsidR="003F1DBD" w:rsidRPr="001961A3" w:rsidRDefault="003F1DBD" w:rsidP="006E665D">
            <w:pPr>
              <w:pStyle w:val="a8"/>
              <w:spacing w:after="0" w:line="240" w:lineRule="auto"/>
              <w:ind w:left="0"/>
              <w:rPr>
                <w:rFonts w:ascii="Times New Roman" w:hAnsi="Times New Roman" w:cs="Times New Roman"/>
                <w:b/>
                <w:lang w:val="uk-UA"/>
              </w:rPr>
            </w:pPr>
          </w:p>
          <w:p w14:paraId="0C810274" w14:textId="77777777" w:rsidR="003F1DBD" w:rsidRPr="001961A3" w:rsidRDefault="003F1DBD" w:rsidP="006E665D">
            <w:pPr>
              <w:pStyle w:val="a8"/>
              <w:spacing w:after="0" w:line="240" w:lineRule="auto"/>
              <w:ind w:left="0"/>
              <w:rPr>
                <w:rFonts w:ascii="Times New Roman" w:hAnsi="Times New Roman" w:cs="Times New Roman"/>
                <w:b/>
                <w:lang w:val="uk-UA"/>
              </w:rPr>
            </w:pPr>
          </w:p>
          <w:p w14:paraId="4BF6FAE0" w14:textId="77777777" w:rsidR="003F1DBD" w:rsidRPr="001961A3" w:rsidRDefault="003F1DBD" w:rsidP="006E665D">
            <w:pPr>
              <w:pStyle w:val="a8"/>
              <w:spacing w:after="0" w:line="240" w:lineRule="auto"/>
              <w:ind w:left="0"/>
              <w:rPr>
                <w:rFonts w:ascii="Times New Roman" w:hAnsi="Times New Roman" w:cs="Times New Roman"/>
                <w:b/>
                <w:lang w:val="uk-UA"/>
              </w:rPr>
            </w:pPr>
          </w:p>
          <w:p w14:paraId="600B3BC1" w14:textId="77777777" w:rsidR="003F1DBD" w:rsidRPr="001961A3" w:rsidRDefault="003F1DBD" w:rsidP="006E665D">
            <w:pPr>
              <w:pStyle w:val="a8"/>
              <w:spacing w:after="0" w:line="240" w:lineRule="auto"/>
              <w:ind w:left="0"/>
              <w:rPr>
                <w:rFonts w:ascii="Times New Roman" w:hAnsi="Times New Roman" w:cs="Times New Roman"/>
                <w:b/>
                <w:lang w:val="uk-UA"/>
              </w:rPr>
            </w:pPr>
          </w:p>
          <w:p w14:paraId="683DE0CE" w14:textId="77777777" w:rsidR="003F1DBD" w:rsidRPr="001961A3" w:rsidRDefault="003F1DBD" w:rsidP="006E665D">
            <w:pPr>
              <w:pStyle w:val="a8"/>
              <w:spacing w:after="0" w:line="240" w:lineRule="auto"/>
              <w:ind w:left="0"/>
              <w:rPr>
                <w:rFonts w:ascii="Times New Roman" w:hAnsi="Times New Roman" w:cs="Times New Roman"/>
                <w:b/>
                <w:lang w:val="uk-UA"/>
              </w:rPr>
            </w:pPr>
          </w:p>
          <w:p w14:paraId="231BBF2C" w14:textId="77777777" w:rsidR="003F1DBD" w:rsidRPr="001961A3" w:rsidRDefault="003F1DBD" w:rsidP="006E665D">
            <w:pPr>
              <w:pStyle w:val="a8"/>
              <w:spacing w:after="0" w:line="240" w:lineRule="auto"/>
              <w:ind w:left="0"/>
              <w:rPr>
                <w:rFonts w:ascii="Times New Roman" w:hAnsi="Times New Roman" w:cs="Times New Roman"/>
                <w:b/>
                <w:lang w:val="uk-UA"/>
              </w:rPr>
            </w:pPr>
          </w:p>
          <w:p w14:paraId="5CD827A3" w14:textId="77777777" w:rsidR="003F420F" w:rsidRPr="001961A3" w:rsidRDefault="003F420F" w:rsidP="006E665D">
            <w:pPr>
              <w:pStyle w:val="a8"/>
              <w:spacing w:after="0" w:line="240" w:lineRule="auto"/>
              <w:ind w:left="0"/>
              <w:rPr>
                <w:rFonts w:ascii="Times New Roman" w:hAnsi="Times New Roman" w:cs="Times New Roman"/>
                <w:b/>
                <w:lang w:val="uk-UA"/>
              </w:rPr>
            </w:pPr>
          </w:p>
          <w:p w14:paraId="15A7DD9D" w14:textId="77777777" w:rsidR="003F420F" w:rsidRPr="001961A3" w:rsidRDefault="003F420F" w:rsidP="006E665D">
            <w:pPr>
              <w:pStyle w:val="a8"/>
              <w:spacing w:after="0" w:line="240" w:lineRule="auto"/>
              <w:ind w:left="0"/>
              <w:rPr>
                <w:rFonts w:ascii="Times New Roman" w:hAnsi="Times New Roman" w:cs="Times New Roman"/>
                <w:b/>
                <w:lang w:val="uk-UA"/>
              </w:rPr>
            </w:pPr>
          </w:p>
          <w:p w14:paraId="3D82A70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84E6818" w14:textId="77777777" w:rsidR="002D7C0D" w:rsidRPr="001961A3" w:rsidRDefault="002D7C0D"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АТ ДТЕК «ОДЕСЬКІ ЕЛЕКТРОМЕРЕЖІ»</w:t>
            </w:r>
          </w:p>
          <w:p w14:paraId="356A2311"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Індекс біржі не відображає ціну, за якою ОСР спроможні закуповувати ТВЕ на аукціонах секції продажу УЕБ.</w:t>
            </w:r>
          </w:p>
          <w:p w14:paraId="43D002CA" w14:textId="77777777" w:rsidR="002D7C0D" w:rsidRPr="001961A3" w:rsidRDefault="002D7C0D" w:rsidP="006E665D">
            <w:pPr>
              <w:rPr>
                <w:rFonts w:ascii="Times New Roman" w:hAnsi="Times New Roman" w:cs="Times New Roman"/>
              </w:rPr>
            </w:pPr>
          </w:p>
          <w:p w14:paraId="1E07E164"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ОСР не мало можливості взяти участь у значній частині аукціонів, що формували низькі індекси біржі у зв’язку з високими граничними обсягами продажу (від 40-50 МВт базового навантаження).</w:t>
            </w:r>
          </w:p>
          <w:p w14:paraId="2F5E8349"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 xml:space="preserve">Було проведено порівняння базової ціни РДН та індексу біржі за 2023 рік, проаналізовано умови аукціонів, що вплинули на формування індексу. При цьому встановлено, що за  2023 р. на секції купівлі УЕБ сумарні витрати 10 ОСР, що приймали участь у торгах, на 0,3% вищі за аналогічні витрати при купівлі власного графіку навантаження на РДН. </w:t>
            </w:r>
          </w:p>
          <w:p w14:paraId="57DF45B5"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Реальні витрати ОСР при торгівлі на УЕБ значно перевищують індекс біржі та близькі до витрат з купівлі електричної енергії на РДН.</w:t>
            </w:r>
          </w:p>
          <w:p w14:paraId="2B8227D1" w14:textId="77777777" w:rsidR="002D7C0D" w:rsidRPr="001961A3" w:rsidRDefault="002D7C0D" w:rsidP="006E665D">
            <w:pPr>
              <w:rPr>
                <w:rFonts w:ascii="Times New Roman" w:hAnsi="Times New Roman" w:cs="Times New Roman"/>
              </w:rPr>
            </w:pPr>
          </w:p>
          <w:p w14:paraId="3B3E4874" w14:textId="77777777" w:rsidR="002D7C0D" w:rsidRPr="001961A3" w:rsidRDefault="002D7C0D" w:rsidP="006E665D">
            <w:pPr>
              <w:rPr>
                <w:rFonts w:ascii="Times New Roman" w:hAnsi="Times New Roman" w:cs="Times New Roman"/>
              </w:rPr>
            </w:pPr>
          </w:p>
          <w:p w14:paraId="5F6E6793" w14:textId="77777777" w:rsidR="002D7C0D" w:rsidRPr="001961A3" w:rsidRDefault="002D7C0D" w:rsidP="006E665D">
            <w:pPr>
              <w:rPr>
                <w:rFonts w:ascii="Times New Roman" w:hAnsi="Times New Roman" w:cs="Times New Roman"/>
              </w:rPr>
            </w:pPr>
          </w:p>
          <w:p w14:paraId="29885FA6" w14:textId="77777777" w:rsidR="002D7C0D" w:rsidRPr="001961A3" w:rsidRDefault="002D7C0D" w:rsidP="006E665D">
            <w:pPr>
              <w:rPr>
                <w:rFonts w:ascii="Times New Roman" w:hAnsi="Times New Roman" w:cs="Times New Roman"/>
              </w:rPr>
            </w:pPr>
          </w:p>
          <w:p w14:paraId="6FCA36B3" w14:textId="77777777" w:rsidR="002D7C0D" w:rsidRPr="001961A3" w:rsidRDefault="002D7C0D" w:rsidP="006E665D">
            <w:pPr>
              <w:rPr>
                <w:rFonts w:ascii="Times New Roman" w:hAnsi="Times New Roman" w:cs="Times New Roman"/>
              </w:rPr>
            </w:pPr>
          </w:p>
          <w:p w14:paraId="3BA1513C" w14:textId="77777777" w:rsidR="002D7C0D" w:rsidRPr="001961A3" w:rsidRDefault="002D7C0D" w:rsidP="006E665D">
            <w:pPr>
              <w:rPr>
                <w:rFonts w:ascii="Times New Roman" w:hAnsi="Times New Roman" w:cs="Times New Roman"/>
              </w:rPr>
            </w:pPr>
          </w:p>
          <w:p w14:paraId="36B64D54" w14:textId="77777777" w:rsidR="002D7C0D" w:rsidRPr="001961A3" w:rsidRDefault="002D7C0D" w:rsidP="006E665D">
            <w:pPr>
              <w:rPr>
                <w:rFonts w:ascii="Times New Roman" w:hAnsi="Times New Roman" w:cs="Times New Roman"/>
              </w:rPr>
            </w:pPr>
          </w:p>
          <w:p w14:paraId="0AC163E3" w14:textId="77777777" w:rsidR="002D7C0D" w:rsidRPr="001961A3" w:rsidRDefault="002D7C0D" w:rsidP="006E665D">
            <w:pPr>
              <w:rPr>
                <w:rFonts w:ascii="Times New Roman" w:hAnsi="Times New Roman" w:cs="Times New Roman"/>
              </w:rPr>
            </w:pPr>
          </w:p>
          <w:p w14:paraId="3821C32C" w14:textId="77777777" w:rsidR="002D7C0D" w:rsidRPr="001961A3" w:rsidRDefault="002D7C0D" w:rsidP="006E665D">
            <w:pPr>
              <w:rPr>
                <w:rFonts w:ascii="Times New Roman" w:hAnsi="Times New Roman" w:cs="Times New Roman"/>
              </w:rPr>
            </w:pPr>
          </w:p>
          <w:p w14:paraId="0249424F" w14:textId="77777777" w:rsidR="002D7C0D" w:rsidRPr="001961A3" w:rsidRDefault="002D7C0D" w:rsidP="006E665D">
            <w:pPr>
              <w:rPr>
                <w:rFonts w:ascii="Times New Roman" w:hAnsi="Times New Roman" w:cs="Times New Roman"/>
              </w:rPr>
            </w:pPr>
          </w:p>
          <w:p w14:paraId="4F818393" w14:textId="77777777" w:rsidR="002D7C0D" w:rsidRPr="001961A3" w:rsidRDefault="002D7C0D" w:rsidP="006E665D">
            <w:pPr>
              <w:rPr>
                <w:rFonts w:ascii="Times New Roman" w:hAnsi="Times New Roman" w:cs="Times New Roman"/>
              </w:rPr>
            </w:pPr>
          </w:p>
          <w:p w14:paraId="36A1850F" w14:textId="77777777" w:rsidR="002D7C0D" w:rsidRPr="001961A3" w:rsidRDefault="002D7C0D" w:rsidP="006E665D">
            <w:pPr>
              <w:rPr>
                <w:rFonts w:ascii="Times New Roman" w:hAnsi="Times New Roman" w:cs="Times New Roman"/>
              </w:rPr>
            </w:pPr>
          </w:p>
          <w:p w14:paraId="6D7A5515" w14:textId="77777777" w:rsidR="002D7C0D" w:rsidRPr="001961A3" w:rsidRDefault="002D7C0D" w:rsidP="006E665D">
            <w:pPr>
              <w:rPr>
                <w:rFonts w:ascii="Times New Roman" w:hAnsi="Times New Roman" w:cs="Times New Roman"/>
              </w:rPr>
            </w:pPr>
          </w:p>
          <w:p w14:paraId="091EEF28" w14:textId="77777777" w:rsidR="002D7C0D" w:rsidRPr="001961A3" w:rsidRDefault="002D7C0D" w:rsidP="006E665D">
            <w:pPr>
              <w:rPr>
                <w:rFonts w:ascii="Times New Roman" w:hAnsi="Times New Roman" w:cs="Times New Roman"/>
              </w:rPr>
            </w:pPr>
          </w:p>
          <w:p w14:paraId="02C993FF" w14:textId="77777777" w:rsidR="002D7C0D" w:rsidRPr="001961A3" w:rsidRDefault="002D7C0D" w:rsidP="006E665D">
            <w:pPr>
              <w:rPr>
                <w:rFonts w:ascii="Times New Roman" w:hAnsi="Times New Roman" w:cs="Times New Roman"/>
              </w:rPr>
            </w:pPr>
          </w:p>
          <w:p w14:paraId="0A3F5589" w14:textId="77777777" w:rsidR="002D7C0D" w:rsidRPr="001961A3" w:rsidRDefault="002D7C0D" w:rsidP="006E665D">
            <w:pPr>
              <w:rPr>
                <w:rFonts w:ascii="Times New Roman" w:hAnsi="Times New Roman" w:cs="Times New Roman"/>
              </w:rPr>
            </w:pPr>
          </w:p>
          <w:p w14:paraId="3AC12F94" w14:textId="77777777" w:rsidR="002D7C0D" w:rsidRPr="001961A3" w:rsidRDefault="002D7C0D" w:rsidP="006E665D">
            <w:pPr>
              <w:rPr>
                <w:rFonts w:ascii="Times New Roman" w:hAnsi="Times New Roman" w:cs="Times New Roman"/>
              </w:rPr>
            </w:pPr>
          </w:p>
          <w:p w14:paraId="204B2430" w14:textId="77777777" w:rsidR="002D7C0D" w:rsidRPr="001961A3" w:rsidRDefault="002D7C0D" w:rsidP="006E665D">
            <w:pPr>
              <w:rPr>
                <w:rFonts w:ascii="Times New Roman" w:hAnsi="Times New Roman" w:cs="Times New Roman"/>
              </w:rPr>
            </w:pPr>
          </w:p>
          <w:p w14:paraId="7DB81169" w14:textId="77777777" w:rsidR="002D7C0D" w:rsidRPr="001961A3" w:rsidRDefault="002D7C0D" w:rsidP="006E665D">
            <w:pPr>
              <w:rPr>
                <w:rFonts w:ascii="Times New Roman" w:hAnsi="Times New Roman" w:cs="Times New Roman"/>
              </w:rPr>
            </w:pPr>
          </w:p>
          <w:p w14:paraId="1980F065" w14:textId="77777777" w:rsidR="002D7C0D" w:rsidRPr="001961A3" w:rsidRDefault="002D7C0D" w:rsidP="006E665D">
            <w:pPr>
              <w:rPr>
                <w:rFonts w:ascii="Times New Roman" w:hAnsi="Times New Roman" w:cs="Times New Roman"/>
              </w:rPr>
            </w:pPr>
          </w:p>
          <w:p w14:paraId="029300ED" w14:textId="77777777" w:rsidR="002D7C0D" w:rsidRPr="001961A3" w:rsidRDefault="002D7C0D" w:rsidP="006E665D">
            <w:pPr>
              <w:rPr>
                <w:rFonts w:ascii="Times New Roman" w:hAnsi="Times New Roman" w:cs="Times New Roman"/>
              </w:rPr>
            </w:pPr>
          </w:p>
          <w:p w14:paraId="5C973A58" w14:textId="77777777" w:rsidR="002D7C0D" w:rsidRPr="001961A3" w:rsidRDefault="002D7C0D" w:rsidP="006E665D">
            <w:pPr>
              <w:rPr>
                <w:rFonts w:ascii="Times New Roman" w:hAnsi="Times New Roman" w:cs="Times New Roman"/>
              </w:rPr>
            </w:pPr>
          </w:p>
          <w:p w14:paraId="30A62F4B" w14:textId="77777777" w:rsidR="002D7C0D" w:rsidRPr="001961A3" w:rsidRDefault="002D7C0D" w:rsidP="006E665D">
            <w:pPr>
              <w:rPr>
                <w:rFonts w:ascii="Times New Roman" w:hAnsi="Times New Roman" w:cs="Times New Roman"/>
              </w:rPr>
            </w:pPr>
          </w:p>
          <w:p w14:paraId="72711B3F" w14:textId="77777777" w:rsidR="002D7C0D" w:rsidRPr="001961A3" w:rsidRDefault="002D7C0D" w:rsidP="006E665D">
            <w:pPr>
              <w:rPr>
                <w:rFonts w:ascii="Times New Roman" w:hAnsi="Times New Roman" w:cs="Times New Roman"/>
              </w:rPr>
            </w:pPr>
          </w:p>
          <w:p w14:paraId="782F3944" w14:textId="77777777" w:rsidR="002D7C0D" w:rsidRPr="001961A3" w:rsidRDefault="002D7C0D" w:rsidP="006E665D">
            <w:pPr>
              <w:rPr>
                <w:rFonts w:ascii="Times New Roman" w:hAnsi="Times New Roman" w:cs="Times New Roman"/>
              </w:rPr>
            </w:pPr>
          </w:p>
          <w:p w14:paraId="46B4EFCC" w14:textId="77777777" w:rsidR="002D7C0D" w:rsidRPr="001961A3" w:rsidRDefault="002D7C0D" w:rsidP="006E665D">
            <w:pPr>
              <w:rPr>
                <w:rFonts w:ascii="Times New Roman" w:hAnsi="Times New Roman" w:cs="Times New Roman"/>
              </w:rPr>
            </w:pPr>
          </w:p>
          <w:p w14:paraId="266035F5" w14:textId="77777777" w:rsidR="002D7C0D" w:rsidRPr="001961A3" w:rsidRDefault="002D7C0D" w:rsidP="006E665D">
            <w:pPr>
              <w:rPr>
                <w:rFonts w:ascii="Times New Roman" w:hAnsi="Times New Roman" w:cs="Times New Roman"/>
              </w:rPr>
            </w:pPr>
          </w:p>
          <w:p w14:paraId="5402D178" w14:textId="77777777" w:rsidR="002D7C0D" w:rsidRPr="001961A3" w:rsidRDefault="002D7C0D" w:rsidP="006E665D">
            <w:pPr>
              <w:rPr>
                <w:rFonts w:ascii="Times New Roman" w:hAnsi="Times New Roman" w:cs="Times New Roman"/>
              </w:rPr>
            </w:pPr>
          </w:p>
          <w:p w14:paraId="0B2ABDCA" w14:textId="77777777" w:rsidR="002D7C0D" w:rsidRPr="001961A3" w:rsidRDefault="002D7C0D" w:rsidP="006E665D">
            <w:pPr>
              <w:rPr>
                <w:rFonts w:ascii="Times New Roman" w:hAnsi="Times New Roman" w:cs="Times New Roman"/>
              </w:rPr>
            </w:pPr>
          </w:p>
          <w:p w14:paraId="01BFB605" w14:textId="77777777" w:rsidR="002D7C0D" w:rsidRPr="001961A3" w:rsidRDefault="002D7C0D" w:rsidP="006E665D">
            <w:pPr>
              <w:rPr>
                <w:rFonts w:ascii="Times New Roman" w:hAnsi="Times New Roman" w:cs="Times New Roman"/>
              </w:rPr>
            </w:pPr>
          </w:p>
          <w:p w14:paraId="32B683CE" w14:textId="77777777" w:rsidR="002D7C0D" w:rsidRPr="001961A3" w:rsidRDefault="002D7C0D" w:rsidP="006E665D">
            <w:pPr>
              <w:rPr>
                <w:rFonts w:ascii="Times New Roman" w:hAnsi="Times New Roman" w:cs="Times New Roman"/>
              </w:rPr>
            </w:pPr>
          </w:p>
          <w:p w14:paraId="1EEB5334" w14:textId="77777777" w:rsidR="002D7C0D" w:rsidRPr="001961A3" w:rsidRDefault="002D7C0D" w:rsidP="006E665D">
            <w:pPr>
              <w:rPr>
                <w:rFonts w:ascii="Times New Roman" w:hAnsi="Times New Roman" w:cs="Times New Roman"/>
              </w:rPr>
            </w:pPr>
          </w:p>
          <w:p w14:paraId="44E3A272" w14:textId="77777777" w:rsidR="002D7C0D" w:rsidRPr="001961A3" w:rsidRDefault="002D7C0D" w:rsidP="006E665D">
            <w:pPr>
              <w:rPr>
                <w:rFonts w:ascii="Times New Roman" w:hAnsi="Times New Roman" w:cs="Times New Roman"/>
              </w:rPr>
            </w:pPr>
          </w:p>
          <w:p w14:paraId="6BDBBDDD" w14:textId="77777777" w:rsidR="002D7C0D" w:rsidRPr="001961A3" w:rsidRDefault="002D7C0D" w:rsidP="006E665D">
            <w:pPr>
              <w:rPr>
                <w:rFonts w:ascii="Times New Roman" w:hAnsi="Times New Roman" w:cs="Times New Roman"/>
              </w:rPr>
            </w:pPr>
          </w:p>
          <w:p w14:paraId="680FA7F1" w14:textId="77777777" w:rsidR="002D7C0D" w:rsidRPr="001961A3" w:rsidRDefault="002D7C0D" w:rsidP="006E665D">
            <w:pPr>
              <w:rPr>
                <w:rFonts w:ascii="Times New Roman" w:hAnsi="Times New Roman" w:cs="Times New Roman"/>
              </w:rPr>
            </w:pPr>
          </w:p>
          <w:p w14:paraId="3BAAAEAE" w14:textId="77777777" w:rsidR="002D7C0D" w:rsidRPr="001961A3" w:rsidRDefault="002D7C0D" w:rsidP="006E665D">
            <w:pPr>
              <w:rPr>
                <w:rFonts w:ascii="Times New Roman" w:hAnsi="Times New Roman" w:cs="Times New Roman"/>
              </w:rPr>
            </w:pPr>
          </w:p>
          <w:p w14:paraId="1DFC12CB" w14:textId="77777777" w:rsidR="002D7C0D" w:rsidRPr="001961A3" w:rsidRDefault="002D7C0D" w:rsidP="006E665D">
            <w:pPr>
              <w:rPr>
                <w:rFonts w:ascii="Times New Roman" w:hAnsi="Times New Roman" w:cs="Times New Roman"/>
              </w:rPr>
            </w:pPr>
          </w:p>
          <w:p w14:paraId="6A69B775" w14:textId="77777777" w:rsidR="002D7C0D" w:rsidRPr="001961A3" w:rsidRDefault="002D7C0D" w:rsidP="006E665D">
            <w:pPr>
              <w:rPr>
                <w:rFonts w:ascii="Times New Roman" w:hAnsi="Times New Roman" w:cs="Times New Roman"/>
              </w:rPr>
            </w:pPr>
          </w:p>
          <w:p w14:paraId="74AFE8CE" w14:textId="77777777" w:rsidR="002D7C0D" w:rsidRPr="001961A3" w:rsidRDefault="002D7C0D" w:rsidP="006E665D">
            <w:pPr>
              <w:rPr>
                <w:rFonts w:ascii="Times New Roman" w:hAnsi="Times New Roman" w:cs="Times New Roman"/>
              </w:rPr>
            </w:pPr>
          </w:p>
          <w:p w14:paraId="1B8316DB" w14:textId="77777777" w:rsidR="002D7C0D" w:rsidRPr="001961A3" w:rsidRDefault="002D7C0D" w:rsidP="006E665D">
            <w:pPr>
              <w:rPr>
                <w:rFonts w:ascii="Times New Roman" w:hAnsi="Times New Roman" w:cs="Times New Roman"/>
              </w:rPr>
            </w:pPr>
          </w:p>
          <w:p w14:paraId="0F109851" w14:textId="77777777" w:rsidR="002D7C0D" w:rsidRPr="001961A3" w:rsidRDefault="002D7C0D" w:rsidP="006E665D">
            <w:pPr>
              <w:rPr>
                <w:rFonts w:ascii="Times New Roman" w:hAnsi="Times New Roman" w:cs="Times New Roman"/>
              </w:rPr>
            </w:pPr>
          </w:p>
          <w:p w14:paraId="0AB01D37" w14:textId="77777777" w:rsidR="002D7C0D" w:rsidRPr="001961A3" w:rsidRDefault="002D7C0D" w:rsidP="006E665D">
            <w:pPr>
              <w:rPr>
                <w:rFonts w:ascii="Times New Roman" w:hAnsi="Times New Roman" w:cs="Times New Roman"/>
              </w:rPr>
            </w:pPr>
          </w:p>
          <w:p w14:paraId="215D8CE4" w14:textId="77777777" w:rsidR="002D7C0D" w:rsidRPr="001961A3" w:rsidRDefault="002D7C0D" w:rsidP="006E665D">
            <w:pPr>
              <w:rPr>
                <w:rFonts w:ascii="Times New Roman" w:hAnsi="Times New Roman" w:cs="Times New Roman"/>
              </w:rPr>
            </w:pPr>
          </w:p>
          <w:p w14:paraId="1CF2CC5D" w14:textId="77777777" w:rsidR="002D7C0D" w:rsidRPr="001961A3" w:rsidRDefault="002D7C0D" w:rsidP="006E665D">
            <w:pPr>
              <w:rPr>
                <w:rFonts w:ascii="Times New Roman" w:hAnsi="Times New Roman" w:cs="Times New Roman"/>
              </w:rPr>
            </w:pPr>
          </w:p>
          <w:p w14:paraId="2996D4D8" w14:textId="77777777" w:rsidR="002D7C0D" w:rsidRPr="001961A3" w:rsidRDefault="002D7C0D" w:rsidP="006E665D">
            <w:pPr>
              <w:rPr>
                <w:rFonts w:ascii="Times New Roman" w:hAnsi="Times New Roman" w:cs="Times New Roman"/>
              </w:rPr>
            </w:pPr>
          </w:p>
          <w:p w14:paraId="1A7019C5" w14:textId="77777777" w:rsidR="002D7C0D" w:rsidRPr="001961A3" w:rsidRDefault="002D7C0D" w:rsidP="006E665D">
            <w:pPr>
              <w:rPr>
                <w:rFonts w:ascii="Times New Roman" w:hAnsi="Times New Roman" w:cs="Times New Roman"/>
              </w:rPr>
            </w:pPr>
          </w:p>
          <w:p w14:paraId="59994FFD" w14:textId="77777777" w:rsidR="002D7C0D" w:rsidRPr="001961A3" w:rsidRDefault="002D7C0D" w:rsidP="006E665D">
            <w:pPr>
              <w:rPr>
                <w:rFonts w:ascii="Times New Roman" w:hAnsi="Times New Roman" w:cs="Times New Roman"/>
              </w:rPr>
            </w:pPr>
          </w:p>
          <w:p w14:paraId="699E8A4E" w14:textId="77777777" w:rsidR="002D7C0D" w:rsidRPr="001961A3" w:rsidRDefault="002D7C0D" w:rsidP="006E665D">
            <w:pPr>
              <w:rPr>
                <w:rFonts w:ascii="Times New Roman" w:hAnsi="Times New Roman" w:cs="Times New Roman"/>
              </w:rPr>
            </w:pPr>
          </w:p>
          <w:p w14:paraId="022CB3AC" w14:textId="77777777" w:rsidR="002D7C0D" w:rsidRPr="001961A3" w:rsidRDefault="002D7C0D" w:rsidP="006E665D">
            <w:pPr>
              <w:rPr>
                <w:rFonts w:ascii="Times New Roman" w:hAnsi="Times New Roman" w:cs="Times New Roman"/>
              </w:rPr>
            </w:pPr>
          </w:p>
          <w:p w14:paraId="07F57F17" w14:textId="77777777" w:rsidR="002D7C0D" w:rsidRPr="001961A3" w:rsidRDefault="002D7C0D" w:rsidP="006E665D">
            <w:pPr>
              <w:rPr>
                <w:rFonts w:ascii="Times New Roman" w:hAnsi="Times New Roman" w:cs="Times New Roman"/>
              </w:rPr>
            </w:pPr>
          </w:p>
          <w:p w14:paraId="70195246" w14:textId="77777777" w:rsidR="002D7C0D" w:rsidRPr="001961A3" w:rsidRDefault="002D7C0D" w:rsidP="006E665D">
            <w:pPr>
              <w:rPr>
                <w:rFonts w:ascii="Times New Roman" w:hAnsi="Times New Roman" w:cs="Times New Roman"/>
              </w:rPr>
            </w:pPr>
          </w:p>
          <w:p w14:paraId="16762BC1" w14:textId="77777777" w:rsidR="002D7C0D" w:rsidRPr="001961A3" w:rsidRDefault="002D7C0D" w:rsidP="006E665D">
            <w:pPr>
              <w:rPr>
                <w:rFonts w:ascii="Times New Roman" w:hAnsi="Times New Roman" w:cs="Times New Roman"/>
              </w:rPr>
            </w:pPr>
          </w:p>
          <w:p w14:paraId="4E7937B2" w14:textId="77777777" w:rsidR="002D7C0D" w:rsidRPr="001961A3" w:rsidRDefault="002D7C0D" w:rsidP="006E665D">
            <w:pPr>
              <w:rPr>
                <w:rFonts w:ascii="Times New Roman" w:hAnsi="Times New Roman" w:cs="Times New Roman"/>
              </w:rPr>
            </w:pPr>
          </w:p>
          <w:p w14:paraId="1B5A846E" w14:textId="77777777" w:rsidR="002D7C0D" w:rsidRPr="001961A3" w:rsidRDefault="002D7C0D" w:rsidP="006E665D">
            <w:pPr>
              <w:rPr>
                <w:rFonts w:ascii="Times New Roman" w:hAnsi="Times New Roman" w:cs="Times New Roman"/>
              </w:rPr>
            </w:pPr>
          </w:p>
          <w:p w14:paraId="7A971E7D" w14:textId="77777777" w:rsidR="002D7C0D" w:rsidRPr="001961A3" w:rsidRDefault="002D7C0D" w:rsidP="006E665D">
            <w:pPr>
              <w:rPr>
                <w:rFonts w:ascii="Times New Roman" w:hAnsi="Times New Roman" w:cs="Times New Roman"/>
              </w:rPr>
            </w:pPr>
          </w:p>
          <w:p w14:paraId="127999E6" w14:textId="77777777" w:rsidR="002D7C0D" w:rsidRPr="001961A3" w:rsidRDefault="002D7C0D" w:rsidP="006E665D">
            <w:pPr>
              <w:rPr>
                <w:rFonts w:ascii="Times New Roman" w:hAnsi="Times New Roman" w:cs="Times New Roman"/>
              </w:rPr>
            </w:pPr>
          </w:p>
          <w:p w14:paraId="5E11C307" w14:textId="77777777" w:rsidR="002D7C0D" w:rsidRPr="001961A3" w:rsidRDefault="002D7C0D" w:rsidP="006E665D">
            <w:pPr>
              <w:rPr>
                <w:rFonts w:ascii="Times New Roman" w:hAnsi="Times New Roman" w:cs="Times New Roman"/>
              </w:rPr>
            </w:pPr>
          </w:p>
          <w:p w14:paraId="6A73BF67" w14:textId="77777777" w:rsidR="002D7C0D" w:rsidRPr="001961A3" w:rsidRDefault="002D7C0D" w:rsidP="006E665D">
            <w:pPr>
              <w:rPr>
                <w:rFonts w:ascii="Times New Roman" w:hAnsi="Times New Roman" w:cs="Times New Roman"/>
              </w:rPr>
            </w:pPr>
          </w:p>
          <w:p w14:paraId="7582C6C7" w14:textId="77777777" w:rsidR="002D7C0D" w:rsidRPr="001961A3" w:rsidRDefault="002D7C0D" w:rsidP="006E665D">
            <w:pPr>
              <w:rPr>
                <w:rFonts w:ascii="Times New Roman" w:hAnsi="Times New Roman" w:cs="Times New Roman"/>
              </w:rPr>
            </w:pPr>
          </w:p>
          <w:p w14:paraId="3510C3DE" w14:textId="77777777" w:rsidR="002D7C0D" w:rsidRPr="001961A3" w:rsidRDefault="002D7C0D" w:rsidP="006E665D">
            <w:pPr>
              <w:rPr>
                <w:rFonts w:ascii="Times New Roman" w:hAnsi="Times New Roman" w:cs="Times New Roman"/>
              </w:rPr>
            </w:pPr>
          </w:p>
          <w:p w14:paraId="5F36F3FD" w14:textId="77777777" w:rsidR="002D7C0D" w:rsidRPr="001961A3" w:rsidRDefault="002D7C0D" w:rsidP="006E665D">
            <w:pPr>
              <w:rPr>
                <w:rFonts w:ascii="Times New Roman" w:hAnsi="Times New Roman" w:cs="Times New Roman"/>
              </w:rPr>
            </w:pPr>
          </w:p>
          <w:p w14:paraId="5A3B10AB" w14:textId="77777777" w:rsidR="002D7C0D" w:rsidRPr="001961A3" w:rsidRDefault="002D7C0D" w:rsidP="006E665D">
            <w:pPr>
              <w:rPr>
                <w:rFonts w:ascii="Times New Roman" w:hAnsi="Times New Roman" w:cs="Times New Roman"/>
              </w:rPr>
            </w:pPr>
          </w:p>
          <w:p w14:paraId="26FB4F35" w14:textId="77777777" w:rsidR="002D7C0D" w:rsidRPr="001961A3" w:rsidRDefault="002D7C0D" w:rsidP="006E665D">
            <w:pPr>
              <w:rPr>
                <w:rFonts w:ascii="Times New Roman" w:hAnsi="Times New Roman" w:cs="Times New Roman"/>
              </w:rPr>
            </w:pPr>
          </w:p>
          <w:p w14:paraId="121A6AFD" w14:textId="77777777" w:rsidR="002D7C0D" w:rsidRPr="001961A3" w:rsidRDefault="002D7C0D" w:rsidP="006E665D">
            <w:pPr>
              <w:rPr>
                <w:rFonts w:ascii="Times New Roman" w:hAnsi="Times New Roman" w:cs="Times New Roman"/>
              </w:rPr>
            </w:pPr>
          </w:p>
          <w:p w14:paraId="1A87315F" w14:textId="77777777" w:rsidR="002D7C0D" w:rsidRPr="001961A3" w:rsidRDefault="002D7C0D" w:rsidP="006E665D">
            <w:pPr>
              <w:rPr>
                <w:rFonts w:ascii="Times New Roman" w:hAnsi="Times New Roman" w:cs="Times New Roman"/>
              </w:rPr>
            </w:pPr>
          </w:p>
          <w:p w14:paraId="4F7DCB99" w14:textId="77777777" w:rsidR="002D7C0D" w:rsidRPr="001961A3" w:rsidRDefault="002D7C0D" w:rsidP="006E665D">
            <w:pPr>
              <w:rPr>
                <w:rFonts w:ascii="Times New Roman" w:hAnsi="Times New Roman" w:cs="Times New Roman"/>
              </w:rPr>
            </w:pPr>
          </w:p>
          <w:p w14:paraId="27F88E5E" w14:textId="77777777" w:rsidR="002D7C0D" w:rsidRPr="001961A3" w:rsidRDefault="002D7C0D" w:rsidP="006E665D">
            <w:pPr>
              <w:rPr>
                <w:rFonts w:ascii="Times New Roman" w:hAnsi="Times New Roman" w:cs="Times New Roman"/>
              </w:rPr>
            </w:pPr>
          </w:p>
          <w:p w14:paraId="057A6134" w14:textId="77777777" w:rsidR="002D7C0D" w:rsidRPr="001961A3" w:rsidRDefault="002D7C0D" w:rsidP="006E665D">
            <w:pPr>
              <w:rPr>
                <w:rFonts w:ascii="Times New Roman" w:hAnsi="Times New Roman" w:cs="Times New Roman"/>
              </w:rPr>
            </w:pPr>
          </w:p>
          <w:p w14:paraId="42EFAC15" w14:textId="77777777" w:rsidR="002D7C0D" w:rsidRPr="001961A3" w:rsidRDefault="002D7C0D" w:rsidP="006E665D">
            <w:pPr>
              <w:rPr>
                <w:rFonts w:ascii="Times New Roman" w:hAnsi="Times New Roman" w:cs="Times New Roman"/>
              </w:rPr>
            </w:pPr>
          </w:p>
          <w:p w14:paraId="7FA97133" w14:textId="77777777" w:rsidR="002D7C0D" w:rsidRPr="001961A3" w:rsidRDefault="002D7C0D" w:rsidP="006E665D">
            <w:pPr>
              <w:rPr>
                <w:rFonts w:ascii="Times New Roman" w:hAnsi="Times New Roman" w:cs="Times New Roman"/>
              </w:rPr>
            </w:pPr>
          </w:p>
          <w:p w14:paraId="2268ADFC" w14:textId="77777777" w:rsidR="002D7C0D" w:rsidRPr="001961A3" w:rsidRDefault="002D7C0D" w:rsidP="006E665D">
            <w:pPr>
              <w:rPr>
                <w:rFonts w:ascii="Times New Roman" w:hAnsi="Times New Roman" w:cs="Times New Roman"/>
              </w:rPr>
            </w:pPr>
          </w:p>
          <w:p w14:paraId="24E76B26" w14:textId="77777777" w:rsidR="002D7C0D" w:rsidRPr="001961A3" w:rsidRDefault="002D7C0D" w:rsidP="006E665D">
            <w:pPr>
              <w:rPr>
                <w:rFonts w:ascii="Times New Roman" w:hAnsi="Times New Roman" w:cs="Times New Roman"/>
              </w:rPr>
            </w:pPr>
          </w:p>
          <w:p w14:paraId="5D065909" w14:textId="77777777" w:rsidR="002D7C0D" w:rsidRPr="001961A3" w:rsidRDefault="002D7C0D" w:rsidP="006E665D">
            <w:pPr>
              <w:rPr>
                <w:rFonts w:ascii="Times New Roman" w:hAnsi="Times New Roman" w:cs="Times New Roman"/>
              </w:rPr>
            </w:pPr>
          </w:p>
          <w:p w14:paraId="57928C01" w14:textId="77777777" w:rsidR="002D7C0D" w:rsidRPr="001961A3" w:rsidRDefault="002D7C0D" w:rsidP="006E665D">
            <w:pPr>
              <w:rPr>
                <w:rFonts w:ascii="Times New Roman" w:hAnsi="Times New Roman" w:cs="Times New Roman"/>
              </w:rPr>
            </w:pPr>
          </w:p>
          <w:p w14:paraId="2C11E51F" w14:textId="77777777" w:rsidR="002D7C0D" w:rsidRPr="001961A3" w:rsidRDefault="002D7C0D" w:rsidP="006E665D">
            <w:pPr>
              <w:rPr>
                <w:rFonts w:ascii="Times New Roman" w:hAnsi="Times New Roman" w:cs="Times New Roman"/>
              </w:rPr>
            </w:pPr>
          </w:p>
          <w:p w14:paraId="458F992C" w14:textId="77777777" w:rsidR="002D7C0D" w:rsidRPr="001961A3" w:rsidRDefault="002D7C0D" w:rsidP="006E665D">
            <w:pPr>
              <w:rPr>
                <w:rFonts w:ascii="Times New Roman" w:hAnsi="Times New Roman" w:cs="Times New Roman"/>
              </w:rPr>
            </w:pPr>
          </w:p>
          <w:p w14:paraId="30F40EB1" w14:textId="77777777" w:rsidR="002D7C0D" w:rsidRPr="001961A3" w:rsidRDefault="002D7C0D" w:rsidP="006E665D">
            <w:pPr>
              <w:rPr>
                <w:rFonts w:ascii="Times New Roman" w:hAnsi="Times New Roman" w:cs="Times New Roman"/>
              </w:rPr>
            </w:pPr>
          </w:p>
          <w:p w14:paraId="1DE470BF" w14:textId="77777777" w:rsidR="002D7C0D" w:rsidRPr="001961A3" w:rsidRDefault="002D7C0D" w:rsidP="006E665D">
            <w:pPr>
              <w:rPr>
                <w:rFonts w:ascii="Times New Roman" w:hAnsi="Times New Roman" w:cs="Times New Roman"/>
              </w:rPr>
            </w:pPr>
          </w:p>
          <w:p w14:paraId="5FC61E0F" w14:textId="77777777" w:rsidR="002D7C0D" w:rsidRPr="001961A3" w:rsidRDefault="002D7C0D" w:rsidP="006E665D">
            <w:pPr>
              <w:rPr>
                <w:rFonts w:ascii="Times New Roman" w:hAnsi="Times New Roman" w:cs="Times New Roman"/>
              </w:rPr>
            </w:pPr>
          </w:p>
          <w:p w14:paraId="4E7C1B03" w14:textId="77777777" w:rsidR="002D7C0D" w:rsidRPr="001961A3" w:rsidRDefault="002D7C0D" w:rsidP="006E665D">
            <w:pPr>
              <w:rPr>
                <w:rFonts w:ascii="Times New Roman" w:hAnsi="Times New Roman" w:cs="Times New Roman"/>
              </w:rPr>
            </w:pPr>
          </w:p>
          <w:p w14:paraId="0A251BB5" w14:textId="77777777" w:rsidR="002D7C0D" w:rsidRPr="001961A3" w:rsidRDefault="002D7C0D" w:rsidP="006E665D">
            <w:pPr>
              <w:rPr>
                <w:rFonts w:ascii="Times New Roman" w:hAnsi="Times New Roman" w:cs="Times New Roman"/>
              </w:rPr>
            </w:pPr>
          </w:p>
          <w:p w14:paraId="4CA4AB85" w14:textId="77777777" w:rsidR="002D7C0D" w:rsidRPr="001961A3" w:rsidRDefault="002D7C0D" w:rsidP="006E665D">
            <w:pPr>
              <w:rPr>
                <w:rFonts w:ascii="Times New Roman" w:hAnsi="Times New Roman" w:cs="Times New Roman"/>
              </w:rPr>
            </w:pPr>
          </w:p>
          <w:p w14:paraId="0E0ED8FA" w14:textId="77777777" w:rsidR="0009144C" w:rsidRPr="001961A3" w:rsidRDefault="0009144C" w:rsidP="006E665D">
            <w:pPr>
              <w:rPr>
                <w:rFonts w:ascii="Times New Roman" w:hAnsi="Times New Roman" w:cs="Times New Roman"/>
              </w:rPr>
            </w:pPr>
          </w:p>
          <w:p w14:paraId="14E3D856" w14:textId="77777777" w:rsidR="0009144C" w:rsidRPr="001961A3" w:rsidRDefault="0009144C" w:rsidP="006E665D">
            <w:pPr>
              <w:rPr>
                <w:rFonts w:ascii="Times New Roman" w:hAnsi="Times New Roman" w:cs="Times New Roman"/>
              </w:rPr>
            </w:pPr>
          </w:p>
          <w:p w14:paraId="07FFD8E5" w14:textId="77777777" w:rsidR="0009144C" w:rsidRPr="001961A3" w:rsidRDefault="0009144C" w:rsidP="006E665D">
            <w:pPr>
              <w:rPr>
                <w:rFonts w:ascii="Times New Roman" w:hAnsi="Times New Roman" w:cs="Times New Roman"/>
              </w:rPr>
            </w:pPr>
          </w:p>
          <w:p w14:paraId="4881B9EA" w14:textId="77777777" w:rsidR="0009144C" w:rsidRPr="001961A3" w:rsidRDefault="0009144C" w:rsidP="006E665D">
            <w:pPr>
              <w:rPr>
                <w:rFonts w:ascii="Times New Roman" w:hAnsi="Times New Roman" w:cs="Times New Roman"/>
              </w:rPr>
            </w:pPr>
          </w:p>
          <w:p w14:paraId="5167A906" w14:textId="77777777" w:rsidR="0009144C" w:rsidRPr="001961A3" w:rsidRDefault="0009144C" w:rsidP="006E665D">
            <w:pPr>
              <w:rPr>
                <w:rFonts w:ascii="Times New Roman" w:hAnsi="Times New Roman" w:cs="Times New Roman"/>
              </w:rPr>
            </w:pPr>
          </w:p>
          <w:p w14:paraId="0202CA83" w14:textId="77777777" w:rsidR="0009144C" w:rsidRPr="001961A3" w:rsidRDefault="0009144C" w:rsidP="006E665D">
            <w:pPr>
              <w:rPr>
                <w:rFonts w:ascii="Times New Roman" w:hAnsi="Times New Roman" w:cs="Times New Roman"/>
              </w:rPr>
            </w:pPr>
          </w:p>
          <w:p w14:paraId="19B97022" w14:textId="77777777" w:rsidR="0009144C" w:rsidRPr="001961A3" w:rsidRDefault="0009144C" w:rsidP="006E665D">
            <w:pPr>
              <w:rPr>
                <w:rFonts w:ascii="Times New Roman" w:hAnsi="Times New Roman" w:cs="Times New Roman"/>
              </w:rPr>
            </w:pPr>
          </w:p>
          <w:p w14:paraId="3E9E2ABB" w14:textId="77777777" w:rsidR="0009144C" w:rsidRPr="001961A3" w:rsidRDefault="0009144C" w:rsidP="006E665D">
            <w:pPr>
              <w:rPr>
                <w:rFonts w:ascii="Times New Roman" w:hAnsi="Times New Roman" w:cs="Times New Roman"/>
              </w:rPr>
            </w:pPr>
          </w:p>
          <w:p w14:paraId="5056EEB4" w14:textId="77777777" w:rsidR="0009144C" w:rsidRPr="001961A3" w:rsidRDefault="0009144C" w:rsidP="006E665D">
            <w:pPr>
              <w:rPr>
                <w:rFonts w:ascii="Times New Roman" w:hAnsi="Times New Roman" w:cs="Times New Roman"/>
              </w:rPr>
            </w:pPr>
          </w:p>
          <w:p w14:paraId="24CD6F28" w14:textId="77777777" w:rsidR="00371845" w:rsidRPr="001961A3" w:rsidRDefault="00371845" w:rsidP="006E665D">
            <w:pPr>
              <w:rPr>
                <w:rFonts w:ascii="Times New Roman" w:hAnsi="Times New Roman" w:cs="Times New Roman"/>
              </w:rPr>
            </w:pPr>
          </w:p>
          <w:p w14:paraId="1946669B" w14:textId="77777777" w:rsidR="00371845" w:rsidRPr="001961A3" w:rsidRDefault="00371845" w:rsidP="006E665D">
            <w:pPr>
              <w:rPr>
                <w:rFonts w:ascii="Times New Roman" w:hAnsi="Times New Roman" w:cs="Times New Roman"/>
              </w:rPr>
            </w:pPr>
          </w:p>
          <w:p w14:paraId="3BEDF22B" w14:textId="77777777" w:rsidR="00371845" w:rsidRPr="001961A3" w:rsidRDefault="00371845" w:rsidP="006E665D">
            <w:pPr>
              <w:rPr>
                <w:rFonts w:ascii="Times New Roman" w:hAnsi="Times New Roman" w:cs="Times New Roman"/>
              </w:rPr>
            </w:pPr>
          </w:p>
          <w:p w14:paraId="3671671F" w14:textId="77777777" w:rsidR="0009144C" w:rsidRPr="001961A3" w:rsidRDefault="0009144C" w:rsidP="006E665D">
            <w:pPr>
              <w:rPr>
                <w:rFonts w:ascii="Times New Roman" w:hAnsi="Times New Roman" w:cs="Times New Roman"/>
              </w:rPr>
            </w:pPr>
          </w:p>
          <w:p w14:paraId="5B6EACB3" w14:textId="77777777" w:rsidR="0009144C" w:rsidRPr="001961A3" w:rsidRDefault="0009144C" w:rsidP="006E665D">
            <w:pPr>
              <w:rPr>
                <w:rFonts w:ascii="Times New Roman" w:hAnsi="Times New Roman" w:cs="Times New Roman"/>
              </w:rPr>
            </w:pPr>
          </w:p>
          <w:p w14:paraId="16A0172F" w14:textId="77777777" w:rsidR="00365B11" w:rsidRPr="001961A3" w:rsidRDefault="00365B11" w:rsidP="006E665D">
            <w:pPr>
              <w:rPr>
                <w:rFonts w:ascii="Times New Roman" w:hAnsi="Times New Roman" w:cs="Times New Roman"/>
              </w:rPr>
            </w:pPr>
          </w:p>
          <w:p w14:paraId="1CCA4770" w14:textId="77777777" w:rsidR="003A6EE9" w:rsidRPr="001961A3" w:rsidRDefault="003A6EE9" w:rsidP="006E665D">
            <w:pPr>
              <w:rPr>
                <w:rFonts w:ascii="Times New Roman" w:hAnsi="Times New Roman" w:cs="Times New Roman"/>
              </w:rPr>
            </w:pPr>
          </w:p>
          <w:p w14:paraId="07BA57E6"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«ЖИТОМИРОБЛЕНЕРГО»</w:t>
            </w:r>
          </w:p>
          <w:p w14:paraId="12CACFA0" w14:textId="77777777" w:rsidR="002D7C0D" w:rsidRPr="001961A3" w:rsidRDefault="002D7C0D" w:rsidP="006E665D">
            <w:pPr>
              <w:rPr>
                <w:rFonts w:ascii="Times New Roman" w:hAnsi="Times New Roman" w:cs="Times New Roman"/>
              </w:rPr>
            </w:pPr>
          </w:p>
          <w:p w14:paraId="5D9973B6" w14:textId="77777777" w:rsidR="002D7C0D" w:rsidRPr="001961A3" w:rsidRDefault="002D7C0D" w:rsidP="006E665D">
            <w:pPr>
              <w:ind w:firstLine="567"/>
              <w:rPr>
                <w:rFonts w:ascii="Times New Roman" w:hAnsi="Times New Roman" w:cs="Times New Roman"/>
              </w:rPr>
            </w:pPr>
            <w:r w:rsidRPr="001961A3">
              <w:rPr>
                <w:rFonts w:ascii="Times New Roman" w:hAnsi="Times New Roman" w:cs="Times New Roman"/>
                <w:lang w:eastAsia="ru-RU"/>
              </w:rPr>
              <w:t>Значення показників К</w:t>
            </w:r>
            <w:r w:rsidRPr="001961A3">
              <w:rPr>
                <w:rFonts w:ascii="Times New Roman" w:hAnsi="Times New Roman" w:cs="Times New Roman"/>
                <w:vertAlign w:val="superscript"/>
                <w:lang w:eastAsia="ru-RU"/>
              </w:rPr>
              <w:t>БР</w:t>
            </w:r>
            <w:r w:rsidRPr="001961A3">
              <w:rPr>
                <w:rFonts w:ascii="Times New Roman" w:hAnsi="Times New Roman" w:cs="Times New Roman"/>
                <w:vertAlign w:val="subscript"/>
                <w:lang w:eastAsia="ru-RU"/>
              </w:rPr>
              <w:t>W</w:t>
            </w:r>
            <w:r w:rsidRPr="001961A3">
              <w:rPr>
                <w:rFonts w:ascii="Times New Roman" w:hAnsi="Times New Roman" w:cs="Times New Roman"/>
                <w:lang w:eastAsia="ru-RU"/>
              </w:rPr>
              <w:t>,</w:t>
            </w:r>
            <w:r w:rsidRPr="001961A3">
              <w:rPr>
                <w:rFonts w:ascii="Times New Roman" w:hAnsi="Times New Roman" w:cs="Times New Roman"/>
                <w:vertAlign w:val="subscript"/>
                <w:lang w:eastAsia="ru-RU"/>
              </w:rPr>
              <w:t xml:space="preserve"> </w:t>
            </w:r>
            <w:r w:rsidRPr="001961A3">
              <w:rPr>
                <w:rFonts w:ascii="Times New Roman" w:hAnsi="Times New Roman" w:cs="Times New Roman"/>
                <w:lang w:eastAsia="ru-RU"/>
              </w:rPr>
              <w:t>К</w:t>
            </w:r>
            <w:r w:rsidRPr="001961A3">
              <w:rPr>
                <w:rFonts w:ascii="Times New Roman" w:hAnsi="Times New Roman" w:cs="Times New Roman"/>
                <w:vertAlign w:val="superscript"/>
                <w:lang w:eastAsia="ru-RU"/>
              </w:rPr>
              <w:t>ДД</w:t>
            </w:r>
            <w:r w:rsidRPr="001961A3">
              <w:rPr>
                <w:rFonts w:ascii="Times New Roman" w:hAnsi="Times New Roman" w:cs="Times New Roman"/>
                <w:vertAlign w:val="subscript"/>
                <w:lang w:eastAsia="ru-RU"/>
              </w:rPr>
              <w:t>W</w:t>
            </w:r>
            <w:r w:rsidRPr="001961A3">
              <w:rPr>
                <w:rFonts w:ascii="Times New Roman" w:hAnsi="Times New Roman" w:cs="Times New Roman"/>
                <w:lang w:eastAsia="ru-RU"/>
              </w:rPr>
              <w:t xml:space="preserve"> та К</w:t>
            </w:r>
            <w:r w:rsidRPr="001961A3">
              <w:rPr>
                <w:rFonts w:ascii="Times New Roman" w:hAnsi="Times New Roman" w:cs="Times New Roman"/>
                <w:vertAlign w:val="superscript"/>
                <w:lang w:eastAsia="ru-RU"/>
              </w:rPr>
              <w:t>БР</w:t>
            </w:r>
            <w:r w:rsidRPr="001961A3">
              <w:rPr>
                <w:rFonts w:ascii="Times New Roman" w:hAnsi="Times New Roman" w:cs="Times New Roman"/>
                <w:vertAlign w:val="subscript"/>
                <w:lang w:eastAsia="ru-RU"/>
              </w:rPr>
              <w:t>W</w:t>
            </w:r>
            <w:r w:rsidRPr="001961A3">
              <w:rPr>
                <w:rFonts w:ascii="Times New Roman" w:hAnsi="Times New Roman" w:cs="Times New Roman"/>
                <w:lang w:eastAsia="ru-RU"/>
              </w:rPr>
              <w:t xml:space="preserve"> вже визначено у даному підпункті пункту 5. Разом з тим, запропонована додаткова фраза: «</w:t>
            </w:r>
            <w:r w:rsidRPr="001961A3">
              <w:rPr>
                <w:rFonts w:ascii="Times New Roman" w:hAnsi="Times New Roman" w:cs="Times New Roman"/>
                <w:b/>
                <w:i/>
                <w:lang w:eastAsia="ru-RU"/>
              </w:rPr>
              <w:t>у разі істотних змін на ринку електричної енергії протягом звітного року, на визначених Регулятором рівнях</w:t>
            </w:r>
            <w:r w:rsidRPr="001961A3">
              <w:rPr>
                <w:rFonts w:ascii="Times New Roman" w:hAnsi="Times New Roman" w:cs="Times New Roman"/>
                <w:lang w:eastAsia="ru-RU"/>
              </w:rPr>
              <w:t xml:space="preserve">», на думку Товариства, </w:t>
            </w:r>
            <w:r w:rsidRPr="001961A3">
              <w:rPr>
                <w:rFonts w:ascii="Times New Roman" w:hAnsi="Times New Roman" w:cs="Times New Roman"/>
                <w:b/>
              </w:rPr>
              <w:t>призводить до порушення основних принципів діяльності НКРЕКП</w:t>
            </w:r>
            <w:r w:rsidRPr="001961A3">
              <w:rPr>
                <w:rFonts w:ascii="Times New Roman" w:hAnsi="Times New Roman" w:cs="Times New Roman"/>
              </w:rPr>
              <w:t xml:space="preserve">, передбачених статтею 4 Закону України «Про Національну комісію, що здійснює державне регулювання у сферах енергетики та комунальних послуг», а саме </w:t>
            </w:r>
            <w:r w:rsidRPr="001961A3">
              <w:rPr>
                <w:rFonts w:ascii="Times New Roman" w:hAnsi="Times New Roman" w:cs="Times New Roman"/>
                <w:b/>
              </w:rPr>
              <w:t xml:space="preserve">принципів </w:t>
            </w:r>
            <w:r w:rsidRPr="001961A3">
              <w:rPr>
                <w:rFonts w:ascii="Times New Roman" w:hAnsi="Times New Roman" w:cs="Times New Roman"/>
                <w:b/>
                <w:u w:val="single"/>
              </w:rPr>
              <w:t>прогнозованості</w:t>
            </w:r>
            <w:r w:rsidRPr="001961A3">
              <w:rPr>
                <w:rFonts w:ascii="Times New Roman" w:hAnsi="Times New Roman" w:cs="Times New Roman"/>
                <w:b/>
              </w:rPr>
              <w:t xml:space="preserve"> та своєчасності прийняття рішень та </w:t>
            </w:r>
            <w:bookmarkStart w:id="9" w:name="n52"/>
            <w:bookmarkEnd w:id="9"/>
            <w:r w:rsidRPr="001961A3">
              <w:rPr>
                <w:rFonts w:ascii="Times New Roman" w:hAnsi="Times New Roman" w:cs="Times New Roman"/>
                <w:b/>
                <w:u w:val="single"/>
              </w:rPr>
              <w:t>відкритості і прозорості</w:t>
            </w:r>
            <w:r w:rsidRPr="001961A3">
              <w:rPr>
                <w:rFonts w:ascii="Times New Roman" w:hAnsi="Times New Roman" w:cs="Times New Roman"/>
                <w:b/>
              </w:rPr>
              <w:t>, гласності процесу державного регулювання.</w:t>
            </w:r>
          </w:p>
          <w:p w14:paraId="62F8E275" w14:textId="77777777" w:rsidR="002D7C0D" w:rsidRPr="001961A3" w:rsidRDefault="002D7C0D" w:rsidP="006E665D">
            <w:pPr>
              <w:ind w:firstLine="567"/>
              <w:rPr>
                <w:rFonts w:ascii="Times New Roman" w:hAnsi="Times New Roman" w:cs="Times New Roman"/>
              </w:rPr>
            </w:pPr>
            <w:r w:rsidRPr="001961A3">
              <w:rPr>
                <w:rFonts w:ascii="Times New Roman" w:hAnsi="Times New Roman" w:cs="Times New Roman"/>
              </w:rPr>
              <w:t xml:space="preserve">Застосування такого невизначеного підходу, </w:t>
            </w:r>
            <w:r w:rsidRPr="001961A3">
              <w:rPr>
                <w:rFonts w:ascii="Times New Roman" w:hAnsi="Times New Roman" w:cs="Times New Roman"/>
                <w:b/>
              </w:rPr>
              <w:t>особливо до періодів, що вже минули</w:t>
            </w:r>
            <w:r w:rsidRPr="001961A3">
              <w:rPr>
                <w:rFonts w:ascii="Times New Roman" w:hAnsi="Times New Roman" w:cs="Times New Roman"/>
              </w:rPr>
              <w:t xml:space="preserve">, не є прогнозованою та прозорою політикою Регулятора та </w:t>
            </w:r>
            <w:r w:rsidRPr="001961A3">
              <w:rPr>
                <w:rFonts w:ascii="Times New Roman" w:hAnsi="Times New Roman" w:cs="Times New Roman"/>
                <w:b/>
              </w:rPr>
              <w:t xml:space="preserve">не дозволяють Ліцензіатам навіть у поточному періоді, до проведення </w:t>
            </w:r>
            <w:r w:rsidRPr="001961A3">
              <w:rPr>
                <w:rFonts w:ascii="Times New Roman" w:hAnsi="Times New Roman" w:cs="Times New Roman"/>
                <w:b/>
              </w:rPr>
              <w:lastRenderedPageBreak/>
              <w:t>відповідної перевірки НКРЕКП, прогнозувати та розраховувати хоча б попереднє значення такого значного показника</w:t>
            </w:r>
            <w:r w:rsidRPr="001961A3">
              <w:rPr>
                <w:rFonts w:ascii="Times New Roman" w:hAnsi="Times New Roman" w:cs="Times New Roman"/>
              </w:rPr>
              <w:t xml:space="preserve">, як </w:t>
            </w:r>
            <w:r w:rsidRPr="001961A3">
              <w:rPr>
                <w:rFonts w:ascii="Times New Roman" w:hAnsi="Times New Roman" w:cs="Times New Roman"/>
                <w:lang w:eastAsia="ru-RU"/>
              </w:rPr>
              <w:t>«</w:t>
            </w:r>
            <w:r w:rsidRPr="001961A3">
              <w:rPr>
                <w:rFonts w:ascii="Times New Roman" w:hAnsi="Times New Roman" w:cs="Times New Roman"/>
              </w:rPr>
              <w:t>дельта за статтею «витрати, пов’язані з купівлею електричної енергії з метою компенсації технологічних витрат електричної енергії на її розподіл».</w:t>
            </w:r>
          </w:p>
          <w:p w14:paraId="01149E71" w14:textId="77777777" w:rsidR="002D7C0D" w:rsidRPr="001961A3" w:rsidRDefault="002D7C0D" w:rsidP="006E665D">
            <w:pPr>
              <w:ind w:firstLine="567"/>
              <w:rPr>
                <w:rFonts w:ascii="Times New Roman" w:hAnsi="Times New Roman" w:cs="Times New Roman"/>
              </w:rPr>
            </w:pPr>
            <w:r w:rsidRPr="001961A3">
              <w:rPr>
                <w:rFonts w:ascii="Times New Roman" w:hAnsi="Times New Roman" w:cs="Times New Roman"/>
                <w:noProof/>
                <w:lang w:eastAsia="ru-RU"/>
              </w:rPr>
              <w:t>Саме тому пропонуємо зазначений абзац вцілому виключити</w:t>
            </w:r>
            <w:r w:rsidRPr="001961A3">
              <w:rPr>
                <w:rFonts w:ascii="Times New Roman" w:hAnsi="Times New Roman" w:cs="Times New Roman"/>
                <w:bCs/>
                <w:lang w:eastAsia="ru-RU"/>
              </w:rPr>
              <w:t>.</w:t>
            </w:r>
          </w:p>
          <w:p w14:paraId="0F0EF2CD" w14:textId="77777777" w:rsidR="002D7C0D" w:rsidRPr="001961A3" w:rsidRDefault="002D7C0D" w:rsidP="006E665D">
            <w:pPr>
              <w:ind w:firstLine="567"/>
              <w:rPr>
                <w:rFonts w:ascii="Times New Roman" w:hAnsi="Times New Roman" w:cs="Times New Roman"/>
              </w:rPr>
            </w:pPr>
          </w:p>
          <w:p w14:paraId="55E30114" w14:textId="77777777" w:rsidR="002D7C0D" w:rsidRPr="001961A3" w:rsidRDefault="002D7C0D" w:rsidP="006E665D">
            <w:pPr>
              <w:ind w:firstLine="709"/>
              <w:rPr>
                <w:rFonts w:ascii="Times New Roman" w:hAnsi="Times New Roman" w:cs="Times New Roman"/>
                <w:b/>
                <w:bCs/>
                <w:lang w:eastAsia="ru-RU"/>
              </w:rPr>
            </w:pPr>
            <w:r w:rsidRPr="001961A3">
              <w:rPr>
                <w:rFonts w:ascii="Times New Roman" w:hAnsi="Times New Roman" w:cs="Times New Roman"/>
                <w:b/>
                <w:iCs/>
              </w:rPr>
              <w:t xml:space="preserve">Застосування індексу базового </w:t>
            </w:r>
            <w:r w:rsidRPr="001961A3">
              <w:rPr>
                <w:rFonts w:ascii="Times New Roman" w:hAnsi="Times New Roman" w:cs="Times New Roman"/>
                <w:b/>
                <w:bCs/>
                <w:lang w:eastAsia="ru-RU"/>
              </w:rPr>
              <w:t>навантаження</w:t>
            </w:r>
            <w:r w:rsidRPr="001961A3">
              <w:rPr>
                <w:rFonts w:ascii="Times New Roman" w:hAnsi="Times New Roman" w:cs="Times New Roman"/>
                <w:bCs/>
                <w:lang w:eastAsia="ru-RU"/>
              </w:rPr>
              <w:t xml:space="preserve"> на ринку двосторонніх договорів (РДД), який оприлюднюється ТОВ «Українська енергетична біржа» </w:t>
            </w:r>
            <w:r w:rsidRPr="001961A3">
              <w:rPr>
                <w:rFonts w:ascii="Times New Roman" w:hAnsi="Times New Roman" w:cs="Times New Roman"/>
                <w:b/>
                <w:bCs/>
                <w:lang w:eastAsia="ru-RU"/>
              </w:rPr>
              <w:t xml:space="preserve">є </w:t>
            </w:r>
            <w:r w:rsidRPr="001961A3">
              <w:rPr>
                <w:rFonts w:ascii="Times New Roman" w:hAnsi="Times New Roman" w:cs="Times New Roman"/>
                <w:b/>
                <w:bCs/>
                <w:u w:val="single"/>
                <w:lang w:eastAsia="ru-RU"/>
              </w:rPr>
              <w:t>некоректним</w:t>
            </w:r>
            <w:r w:rsidRPr="001961A3">
              <w:rPr>
                <w:rFonts w:ascii="Times New Roman" w:hAnsi="Times New Roman" w:cs="Times New Roman"/>
                <w:b/>
                <w:bCs/>
                <w:lang w:eastAsia="ru-RU"/>
              </w:rPr>
              <w:t xml:space="preserve"> для визначення обґрунтованих витрат на придбання електричної енергії на ринку двосторонніх договорів з наступних причин:</w:t>
            </w:r>
          </w:p>
          <w:p w14:paraId="00AD3FA0" w14:textId="77777777" w:rsidR="002D7C0D" w:rsidRPr="001961A3" w:rsidRDefault="002D7C0D" w:rsidP="009A19A7">
            <w:pPr>
              <w:numPr>
                <w:ilvl w:val="0"/>
                <w:numId w:val="16"/>
              </w:numPr>
              <w:suppressAutoHyphens/>
              <w:ind w:left="7" w:firstLine="0"/>
              <w:rPr>
                <w:rFonts w:ascii="Times New Roman" w:hAnsi="Times New Roman" w:cs="Times New Roman"/>
                <w:bCs/>
                <w:lang w:eastAsia="ru-RU"/>
              </w:rPr>
            </w:pPr>
            <w:r w:rsidRPr="001961A3">
              <w:rPr>
                <w:rFonts w:ascii="Times New Roman" w:hAnsi="Times New Roman" w:cs="Times New Roman"/>
                <w:bCs/>
                <w:lang w:eastAsia="ru-RU"/>
              </w:rPr>
              <w:t>Купуючи електричну енергію на РДД Товариство намагається забезпечити покриття фактичного графіку ТВЕ, який не відповідає графіку лише базового навантаження, а відображає фактичне споживання електричної енергії споживачами області – значно збільшується у пікові денні та вечірні години, що призводить до збільшення ціни придбання. При цьому, при розрахунку тарифу на 2024 рік, частку придбання електричної енергії на РДД визначено на рівні 77%, що додатково змушує Товариство купувати значну кількість пікового навантаження у загальному графіку придбання на РДД.</w:t>
            </w:r>
          </w:p>
          <w:p w14:paraId="116E8B0F" w14:textId="77777777" w:rsidR="002D7C0D" w:rsidRPr="001961A3" w:rsidRDefault="002D7C0D" w:rsidP="009A19A7">
            <w:pPr>
              <w:numPr>
                <w:ilvl w:val="0"/>
                <w:numId w:val="16"/>
              </w:numPr>
              <w:suppressAutoHyphens/>
              <w:ind w:left="7" w:firstLine="0"/>
              <w:rPr>
                <w:rFonts w:ascii="Times New Roman" w:hAnsi="Times New Roman" w:cs="Times New Roman"/>
                <w:bCs/>
                <w:lang w:eastAsia="ru-RU"/>
              </w:rPr>
            </w:pPr>
            <w:r w:rsidRPr="001961A3">
              <w:rPr>
                <w:rFonts w:ascii="Times New Roman" w:hAnsi="Times New Roman" w:cs="Times New Roman"/>
                <w:bCs/>
                <w:lang w:eastAsia="ru-RU"/>
              </w:rPr>
              <w:lastRenderedPageBreak/>
              <w:t>Індекс ціни базового навантаження на платформі Української енергетичної біржі формують учасники з великим пакетом лотів, які перевищують максимальну потребу Товариства у графіку базового навантаження. Більше того, проаналізувавши пропозиції продажу графіку базового навантаження у 2023 році можна побачити, що базове навантаження пропонується, зазвичай, лише у спеціальних торгових секціях, у яких ОСР не можуть брати участь, натомість майже не пропонуються на комерційних секціях торгів.</w:t>
            </w:r>
          </w:p>
          <w:p w14:paraId="58D97F30" w14:textId="77777777" w:rsidR="002D7C0D" w:rsidRPr="001961A3" w:rsidRDefault="002D7C0D" w:rsidP="009A19A7">
            <w:pPr>
              <w:numPr>
                <w:ilvl w:val="0"/>
                <w:numId w:val="16"/>
              </w:numPr>
              <w:suppressAutoHyphens/>
              <w:ind w:left="7" w:firstLine="0"/>
              <w:rPr>
                <w:rFonts w:ascii="Times New Roman" w:hAnsi="Times New Roman" w:cs="Times New Roman"/>
                <w:bCs/>
                <w:lang w:eastAsia="ru-RU"/>
              </w:rPr>
            </w:pPr>
            <w:r w:rsidRPr="001961A3">
              <w:rPr>
                <w:rFonts w:ascii="Times New Roman" w:hAnsi="Times New Roman" w:cs="Times New Roman"/>
                <w:bCs/>
                <w:lang w:eastAsia="ru-RU"/>
              </w:rPr>
              <w:t xml:space="preserve">Практика придбання електричної енергії на РДД говорить про значну невизначеність у економічному ефекті від такого придбання у зв'язку із значною </w:t>
            </w:r>
            <w:proofErr w:type="spellStart"/>
            <w:r w:rsidRPr="001961A3">
              <w:rPr>
                <w:rFonts w:ascii="Times New Roman" w:hAnsi="Times New Roman" w:cs="Times New Roman"/>
                <w:bCs/>
                <w:lang w:eastAsia="ru-RU"/>
              </w:rPr>
              <w:t>волатильністю</w:t>
            </w:r>
            <w:proofErr w:type="spellEnd"/>
            <w:r w:rsidRPr="001961A3">
              <w:rPr>
                <w:rFonts w:ascii="Times New Roman" w:hAnsi="Times New Roman" w:cs="Times New Roman"/>
                <w:bCs/>
                <w:lang w:eastAsia="ru-RU"/>
              </w:rPr>
              <w:t xml:space="preserve"> ціни на РДН. Так Товариству, у результаті проведених аукціонів придбання електричної енергії на РДД на грудень місяць 2023 року, ціну такого придбання вдалося зменшити на 2,25% у порівнянні з ціною РДД листопада. Проте, у зв’язку із значним фактичним зниженням ціни на РДН, законтрактована ціна РДД для Товариства фактично перевищила ціну РДН на 8,69%, що призвело до перевитрат. Зазначені обставини свідчать про фактичну неможливість об'єктивного попереднього прогнозування економічно прийнятної для Товариства ціни РДД та безпомилкового прийняття </w:t>
            </w:r>
            <w:r w:rsidRPr="001961A3">
              <w:rPr>
                <w:rFonts w:ascii="Times New Roman" w:hAnsi="Times New Roman" w:cs="Times New Roman"/>
                <w:bCs/>
                <w:lang w:eastAsia="ru-RU"/>
              </w:rPr>
              <w:lastRenderedPageBreak/>
              <w:t>рішення щодо участі у аукціонах ДД або утримання від такої участі.</w:t>
            </w:r>
          </w:p>
          <w:p w14:paraId="2AF13762" w14:textId="77777777" w:rsidR="002D7C0D" w:rsidRPr="001961A3" w:rsidRDefault="002D7C0D" w:rsidP="006E665D">
            <w:pPr>
              <w:ind w:firstLine="709"/>
              <w:rPr>
                <w:rFonts w:ascii="Times New Roman" w:hAnsi="Times New Roman" w:cs="Times New Roman"/>
                <w:b/>
                <w:iCs/>
              </w:rPr>
            </w:pPr>
            <w:r w:rsidRPr="001961A3">
              <w:rPr>
                <w:rFonts w:ascii="Times New Roman" w:hAnsi="Times New Roman" w:cs="Times New Roman"/>
                <w:bCs/>
                <w:lang w:eastAsia="ru-RU"/>
              </w:rPr>
              <w:t>У зазначених умовах, при розрахунку показника «</w:t>
            </w:r>
            <w:r w:rsidRPr="001961A3">
              <w:rPr>
                <w:rFonts w:ascii="Times New Roman" w:hAnsi="Times New Roman" w:cs="Times New Roman"/>
              </w:rPr>
              <w:t>дельта за статтею «витрати, пов’язані з купівлею електричної енергії з метою компенсації технологічних витрат електричної енергії на її розподіл»»,</w:t>
            </w:r>
            <w:r w:rsidRPr="001961A3">
              <w:rPr>
                <w:rFonts w:ascii="Times New Roman" w:hAnsi="Times New Roman" w:cs="Times New Roman"/>
                <w:bCs/>
                <w:lang w:eastAsia="ru-RU"/>
              </w:rPr>
              <w:t xml:space="preserve"> у випадку відсутності можливості збереження діючого підходу по врахуванню фактичних цін РДД, </w:t>
            </w:r>
            <w:r w:rsidRPr="001961A3">
              <w:rPr>
                <w:rFonts w:ascii="Times New Roman" w:hAnsi="Times New Roman" w:cs="Times New Roman"/>
                <w:b/>
                <w:bCs/>
                <w:lang w:eastAsia="ru-RU"/>
              </w:rPr>
              <w:t xml:space="preserve">пропонуємо </w:t>
            </w:r>
            <w:r w:rsidRPr="001961A3">
              <w:rPr>
                <w:rFonts w:ascii="Times New Roman" w:hAnsi="Times New Roman" w:cs="Times New Roman"/>
                <w:b/>
              </w:rPr>
              <w:t xml:space="preserve">ціну купівлі електричної енергії на ринку двосторонніх договорів в i-му місяці звітного року застосовувати на рівні, що відповідає </w:t>
            </w:r>
            <w:r w:rsidRPr="001961A3">
              <w:rPr>
                <w:rFonts w:ascii="Times New Roman" w:hAnsi="Times New Roman" w:cs="Times New Roman"/>
                <w:b/>
                <w:shd w:val="clear" w:color="auto" w:fill="FFFFFF"/>
              </w:rPr>
              <w:t xml:space="preserve">фактичній середньозваженій ціні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w:t>
            </w:r>
            <w:r w:rsidRPr="001961A3">
              <w:rPr>
                <w:rFonts w:ascii="Times New Roman" w:hAnsi="Times New Roman" w:cs="Times New Roman"/>
                <w:b/>
                <w:u w:val="single"/>
                <w:shd w:val="clear" w:color="auto" w:fill="FFFFFF"/>
              </w:rPr>
              <w:t>із застосуванням коефіцієнта 0,99</w:t>
            </w:r>
            <w:r w:rsidRPr="001961A3">
              <w:rPr>
                <w:rFonts w:ascii="Times New Roman" w:hAnsi="Times New Roman" w:cs="Times New Roman"/>
                <w:b/>
                <w:bCs/>
                <w:lang w:eastAsia="ru-RU"/>
              </w:rPr>
              <w:t xml:space="preserve">, що відповідає фактичним ринковим умовам та буде стимулювати ОСР максимально </w:t>
            </w:r>
            <w:proofErr w:type="spellStart"/>
            <w:r w:rsidRPr="001961A3">
              <w:rPr>
                <w:rFonts w:ascii="Times New Roman" w:hAnsi="Times New Roman" w:cs="Times New Roman"/>
                <w:b/>
                <w:bCs/>
                <w:lang w:eastAsia="ru-RU"/>
              </w:rPr>
              <w:t>оптимізовувати</w:t>
            </w:r>
            <w:proofErr w:type="spellEnd"/>
            <w:r w:rsidRPr="001961A3">
              <w:rPr>
                <w:rFonts w:ascii="Times New Roman" w:hAnsi="Times New Roman" w:cs="Times New Roman"/>
                <w:b/>
                <w:bCs/>
                <w:lang w:eastAsia="ru-RU"/>
              </w:rPr>
              <w:t xml:space="preserve"> власний портфель придбання електричної енергії на РДД.</w:t>
            </w:r>
          </w:p>
          <w:p w14:paraId="02E66BC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2B3133C" w14:textId="77777777" w:rsidR="007F2CA2" w:rsidRPr="001961A3" w:rsidRDefault="007F2CA2" w:rsidP="006E665D">
            <w:pPr>
              <w:pStyle w:val="a8"/>
              <w:spacing w:after="0" w:line="240" w:lineRule="auto"/>
              <w:ind w:left="0"/>
              <w:rPr>
                <w:rFonts w:ascii="Times New Roman" w:hAnsi="Times New Roman" w:cs="Times New Roman"/>
                <w:b/>
                <w:lang w:val="uk-UA"/>
              </w:rPr>
            </w:pPr>
          </w:p>
          <w:p w14:paraId="5CC1FF45"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ПАТ «ЗАПОРІЖЖЯОБЛЕНЕРГО»</w:t>
            </w:r>
          </w:p>
          <w:p w14:paraId="196AE093"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4361E1A" w14:textId="77777777" w:rsidR="002D7C0D" w:rsidRPr="001961A3" w:rsidRDefault="002D7C0D" w:rsidP="006E665D">
            <w:pPr>
              <w:ind w:firstLine="322"/>
              <w:rPr>
                <w:rFonts w:ascii="Times New Roman" w:hAnsi="Times New Roman" w:cs="Times New Roman"/>
              </w:rPr>
            </w:pPr>
            <w:r w:rsidRPr="001961A3">
              <w:rPr>
                <w:rFonts w:ascii="Times New Roman" w:hAnsi="Times New Roman" w:cs="Times New Roman"/>
              </w:rPr>
              <w:t>ПАТ «</w:t>
            </w:r>
            <w:proofErr w:type="spellStart"/>
            <w:r w:rsidRPr="001961A3">
              <w:rPr>
                <w:rFonts w:ascii="Times New Roman" w:hAnsi="Times New Roman" w:cs="Times New Roman"/>
              </w:rPr>
              <w:t>Запоріжжяобленерго</w:t>
            </w:r>
            <w:proofErr w:type="spellEnd"/>
            <w:r w:rsidRPr="001961A3">
              <w:rPr>
                <w:rFonts w:ascii="Times New Roman" w:hAnsi="Times New Roman" w:cs="Times New Roman"/>
              </w:rPr>
              <w:t xml:space="preserve">» було проведено аналіз закупівлі електричної енергії на ринку двосторонніх договорів у 2023 році та відстежено значне відхилення Місячного індексу базового </w:t>
            </w:r>
            <w:r w:rsidRPr="001961A3">
              <w:rPr>
                <w:rFonts w:ascii="Times New Roman" w:hAnsi="Times New Roman" w:cs="Times New Roman"/>
              </w:rPr>
              <w:lastRenderedPageBreak/>
              <w:t xml:space="preserve">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hAnsi="Times New Roman" w:cs="Times New Roman"/>
              </w:rPr>
              <w:t>вебсайті</w:t>
            </w:r>
            <w:proofErr w:type="spellEnd"/>
            <w:r w:rsidRPr="001961A3">
              <w:rPr>
                <w:rFonts w:ascii="Times New Roman" w:hAnsi="Times New Roman" w:cs="Times New Roman"/>
              </w:rPr>
              <w:t xml:space="preserve"> в мережі Інтернет, від ціни РДД, що встановлювалася для Товариства.</w:t>
            </w:r>
          </w:p>
          <w:p w14:paraId="1B2D95DA" w14:textId="77777777" w:rsidR="002D7C0D" w:rsidRPr="001961A3" w:rsidRDefault="002D7C0D" w:rsidP="006E665D">
            <w:pPr>
              <w:shd w:val="clear" w:color="auto" w:fill="FFFFFF"/>
              <w:tabs>
                <w:tab w:val="left" w:pos="4466"/>
              </w:tabs>
              <w:ind w:right="33" w:firstLine="322"/>
              <w:textAlignment w:val="baseline"/>
              <w:rPr>
                <w:rFonts w:ascii="Times New Roman" w:hAnsi="Times New Roman" w:cs="Times New Roman"/>
              </w:rPr>
            </w:pPr>
            <w:r w:rsidRPr="001961A3">
              <w:rPr>
                <w:rFonts w:ascii="Times New Roman" w:hAnsi="Times New Roman" w:cs="Times New Roman"/>
              </w:rPr>
              <w:t xml:space="preserve">Такий підхід НКРЕКП призведе до збитковості та відволікання обігових коштів від фінансування основних напрямків діяльності Товариства, що не дає можливості ліцензіату оновлювати обладнання, електричні мережі, автотранспорт, спецтехніку, та призведе до того, що оператор системи розподілу не буде мати жодних резервів для фінансування витрат, які неможливо передбачити в умовах воєнних дій внаслідок ракетних ударів та обстрілів, тим паче на прифронтовій території, та проведення заходів по відновленню електропостачання при </w:t>
            </w:r>
            <w:proofErr w:type="spellStart"/>
            <w:r w:rsidRPr="001961A3">
              <w:rPr>
                <w:rFonts w:ascii="Times New Roman" w:hAnsi="Times New Roman" w:cs="Times New Roman"/>
              </w:rPr>
              <w:t>деокупації</w:t>
            </w:r>
            <w:proofErr w:type="spellEnd"/>
            <w:r w:rsidRPr="001961A3">
              <w:rPr>
                <w:rFonts w:ascii="Times New Roman" w:hAnsi="Times New Roman" w:cs="Times New Roman"/>
              </w:rPr>
              <w:t xml:space="preserve"> територій. </w:t>
            </w:r>
          </w:p>
          <w:p w14:paraId="3EDA8DD5" w14:textId="77777777" w:rsidR="002D7C0D" w:rsidRPr="001961A3" w:rsidRDefault="002D7C0D" w:rsidP="006E665D">
            <w:pPr>
              <w:pStyle w:val="a8"/>
              <w:spacing w:after="0" w:line="240" w:lineRule="auto"/>
              <w:ind w:left="0"/>
              <w:rPr>
                <w:rStyle w:val="af8"/>
                <w:rFonts w:ascii="Times New Roman" w:hAnsi="Times New Roman" w:cs="Times New Roman"/>
                <w:bCs w:val="0"/>
                <w:iCs/>
                <w:bdr w:val="none" w:sz="0" w:space="0" w:color="000000"/>
                <w:lang w:val="uk-UA"/>
              </w:rPr>
            </w:pPr>
            <w:r w:rsidRPr="001961A3">
              <w:rPr>
                <w:rStyle w:val="af8"/>
                <w:rFonts w:ascii="Times New Roman" w:hAnsi="Times New Roman" w:cs="Times New Roman"/>
                <w:bCs w:val="0"/>
                <w:iCs/>
                <w:bdr w:val="none" w:sz="0" w:space="0" w:color="000000"/>
                <w:lang w:val="uk-UA"/>
              </w:rPr>
              <w:t xml:space="preserve">Гострий дефіцит обігових коштів  ставить під загрозу не тільки спроможність виконувати аварійно-відновлювальні роботи енергетичної інфраструктури, яка зазнає постійних руйнувань, внаслідок обстрілів з боку </w:t>
            </w:r>
            <w:proofErr w:type="spellStart"/>
            <w:r w:rsidRPr="001961A3">
              <w:rPr>
                <w:rStyle w:val="af8"/>
                <w:rFonts w:ascii="Times New Roman" w:hAnsi="Times New Roman" w:cs="Times New Roman"/>
                <w:bCs w:val="0"/>
                <w:iCs/>
                <w:bdr w:val="none" w:sz="0" w:space="0" w:color="000000"/>
                <w:lang w:val="uk-UA"/>
              </w:rPr>
              <w:t>рф</w:t>
            </w:r>
            <w:proofErr w:type="spellEnd"/>
            <w:r w:rsidRPr="001961A3">
              <w:rPr>
                <w:rStyle w:val="af8"/>
                <w:rFonts w:ascii="Times New Roman" w:hAnsi="Times New Roman" w:cs="Times New Roman"/>
                <w:bCs w:val="0"/>
                <w:iCs/>
                <w:bdr w:val="none" w:sz="0" w:space="0" w:color="000000"/>
                <w:lang w:val="uk-UA"/>
              </w:rPr>
              <w:t xml:space="preserve">, виконання заходів інвестиційних програм, виплати заробітної плати, забезпечення повноцінних розрахунків на ринку електричної енергії, та виконання інших договірних зобов’язань, а і саму можливість здійснення компанією ліцензійної діяльності з надання </w:t>
            </w:r>
            <w:r w:rsidRPr="001961A3">
              <w:rPr>
                <w:rStyle w:val="af8"/>
                <w:rFonts w:ascii="Times New Roman" w:hAnsi="Times New Roman" w:cs="Times New Roman"/>
                <w:bCs w:val="0"/>
                <w:iCs/>
                <w:bdr w:val="none" w:sz="0" w:space="0" w:color="000000"/>
                <w:lang w:val="uk-UA"/>
              </w:rPr>
              <w:lastRenderedPageBreak/>
              <w:t>послуг розподілу електричної енергії для споживачів Запорізької області.</w:t>
            </w:r>
          </w:p>
          <w:p w14:paraId="618002B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6F4F443" w14:textId="77777777" w:rsidR="00B0510B" w:rsidRPr="001961A3" w:rsidRDefault="00B0510B"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t>ПРАТ «РІВНЕОБЛЕНЕРГО»</w:t>
            </w:r>
          </w:p>
          <w:p w14:paraId="7E4B5047" w14:textId="77777777" w:rsidR="00B0510B" w:rsidRPr="001961A3" w:rsidRDefault="00B0510B" w:rsidP="006E665D">
            <w:pPr>
              <w:rPr>
                <w:rFonts w:ascii="Times New Roman" w:hAnsi="Times New Roman" w:cs="Times New Roman"/>
                <w:b/>
                <w:u w:val="single"/>
              </w:rPr>
            </w:pPr>
            <w:r w:rsidRPr="001961A3">
              <w:rPr>
                <w:rFonts w:ascii="Times New Roman" w:hAnsi="Times New Roman" w:cs="Times New Roman"/>
                <w:bCs/>
              </w:rPr>
              <w:t>ПрАТ «</w:t>
            </w:r>
            <w:proofErr w:type="spellStart"/>
            <w:r w:rsidRPr="001961A3">
              <w:rPr>
                <w:rFonts w:ascii="Times New Roman" w:hAnsi="Times New Roman" w:cs="Times New Roman"/>
                <w:bCs/>
              </w:rPr>
              <w:t>Рівнеобленерго</w:t>
            </w:r>
            <w:proofErr w:type="spellEnd"/>
            <w:r w:rsidRPr="001961A3">
              <w:rPr>
                <w:rFonts w:ascii="Times New Roman" w:hAnsi="Times New Roman" w:cs="Times New Roman"/>
                <w:bCs/>
              </w:rPr>
              <w:t xml:space="preserve">» пропонує не вносити зміни в даний підпункт, зокрема не уточнювати підхід до розрахунку ціни з 2023 року, а </w:t>
            </w:r>
            <w:r w:rsidRPr="001961A3">
              <w:rPr>
                <w:rFonts w:ascii="Times New Roman" w:hAnsi="Times New Roman" w:cs="Times New Roman"/>
                <w:b/>
                <w:bCs/>
                <w:u w:val="single"/>
              </w:rPr>
              <w:t xml:space="preserve">лишити визначення </w:t>
            </w:r>
            <w:r w:rsidRPr="001961A3">
              <w:rPr>
                <w:rFonts w:ascii="Times New Roman" w:hAnsi="Times New Roman" w:cs="Times New Roman"/>
                <w:b/>
                <w:u w:val="single"/>
              </w:rPr>
              <w:t xml:space="preserve"> К</w:t>
            </w:r>
            <w:r w:rsidRPr="001961A3">
              <w:rPr>
                <w:rFonts w:ascii="Times New Roman" w:hAnsi="Times New Roman" w:cs="Times New Roman"/>
                <w:b/>
                <w:u w:val="single"/>
                <w:vertAlign w:val="superscript"/>
              </w:rPr>
              <w:t>БР</w:t>
            </w:r>
            <w:r w:rsidRPr="001961A3">
              <w:rPr>
                <w:rFonts w:ascii="Times New Roman" w:hAnsi="Times New Roman" w:cs="Times New Roman"/>
                <w:b/>
                <w:u w:val="single"/>
                <w:vertAlign w:val="subscript"/>
              </w:rPr>
              <w:t>W</w:t>
            </w:r>
            <w:r w:rsidRPr="001961A3">
              <w:rPr>
                <w:rFonts w:ascii="Times New Roman" w:hAnsi="Times New Roman" w:cs="Times New Roman"/>
                <w:b/>
                <w:u w:val="single"/>
              </w:rPr>
              <w:t>,</w:t>
            </w:r>
            <w:r w:rsidRPr="001961A3">
              <w:rPr>
                <w:rFonts w:ascii="Times New Roman" w:hAnsi="Times New Roman" w:cs="Times New Roman"/>
                <w:b/>
                <w:u w:val="single"/>
                <w:vertAlign w:val="subscript"/>
              </w:rPr>
              <w:t xml:space="preserve"> </w:t>
            </w:r>
            <w:r w:rsidRPr="001961A3">
              <w:rPr>
                <w:rFonts w:ascii="Times New Roman" w:hAnsi="Times New Roman" w:cs="Times New Roman"/>
                <w:b/>
                <w:u w:val="single"/>
              </w:rPr>
              <w:t>К</w:t>
            </w:r>
            <w:r w:rsidRPr="001961A3">
              <w:rPr>
                <w:rFonts w:ascii="Times New Roman" w:hAnsi="Times New Roman" w:cs="Times New Roman"/>
                <w:b/>
                <w:u w:val="single"/>
                <w:vertAlign w:val="superscript"/>
              </w:rPr>
              <w:t>ДД</w:t>
            </w:r>
            <w:r w:rsidRPr="001961A3">
              <w:rPr>
                <w:rFonts w:ascii="Times New Roman" w:hAnsi="Times New Roman" w:cs="Times New Roman"/>
                <w:b/>
                <w:u w:val="single"/>
                <w:vertAlign w:val="subscript"/>
              </w:rPr>
              <w:t>W</w:t>
            </w:r>
            <w:r w:rsidRPr="001961A3">
              <w:rPr>
                <w:rFonts w:ascii="Times New Roman" w:hAnsi="Times New Roman" w:cs="Times New Roman"/>
                <w:b/>
                <w:u w:val="single"/>
              </w:rPr>
              <w:t xml:space="preserve"> та К</w:t>
            </w:r>
            <w:r w:rsidRPr="001961A3">
              <w:rPr>
                <w:rFonts w:ascii="Times New Roman" w:hAnsi="Times New Roman" w:cs="Times New Roman"/>
                <w:b/>
                <w:u w:val="single"/>
                <w:vertAlign w:val="superscript"/>
              </w:rPr>
              <w:t>БР</w:t>
            </w:r>
            <w:r w:rsidRPr="001961A3">
              <w:rPr>
                <w:rFonts w:ascii="Times New Roman" w:hAnsi="Times New Roman" w:cs="Times New Roman"/>
                <w:b/>
                <w:u w:val="single"/>
                <w:vertAlign w:val="subscript"/>
              </w:rPr>
              <w:t xml:space="preserve">Ц  </w:t>
            </w:r>
            <w:r w:rsidRPr="001961A3">
              <w:rPr>
                <w:rFonts w:ascii="Times New Roman" w:hAnsi="Times New Roman" w:cs="Times New Roman"/>
                <w:b/>
                <w:bCs/>
                <w:u w:val="single"/>
              </w:rPr>
              <w:t xml:space="preserve"> та</w:t>
            </w:r>
            <w:r w:rsidRPr="001961A3">
              <w:rPr>
                <w:rFonts w:ascii="Times New Roman" w:hAnsi="Times New Roman" w:cs="Times New Roman"/>
                <w:b/>
                <w:u w:val="single"/>
              </w:rPr>
              <w:t xml:space="preserve">  Ц</w:t>
            </w:r>
            <w:r w:rsidRPr="001961A3">
              <w:rPr>
                <w:rFonts w:ascii="Times New Roman" w:hAnsi="Times New Roman" w:cs="Times New Roman"/>
                <w:b/>
                <w:u w:val="single"/>
                <w:vertAlign w:val="subscript"/>
              </w:rPr>
              <w:t xml:space="preserve">РДД ф і  </w:t>
            </w:r>
            <w:r w:rsidRPr="001961A3">
              <w:rPr>
                <w:rFonts w:ascii="Times New Roman" w:hAnsi="Times New Roman" w:cs="Times New Roman"/>
                <w:b/>
                <w:u w:val="single"/>
              </w:rPr>
              <w:t>як в діючій редакції.</w:t>
            </w:r>
          </w:p>
          <w:p w14:paraId="69CDDC8E" w14:textId="77777777" w:rsidR="00B0510B" w:rsidRPr="001961A3" w:rsidRDefault="00B0510B" w:rsidP="006E665D">
            <w:pPr>
              <w:rPr>
                <w:rFonts w:ascii="Times New Roman" w:hAnsi="Times New Roman" w:cs="Times New Roman"/>
                <w:bCs/>
              </w:rPr>
            </w:pPr>
          </w:p>
          <w:p w14:paraId="19931D3D" w14:textId="77777777" w:rsidR="00B0510B" w:rsidRPr="001961A3" w:rsidRDefault="00B0510B" w:rsidP="006E665D">
            <w:pPr>
              <w:ind w:firstLine="458"/>
              <w:rPr>
                <w:rFonts w:ascii="Times New Roman" w:hAnsi="Times New Roman" w:cs="Times New Roman"/>
                <w:bCs/>
              </w:rPr>
            </w:pPr>
            <w:r w:rsidRPr="001961A3">
              <w:rPr>
                <w:rFonts w:ascii="Times New Roman" w:hAnsi="Times New Roman" w:cs="Times New Roman"/>
                <w:bCs/>
              </w:rPr>
              <w:t>Запропонована формула середньо-зваженої ціни купівлі електричної енергії на ринку некоректна математично.</w:t>
            </w:r>
          </w:p>
          <w:p w14:paraId="3BD564FB" w14:textId="77777777" w:rsidR="00B0510B" w:rsidRPr="001961A3" w:rsidRDefault="00B0510B" w:rsidP="006E665D">
            <w:pPr>
              <w:ind w:firstLine="458"/>
              <w:rPr>
                <w:rFonts w:ascii="Times New Roman" w:hAnsi="Times New Roman" w:cs="Times New Roman"/>
              </w:rPr>
            </w:pPr>
            <w:r w:rsidRPr="001961A3">
              <w:rPr>
                <w:rFonts w:ascii="Times New Roman" w:hAnsi="Times New Roman" w:cs="Times New Roman"/>
              </w:rPr>
              <w:t>Формула занижує середньозважену ціну закупівлі оскільки передбачає закупівлю дорогої частки втрат (різниця між фактичним графіком втрат та базовим навантаженням) по середньозваженій ціні Ц </w:t>
            </w:r>
            <w:r w:rsidRPr="001961A3">
              <w:rPr>
                <w:rFonts w:ascii="Times New Roman" w:hAnsi="Times New Roman" w:cs="Times New Roman"/>
                <w:vertAlign w:val="subscript"/>
              </w:rPr>
              <w:t xml:space="preserve">РДН ф і </w:t>
            </w:r>
            <w:r w:rsidRPr="001961A3">
              <w:rPr>
                <w:rFonts w:ascii="Times New Roman" w:hAnsi="Times New Roman" w:cs="Times New Roman"/>
              </w:rPr>
              <w:t xml:space="preserve">повного графіку втрат, який включає також 45% дешевого базового навантаження. </w:t>
            </w:r>
          </w:p>
          <w:p w14:paraId="048FD764" w14:textId="77777777" w:rsidR="00B0510B" w:rsidRPr="001961A3" w:rsidRDefault="00B0510B" w:rsidP="006E665D">
            <w:pPr>
              <w:pStyle w:val="a8"/>
              <w:spacing w:after="0" w:line="240" w:lineRule="auto"/>
              <w:ind w:left="0" w:firstLine="458"/>
              <w:rPr>
                <w:rFonts w:ascii="Times New Roman" w:hAnsi="Times New Roman" w:cs="Times New Roman"/>
                <w:u w:val="single"/>
                <w:lang w:val="uk-UA"/>
              </w:rPr>
            </w:pPr>
            <w:r w:rsidRPr="001961A3">
              <w:rPr>
                <w:rFonts w:ascii="Times New Roman" w:hAnsi="Times New Roman" w:cs="Times New Roman"/>
                <w:u w:val="single"/>
                <w:lang w:val="uk-UA"/>
              </w:rPr>
              <w:t xml:space="preserve">Індекс біржі не відображає реальну ціну купівлі електричної енергії ОСР за двосторонніми договорами, оскільки часто формується крупними </w:t>
            </w:r>
            <w:proofErr w:type="spellStart"/>
            <w:r w:rsidRPr="001961A3">
              <w:rPr>
                <w:rFonts w:ascii="Times New Roman" w:hAnsi="Times New Roman" w:cs="Times New Roman"/>
                <w:u w:val="single"/>
                <w:lang w:val="uk-UA"/>
              </w:rPr>
              <w:t>Трейдерами</w:t>
            </w:r>
            <w:proofErr w:type="spellEnd"/>
            <w:r w:rsidRPr="001961A3">
              <w:rPr>
                <w:rFonts w:ascii="Times New Roman" w:hAnsi="Times New Roman" w:cs="Times New Roman"/>
                <w:u w:val="single"/>
                <w:lang w:val="uk-UA"/>
              </w:rPr>
              <w:t xml:space="preserve"> та </w:t>
            </w:r>
            <w:proofErr w:type="spellStart"/>
            <w:r w:rsidRPr="001961A3">
              <w:rPr>
                <w:rFonts w:ascii="Times New Roman" w:hAnsi="Times New Roman" w:cs="Times New Roman"/>
                <w:u w:val="single"/>
                <w:lang w:val="uk-UA"/>
              </w:rPr>
              <w:t>електропостачальниками</w:t>
            </w:r>
            <w:proofErr w:type="spellEnd"/>
            <w:r w:rsidRPr="001961A3">
              <w:rPr>
                <w:rFonts w:ascii="Times New Roman" w:hAnsi="Times New Roman" w:cs="Times New Roman"/>
                <w:u w:val="single"/>
                <w:lang w:val="uk-UA"/>
              </w:rPr>
              <w:t xml:space="preserve"> на торгах, обмежених для ОСР значною кількістю лотів.</w:t>
            </w:r>
          </w:p>
          <w:p w14:paraId="1D46C184" w14:textId="77777777" w:rsidR="00B0510B" w:rsidRPr="001961A3" w:rsidRDefault="00B0510B" w:rsidP="006E665D">
            <w:pPr>
              <w:pStyle w:val="a8"/>
              <w:spacing w:after="0" w:line="240" w:lineRule="auto"/>
              <w:ind w:left="0" w:firstLine="458"/>
              <w:rPr>
                <w:rFonts w:ascii="Times New Roman" w:hAnsi="Times New Roman" w:cs="Times New Roman"/>
                <w:u w:val="single"/>
                <w:lang w:val="uk-UA"/>
              </w:rPr>
            </w:pPr>
            <w:r w:rsidRPr="001961A3">
              <w:rPr>
                <w:rFonts w:ascii="Times New Roman" w:hAnsi="Times New Roman" w:cs="Times New Roman"/>
                <w:lang w:val="uk-UA"/>
              </w:rPr>
              <w:t xml:space="preserve">При цьому, слід зауважити, що через відсутність компетенцій з прогнозування балансу електричної енергії України, моніторингу ремонтів та зупинок генерації, обмеження режимів роботи магістральних мереж, </w:t>
            </w:r>
            <w:r w:rsidRPr="001961A3">
              <w:rPr>
                <w:rFonts w:ascii="Times New Roman" w:hAnsi="Times New Roman" w:cs="Times New Roman"/>
                <w:lang w:val="uk-UA"/>
              </w:rPr>
              <w:lastRenderedPageBreak/>
              <w:t xml:space="preserve">обсягів </w:t>
            </w:r>
            <w:proofErr w:type="spellStart"/>
            <w:r w:rsidRPr="001961A3">
              <w:rPr>
                <w:rFonts w:ascii="Times New Roman" w:hAnsi="Times New Roman" w:cs="Times New Roman"/>
                <w:lang w:val="uk-UA"/>
              </w:rPr>
              <w:t>екпорту</w:t>
            </w:r>
            <w:proofErr w:type="spellEnd"/>
            <w:r w:rsidRPr="001961A3">
              <w:rPr>
                <w:rFonts w:ascii="Times New Roman" w:hAnsi="Times New Roman" w:cs="Times New Roman"/>
                <w:lang w:val="uk-UA"/>
              </w:rPr>
              <w:t xml:space="preserve">/імпорту та відсутністю можливості створення портфелів довгострокового продажу електричної енергії споживачам, а також у зв’язку із обмеженнями з продажу електричної енергії на інших сегментах ринку згідно Закону України по Ринок електричної енергії, </w:t>
            </w:r>
            <w:r w:rsidRPr="001961A3">
              <w:rPr>
                <w:rFonts w:ascii="Times New Roman" w:hAnsi="Times New Roman" w:cs="Times New Roman"/>
                <w:u w:val="single"/>
                <w:lang w:val="uk-UA"/>
              </w:rPr>
              <w:t>ОСР не мають змогу бути ефективним гравцем на секції продажу УЕБ навіть за умови продажу виключно невеликої кількості лотів у торгах УЕБ в подальшому.</w:t>
            </w:r>
          </w:p>
          <w:p w14:paraId="3E7AA28B" w14:textId="77777777" w:rsidR="00B0510B" w:rsidRPr="001961A3" w:rsidRDefault="00B0510B" w:rsidP="006E665D">
            <w:pPr>
              <w:pStyle w:val="a8"/>
              <w:spacing w:after="0" w:line="240" w:lineRule="auto"/>
              <w:ind w:left="0" w:firstLine="458"/>
              <w:rPr>
                <w:rFonts w:ascii="Times New Roman" w:hAnsi="Times New Roman" w:cs="Times New Roman"/>
                <w:bCs/>
                <w:i/>
                <w:iCs/>
                <w:lang w:val="uk-UA"/>
              </w:rPr>
            </w:pPr>
            <w:r w:rsidRPr="001961A3">
              <w:rPr>
                <w:rFonts w:ascii="Times New Roman" w:hAnsi="Times New Roman" w:cs="Times New Roman"/>
                <w:bCs/>
                <w:i/>
                <w:iCs/>
                <w:lang w:val="uk-UA"/>
              </w:rPr>
              <w:t xml:space="preserve">Реальні витрати ОСР при торгівлі на УЕБ значно перевищують індекс біржі та близькі до витрат з купівлі електричної енергії на РДН. </w:t>
            </w:r>
          </w:p>
          <w:p w14:paraId="01BA942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3A14F6F" w14:textId="77777777" w:rsidR="007F2CA2" w:rsidRPr="001961A3" w:rsidRDefault="007F2CA2" w:rsidP="006E665D">
            <w:pPr>
              <w:pStyle w:val="a8"/>
              <w:spacing w:after="0" w:line="240" w:lineRule="auto"/>
              <w:ind w:left="0"/>
              <w:rPr>
                <w:rFonts w:ascii="Times New Roman" w:hAnsi="Times New Roman" w:cs="Times New Roman"/>
                <w:b/>
                <w:lang w:val="uk-UA"/>
              </w:rPr>
            </w:pPr>
          </w:p>
          <w:p w14:paraId="6DD3487A" w14:textId="77777777" w:rsidR="002D7C0D" w:rsidRPr="001961A3" w:rsidRDefault="002D7C0D"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t>ПРАТ «КІРОВОГРАДОБЛЕНЕРГО»</w:t>
            </w:r>
          </w:p>
          <w:p w14:paraId="5D90711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950AC53" w14:textId="77777777" w:rsidR="002D7C0D" w:rsidRPr="001961A3" w:rsidRDefault="002D7C0D" w:rsidP="006E665D">
            <w:pPr>
              <w:pStyle w:val="a3"/>
              <w:spacing w:before="0" w:beforeAutospacing="0" w:after="0" w:afterAutospacing="0"/>
              <w:ind w:firstLine="464"/>
              <w:rPr>
                <w:rFonts w:cs="Times New Roman"/>
                <w:sz w:val="22"/>
                <w:szCs w:val="22"/>
              </w:rPr>
            </w:pPr>
            <w:r w:rsidRPr="001961A3">
              <w:rPr>
                <w:rFonts w:cs="Times New Roman"/>
                <w:b/>
                <w:bCs/>
                <w:sz w:val="22"/>
                <w:szCs w:val="22"/>
                <w:lang w:eastAsia="ru-RU"/>
              </w:rPr>
              <w:t>Рівень К</w:t>
            </w:r>
            <w:r w:rsidRPr="001961A3">
              <w:rPr>
                <w:rFonts w:cs="Times New Roman"/>
                <w:b/>
                <w:bCs/>
                <w:sz w:val="22"/>
                <w:szCs w:val="22"/>
                <w:vertAlign w:val="superscript"/>
                <w:lang w:eastAsia="ru-RU"/>
              </w:rPr>
              <w:t>ДД</w:t>
            </w:r>
            <w:r w:rsidRPr="001961A3">
              <w:rPr>
                <w:rFonts w:cs="Times New Roman"/>
                <w:b/>
                <w:bCs/>
                <w:sz w:val="22"/>
                <w:szCs w:val="22"/>
                <w:vertAlign w:val="subscript"/>
                <w:lang w:eastAsia="ru-RU"/>
              </w:rPr>
              <w:t>W</w:t>
            </w:r>
            <w:r w:rsidRPr="001961A3">
              <w:rPr>
                <w:rFonts w:cs="Times New Roman"/>
                <w:bCs/>
                <w:sz w:val="22"/>
                <w:szCs w:val="22"/>
                <w:lang w:eastAsia="ru-RU"/>
              </w:rPr>
              <w:t>,</w:t>
            </w:r>
            <w:r w:rsidRPr="001961A3">
              <w:rPr>
                <w:rFonts w:cs="Times New Roman"/>
                <w:bCs/>
                <w:sz w:val="22"/>
                <w:szCs w:val="22"/>
              </w:rPr>
              <w:t xml:space="preserve"> який визначений</w:t>
            </w:r>
            <w:r w:rsidRPr="001961A3">
              <w:rPr>
                <w:rFonts w:cs="Times New Roman"/>
                <w:sz w:val="22"/>
                <w:szCs w:val="22"/>
              </w:rPr>
              <w:t xml:space="preserve"> у тарифі ОСР </w:t>
            </w:r>
            <w:r w:rsidRPr="001961A3">
              <w:rPr>
                <w:rFonts w:cs="Times New Roman"/>
                <w:b/>
                <w:sz w:val="22"/>
                <w:szCs w:val="22"/>
              </w:rPr>
              <w:t>перевищує обсяг базового навантаження</w:t>
            </w:r>
            <w:r w:rsidRPr="001961A3">
              <w:rPr>
                <w:rFonts w:cs="Times New Roman"/>
                <w:sz w:val="22"/>
                <w:szCs w:val="22"/>
              </w:rPr>
              <w:t xml:space="preserve"> по графіку ПрАТ </w:t>
            </w:r>
            <w:r w:rsidRPr="001961A3">
              <w:rPr>
                <w:rFonts w:cs="Times New Roman"/>
                <w:sz w:val="22"/>
                <w:szCs w:val="22"/>
                <w:lang w:eastAsia="ru-RU"/>
              </w:rPr>
              <w:t>«</w:t>
            </w:r>
            <w:proofErr w:type="spellStart"/>
            <w:r w:rsidRPr="001961A3">
              <w:rPr>
                <w:rFonts w:cs="Times New Roman"/>
                <w:sz w:val="22"/>
                <w:szCs w:val="22"/>
              </w:rPr>
              <w:t>Кіровоградобленерго</w:t>
            </w:r>
            <w:proofErr w:type="spellEnd"/>
            <w:r w:rsidRPr="001961A3">
              <w:rPr>
                <w:rFonts w:cs="Times New Roman"/>
                <w:sz w:val="22"/>
                <w:szCs w:val="22"/>
                <w:lang w:eastAsia="ru-RU"/>
              </w:rPr>
              <w:t>», при цьому у кожного ОСР ця величина є індивідуальною та залежить від графіка надходження електроенергії в його мережі</w:t>
            </w:r>
            <w:r w:rsidRPr="001961A3">
              <w:rPr>
                <w:rFonts w:cs="Times New Roman"/>
                <w:sz w:val="22"/>
                <w:szCs w:val="22"/>
              </w:rPr>
              <w:t>.</w:t>
            </w:r>
          </w:p>
          <w:p w14:paraId="76EF9B81" w14:textId="77777777" w:rsidR="002D7C0D" w:rsidRPr="001961A3" w:rsidRDefault="002D7C0D" w:rsidP="006E665D">
            <w:pPr>
              <w:pStyle w:val="a3"/>
              <w:spacing w:before="0" w:beforeAutospacing="0" w:after="0" w:afterAutospacing="0"/>
              <w:ind w:firstLine="464"/>
              <w:rPr>
                <w:rFonts w:cs="Times New Roman"/>
                <w:sz w:val="22"/>
                <w:szCs w:val="22"/>
                <w:lang w:eastAsia="ru-RU"/>
              </w:rPr>
            </w:pPr>
            <w:r w:rsidRPr="001961A3">
              <w:rPr>
                <w:rFonts w:cs="Times New Roman"/>
                <w:sz w:val="22"/>
                <w:szCs w:val="22"/>
                <w:lang w:eastAsia="ru-RU"/>
              </w:rPr>
              <w:t xml:space="preserve">Місячний індекс базового навантаження на ринку двосторонніх договорів в і-му місяці, який оприлюднюється ТОВ «Українська енергетична біржа» (далі – УЕБ) не відображає об’єктивної ситуації щодо  купівлі ТВЕ для ОСР. Так, у липні 2023 </w:t>
            </w:r>
            <w:r w:rsidRPr="001961A3">
              <w:rPr>
                <w:rFonts w:cs="Times New Roman"/>
                <w:sz w:val="22"/>
                <w:szCs w:val="22"/>
                <w:lang w:eastAsia="ru-RU"/>
              </w:rPr>
              <w:lastRenderedPageBreak/>
              <w:t>року місячний індекс базового навантаження УЕБ склав 3051,2 грн/</w:t>
            </w:r>
            <w:proofErr w:type="spellStart"/>
            <w:r w:rsidRPr="001961A3">
              <w:rPr>
                <w:rFonts w:cs="Times New Roman"/>
                <w:sz w:val="22"/>
                <w:szCs w:val="22"/>
                <w:lang w:eastAsia="ru-RU"/>
              </w:rPr>
              <w:t>МВт·год</w:t>
            </w:r>
            <w:proofErr w:type="spellEnd"/>
            <w:r w:rsidRPr="001961A3">
              <w:rPr>
                <w:rFonts w:cs="Times New Roman"/>
                <w:sz w:val="22"/>
                <w:szCs w:val="22"/>
                <w:lang w:eastAsia="ru-RU"/>
              </w:rPr>
              <w:t>, індекс базового навантаження на РДН в цьому ж періоді склав 3463,1 грн/</w:t>
            </w:r>
            <w:proofErr w:type="spellStart"/>
            <w:r w:rsidRPr="001961A3">
              <w:rPr>
                <w:rFonts w:cs="Times New Roman"/>
                <w:sz w:val="22"/>
                <w:szCs w:val="22"/>
                <w:lang w:eastAsia="ru-RU"/>
              </w:rPr>
              <w:t>МВт·год</w:t>
            </w:r>
            <w:proofErr w:type="spellEnd"/>
            <w:r w:rsidRPr="001961A3">
              <w:rPr>
                <w:rFonts w:cs="Times New Roman"/>
                <w:sz w:val="22"/>
                <w:szCs w:val="22"/>
                <w:lang w:eastAsia="ru-RU"/>
              </w:rPr>
              <w:t>,– тобто на 13,5% вищий. Найбільший вплив на індекс базового навантаження УЕБ мають угоди, укладені з обсягами базового навантаження, що перевищують фізичні можливості купівлі ОСР. За результатами торгів, які вплинули в липні 2023 року на індекс, за ціною, яка не перевищувала 3051,2 грн/</w:t>
            </w:r>
            <w:proofErr w:type="spellStart"/>
            <w:r w:rsidRPr="001961A3">
              <w:rPr>
                <w:rFonts w:cs="Times New Roman"/>
                <w:sz w:val="22"/>
                <w:szCs w:val="22"/>
                <w:lang w:eastAsia="ru-RU"/>
              </w:rPr>
              <w:t>МВт·год</w:t>
            </w:r>
            <w:proofErr w:type="spellEnd"/>
            <w:r w:rsidRPr="001961A3">
              <w:rPr>
                <w:rFonts w:cs="Times New Roman"/>
                <w:sz w:val="22"/>
                <w:szCs w:val="22"/>
                <w:lang w:eastAsia="ru-RU"/>
              </w:rPr>
              <w:t xml:space="preserve"> були укладені угоди на мінімальні обсяги від </w:t>
            </w:r>
            <w:r w:rsidRPr="001961A3">
              <w:rPr>
                <w:rFonts w:cs="Times New Roman"/>
                <w:b/>
                <w:sz w:val="22"/>
                <w:szCs w:val="22"/>
                <w:lang w:eastAsia="ru-RU"/>
              </w:rPr>
              <w:t>40 МВт</w:t>
            </w:r>
            <w:r w:rsidRPr="001961A3">
              <w:rPr>
                <w:rFonts w:cs="Times New Roman"/>
                <w:sz w:val="22"/>
                <w:szCs w:val="22"/>
                <w:lang w:eastAsia="ru-RU"/>
              </w:rPr>
              <w:t xml:space="preserve"> базового навантаження (продавець </w:t>
            </w:r>
            <w:r w:rsidRPr="001961A3">
              <w:rPr>
                <w:rFonts w:cs="Times New Roman"/>
                <w:b/>
                <w:sz w:val="22"/>
                <w:szCs w:val="22"/>
                <w:lang w:eastAsia="ru-RU"/>
              </w:rPr>
              <w:t>ПАТ «</w:t>
            </w:r>
            <w:proofErr w:type="spellStart"/>
            <w:r w:rsidRPr="001961A3">
              <w:rPr>
                <w:rFonts w:cs="Times New Roman"/>
                <w:b/>
                <w:sz w:val="22"/>
                <w:szCs w:val="22"/>
                <w:lang w:eastAsia="ru-RU"/>
              </w:rPr>
              <w:t>Донбасенерго</w:t>
            </w:r>
            <w:proofErr w:type="spellEnd"/>
            <w:r w:rsidRPr="001961A3">
              <w:rPr>
                <w:rFonts w:cs="Times New Roman"/>
                <w:b/>
                <w:sz w:val="22"/>
                <w:szCs w:val="22"/>
                <w:lang w:eastAsia="ru-RU"/>
              </w:rPr>
              <w:t>»</w:t>
            </w:r>
            <w:r w:rsidRPr="001961A3">
              <w:rPr>
                <w:rFonts w:cs="Times New Roman"/>
                <w:sz w:val="22"/>
                <w:szCs w:val="22"/>
                <w:lang w:eastAsia="ru-RU"/>
              </w:rPr>
              <w:t xml:space="preserve">). Менші обсяги, які могли бути куплені ОСР, (від 1 до 10 МВт) були продані </w:t>
            </w:r>
            <w:r w:rsidRPr="001961A3">
              <w:rPr>
                <w:rFonts w:cs="Times New Roman"/>
                <w:b/>
                <w:bCs/>
                <w:sz w:val="22"/>
                <w:szCs w:val="22"/>
              </w:rPr>
              <w:t xml:space="preserve">ВП </w:t>
            </w:r>
            <w:r w:rsidRPr="001961A3">
              <w:rPr>
                <w:rFonts w:cs="Times New Roman"/>
                <w:b/>
                <w:sz w:val="22"/>
                <w:szCs w:val="22"/>
                <w:lang w:eastAsia="ru-RU"/>
              </w:rPr>
              <w:t>«</w:t>
            </w:r>
            <w:r w:rsidRPr="001961A3">
              <w:rPr>
                <w:rFonts w:cs="Times New Roman"/>
                <w:b/>
                <w:bCs/>
                <w:sz w:val="22"/>
                <w:szCs w:val="22"/>
              </w:rPr>
              <w:t>Енергоатом-</w:t>
            </w:r>
            <w:proofErr w:type="spellStart"/>
            <w:r w:rsidRPr="001961A3">
              <w:rPr>
                <w:rFonts w:cs="Times New Roman"/>
                <w:b/>
                <w:bCs/>
                <w:sz w:val="22"/>
                <w:szCs w:val="22"/>
              </w:rPr>
              <w:t>Трейдинг</w:t>
            </w:r>
            <w:proofErr w:type="spellEnd"/>
            <w:r w:rsidRPr="001961A3">
              <w:rPr>
                <w:rFonts w:cs="Times New Roman"/>
                <w:b/>
                <w:sz w:val="22"/>
                <w:szCs w:val="22"/>
                <w:lang w:eastAsia="ru-RU"/>
              </w:rPr>
              <w:t>»</w:t>
            </w:r>
            <w:r w:rsidRPr="001961A3">
              <w:rPr>
                <w:rFonts w:cs="Times New Roman"/>
                <w:b/>
                <w:bCs/>
                <w:sz w:val="22"/>
                <w:szCs w:val="22"/>
              </w:rPr>
              <w:t xml:space="preserve"> ДП </w:t>
            </w:r>
            <w:r w:rsidRPr="001961A3">
              <w:rPr>
                <w:rFonts w:cs="Times New Roman"/>
                <w:b/>
                <w:sz w:val="22"/>
                <w:szCs w:val="22"/>
                <w:lang w:eastAsia="ru-RU"/>
              </w:rPr>
              <w:t>«</w:t>
            </w:r>
            <w:r w:rsidRPr="001961A3">
              <w:rPr>
                <w:rFonts w:cs="Times New Roman"/>
                <w:b/>
                <w:bCs/>
                <w:sz w:val="22"/>
                <w:szCs w:val="22"/>
              </w:rPr>
              <w:t xml:space="preserve">НАЕК </w:t>
            </w:r>
            <w:r w:rsidRPr="001961A3">
              <w:rPr>
                <w:rFonts w:cs="Times New Roman"/>
                <w:b/>
                <w:sz w:val="22"/>
                <w:szCs w:val="22"/>
                <w:lang w:eastAsia="ru-RU"/>
              </w:rPr>
              <w:t>«</w:t>
            </w:r>
            <w:r w:rsidRPr="001961A3">
              <w:rPr>
                <w:rFonts w:cs="Times New Roman"/>
                <w:b/>
                <w:bCs/>
                <w:sz w:val="22"/>
                <w:szCs w:val="22"/>
              </w:rPr>
              <w:t>Енергоатом</w:t>
            </w:r>
            <w:r w:rsidRPr="001961A3">
              <w:rPr>
                <w:rFonts w:cs="Times New Roman"/>
                <w:b/>
                <w:sz w:val="22"/>
                <w:szCs w:val="22"/>
                <w:lang w:eastAsia="ru-RU"/>
              </w:rPr>
              <w:t>»</w:t>
            </w:r>
            <w:r w:rsidRPr="001961A3">
              <w:rPr>
                <w:rFonts w:cs="Times New Roman"/>
                <w:sz w:val="22"/>
                <w:szCs w:val="22"/>
                <w:lang w:eastAsia="ru-RU"/>
              </w:rPr>
              <w:t xml:space="preserve"> за ціною 3200 грн/</w:t>
            </w:r>
            <w:proofErr w:type="spellStart"/>
            <w:r w:rsidRPr="001961A3">
              <w:rPr>
                <w:rFonts w:cs="Times New Roman"/>
                <w:sz w:val="22"/>
                <w:szCs w:val="22"/>
                <w:lang w:eastAsia="ru-RU"/>
              </w:rPr>
              <w:t>МВт·год</w:t>
            </w:r>
            <w:proofErr w:type="spellEnd"/>
            <w:r w:rsidRPr="001961A3">
              <w:rPr>
                <w:rFonts w:cs="Times New Roman"/>
                <w:sz w:val="22"/>
                <w:szCs w:val="22"/>
                <w:lang w:eastAsia="ru-RU"/>
              </w:rPr>
              <w:t>, що перевищує місячний індекс в липні 2023 року.</w:t>
            </w:r>
          </w:p>
          <w:p w14:paraId="612D9C45" w14:textId="77777777" w:rsidR="002D7C0D" w:rsidRPr="001961A3" w:rsidRDefault="002D7C0D" w:rsidP="006E665D">
            <w:pPr>
              <w:pStyle w:val="a3"/>
              <w:spacing w:before="0" w:beforeAutospacing="0" w:after="0" w:afterAutospacing="0"/>
              <w:ind w:firstLine="464"/>
              <w:rPr>
                <w:rFonts w:cs="Times New Roman"/>
                <w:sz w:val="22"/>
                <w:szCs w:val="22"/>
                <w:lang w:eastAsia="ru-RU"/>
              </w:rPr>
            </w:pPr>
            <w:r w:rsidRPr="001961A3">
              <w:rPr>
                <w:rFonts w:cs="Times New Roman"/>
                <w:sz w:val="22"/>
                <w:szCs w:val="22"/>
                <w:lang w:eastAsia="ru-RU"/>
              </w:rPr>
              <w:t xml:space="preserve"> Таким чином, у ОСР відсутня фізична можливість купувати базове навантаження за ціною, що відповідає місячному індексу базового навантаження УЕБ.</w:t>
            </w:r>
          </w:p>
          <w:p w14:paraId="2DD0FF60" w14:textId="77777777" w:rsidR="002D7C0D" w:rsidRPr="001961A3" w:rsidRDefault="002D7C0D" w:rsidP="006E665D">
            <w:pPr>
              <w:pStyle w:val="a3"/>
              <w:spacing w:before="0" w:beforeAutospacing="0" w:after="0" w:afterAutospacing="0"/>
              <w:ind w:firstLine="464"/>
              <w:rPr>
                <w:rFonts w:cs="Times New Roman"/>
                <w:sz w:val="22"/>
                <w:szCs w:val="22"/>
              </w:rPr>
            </w:pPr>
            <w:r w:rsidRPr="001961A3">
              <w:rPr>
                <w:rFonts w:cs="Times New Roman"/>
                <w:sz w:val="22"/>
                <w:szCs w:val="22"/>
                <w:lang w:eastAsia="ru-RU"/>
              </w:rPr>
              <w:t xml:space="preserve">Аналогічна ситуація мала місце і в інших місяцях 2023 року (серпень, березень), коли </w:t>
            </w:r>
            <w:proofErr w:type="spellStart"/>
            <w:r w:rsidRPr="001961A3">
              <w:rPr>
                <w:rFonts w:cs="Times New Roman"/>
                <w:sz w:val="22"/>
                <w:szCs w:val="22"/>
                <w:lang w:eastAsia="ru-RU"/>
              </w:rPr>
              <w:t>ОСРи</w:t>
            </w:r>
            <w:proofErr w:type="spellEnd"/>
            <w:r w:rsidRPr="001961A3">
              <w:rPr>
                <w:rFonts w:cs="Times New Roman"/>
                <w:sz w:val="22"/>
                <w:szCs w:val="22"/>
                <w:lang w:eastAsia="ru-RU"/>
              </w:rPr>
              <w:t xml:space="preserve"> фізично не могли купувати базове навантаження за ціною, що відповідає місячному індексу базового навантаження УЕБ, або умови продажу передбачали 100% передоплату за весь місяць (березень 2023 року).</w:t>
            </w:r>
          </w:p>
          <w:p w14:paraId="45E1C677" w14:textId="77777777" w:rsidR="002D7C0D" w:rsidRPr="001961A3" w:rsidRDefault="002D7C0D" w:rsidP="006E665D">
            <w:pPr>
              <w:pStyle w:val="a3"/>
              <w:spacing w:before="0" w:beforeAutospacing="0" w:after="0" w:afterAutospacing="0"/>
              <w:ind w:firstLine="464"/>
              <w:rPr>
                <w:rFonts w:cs="Times New Roman"/>
                <w:sz w:val="22"/>
                <w:szCs w:val="22"/>
              </w:rPr>
            </w:pPr>
            <w:r w:rsidRPr="001961A3">
              <w:rPr>
                <w:rFonts w:cs="Times New Roman"/>
                <w:sz w:val="22"/>
                <w:szCs w:val="22"/>
              </w:rPr>
              <w:t xml:space="preserve">Крім того, витрати пов’язані з оплатою комісійного збору при </w:t>
            </w:r>
            <w:r w:rsidRPr="001961A3">
              <w:rPr>
                <w:rFonts w:cs="Times New Roman"/>
                <w:sz w:val="22"/>
                <w:szCs w:val="22"/>
              </w:rPr>
              <w:lastRenderedPageBreak/>
              <w:t xml:space="preserve">купівлі електричної енергії на </w:t>
            </w:r>
            <w:r w:rsidRPr="001961A3">
              <w:rPr>
                <w:rFonts w:cs="Times New Roman"/>
                <w:sz w:val="22"/>
                <w:szCs w:val="22"/>
                <w:lang w:eastAsia="ru-RU"/>
              </w:rPr>
              <w:t>УЕБ</w:t>
            </w:r>
            <w:r w:rsidRPr="001961A3">
              <w:rPr>
                <w:rFonts w:cs="Times New Roman"/>
                <w:sz w:val="22"/>
                <w:szCs w:val="22"/>
              </w:rPr>
              <w:t xml:space="preserve"> </w:t>
            </w:r>
            <w:r w:rsidRPr="001961A3">
              <w:rPr>
                <w:rFonts w:cs="Times New Roman"/>
                <w:b/>
                <w:sz w:val="22"/>
                <w:szCs w:val="22"/>
              </w:rPr>
              <w:t>не компенсуються тарифом на послуги з розподілу електричної енергії для ОСР</w:t>
            </w:r>
            <w:r w:rsidRPr="001961A3">
              <w:rPr>
                <w:rFonts w:cs="Times New Roman"/>
                <w:sz w:val="22"/>
                <w:szCs w:val="22"/>
              </w:rPr>
              <w:t>.</w:t>
            </w:r>
          </w:p>
          <w:p w14:paraId="01878CBD" w14:textId="77777777" w:rsidR="002D7C0D" w:rsidRPr="001961A3" w:rsidRDefault="002D7C0D" w:rsidP="006E665D">
            <w:pPr>
              <w:pStyle w:val="a3"/>
              <w:spacing w:before="0" w:beforeAutospacing="0" w:after="0" w:afterAutospacing="0"/>
              <w:ind w:firstLine="464"/>
              <w:rPr>
                <w:rFonts w:cs="Times New Roman"/>
                <w:sz w:val="22"/>
                <w:szCs w:val="22"/>
              </w:rPr>
            </w:pPr>
          </w:p>
          <w:p w14:paraId="482EE96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ABCFDD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F631C3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83E2E2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47DE65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CFA4C5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950141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020098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8196E7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2AF5B1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C4754D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78F2FE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B2E4CD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A45F73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9290A0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671EE8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BD992C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4E0CA4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EBD453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E15EC2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A11A0F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158BC7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442AC1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CD0FB8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84DFF3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345FD3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F10CF7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2F4255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B49EA1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DA5C8D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C160C0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4D896C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41C29A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776C6B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2B1DBD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C4B383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CB7AA6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D1051B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61C74D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CBBF46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19C4DD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46307F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634BCC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03A434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632FA3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CB5F58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B985AC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EDFB3B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6FDBC5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F2EEEB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68869D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A5095D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09189A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A5A09F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B3CCA6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62CC51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E91620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A69ED7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CC71EE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DF8903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3C1EFE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21CCA1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582443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17F42E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A37553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7CDE88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15DE43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A0A2BF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346605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DEB358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3729920"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E6922D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26B41A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7C203D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91987E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380538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D1075D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B85D49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8392E4B"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4B1EF1A"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92E9BF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C219B8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057A91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DFE892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8E1A1F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30F957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7E5BF0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3DF919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2E04FD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2633E1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451325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A064DAF"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EDF375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45B261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7D0917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16F8315" w14:textId="77777777" w:rsidR="00E34716" w:rsidRPr="001961A3" w:rsidRDefault="00E34716" w:rsidP="006E665D">
            <w:pPr>
              <w:pStyle w:val="a8"/>
              <w:spacing w:after="0" w:line="240" w:lineRule="auto"/>
              <w:ind w:left="0"/>
              <w:rPr>
                <w:rFonts w:ascii="Times New Roman" w:hAnsi="Times New Roman" w:cs="Times New Roman"/>
                <w:b/>
                <w:lang w:val="uk-UA"/>
              </w:rPr>
            </w:pPr>
          </w:p>
          <w:p w14:paraId="65E71365" w14:textId="77777777" w:rsidR="00E34716" w:rsidRPr="001961A3" w:rsidRDefault="00E34716" w:rsidP="006E665D">
            <w:pPr>
              <w:pStyle w:val="a8"/>
              <w:spacing w:after="0" w:line="240" w:lineRule="auto"/>
              <w:ind w:left="0"/>
              <w:rPr>
                <w:rFonts w:ascii="Times New Roman" w:hAnsi="Times New Roman" w:cs="Times New Roman"/>
                <w:b/>
                <w:lang w:val="uk-UA"/>
              </w:rPr>
            </w:pPr>
          </w:p>
          <w:p w14:paraId="67814389" w14:textId="77777777" w:rsidR="00E34716" w:rsidRPr="001961A3" w:rsidRDefault="00E34716" w:rsidP="006E665D">
            <w:pPr>
              <w:pStyle w:val="a8"/>
              <w:spacing w:after="0" w:line="240" w:lineRule="auto"/>
              <w:ind w:left="0"/>
              <w:rPr>
                <w:rFonts w:ascii="Times New Roman" w:hAnsi="Times New Roman" w:cs="Times New Roman"/>
                <w:b/>
                <w:lang w:val="uk-UA"/>
              </w:rPr>
            </w:pPr>
          </w:p>
          <w:p w14:paraId="203C49AF" w14:textId="77777777" w:rsidR="00E34716" w:rsidRPr="001961A3" w:rsidRDefault="00E34716" w:rsidP="006E665D">
            <w:pPr>
              <w:pStyle w:val="a8"/>
              <w:spacing w:after="0" w:line="240" w:lineRule="auto"/>
              <w:ind w:left="0"/>
              <w:rPr>
                <w:rFonts w:ascii="Times New Roman" w:hAnsi="Times New Roman" w:cs="Times New Roman"/>
                <w:b/>
                <w:lang w:val="uk-UA"/>
              </w:rPr>
            </w:pPr>
          </w:p>
          <w:p w14:paraId="09335C09" w14:textId="77777777" w:rsidR="00E34716" w:rsidRPr="001961A3" w:rsidRDefault="00E34716" w:rsidP="006E665D">
            <w:pPr>
              <w:pStyle w:val="a8"/>
              <w:spacing w:after="0" w:line="240" w:lineRule="auto"/>
              <w:ind w:left="0"/>
              <w:rPr>
                <w:rFonts w:ascii="Times New Roman" w:hAnsi="Times New Roman" w:cs="Times New Roman"/>
                <w:b/>
                <w:lang w:val="uk-UA"/>
              </w:rPr>
            </w:pPr>
          </w:p>
          <w:p w14:paraId="4BC41AA5" w14:textId="77777777" w:rsidR="00E34716" w:rsidRPr="001961A3" w:rsidRDefault="00E34716" w:rsidP="006E665D">
            <w:pPr>
              <w:pStyle w:val="a8"/>
              <w:spacing w:after="0" w:line="240" w:lineRule="auto"/>
              <w:ind w:left="0"/>
              <w:rPr>
                <w:rFonts w:ascii="Times New Roman" w:hAnsi="Times New Roman" w:cs="Times New Roman"/>
                <w:b/>
                <w:lang w:val="uk-UA"/>
              </w:rPr>
            </w:pPr>
          </w:p>
          <w:p w14:paraId="393D33C1" w14:textId="77777777" w:rsidR="00E34716" w:rsidRPr="001961A3" w:rsidRDefault="00E34716" w:rsidP="006E665D">
            <w:pPr>
              <w:pStyle w:val="a8"/>
              <w:spacing w:after="0" w:line="240" w:lineRule="auto"/>
              <w:ind w:left="0"/>
              <w:rPr>
                <w:rFonts w:ascii="Times New Roman" w:hAnsi="Times New Roman" w:cs="Times New Roman"/>
                <w:b/>
                <w:lang w:val="uk-UA"/>
              </w:rPr>
            </w:pPr>
          </w:p>
          <w:p w14:paraId="59FC768D" w14:textId="77777777" w:rsidR="00E34716" w:rsidRPr="001961A3" w:rsidRDefault="00E34716" w:rsidP="006E665D">
            <w:pPr>
              <w:pStyle w:val="a8"/>
              <w:spacing w:after="0" w:line="240" w:lineRule="auto"/>
              <w:ind w:left="0"/>
              <w:rPr>
                <w:rFonts w:ascii="Times New Roman" w:hAnsi="Times New Roman" w:cs="Times New Roman"/>
                <w:b/>
                <w:lang w:val="uk-UA"/>
              </w:rPr>
            </w:pPr>
          </w:p>
          <w:p w14:paraId="1924E847" w14:textId="77777777" w:rsidR="00E34716" w:rsidRPr="001961A3" w:rsidRDefault="00E34716" w:rsidP="006E665D">
            <w:pPr>
              <w:pStyle w:val="a8"/>
              <w:spacing w:after="0" w:line="240" w:lineRule="auto"/>
              <w:ind w:left="0"/>
              <w:rPr>
                <w:rFonts w:ascii="Times New Roman" w:hAnsi="Times New Roman" w:cs="Times New Roman"/>
                <w:b/>
                <w:lang w:val="uk-UA"/>
              </w:rPr>
            </w:pPr>
          </w:p>
          <w:p w14:paraId="7E39B1AF" w14:textId="77777777" w:rsidR="00E34716" w:rsidRPr="001961A3" w:rsidRDefault="00E34716" w:rsidP="006E665D">
            <w:pPr>
              <w:pStyle w:val="a8"/>
              <w:spacing w:after="0" w:line="240" w:lineRule="auto"/>
              <w:ind w:left="0"/>
              <w:rPr>
                <w:rFonts w:ascii="Times New Roman" w:hAnsi="Times New Roman" w:cs="Times New Roman"/>
                <w:b/>
                <w:lang w:val="uk-UA"/>
              </w:rPr>
            </w:pPr>
          </w:p>
          <w:p w14:paraId="0C71D6B3" w14:textId="77777777" w:rsidR="00E34716" w:rsidRPr="001961A3" w:rsidRDefault="00E34716" w:rsidP="006E665D">
            <w:pPr>
              <w:pStyle w:val="a8"/>
              <w:spacing w:after="0" w:line="240" w:lineRule="auto"/>
              <w:ind w:left="0"/>
              <w:rPr>
                <w:rFonts w:ascii="Times New Roman" w:hAnsi="Times New Roman" w:cs="Times New Roman"/>
                <w:b/>
                <w:lang w:val="uk-UA"/>
              </w:rPr>
            </w:pPr>
          </w:p>
          <w:p w14:paraId="50F57814" w14:textId="77777777" w:rsidR="00E34716" w:rsidRPr="001961A3" w:rsidRDefault="00E34716" w:rsidP="006E665D">
            <w:pPr>
              <w:pStyle w:val="a8"/>
              <w:spacing w:after="0" w:line="240" w:lineRule="auto"/>
              <w:ind w:left="0"/>
              <w:rPr>
                <w:rFonts w:ascii="Times New Roman" w:hAnsi="Times New Roman" w:cs="Times New Roman"/>
                <w:b/>
                <w:lang w:val="uk-UA"/>
              </w:rPr>
            </w:pPr>
          </w:p>
          <w:p w14:paraId="1C0E4DFA" w14:textId="77777777" w:rsidR="00E34716" w:rsidRPr="001961A3" w:rsidRDefault="00E34716" w:rsidP="006E665D">
            <w:pPr>
              <w:pStyle w:val="a8"/>
              <w:spacing w:after="0" w:line="240" w:lineRule="auto"/>
              <w:ind w:left="0"/>
              <w:rPr>
                <w:rFonts w:ascii="Times New Roman" w:hAnsi="Times New Roman" w:cs="Times New Roman"/>
                <w:b/>
                <w:lang w:val="uk-UA"/>
              </w:rPr>
            </w:pPr>
          </w:p>
          <w:p w14:paraId="76FFF385" w14:textId="77777777" w:rsidR="00E34716" w:rsidRPr="001961A3" w:rsidRDefault="00E34716" w:rsidP="006E665D">
            <w:pPr>
              <w:pStyle w:val="a8"/>
              <w:spacing w:after="0" w:line="240" w:lineRule="auto"/>
              <w:ind w:left="0"/>
              <w:rPr>
                <w:rFonts w:ascii="Times New Roman" w:hAnsi="Times New Roman" w:cs="Times New Roman"/>
                <w:b/>
                <w:lang w:val="uk-UA"/>
              </w:rPr>
            </w:pPr>
          </w:p>
          <w:p w14:paraId="337A60D7" w14:textId="77777777" w:rsidR="00055E3C" w:rsidRPr="001961A3" w:rsidRDefault="00055E3C" w:rsidP="006E665D">
            <w:pPr>
              <w:pStyle w:val="a8"/>
              <w:spacing w:after="0" w:line="240" w:lineRule="auto"/>
              <w:ind w:left="0"/>
              <w:rPr>
                <w:rFonts w:ascii="Times New Roman" w:hAnsi="Times New Roman" w:cs="Times New Roman"/>
                <w:b/>
                <w:lang w:val="uk-UA"/>
              </w:rPr>
            </w:pPr>
          </w:p>
          <w:p w14:paraId="36A7A0D4" w14:textId="77777777" w:rsidR="00371845" w:rsidRPr="001961A3" w:rsidRDefault="00371845" w:rsidP="006E665D">
            <w:pPr>
              <w:pStyle w:val="a8"/>
              <w:spacing w:after="0" w:line="240" w:lineRule="auto"/>
              <w:ind w:left="0"/>
              <w:rPr>
                <w:rFonts w:ascii="Times New Roman" w:hAnsi="Times New Roman" w:cs="Times New Roman"/>
                <w:b/>
                <w:lang w:val="uk-UA"/>
              </w:rPr>
            </w:pPr>
          </w:p>
          <w:p w14:paraId="0BD3808D" w14:textId="77777777" w:rsidR="00E34716" w:rsidRPr="001961A3" w:rsidRDefault="00E34716" w:rsidP="006E665D">
            <w:pPr>
              <w:pStyle w:val="a8"/>
              <w:spacing w:after="0" w:line="240" w:lineRule="auto"/>
              <w:ind w:left="0"/>
              <w:rPr>
                <w:rFonts w:ascii="Times New Roman" w:hAnsi="Times New Roman" w:cs="Times New Roman"/>
                <w:b/>
                <w:lang w:val="uk-UA"/>
              </w:rPr>
            </w:pPr>
          </w:p>
          <w:p w14:paraId="0768CDDC"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235771B" w14:textId="77777777" w:rsidR="002D7C0D" w:rsidRPr="001961A3" w:rsidRDefault="002D7C0D"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bCs/>
                <w:i/>
                <w:iCs/>
                <w:lang w:val="uk-UA" w:eastAsia="ru-RU"/>
              </w:rPr>
              <w:t>ПРАТ «ЛЬВІВОБЛЕНЕРГО»</w:t>
            </w:r>
          </w:p>
          <w:p w14:paraId="79935D3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56D00D9" w14:textId="77777777" w:rsidR="002D7C0D" w:rsidRPr="001961A3" w:rsidRDefault="002D7C0D" w:rsidP="006E665D">
            <w:pPr>
              <w:ind w:right="45" w:firstLine="240"/>
              <w:rPr>
                <w:rFonts w:ascii="Times New Roman" w:hAnsi="Times New Roman" w:cs="Times New Roman"/>
              </w:rPr>
            </w:pPr>
            <w:r w:rsidRPr="001961A3">
              <w:rPr>
                <w:rFonts w:ascii="Times New Roman" w:hAnsi="Times New Roman" w:cs="Times New Roman"/>
              </w:rPr>
              <w:t xml:space="preserve">В поданому проекті постанови пропонується змінити розрахунок дельти за статтею «витрати пов’язані з купівлею електричної енергії з метою компенсації ТВЕ на її розподіл» вже за рік, який минув. </w:t>
            </w:r>
          </w:p>
          <w:p w14:paraId="61C638E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2898EC4" w14:textId="77777777" w:rsidR="002D7C0D" w:rsidRPr="001961A3" w:rsidRDefault="002D7C0D"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К</w:t>
            </w:r>
            <w:r w:rsidRPr="001961A3">
              <w:rPr>
                <w:rFonts w:ascii="Times New Roman" w:hAnsi="Times New Roman" w:cs="Times New Roman"/>
                <w:vertAlign w:val="superscript"/>
                <w:lang w:val="uk-UA"/>
              </w:rPr>
              <w:t>ДД</w:t>
            </w:r>
            <w:r w:rsidRPr="001961A3">
              <w:rPr>
                <w:rFonts w:ascii="Times New Roman" w:hAnsi="Times New Roman" w:cs="Times New Roman"/>
                <w:vertAlign w:val="subscript"/>
                <w:lang w:val="uk-UA"/>
              </w:rPr>
              <w:t>W</w:t>
            </w:r>
            <w:r w:rsidRPr="001961A3">
              <w:rPr>
                <w:rFonts w:ascii="Times New Roman" w:hAnsi="Times New Roman" w:cs="Times New Roman"/>
                <w:lang w:val="uk-UA"/>
              </w:rPr>
              <w:t xml:space="preserve"> - не можна використовувати рівномірно протягом усього року. Адже в різних місяцях обсяги можуть бути придбані в залежності від кон’юнктури ринку (обсягів продажу, цін), як більші, так і в значно менших обсягах від застосованих при розрахунку тарифу.</w:t>
            </w:r>
          </w:p>
          <w:p w14:paraId="0236CB2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B1C316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39FB93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190AB4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60720C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A813A4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AA664C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C75FB9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541B80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53CEAA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D0234D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8B152C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5C0704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29F6C05"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62E003D" w14:textId="77777777" w:rsidR="008930AD" w:rsidRPr="001961A3" w:rsidRDefault="008930AD" w:rsidP="006E665D">
            <w:pPr>
              <w:pStyle w:val="a8"/>
              <w:spacing w:after="0" w:line="240" w:lineRule="auto"/>
              <w:ind w:left="0"/>
              <w:rPr>
                <w:rFonts w:ascii="Times New Roman" w:hAnsi="Times New Roman" w:cs="Times New Roman"/>
                <w:b/>
                <w:lang w:val="uk-UA"/>
              </w:rPr>
            </w:pPr>
          </w:p>
          <w:p w14:paraId="7C98CA26" w14:textId="77777777" w:rsidR="008930AD" w:rsidRPr="001961A3" w:rsidRDefault="008930AD" w:rsidP="006E665D">
            <w:pPr>
              <w:pStyle w:val="a8"/>
              <w:spacing w:after="0" w:line="240" w:lineRule="auto"/>
              <w:ind w:left="0"/>
              <w:rPr>
                <w:rFonts w:ascii="Times New Roman" w:hAnsi="Times New Roman" w:cs="Times New Roman"/>
                <w:b/>
              </w:rPr>
            </w:pPr>
          </w:p>
          <w:p w14:paraId="58FFBFB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66A2598" w14:textId="77777777" w:rsidR="002D7C0D" w:rsidRPr="001961A3" w:rsidRDefault="002D7C0D" w:rsidP="006E665D">
            <w:pPr>
              <w:pStyle w:val="a8"/>
              <w:spacing w:after="0" w:line="240" w:lineRule="auto"/>
              <w:ind w:left="0"/>
              <w:rPr>
                <w:rFonts w:ascii="Times New Roman" w:hAnsi="Times New Roman" w:cs="Times New Roman"/>
                <w:b/>
                <w:lang w:val="uk-UA"/>
              </w:rPr>
            </w:pPr>
          </w:p>
          <w:p w14:paraId="113123D2"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537DC7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3BEF7879" w14:textId="77777777" w:rsidR="002D7C0D" w:rsidRPr="001961A3" w:rsidRDefault="002D7C0D" w:rsidP="006E665D">
            <w:pPr>
              <w:ind w:right="187" w:firstLine="240"/>
              <w:rPr>
                <w:rFonts w:ascii="Times New Roman" w:eastAsiaTheme="minorEastAsia" w:hAnsi="Times New Roman" w:cs="Times New Roman"/>
                <w:iCs/>
              </w:rPr>
            </w:pPr>
            <w:r w:rsidRPr="001961A3">
              <w:rPr>
                <w:rFonts w:ascii="Times New Roman" w:eastAsiaTheme="minorEastAsia" w:hAnsi="Times New Roman" w:cs="Times New Roman"/>
                <w:iCs/>
              </w:rPr>
              <w:t xml:space="preserve">У всіх ОСР в залежності від режимів споживання споживачів графік споживання денних та вечірніх годин вищий від базового і не залежить від позиції ОСР. Проте, у випадку прийняття пропозиції НКРЕКП, ОСР з великими промисловими навантаженнями і відповідно </w:t>
            </w:r>
            <w:proofErr w:type="spellStart"/>
            <w:r w:rsidRPr="001961A3">
              <w:rPr>
                <w:rFonts w:ascii="Times New Roman" w:eastAsiaTheme="minorEastAsia" w:hAnsi="Times New Roman" w:cs="Times New Roman"/>
                <w:iCs/>
              </w:rPr>
              <w:t>рівномірнішими</w:t>
            </w:r>
            <w:proofErr w:type="spellEnd"/>
            <w:r w:rsidRPr="001961A3">
              <w:rPr>
                <w:rFonts w:ascii="Times New Roman" w:eastAsiaTheme="minorEastAsia" w:hAnsi="Times New Roman" w:cs="Times New Roman"/>
                <w:iCs/>
              </w:rPr>
              <w:t xml:space="preserve"> графіками споживання опиняться у більш вигідних позиціях. Так </w:t>
            </w:r>
            <w:r w:rsidRPr="001961A3">
              <w:rPr>
                <w:rFonts w:ascii="Times New Roman" w:eastAsiaTheme="minorEastAsia" w:hAnsi="Times New Roman" w:cs="Times New Roman"/>
                <w:iCs/>
              </w:rPr>
              <w:lastRenderedPageBreak/>
              <w:t>споживання споживачів ПрАТ «</w:t>
            </w:r>
            <w:proofErr w:type="spellStart"/>
            <w:r w:rsidRPr="001961A3">
              <w:rPr>
                <w:rFonts w:ascii="Times New Roman" w:eastAsiaTheme="minorEastAsia" w:hAnsi="Times New Roman" w:cs="Times New Roman"/>
                <w:iCs/>
              </w:rPr>
              <w:t>Львівобленерго</w:t>
            </w:r>
            <w:proofErr w:type="spellEnd"/>
            <w:r w:rsidRPr="001961A3">
              <w:rPr>
                <w:rFonts w:ascii="Times New Roman" w:eastAsiaTheme="minorEastAsia" w:hAnsi="Times New Roman" w:cs="Times New Roman"/>
                <w:iCs/>
              </w:rPr>
              <w:t xml:space="preserve">» у обідні та вечірні години (коли ціни переважно вищі від цін нічного мінімуму) може у 1,9 рази перевищувати нічний мінімум і середньозважена ціна РДН від 5% до 15% перевищує середню ціну РДН. </w:t>
            </w:r>
          </w:p>
          <w:p w14:paraId="6CED8196" w14:textId="77777777" w:rsidR="002D7C0D" w:rsidRPr="001961A3" w:rsidRDefault="002D7C0D" w:rsidP="006E665D">
            <w:pPr>
              <w:pStyle w:val="a8"/>
              <w:spacing w:after="0" w:line="240" w:lineRule="auto"/>
              <w:ind w:left="0"/>
              <w:rPr>
                <w:rFonts w:ascii="Times New Roman" w:eastAsiaTheme="minorEastAsia" w:hAnsi="Times New Roman" w:cs="Times New Roman"/>
                <w:iCs/>
                <w:lang w:val="uk-UA"/>
              </w:rPr>
            </w:pPr>
            <w:r w:rsidRPr="001961A3">
              <w:rPr>
                <w:rFonts w:ascii="Times New Roman" w:eastAsiaTheme="minorEastAsia" w:hAnsi="Times New Roman" w:cs="Times New Roman"/>
                <w:iCs/>
                <w:lang w:val="uk-UA"/>
              </w:rPr>
              <w:t>До того ж закупівля на РДД відбувається не тільки «базою», а і за індивідуальними графіками (зокрема «Гарантований продавець» продає переважно денні години), що може суттєво впливати на ціну РДД для конкретного ОСР.</w:t>
            </w:r>
          </w:p>
          <w:p w14:paraId="6E914A34"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0920B01" w14:textId="77777777" w:rsidR="002F105B" w:rsidRPr="001961A3" w:rsidRDefault="002F105B" w:rsidP="006E665D">
            <w:pPr>
              <w:pStyle w:val="a8"/>
              <w:spacing w:after="0" w:line="240" w:lineRule="auto"/>
              <w:ind w:left="0"/>
              <w:rPr>
                <w:rFonts w:ascii="Times New Roman" w:hAnsi="Times New Roman" w:cs="Times New Roman"/>
                <w:b/>
                <w:lang w:val="uk-UA"/>
              </w:rPr>
            </w:pPr>
          </w:p>
          <w:p w14:paraId="56D8B0B0" w14:textId="77777777" w:rsidR="002D7C0D" w:rsidRPr="001961A3" w:rsidRDefault="002D7C0D"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2700D0B2" w14:textId="77777777" w:rsidR="002D7C0D" w:rsidRPr="001961A3" w:rsidRDefault="002D7C0D" w:rsidP="006E665D">
            <w:pPr>
              <w:rPr>
                <w:rFonts w:ascii="Times New Roman" w:eastAsiaTheme="minorEastAsia" w:hAnsi="Times New Roman" w:cs="Times New Roman"/>
                <w:highlight w:val="cyan"/>
                <w:lang w:eastAsia="uk-UA"/>
              </w:rPr>
            </w:pPr>
          </w:p>
          <w:p w14:paraId="6552F934" w14:textId="77777777" w:rsidR="002D7C0D" w:rsidRPr="001961A3" w:rsidRDefault="002D7C0D" w:rsidP="006E665D">
            <w:pPr>
              <w:rPr>
                <w:rFonts w:ascii="Times New Roman" w:eastAsiaTheme="minorEastAsia" w:hAnsi="Times New Roman" w:cs="Times New Roman"/>
                <w:lang w:eastAsia="uk-UA"/>
              </w:rPr>
            </w:pPr>
            <w:r w:rsidRPr="001961A3">
              <w:rPr>
                <w:rFonts w:ascii="Times New Roman" w:eastAsiaTheme="minorEastAsia" w:hAnsi="Times New Roman" w:cs="Times New Roman"/>
                <w:lang w:eastAsia="uk-UA"/>
              </w:rPr>
              <w:t xml:space="preserve">Складова (1 – </w:t>
            </w:r>
            <w:proofErr w:type="spellStart"/>
            <w:r w:rsidRPr="001961A3">
              <w:rPr>
                <w:rFonts w:ascii="Times New Roman" w:eastAsiaTheme="minorEastAsia" w:hAnsi="Times New Roman" w:cs="Times New Roman"/>
                <w:lang w:eastAsia="uk-UA"/>
              </w:rPr>
              <w:t>КБРw</w:t>
            </w:r>
            <w:proofErr w:type="spellEnd"/>
            <w:r w:rsidRPr="001961A3">
              <w:rPr>
                <w:rFonts w:ascii="Times New Roman" w:eastAsiaTheme="minorEastAsia" w:hAnsi="Times New Roman" w:cs="Times New Roman"/>
                <w:lang w:eastAsia="uk-UA"/>
              </w:rPr>
              <w:t xml:space="preserve"> – </w:t>
            </w:r>
            <w:proofErr w:type="spellStart"/>
            <w:r w:rsidRPr="001961A3">
              <w:rPr>
                <w:rFonts w:ascii="Times New Roman" w:eastAsiaTheme="minorEastAsia" w:hAnsi="Times New Roman" w:cs="Times New Roman"/>
                <w:lang w:eastAsia="uk-UA"/>
              </w:rPr>
              <w:t>КДДw</w:t>
            </w:r>
            <w:proofErr w:type="spellEnd"/>
            <w:r w:rsidRPr="001961A3">
              <w:rPr>
                <w:rFonts w:ascii="Times New Roman" w:eastAsiaTheme="minorEastAsia" w:hAnsi="Times New Roman" w:cs="Times New Roman"/>
                <w:lang w:eastAsia="uk-UA"/>
              </w:rPr>
              <w:t>) не може бути менше 0.</w:t>
            </w:r>
          </w:p>
          <w:p w14:paraId="3B2F371A" w14:textId="77777777" w:rsidR="002D7C0D" w:rsidRPr="001961A3" w:rsidRDefault="002D7C0D" w:rsidP="006E665D">
            <w:pPr>
              <w:rPr>
                <w:rFonts w:ascii="Times New Roman" w:eastAsiaTheme="minorEastAsia" w:hAnsi="Times New Roman" w:cs="Times New Roman"/>
                <w:lang w:eastAsia="uk-UA"/>
              </w:rPr>
            </w:pPr>
          </w:p>
          <w:p w14:paraId="1D61B9EA" w14:textId="77777777" w:rsidR="002D7C0D" w:rsidRPr="001961A3" w:rsidRDefault="002D7C0D" w:rsidP="006E665D">
            <w:pPr>
              <w:rPr>
                <w:rFonts w:ascii="Times New Roman" w:eastAsiaTheme="minorEastAsia" w:hAnsi="Times New Roman" w:cs="Times New Roman"/>
                <w:highlight w:val="cyan"/>
                <w:lang w:eastAsia="uk-UA"/>
              </w:rPr>
            </w:pPr>
          </w:p>
          <w:p w14:paraId="0FDCB691" w14:textId="77777777" w:rsidR="00291623" w:rsidRPr="001961A3" w:rsidRDefault="00291623" w:rsidP="006E665D">
            <w:pPr>
              <w:rPr>
                <w:rFonts w:ascii="Times New Roman" w:eastAsiaTheme="minorEastAsia" w:hAnsi="Times New Roman" w:cs="Times New Roman"/>
                <w:highlight w:val="cyan"/>
                <w:lang w:eastAsia="uk-UA"/>
              </w:rPr>
            </w:pPr>
          </w:p>
          <w:p w14:paraId="44B99885" w14:textId="77777777" w:rsidR="00291623" w:rsidRPr="001961A3" w:rsidRDefault="00291623" w:rsidP="006E665D">
            <w:pPr>
              <w:rPr>
                <w:rFonts w:ascii="Times New Roman" w:eastAsiaTheme="minorEastAsia" w:hAnsi="Times New Roman" w:cs="Times New Roman"/>
                <w:highlight w:val="cyan"/>
                <w:lang w:eastAsia="uk-UA"/>
              </w:rPr>
            </w:pPr>
          </w:p>
          <w:p w14:paraId="29E43115" w14:textId="77777777" w:rsidR="00C11799" w:rsidRPr="001961A3" w:rsidRDefault="00C11799" w:rsidP="006E665D">
            <w:pPr>
              <w:rPr>
                <w:rFonts w:ascii="Times New Roman" w:eastAsiaTheme="minorEastAsia" w:hAnsi="Times New Roman" w:cs="Times New Roman"/>
                <w:highlight w:val="cyan"/>
                <w:lang w:eastAsia="uk-UA"/>
              </w:rPr>
            </w:pPr>
          </w:p>
          <w:p w14:paraId="4925F4D6" w14:textId="77777777" w:rsidR="002D7C0D" w:rsidRPr="001961A3" w:rsidRDefault="002D7C0D" w:rsidP="006E665D">
            <w:pPr>
              <w:rPr>
                <w:rFonts w:ascii="Times New Roman" w:hAnsi="Times New Roman" w:cs="Times New Roman"/>
                <w:bCs/>
                <w:shd w:val="clear" w:color="auto" w:fill="FFFFFF"/>
              </w:rPr>
            </w:pPr>
            <w:r w:rsidRPr="001961A3">
              <w:rPr>
                <w:rFonts w:ascii="Times New Roman" w:hAnsi="Times New Roman" w:cs="Times New Roman"/>
                <w:bCs/>
                <w:shd w:val="clear" w:color="auto" w:fill="FFFFFF"/>
              </w:rPr>
              <w:t xml:space="preserve">У разі збільшення частки балансуючого ринку в структурі закупівлі з 10% до 20% компенсація технологічних витрат збільшується на 1,1 млрд грн (для всіх ОСР). Цей показник є суттєвим, тому пропонуємо визначити «істотні зміни на ринку електричної енергії», починаючи з цього рівня. </w:t>
            </w:r>
          </w:p>
          <w:p w14:paraId="502EA3BC" w14:textId="77777777" w:rsidR="002D7C0D" w:rsidRPr="001961A3" w:rsidRDefault="002D7C0D" w:rsidP="006E665D">
            <w:pPr>
              <w:rPr>
                <w:rFonts w:ascii="Times New Roman" w:hAnsi="Times New Roman" w:cs="Times New Roman"/>
                <w:b/>
                <w:shd w:val="clear" w:color="auto" w:fill="FFFFFF"/>
              </w:rPr>
            </w:pPr>
            <w:r w:rsidRPr="001961A3">
              <w:rPr>
                <w:rFonts w:ascii="Times New Roman" w:hAnsi="Times New Roman" w:cs="Times New Roman"/>
                <w:bCs/>
                <w:shd w:val="clear" w:color="auto" w:fill="FFFFFF"/>
              </w:rPr>
              <w:t>Детальний розрахунок наведено в Додатку 2 до листа.</w:t>
            </w:r>
          </w:p>
          <w:p w14:paraId="284C5604" w14:textId="77777777" w:rsidR="002D7C0D" w:rsidRPr="001961A3" w:rsidRDefault="002D7C0D" w:rsidP="006E665D">
            <w:pPr>
              <w:rPr>
                <w:rFonts w:ascii="Times New Roman" w:hAnsi="Times New Roman" w:cs="Times New Roman"/>
                <w:b/>
                <w:bCs/>
              </w:rPr>
            </w:pPr>
          </w:p>
          <w:p w14:paraId="7E3EC899"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 xml:space="preserve">ПЕБ підтримує врахування фактичного обсягу технологічних </w:t>
            </w:r>
            <w:r w:rsidRPr="001961A3">
              <w:rPr>
                <w:rFonts w:ascii="Times New Roman" w:hAnsi="Times New Roman" w:cs="Times New Roman"/>
              </w:rPr>
              <w:lastRenderedPageBreak/>
              <w:t>витрат електричної енергії на її розподіл в умовах війни, так як це дозволить зменшити накопичення дефіциту операторами систем розподілу.</w:t>
            </w:r>
          </w:p>
          <w:p w14:paraId="49A29BC7" w14:textId="77777777" w:rsidR="009A19A7" w:rsidRPr="001961A3" w:rsidRDefault="009A19A7" w:rsidP="006E665D">
            <w:pPr>
              <w:rPr>
                <w:rFonts w:ascii="Times New Roman" w:hAnsi="Times New Roman" w:cs="Times New Roman"/>
                <w:b/>
                <w:bCs/>
              </w:rPr>
            </w:pPr>
          </w:p>
          <w:p w14:paraId="6F51C4BF" w14:textId="77777777" w:rsidR="00C11799" w:rsidRPr="001961A3" w:rsidRDefault="00C11799" w:rsidP="006E665D">
            <w:pPr>
              <w:rPr>
                <w:rFonts w:ascii="Times New Roman" w:hAnsi="Times New Roman" w:cs="Times New Roman"/>
                <w:b/>
                <w:bCs/>
              </w:rPr>
            </w:pPr>
          </w:p>
          <w:p w14:paraId="7E3F076B" w14:textId="77777777" w:rsidR="00C57B52" w:rsidRPr="001961A3" w:rsidRDefault="00C57B52"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АТ «ЧЕРНІВЦІОБЛЕНЕРГО»</w:t>
            </w:r>
          </w:p>
          <w:p w14:paraId="530C83D0" w14:textId="77777777" w:rsidR="00C57B52" w:rsidRPr="001961A3" w:rsidRDefault="00C57B52" w:rsidP="006E665D">
            <w:pPr>
              <w:pStyle w:val="a8"/>
              <w:spacing w:after="0" w:line="240" w:lineRule="auto"/>
              <w:ind w:left="0"/>
              <w:rPr>
                <w:rFonts w:ascii="Times New Roman" w:hAnsi="Times New Roman" w:cs="Times New Roman"/>
                <w:b/>
                <w:lang w:val="uk-UA"/>
              </w:rPr>
            </w:pPr>
          </w:p>
          <w:p w14:paraId="2229AACA" w14:textId="77777777" w:rsidR="00C57B52" w:rsidRPr="001961A3" w:rsidRDefault="00C57B52"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АТ «</w:t>
            </w:r>
            <w:proofErr w:type="spellStart"/>
            <w:r w:rsidRPr="001961A3">
              <w:rPr>
                <w:rFonts w:ascii="Times New Roman" w:hAnsi="Times New Roman" w:cs="Times New Roman"/>
                <w:shd w:val="clear" w:color="auto" w:fill="FFFFFF"/>
              </w:rPr>
              <w:t>Чернівціобленерго</w:t>
            </w:r>
            <w:proofErr w:type="spellEnd"/>
            <w:r w:rsidRPr="001961A3">
              <w:rPr>
                <w:rFonts w:ascii="Times New Roman" w:hAnsi="Times New Roman" w:cs="Times New Roman"/>
                <w:shd w:val="clear" w:color="auto" w:fill="FFFFFF"/>
              </w:rPr>
              <w:t>» не погоджується із запропонованим проектом постанови НКРЕКП, з наступних причин:</w:t>
            </w:r>
          </w:p>
          <w:p w14:paraId="3389D443" w14:textId="77777777" w:rsidR="00C57B52" w:rsidRPr="001961A3" w:rsidRDefault="00C57B52"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пп.2, п.3 ст.67 ЗУ «Про ринок електричної енергії» передбачено, що «Регулятор з метою забезпечення достатнього рівня ліквідності на ринку "на добу наперед" має право встановлювати, оператору системи розподілу – граничну нижню межу обов’язкової купівлі електричної енергії на ринку "на добу наперед" з метою компенсації технологічних витрат електричної енергії на її розподіл електричними мережами відповідно».</w:t>
            </w:r>
          </w:p>
          <w:p w14:paraId="49A0CFC1" w14:textId="77777777" w:rsidR="00C57B52" w:rsidRPr="001961A3" w:rsidRDefault="00C57B52"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 xml:space="preserve">Регулятором, постановою від 17.12.2019 року №2896 (із змінами і доповненнями), було встановлено граничні нижні межі обов’язкової купівлі електричної енергії на ринку "на добу наперед". </w:t>
            </w:r>
            <w:r w:rsidRPr="001961A3">
              <w:rPr>
                <w:rFonts w:ascii="Times New Roman" w:hAnsi="Times New Roman" w:cs="Times New Roman"/>
                <w:u w:val="single"/>
                <w:shd w:val="clear" w:color="auto" w:fill="FFFFFF"/>
              </w:rPr>
              <w:t>Проте, з 02.09.2021 року дана постанова втратила чинність, на підставі постанови НКРЕКП від 01.09.2021 №1493.</w:t>
            </w:r>
            <w:r w:rsidRPr="001961A3">
              <w:rPr>
                <w:rFonts w:ascii="Times New Roman" w:hAnsi="Times New Roman" w:cs="Times New Roman"/>
                <w:shd w:val="clear" w:color="auto" w:fill="FFFFFF"/>
              </w:rPr>
              <w:t xml:space="preserve"> </w:t>
            </w:r>
          </w:p>
          <w:p w14:paraId="394EE88B" w14:textId="77777777" w:rsidR="00C57B52" w:rsidRPr="001961A3" w:rsidRDefault="00C57B52"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 xml:space="preserve">Варто зазначити, що ЗУ «Про ринок електричної енергії», а також іншими нормативно правовими актами </w:t>
            </w:r>
            <w:r w:rsidRPr="001961A3">
              <w:rPr>
                <w:rFonts w:ascii="Times New Roman" w:hAnsi="Times New Roman" w:cs="Times New Roman"/>
                <w:u w:val="single"/>
                <w:shd w:val="clear" w:color="auto" w:fill="FFFFFF"/>
              </w:rPr>
              <w:t>не передбачено обов’язкової структури поділу</w:t>
            </w:r>
            <w:r w:rsidRPr="001961A3">
              <w:rPr>
                <w:rFonts w:ascii="Times New Roman" w:hAnsi="Times New Roman" w:cs="Times New Roman"/>
                <w:shd w:val="clear" w:color="auto" w:fill="FFFFFF"/>
              </w:rPr>
              <w:t xml:space="preserve"> </w:t>
            </w:r>
            <w:r w:rsidRPr="001961A3">
              <w:rPr>
                <w:rFonts w:ascii="Times New Roman" w:hAnsi="Times New Roman" w:cs="Times New Roman"/>
                <w:shd w:val="clear" w:color="auto" w:fill="FFFFFF"/>
              </w:rPr>
              <w:lastRenderedPageBreak/>
              <w:t>купівлі електричної енергії на сегментах ринку.</w:t>
            </w:r>
          </w:p>
          <w:p w14:paraId="233BF6A3" w14:textId="77777777" w:rsidR="00C57B52" w:rsidRPr="001961A3" w:rsidRDefault="00C57B52"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 xml:space="preserve">Також, звертаємо увагу, </w:t>
            </w:r>
            <w:r w:rsidRPr="001961A3">
              <w:rPr>
                <w:rFonts w:ascii="Times New Roman" w:hAnsi="Times New Roman" w:cs="Times New Roman"/>
                <w:u w:val="single"/>
                <w:shd w:val="clear" w:color="auto" w:fill="FFFFFF"/>
              </w:rPr>
              <w:t>що зазначена структура поділу купівлі втрат на сегментах ринку не передбачена і Порядком</w:t>
            </w:r>
            <w:r w:rsidRPr="001961A3">
              <w:rPr>
                <w:rFonts w:ascii="Times New Roman" w:hAnsi="Times New Roman" w:cs="Times New Roman"/>
                <w:shd w:val="clear" w:color="auto" w:fill="FFFFFF"/>
              </w:rPr>
              <w:t xml:space="preserve"> встановлення (формування) тарифів на послуги з розподілу електричної енергії, затвердженим постановою НКРЕКП від 05.10.2018 року №1175 (із змінами та доповненнями).</w:t>
            </w:r>
          </w:p>
          <w:p w14:paraId="4E719265" w14:textId="77777777" w:rsidR="00C57B52" w:rsidRPr="001961A3" w:rsidRDefault="00C57B52"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Проте, НКРЕКП, при формуванні тарифів на послуги з розподілу електричної енергії застосовує наступну структуру поділу купівлі втрат, а саме:</w:t>
            </w:r>
          </w:p>
          <w:p w14:paraId="760A1BF5" w14:textId="77777777" w:rsidR="00C57B52" w:rsidRPr="001961A3" w:rsidRDefault="00C57B52"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- 2023 рік: РДН – 45%, РДД – 45 %, БР – 10%;</w:t>
            </w:r>
          </w:p>
          <w:p w14:paraId="7CDF7C16" w14:textId="77777777" w:rsidR="00C57B52" w:rsidRPr="001961A3" w:rsidRDefault="00C57B52"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 xml:space="preserve">- 2024 рік:  РДН – 13%, РДД – 77 %, БР – 10%. </w:t>
            </w:r>
          </w:p>
          <w:p w14:paraId="24A86263" w14:textId="77777777" w:rsidR="00C57B52" w:rsidRPr="001961A3" w:rsidRDefault="00C57B52" w:rsidP="006E665D">
            <w:pPr>
              <w:ind w:firstLine="567"/>
              <w:rPr>
                <w:rFonts w:ascii="Times New Roman" w:hAnsi="Times New Roman" w:cs="Times New Roman"/>
              </w:rPr>
            </w:pPr>
            <w:r w:rsidRPr="001961A3">
              <w:rPr>
                <w:rFonts w:ascii="Times New Roman" w:hAnsi="Times New Roman" w:cs="Times New Roman"/>
                <w:shd w:val="clear" w:color="auto" w:fill="FFFFFF"/>
              </w:rPr>
              <w:t xml:space="preserve">А враховуючи те, </w:t>
            </w:r>
            <w:r w:rsidRPr="001961A3">
              <w:rPr>
                <w:rFonts w:ascii="Times New Roman" w:hAnsi="Times New Roman" w:cs="Times New Roman"/>
              </w:rPr>
              <w:t xml:space="preserve">що в структурі тарифів середньозважена ціна купівлі втрат на РДД на 5% менша за середньозважену ціну купівлі втрат на РДН, </w:t>
            </w:r>
            <w:r w:rsidRPr="001961A3">
              <w:rPr>
                <w:rFonts w:ascii="Times New Roman" w:hAnsi="Times New Roman" w:cs="Times New Roman"/>
                <w:u w:val="single"/>
              </w:rPr>
              <w:t>Регулятор, таким розподілом, свідомо занижує загальну суму витрат</w:t>
            </w:r>
            <w:r w:rsidRPr="001961A3">
              <w:rPr>
                <w:rFonts w:ascii="Times New Roman" w:hAnsi="Times New Roman" w:cs="Times New Roman"/>
              </w:rPr>
              <w:t xml:space="preserve"> ОСР на купівлю електричної енергії з метою компенсації технологічних витрат на її розподіл.</w:t>
            </w:r>
          </w:p>
          <w:p w14:paraId="6AD33652" w14:textId="77777777" w:rsidR="00C57B52" w:rsidRPr="001961A3" w:rsidRDefault="00C57B52" w:rsidP="006E665D">
            <w:pPr>
              <w:ind w:left="34" w:firstLine="567"/>
              <w:rPr>
                <w:rFonts w:ascii="Times New Roman" w:hAnsi="Times New Roman" w:cs="Times New Roman"/>
              </w:rPr>
            </w:pPr>
            <w:r w:rsidRPr="001961A3">
              <w:rPr>
                <w:rFonts w:ascii="Times New Roman" w:hAnsi="Times New Roman" w:cs="Times New Roman"/>
              </w:rPr>
              <w:t>Водночас, фактична частка електричної енергії, що купувалася Товариством на РДД в 2023 році склала всього - 38%.</w:t>
            </w:r>
          </w:p>
          <w:p w14:paraId="43D7D722" w14:textId="77777777" w:rsidR="00C57B52" w:rsidRPr="001961A3" w:rsidRDefault="00C57B52" w:rsidP="006E665D">
            <w:pPr>
              <w:ind w:left="34" w:firstLine="567"/>
              <w:rPr>
                <w:rFonts w:ascii="Times New Roman" w:hAnsi="Times New Roman" w:cs="Times New Roman"/>
              </w:rPr>
            </w:pPr>
            <w:r w:rsidRPr="001961A3">
              <w:rPr>
                <w:rFonts w:ascii="Times New Roman" w:hAnsi="Times New Roman" w:cs="Times New Roman"/>
              </w:rPr>
              <w:t>Також, варто звернути увагу, на інформацію щодо аукціонів, які вплинули на формування найнижчих по відношенню до базової ціни РДН рівнів індексу біржі. До прикладу аукціони липня 2023, що сформували Індекс УЕБ,</w:t>
            </w:r>
          </w:p>
          <w:tbl>
            <w:tblPr>
              <w:tblStyle w:val="af2"/>
              <w:tblW w:w="0" w:type="auto"/>
              <w:tblInd w:w="34" w:type="dxa"/>
              <w:tblLayout w:type="fixed"/>
              <w:tblLook w:val="04A0" w:firstRow="1" w:lastRow="0" w:firstColumn="1" w:lastColumn="0" w:noHBand="0" w:noVBand="1"/>
            </w:tblPr>
            <w:tblGrid>
              <w:gridCol w:w="646"/>
              <w:gridCol w:w="646"/>
              <w:gridCol w:w="646"/>
              <w:gridCol w:w="646"/>
              <w:gridCol w:w="646"/>
            </w:tblGrid>
            <w:tr w:rsidR="001961A3" w:rsidRPr="001961A3" w14:paraId="0AECB31D" w14:textId="77777777" w:rsidTr="009A19A7">
              <w:trPr>
                <w:trHeight w:val="480"/>
              </w:trPr>
              <w:tc>
                <w:tcPr>
                  <w:tcW w:w="646" w:type="dxa"/>
                </w:tcPr>
                <w:p w14:paraId="4A650A31"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lastRenderedPageBreak/>
                    <w:t>Аукціон</w:t>
                  </w:r>
                </w:p>
              </w:tc>
              <w:tc>
                <w:tcPr>
                  <w:tcW w:w="646" w:type="dxa"/>
                </w:tcPr>
                <w:p w14:paraId="2144E7A6"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Продавець</w:t>
                  </w:r>
                </w:p>
              </w:tc>
              <w:tc>
                <w:tcPr>
                  <w:tcW w:w="646" w:type="dxa"/>
                </w:tcPr>
                <w:p w14:paraId="6B7789B8"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К-ть Лотів</w:t>
                  </w:r>
                </w:p>
              </w:tc>
              <w:tc>
                <w:tcPr>
                  <w:tcW w:w="646" w:type="dxa"/>
                </w:tcPr>
                <w:p w14:paraId="63EB3D72"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 xml:space="preserve">Обсяг </w:t>
                  </w:r>
                  <w:proofErr w:type="spellStart"/>
                  <w:r w:rsidRPr="001961A3">
                    <w:rPr>
                      <w:rFonts w:ascii="Times New Roman" w:hAnsi="Times New Roman" w:cs="Times New Roman"/>
                    </w:rPr>
                    <w:t>Мит.год</w:t>
                  </w:r>
                  <w:proofErr w:type="spellEnd"/>
                </w:p>
              </w:tc>
              <w:tc>
                <w:tcPr>
                  <w:tcW w:w="646" w:type="dxa"/>
                </w:tcPr>
                <w:p w14:paraId="52A123F1"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 xml:space="preserve">Середньозважена ціна грн. </w:t>
                  </w:r>
                  <w:proofErr w:type="spellStart"/>
                  <w:r w:rsidRPr="001961A3">
                    <w:rPr>
                      <w:rFonts w:ascii="Times New Roman" w:hAnsi="Times New Roman" w:cs="Times New Roman"/>
                    </w:rPr>
                    <w:t>МВт.год</w:t>
                  </w:r>
                  <w:proofErr w:type="spellEnd"/>
                </w:p>
              </w:tc>
            </w:tr>
            <w:tr w:rsidR="001961A3" w:rsidRPr="001961A3" w14:paraId="1EB099BF" w14:textId="77777777" w:rsidTr="009A19A7">
              <w:trPr>
                <w:trHeight w:val="251"/>
              </w:trPr>
              <w:tc>
                <w:tcPr>
                  <w:tcW w:w="646" w:type="dxa"/>
                </w:tcPr>
                <w:p w14:paraId="35A01BDA"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ЕР-270623-10</w:t>
                  </w:r>
                </w:p>
              </w:tc>
              <w:tc>
                <w:tcPr>
                  <w:tcW w:w="646" w:type="dxa"/>
                </w:tcPr>
                <w:p w14:paraId="5A595C80"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ВП Енергоатом</w:t>
                  </w:r>
                </w:p>
              </w:tc>
              <w:tc>
                <w:tcPr>
                  <w:tcW w:w="646" w:type="dxa"/>
                </w:tcPr>
                <w:p w14:paraId="313E8054"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700</w:t>
                  </w:r>
                </w:p>
              </w:tc>
              <w:tc>
                <w:tcPr>
                  <w:tcW w:w="646" w:type="dxa"/>
                </w:tcPr>
                <w:p w14:paraId="45CDEA96"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520800</w:t>
                  </w:r>
                </w:p>
              </w:tc>
              <w:tc>
                <w:tcPr>
                  <w:tcW w:w="646" w:type="dxa"/>
                </w:tcPr>
                <w:p w14:paraId="07AD4EB1"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3062,8</w:t>
                  </w:r>
                </w:p>
              </w:tc>
            </w:tr>
            <w:tr w:rsidR="001961A3" w:rsidRPr="001961A3" w14:paraId="5EABF75E" w14:textId="77777777" w:rsidTr="009A19A7">
              <w:trPr>
                <w:trHeight w:val="457"/>
              </w:trPr>
              <w:tc>
                <w:tcPr>
                  <w:tcW w:w="646" w:type="dxa"/>
                </w:tcPr>
                <w:p w14:paraId="7806E5C3"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ЕР-290623-15</w:t>
                  </w:r>
                </w:p>
              </w:tc>
              <w:tc>
                <w:tcPr>
                  <w:tcW w:w="646" w:type="dxa"/>
                </w:tcPr>
                <w:p w14:paraId="3BA95E94"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 xml:space="preserve">ПАТ </w:t>
                  </w:r>
                  <w:proofErr w:type="spellStart"/>
                  <w:r w:rsidRPr="001961A3">
                    <w:rPr>
                      <w:rFonts w:ascii="Times New Roman" w:hAnsi="Times New Roman" w:cs="Times New Roman"/>
                    </w:rPr>
                    <w:t>Донбасенерго</w:t>
                  </w:r>
                  <w:proofErr w:type="spellEnd"/>
                </w:p>
              </w:tc>
              <w:tc>
                <w:tcPr>
                  <w:tcW w:w="646" w:type="dxa"/>
                </w:tcPr>
                <w:p w14:paraId="6B9E2D9A"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200</w:t>
                  </w:r>
                </w:p>
              </w:tc>
              <w:tc>
                <w:tcPr>
                  <w:tcW w:w="646" w:type="dxa"/>
                </w:tcPr>
                <w:p w14:paraId="2E4864FB"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148800</w:t>
                  </w:r>
                </w:p>
              </w:tc>
              <w:tc>
                <w:tcPr>
                  <w:tcW w:w="646" w:type="dxa"/>
                </w:tcPr>
                <w:p w14:paraId="2A56CAB9"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3010,4</w:t>
                  </w:r>
                </w:p>
              </w:tc>
            </w:tr>
          </w:tbl>
          <w:p w14:paraId="063DBB07" w14:textId="77777777" w:rsidR="00C57B52" w:rsidRPr="001961A3" w:rsidRDefault="00C57B52" w:rsidP="006E665D">
            <w:pPr>
              <w:ind w:left="34" w:firstLine="567"/>
              <w:rPr>
                <w:rFonts w:ascii="Times New Roman" w:hAnsi="Times New Roman" w:cs="Times New Roman"/>
              </w:rPr>
            </w:pPr>
            <w:r w:rsidRPr="001961A3">
              <w:rPr>
                <w:rFonts w:ascii="Times New Roman" w:hAnsi="Times New Roman" w:cs="Times New Roman"/>
              </w:rPr>
              <w:t>Індекс УЕБ у липні 2023 сформовано аукціонами ВП «Енергоатом» та ПАТ «</w:t>
            </w:r>
            <w:proofErr w:type="spellStart"/>
            <w:r w:rsidRPr="001961A3">
              <w:rPr>
                <w:rFonts w:ascii="Times New Roman" w:hAnsi="Times New Roman" w:cs="Times New Roman"/>
              </w:rPr>
              <w:t>Донбасенерго</w:t>
            </w:r>
            <w:proofErr w:type="spellEnd"/>
            <w:r w:rsidRPr="001961A3">
              <w:rPr>
                <w:rFonts w:ascii="Times New Roman" w:hAnsi="Times New Roman" w:cs="Times New Roman"/>
              </w:rPr>
              <w:t>» з продажу базового навантаження мінімальними обсягами 40-50МВт., при тому, що базове навантаження більшості ОСР в даний період складало менше 25 МВт, а у АТ «</w:t>
            </w:r>
            <w:proofErr w:type="spellStart"/>
            <w:r w:rsidRPr="001961A3">
              <w:rPr>
                <w:rFonts w:ascii="Times New Roman" w:hAnsi="Times New Roman" w:cs="Times New Roman"/>
              </w:rPr>
              <w:t>Чернівціобленерго</w:t>
            </w:r>
            <w:proofErr w:type="spellEnd"/>
            <w:r w:rsidRPr="001961A3">
              <w:rPr>
                <w:rFonts w:ascii="Times New Roman" w:hAnsi="Times New Roman" w:cs="Times New Roman"/>
              </w:rPr>
              <w:t xml:space="preserve">» в липні 2023 року  базове навантаження склало 15 МВт. </w:t>
            </w:r>
          </w:p>
          <w:p w14:paraId="093CA1E9" w14:textId="77777777" w:rsidR="00C57B52" w:rsidRPr="001961A3" w:rsidRDefault="00C57B52" w:rsidP="006E665D">
            <w:pPr>
              <w:ind w:left="34" w:firstLine="567"/>
              <w:rPr>
                <w:rFonts w:ascii="Times New Roman" w:hAnsi="Times New Roman" w:cs="Times New Roman"/>
              </w:rPr>
            </w:pPr>
            <w:r w:rsidRPr="001961A3">
              <w:rPr>
                <w:rFonts w:ascii="Times New Roman" w:hAnsi="Times New Roman" w:cs="Times New Roman"/>
              </w:rPr>
              <w:t>Таким чином, ні АТ «</w:t>
            </w:r>
            <w:proofErr w:type="spellStart"/>
            <w:r w:rsidRPr="001961A3">
              <w:rPr>
                <w:rFonts w:ascii="Times New Roman" w:hAnsi="Times New Roman" w:cs="Times New Roman"/>
              </w:rPr>
              <w:t>Чернівціобленерго</w:t>
            </w:r>
            <w:proofErr w:type="spellEnd"/>
            <w:r w:rsidRPr="001961A3">
              <w:rPr>
                <w:rFonts w:ascii="Times New Roman" w:hAnsi="Times New Roman" w:cs="Times New Roman"/>
              </w:rPr>
              <w:t xml:space="preserve">» ні більшість ОСР не можуть прийняти участь у аукціонах, що сформували низькі індекси біржі, через граничну кількість лотів для продажу, як наслідок, ОСР не </w:t>
            </w:r>
            <w:proofErr w:type="spellStart"/>
            <w:r w:rsidRPr="001961A3">
              <w:rPr>
                <w:rFonts w:ascii="Times New Roman" w:hAnsi="Times New Roman" w:cs="Times New Roman"/>
              </w:rPr>
              <w:t>взмозі</w:t>
            </w:r>
            <w:proofErr w:type="spellEnd"/>
            <w:r w:rsidRPr="001961A3">
              <w:rPr>
                <w:rFonts w:ascii="Times New Roman" w:hAnsi="Times New Roman" w:cs="Times New Roman"/>
              </w:rPr>
              <w:t xml:space="preserve"> забезпечити розподіл купівлі втрат на РДД в 45 %, не кажучи вже про частку в 77% в 2024 році.</w:t>
            </w:r>
          </w:p>
          <w:p w14:paraId="761C1B1E" w14:textId="77777777" w:rsidR="00C57B52" w:rsidRPr="001961A3" w:rsidRDefault="00C57B52" w:rsidP="006E665D">
            <w:pPr>
              <w:ind w:firstLine="567"/>
              <w:rPr>
                <w:rFonts w:ascii="Times New Roman" w:hAnsi="Times New Roman" w:cs="Times New Roman"/>
                <w:b/>
                <w:bCs/>
              </w:rPr>
            </w:pPr>
            <w:r w:rsidRPr="001961A3">
              <w:rPr>
                <w:rFonts w:ascii="Times New Roman" w:hAnsi="Times New Roman" w:cs="Times New Roman"/>
                <w:b/>
                <w:bCs/>
              </w:rPr>
              <w:lastRenderedPageBreak/>
              <w:t xml:space="preserve">Враховуючи викладене, </w:t>
            </w:r>
            <w:r w:rsidRPr="001961A3">
              <w:rPr>
                <w:rFonts w:ascii="Times New Roman" w:hAnsi="Times New Roman" w:cs="Times New Roman"/>
                <w:b/>
                <w:bCs/>
                <w:shd w:val="clear" w:color="auto" w:fill="FFFFFF"/>
              </w:rPr>
              <w:t>АТ «</w:t>
            </w:r>
            <w:proofErr w:type="spellStart"/>
            <w:r w:rsidRPr="001961A3">
              <w:rPr>
                <w:rFonts w:ascii="Times New Roman" w:hAnsi="Times New Roman" w:cs="Times New Roman"/>
                <w:b/>
                <w:bCs/>
                <w:shd w:val="clear" w:color="auto" w:fill="FFFFFF"/>
              </w:rPr>
              <w:t>Чернівціобленерго</w:t>
            </w:r>
            <w:proofErr w:type="spellEnd"/>
            <w:r w:rsidRPr="001961A3">
              <w:rPr>
                <w:rFonts w:ascii="Times New Roman" w:hAnsi="Times New Roman" w:cs="Times New Roman"/>
                <w:b/>
                <w:bCs/>
                <w:shd w:val="clear" w:color="auto" w:fill="FFFFFF"/>
              </w:rPr>
              <w:t>»</w:t>
            </w:r>
            <w:r w:rsidRPr="001961A3">
              <w:rPr>
                <w:rFonts w:ascii="Times New Roman" w:hAnsi="Times New Roman" w:cs="Times New Roman"/>
                <w:b/>
                <w:bCs/>
              </w:rPr>
              <w:t xml:space="preserve"> пропонує коефіцієнт К</w:t>
            </w:r>
            <w:r w:rsidRPr="001961A3">
              <w:rPr>
                <w:rFonts w:ascii="Times New Roman" w:hAnsi="Times New Roman" w:cs="Times New Roman"/>
                <w:b/>
                <w:bCs/>
                <w:vertAlign w:val="superscript"/>
              </w:rPr>
              <w:t>ДД</w:t>
            </w:r>
            <w:r w:rsidRPr="001961A3">
              <w:rPr>
                <w:rFonts w:ascii="Times New Roman" w:hAnsi="Times New Roman" w:cs="Times New Roman"/>
                <w:b/>
                <w:bCs/>
                <w:vertAlign w:val="subscript"/>
              </w:rPr>
              <w:t>W</w:t>
            </w:r>
            <w:r w:rsidRPr="001961A3">
              <w:rPr>
                <w:rFonts w:ascii="Times New Roman" w:hAnsi="Times New Roman" w:cs="Times New Roman"/>
                <w:b/>
                <w:bCs/>
              </w:rPr>
              <w:t xml:space="preserve"> враховувати на рівні фактичної частки електричної енергії, що купується на ринку двосторонніх договорів.</w:t>
            </w:r>
          </w:p>
          <w:p w14:paraId="2F4945EF" w14:textId="77777777" w:rsidR="00C57B52" w:rsidRPr="001961A3" w:rsidRDefault="00C57B52" w:rsidP="006E665D">
            <w:pPr>
              <w:ind w:firstLine="567"/>
              <w:rPr>
                <w:rFonts w:ascii="Times New Roman" w:hAnsi="Times New Roman" w:cs="Times New Roman"/>
              </w:rPr>
            </w:pPr>
          </w:p>
          <w:p w14:paraId="290CBB5E" w14:textId="77777777" w:rsidR="00C57B52" w:rsidRPr="001961A3" w:rsidRDefault="00C57B52" w:rsidP="006E665D">
            <w:pPr>
              <w:ind w:firstLine="567"/>
              <w:rPr>
                <w:rFonts w:ascii="Times New Roman" w:hAnsi="Times New Roman" w:cs="Times New Roman"/>
              </w:rPr>
            </w:pPr>
            <w:r w:rsidRPr="001961A3">
              <w:rPr>
                <w:rFonts w:ascii="Times New Roman" w:hAnsi="Times New Roman" w:cs="Times New Roman"/>
              </w:rPr>
              <w:t xml:space="preserve">Також, при розрахунку дельти за статтею «витрати, пов’язані з купівлею електричної енергії з метою компенсації технологічних витрат електричної енергії на її розподіл», НКРЕКП пропонується ціну - </w:t>
            </w:r>
            <w:r w:rsidRPr="001961A3">
              <w:rPr>
                <w:rFonts w:ascii="Times New Roman" w:hAnsi="Times New Roman" w:cs="Times New Roman"/>
                <w:b/>
                <w:bCs/>
              </w:rPr>
              <w:t>Ц</w:t>
            </w:r>
            <w:r w:rsidRPr="001961A3">
              <w:rPr>
                <w:rFonts w:ascii="Times New Roman" w:hAnsi="Times New Roman" w:cs="Times New Roman"/>
                <w:b/>
                <w:bCs/>
                <w:vertAlign w:val="subscript"/>
              </w:rPr>
              <w:t>РДД ф і</w:t>
            </w:r>
            <w:r w:rsidRPr="001961A3">
              <w:rPr>
                <w:rFonts w:ascii="Times New Roman" w:hAnsi="Times New Roman" w:cs="Times New Roman"/>
              </w:rPr>
              <w:t xml:space="preserve"> враховувати на рівні місячного індексу базового навантаження на ринку двосторонніх договорів в і-му місяці звітного року, який оприлюднюється ТОВ «Українська енергетична біржа».</w:t>
            </w:r>
          </w:p>
          <w:p w14:paraId="687CBAF2" w14:textId="77777777" w:rsidR="00C57B52" w:rsidRPr="001961A3" w:rsidRDefault="00C57B52" w:rsidP="006E665D">
            <w:pPr>
              <w:ind w:firstLine="567"/>
              <w:rPr>
                <w:rFonts w:ascii="Times New Roman" w:hAnsi="Times New Roman" w:cs="Times New Roman"/>
              </w:rPr>
            </w:pPr>
            <w:r w:rsidRPr="001961A3">
              <w:rPr>
                <w:rFonts w:ascii="Times New Roman" w:hAnsi="Times New Roman" w:cs="Times New Roman"/>
              </w:rPr>
              <w:t xml:space="preserve">Проте, індекс біржі не відображає реальної ціни купівлі електричної енергії ОСР за двосторонніми договорами, оскільки цей індекс часто формується великими </w:t>
            </w:r>
            <w:proofErr w:type="spellStart"/>
            <w:r w:rsidRPr="001961A3">
              <w:rPr>
                <w:rFonts w:ascii="Times New Roman" w:hAnsi="Times New Roman" w:cs="Times New Roman"/>
              </w:rPr>
              <w:t>трейдерами</w:t>
            </w:r>
            <w:proofErr w:type="spellEnd"/>
            <w:r w:rsidRPr="001961A3">
              <w:rPr>
                <w:rFonts w:ascii="Times New Roman" w:hAnsi="Times New Roman" w:cs="Times New Roman"/>
              </w:rPr>
              <w:t xml:space="preserve"> та </w:t>
            </w:r>
            <w:proofErr w:type="spellStart"/>
            <w:r w:rsidRPr="001961A3">
              <w:rPr>
                <w:rFonts w:ascii="Times New Roman" w:hAnsi="Times New Roman" w:cs="Times New Roman"/>
              </w:rPr>
              <w:t>електропостачальниками</w:t>
            </w:r>
            <w:proofErr w:type="spellEnd"/>
            <w:r w:rsidRPr="001961A3">
              <w:rPr>
                <w:rFonts w:ascii="Times New Roman" w:hAnsi="Times New Roman" w:cs="Times New Roman"/>
              </w:rPr>
              <w:t xml:space="preserve"> на торгах, обмежених для ОСР значною кількістю лотів.</w:t>
            </w:r>
          </w:p>
          <w:p w14:paraId="141CBFCA" w14:textId="77777777" w:rsidR="00C57B52" w:rsidRPr="001961A3" w:rsidRDefault="00C57B52" w:rsidP="006E665D">
            <w:pPr>
              <w:ind w:firstLine="567"/>
              <w:rPr>
                <w:rFonts w:ascii="Times New Roman" w:hAnsi="Times New Roman" w:cs="Times New Roman"/>
              </w:rPr>
            </w:pPr>
            <w:r w:rsidRPr="001961A3">
              <w:rPr>
                <w:rFonts w:ascii="Times New Roman" w:hAnsi="Times New Roman" w:cs="Times New Roman"/>
              </w:rPr>
              <w:t>Порівняння фактичних цін купівлі електричної енергії на РДД та індексу УЕБ.</w:t>
            </w:r>
          </w:p>
          <w:tbl>
            <w:tblPr>
              <w:tblStyle w:val="af2"/>
              <w:tblW w:w="0" w:type="auto"/>
              <w:tblLayout w:type="fixed"/>
              <w:tblLook w:val="04A0" w:firstRow="1" w:lastRow="0" w:firstColumn="1" w:lastColumn="0" w:noHBand="0" w:noVBand="1"/>
            </w:tblPr>
            <w:tblGrid>
              <w:gridCol w:w="691"/>
              <w:gridCol w:w="842"/>
              <w:gridCol w:w="842"/>
              <w:gridCol w:w="944"/>
            </w:tblGrid>
            <w:tr w:rsidR="001961A3" w:rsidRPr="001961A3" w14:paraId="08A654AA" w14:textId="77777777" w:rsidTr="009A19A7">
              <w:trPr>
                <w:trHeight w:val="440"/>
              </w:trPr>
              <w:tc>
                <w:tcPr>
                  <w:tcW w:w="691" w:type="dxa"/>
                  <w:vAlign w:val="center"/>
                </w:tcPr>
                <w:p w14:paraId="2DF6751C"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Період 2023 року</w:t>
                  </w:r>
                </w:p>
              </w:tc>
              <w:tc>
                <w:tcPr>
                  <w:tcW w:w="842" w:type="dxa"/>
                  <w:vAlign w:val="center"/>
                </w:tcPr>
                <w:p w14:paraId="62F78D02"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Індекс УЕБ, грн/</w:t>
                  </w:r>
                  <w:proofErr w:type="spellStart"/>
                  <w:r w:rsidRPr="001961A3">
                    <w:rPr>
                      <w:rFonts w:ascii="Times New Roman" w:hAnsi="Times New Roman" w:cs="Times New Roman"/>
                    </w:rPr>
                    <w:t>МВт.год</w:t>
                  </w:r>
                  <w:proofErr w:type="spellEnd"/>
                </w:p>
              </w:tc>
              <w:tc>
                <w:tcPr>
                  <w:tcW w:w="842" w:type="dxa"/>
                  <w:vAlign w:val="center"/>
                </w:tcPr>
                <w:p w14:paraId="4DE97DC3"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Фактична ціна РДД, грн/</w:t>
                  </w:r>
                  <w:proofErr w:type="spellStart"/>
                  <w:r w:rsidRPr="001961A3">
                    <w:rPr>
                      <w:rFonts w:ascii="Times New Roman" w:hAnsi="Times New Roman" w:cs="Times New Roman"/>
                    </w:rPr>
                    <w:t>МВт.год</w:t>
                  </w:r>
                  <w:proofErr w:type="spellEnd"/>
                </w:p>
              </w:tc>
              <w:tc>
                <w:tcPr>
                  <w:tcW w:w="944" w:type="dxa"/>
                  <w:vAlign w:val="center"/>
                </w:tcPr>
                <w:p w14:paraId="118A7B3C"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Перевищення фактичних цін над індексом УЕБ</w:t>
                  </w:r>
                </w:p>
              </w:tc>
            </w:tr>
            <w:tr w:rsidR="001961A3" w:rsidRPr="001961A3" w14:paraId="4A4CCF18" w14:textId="77777777" w:rsidTr="009A19A7">
              <w:trPr>
                <w:trHeight w:val="230"/>
              </w:trPr>
              <w:tc>
                <w:tcPr>
                  <w:tcW w:w="691" w:type="dxa"/>
                </w:tcPr>
                <w:p w14:paraId="700AA325"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 xml:space="preserve">Січень </w:t>
                  </w:r>
                </w:p>
              </w:tc>
              <w:tc>
                <w:tcPr>
                  <w:tcW w:w="842" w:type="dxa"/>
                  <w:vAlign w:val="center"/>
                </w:tcPr>
                <w:p w14:paraId="6321B4C8"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3 247,60</w:t>
                  </w:r>
                </w:p>
              </w:tc>
              <w:tc>
                <w:tcPr>
                  <w:tcW w:w="842" w:type="dxa"/>
                  <w:vAlign w:val="center"/>
                </w:tcPr>
                <w:p w14:paraId="1F213DB1"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3 318,07</w:t>
                  </w:r>
                </w:p>
              </w:tc>
              <w:tc>
                <w:tcPr>
                  <w:tcW w:w="944" w:type="dxa"/>
                  <w:vAlign w:val="center"/>
                </w:tcPr>
                <w:p w14:paraId="59486B64"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2%</w:t>
                  </w:r>
                </w:p>
              </w:tc>
            </w:tr>
            <w:tr w:rsidR="001961A3" w:rsidRPr="001961A3" w14:paraId="52221955" w14:textId="77777777" w:rsidTr="009A19A7">
              <w:trPr>
                <w:trHeight w:val="209"/>
              </w:trPr>
              <w:tc>
                <w:tcPr>
                  <w:tcW w:w="691" w:type="dxa"/>
                </w:tcPr>
                <w:p w14:paraId="7FB1978B"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lastRenderedPageBreak/>
                    <w:t>Березень</w:t>
                  </w:r>
                </w:p>
              </w:tc>
              <w:tc>
                <w:tcPr>
                  <w:tcW w:w="842" w:type="dxa"/>
                  <w:vAlign w:val="center"/>
                </w:tcPr>
                <w:p w14:paraId="5B0FA8CE"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2 773,90</w:t>
                  </w:r>
                </w:p>
              </w:tc>
              <w:tc>
                <w:tcPr>
                  <w:tcW w:w="842" w:type="dxa"/>
                  <w:vAlign w:val="center"/>
                </w:tcPr>
                <w:p w14:paraId="02CBC3AD"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3 008,51</w:t>
                  </w:r>
                </w:p>
              </w:tc>
              <w:tc>
                <w:tcPr>
                  <w:tcW w:w="944" w:type="dxa"/>
                  <w:vAlign w:val="center"/>
                </w:tcPr>
                <w:p w14:paraId="5E1E7958"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8%</w:t>
                  </w:r>
                </w:p>
              </w:tc>
            </w:tr>
            <w:tr w:rsidR="001961A3" w:rsidRPr="001961A3" w14:paraId="2FAAE5F4" w14:textId="77777777" w:rsidTr="009A19A7">
              <w:trPr>
                <w:trHeight w:val="209"/>
              </w:trPr>
              <w:tc>
                <w:tcPr>
                  <w:tcW w:w="691" w:type="dxa"/>
                </w:tcPr>
                <w:p w14:paraId="0132C619"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 xml:space="preserve">Квітень </w:t>
                  </w:r>
                </w:p>
              </w:tc>
              <w:tc>
                <w:tcPr>
                  <w:tcW w:w="842" w:type="dxa"/>
                  <w:vAlign w:val="center"/>
                </w:tcPr>
                <w:p w14:paraId="13E655FF"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2 702,30</w:t>
                  </w:r>
                </w:p>
              </w:tc>
              <w:tc>
                <w:tcPr>
                  <w:tcW w:w="842" w:type="dxa"/>
                  <w:vAlign w:val="center"/>
                </w:tcPr>
                <w:p w14:paraId="067DD1DC"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2 811,73</w:t>
                  </w:r>
                </w:p>
              </w:tc>
              <w:tc>
                <w:tcPr>
                  <w:tcW w:w="944" w:type="dxa"/>
                  <w:vAlign w:val="center"/>
                </w:tcPr>
                <w:p w14:paraId="23E8A912"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4%</w:t>
                  </w:r>
                </w:p>
              </w:tc>
            </w:tr>
            <w:tr w:rsidR="001961A3" w:rsidRPr="001961A3" w14:paraId="4F070185" w14:textId="77777777" w:rsidTr="009A19A7">
              <w:trPr>
                <w:trHeight w:val="230"/>
              </w:trPr>
              <w:tc>
                <w:tcPr>
                  <w:tcW w:w="691" w:type="dxa"/>
                </w:tcPr>
                <w:p w14:paraId="4A448BA2"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Липень</w:t>
                  </w:r>
                </w:p>
              </w:tc>
              <w:tc>
                <w:tcPr>
                  <w:tcW w:w="842" w:type="dxa"/>
                  <w:vAlign w:val="center"/>
                </w:tcPr>
                <w:p w14:paraId="42AD9AB5"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3 051,20</w:t>
                  </w:r>
                </w:p>
              </w:tc>
              <w:tc>
                <w:tcPr>
                  <w:tcW w:w="842" w:type="dxa"/>
                  <w:vAlign w:val="center"/>
                </w:tcPr>
                <w:p w14:paraId="1914F39D"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3 099,83</w:t>
                  </w:r>
                </w:p>
              </w:tc>
              <w:tc>
                <w:tcPr>
                  <w:tcW w:w="944" w:type="dxa"/>
                  <w:vAlign w:val="center"/>
                </w:tcPr>
                <w:p w14:paraId="53D28A0D"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2%</w:t>
                  </w:r>
                </w:p>
              </w:tc>
            </w:tr>
            <w:tr w:rsidR="001961A3" w:rsidRPr="001961A3" w14:paraId="60E8AFA5" w14:textId="77777777" w:rsidTr="009A19A7">
              <w:trPr>
                <w:trHeight w:val="209"/>
              </w:trPr>
              <w:tc>
                <w:tcPr>
                  <w:tcW w:w="691" w:type="dxa"/>
                </w:tcPr>
                <w:p w14:paraId="5AD21B43"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 xml:space="preserve">Листопад </w:t>
                  </w:r>
                </w:p>
              </w:tc>
              <w:tc>
                <w:tcPr>
                  <w:tcW w:w="842" w:type="dxa"/>
                  <w:vAlign w:val="center"/>
                </w:tcPr>
                <w:p w14:paraId="496CD246"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3 859,60</w:t>
                  </w:r>
                </w:p>
              </w:tc>
              <w:tc>
                <w:tcPr>
                  <w:tcW w:w="842" w:type="dxa"/>
                  <w:vAlign w:val="center"/>
                </w:tcPr>
                <w:p w14:paraId="6ECBA7B6"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4 180,00</w:t>
                  </w:r>
                </w:p>
              </w:tc>
              <w:tc>
                <w:tcPr>
                  <w:tcW w:w="944" w:type="dxa"/>
                  <w:vAlign w:val="center"/>
                </w:tcPr>
                <w:p w14:paraId="15EDDA9E"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8%</w:t>
                  </w:r>
                </w:p>
              </w:tc>
            </w:tr>
            <w:tr w:rsidR="001961A3" w:rsidRPr="001961A3" w14:paraId="2E2CCA87" w14:textId="77777777" w:rsidTr="009A19A7">
              <w:trPr>
                <w:trHeight w:val="209"/>
              </w:trPr>
              <w:tc>
                <w:tcPr>
                  <w:tcW w:w="691" w:type="dxa"/>
                </w:tcPr>
                <w:p w14:paraId="59A73B62" w14:textId="77777777" w:rsidR="00C57B52" w:rsidRPr="001961A3" w:rsidRDefault="00C57B52" w:rsidP="006E665D">
                  <w:pPr>
                    <w:rPr>
                      <w:rFonts w:ascii="Times New Roman" w:hAnsi="Times New Roman" w:cs="Times New Roman"/>
                    </w:rPr>
                  </w:pPr>
                  <w:r w:rsidRPr="001961A3">
                    <w:rPr>
                      <w:rFonts w:ascii="Times New Roman" w:hAnsi="Times New Roman" w:cs="Times New Roman"/>
                    </w:rPr>
                    <w:t xml:space="preserve">Грудень </w:t>
                  </w:r>
                </w:p>
              </w:tc>
              <w:tc>
                <w:tcPr>
                  <w:tcW w:w="842" w:type="dxa"/>
                  <w:vAlign w:val="center"/>
                </w:tcPr>
                <w:p w14:paraId="7F9E14C3"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3 871,50</w:t>
                  </w:r>
                </w:p>
              </w:tc>
              <w:tc>
                <w:tcPr>
                  <w:tcW w:w="842" w:type="dxa"/>
                  <w:vAlign w:val="center"/>
                </w:tcPr>
                <w:p w14:paraId="6E8F67D6"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3 971,81</w:t>
                  </w:r>
                </w:p>
              </w:tc>
              <w:tc>
                <w:tcPr>
                  <w:tcW w:w="944" w:type="dxa"/>
                  <w:vAlign w:val="center"/>
                </w:tcPr>
                <w:p w14:paraId="0E8F6545" w14:textId="77777777" w:rsidR="00C57B52" w:rsidRPr="001961A3" w:rsidRDefault="00C57B52" w:rsidP="006E665D">
                  <w:pPr>
                    <w:jc w:val="center"/>
                    <w:rPr>
                      <w:rFonts w:ascii="Times New Roman" w:hAnsi="Times New Roman" w:cs="Times New Roman"/>
                    </w:rPr>
                  </w:pPr>
                  <w:r w:rsidRPr="001961A3">
                    <w:rPr>
                      <w:rFonts w:ascii="Times New Roman" w:hAnsi="Times New Roman" w:cs="Times New Roman"/>
                    </w:rPr>
                    <w:t>3%</w:t>
                  </w:r>
                </w:p>
              </w:tc>
            </w:tr>
          </w:tbl>
          <w:p w14:paraId="07627B4E" w14:textId="77777777" w:rsidR="00C57B52" w:rsidRPr="001961A3" w:rsidRDefault="00C57B52" w:rsidP="006E665D">
            <w:pPr>
              <w:ind w:firstLine="567"/>
              <w:rPr>
                <w:rFonts w:ascii="Times New Roman" w:hAnsi="Times New Roman" w:cs="Times New Roman"/>
              </w:rPr>
            </w:pPr>
            <w:r w:rsidRPr="001961A3">
              <w:rPr>
                <w:rFonts w:ascii="Times New Roman" w:hAnsi="Times New Roman" w:cs="Times New Roman"/>
              </w:rPr>
              <w:t>Таким чином, фактична ціна купівля втрат на РДД на 2-8% більша за індекс УЕБ.</w:t>
            </w:r>
          </w:p>
          <w:p w14:paraId="68212624" w14:textId="77777777" w:rsidR="00C57B52" w:rsidRPr="001961A3" w:rsidRDefault="00C57B52"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bCs/>
                <w:lang w:val="uk-UA"/>
              </w:rPr>
              <w:t xml:space="preserve">Враховуючи викладене, </w:t>
            </w:r>
            <w:r w:rsidRPr="001961A3">
              <w:rPr>
                <w:rFonts w:ascii="Times New Roman" w:hAnsi="Times New Roman" w:cs="Times New Roman"/>
                <w:b/>
                <w:bCs/>
                <w:shd w:val="clear" w:color="auto" w:fill="FFFFFF"/>
                <w:lang w:val="uk-UA"/>
              </w:rPr>
              <w:t>АТ «</w:t>
            </w:r>
            <w:proofErr w:type="spellStart"/>
            <w:r w:rsidRPr="001961A3">
              <w:rPr>
                <w:rFonts w:ascii="Times New Roman" w:hAnsi="Times New Roman" w:cs="Times New Roman"/>
                <w:b/>
                <w:bCs/>
                <w:shd w:val="clear" w:color="auto" w:fill="FFFFFF"/>
                <w:lang w:val="uk-UA"/>
              </w:rPr>
              <w:t>Чернівціобленерго</w:t>
            </w:r>
            <w:proofErr w:type="spellEnd"/>
            <w:r w:rsidRPr="001961A3">
              <w:rPr>
                <w:rFonts w:ascii="Times New Roman" w:hAnsi="Times New Roman" w:cs="Times New Roman"/>
                <w:b/>
                <w:bCs/>
                <w:shd w:val="clear" w:color="auto" w:fill="FFFFFF"/>
                <w:lang w:val="uk-UA"/>
              </w:rPr>
              <w:t>»</w:t>
            </w:r>
            <w:r w:rsidRPr="001961A3">
              <w:rPr>
                <w:rFonts w:ascii="Times New Roman" w:hAnsi="Times New Roman" w:cs="Times New Roman"/>
                <w:b/>
                <w:bCs/>
                <w:lang w:val="uk-UA"/>
              </w:rPr>
              <w:t xml:space="preserve"> пропонує при розрахунку дельти за статтею «витрати, пов’язані з купівлею електричної енергії з метою компенсації технологічних витрат електричної енергії на її розподіл» застосовувати  </w:t>
            </w:r>
            <w:hyperlink r:id="rId181" w:tgtFrame="_blank" w:history="1">
              <w:r w:rsidRPr="001961A3">
                <w:rPr>
                  <w:rStyle w:val="a5"/>
                  <w:rFonts w:ascii="Times New Roman" w:hAnsi="Times New Roman" w:cs="Times New Roman"/>
                  <w:b/>
                  <w:bCs/>
                  <w:color w:val="auto"/>
                  <w:lang w:val="uk-UA" w:eastAsia="uk-UA"/>
                </w:rPr>
                <w:t>Ц </w:t>
              </w:r>
              <w:r w:rsidRPr="001961A3">
                <w:rPr>
                  <w:rStyle w:val="a5"/>
                  <w:rFonts w:ascii="Times New Roman" w:hAnsi="Times New Roman" w:cs="Times New Roman"/>
                  <w:b/>
                  <w:bCs/>
                  <w:color w:val="auto"/>
                  <w:vertAlign w:val="subscript"/>
                  <w:lang w:val="uk-UA" w:eastAsia="uk-UA"/>
                </w:rPr>
                <w:t>РДД ф i</w:t>
              </w:r>
              <w:r w:rsidRPr="001961A3">
                <w:rPr>
                  <w:rStyle w:val="a5"/>
                  <w:rFonts w:ascii="Times New Roman" w:hAnsi="Times New Roman" w:cs="Times New Roman"/>
                  <w:b/>
                  <w:bCs/>
                  <w:color w:val="auto"/>
                  <w:lang w:val="uk-UA" w:eastAsia="uk-UA"/>
                </w:rPr>
                <w:t>  - фактичну середньозважену ціну купівлі електричної енергії на ринку двосторонніх договорів (грн/</w:t>
              </w:r>
              <w:proofErr w:type="spellStart"/>
              <w:r w:rsidRPr="001961A3">
                <w:rPr>
                  <w:rStyle w:val="a5"/>
                  <w:rFonts w:ascii="Times New Roman" w:hAnsi="Times New Roman" w:cs="Times New Roman"/>
                  <w:b/>
                  <w:bCs/>
                  <w:color w:val="auto"/>
                  <w:lang w:val="uk-UA" w:eastAsia="uk-UA"/>
                </w:rPr>
                <w:t>МВт·год</w:t>
              </w:r>
              <w:proofErr w:type="spellEnd"/>
            </w:hyperlink>
            <w:r w:rsidRPr="001961A3">
              <w:rPr>
                <w:rStyle w:val="a5"/>
                <w:rFonts w:ascii="Times New Roman" w:hAnsi="Times New Roman" w:cs="Times New Roman"/>
                <w:b/>
                <w:bCs/>
                <w:color w:val="auto"/>
                <w:lang w:val="uk-UA" w:eastAsia="uk-UA"/>
              </w:rPr>
              <w:t>.), відповідно до фактичних графіків ОСР.</w:t>
            </w:r>
          </w:p>
        </w:tc>
        <w:tc>
          <w:tcPr>
            <w:tcW w:w="683" w:type="pct"/>
            <w:shd w:val="clear" w:color="auto" w:fill="auto"/>
          </w:tcPr>
          <w:p w14:paraId="5AC125D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BA2C6C1" w14:textId="77777777" w:rsidR="00A06B13" w:rsidRPr="001961A3" w:rsidRDefault="00A06B13" w:rsidP="00856DF7">
            <w:pPr>
              <w:pStyle w:val="a3"/>
              <w:spacing w:before="0" w:beforeAutospacing="0" w:after="0" w:afterAutospacing="0"/>
              <w:rPr>
                <w:rFonts w:cs="Times New Roman"/>
                <w:b/>
                <w:sz w:val="22"/>
                <w:szCs w:val="22"/>
                <w:lang w:eastAsia="ru-RU"/>
              </w:rPr>
            </w:pPr>
          </w:p>
          <w:p w14:paraId="3078A449" w14:textId="77777777" w:rsidR="00A06B13" w:rsidRPr="001961A3" w:rsidRDefault="00A06B13" w:rsidP="00856DF7">
            <w:pPr>
              <w:pStyle w:val="a3"/>
              <w:spacing w:before="0" w:beforeAutospacing="0" w:after="0" w:afterAutospacing="0"/>
              <w:rPr>
                <w:rFonts w:cs="Times New Roman"/>
                <w:b/>
                <w:sz w:val="22"/>
                <w:szCs w:val="22"/>
                <w:lang w:eastAsia="ru-RU"/>
              </w:rPr>
            </w:pPr>
          </w:p>
          <w:p w14:paraId="2A1DDECF" w14:textId="77777777" w:rsidR="00A06B13" w:rsidRPr="001961A3" w:rsidRDefault="00A06B13" w:rsidP="00856DF7">
            <w:pPr>
              <w:pStyle w:val="a3"/>
              <w:spacing w:before="0" w:beforeAutospacing="0" w:after="0" w:afterAutospacing="0"/>
              <w:rPr>
                <w:rFonts w:cs="Times New Roman"/>
                <w:b/>
                <w:sz w:val="22"/>
                <w:szCs w:val="22"/>
                <w:lang w:eastAsia="ru-RU"/>
              </w:rPr>
            </w:pPr>
          </w:p>
          <w:p w14:paraId="61FF67B6" w14:textId="6E92A39A" w:rsidR="00856DF7" w:rsidRPr="001961A3" w:rsidRDefault="00A06B13" w:rsidP="00856DF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В</w:t>
            </w:r>
            <w:r w:rsidR="00856DF7" w:rsidRPr="001961A3">
              <w:rPr>
                <w:rFonts w:cs="Times New Roman"/>
                <w:b/>
                <w:sz w:val="22"/>
                <w:szCs w:val="22"/>
                <w:lang w:eastAsia="ru-RU"/>
              </w:rPr>
              <w:t>рахов</w:t>
            </w:r>
            <w:r w:rsidR="00007FEF" w:rsidRPr="001961A3">
              <w:rPr>
                <w:rFonts w:cs="Times New Roman"/>
                <w:b/>
                <w:sz w:val="22"/>
                <w:szCs w:val="22"/>
                <w:lang w:eastAsia="ru-RU"/>
              </w:rPr>
              <w:t>ано</w:t>
            </w:r>
            <w:r w:rsidRPr="001961A3">
              <w:rPr>
                <w:rFonts w:cs="Times New Roman"/>
                <w:b/>
                <w:sz w:val="22"/>
                <w:szCs w:val="22"/>
                <w:lang w:eastAsia="ru-RU"/>
              </w:rPr>
              <w:t xml:space="preserve"> частково </w:t>
            </w:r>
          </w:p>
          <w:p w14:paraId="0211E8F8" w14:textId="7807C1F2" w:rsidR="00A06B13" w:rsidRPr="001961A3" w:rsidRDefault="00A06B13" w:rsidP="00856DF7">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Пропонується наступна редакція</w:t>
            </w:r>
            <w:r w:rsidR="003A6EE9" w:rsidRPr="001961A3">
              <w:rPr>
                <w:rFonts w:cs="Times New Roman"/>
                <w:bCs/>
                <w:sz w:val="22"/>
                <w:szCs w:val="22"/>
                <w:lang w:eastAsia="ru-RU"/>
              </w:rPr>
              <w:t xml:space="preserve"> розділу щодо перевірок за 2023 рік.</w:t>
            </w:r>
          </w:p>
          <w:p w14:paraId="7139FD75" w14:textId="6D579020" w:rsidR="00753C3A" w:rsidRPr="001961A3" w:rsidRDefault="00753C3A" w:rsidP="00856DF7">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w:t>
            </w:r>
          </w:p>
          <w:p w14:paraId="210D8034" w14:textId="77777777" w:rsidR="00DC46FF" w:rsidRPr="001961A3" w:rsidRDefault="003A6EE9" w:rsidP="00DC46FF">
            <w:pPr>
              <w:shd w:val="clear" w:color="auto" w:fill="FFFFFF"/>
              <w:rPr>
                <w:rFonts w:ascii="Times New Roman" w:eastAsia="Times New Roman" w:hAnsi="Times New Roman" w:cs="Times New Roman"/>
                <w:lang w:eastAsia="uk-UA"/>
              </w:rPr>
            </w:pPr>
            <w:r w:rsidRPr="001961A3">
              <w:rPr>
                <w:rFonts w:cs="Times New Roman"/>
                <w:bCs/>
                <w:lang w:eastAsia="ru-RU"/>
              </w:rPr>
              <w:t>«</w:t>
            </w:r>
            <w:hyperlink r:id="rId182" w:tgtFrame="_blank" w:history="1">
              <w:r w:rsidR="00DC46FF" w:rsidRPr="001961A3">
                <w:rPr>
                  <w:rFonts w:ascii="Times New Roman" w:eastAsia="Times New Roman" w:hAnsi="Times New Roman" w:cs="Times New Roman"/>
                  <w:lang w:eastAsia="uk-UA"/>
                </w:rPr>
                <w:t>Ц </w:t>
              </w:r>
              <w:r w:rsidR="00DC46FF" w:rsidRPr="001961A3">
                <w:rPr>
                  <w:rFonts w:ascii="Times New Roman" w:eastAsia="Times New Roman" w:hAnsi="Times New Roman" w:cs="Times New Roman"/>
                  <w:vertAlign w:val="subscript"/>
                  <w:lang w:eastAsia="uk-UA"/>
                </w:rPr>
                <w:t>РДД ф i</w:t>
              </w:r>
              <w:r w:rsidR="00DC46FF" w:rsidRPr="001961A3">
                <w:rPr>
                  <w:rFonts w:ascii="Times New Roman" w:eastAsia="Times New Roman" w:hAnsi="Times New Roman" w:cs="Times New Roman"/>
                  <w:lang w:eastAsia="uk-UA"/>
                </w:rPr>
                <w:t>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00DC46FF" w:rsidRPr="001961A3">
                <w:rPr>
                  <w:rFonts w:ascii="Times New Roman" w:eastAsia="Times New Roman" w:hAnsi="Times New Roman" w:cs="Times New Roman"/>
                  <w:lang w:eastAsia="uk-UA"/>
                </w:rPr>
                <w:t>МВт·год</w:t>
              </w:r>
              <w:proofErr w:type="spellEnd"/>
            </w:hyperlink>
            <w:hyperlink r:id="rId183" w:tgtFrame="_blank" w:history="1">
              <w:r w:rsidR="00DC46FF" w:rsidRPr="001961A3">
                <w:rPr>
                  <w:rFonts w:ascii="Times New Roman" w:eastAsia="Times New Roman" w:hAnsi="Times New Roman" w:cs="Times New Roman"/>
                  <w:lang w:eastAsia="uk-UA"/>
                </w:rPr>
                <w:t>.</w:t>
              </w:r>
            </w:hyperlink>
          </w:p>
          <w:p w14:paraId="1DFBFBD2" w14:textId="77777777" w:rsidR="00DC46FF" w:rsidRPr="001961A3" w:rsidRDefault="00DC46FF" w:rsidP="00DC46FF">
            <w:pPr>
              <w:ind w:firstLine="464"/>
              <w:rPr>
                <w:rFonts w:ascii="Times New Roman" w:eastAsia="Times New Roman" w:hAnsi="Times New Roman" w:cs="Times New Roman"/>
                <w:b/>
                <w:i/>
                <w:iCs/>
                <w:lang w:eastAsia="ru-RU"/>
              </w:rPr>
            </w:pPr>
            <w:r w:rsidRPr="001961A3">
              <w:rPr>
                <w:rFonts w:ascii="Times New Roman" w:eastAsia="Times New Roman" w:hAnsi="Times New Roman" w:cs="Times New Roman"/>
                <w:b/>
                <w:lang w:eastAsia="ru-RU"/>
              </w:rPr>
              <w:t>Для цілей розрахунку складова (1 –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caps/>
                <w:lang w:eastAsia="ru-RU"/>
              </w:rPr>
              <w:t xml:space="preserve"> –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caps/>
                <w:vertAlign w:val="subscript"/>
                <w:lang w:eastAsia="ru-RU"/>
              </w:rPr>
              <w:t>w</w:t>
            </w:r>
            <w:r w:rsidRPr="001961A3">
              <w:rPr>
                <w:rFonts w:ascii="Times New Roman" w:eastAsia="Times New Roman" w:hAnsi="Times New Roman" w:cs="Times New Roman"/>
                <w:b/>
                <w:lang w:eastAsia="ru-RU"/>
              </w:rPr>
              <w:t xml:space="preserve">) приймається </w:t>
            </w:r>
            <w:r w:rsidRPr="001961A3">
              <w:rPr>
                <w:rFonts w:ascii="Times New Roman" w:eastAsia="Times New Roman" w:hAnsi="Times New Roman" w:cs="Times New Roman"/>
                <w:b/>
                <w:lang w:eastAsia="ru-RU"/>
              </w:rPr>
              <w:lastRenderedPageBreak/>
              <w:t xml:space="preserve">рівною нулю у разі, якщо її значення менше нуля. </w:t>
            </w:r>
          </w:p>
          <w:p w14:paraId="6D003FEE" w14:textId="77777777" w:rsidR="003A6EE9" w:rsidRPr="001961A3" w:rsidRDefault="003A6EE9" w:rsidP="003A6EE9">
            <w:pPr>
              <w:ind w:firstLine="567"/>
              <w:rPr>
                <w:rFonts w:ascii="Times New Roman" w:eastAsia="Times New Roman" w:hAnsi="Times New Roman" w:cs="Times New Roman"/>
                <w:b/>
                <w:bCs/>
                <w:lang w:eastAsia="ru-RU"/>
              </w:rPr>
            </w:pPr>
            <w:r w:rsidRPr="001961A3">
              <w:rPr>
                <w:rFonts w:ascii="Times New Roman" w:eastAsia="Times New Roman" w:hAnsi="Times New Roman" w:cs="Times New Roman"/>
                <w:b/>
                <w:bCs/>
                <w:lang w:eastAsia="ru-RU"/>
              </w:rPr>
              <w:t xml:space="preserve">Починаючи з 2023 року: </w:t>
            </w:r>
          </w:p>
          <w:p w14:paraId="60D2B1E2" w14:textId="5AAAA9AA" w:rsidR="003A6EE9" w:rsidRPr="001961A3" w:rsidRDefault="003B2124" w:rsidP="003A6EE9">
            <w:pPr>
              <w:ind w:firstLine="567"/>
              <w:rPr>
                <w:rFonts w:ascii="Times New Roman" w:eastAsia="Times New Roman" w:hAnsi="Times New Roman" w:cs="Times New Roman"/>
                <w:b/>
                <w:bCs/>
                <w:lang w:eastAsia="ru-RU"/>
              </w:rPr>
            </w:pPr>
            <w:hyperlink r:id="rId184" w:tgtFrame="_blank" w:history="1">
              <w:r w:rsidR="003A6EE9" w:rsidRPr="001961A3">
                <w:rPr>
                  <w:rFonts w:ascii="Times New Roman" w:hAnsi="Times New Roman" w:cs="Times New Roman"/>
                </w:rPr>
                <w:t xml:space="preserve">Ц </w:t>
              </w:r>
              <w:r w:rsidR="003A6EE9" w:rsidRPr="001961A3">
                <w:rPr>
                  <w:rFonts w:ascii="Times New Roman" w:hAnsi="Times New Roman" w:cs="Times New Roman"/>
                  <w:vertAlign w:val="subscript"/>
                </w:rPr>
                <w:t>ТВЕ і</w:t>
              </w:r>
              <w:r w:rsidR="003A6EE9" w:rsidRPr="001961A3">
                <w:rPr>
                  <w:rFonts w:ascii="Times New Roman" w:hAnsi="Times New Roman" w:cs="Times New Roman"/>
                </w:rPr>
                <w:t> = Ц </w:t>
              </w:r>
              <w:r w:rsidR="003A6EE9" w:rsidRPr="001961A3">
                <w:rPr>
                  <w:rFonts w:ascii="Times New Roman" w:hAnsi="Times New Roman" w:cs="Times New Roman"/>
                  <w:vertAlign w:val="subscript"/>
                </w:rPr>
                <w:t xml:space="preserve">РДН ф і </w:t>
              </w:r>
              <w:r w:rsidR="003A6EE9" w:rsidRPr="001961A3">
                <w:rPr>
                  <w:rFonts w:ascii="Times New Roman" w:hAnsi="Times New Roman" w:cs="Times New Roman"/>
                </w:rPr>
                <w:t xml:space="preserve"> × (1 – </w:t>
              </w:r>
              <w:proofErr w:type="spellStart"/>
              <w:r w:rsidR="003A6EE9" w:rsidRPr="001961A3">
                <w:rPr>
                  <w:rFonts w:ascii="Times New Roman" w:hAnsi="Times New Roman" w:cs="Times New Roman"/>
                </w:rPr>
                <w:t>К</w:t>
              </w:r>
              <w:r w:rsidR="003A6EE9" w:rsidRPr="001961A3">
                <w:rPr>
                  <w:rFonts w:ascii="Times New Roman" w:hAnsi="Times New Roman" w:cs="Times New Roman"/>
                  <w:vertAlign w:val="superscript"/>
                </w:rPr>
                <w:t>БР</w:t>
              </w:r>
              <w:r w:rsidR="003A6EE9" w:rsidRPr="001961A3">
                <w:rPr>
                  <w:rFonts w:ascii="Times New Roman" w:hAnsi="Times New Roman" w:cs="Times New Roman"/>
                </w:rPr>
                <w:t>w</w:t>
              </w:r>
              <w:proofErr w:type="spellEnd"/>
              <w:r w:rsidR="003A6EE9" w:rsidRPr="001961A3">
                <w:rPr>
                  <w:rFonts w:ascii="Times New Roman" w:hAnsi="Times New Roman" w:cs="Times New Roman"/>
                </w:rPr>
                <w:t xml:space="preserve"> – </w:t>
              </w:r>
              <w:proofErr w:type="spellStart"/>
              <w:r w:rsidR="003A6EE9" w:rsidRPr="001961A3">
                <w:rPr>
                  <w:rFonts w:ascii="Times New Roman" w:hAnsi="Times New Roman" w:cs="Times New Roman"/>
                </w:rPr>
                <w:t>К</w:t>
              </w:r>
              <w:r w:rsidR="003A6EE9" w:rsidRPr="001961A3">
                <w:rPr>
                  <w:rFonts w:ascii="Times New Roman" w:hAnsi="Times New Roman" w:cs="Times New Roman"/>
                  <w:vertAlign w:val="superscript"/>
                </w:rPr>
                <w:t>ДД</w:t>
              </w:r>
              <w:r w:rsidR="003A6EE9" w:rsidRPr="001961A3">
                <w:rPr>
                  <w:rFonts w:ascii="Times New Roman" w:hAnsi="Times New Roman" w:cs="Times New Roman"/>
                </w:rPr>
                <w:t>w</w:t>
              </w:r>
              <w:proofErr w:type="spellEnd"/>
              <w:r w:rsidR="003A6EE9" w:rsidRPr="001961A3">
                <w:rPr>
                  <w:rFonts w:ascii="Times New Roman" w:hAnsi="Times New Roman" w:cs="Times New Roman"/>
                </w:rPr>
                <w:t>) + Ц </w:t>
              </w:r>
              <w:r w:rsidR="003A6EE9" w:rsidRPr="001961A3">
                <w:rPr>
                  <w:rFonts w:ascii="Times New Roman" w:hAnsi="Times New Roman" w:cs="Times New Roman"/>
                  <w:vertAlign w:val="subscript"/>
                </w:rPr>
                <w:t>РДН ф і</w:t>
              </w:r>
              <w:r w:rsidR="003A6EE9" w:rsidRPr="001961A3">
                <w:rPr>
                  <w:rFonts w:ascii="Times New Roman" w:hAnsi="Times New Roman" w:cs="Times New Roman"/>
                </w:rPr>
                <w:t xml:space="preserve"> × (1 + К </w:t>
              </w:r>
              <w:proofErr w:type="spellStart"/>
              <w:r w:rsidR="003A6EE9" w:rsidRPr="001961A3">
                <w:rPr>
                  <w:rFonts w:ascii="Times New Roman" w:hAnsi="Times New Roman" w:cs="Times New Roman"/>
                  <w:vertAlign w:val="superscript"/>
                </w:rPr>
                <w:t>БР</w:t>
              </w:r>
              <w:r w:rsidR="003A6EE9" w:rsidRPr="001961A3">
                <w:rPr>
                  <w:rFonts w:ascii="Times New Roman" w:hAnsi="Times New Roman" w:cs="Times New Roman"/>
                </w:rPr>
                <w:t>ц</w:t>
              </w:r>
              <w:proofErr w:type="spellEnd"/>
              <w:r w:rsidR="003A6EE9" w:rsidRPr="001961A3">
                <w:rPr>
                  <w:rFonts w:ascii="Times New Roman" w:hAnsi="Times New Roman" w:cs="Times New Roman"/>
                </w:rPr>
                <w:t xml:space="preserve">) × </w:t>
              </w:r>
              <w:proofErr w:type="spellStart"/>
              <w:r w:rsidR="003A6EE9" w:rsidRPr="001961A3">
                <w:rPr>
                  <w:rFonts w:ascii="Times New Roman" w:hAnsi="Times New Roman" w:cs="Times New Roman"/>
                </w:rPr>
                <w:t>К</w:t>
              </w:r>
              <w:r w:rsidR="003A6EE9" w:rsidRPr="001961A3">
                <w:rPr>
                  <w:rFonts w:ascii="Times New Roman" w:hAnsi="Times New Roman" w:cs="Times New Roman"/>
                  <w:vertAlign w:val="superscript"/>
                </w:rPr>
                <w:t>БР</w:t>
              </w:r>
              <w:r w:rsidR="003A6EE9" w:rsidRPr="001961A3">
                <w:rPr>
                  <w:rFonts w:ascii="Times New Roman" w:hAnsi="Times New Roman" w:cs="Times New Roman"/>
                </w:rPr>
                <w:t>w</w:t>
              </w:r>
              <w:proofErr w:type="spellEnd"/>
              <w:r w:rsidR="003A6EE9" w:rsidRPr="001961A3">
                <w:rPr>
                  <w:rFonts w:ascii="Times New Roman" w:hAnsi="Times New Roman" w:cs="Times New Roman"/>
                </w:rPr>
                <w:t xml:space="preserve"> + Ц </w:t>
              </w:r>
              <w:r w:rsidR="003A6EE9" w:rsidRPr="001961A3">
                <w:rPr>
                  <w:rFonts w:ascii="Times New Roman" w:hAnsi="Times New Roman" w:cs="Times New Roman"/>
                  <w:vertAlign w:val="subscript"/>
                </w:rPr>
                <w:t xml:space="preserve">РДД ф і </w:t>
              </w:r>
              <w:r w:rsidR="003A6EE9" w:rsidRPr="001961A3">
                <w:rPr>
                  <w:rFonts w:ascii="Times New Roman" w:hAnsi="Times New Roman" w:cs="Times New Roman"/>
                </w:rPr>
                <w:t xml:space="preserve">  × </w:t>
              </w:r>
              <w:r w:rsidR="003A6EE9" w:rsidRPr="001961A3">
                <w:rPr>
                  <w:rFonts w:ascii="Times New Roman" w:hAnsi="Times New Roman" w:cs="Times New Roman"/>
                  <w:b/>
                  <w:bCs/>
                </w:rPr>
                <w:t xml:space="preserve">К </w:t>
              </w:r>
              <w:r w:rsidR="003A6EE9" w:rsidRPr="001961A3">
                <w:rPr>
                  <w:rFonts w:ascii="Times New Roman" w:hAnsi="Times New Roman" w:cs="Times New Roman"/>
                </w:rPr>
                <w:t xml:space="preserve">× </w:t>
              </w:r>
              <w:proofErr w:type="spellStart"/>
              <w:r w:rsidR="003A6EE9" w:rsidRPr="001961A3">
                <w:rPr>
                  <w:rFonts w:ascii="Times New Roman" w:hAnsi="Times New Roman" w:cs="Times New Roman"/>
                </w:rPr>
                <w:t>К</w:t>
              </w:r>
              <w:r w:rsidR="003A6EE9" w:rsidRPr="001961A3">
                <w:rPr>
                  <w:rFonts w:ascii="Times New Roman" w:hAnsi="Times New Roman" w:cs="Times New Roman"/>
                  <w:vertAlign w:val="superscript"/>
                </w:rPr>
                <w:t>ДД</w:t>
              </w:r>
              <w:r w:rsidR="003A6EE9" w:rsidRPr="001961A3">
                <w:rPr>
                  <w:rFonts w:ascii="Times New Roman" w:hAnsi="Times New Roman" w:cs="Times New Roman"/>
                </w:rPr>
                <w:t>w</w:t>
              </w:r>
              <w:proofErr w:type="spellEnd"/>
            </w:hyperlink>
          </w:p>
          <w:p w14:paraId="10A32738" w14:textId="77777777" w:rsidR="003A6EE9" w:rsidRPr="001961A3" w:rsidRDefault="003A6EE9" w:rsidP="003A6EE9">
            <w:pPr>
              <w:ind w:firstLine="567"/>
              <w:rPr>
                <w:rFonts w:ascii="Times New Roman" w:eastAsia="Times New Roman" w:hAnsi="Times New Roman" w:cs="Times New Roman"/>
                <w:b/>
                <w:bCs/>
                <w:lang w:eastAsia="ru-RU"/>
              </w:rPr>
            </w:pPr>
          </w:p>
          <w:p w14:paraId="5B7F2EBB" w14:textId="77777777" w:rsidR="006046EC" w:rsidRPr="001961A3" w:rsidRDefault="006046EC" w:rsidP="006046EC">
            <w:pPr>
              <w:ind w:firstLine="322"/>
              <w:rPr>
                <w:rFonts w:ascii="Times New Roman" w:eastAsia="Times New Roman" w:hAnsi="Times New Roman" w:cs="Times New Roman"/>
                <w:b/>
                <w:lang w:eastAsia="ru-RU"/>
              </w:rPr>
            </w:pPr>
            <w:r w:rsidRPr="001961A3">
              <w:rPr>
                <w:rFonts w:ascii="Times New Roman" w:eastAsia="Times New Roman" w:hAnsi="Times New Roman" w:cs="Times New Roman"/>
                <w:b/>
                <w:lang w:eastAsia="ru-RU"/>
              </w:rPr>
              <w:t>де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w:t>
            </w:r>
            <w:r w:rsidRPr="001961A3">
              <w:rPr>
                <w:rFonts w:ascii="Times New Roman" w:eastAsia="Times New Roman" w:hAnsi="Times New Roman" w:cs="Times New Roman"/>
                <w:b/>
                <w:vertAlign w:val="subscript"/>
                <w:lang w:eastAsia="ru-RU"/>
              </w:rPr>
              <w:t xml:space="preserve"> </w:t>
            </w:r>
            <w:r w:rsidRPr="001961A3">
              <w:rPr>
                <w:rFonts w:ascii="Times New Roman" w:eastAsia="Times New Roman" w:hAnsi="Times New Roman" w:cs="Times New Roman"/>
                <w:b/>
                <w:lang w:eastAsia="ru-RU"/>
              </w:rPr>
              <w:t>К</w:t>
            </w:r>
            <w:r w:rsidRPr="001961A3">
              <w:rPr>
                <w:rFonts w:ascii="Times New Roman" w:eastAsia="Times New Roman" w:hAnsi="Times New Roman" w:cs="Times New Roman"/>
                <w:b/>
                <w:vertAlign w:val="superscript"/>
                <w:lang w:eastAsia="ru-RU"/>
              </w:rPr>
              <w:t>ДД</w:t>
            </w:r>
            <w:r w:rsidRPr="001961A3">
              <w:rPr>
                <w:rFonts w:ascii="Times New Roman" w:eastAsia="Times New Roman" w:hAnsi="Times New Roman" w:cs="Times New Roman"/>
                <w:b/>
                <w:vertAlign w:val="subscript"/>
                <w:lang w:eastAsia="ru-RU"/>
              </w:rPr>
              <w:t>W</w:t>
            </w:r>
            <w:r w:rsidRPr="001961A3">
              <w:rPr>
                <w:rFonts w:ascii="Times New Roman" w:eastAsia="Times New Roman" w:hAnsi="Times New Roman" w:cs="Times New Roman"/>
                <w:b/>
                <w:lang w:eastAsia="ru-RU"/>
              </w:rPr>
              <w:t xml:space="preserve"> та К</w:t>
            </w:r>
            <w:r w:rsidRPr="001961A3">
              <w:rPr>
                <w:rFonts w:ascii="Times New Roman" w:eastAsia="Times New Roman" w:hAnsi="Times New Roman" w:cs="Times New Roman"/>
                <w:b/>
                <w:vertAlign w:val="superscript"/>
                <w:lang w:eastAsia="ru-RU"/>
              </w:rPr>
              <w:t>БР</w:t>
            </w:r>
            <w:r w:rsidRPr="001961A3">
              <w:rPr>
                <w:rFonts w:ascii="Times New Roman" w:eastAsia="Times New Roman" w:hAnsi="Times New Roman" w:cs="Times New Roman"/>
                <w:b/>
                <w:vertAlign w:val="subscript"/>
                <w:lang w:eastAsia="ru-RU"/>
              </w:rPr>
              <w:t xml:space="preserve">Ц </w:t>
            </w:r>
            <w:r w:rsidRPr="001961A3">
              <w:rPr>
                <w:rFonts w:ascii="Times New Roman" w:eastAsia="Times New Roman" w:hAnsi="Times New Roman" w:cs="Times New Roman"/>
                <w:b/>
                <w:lang w:eastAsia="ru-RU"/>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визначених Регулятором рівнях; </w:t>
            </w:r>
          </w:p>
          <w:p w14:paraId="39309579" w14:textId="77777777" w:rsidR="006046EC" w:rsidRPr="001961A3" w:rsidRDefault="006046EC" w:rsidP="006046EC">
            <w:pPr>
              <w:rPr>
                <w:rFonts w:ascii="Times New Roman" w:eastAsia="Times New Roman" w:hAnsi="Times New Roman" w:cs="Times New Roman"/>
                <w:b/>
                <w:bCs/>
                <w:lang w:eastAsia="ru-RU"/>
              </w:rPr>
            </w:pPr>
            <w:r w:rsidRPr="001961A3">
              <w:rPr>
                <w:rFonts w:ascii="Times New Roman" w:eastAsia="Times New Roman" w:hAnsi="Times New Roman" w:cs="Times New Roman"/>
                <w:lang w:eastAsia="ru-RU"/>
              </w:rPr>
              <w:t>Ц</w:t>
            </w:r>
            <w:r w:rsidRPr="001961A3">
              <w:rPr>
                <w:rFonts w:ascii="Times New Roman" w:eastAsia="Times New Roman" w:hAnsi="Times New Roman" w:cs="Times New Roman"/>
                <w:vertAlign w:val="subscript"/>
                <w:lang w:eastAsia="ru-RU"/>
              </w:rPr>
              <w:t>РДД ф і</w:t>
            </w:r>
            <w:r w:rsidRPr="001961A3">
              <w:rPr>
                <w:rFonts w:ascii="Times New Roman" w:eastAsia="Times New Roman" w:hAnsi="Times New Roman" w:cs="Times New Roman"/>
                <w:lang w:eastAsia="ru-RU"/>
              </w:rPr>
              <w:t xml:space="preserve"> </w:t>
            </w:r>
            <w:r w:rsidRPr="001961A3">
              <w:rPr>
                <w:rFonts w:ascii="Times New Roman" w:eastAsia="Times New Roman" w:hAnsi="Times New Roman" w:cs="Times New Roman"/>
                <w:b/>
                <w:bCs/>
                <w:lang w:eastAsia="ru-RU"/>
              </w:rPr>
              <w:t xml:space="preserve">–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1961A3">
              <w:rPr>
                <w:rFonts w:ascii="Times New Roman" w:eastAsia="Times New Roman" w:hAnsi="Times New Roman" w:cs="Times New Roman"/>
                <w:b/>
                <w:bCs/>
                <w:lang w:eastAsia="ru-RU"/>
              </w:rPr>
              <w:t>вебсайті</w:t>
            </w:r>
            <w:proofErr w:type="spellEnd"/>
            <w:r w:rsidRPr="001961A3">
              <w:rPr>
                <w:rFonts w:ascii="Times New Roman" w:eastAsia="Times New Roman" w:hAnsi="Times New Roman" w:cs="Times New Roman"/>
                <w:b/>
                <w:bCs/>
                <w:lang w:eastAsia="ru-RU"/>
              </w:rPr>
              <w:t xml:space="preserve"> в мережі </w:t>
            </w:r>
            <w:r w:rsidRPr="001961A3">
              <w:rPr>
                <w:rFonts w:ascii="Times New Roman" w:eastAsia="Times New Roman" w:hAnsi="Times New Roman" w:cs="Times New Roman"/>
                <w:b/>
                <w:bCs/>
                <w:lang w:eastAsia="ru-RU"/>
              </w:rPr>
              <w:lastRenderedPageBreak/>
              <w:t>Інтернет, грн/</w:t>
            </w:r>
            <w:proofErr w:type="spellStart"/>
            <w:r w:rsidRPr="001961A3">
              <w:rPr>
                <w:rFonts w:ascii="Times New Roman" w:eastAsia="Times New Roman" w:hAnsi="Times New Roman" w:cs="Times New Roman"/>
                <w:b/>
                <w:bCs/>
                <w:lang w:eastAsia="ru-RU"/>
              </w:rPr>
              <w:t>МВт·год</w:t>
            </w:r>
            <w:proofErr w:type="spellEnd"/>
            <w:r w:rsidRPr="001961A3">
              <w:rPr>
                <w:rFonts w:ascii="Times New Roman" w:eastAsia="Times New Roman" w:hAnsi="Times New Roman" w:cs="Times New Roman"/>
                <w:b/>
                <w:bCs/>
                <w:lang w:eastAsia="ru-RU"/>
              </w:rPr>
              <w:t>;</w:t>
            </w:r>
          </w:p>
          <w:p w14:paraId="17E31F1F" w14:textId="77777777" w:rsidR="006046EC" w:rsidRPr="001961A3" w:rsidRDefault="006046EC" w:rsidP="006046EC">
            <w:pPr>
              <w:rPr>
                <w:rFonts w:ascii="Times New Roman" w:hAnsi="Times New Roman" w:cs="Times New Roman"/>
                <w:b/>
                <w:bCs/>
              </w:rPr>
            </w:pPr>
            <w:r w:rsidRPr="001961A3">
              <w:rPr>
                <w:rFonts w:ascii="Times New Roman" w:hAnsi="Times New Roman" w:cs="Times New Roman"/>
                <w:b/>
                <w:bCs/>
              </w:rPr>
              <w:t xml:space="preserve">К </w:t>
            </w:r>
            <w:r w:rsidRPr="001961A3">
              <w:rPr>
                <w:rFonts w:ascii="Times New Roman" w:eastAsia="Times New Roman" w:hAnsi="Times New Roman" w:cs="Times New Roman"/>
                <w:b/>
                <w:bCs/>
                <w:lang w:eastAsia="ru-RU"/>
              </w:rPr>
              <w:t>–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7F2DABC5" w14:textId="77777777" w:rsidR="006046EC" w:rsidRPr="001961A3" w:rsidRDefault="006046EC" w:rsidP="006046EC">
            <w:pPr>
              <w:rPr>
                <w:rFonts w:ascii="Times New Roman" w:hAnsi="Times New Roman" w:cs="Times New Roman"/>
                <w:b/>
                <w:bCs/>
              </w:rPr>
            </w:pPr>
            <w:r w:rsidRPr="001961A3">
              <w:rPr>
                <w:rFonts w:ascii="Times New Roman" w:hAnsi="Times New Roman" w:cs="Times New Roman"/>
                <w:b/>
                <w:bCs/>
              </w:rPr>
              <w:t>К= Ц </w:t>
            </w:r>
            <w:r w:rsidRPr="001961A3">
              <w:rPr>
                <w:rFonts w:ascii="Times New Roman" w:hAnsi="Times New Roman" w:cs="Times New Roman"/>
                <w:b/>
                <w:bCs/>
                <w:vertAlign w:val="subscript"/>
              </w:rPr>
              <w:t>РДН ф і</w:t>
            </w:r>
            <w:r w:rsidRPr="001961A3">
              <w:rPr>
                <w:rFonts w:ascii="Times New Roman" w:hAnsi="Times New Roman" w:cs="Times New Roman"/>
                <w:b/>
                <w:bCs/>
              </w:rPr>
              <w:t xml:space="preserve"> / Ц </w:t>
            </w:r>
            <w:r w:rsidRPr="001961A3">
              <w:rPr>
                <w:rFonts w:ascii="Times New Roman" w:hAnsi="Times New Roman" w:cs="Times New Roman"/>
                <w:b/>
                <w:bCs/>
                <w:vertAlign w:val="subscript"/>
              </w:rPr>
              <w:t>база і</w:t>
            </w:r>
          </w:p>
          <w:p w14:paraId="2E89E0B2" w14:textId="4C6A96F9" w:rsidR="0015432F" w:rsidRPr="001961A3" w:rsidRDefault="006046EC" w:rsidP="006046EC">
            <w:pPr>
              <w:pStyle w:val="a3"/>
              <w:spacing w:before="0" w:beforeAutospacing="0" w:after="0" w:afterAutospacing="0"/>
              <w:rPr>
                <w:rFonts w:cs="Times New Roman"/>
                <w:sz w:val="22"/>
                <w:szCs w:val="22"/>
              </w:rPr>
            </w:pPr>
            <w:r w:rsidRPr="001961A3">
              <w:rPr>
                <w:rFonts w:cs="Times New Roman"/>
                <w:b/>
                <w:bCs/>
                <w:sz w:val="22"/>
                <w:szCs w:val="22"/>
              </w:rPr>
              <w:t>Ц </w:t>
            </w:r>
            <w:r w:rsidRPr="001961A3">
              <w:rPr>
                <w:rFonts w:cs="Times New Roman"/>
                <w:b/>
                <w:bCs/>
                <w:sz w:val="22"/>
                <w:szCs w:val="22"/>
                <w:vertAlign w:val="subscript"/>
              </w:rPr>
              <w:t>база і</w:t>
            </w:r>
            <w:r w:rsidRPr="001961A3">
              <w:rPr>
                <w:rFonts w:cs="Times New Roman"/>
                <w:b/>
                <w:bCs/>
                <w:sz w:val="22"/>
                <w:szCs w:val="22"/>
              </w:rPr>
              <w:t xml:space="preserve"> – місячний індекс базового навантаження </w:t>
            </w:r>
            <w:r w:rsidRPr="001961A3">
              <w:rPr>
                <w:rFonts w:cs="Times New Roman"/>
                <w:b/>
                <w:bCs/>
                <w:sz w:val="22"/>
                <w:szCs w:val="22"/>
                <w:lang w:eastAsia="ru-RU"/>
              </w:rPr>
              <w:t>на ринку «на добу наперед»</w:t>
            </w:r>
            <w:r w:rsidRPr="001961A3">
              <w:rPr>
                <w:rFonts w:cs="Times New Roman"/>
                <w:b/>
                <w:bCs/>
                <w:sz w:val="22"/>
                <w:szCs w:val="22"/>
              </w:rPr>
              <w:t>,</w:t>
            </w:r>
            <w:r w:rsidRPr="001961A3">
              <w:rPr>
                <w:rFonts w:cs="Times New Roman"/>
                <w:b/>
                <w:sz w:val="22"/>
                <w:szCs w:val="22"/>
              </w:rPr>
              <w:t xml:space="preserve"> </w:t>
            </w:r>
            <w:r w:rsidRPr="001961A3">
              <w:rPr>
                <w:rFonts w:cs="Times New Roman"/>
                <w:b/>
                <w:bCs/>
                <w:sz w:val="22"/>
                <w:szCs w:val="22"/>
                <w:lang w:eastAsia="ru-RU"/>
              </w:rPr>
              <w:t xml:space="preserve">в і-му місяці звітного року, який оприлюднюється ДП «Оператор ринку» на його офіційному </w:t>
            </w:r>
            <w:proofErr w:type="spellStart"/>
            <w:r w:rsidRPr="001961A3">
              <w:rPr>
                <w:rFonts w:cs="Times New Roman"/>
                <w:b/>
                <w:bCs/>
                <w:sz w:val="22"/>
                <w:szCs w:val="22"/>
                <w:lang w:eastAsia="ru-RU"/>
              </w:rPr>
              <w:t>вебсайті</w:t>
            </w:r>
            <w:proofErr w:type="spellEnd"/>
            <w:r w:rsidRPr="001961A3">
              <w:rPr>
                <w:rFonts w:cs="Times New Roman"/>
                <w:b/>
                <w:bCs/>
                <w:sz w:val="22"/>
                <w:szCs w:val="22"/>
                <w:lang w:eastAsia="ru-RU"/>
              </w:rPr>
              <w:t xml:space="preserve"> в мережі Інтернет, грн/МВт</w:t>
            </w:r>
            <w:r w:rsidRPr="001961A3">
              <w:rPr>
                <w:rFonts w:cs="Times New Roman"/>
                <w:sz w:val="22"/>
                <w:szCs w:val="22"/>
              </w:rPr>
              <w:t>.</w:t>
            </w:r>
          </w:p>
          <w:p w14:paraId="49A743B8" w14:textId="77777777" w:rsidR="0015432F" w:rsidRPr="001961A3" w:rsidRDefault="003B2124" w:rsidP="0015432F">
            <w:pPr>
              <w:shd w:val="clear" w:color="auto" w:fill="FFFFFF"/>
              <w:ind w:firstLine="599"/>
              <w:rPr>
                <w:rFonts w:ascii="Times New Roman" w:eastAsia="Times New Roman" w:hAnsi="Times New Roman" w:cs="Times New Roman"/>
                <w:lang w:eastAsia="uk-UA"/>
              </w:rPr>
            </w:pPr>
            <w:hyperlink r:id="rId185" w:tgtFrame="_blank" w:history="1">
              <w:r w:rsidR="0015432F" w:rsidRPr="001961A3">
                <w:rPr>
                  <w:rFonts w:ascii="Times New Roman" w:eastAsia="Times New Roman" w:hAnsi="Times New Roman" w:cs="Times New Roman"/>
                  <w:lang w:eastAsia="uk-UA"/>
                </w:rPr>
                <w:t>Якщо</w:t>
              </w:r>
            </w:hyperlink>
          </w:p>
          <w:p w14:paraId="30DDD60B" w14:textId="77777777" w:rsidR="0015432F" w:rsidRPr="001961A3" w:rsidRDefault="003B2124" w:rsidP="0015432F">
            <w:pPr>
              <w:shd w:val="clear" w:color="auto" w:fill="FFFFFF"/>
              <w:ind w:firstLine="599"/>
              <w:jc w:val="center"/>
              <w:rPr>
                <w:rFonts w:ascii="Times New Roman" w:eastAsia="Times New Roman" w:hAnsi="Times New Roman" w:cs="Times New Roman"/>
                <w:lang w:eastAsia="uk-UA"/>
              </w:rPr>
            </w:pPr>
            <w:hyperlink r:id="rId186" w:tgtFrame="_blank" w:history="1">
              <w:r w:rsidR="0015432F" w:rsidRPr="001961A3">
                <w:rPr>
                  <w:rFonts w:ascii="Times New Roman" w:eastAsia="Times New Roman" w:hAnsi="Times New Roman"/>
                  <w:noProof/>
                  <w:lang w:eastAsia="uk-UA"/>
                </w:rPr>
                <w:drawing>
                  <wp:inline distT="0" distB="0" distL="0" distR="0" wp14:anchorId="615FBB7D" wp14:editId="30A887B2">
                    <wp:extent cx="1587500" cy="207596"/>
                    <wp:effectExtent l="0" t="0" r="0" b="2540"/>
                    <wp:docPr id="34805577" name="Рисунок 34805577">
                      <a:hlinkClick xmlns:a="http://schemas.openxmlformats.org/drawingml/2006/main" r:id="rId1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71" tgtFrame="&quot;_blank&quot;"/>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21419" cy="212032"/>
                            </a:xfrm>
                            <a:prstGeom prst="rect">
                              <a:avLst/>
                            </a:prstGeom>
                            <a:noFill/>
                            <a:ln>
                              <a:noFill/>
                            </a:ln>
                          </pic:spPr>
                        </pic:pic>
                      </a:graphicData>
                    </a:graphic>
                  </wp:inline>
                </w:drawing>
              </w:r>
              <w:r w:rsidR="0015432F" w:rsidRPr="001961A3">
                <w:rPr>
                  <w:rFonts w:ascii="Times New Roman" w:eastAsia="Times New Roman" w:hAnsi="Times New Roman" w:cs="Times New Roman"/>
                  <w:lang w:eastAsia="uk-UA"/>
                </w:rPr>
                <w:t>,</w:t>
              </w:r>
            </w:hyperlink>
          </w:p>
          <w:p w14:paraId="7AE25733" w14:textId="696BE774" w:rsidR="00FD6737" w:rsidRPr="001961A3" w:rsidRDefault="003B2124" w:rsidP="0015432F">
            <w:pPr>
              <w:shd w:val="clear" w:color="auto" w:fill="FFFFFF"/>
              <w:ind w:firstLine="599"/>
              <w:rPr>
                <w:rFonts w:ascii="Times New Roman" w:hAnsi="Times New Roman" w:cs="Times New Roman"/>
                <w:b/>
              </w:rPr>
            </w:pPr>
            <w:hyperlink r:id="rId187" w:tgtFrame="_blank" w:history="1">
              <w:r w:rsidR="0015432F" w:rsidRPr="001961A3">
                <w:rPr>
                  <w:rFonts w:ascii="Times New Roman" w:eastAsia="Times New Roman" w:hAnsi="Times New Roman" w:cs="Times New Roman"/>
                  <w:lang w:eastAsia="uk-UA"/>
                </w:rPr>
                <w:t xml:space="preserve">за умови надання належного обґрунтування перевищення фактичних витрат електричної енергії </w:t>
              </w:r>
              <w:r w:rsidR="0015432F" w:rsidRPr="001961A3">
                <w:rPr>
                  <w:rFonts w:ascii="Times New Roman" w:eastAsia="Times New Roman" w:hAnsi="Times New Roman" w:cs="Times New Roman"/>
                  <w:lang w:eastAsia="uk-UA"/>
                </w:rPr>
                <w:lastRenderedPageBreak/>
                <w:t>над нормативно-фактичними технологічними витратами електричної енергії, зокрема:</w:t>
              </w:r>
            </w:hyperlink>
            <w:r w:rsidR="006046EC" w:rsidRPr="001961A3">
              <w:rPr>
                <w:rFonts w:cs="Times New Roman"/>
              </w:rPr>
              <w:t>».</w:t>
            </w:r>
          </w:p>
          <w:p w14:paraId="583844E6" w14:textId="546A9B2B" w:rsidR="003148D3" w:rsidRPr="001961A3" w:rsidRDefault="00753C3A"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w:t>
            </w:r>
          </w:p>
          <w:p w14:paraId="09035501" w14:textId="77777777" w:rsidR="00365B11" w:rsidRPr="001961A3" w:rsidRDefault="00365B11" w:rsidP="00365B11">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 xml:space="preserve">Додатково пропонується врахувати визначення </w:t>
            </w:r>
            <w:r w:rsidRPr="001961A3">
              <w:rPr>
                <w:rFonts w:ascii="Times New Roman" w:hAnsi="Times New Roman" w:cs="Times New Roman"/>
                <w:b/>
                <w:shd w:val="clear" w:color="auto" w:fill="FFFFFF"/>
                <w:lang w:val="uk-UA"/>
              </w:rPr>
              <w:t xml:space="preserve">Ц </w:t>
            </w:r>
            <w:r w:rsidRPr="001961A3">
              <w:rPr>
                <w:rFonts w:ascii="Times New Roman" w:hAnsi="Times New Roman" w:cs="Times New Roman"/>
                <w:b/>
                <w:shd w:val="clear" w:color="auto" w:fill="FFFFFF"/>
                <w:vertAlign w:val="subscript"/>
                <w:lang w:val="uk-UA"/>
              </w:rPr>
              <w:t>РДН</w:t>
            </w:r>
            <w:r w:rsidRPr="001961A3">
              <w:rPr>
                <w:rFonts w:ascii="Times New Roman" w:hAnsi="Times New Roman" w:cs="Times New Roman"/>
                <w:b/>
                <w:shd w:val="clear" w:color="auto" w:fill="FFFFFF"/>
                <w:lang w:val="uk-UA"/>
              </w:rPr>
              <w:t xml:space="preserve"> </w:t>
            </w:r>
            <w:r w:rsidRPr="001961A3">
              <w:rPr>
                <w:rFonts w:ascii="Times New Roman" w:hAnsi="Times New Roman" w:cs="Times New Roman"/>
                <w:b/>
                <w:shd w:val="clear" w:color="auto" w:fill="FFFFFF"/>
                <w:vertAlign w:val="subscript"/>
                <w:lang w:val="uk-UA"/>
              </w:rPr>
              <w:t>ф i</w:t>
            </w:r>
          </w:p>
          <w:p w14:paraId="5FE0CC12" w14:textId="77777777" w:rsidR="00365B11" w:rsidRPr="001961A3" w:rsidRDefault="00365B11" w:rsidP="00365B11">
            <w:pPr>
              <w:pStyle w:val="a3"/>
              <w:spacing w:before="0" w:beforeAutospacing="0" w:after="0" w:afterAutospacing="0"/>
              <w:rPr>
                <w:rFonts w:cs="Times New Roman"/>
                <w:b/>
                <w:sz w:val="22"/>
                <w:szCs w:val="22"/>
                <w:shd w:val="clear" w:color="auto" w:fill="FFFFFF"/>
              </w:rPr>
            </w:pPr>
            <w:r w:rsidRPr="001961A3">
              <w:rPr>
                <w:rFonts w:cs="Times New Roman"/>
                <w:b/>
                <w:sz w:val="22"/>
                <w:szCs w:val="22"/>
                <w:shd w:val="clear" w:color="auto" w:fill="FFFFFF"/>
              </w:rPr>
              <w:t>у такій редакції:</w:t>
            </w:r>
          </w:p>
          <w:p w14:paraId="4E01BE08" w14:textId="40E64E9D" w:rsidR="00365B11" w:rsidRPr="001961A3" w:rsidRDefault="00365B11" w:rsidP="00365B11">
            <w:pPr>
              <w:pStyle w:val="a3"/>
              <w:spacing w:before="0" w:beforeAutospacing="0" w:after="0" w:afterAutospacing="0"/>
              <w:rPr>
                <w:rFonts w:cs="Times New Roman"/>
                <w:sz w:val="22"/>
                <w:szCs w:val="22"/>
                <w:shd w:val="clear" w:color="auto" w:fill="FFFFFF"/>
              </w:rPr>
            </w:pPr>
            <w:r w:rsidRPr="001961A3">
              <w:rPr>
                <w:rFonts w:cs="Times New Roman"/>
                <w:sz w:val="22"/>
                <w:szCs w:val="22"/>
                <w:shd w:val="clear" w:color="auto" w:fill="FFFFFF"/>
              </w:rPr>
              <w:t xml:space="preserve">«де Ц </w:t>
            </w:r>
            <w:r w:rsidRPr="001961A3">
              <w:rPr>
                <w:rFonts w:cs="Times New Roman"/>
                <w:sz w:val="22"/>
                <w:szCs w:val="22"/>
                <w:shd w:val="clear" w:color="auto" w:fill="FFFFFF"/>
                <w:vertAlign w:val="subscript"/>
              </w:rPr>
              <w:t>РДН</w:t>
            </w:r>
            <w:r w:rsidRPr="001961A3">
              <w:rPr>
                <w:rFonts w:cs="Times New Roman"/>
                <w:sz w:val="22"/>
                <w:szCs w:val="22"/>
                <w:shd w:val="clear" w:color="auto" w:fill="FFFFFF"/>
              </w:rPr>
              <w:t xml:space="preserve"> </w:t>
            </w:r>
            <w:r w:rsidRPr="001961A3">
              <w:rPr>
                <w:rFonts w:cs="Times New Roman"/>
                <w:sz w:val="22"/>
                <w:szCs w:val="22"/>
                <w:shd w:val="clear" w:color="auto" w:fill="FFFFFF"/>
                <w:vertAlign w:val="subscript"/>
              </w:rPr>
              <w:t>ф i</w:t>
            </w:r>
            <w:r w:rsidRPr="001961A3">
              <w:rPr>
                <w:rFonts w:cs="Times New Roman"/>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w:t>
            </w:r>
            <w:r w:rsidR="0040636B" w:rsidRPr="001961A3">
              <w:rPr>
                <w:rFonts w:cs="Times New Roman"/>
                <w:b/>
                <w:bCs/>
                <w:sz w:val="22"/>
                <w:szCs w:val="22"/>
                <w:shd w:val="clear" w:color="auto" w:fill="FFFFFF"/>
              </w:rPr>
              <w:t>оператора системи розподілу</w:t>
            </w:r>
            <w:r w:rsidRPr="001961A3">
              <w:rPr>
                <w:rFonts w:cs="Times New Roman"/>
                <w:b/>
                <w:bCs/>
                <w:sz w:val="22"/>
                <w:szCs w:val="22"/>
                <w:shd w:val="clear" w:color="auto" w:fill="FFFFFF"/>
              </w:rPr>
              <w:t>,</w:t>
            </w:r>
            <w:r w:rsidRPr="001961A3">
              <w:rPr>
                <w:rFonts w:cs="Times New Roman"/>
                <w:sz w:val="22"/>
                <w:szCs w:val="22"/>
                <w:shd w:val="clear" w:color="auto" w:fill="FFFFFF"/>
              </w:rPr>
              <w:t xml:space="preserve"> грн/</w:t>
            </w:r>
            <w:proofErr w:type="spellStart"/>
            <w:r w:rsidRPr="001961A3">
              <w:rPr>
                <w:rFonts w:cs="Times New Roman"/>
                <w:sz w:val="22"/>
                <w:szCs w:val="22"/>
                <w:shd w:val="clear" w:color="auto" w:fill="FFFFFF"/>
              </w:rPr>
              <w:t>МВт·год</w:t>
            </w:r>
            <w:proofErr w:type="spellEnd"/>
            <w:r w:rsidRPr="001961A3">
              <w:rPr>
                <w:rFonts w:cs="Times New Roman"/>
                <w:sz w:val="22"/>
                <w:szCs w:val="22"/>
                <w:shd w:val="clear" w:color="auto" w:fill="FFFFFF"/>
              </w:rPr>
              <w:t>,»</w:t>
            </w:r>
          </w:p>
          <w:p w14:paraId="01B811B0" w14:textId="77777777" w:rsidR="003148D3" w:rsidRPr="001961A3" w:rsidRDefault="003148D3" w:rsidP="006E665D">
            <w:pPr>
              <w:pStyle w:val="a8"/>
              <w:spacing w:after="0" w:line="240" w:lineRule="auto"/>
              <w:ind w:left="0"/>
              <w:rPr>
                <w:rFonts w:ascii="Times New Roman" w:hAnsi="Times New Roman" w:cs="Times New Roman"/>
                <w:b/>
                <w:lang w:val="uk-UA"/>
              </w:rPr>
            </w:pPr>
          </w:p>
          <w:p w14:paraId="0D8B3028" w14:textId="77777777" w:rsidR="003148D3" w:rsidRPr="001961A3" w:rsidRDefault="003148D3" w:rsidP="006E665D">
            <w:pPr>
              <w:pStyle w:val="a8"/>
              <w:spacing w:after="0" w:line="240" w:lineRule="auto"/>
              <w:ind w:left="0"/>
              <w:rPr>
                <w:rFonts w:ascii="Times New Roman" w:hAnsi="Times New Roman" w:cs="Times New Roman"/>
                <w:b/>
                <w:lang w:val="uk-UA"/>
              </w:rPr>
            </w:pPr>
          </w:p>
          <w:p w14:paraId="2FC3303F" w14:textId="77777777" w:rsidR="003148D3" w:rsidRPr="001961A3" w:rsidRDefault="003148D3" w:rsidP="006E665D">
            <w:pPr>
              <w:pStyle w:val="a8"/>
              <w:spacing w:after="0" w:line="240" w:lineRule="auto"/>
              <w:ind w:left="0"/>
              <w:rPr>
                <w:rFonts w:ascii="Times New Roman" w:hAnsi="Times New Roman" w:cs="Times New Roman"/>
                <w:b/>
                <w:lang w:val="uk-UA"/>
              </w:rPr>
            </w:pPr>
          </w:p>
          <w:p w14:paraId="6E1EB6D4" w14:textId="77777777" w:rsidR="003148D3" w:rsidRPr="001961A3" w:rsidRDefault="003148D3" w:rsidP="006E665D">
            <w:pPr>
              <w:pStyle w:val="a8"/>
              <w:spacing w:after="0" w:line="240" w:lineRule="auto"/>
              <w:ind w:left="0"/>
              <w:rPr>
                <w:rFonts w:ascii="Times New Roman" w:hAnsi="Times New Roman" w:cs="Times New Roman"/>
                <w:b/>
                <w:lang w:val="uk-UA"/>
              </w:rPr>
            </w:pPr>
          </w:p>
          <w:p w14:paraId="2B58C9F8" w14:textId="77777777" w:rsidR="003148D3" w:rsidRPr="001961A3" w:rsidRDefault="003148D3" w:rsidP="006E665D">
            <w:pPr>
              <w:pStyle w:val="a8"/>
              <w:spacing w:after="0" w:line="240" w:lineRule="auto"/>
              <w:ind w:left="0"/>
              <w:rPr>
                <w:rFonts w:ascii="Times New Roman" w:hAnsi="Times New Roman" w:cs="Times New Roman"/>
                <w:b/>
                <w:lang w:val="uk-UA"/>
              </w:rPr>
            </w:pPr>
          </w:p>
          <w:p w14:paraId="0848F8C1" w14:textId="77777777" w:rsidR="003148D3" w:rsidRPr="001961A3" w:rsidRDefault="003148D3" w:rsidP="006E665D">
            <w:pPr>
              <w:pStyle w:val="a8"/>
              <w:spacing w:after="0" w:line="240" w:lineRule="auto"/>
              <w:ind w:left="0"/>
              <w:rPr>
                <w:rFonts w:ascii="Times New Roman" w:hAnsi="Times New Roman" w:cs="Times New Roman"/>
                <w:b/>
                <w:lang w:val="uk-UA"/>
              </w:rPr>
            </w:pPr>
          </w:p>
          <w:p w14:paraId="727BA66D" w14:textId="77777777" w:rsidR="003148D3" w:rsidRPr="001961A3" w:rsidRDefault="003148D3" w:rsidP="006E665D">
            <w:pPr>
              <w:pStyle w:val="a8"/>
              <w:spacing w:after="0" w:line="240" w:lineRule="auto"/>
              <w:ind w:left="0"/>
              <w:rPr>
                <w:rFonts w:ascii="Times New Roman" w:hAnsi="Times New Roman" w:cs="Times New Roman"/>
                <w:b/>
                <w:lang w:val="uk-UA"/>
              </w:rPr>
            </w:pPr>
          </w:p>
          <w:p w14:paraId="0CACAB25" w14:textId="77777777" w:rsidR="003148D3" w:rsidRPr="001961A3" w:rsidRDefault="003148D3" w:rsidP="006E665D">
            <w:pPr>
              <w:pStyle w:val="a8"/>
              <w:spacing w:after="0" w:line="240" w:lineRule="auto"/>
              <w:ind w:left="0"/>
              <w:rPr>
                <w:rFonts w:ascii="Times New Roman" w:hAnsi="Times New Roman" w:cs="Times New Roman"/>
                <w:b/>
                <w:lang w:val="uk-UA"/>
              </w:rPr>
            </w:pPr>
          </w:p>
          <w:p w14:paraId="572E748B" w14:textId="77777777" w:rsidR="003148D3" w:rsidRPr="001961A3" w:rsidRDefault="003148D3" w:rsidP="006E665D">
            <w:pPr>
              <w:pStyle w:val="a8"/>
              <w:spacing w:after="0" w:line="240" w:lineRule="auto"/>
              <w:ind w:left="0"/>
              <w:rPr>
                <w:rFonts w:ascii="Times New Roman" w:hAnsi="Times New Roman" w:cs="Times New Roman"/>
                <w:b/>
                <w:lang w:val="uk-UA"/>
              </w:rPr>
            </w:pPr>
          </w:p>
          <w:p w14:paraId="2C39EAFD" w14:textId="77777777" w:rsidR="003148D3" w:rsidRPr="001961A3" w:rsidRDefault="003148D3" w:rsidP="006E665D">
            <w:pPr>
              <w:pStyle w:val="a8"/>
              <w:spacing w:after="0" w:line="240" w:lineRule="auto"/>
              <w:ind w:left="0"/>
              <w:rPr>
                <w:rFonts w:ascii="Times New Roman" w:hAnsi="Times New Roman" w:cs="Times New Roman"/>
                <w:b/>
                <w:lang w:val="uk-UA"/>
              </w:rPr>
            </w:pPr>
          </w:p>
          <w:p w14:paraId="44F8B45E"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42C466E" w14:textId="77777777" w:rsidR="003148D3" w:rsidRPr="001961A3" w:rsidRDefault="003148D3" w:rsidP="006E665D">
            <w:pPr>
              <w:pStyle w:val="a8"/>
              <w:spacing w:after="0" w:line="240" w:lineRule="auto"/>
              <w:ind w:left="0"/>
              <w:rPr>
                <w:rFonts w:ascii="Times New Roman" w:hAnsi="Times New Roman" w:cs="Times New Roman"/>
                <w:b/>
                <w:lang w:val="uk-UA"/>
              </w:rPr>
            </w:pPr>
          </w:p>
          <w:p w14:paraId="019699FE" w14:textId="77777777" w:rsidR="003148D3" w:rsidRPr="001961A3" w:rsidRDefault="003148D3" w:rsidP="006E665D">
            <w:pPr>
              <w:pStyle w:val="a8"/>
              <w:spacing w:after="0" w:line="240" w:lineRule="auto"/>
              <w:ind w:left="0"/>
              <w:rPr>
                <w:rFonts w:ascii="Times New Roman" w:hAnsi="Times New Roman" w:cs="Times New Roman"/>
                <w:b/>
                <w:lang w:val="uk-UA"/>
              </w:rPr>
            </w:pPr>
          </w:p>
          <w:p w14:paraId="099E6950"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D3AD2D8" w14:textId="77777777" w:rsidR="003148D3" w:rsidRPr="001961A3" w:rsidRDefault="003148D3" w:rsidP="006E665D">
            <w:pPr>
              <w:pStyle w:val="a8"/>
              <w:spacing w:after="0" w:line="240" w:lineRule="auto"/>
              <w:ind w:left="0"/>
              <w:rPr>
                <w:rFonts w:ascii="Times New Roman" w:hAnsi="Times New Roman" w:cs="Times New Roman"/>
                <w:b/>
                <w:lang w:val="uk-UA"/>
              </w:rPr>
            </w:pPr>
          </w:p>
          <w:p w14:paraId="74B770F5" w14:textId="77777777" w:rsidR="003148D3" w:rsidRPr="001961A3" w:rsidRDefault="003148D3" w:rsidP="006E665D">
            <w:pPr>
              <w:pStyle w:val="a8"/>
              <w:spacing w:after="0" w:line="240" w:lineRule="auto"/>
              <w:ind w:left="0"/>
              <w:rPr>
                <w:rFonts w:ascii="Times New Roman" w:hAnsi="Times New Roman" w:cs="Times New Roman"/>
                <w:b/>
                <w:lang w:val="uk-UA"/>
              </w:rPr>
            </w:pPr>
          </w:p>
          <w:p w14:paraId="3C757050" w14:textId="77777777" w:rsidR="003148D3" w:rsidRPr="001961A3" w:rsidRDefault="003148D3" w:rsidP="006E665D">
            <w:pPr>
              <w:pStyle w:val="a8"/>
              <w:spacing w:after="0" w:line="240" w:lineRule="auto"/>
              <w:ind w:left="0"/>
              <w:rPr>
                <w:rFonts w:ascii="Times New Roman" w:hAnsi="Times New Roman" w:cs="Times New Roman"/>
                <w:b/>
                <w:lang w:val="uk-UA"/>
              </w:rPr>
            </w:pPr>
          </w:p>
          <w:p w14:paraId="00626E54" w14:textId="77777777" w:rsidR="003148D3" w:rsidRPr="001961A3" w:rsidRDefault="003148D3" w:rsidP="006E665D">
            <w:pPr>
              <w:pStyle w:val="a8"/>
              <w:spacing w:after="0" w:line="240" w:lineRule="auto"/>
              <w:ind w:left="0"/>
              <w:rPr>
                <w:rFonts w:ascii="Times New Roman" w:hAnsi="Times New Roman" w:cs="Times New Roman"/>
                <w:b/>
                <w:lang w:val="uk-UA"/>
              </w:rPr>
            </w:pPr>
          </w:p>
          <w:p w14:paraId="5B2F4802" w14:textId="77777777" w:rsidR="003148D3" w:rsidRPr="001961A3" w:rsidRDefault="003148D3" w:rsidP="006E665D">
            <w:pPr>
              <w:pStyle w:val="a8"/>
              <w:spacing w:after="0" w:line="240" w:lineRule="auto"/>
              <w:ind w:left="0"/>
              <w:rPr>
                <w:rFonts w:ascii="Times New Roman" w:hAnsi="Times New Roman" w:cs="Times New Roman"/>
                <w:b/>
                <w:lang w:val="uk-UA"/>
              </w:rPr>
            </w:pPr>
          </w:p>
          <w:p w14:paraId="3FEA571C"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C1CA1FE"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17F586E" w14:textId="77777777" w:rsidR="003148D3" w:rsidRPr="001961A3" w:rsidRDefault="003148D3" w:rsidP="006E665D">
            <w:pPr>
              <w:pStyle w:val="a8"/>
              <w:spacing w:after="0" w:line="240" w:lineRule="auto"/>
              <w:ind w:left="0"/>
              <w:rPr>
                <w:rFonts w:ascii="Times New Roman" w:hAnsi="Times New Roman" w:cs="Times New Roman"/>
                <w:b/>
                <w:lang w:val="uk-UA"/>
              </w:rPr>
            </w:pPr>
          </w:p>
          <w:p w14:paraId="5D702E8E" w14:textId="77777777" w:rsidR="003148D3" w:rsidRPr="001961A3" w:rsidRDefault="003148D3" w:rsidP="006E665D">
            <w:pPr>
              <w:pStyle w:val="a8"/>
              <w:spacing w:after="0" w:line="240" w:lineRule="auto"/>
              <w:ind w:left="0"/>
              <w:rPr>
                <w:rFonts w:ascii="Times New Roman" w:hAnsi="Times New Roman" w:cs="Times New Roman"/>
                <w:b/>
                <w:lang w:val="uk-UA"/>
              </w:rPr>
            </w:pPr>
          </w:p>
          <w:p w14:paraId="33B6D913" w14:textId="77777777" w:rsidR="003148D3" w:rsidRPr="001961A3" w:rsidRDefault="003148D3" w:rsidP="006E665D">
            <w:pPr>
              <w:pStyle w:val="a8"/>
              <w:spacing w:after="0" w:line="240" w:lineRule="auto"/>
              <w:ind w:left="0"/>
              <w:rPr>
                <w:rFonts w:ascii="Times New Roman" w:hAnsi="Times New Roman" w:cs="Times New Roman"/>
                <w:b/>
                <w:lang w:val="uk-UA"/>
              </w:rPr>
            </w:pPr>
          </w:p>
          <w:p w14:paraId="08B27F6E" w14:textId="77777777" w:rsidR="003148D3" w:rsidRPr="001961A3" w:rsidRDefault="003148D3" w:rsidP="006E665D">
            <w:pPr>
              <w:pStyle w:val="a8"/>
              <w:spacing w:after="0" w:line="240" w:lineRule="auto"/>
              <w:ind w:left="0"/>
              <w:rPr>
                <w:rFonts w:ascii="Times New Roman" w:hAnsi="Times New Roman" w:cs="Times New Roman"/>
                <w:b/>
                <w:lang w:val="uk-UA"/>
              </w:rPr>
            </w:pPr>
          </w:p>
          <w:p w14:paraId="42CF440D" w14:textId="77777777" w:rsidR="003148D3" w:rsidRPr="001961A3" w:rsidRDefault="003148D3" w:rsidP="006E665D">
            <w:pPr>
              <w:pStyle w:val="a8"/>
              <w:spacing w:after="0" w:line="240" w:lineRule="auto"/>
              <w:ind w:left="0"/>
              <w:rPr>
                <w:rFonts w:ascii="Times New Roman" w:hAnsi="Times New Roman" w:cs="Times New Roman"/>
                <w:b/>
                <w:lang w:val="uk-UA"/>
              </w:rPr>
            </w:pPr>
          </w:p>
          <w:p w14:paraId="24727D31" w14:textId="77777777" w:rsidR="003148D3" w:rsidRPr="001961A3" w:rsidRDefault="003148D3" w:rsidP="006E665D">
            <w:pPr>
              <w:pStyle w:val="a8"/>
              <w:spacing w:after="0" w:line="240" w:lineRule="auto"/>
              <w:ind w:left="0"/>
              <w:rPr>
                <w:rFonts w:ascii="Times New Roman" w:hAnsi="Times New Roman" w:cs="Times New Roman"/>
                <w:b/>
                <w:lang w:val="uk-UA"/>
              </w:rPr>
            </w:pPr>
          </w:p>
          <w:p w14:paraId="3680B0AB" w14:textId="16EB67AF" w:rsidR="003A6EE9" w:rsidRPr="001961A3" w:rsidRDefault="00365B11" w:rsidP="007F2CA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Враховується частково</w:t>
            </w:r>
          </w:p>
          <w:p w14:paraId="4F4740B0" w14:textId="5FF560E4" w:rsidR="003A6EE9" w:rsidRPr="001961A3" w:rsidRDefault="003A6EE9" w:rsidP="003A6EE9">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Пропонується редакція</w:t>
            </w:r>
            <w:r w:rsidR="00365B11" w:rsidRPr="001961A3">
              <w:rPr>
                <w:rFonts w:ascii="Times New Roman" w:hAnsi="Times New Roman" w:cs="Times New Roman"/>
                <w:bCs/>
                <w:lang w:val="uk-UA"/>
              </w:rPr>
              <w:t>,</w:t>
            </w:r>
            <w:r w:rsidRPr="001961A3">
              <w:rPr>
                <w:rFonts w:ascii="Times New Roman" w:hAnsi="Times New Roman" w:cs="Times New Roman"/>
                <w:bCs/>
                <w:lang w:val="uk-UA"/>
              </w:rPr>
              <w:t xml:space="preserve"> зазначена вище</w:t>
            </w:r>
            <w:r w:rsidR="007F2CA2" w:rsidRPr="001961A3">
              <w:rPr>
                <w:rFonts w:ascii="Times New Roman" w:hAnsi="Times New Roman" w:cs="Times New Roman"/>
                <w:bCs/>
                <w:lang w:val="uk-UA"/>
              </w:rPr>
              <w:t>.</w:t>
            </w:r>
          </w:p>
          <w:p w14:paraId="2F937F84" w14:textId="77777777" w:rsidR="007F2CA2" w:rsidRPr="001961A3" w:rsidRDefault="007F2CA2" w:rsidP="003A6EE9">
            <w:pPr>
              <w:pStyle w:val="a8"/>
              <w:spacing w:after="0" w:line="240" w:lineRule="auto"/>
              <w:ind w:left="0"/>
              <w:rPr>
                <w:rFonts w:ascii="Times New Roman" w:hAnsi="Times New Roman" w:cs="Times New Roman"/>
                <w:bCs/>
                <w:lang w:val="uk-UA"/>
              </w:rPr>
            </w:pPr>
          </w:p>
          <w:p w14:paraId="639133F3" w14:textId="277BB123" w:rsidR="003A6EE9" w:rsidRPr="001961A3" w:rsidRDefault="003A6EE9" w:rsidP="003A6EE9">
            <w:pPr>
              <w:pStyle w:val="a8"/>
              <w:spacing w:after="0" w:line="240" w:lineRule="auto"/>
              <w:ind w:left="0"/>
              <w:rPr>
                <w:rFonts w:ascii="Times New Roman" w:hAnsi="Times New Roman" w:cs="Times New Roman"/>
                <w:b/>
                <w:lang w:val="uk-UA"/>
              </w:rPr>
            </w:pPr>
            <w:r w:rsidRPr="001961A3">
              <w:rPr>
                <w:rFonts w:ascii="Times New Roman" w:hAnsi="Times New Roman" w:cs="Times New Roman"/>
                <w:b/>
                <w:lang w:val="uk-UA"/>
              </w:rPr>
              <w:t xml:space="preserve">Додатково пропонується врахувати визначення </w:t>
            </w:r>
            <w:r w:rsidRPr="001961A3">
              <w:rPr>
                <w:rFonts w:ascii="Times New Roman" w:hAnsi="Times New Roman" w:cs="Times New Roman"/>
                <w:b/>
                <w:shd w:val="clear" w:color="auto" w:fill="FFFFFF"/>
                <w:lang w:val="uk-UA"/>
              </w:rPr>
              <w:t xml:space="preserve">Ц </w:t>
            </w:r>
            <w:r w:rsidRPr="001961A3">
              <w:rPr>
                <w:rFonts w:ascii="Times New Roman" w:hAnsi="Times New Roman" w:cs="Times New Roman"/>
                <w:b/>
                <w:shd w:val="clear" w:color="auto" w:fill="FFFFFF"/>
                <w:vertAlign w:val="subscript"/>
                <w:lang w:val="uk-UA"/>
              </w:rPr>
              <w:t>РДН</w:t>
            </w:r>
            <w:r w:rsidRPr="001961A3">
              <w:rPr>
                <w:rFonts w:ascii="Times New Roman" w:hAnsi="Times New Roman" w:cs="Times New Roman"/>
                <w:b/>
                <w:shd w:val="clear" w:color="auto" w:fill="FFFFFF"/>
                <w:lang w:val="uk-UA"/>
              </w:rPr>
              <w:t xml:space="preserve"> </w:t>
            </w:r>
            <w:r w:rsidRPr="001961A3">
              <w:rPr>
                <w:rFonts w:ascii="Times New Roman" w:hAnsi="Times New Roman" w:cs="Times New Roman"/>
                <w:b/>
                <w:shd w:val="clear" w:color="auto" w:fill="FFFFFF"/>
                <w:vertAlign w:val="subscript"/>
                <w:lang w:val="uk-UA"/>
              </w:rPr>
              <w:t>ф i</w:t>
            </w:r>
          </w:p>
          <w:p w14:paraId="442C85C1" w14:textId="4DE3CA41" w:rsidR="003A6EE9" w:rsidRPr="001961A3" w:rsidRDefault="003A6EE9" w:rsidP="003A6EE9">
            <w:pPr>
              <w:pStyle w:val="a3"/>
              <w:spacing w:before="0" w:beforeAutospacing="0" w:after="0" w:afterAutospacing="0"/>
              <w:rPr>
                <w:rFonts w:cs="Times New Roman"/>
                <w:b/>
                <w:sz w:val="22"/>
                <w:szCs w:val="22"/>
                <w:shd w:val="clear" w:color="auto" w:fill="FFFFFF"/>
              </w:rPr>
            </w:pPr>
            <w:r w:rsidRPr="001961A3">
              <w:rPr>
                <w:rFonts w:cs="Times New Roman"/>
                <w:b/>
                <w:sz w:val="22"/>
                <w:szCs w:val="22"/>
                <w:shd w:val="clear" w:color="auto" w:fill="FFFFFF"/>
              </w:rPr>
              <w:t>у такій редакції:</w:t>
            </w:r>
          </w:p>
          <w:p w14:paraId="4155EF85" w14:textId="45970F12" w:rsidR="003A6EE9" w:rsidRPr="001961A3" w:rsidRDefault="003A6EE9" w:rsidP="003A6EE9">
            <w:pPr>
              <w:pStyle w:val="a3"/>
              <w:spacing w:before="0" w:beforeAutospacing="0" w:after="0" w:afterAutospacing="0"/>
              <w:rPr>
                <w:rFonts w:cs="Times New Roman"/>
                <w:sz w:val="22"/>
                <w:szCs w:val="22"/>
                <w:shd w:val="clear" w:color="auto" w:fill="FFFFFF"/>
              </w:rPr>
            </w:pPr>
            <w:r w:rsidRPr="001961A3">
              <w:rPr>
                <w:rFonts w:cs="Times New Roman"/>
                <w:sz w:val="22"/>
                <w:szCs w:val="22"/>
                <w:shd w:val="clear" w:color="auto" w:fill="FFFFFF"/>
              </w:rPr>
              <w:t xml:space="preserve">«де Ц </w:t>
            </w:r>
            <w:r w:rsidRPr="001961A3">
              <w:rPr>
                <w:rFonts w:cs="Times New Roman"/>
                <w:sz w:val="22"/>
                <w:szCs w:val="22"/>
                <w:shd w:val="clear" w:color="auto" w:fill="FFFFFF"/>
                <w:vertAlign w:val="subscript"/>
              </w:rPr>
              <w:t>РДН</w:t>
            </w:r>
            <w:r w:rsidRPr="001961A3">
              <w:rPr>
                <w:rFonts w:cs="Times New Roman"/>
                <w:sz w:val="22"/>
                <w:szCs w:val="22"/>
                <w:shd w:val="clear" w:color="auto" w:fill="FFFFFF"/>
              </w:rPr>
              <w:t xml:space="preserve"> </w:t>
            </w:r>
            <w:r w:rsidRPr="001961A3">
              <w:rPr>
                <w:rFonts w:cs="Times New Roman"/>
                <w:sz w:val="22"/>
                <w:szCs w:val="22"/>
                <w:shd w:val="clear" w:color="auto" w:fill="FFFFFF"/>
                <w:vertAlign w:val="subscript"/>
              </w:rPr>
              <w:t>ф i</w:t>
            </w:r>
            <w:r w:rsidRPr="001961A3">
              <w:rPr>
                <w:rFonts w:cs="Times New Roman"/>
                <w:sz w:val="22"/>
                <w:szCs w:val="22"/>
                <w:shd w:val="clear" w:color="auto" w:fill="FFFFFF"/>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w:t>
            </w:r>
            <w:r w:rsidR="003F420F" w:rsidRPr="001961A3">
              <w:rPr>
                <w:rFonts w:cs="Times New Roman"/>
                <w:b/>
                <w:bCs/>
                <w:sz w:val="22"/>
                <w:szCs w:val="22"/>
                <w:shd w:val="clear" w:color="auto" w:fill="FFFFFF"/>
              </w:rPr>
              <w:t>оператора системи розподілу</w:t>
            </w:r>
            <w:r w:rsidRPr="001961A3">
              <w:rPr>
                <w:rFonts w:cs="Times New Roman"/>
                <w:b/>
                <w:bCs/>
                <w:sz w:val="22"/>
                <w:szCs w:val="22"/>
                <w:shd w:val="clear" w:color="auto" w:fill="FFFFFF"/>
              </w:rPr>
              <w:t>,</w:t>
            </w:r>
            <w:r w:rsidRPr="001961A3">
              <w:rPr>
                <w:rFonts w:cs="Times New Roman"/>
                <w:sz w:val="22"/>
                <w:szCs w:val="22"/>
                <w:shd w:val="clear" w:color="auto" w:fill="FFFFFF"/>
              </w:rPr>
              <w:t xml:space="preserve"> грн/</w:t>
            </w:r>
            <w:proofErr w:type="spellStart"/>
            <w:r w:rsidRPr="001961A3">
              <w:rPr>
                <w:rFonts w:cs="Times New Roman"/>
                <w:sz w:val="22"/>
                <w:szCs w:val="22"/>
                <w:shd w:val="clear" w:color="auto" w:fill="FFFFFF"/>
              </w:rPr>
              <w:t>МВт·год</w:t>
            </w:r>
            <w:proofErr w:type="spellEnd"/>
            <w:r w:rsidRPr="001961A3">
              <w:rPr>
                <w:rFonts w:cs="Times New Roman"/>
                <w:sz w:val="22"/>
                <w:szCs w:val="22"/>
                <w:shd w:val="clear" w:color="auto" w:fill="FFFFFF"/>
              </w:rPr>
              <w:t>,»</w:t>
            </w:r>
          </w:p>
          <w:p w14:paraId="3E0BC74B" w14:textId="77777777" w:rsidR="003148D3" w:rsidRPr="001961A3" w:rsidRDefault="003148D3" w:rsidP="006E665D">
            <w:pPr>
              <w:pStyle w:val="a8"/>
              <w:spacing w:after="0" w:line="240" w:lineRule="auto"/>
              <w:ind w:left="0"/>
              <w:rPr>
                <w:rFonts w:ascii="Times New Roman" w:hAnsi="Times New Roman" w:cs="Times New Roman"/>
                <w:b/>
                <w:lang w:val="uk-UA"/>
              </w:rPr>
            </w:pPr>
          </w:p>
          <w:p w14:paraId="64E97065" w14:textId="77777777" w:rsidR="003148D3" w:rsidRPr="001961A3" w:rsidRDefault="003148D3" w:rsidP="006E665D">
            <w:pPr>
              <w:pStyle w:val="a8"/>
              <w:spacing w:after="0" w:line="240" w:lineRule="auto"/>
              <w:ind w:left="0"/>
              <w:rPr>
                <w:rFonts w:ascii="Times New Roman" w:hAnsi="Times New Roman" w:cs="Times New Roman"/>
                <w:b/>
                <w:lang w:val="uk-UA"/>
              </w:rPr>
            </w:pPr>
          </w:p>
          <w:p w14:paraId="6A89BEF6" w14:textId="77777777" w:rsidR="003148D3" w:rsidRPr="001961A3" w:rsidRDefault="003148D3" w:rsidP="006E665D">
            <w:pPr>
              <w:pStyle w:val="a8"/>
              <w:spacing w:after="0" w:line="240" w:lineRule="auto"/>
              <w:ind w:left="0"/>
              <w:rPr>
                <w:rFonts w:ascii="Times New Roman" w:hAnsi="Times New Roman" w:cs="Times New Roman"/>
                <w:b/>
                <w:lang w:val="uk-UA"/>
              </w:rPr>
            </w:pPr>
          </w:p>
          <w:p w14:paraId="416FCF44" w14:textId="77777777" w:rsidR="003148D3" w:rsidRPr="001961A3" w:rsidRDefault="003148D3" w:rsidP="006E665D">
            <w:pPr>
              <w:pStyle w:val="a8"/>
              <w:spacing w:after="0" w:line="240" w:lineRule="auto"/>
              <w:ind w:left="0"/>
              <w:rPr>
                <w:rFonts w:ascii="Times New Roman" w:hAnsi="Times New Roman" w:cs="Times New Roman"/>
                <w:b/>
                <w:lang w:val="uk-UA"/>
              </w:rPr>
            </w:pPr>
          </w:p>
          <w:p w14:paraId="796F2CC1" w14:textId="77777777" w:rsidR="003148D3" w:rsidRPr="001961A3" w:rsidRDefault="003148D3" w:rsidP="006E665D">
            <w:pPr>
              <w:pStyle w:val="a8"/>
              <w:spacing w:after="0" w:line="240" w:lineRule="auto"/>
              <w:ind w:left="0"/>
              <w:rPr>
                <w:rFonts w:ascii="Times New Roman" w:hAnsi="Times New Roman" w:cs="Times New Roman"/>
                <w:b/>
                <w:lang w:val="uk-UA"/>
              </w:rPr>
            </w:pPr>
          </w:p>
          <w:p w14:paraId="3914EC23" w14:textId="77777777" w:rsidR="003148D3" w:rsidRPr="001961A3" w:rsidRDefault="003148D3" w:rsidP="006E665D">
            <w:pPr>
              <w:pStyle w:val="a8"/>
              <w:spacing w:after="0" w:line="240" w:lineRule="auto"/>
              <w:ind w:left="0"/>
              <w:rPr>
                <w:rFonts w:ascii="Times New Roman" w:hAnsi="Times New Roman" w:cs="Times New Roman"/>
                <w:b/>
                <w:lang w:val="uk-UA"/>
              </w:rPr>
            </w:pPr>
          </w:p>
          <w:p w14:paraId="72B3D6A6" w14:textId="77777777" w:rsidR="003148D3" w:rsidRPr="001961A3" w:rsidRDefault="003148D3" w:rsidP="006E665D">
            <w:pPr>
              <w:pStyle w:val="a8"/>
              <w:spacing w:after="0" w:line="240" w:lineRule="auto"/>
              <w:ind w:left="0"/>
              <w:rPr>
                <w:rFonts w:ascii="Times New Roman" w:hAnsi="Times New Roman" w:cs="Times New Roman"/>
                <w:b/>
                <w:lang w:val="uk-UA"/>
              </w:rPr>
            </w:pPr>
          </w:p>
          <w:p w14:paraId="783E99A2"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498DB75" w14:textId="77777777" w:rsidR="003148D3" w:rsidRPr="001961A3" w:rsidRDefault="003148D3" w:rsidP="006E665D">
            <w:pPr>
              <w:pStyle w:val="a8"/>
              <w:spacing w:after="0" w:line="240" w:lineRule="auto"/>
              <w:ind w:left="0"/>
              <w:rPr>
                <w:rFonts w:ascii="Times New Roman" w:hAnsi="Times New Roman" w:cs="Times New Roman"/>
                <w:b/>
                <w:lang w:val="uk-UA"/>
              </w:rPr>
            </w:pPr>
          </w:p>
          <w:p w14:paraId="4727D7DE" w14:textId="77777777" w:rsidR="003148D3" w:rsidRPr="001961A3" w:rsidRDefault="003148D3" w:rsidP="006E665D">
            <w:pPr>
              <w:pStyle w:val="a8"/>
              <w:spacing w:after="0" w:line="240" w:lineRule="auto"/>
              <w:ind w:left="0"/>
              <w:rPr>
                <w:rFonts w:ascii="Times New Roman" w:hAnsi="Times New Roman" w:cs="Times New Roman"/>
                <w:b/>
                <w:lang w:val="uk-UA"/>
              </w:rPr>
            </w:pPr>
          </w:p>
          <w:p w14:paraId="5E913A9C" w14:textId="77777777" w:rsidR="003148D3" w:rsidRPr="001961A3" w:rsidRDefault="003148D3" w:rsidP="006E665D">
            <w:pPr>
              <w:pStyle w:val="a8"/>
              <w:spacing w:after="0" w:line="240" w:lineRule="auto"/>
              <w:ind w:left="0"/>
              <w:rPr>
                <w:rFonts w:ascii="Times New Roman" w:hAnsi="Times New Roman" w:cs="Times New Roman"/>
                <w:b/>
                <w:lang w:val="uk-UA"/>
              </w:rPr>
            </w:pPr>
          </w:p>
          <w:p w14:paraId="04826025"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8AF2D62"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36CB616" w14:textId="77777777" w:rsidR="003148D3" w:rsidRPr="001961A3" w:rsidRDefault="003148D3" w:rsidP="006E665D">
            <w:pPr>
              <w:pStyle w:val="a8"/>
              <w:spacing w:after="0" w:line="240" w:lineRule="auto"/>
              <w:ind w:left="0"/>
              <w:rPr>
                <w:rFonts w:ascii="Times New Roman" w:hAnsi="Times New Roman" w:cs="Times New Roman"/>
                <w:b/>
                <w:lang w:val="uk-UA"/>
              </w:rPr>
            </w:pPr>
          </w:p>
          <w:p w14:paraId="4C922748"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DF9E554" w14:textId="77777777" w:rsidR="003148D3" w:rsidRPr="001961A3" w:rsidRDefault="003148D3" w:rsidP="006E665D">
            <w:pPr>
              <w:pStyle w:val="a8"/>
              <w:spacing w:after="0" w:line="240" w:lineRule="auto"/>
              <w:ind w:left="0"/>
              <w:rPr>
                <w:rFonts w:ascii="Times New Roman" w:hAnsi="Times New Roman" w:cs="Times New Roman"/>
                <w:b/>
                <w:lang w:val="uk-UA"/>
              </w:rPr>
            </w:pPr>
          </w:p>
          <w:p w14:paraId="16DF77C6"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6029982" w14:textId="77777777" w:rsidR="00F26943" w:rsidRPr="001961A3" w:rsidRDefault="00F26943" w:rsidP="006E665D">
            <w:pPr>
              <w:pStyle w:val="a8"/>
              <w:spacing w:after="0" w:line="240" w:lineRule="auto"/>
              <w:ind w:left="0"/>
              <w:rPr>
                <w:rFonts w:ascii="Times New Roman" w:hAnsi="Times New Roman" w:cs="Times New Roman"/>
                <w:b/>
                <w:lang w:val="uk-UA"/>
              </w:rPr>
            </w:pPr>
          </w:p>
          <w:p w14:paraId="7CC7DB00"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A2999D8"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8FFBD46"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60CFD0D" w14:textId="77777777" w:rsidR="00FD6737" w:rsidRPr="001961A3" w:rsidRDefault="00FD6737" w:rsidP="006E665D">
            <w:pPr>
              <w:pStyle w:val="a8"/>
              <w:spacing w:after="0" w:line="240" w:lineRule="auto"/>
              <w:ind w:left="0"/>
              <w:rPr>
                <w:rFonts w:ascii="Times New Roman" w:hAnsi="Times New Roman" w:cs="Times New Roman"/>
                <w:b/>
                <w:lang w:val="uk-UA"/>
              </w:rPr>
            </w:pPr>
          </w:p>
          <w:p w14:paraId="0B548E4E"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5E3EAC0" w14:textId="77777777" w:rsidR="00FD6737" w:rsidRPr="001961A3" w:rsidRDefault="00FD6737" w:rsidP="006E665D">
            <w:pPr>
              <w:pStyle w:val="a8"/>
              <w:spacing w:after="0" w:line="240" w:lineRule="auto"/>
              <w:ind w:left="0"/>
              <w:rPr>
                <w:rFonts w:ascii="Times New Roman" w:hAnsi="Times New Roman" w:cs="Times New Roman"/>
                <w:b/>
                <w:lang w:val="uk-UA"/>
              </w:rPr>
            </w:pPr>
          </w:p>
          <w:p w14:paraId="53B1AC3A" w14:textId="77777777" w:rsidR="00FD6737" w:rsidRPr="001961A3" w:rsidRDefault="00FD6737" w:rsidP="006E665D">
            <w:pPr>
              <w:pStyle w:val="a8"/>
              <w:spacing w:after="0" w:line="240" w:lineRule="auto"/>
              <w:ind w:left="0"/>
              <w:rPr>
                <w:rFonts w:ascii="Times New Roman" w:hAnsi="Times New Roman" w:cs="Times New Roman"/>
                <w:b/>
                <w:lang w:val="uk-UA"/>
              </w:rPr>
            </w:pPr>
          </w:p>
          <w:p w14:paraId="62291D29" w14:textId="77777777" w:rsidR="00FD6737" w:rsidRPr="001961A3" w:rsidRDefault="00FD6737" w:rsidP="006E665D">
            <w:pPr>
              <w:pStyle w:val="a8"/>
              <w:spacing w:after="0" w:line="240" w:lineRule="auto"/>
              <w:ind w:left="0"/>
              <w:rPr>
                <w:rFonts w:ascii="Times New Roman" w:hAnsi="Times New Roman" w:cs="Times New Roman"/>
                <w:b/>
                <w:lang w:val="uk-UA"/>
              </w:rPr>
            </w:pPr>
          </w:p>
          <w:p w14:paraId="5E50A3E8" w14:textId="77777777" w:rsidR="00FD6737" w:rsidRPr="001961A3" w:rsidRDefault="00FD6737" w:rsidP="006E665D">
            <w:pPr>
              <w:pStyle w:val="a8"/>
              <w:spacing w:after="0" w:line="240" w:lineRule="auto"/>
              <w:ind w:left="0"/>
              <w:rPr>
                <w:rFonts w:ascii="Times New Roman" w:hAnsi="Times New Roman" w:cs="Times New Roman"/>
                <w:b/>
                <w:lang w:val="uk-UA"/>
              </w:rPr>
            </w:pPr>
          </w:p>
          <w:p w14:paraId="56ACD857"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FF4725F"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FD48E84"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86C15ED"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591F2E0" w14:textId="77777777" w:rsidR="00FD6737" w:rsidRPr="001961A3" w:rsidRDefault="00FD6737" w:rsidP="006E665D">
            <w:pPr>
              <w:pStyle w:val="a8"/>
              <w:spacing w:after="0" w:line="240" w:lineRule="auto"/>
              <w:ind w:left="0"/>
              <w:rPr>
                <w:rFonts w:ascii="Times New Roman" w:hAnsi="Times New Roman" w:cs="Times New Roman"/>
                <w:b/>
                <w:lang w:val="uk-UA"/>
              </w:rPr>
            </w:pPr>
          </w:p>
          <w:p w14:paraId="6B1F43AE"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9744EEB" w14:textId="77777777" w:rsidR="00FD6737" w:rsidRPr="001961A3" w:rsidRDefault="00FD6737" w:rsidP="006E665D">
            <w:pPr>
              <w:pStyle w:val="a8"/>
              <w:spacing w:after="0" w:line="240" w:lineRule="auto"/>
              <w:ind w:left="0"/>
              <w:rPr>
                <w:rFonts w:ascii="Times New Roman" w:hAnsi="Times New Roman" w:cs="Times New Roman"/>
                <w:b/>
                <w:lang w:val="uk-UA"/>
              </w:rPr>
            </w:pPr>
          </w:p>
          <w:p w14:paraId="6E0445A4"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4F08E3A" w14:textId="77777777" w:rsidR="00FD6737" w:rsidRPr="001961A3" w:rsidRDefault="00FD6737" w:rsidP="006E665D">
            <w:pPr>
              <w:pStyle w:val="a8"/>
              <w:spacing w:after="0" w:line="240" w:lineRule="auto"/>
              <w:ind w:left="0"/>
              <w:rPr>
                <w:rFonts w:ascii="Times New Roman" w:hAnsi="Times New Roman" w:cs="Times New Roman"/>
                <w:b/>
                <w:lang w:val="uk-UA"/>
              </w:rPr>
            </w:pPr>
          </w:p>
          <w:p w14:paraId="0B8D2569"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0E0D48F" w14:textId="77777777" w:rsidR="00FD6737" w:rsidRPr="001961A3" w:rsidRDefault="00FD6737" w:rsidP="006E665D">
            <w:pPr>
              <w:pStyle w:val="a8"/>
              <w:spacing w:after="0" w:line="240" w:lineRule="auto"/>
              <w:ind w:left="0"/>
              <w:rPr>
                <w:rFonts w:ascii="Times New Roman" w:hAnsi="Times New Roman" w:cs="Times New Roman"/>
                <w:b/>
                <w:lang w:val="uk-UA"/>
              </w:rPr>
            </w:pPr>
          </w:p>
          <w:p w14:paraId="0C473A42"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392B452"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E1C660F"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2843719"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5429845"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6D84EE8"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357EAD5" w14:textId="77777777" w:rsidR="00FD6737" w:rsidRPr="001961A3" w:rsidRDefault="00FD6737" w:rsidP="006E665D">
            <w:pPr>
              <w:pStyle w:val="a8"/>
              <w:spacing w:after="0" w:line="240" w:lineRule="auto"/>
              <w:ind w:left="0"/>
              <w:rPr>
                <w:rFonts w:ascii="Times New Roman" w:hAnsi="Times New Roman" w:cs="Times New Roman"/>
                <w:b/>
                <w:lang w:val="uk-UA"/>
              </w:rPr>
            </w:pPr>
          </w:p>
          <w:p w14:paraId="7ED8AAF7" w14:textId="77777777" w:rsidR="00FD6737" w:rsidRPr="001961A3" w:rsidRDefault="00FD6737" w:rsidP="006E665D">
            <w:pPr>
              <w:pStyle w:val="a8"/>
              <w:spacing w:after="0" w:line="240" w:lineRule="auto"/>
              <w:ind w:left="0"/>
              <w:rPr>
                <w:rFonts w:ascii="Times New Roman" w:hAnsi="Times New Roman" w:cs="Times New Roman"/>
                <w:b/>
                <w:lang w:val="uk-UA"/>
              </w:rPr>
            </w:pPr>
          </w:p>
          <w:p w14:paraId="5923D1C5"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E335F23"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3D5A320" w14:textId="77777777" w:rsidR="00FD6737" w:rsidRPr="001961A3" w:rsidRDefault="00FD6737" w:rsidP="006E665D">
            <w:pPr>
              <w:pStyle w:val="a8"/>
              <w:spacing w:after="0" w:line="240" w:lineRule="auto"/>
              <w:ind w:left="0"/>
              <w:rPr>
                <w:rFonts w:ascii="Times New Roman" w:hAnsi="Times New Roman" w:cs="Times New Roman"/>
                <w:b/>
                <w:lang w:val="uk-UA"/>
              </w:rPr>
            </w:pPr>
          </w:p>
          <w:p w14:paraId="55DFBB32" w14:textId="77777777" w:rsidR="00FD6737" w:rsidRPr="001961A3" w:rsidRDefault="00FD6737" w:rsidP="006E665D">
            <w:pPr>
              <w:pStyle w:val="a8"/>
              <w:spacing w:after="0" w:line="240" w:lineRule="auto"/>
              <w:ind w:left="0"/>
              <w:rPr>
                <w:rFonts w:ascii="Times New Roman" w:hAnsi="Times New Roman" w:cs="Times New Roman"/>
                <w:b/>
                <w:lang w:val="uk-UA"/>
              </w:rPr>
            </w:pPr>
          </w:p>
          <w:p w14:paraId="031D4C54"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605D9DB" w14:textId="77777777" w:rsidR="00FD6737" w:rsidRPr="001961A3" w:rsidRDefault="00FD6737" w:rsidP="006E665D">
            <w:pPr>
              <w:pStyle w:val="a8"/>
              <w:spacing w:after="0" w:line="240" w:lineRule="auto"/>
              <w:ind w:left="0"/>
              <w:rPr>
                <w:rFonts w:ascii="Times New Roman" w:hAnsi="Times New Roman" w:cs="Times New Roman"/>
                <w:b/>
                <w:lang w:val="uk-UA"/>
              </w:rPr>
            </w:pPr>
          </w:p>
          <w:p w14:paraId="798367E5"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135BC05"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57AE129"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61CB777" w14:textId="77777777" w:rsidR="00FD6737" w:rsidRPr="001961A3" w:rsidRDefault="00FD6737" w:rsidP="006E665D">
            <w:pPr>
              <w:pStyle w:val="a8"/>
              <w:spacing w:after="0" w:line="240" w:lineRule="auto"/>
              <w:ind w:left="0"/>
              <w:rPr>
                <w:rFonts w:ascii="Times New Roman" w:hAnsi="Times New Roman" w:cs="Times New Roman"/>
                <w:b/>
                <w:lang w:val="uk-UA"/>
              </w:rPr>
            </w:pPr>
          </w:p>
          <w:p w14:paraId="66B71457"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8942BB8" w14:textId="77777777" w:rsidR="00FD6737" w:rsidRPr="001961A3" w:rsidRDefault="00FD6737" w:rsidP="006E665D">
            <w:pPr>
              <w:pStyle w:val="a8"/>
              <w:spacing w:after="0" w:line="240" w:lineRule="auto"/>
              <w:ind w:left="0"/>
              <w:rPr>
                <w:rFonts w:ascii="Times New Roman" w:hAnsi="Times New Roman" w:cs="Times New Roman"/>
                <w:b/>
                <w:lang w:val="uk-UA"/>
              </w:rPr>
            </w:pPr>
          </w:p>
          <w:p w14:paraId="075DEAB8"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9024326"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6D6EC63"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E3754CE"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BBD1736"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0304B2F"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7C11860" w14:textId="77777777" w:rsidR="00FD6737" w:rsidRPr="001961A3" w:rsidRDefault="00FD6737" w:rsidP="006E665D">
            <w:pPr>
              <w:pStyle w:val="a8"/>
              <w:spacing w:after="0" w:line="240" w:lineRule="auto"/>
              <w:ind w:left="0"/>
              <w:rPr>
                <w:rFonts w:ascii="Times New Roman" w:hAnsi="Times New Roman" w:cs="Times New Roman"/>
                <w:b/>
                <w:lang w:val="uk-UA"/>
              </w:rPr>
            </w:pPr>
          </w:p>
          <w:p w14:paraId="55D0ED98"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B37CE70"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6F77FF2"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FF437E9" w14:textId="77777777" w:rsidR="00FD6737" w:rsidRPr="001961A3" w:rsidRDefault="00FD6737" w:rsidP="006E665D">
            <w:pPr>
              <w:pStyle w:val="a8"/>
              <w:spacing w:after="0" w:line="240" w:lineRule="auto"/>
              <w:ind w:left="0"/>
              <w:rPr>
                <w:rFonts w:ascii="Times New Roman" w:hAnsi="Times New Roman" w:cs="Times New Roman"/>
                <w:b/>
                <w:lang w:val="uk-UA"/>
              </w:rPr>
            </w:pPr>
          </w:p>
          <w:p w14:paraId="6711CD0B" w14:textId="77777777" w:rsidR="00FD6737" w:rsidRPr="001961A3" w:rsidRDefault="00FD6737" w:rsidP="006E665D">
            <w:pPr>
              <w:pStyle w:val="a8"/>
              <w:spacing w:after="0" w:line="240" w:lineRule="auto"/>
              <w:ind w:left="0"/>
              <w:rPr>
                <w:rFonts w:ascii="Times New Roman" w:hAnsi="Times New Roman" w:cs="Times New Roman"/>
                <w:b/>
                <w:lang w:val="uk-UA"/>
              </w:rPr>
            </w:pPr>
          </w:p>
          <w:p w14:paraId="30F41250"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E6F4F72"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F478DB9" w14:textId="77777777" w:rsidR="00FD6737" w:rsidRPr="001961A3" w:rsidRDefault="00FD6737" w:rsidP="006E665D">
            <w:pPr>
              <w:pStyle w:val="a8"/>
              <w:spacing w:after="0" w:line="240" w:lineRule="auto"/>
              <w:ind w:left="0"/>
              <w:rPr>
                <w:rFonts w:ascii="Times New Roman" w:hAnsi="Times New Roman" w:cs="Times New Roman"/>
                <w:b/>
                <w:lang w:val="uk-UA"/>
              </w:rPr>
            </w:pPr>
          </w:p>
          <w:p w14:paraId="6714CCB8" w14:textId="77777777" w:rsidR="00FD6737" w:rsidRPr="001961A3" w:rsidRDefault="00FD6737" w:rsidP="006E665D">
            <w:pPr>
              <w:pStyle w:val="a8"/>
              <w:spacing w:after="0" w:line="240" w:lineRule="auto"/>
              <w:ind w:left="0"/>
              <w:rPr>
                <w:rFonts w:ascii="Times New Roman" w:hAnsi="Times New Roman" w:cs="Times New Roman"/>
                <w:b/>
                <w:lang w:val="uk-UA"/>
              </w:rPr>
            </w:pPr>
          </w:p>
          <w:p w14:paraId="23FE98DF" w14:textId="77777777" w:rsidR="00FD6737" w:rsidRPr="001961A3" w:rsidRDefault="00FD6737" w:rsidP="006E665D">
            <w:pPr>
              <w:pStyle w:val="a8"/>
              <w:spacing w:after="0" w:line="240" w:lineRule="auto"/>
              <w:ind w:left="0"/>
              <w:rPr>
                <w:rFonts w:ascii="Times New Roman" w:hAnsi="Times New Roman" w:cs="Times New Roman"/>
                <w:b/>
                <w:lang w:val="uk-UA"/>
              </w:rPr>
            </w:pPr>
          </w:p>
          <w:p w14:paraId="793B574F" w14:textId="77777777" w:rsidR="00FD6737" w:rsidRPr="001961A3" w:rsidRDefault="00FD6737" w:rsidP="006E665D">
            <w:pPr>
              <w:pStyle w:val="a8"/>
              <w:spacing w:after="0" w:line="240" w:lineRule="auto"/>
              <w:ind w:left="0"/>
              <w:rPr>
                <w:rFonts w:ascii="Times New Roman" w:hAnsi="Times New Roman" w:cs="Times New Roman"/>
                <w:b/>
                <w:lang w:val="uk-UA"/>
              </w:rPr>
            </w:pPr>
          </w:p>
          <w:p w14:paraId="749169A8" w14:textId="77777777" w:rsidR="00FD6737" w:rsidRPr="001961A3" w:rsidRDefault="00FD6737" w:rsidP="006E665D">
            <w:pPr>
              <w:pStyle w:val="a8"/>
              <w:spacing w:after="0" w:line="240" w:lineRule="auto"/>
              <w:ind w:left="0"/>
              <w:rPr>
                <w:rFonts w:ascii="Times New Roman" w:hAnsi="Times New Roman" w:cs="Times New Roman"/>
                <w:b/>
                <w:lang w:val="uk-UA"/>
              </w:rPr>
            </w:pPr>
          </w:p>
          <w:p w14:paraId="098F4AE5" w14:textId="77777777" w:rsidR="00FD6737" w:rsidRPr="001961A3" w:rsidRDefault="00FD6737" w:rsidP="006E665D">
            <w:pPr>
              <w:pStyle w:val="a8"/>
              <w:spacing w:after="0" w:line="240" w:lineRule="auto"/>
              <w:ind w:left="0"/>
              <w:rPr>
                <w:rFonts w:ascii="Times New Roman" w:hAnsi="Times New Roman" w:cs="Times New Roman"/>
                <w:b/>
                <w:lang w:val="uk-UA"/>
              </w:rPr>
            </w:pPr>
          </w:p>
          <w:p w14:paraId="5938E637" w14:textId="77777777" w:rsidR="00FD6737" w:rsidRPr="001961A3" w:rsidRDefault="00FD6737" w:rsidP="006E665D">
            <w:pPr>
              <w:pStyle w:val="a8"/>
              <w:spacing w:after="0" w:line="240" w:lineRule="auto"/>
              <w:ind w:left="0"/>
              <w:rPr>
                <w:rFonts w:ascii="Times New Roman" w:hAnsi="Times New Roman" w:cs="Times New Roman"/>
                <w:b/>
                <w:lang w:val="uk-UA"/>
              </w:rPr>
            </w:pPr>
          </w:p>
          <w:p w14:paraId="76E4C091" w14:textId="77777777" w:rsidR="00FD6737" w:rsidRPr="001961A3" w:rsidRDefault="00FD6737" w:rsidP="006E665D">
            <w:pPr>
              <w:pStyle w:val="a8"/>
              <w:spacing w:after="0" w:line="240" w:lineRule="auto"/>
              <w:ind w:left="0"/>
              <w:rPr>
                <w:rFonts w:ascii="Times New Roman" w:hAnsi="Times New Roman" w:cs="Times New Roman"/>
                <w:b/>
                <w:lang w:val="uk-UA"/>
              </w:rPr>
            </w:pPr>
          </w:p>
          <w:p w14:paraId="40BC6CCB" w14:textId="77777777" w:rsidR="00FD6737" w:rsidRPr="001961A3" w:rsidRDefault="00FD6737" w:rsidP="006E665D">
            <w:pPr>
              <w:pStyle w:val="a8"/>
              <w:spacing w:after="0" w:line="240" w:lineRule="auto"/>
              <w:ind w:left="0"/>
              <w:rPr>
                <w:rFonts w:ascii="Times New Roman" w:hAnsi="Times New Roman" w:cs="Times New Roman"/>
                <w:b/>
                <w:lang w:val="uk-UA"/>
              </w:rPr>
            </w:pPr>
          </w:p>
          <w:p w14:paraId="17A673CD" w14:textId="77777777" w:rsidR="00F26943" w:rsidRPr="001961A3" w:rsidRDefault="00F26943" w:rsidP="006E665D">
            <w:pPr>
              <w:pStyle w:val="a8"/>
              <w:spacing w:after="0" w:line="240" w:lineRule="auto"/>
              <w:ind w:left="0"/>
              <w:rPr>
                <w:rFonts w:ascii="Times New Roman" w:hAnsi="Times New Roman" w:cs="Times New Roman"/>
                <w:b/>
                <w:lang w:val="uk-UA"/>
              </w:rPr>
            </w:pPr>
          </w:p>
          <w:p w14:paraId="67B540F5" w14:textId="77777777" w:rsidR="00F26943" w:rsidRPr="001961A3" w:rsidRDefault="00F26943" w:rsidP="006E665D">
            <w:pPr>
              <w:pStyle w:val="a8"/>
              <w:spacing w:after="0" w:line="240" w:lineRule="auto"/>
              <w:ind w:left="0"/>
              <w:rPr>
                <w:rFonts w:ascii="Times New Roman" w:hAnsi="Times New Roman" w:cs="Times New Roman"/>
                <w:b/>
                <w:lang w:val="uk-UA"/>
              </w:rPr>
            </w:pPr>
          </w:p>
          <w:p w14:paraId="2F89EDC4" w14:textId="77777777" w:rsidR="00F26943" w:rsidRPr="001961A3" w:rsidRDefault="00F26943" w:rsidP="006E665D">
            <w:pPr>
              <w:pStyle w:val="a8"/>
              <w:spacing w:after="0" w:line="240" w:lineRule="auto"/>
              <w:ind w:left="0"/>
              <w:rPr>
                <w:rFonts w:ascii="Times New Roman" w:hAnsi="Times New Roman" w:cs="Times New Roman"/>
                <w:b/>
                <w:lang w:val="uk-UA"/>
              </w:rPr>
            </w:pPr>
          </w:p>
          <w:p w14:paraId="32E33193" w14:textId="77777777" w:rsidR="0009144C" w:rsidRPr="001961A3" w:rsidRDefault="0009144C" w:rsidP="006E665D">
            <w:pPr>
              <w:pStyle w:val="a8"/>
              <w:spacing w:after="0" w:line="240" w:lineRule="auto"/>
              <w:ind w:left="0"/>
              <w:rPr>
                <w:rFonts w:ascii="Times New Roman" w:hAnsi="Times New Roman" w:cs="Times New Roman"/>
                <w:b/>
                <w:lang w:val="uk-UA"/>
              </w:rPr>
            </w:pPr>
          </w:p>
          <w:p w14:paraId="61ADDE17" w14:textId="77777777" w:rsidR="0009144C" w:rsidRPr="001961A3" w:rsidRDefault="0009144C" w:rsidP="006E665D">
            <w:pPr>
              <w:pStyle w:val="a8"/>
              <w:spacing w:after="0" w:line="240" w:lineRule="auto"/>
              <w:ind w:left="0"/>
              <w:rPr>
                <w:rFonts w:ascii="Times New Roman" w:hAnsi="Times New Roman" w:cs="Times New Roman"/>
                <w:b/>
                <w:lang w:val="uk-UA"/>
              </w:rPr>
            </w:pPr>
          </w:p>
          <w:p w14:paraId="10B34029" w14:textId="77777777" w:rsidR="0009144C" w:rsidRPr="001961A3" w:rsidRDefault="0009144C" w:rsidP="006E665D">
            <w:pPr>
              <w:pStyle w:val="a8"/>
              <w:spacing w:after="0" w:line="240" w:lineRule="auto"/>
              <w:ind w:left="0"/>
              <w:rPr>
                <w:rFonts w:ascii="Times New Roman" w:hAnsi="Times New Roman" w:cs="Times New Roman"/>
                <w:b/>
                <w:lang w:val="uk-UA"/>
              </w:rPr>
            </w:pPr>
          </w:p>
          <w:p w14:paraId="7073C102" w14:textId="77777777" w:rsidR="0009144C" w:rsidRPr="001961A3" w:rsidRDefault="0009144C" w:rsidP="006E665D">
            <w:pPr>
              <w:pStyle w:val="a8"/>
              <w:spacing w:after="0" w:line="240" w:lineRule="auto"/>
              <w:ind w:left="0"/>
              <w:rPr>
                <w:rFonts w:ascii="Times New Roman" w:hAnsi="Times New Roman" w:cs="Times New Roman"/>
                <w:b/>
                <w:lang w:val="uk-UA"/>
              </w:rPr>
            </w:pPr>
          </w:p>
          <w:p w14:paraId="25E675A5" w14:textId="77777777" w:rsidR="0009144C" w:rsidRPr="001961A3" w:rsidRDefault="0009144C" w:rsidP="006E665D">
            <w:pPr>
              <w:pStyle w:val="a8"/>
              <w:spacing w:after="0" w:line="240" w:lineRule="auto"/>
              <w:ind w:left="0"/>
              <w:rPr>
                <w:rFonts w:ascii="Times New Roman" w:hAnsi="Times New Roman" w:cs="Times New Roman"/>
                <w:b/>
                <w:lang w:val="uk-UA"/>
              </w:rPr>
            </w:pPr>
          </w:p>
          <w:p w14:paraId="3808271A" w14:textId="77777777" w:rsidR="0009144C" w:rsidRPr="001961A3" w:rsidRDefault="0009144C" w:rsidP="006E665D">
            <w:pPr>
              <w:pStyle w:val="a8"/>
              <w:spacing w:after="0" w:line="240" w:lineRule="auto"/>
              <w:ind w:left="0"/>
              <w:rPr>
                <w:rFonts w:ascii="Times New Roman" w:hAnsi="Times New Roman" w:cs="Times New Roman"/>
                <w:b/>
                <w:lang w:val="uk-UA"/>
              </w:rPr>
            </w:pPr>
          </w:p>
          <w:p w14:paraId="09905A7F" w14:textId="77777777" w:rsidR="0009144C" w:rsidRPr="001961A3" w:rsidRDefault="0009144C" w:rsidP="006E665D">
            <w:pPr>
              <w:pStyle w:val="a8"/>
              <w:spacing w:after="0" w:line="240" w:lineRule="auto"/>
              <w:ind w:left="0"/>
              <w:rPr>
                <w:rFonts w:ascii="Times New Roman" w:hAnsi="Times New Roman" w:cs="Times New Roman"/>
                <w:b/>
                <w:lang w:val="uk-UA"/>
              </w:rPr>
            </w:pPr>
          </w:p>
          <w:p w14:paraId="65D1563B" w14:textId="77777777" w:rsidR="0009144C" w:rsidRPr="001961A3" w:rsidRDefault="0009144C" w:rsidP="006E665D">
            <w:pPr>
              <w:pStyle w:val="a8"/>
              <w:spacing w:after="0" w:line="240" w:lineRule="auto"/>
              <w:ind w:left="0"/>
              <w:rPr>
                <w:rFonts w:ascii="Times New Roman" w:hAnsi="Times New Roman" w:cs="Times New Roman"/>
                <w:b/>
                <w:lang w:val="uk-UA"/>
              </w:rPr>
            </w:pPr>
          </w:p>
          <w:p w14:paraId="56662792" w14:textId="77777777" w:rsidR="0009144C" w:rsidRPr="001961A3" w:rsidRDefault="0009144C" w:rsidP="006E665D">
            <w:pPr>
              <w:pStyle w:val="a8"/>
              <w:spacing w:after="0" w:line="240" w:lineRule="auto"/>
              <w:ind w:left="0"/>
              <w:rPr>
                <w:rFonts w:ascii="Times New Roman" w:hAnsi="Times New Roman" w:cs="Times New Roman"/>
                <w:b/>
                <w:lang w:val="uk-UA"/>
              </w:rPr>
            </w:pPr>
          </w:p>
          <w:p w14:paraId="7BE8920F" w14:textId="77777777" w:rsidR="0009144C" w:rsidRPr="001961A3" w:rsidRDefault="0009144C" w:rsidP="006E665D">
            <w:pPr>
              <w:pStyle w:val="a8"/>
              <w:spacing w:after="0" w:line="240" w:lineRule="auto"/>
              <w:ind w:left="0"/>
              <w:rPr>
                <w:rFonts w:ascii="Times New Roman" w:hAnsi="Times New Roman" w:cs="Times New Roman"/>
                <w:b/>
                <w:lang w:val="uk-UA"/>
              </w:rPr>
            </w:pPr>
          </w:p>
          <w:p w14:paraId="1B664056" w14:textId="77777777" w:rsidR="0009144C" w:rsidRPr="001961A3" w:rsidRDefault="0009144C" w:rsidP="006E665D">
            <w:pPr>
              <w:pStyle w:val="a8"/>
              <w:spacing w:after="0" w:line="240" w:lineRule="auto"/>
              <w:ind w:left="0"/>
              <w:rPr>
                <w:rFonts w:ascii="Times New Roman" w:hAnsi="Times New Roman" w:cs="Times New Roman"/>
                <w:b/>
                <w:lang w:val="uk-UA"/>
              </w:rPr>
            </w:pPr>
          </w:p>
          <w:p w14:paraId="013FF702" w14:textId="77777777" w:rsidR="0009144C" w:rsidRPr="001961A3" w:rsidRDefault="0009144C" w:rsidP="006E665D">
            <w:pPr>
              <w:pStyle w:val="a8"/>
              <w:spacing w:after="0" w:line="240" w:lineRule="auto"/>
              <w:ind w:left="0"/>
              <w:rPr>
                <w:rFonts w:ascii="Times New Roman" w:hAnsi="Times New Roman" w:cs="Times New Roman"/>
                <w:b/>
                <w:lang w:val="uk-UA"/>
              </w:rPr>
            </w:pPr>
          </w:p>
          <w:p w14:paraId="5CD70F3D" w14:textId="77777777" w:rsidR="0009144C" w:rsidRPr="001961A3" w:rsidRDefault="0009144C" w:rsidP="006E665D">
            <w:pPr>
              <w:pStyle w:val="a8"/>
              <w:spacing w:after="0" w:line="240" w:lineRule="auto"/>
              <w:ind w:left="0"/>
              <w:rPr>
                <w:rFonts w:ascii="Times New Roman" w:hAnsi="Times New Roman" w:cs="Times New Roman"/>
                <w:b/>
                <w:lang w:val="uk-UA"/>
              </w:rPr>
            </w:pPr>
          </w:p>
          <w:p w14:paraId="160E5C23" w14:textId="77777777" w:rsidR="0009144C" w:rsidRPr="001961A3" w:rsidRDefault="0009144C" w:rsidP="006E665D">
            <w:pPr>
              <w:pStyle w:val="a8"/>
              <w:spacing w:after="0" w:line="240" w:lineRule="auto"/>
              <w:ind w:left="0"/>
              <w:rPr>
                <w:rFonts w:ascii="Times New Roman" w:hAnsi="Times New Roman" w:cs="Times New Roman"/>
                <w:b/>
                <w:lang w:val="uk-UA"/>
              </w:rPr>
            </w:pPr>
          </w:p>
          <w:p w14:paraId="296C92D6" w14:textId="77777777" w:rsidR="0009144C" w:rsidRPr="001961A3" w:rsidRDefault="0009144C" w:rsidP="006E665D">
            <w:pPr>
              <w:pStyle w:val="a8"/>
              <w:spacing w:after="0" w:line="240" w:lineRule="auto"/>
              <w:ind w:left="0"/>
              <w:rPr>
                <w:rFonts w:ascii="Times New Roman" w:hAnsi="Times New Roman" w:cs="Times New Roman"/>
                <w:b/>
                <w:lang w:val="uk-UA"/>
              </w:rPr>
            </w:pPr>
          </w:p>
          <w:p w14:paraId="59734E38"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65FBEA2" w14:textId="77777777" w:rsidR="003F420F" w:rsidRPr="001961A3" w:rsidRDefault="003F420F" w:rsidP="006E665D">
            <w:pPr>
              <w:pStyle w:val="a8"/>
              <w:spacing w:after="0" w:line="240" w:lineRule="auto"/>
              <w:ind w:left="0"/>
              <w:rPr>
                <w:rFonts w:ascii="Times New Roman" w:hAnsi="Times New Roman" w:cs="Times New Roman"/>
                <w:b/>
                <w:lang w:val="uk-UA"/>
              </w:rPr>
            </w:pPr>
          </w:p>
          <w:p w14:paraId="6F130F0A" w14:textId="77777777" w:rsidR="000F7CC7" w:rsidRPr="001961A3" w:rsidRDefault="000F7CC7" w:rsidP="000F7CC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E2165A" w:rsidRPr="001961A3">
              <w:rPr>
                <w:rFonts w:cs="Times New Roman"/>
                <w:b/>
                <w:sz w:val="22"/>
                <w:szCs w:val="22"/>
                <w:lang w:eastAsia="ru-RU"/>
              </w:rPr>
              <w:t>ано.</w:t>
            </w:r>
            <w:r w:rsidRPr="001961A3">
              <w:rPr>
                <w:rFonts w:cs="Times New Roman"/>
                <w:b/>
                <w:sz w:val="22"/>
                <w:szCs w:val="22"/>
                <w:lang w:eastAsia="ru-RU"/>
              </w:rPr>
              <w:t xml:space="preserve"> </w:t>
            </w:r>
          </w:p>
          <w:p w14:paraId="4934D52A" w14:textId="77777777" w:rsidR="000F7CC7" w:rsidRPr="001961A3" w:rsidRDefault="000F7CC7" w:rsidP="000F7CC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0FC6445C" w14:textId="4AC5E3E9" w:rsidR="00F26943" w:rsidRPr="001961A3" w:rsidRDefault="00365B11"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t xml:space="preserve">Неможливо визначити критерії «істотних змін». Вплив показників </w:t>
            </w:r>
            <w:r w:rsidRPr="001961A3">
              <w:rPr>
                <w:rFonts w:ascii="Times New Roman" w:eastAsia="Times New Roman" w:hAnsi="Times New Roman" w:cs="Times New Roman"/>
                <w:bCs/>
                <w:lang w:val="uk-UA" w:eastAsia="ru-RU"/>
              </w:rPr>
              <w:t>К</w:t>
            </w:r>
            <w:r w:rsidRPr="001961A3">
              <w:rPr>
                <w:rFonts w:ascii="Times New Roman" w:eastAsia="Times New Roman" w:hAnsi="Times New Roman" w:cs="Times New Roman"/>
                <w:bCs/>
                <w:vertAlign w:val="superscript"/>
                <w:lang w:val="uk-UA" w:eastAsia="ru-RU"/>
              </w:rPr>
              <w:t>БР</w:t>
            </w:r>
            <w:r w:rsidRPr="001961A3">
              <w:rPr>
                <w:rFonts w:ascii="Times New Roman" w:eastAsia="Times New Roman" w:hAnsi="Times New Roman" w:cs="Times New Roman"/>
                <w:bCs/>
                <w:vertAlign w:val="subscript"/>
                <w:lang w:val="uk-UA" w:eastAsia="ru-RU"/>
              </w:rPr>
              <w:t>W</w:t>
            </w:r>
            <w:r w:rsidRPr="001961A3">
              <w:rPr>
                <w:rFonts w:ascii="Times New Roman" w:eastAsia="Times New Roman" w:hAnsi="Times New Roman" w:cs="Times New Roman"/>
                <w:bCs/>
                <w:lang w:val="uk-UA" w:eastAsia="ru-RU"/>
              </w:rPr>
              <w:t>,</w:t>
            </w:r>
            <w:r w:rsidRPr="001961A3">
              <w:rPr>
                <w:rFonts w:ascii="Times New Roman" w:eastAsia="Times New Roman" w:hAnsi="Times New Roman" w:cs="Times New Roman"/>
                <w:bCs/>
                <w:vertAlign w:val="subscript"/>
                <w:lang w:val="uk-UA" w:eastAsia="ru-RU"/>
              </w:rPr>
              <w:t xml:space="preserve"> </w:t>
            </w:r>
            <w:r w:rsidRPr="001961A3">
              <w:rPr>
                <w:rFonts w:ascii="Times New Roman" w:eastAsia="Times New Roman" w:hAnsi="Times New Roman" w:cs="Times New Roman"/>
                <w:bCs/>
                <w:lang w:val="uk-UA" w:eastAsia="ru-RU"/>
              </w:rPr>
              <w:t>К</w:t>
            </w:r>
            <w:r w:rsidRPr="001961A3">
              <w:rPr>
                <w:rFonts w:ascii="Times New Roman" w:eastAsia="Times New Roman" w:hAnsi="Times New Roman" w:cs="Times New Roman"/>
                <w:bCs/>
                <w:vertAlign w:val="superscript"/>
                <w:lang w:val="uk-UA" w:eastAsia="ru-RU"/>
              </w:rPr>
              <w:t>ДД</w:t>
            </w:r>
            <w:r w:rsidRPr="001961A3">
              <w:rPr>
                <w:rFonts w:ascii="Times New Roman" w:eastAsia="Times New Roman" w:hAnsi="Times New Roman" w:cs="Times New Roman"/>
                <w:bCs/>
                <w:vertAlign w:val="subscript"/>
                <w:lang w:val="uk-UA" w:eastAsia="ru-RU"/>
              </w:rPr>
              <w:t>W</w:t>
            </w:r>
            <w:r w:rsidRPr="001961A3">
              <w:rPr>
                <w:rFonts w:ascii="Times New Roman" w:eastAsia="Times New Roman" w:hAnsi="Times New Roman" w:cs="Times New Roman"/>
                <w:bCs/>
                <w:lang w:val="uk-UA" w:eastAsia="ru-RU"/>
              </w:rPr>
              <w:t xml:space="preserve"> та К</w:t>
            </w:r>
            <w:r w:rsidRPr="001961A3">
              <w:rPr>
                <w:rFonts w:ascii="Times New Roman" w:eastAsia="Times New Roman" w:hAnsi="Times New Roman" w:cs="Times New Roman"/>
                <w:bCs/>
                <w:vertAlign w:val="superscript"/>
                <w:lang w:val="uk-UA" w:eastAsia="ru-RU"/>
              </w:rPr>
              <w:t>БР</w:t>
            </w:r>
            <w:r w:rsidRPr="001961A3">
              <w:rPr>
                <w:rFonts w:ascii="Times New Roman" w:eastAsia="Times New Roman" w:hAnsi="Times New Roman" w:cs="Times New Roman"/>
                <w:bCs/>
                <w:vertAlign w:val="subscript"/>
                <w:lang w:val="uk-UA" w:eastAsia="ru-RU"/>
              </w:rPr>
              <w:t>Ц</w:t>
            </w:r>
            <w:r w:rsidRPr="001961A3">
              <w:rPr>
                <w:rFonts w:ascii="Times New Roman" w:hAnsi="Times New Roman" w:cs="Times New Roman"/>
                <w:bCs/>
                <w:lang w:val="uk-UA"/>
              </w:rPr>
              <w:t xml:space="preserve"> на ціну втрат </w:t>
            </w:r>
            <w:proofErr w:type="spellStart"/>
            <w:r w:rsidRPr="001961A3">
              <w:rPr>
                <w:rFonts w:ascii="Times New Roman" w:hAnsi="Times New Roman" w:cs="Times New Roman"/>
                <w:bCs/>
                <w:lang w:val="uk-UA"/>
              </w:rPr>
              <w:t>динамічно</w:t>
            </w:r>
            <w:proofErr w:type="spellEnd"/>
            <w:r w:rsidRPr="001961A3">
              <w:rPr>
                <w:rFonts w:ascii="Times New Roman" w:hAnsi="Times New Roman" w:cs="Times New Roman"/>
                <w:bCs/>
                <w:lang w:val="uk-UA"/>
              </w:rPr>
              <w:t xml:space="preserve"> змінюється протягом року</w:t>
            </w:r>
            <w:r w:rsidR="003F420F" w:rsidRPr="001961A3">
              <w:rPr>
                <w:rFonts w:ascii="Times New Roman" w:hAnsi="Times New Roman" w:cs="Times New Roman"/>
                <w:bCs/>
                <w:lang w:val="uk-UA"/>
              </w:rPr>
              <w:t>,</w:t>
            </w:r>
            <w:r w:rsidRPr="001961A3">
              <w:rPr>
                <w:rFonts w:ascii="Times New Roman" w:hAnsi="Times New Roman" w:cs="Times New Roman"/>
                <w:bCs/>
                <w:lang w:val="uk-UA"/>
              </w:rPr>
              <w:t xml:space="preserve"> </w:t>
            </w:r>
            <w:r w:rsidR="003F420F" w:rsidRPr="001961A3">
              <w:rPr>
                <w:rFonts w:ascii="Times New Roman" w:hAnsi="Times New Roman" w:cs="Times New Roman"/>
                <w:bCs/>
                <w:lang w:val="uk-UA"/>
              </w:rPr>
              <w:t xml:space="preserve">та може бути </w:t>
            </w:r>
            <w:proofErr w:type="spellStart"/>
            <w:r w:rsidR="003F420F" w:rsidRPr="001961A3">
              <w:rPr>
                <w:rFonts w:ascii="Times New Roman" w:hAnsi="Times New Roman" w:cs="Times New Roman"/>
                <w:bCs/>
                <w:lang w:val="uk-UA"/>
              </w:rPr>
              <w:t>різнонаправленим</w:t>
            </w:r>
            <w:proofErr w:type="spellEnd"/>
          </w:p>
          <w:p w14:paraId="44392EF3" w14:textId="77777777" w:rsidR="00F26943" w:rsidRPr="001961A3" w:rsidRDefault="00F26943" w:rsidP="006E665D">
            <w:pPr>
              <w:pStyle w:val="a8"/>
              <w:spacing w:after="0" w:line="240" w:lineRule="auto"/>
              <w:ind w:left="0"/>
              <w:rPr>
                <w:rFonts w:ascii="Times New Roman" w:hAnsi="Times New Roman" w:cs="Times New Roman"/>
                <w:b/>
                <w:lang w:val="uk-UA"/>
              </w:rPr>
            </w:pPr>
          </w:p>
          <w:p w14:paraId="60CAFC96" w14:textId="77777777" w:rsidR="00F26943" w:rsidRPr="001961A3" w:rsidRDefault="00F26943" w:rsidP="006E665D">
            <w:pPr>
              <w:pStyle w:val="a8"/>
              <w:spacing w:after="0" w:line="240" w:lineRule="auto"/>
              <w:ind w:left="0"/>
              <w:rPr>
                <w:rFonts w:ascii="Times New Roman" w:hAnsi="Times New Roman" w:cs="Times New Roman"/>
                <w:b/>
                <w:lang w:val="uk-UA"/>
              </w:rPr>
            </w:pPr>
          </w:p>
          <w:p w14:paraId="6648FE4D"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950BAD3"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91BE4E1"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E28565E" w14:textId="77777777" w:rsidR="00F26943" w:rsidRPr="001961A3" w:rsidRDefault="00F26943" w:rsidP="006E665D">
            <w:pPr>
              <w:pStyle w:val="a8"/>
              <w:spacing w:after="0" w:line="240" w:lineRule="auto"/>
              <w:ind w:left="0"/>
              <w:rPr>
                <w:rFonts w:ascii="Times New Roman" w:hAnsi="Times New Roman" w:cs="Times New Roman"/>
                <w:b/>
                <w:lang w:val="uk-UA"/>
              </w:rPr>
            </w:pPr>
          </w:p>
          <w:p w14:paraId="7C862AB0" w14:textId="77777777" w:rsidR="00F26943" w:rsidRPr="001961A3" w:rsidRDefault="00F26943" w:rsidP="006E665D">
            <w:pPr>
              <w:pStyle w:val="a8"/>
              <w:spacing w:after="0" w:line="240" w:lineRule="auto"/>
              <w:ind w:left="0"/>
              <w:rPr>
                <w:rFonts w:ascii="Times New Roman" w:hAnsi="Times New Roman" w:cs="Times New Roman"/>
                <w:b/>
                <w:lang w:val="uk-UA"/>
              </w:rPr>
            </w:pPr>
          </w:p>
          <w:p w14:paraId="5537AC6E" w14:textId="77777777" w:rsidR="00F26943" w:rsidRPr="001961A3" w:rsidRDefault="00F26943" w:rsidP="006E665D">
            <w:pPr>
              <w:pStyle w:val="a8"/>
              <w:spacing w:after="0" w:line="240" w:lineRule="auto"/>
              <w:ind w:left="0"/>
              <w:rPr>
                <w:rFonts w:ascii="Times New Roman" w:hAnsi="Times New Roman" w:cs="Times New Roman"/>
                <w:b/>
                <w:lang w:val="uk-UA"/>
              </w:rPr>
            </w:pPr>
          </w:p>
          <w:p w14:paraId="53DEEA60"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D831BDC" w14:textId="77777777" w:rsidR="00291623" w:rsidRPr="001961A3" w:rsidRDefault="00291623" w:rsidP="006E665D">
            <w:pPr>
              <w:pStyle w:val="a8"/>
              <w:spacing w:after="0" w:line="240" w:lineRule="auto"/>
              <w:ind w:left="0"/>
              <w:rPr>
                <w:rFonts w:ascii="Times New Roman" w:hAnsi="Times New Roman" w:cs="Times New Roman"/>
                <w:b/>
                <w:lang w:val="uk-UA"/>
              </w:rPr>
            </w:pPr>
          </w:p>
          <w:p w14:paraId="5EB7E3EE" w14:textId="77777777" w:rsidR="00291623" w:rsidRPr="001961A3" w:rsidRDefault="00291623" w:rsidP="006E665D">
            <w:pPr>
              <w:pStyle w:val="a8"/>
              <w:spacing w:after="0" w:line="240" w:lineRule="auto"/>
              <w:ind w:left="0"/>
              <w:rPr>
                <w:rFonts w:ascii="Times New Roman" w:hAnsi="Times New Roman" w:cs="Times New Roman"/>
                <w:b/>
                <w:lang w:val="uk-UA"/>
              </w:rPr>
            </w:pPr>
          </w:p>
          <w:p w14:paraId="31369D62" w14:textId="77777777" w:rsidR="00291623" w:rsidRPr="001961A3" w:rsidRDefault="00291623" w:rsidP="006E665D">
            <w:pPr>
              <w:pStyle w:val="a8"/>
              <w:spacing w:after="0" w:line="240" w:lineRule="auto"/>
              <w:ind w:left="0"/>
              <w:rPr>
                <w:rFonts w:ascii="Times New Roman" w:hAnsi="Times New Roman" w:cs="Times New Roman"/>
                <w:b/>
                <w:lang w:val="uk-UA"/>
              </w:rPr>
            </w:pPr>
          </w:p>
          <w:p w14:paraId="1FBDF313" w14:textId="77777777" w:rsidR="00291623" w:rsidRPr="001961A3" w:rsidRDefault="00291623" w:rsidP="006E665D">
            <w:pPr>
              <w:pStyle w:val="a8"/>
              <w:spacing w:after="0" w:line="240" w:lineRule="auto"/>
              <w:ind w:left="0"/>
              <w:rPr>
                <w:rFonts w:ascii="Times New Roman" w:hAnsi="Times New Roman" w:cs="Times New Roman"/>
                <w:b/>
                <w:lang w:val="uk-UA"/>
              </w:rPr>
            </w:pPr>
          </w:p>
          <w:p w14:paraId="36F9A08C" w14:textId="77777777" w:rsidR="00291623" w:rsidRPr="001961A3" w:rsidRDefault="00291623" w:rsidP="006E665D">
            <w:pPr>
              <w:pStyle w:val="a8"/>
              <w:spacing w:after="0" w:line="240" w:lineRule="auto"/>
              <w:ind w:left="0"/>
              <w:rPr>
                <w:rFonts w:ascii="Times New Roman" w:hAnsi="Times New Roman" w:cs="Times New Roman"/>
                <w:b/>
                <w:lang w:val="uk-UA"/>
              </w:rPr>
            </w:pPr>
          </w:p>
          <w:p w14:paraId="4CDAF8CF" w14:textId="77777777" w:rsidR="00291623" w:rsidRPr="001961A3" w:rsidRDefault="00291623" w:rsidP="006E665D">
            <w:pPr>
              <w:pStyle w:val="a8"/>
              <w:spacing w:after="0" w:line="240" w:lineRule="auto"/>
              <w:ind w:left="0"/>
              <w:rPr>
                <w:rFonts w:ascii="Times New Roman" w:hAnsi="Times New Roman" w:cs="Times New Roman"/>
                <w:b/>
                <w:lang w:val="uk-UA"/>
              </w:rPr>
            </w:pPr>
          </w:p>
          <w:p w14:paraId="05D24FAC" w14:textId="77777777" w:rsidR="00291623" w:rsidRPr="001961A3" w:rsidRDefault="00291623" w:rsidP="006E665D">
            <w:pPr>
              <w:pStyle w:val="a8"/>
              <w:spacing w:after="0" w:line="240" w:lineRule="auto"/>
              <w:ind w:left="0"/>
              <w:rPr>
                <w:rFonts w:ascii="Times New Roman" w:hAnsi="Times New Roman" w:cs="Times New Roman"/>
                <w:b/>
                <w:lang w:val="uk-UA"/>
              </w:rPr>
            </w:pPr>
          </w:p>
          <w:p w14:paraId="7452B985" w14:textId="77777777" w:rsidR="00291623" w:rsidRPr="001961A3" w:rsidRDefault="00291623" w:rsidP="006E665D">
            <w:pPr>
              <w:pStyle w:val="a8"/>
              <w:spacing w:after="0" w:line="240" w:lineRule="auto"/>
              <w:ind w:left="0"/>
              <w:rPr>
                <w:rFonts w:ascii="Times New Roman" w:hAnsi="Times New Roman" w:cs="Times New Roman"/>
                <w:b/>
                <w:lang w:val="uk-UA"/>
              </w:rPr>
            </w:pPr>
          </w:p>
          <w:p w14:paraId="4815F583" w14:textId="77777777" w:rsidR="00291623" w:rsidRPr="001961A3" w:rsidRDefault="00291623" w:rsidP="006E665D">
            <w:pPr>
              <w:pStyle w:val="a8"/>
              <w:spacing w:after="0" w:line="240" w:lineRule="auto"/>
              <w:ind w:left="0"/>
              <w:rPr>
                <w:rFonts w:ascii="Times New Roman" w:hAnsi="Times New Roman" w:cs="Times New Roman"/>
                <w:b/>
                <w:lang w:val="uk-UA"/>
              </w:rPr>
            </w:pPr>
          </w:p>
          <w:p w14:paraId="619B0185" w14:textId="77777777" w:rsidR="00291623" w:rsidRPr="001961A3" w:rsidRDefault="00291623" w:rsidP="006E665D">
            <w:pPr>
              <w:pStyle w:val="a8"/>
              <w:spacing w:after="0" w:line="240" w:lineRule="auto"/>
              <w:ind w:left="0"/>
              <w:rPr>
                <w:rFonts w:ascii="Times New Roman" w:hAnsi="Times New Roman" w:cs="Times New Roman"/>
                <w:b/>
                <w:lang w:val="uk-UA"/>
              </w:rPr>
            </w:pPr>
          </w:p>
          <w:p w14:paraId="28387D62" w14:textId="77777777" w:rsidR="00291623" w:rsidRPr="001961A3" w:rsidRDefault="00291623" w:rsidP="006E665D">
            <w:pPr>
              <w:pStyle w:val="a8"/>
              <w:spacing w:after="0" w:line="240" w:lineRule="auto"/>
              <w:ind w:left="0"/>
              <w:rPr>
                <w:rFonts w:ascii="Times New Roman" w:hAnsi="Times New Roman" w:cs="Times New Roman"/>
                <w:b/>
                <w:lang w:val="uk-UA"/>
              </w:rPr>
            </w:pPr>
          </w:p>
          <w:p w14:paraId="11ADFD8D" w14:textId="77777777" w:rsidR="00291623" w:rsidRPr="001961A3" w:rsidRDefault="00291623" w:rsidP="006E665D">
            <w:pPr>
              <w:pStyle w:val="a8"/>
              <w:spacing w:after="0" w:line="240" w:lineRule="auto"/>
              <w:ind w:left="0"/>
              <w:rPr>
                <w:rFonts w:ascii="Times New Roman" w:hAnsi="Times New Roman" w:cs="Times New Roman"/>
                <w:b/>
                <w:lang w:val="uk-UA"/>
              </w:rPr>
            </w:pPr>
          </w:p>
          <w:p w14:paraId="157C201F" w14:textId="77777777" w:rsidR="00291623" w:rsidRPr="001961A3" w:rsidRDefault="00291623" w:rsidP="006E665D">
            <w:pPr>
              <w:pStyle w:val="a8"/>
              <w:spacing w:after="0" w:line="240" w:lineRule="auto"/>
              <w:ind w:left="0"/>
              <w:rPr>
                <w:rFonts w:ascii="Times New Roman" w:hAnsi="Times New Roman" w:cs="Times New Roman"/>
                <w:b/>
                <w:lang w:val="uk-UA"/>
              </w:rPr>
            </w:pPr>
          </w:p>
          <w:p w14:paraId="69AEAD62" w14:textId="77777777" w:rsidR="00291623" w:rsidRPr="001961A3" w:rsidRDefault="00291623" w:rsidP="006E665D">
            <w:pPr>
              <w:pStyle w:val="a8"/>
              <w:spacing w:after="0" w:line="240" w:lineRule="auto"/>
              <w:ind w:left="0"/>
              <w:rPr>
                <w:rFonts w:ascii="Times New Roman" w:hAnsi="Times New Roman" w:cs="Times New Roman"/>
                <w:b/>
                <w:lang w:val="uk-UA"/>
              </w:rPr>
            </w:pPr>
          </w:p>
          <w:p w14:paraId="130A78E6" w14:textId="77777777" w:rsidR="00291623" w:rsidRPr="001961A3" w:rsidRDefault="00291623" w:rsidP="006E665D">
            <w:pPr>
              <w:pStyle w:val="a8"/>
              <w:spacing w:after="0" w:line="240" w:lineRule="auto"/>
              <w:ind w:left="0"/>
              <w:rPr>
                <w:rFonts w:ascii="Times New Roman" w:hAnsi="Times New Roman" w:cs="Times New Roman"/>
                <w:b/>
                <w:lang w:val="uk-UA"/>
              </w:rPr>
            </w:pPr>
          </w:p>
          <w:p w14:paraId="332EC6E3" w14:textId="77777777" w:rsidR="00291623" w:rsidRPr="001961A3" w:rsidRDefault="00291623" w:rsidP="006E665D">
            <w:pPr>
              <w:pStyle w:val="a8"/>
              <w:spacing w:after="0" w:line="240" w:lineRule="auto"/>
              <w:ind w:left="0"/>
              <w:rPr>
                <w:rFonts w:ascii="Times New Roman" w:hAnsi="Times New Roman" w:cs="Times New Roman"/>
                <w:b/>
                <w:lang w:val="uk-UA"/>
              </w:rPr>
            </w:pPr>
          </w:p>
          <w:p w14:paraId="16C275E7" w14:textId="77777777" w:rsidR="00371845" w:rsidRPr="001961A3" w:rsidRDefault="00371845" w:rsidP="006E665D">
            <w:pPr>
              <w:pStyle w:val="a8"/>
              <w:spacing w:after="0" w:line="240" w:lineRule="auto"/>
              <w:ind w:left="0"/>
              <w:rPr>
                <w:rFonts w:ascii="Times New Roman" w:hAnsi="Times New Roman" w:cs="Times New Roman"/>
                <w:b/>
                <w:lang w:val="uk-UA"/>
              </w:rPr>
            </w:pPr>
          </w:p>
          <w:p w14:paraId="60D56B33" w14:textId="77777777" w:rsidR="00291623" w:rsidRPr="001961A3" w:rsidRDefault="00291623" w:rsidP="006E665D">
            <w:pPr>
              <w:pStyle w:val="a8"/>
              <w:spacing w:after="0" w:line="240" w:lineRule="auto"/>
              <w:ind w:left="0"/>
              <w:rPr>
                <w:rFonts w:ascii="Times New Roman" w:hAnsi="Times New Roman" w:cs="Times New Roman"/>
                <w:b/>
                <w:lang w:val="uk-UA"/>
              </w:rPr>
            </w:pPr>
          </w:p>
          <w:p w14:paraId="68803470" w14:textId="77777777" w:rsidR="00291623" w:rsidRPr="001961A3" w:rsidRDefault="00291623" w:rsidP="006E665D">
            <w:pPr>
              <w:pStyle w:val="a8"/>
              <w:spacing w:after="0" w:line="240" w:lineRule="auto"/>
              <w:ind w:left="0"/>
              <w:rPr>
                <w:rFonts w:ascii="Times New Roman" w:hAnsi="Times New Roman" w:cs="Times New Roman"/>
                <w:b/>
                <w:lang w:val="uk-UA"/>
              </w:rPr>
            </w:pPr>
          </w:p>
          <w:p w14:paraId="29D24CBA" w14:textId="77777777" w:rsidR="00F26943" w:rsidRPr="001961A3" w:rsidRDefault="00F26943" w:rsidP="006E665D">
            <w:pPr>
              <w:pStyle w:val="a8"/>
              <w:spacing w:after="0" w:line="240" w:lineRule="auto"/>
              <w:ind w:left="0"/>
              <w:rPr>
                <w:rFonts w:ascii="Times New Roman" w:hAnsi="Times New Roman" w:cs="Times New Roman"/>
                <w:b/>
                <w:lang w:val="uk-UA"/>
              </w:rPr>
            </w:pPr>
          </w:p>
          <w:p w14:paraId="0D8D4491" w14:textId="5415571C" w:rsidR="007F2CA2" w:rsidRPr="001961A3" w:rsidRDefault="00365B11" w:rsidP="007F2CA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Враховується частково</w:t>
            </w:r>
          </w:p>
          <w:p w14:paraId="7F8C30AF" w14:textId="51BBBEEA" w:rsidR="007F2CA2" w:rsidRPr="001961A3" w:rsidRDefault="007F2CA2" w:rsidP="007F2CA2">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Пропонується редакція</w:t>
            </w:r>
            <w:r w:rsidR="00365B11" w:rsidRPr="001961A3">
              <w:rPr>
                <w:rFonts w:ascii="Times New Roman" w:hAnsi="Times New Roman" w:cs="Times New Roman"/>
                <w:bCs/>
                <w:lang w:val="uk-UA"/>
              </w:rPr>
              <w:t>,</w:t>
            </w:r>
            <w:r w:rsidRPr="001961A3">
              <w:rPr>
                <w:rFonts w:ascii="Times New Roman" w:hAnsi="Times New Roman" w:cs="Times New Roman"/>
                <w:bCs/>
                <w:lang w:val="uk-UA"/>
              </w:rPr>
              <w:t xml:space="preserve"> зазначена вище.</w:t>
            </w:r>
          </w:p>
          <w:p w14:paraId="03D64BF9"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F2D3F1C"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5DB0318" w14:textId="77777777" w:rsidR="00F26943" w:rsidRPr="001961A3" w:rsidRDefault="00F26943" w:rsidP="006E665D">
            <w:pPr>
              <w:pStyle w:val="a8"/>
              <w:spacing w:after="0" w:line="240" w:lineRule="auto"/>
              <w:ind w:left="0"/>
              <w:rPr>
                <w:rFonts w:ascii="Times New Roman" w:hAnsi="Times New Roman" w:cs="Times New Roman"/>
                <w:b/>
                <w:lang w:val="uk-UA"/>
              </w:rPr>
            </w:pPr>
          </w:p>
          <w:p w14:paraId="0E12751B" w14:textId="77777777" w:rsidR="00F26943" w:rsidRPr="001961A3" w:rsidRDefault="00F26943" w:rsidP="006E665D">
            <w:pPr>
              <w:pStyle w:val="a8"/>
              <w:spacing w:after="0" w:line="240" w:lineRule="auto"/>
              <w:ind w:left="0"/>
              <w:rPr>
                <w:rFonts w:ascii="Times New Roman" w:hAnsi="Times New Roman" w:cs="Times New Roman"/>
                <w:b/>
                <w:lang w:val="uk-UA"/>
              </w:rPr>
            </w:pPr>
          </w:p>
          <w:p w14:paraId="752347ED" w14:textId="77777777" w:rsidR="00F26943" w:rsidRPr="001961A3" w:rsidRDefault="00F26943" w:rsidP="006E665D">
            <w:pPr>
              <w:pStyle w:val="a8"/>
              <w:spacing w:after="0" w:line="240" w:lineRule="auto"/>
              <w:ind w:left="0"/>
              <w:rPr>
                <w:rFonts w:ascii="Times New Roman" w:hAnsi="Times New Roman" w:cs="Times New Roman"/>
                <w:b/>
                <w:lang w:val="uk-UA"/>
              </w:rPr>
            </w:pPr>
          </w:p>
          <w:p w14:paraId="658B3500" w14:textId="77777777" w:rsidR="00F26943" w:rsidRPr="001961A3" w:rsidRDefault="00F26943" w:rsidP="006E665D">
            <w:pPr>
              <w:pStyle w:val="a8"/>
              <w:spacing w:after="0" w:line="240" w:lineRule="auto"/>
              <w:ind w:left="0"/>
              <w:rPr>
                <w:rFonts w:ascii="Times New Roman" w:hAnsi="Times New Roman" w:cs="Times New Roman"/>
                <w:b/>
                <w:lang w:val="uk-UA"/>
              </w:rPr>
            </w:pPr>
          </w:p>
          <w:p w14:paraId="287D1C0A" w14:textId="77777777" w:rsidR="00F26943" w:rsidRPr="001961A3" w:rsidRDefault="00F26943" w:rsidP="006E665D">
            <w:pPr>
              <w:pStyle w:val="a8"/>
              <w:spacing w:after="0" w:line="240" w:lineRule="auto"/>
              <w:ind w:left="0"/>
              <w:rPr>
                <w:rFonts w:ascii="Times New Roman" w:hAnsi="Times New Roman" w:cs="Times New Roman"/>
                <w:b/>
                <w:lang w:val="uk-UA"/>
              </w:rPr>
            </w:pPr>
          </w:p>
          <w:p w14:paraId="62A979B5"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AAEF8F0"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590BD0B" w14:textId="77777777" w:rsidR="00F26943" w:rsidRPr="001961A3" w:rsidRDefault="00F26943" w:rsidP="006E665D">
            <w:pPr>
              <w:pStyle w:val="a8"/>
              <w:spacing w:after="0" w:line="240" w:lineRule="auto"/>
              <w:ind w:left="0"/>
              <w:rPr>
                <w:rFonts w:ascii="Times New Roman" w:hAnsi="Times New Roman" w:cs="Times New Roman"/>
                <w:b/>
                <w:lang w:val="uk-UA"/>
              </w:rPr>
            </w:pPr>
          </w:p>
          <w:p w14:paraId="5CB12F21"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469E08E" w14:textId="77777777" w:rsidR="00F26943" w:rsidRPr="001961A3" w:rsidRDefault="00F26943" w:rsidP="006E665D">
            <w:pPr>
              <w:pStyle w:val="a8"/>
              <w:spacing w:after="0" w:line="240" w:lineRule="auto"/>
              <w:ind w:left="0"/>
              <w:rPr>
                <w:rFonts w:ascii="Times New Roman" w:hAnsi="Times New Roman" w:cs="Times New Roman"/>
                <w:b/>
                <w:lang w:val="uk-UA"/>
              </w:rPr>
            </w:pPr>
          </w:p>
          <w:p w14:paraId="3CD859B7" w14:textId="77777777" w:rsidR="00F26943" w:rsidRPr="001961A3" w:rsidRDefault="00F26943" w:rsidP="006E665D">
            <w:pPr>
              <w:pStyle w:val="a8"/>
              <w:spacing w:after="0" w:line="240" w:lineRule="auto"/>
              <w:ind w:left="0"/>
              <w:rPr>
                <w:rFonts w:ascii="Times New Roman" w:hAnsi="Times New Roman" w:cs="Times New Roman"/>
                <w:b/>
                <w:lang w:val="uk-UA"/>
              </w:rPr>
            </w:pPr>
          </w:p>
          <w:p w14:paraId="52F688D0" w14:textId="77777777" w:rsidR="00F26943" w:rsidRPr="001961A3" w:rsidRDefault="00F26943" w:rsidP="006E665D">
            <w:pPr>
              <w:pStyle w:val="a8"/>
              <w:spacing w:after="0" w:line="240" w:lineRule="auto"/>
              <w:ind w:left="0"/>
              <w:rPr>
                <w:rFonts w:ascii="Times New Roman" w:hAnsi="Times New Roman" w:cs="Times New Roman"/>
                <w:b/>
                <w:lang w:val="uk-UA"/>
              </w:rPr>
            </w:pPr>
          </w:p>
          <w:p w14:paraId="56EB6A67" w14:textId="77777777" w:rsidR="00F26943" w:rsidRPr="001961A3" w:rsidRDefault="00F26943" w:rsidP="006E665D">
            <w:pPr>
              <w:pStyle w:val="a8"/>
              <w:spacing w:after="0" w:line="240" w:lineRule="auto"/>
              <w:ind w:left="0"/>
              <w:rPr>
                <w:rFonts w:ascii="Times New Roman" w:hAnsi="Times New Roman" w:cs="Times New Roman"/>
                <w:b/>
                <w:lang w:val="uk-UA"/>
              </w:rPr>
            </w:pPr>
          </w:p>
          <w:p w14:paraId="205DDF44"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C4AF21E" w14:textId="77777777" w:rsidR="00F26943" w:rsidRPr="001961A3" w:rsidRDefault="00F26943" w:rsidP="006E665D">
            <w:pPr>
              <w:pStyle w:val="a8"/>
              <w:spacing w:after="0" w:line="240" w:lineRule="auto"/>
              <w:ind w:left="0"/>
              <w:rPr>
                <w:rFonts w:ascii="Times New Roman" w:hAnsi="Times New Roman" w:cs="Times New Roman"/>
                <w:b/>
                <w:lang w:val="uk-UA"/>
              </w:rPr>
            </w:pPr>
          </w:p>
          <w:p w14:paraId="72374E80"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ECB6A07" w14:textId="77777777" w:rsidR="00F26943" w:rsidRPr="001961A3" w:rsidRDefault="00F26943" w:rsidP="006E665D">
            <w:pPr>
              <w:pStyle w:val="a8"/>
              <w:spacing w:after="0" w:line="240" w:lineRule="auto"/>
              <w:ind w:left="0"/>
              <w:rPr>
                <w:rFonts w:ascii="Times New Roman" w:hAnsi="Times New Roman" w:cs="Times New Roman"/>
                <w:b/>
                <w:lang w:val="uk-UA"/>
              </w:rPr>
            </w:pPr>
          </w:p>
          <w:p w14:paraId="6CAF6D2D" w14:textId="77777777" w:rsidR="00F26943" w:rsidRPr="001961A3" w:rsidRDefault="00F26943" w:rsidP="006E665D">
            <w:pPr>
              <w:pStyle w:val="a8"/>
              <w:spacing w:after="0" w:line="240" w:lineRule="auto"/>
              <w:ind w:left="0"/>
              <w:rPr>
                <w:rFonts w:ascii="Times New Roman" w:hAnsi="Times New Roman" w:cs="Times New Roman"/>
                <w:b/>
                <w:lang w:val="uk-UA"/>
              </w:rPr>
            </w:pPr>
          </w:p>
          <w:p w14:paraId="20FC4100"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12CEA39" w14:textId="77777777" w:rsidR="00F26943" w:rsidRPr="001961A3" w:rsidRDefault="00F26943" w:rsidP="006E665D">
            <w:pPr>
              <w:pStyle w:val="a8"/>
              <w:spacing w:after="0" w:line="240" w:lineRule="auto"/>
              <w:ind w:left="0"/>
              <w:rPr>
                <w:rFonts w:ascii="Times New Roman" w:hAnsi="Times New Roman" w:cs="Times New Roman"/>
                <w:b/>
                <w:lang w:val="uk-UA"/>
              </w:rPr>
            </w:pPr>
          </w:p>
          <w:p w14:paraId="7322724F" w14:textId="77777777" w:rsidR="00F26943" w:rsidRPr="001961A3" w:rsidRDefault="00F26943" w:rsidP="006E665D">
            <w:pPr>
              <w:pStyle w:val="a8"/>
              <w:spacing w:after="0" w:line="240" w:lineRule="auto"/>
              <w:ind w:left="0"/>
              <w:rPr>
                <w:rFonts w:ascii="Times New Roman" w:hAnsi="Times New Roman" w:cs="Times New Roman"/>
                <w:b/>
                <w:lang w:val="uk-UA"/>
              </w:rPr>
            </w:pPr>
          </w:p>
          <w:p w14:paraId="0B88263B" w14:textId="77777777" w:rsidR="00F26943" w:rsidRPr="001961A3" w:rsidRDefault="00F26943" w:rsidP="006E665D">
            <w:pPr>
              <w:pStyle w:val="a8"/>
              <w:spacing w:after="0" w:line="240" w:lineRule="auto"/>
              <w:ind w:left="0"/>
              <w:rPr>
                <w:rFonts w:ascii="Times New Roman" w:hAnsi="Times New Roman" w:cs="Times New Roman"/>
                <w:b/>
                <w:lang w:val="uk-UA"/>
              </w:rPr>
            </w:pPr>
          </w:p>
          <w:p w14:paraId="012F5DB5"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12AAC0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D16D9D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0AF18A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850B7A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BA398F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E3097F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941F2A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208004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7FED84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6BB7EF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201FD5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161EC8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4BC71D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C67A9F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FF0E57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79FD38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983D9D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247B14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3685A1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554FCD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874D82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5959A1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7459F0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F1AEB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6C9B6D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379488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EE1244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E38EC6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8D282B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EEC6E2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F4AD4A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4CD596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EB572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37B366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8E1FE7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0EB927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85EAF6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37BE9E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3C8CA1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8FE7EC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6531DD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DADABA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AA030D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E7E80E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623B46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2CC736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874727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658FC1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ECC515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F59D6B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48F0F6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F4EFC6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43592F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653294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F62663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CF7863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EE50E6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4673DA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7B4B8D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B22BD2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EC081B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A3C90C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08A4F6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515C04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E7DEF5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053742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C9B178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4E2E52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F7DA6C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2737D6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39DB35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3F6579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C8C0CA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3CE751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3AE5CCA" w14:textId="77777777" w:rsidR="00985637" w:rsidRPr="001961A3" w:rsidRDefault="00985637" w:rsidP="00985637">
            <w:pPr>
              <w:pStyle w:val="a3"/>
              <w:spacing w:before="0" w:beforeAutospacing="0" w:after="0" w:afterAutospacing="0"/>
              <w:rPr>
                <w:rFonts w:cs="Times New Roman"/>
                <w:i/>
                <w:iCs/>
                <w:sz w:val="22"/>
                <w:szCs w:val="22"/>
                <w:lang w:eastAsia="ru-RU"/>
              </w:rPr>
            </w:pPr>
            <w:r w:rsidRPr="001961A3">
              <w:rPr>
                <w:rFonts w:cs="Times New Roman"/>
                <w:b/>
              </w:rPr>
              <w:t xml:space="preserve">Загальна позиція до пропозицій </w:t>
            </w:r>
            <w:r w:rsidRPr="001961A3">
              <w:rPr>
                <w:rFonts w:cs="Times New Roman"/>
                <w:i/>
                <w:iCs/>
                <w:sz w:val="22"/>
                <w:szCs w:val="22"/>
                <w:lang w:eastAsia="ru-RU"/>
              </w:rPr>
              <w:t>ПАТ «ЗАПОРІЖЖЯОБЛЕНЕРГО»</w:t>
            </w:r>
          </w:p>
          <w:p w14:paraId="132A8CB9" w14:textId="77777777" w:rsidR="00985637" w:rsidRPr="001961A3" w:rsidRDefault="00985637" w:rsidP="00985637">
            <w:pPr>
              <w:pStyle w:val="a3"/>
              <w:spacing w:before="0" w:beforeAutospacing="0" w:after="0" w:afterAutospacing="0"/>
              <w:rPr>
                <w:rFonts w:cs="Times New Roman"/>
                <w:i/>
                <w:sz w:val="22"/>
                <w:szCs w:val="22"/>
                <w:shd w:val="clear" w:color="auto" w:fill="FFFFFF"/>
              </w:rPr>
            </w:pPr>
            <w:r w:rsidRPr="001961A3">
              <w:rPr>
                <w:rFonts w:cs="Times New Roman"/>
                <w:i/>
                <w:sz w:val="22"/>
                <w:szCs w:val="22"/>
                <w:shd w:val="clear" w:color="auto" w:fill="FFFFFF"/>
              </w:rPr>
              <w:t>ПРАТ «РІВНЕОБЛЕНЕРГО»</w:t>
            </w:r>
          </w:p>
          <w:p w14:paraId="32AB2E47" w14:textId="626558CA" w:rsidR="00E60246" w:rsidRPr="001961A3" w:rsidRDefault="00E60246" w:rsidP="006E665D">
            <w:pPr>
              <w:pStyle w:val="a8"/>
              <w:spacing w:after="0" w:line="240" w:lineRule="auto"/>
              <w:ind w:left="0"/>
              <w:rPr>
                <w:rFonts w:ascii="Times New Roman" w:hAnsi="Times New Roman" w:cs="Times New Roman"/>
                <w:b/>
                <w:lang w:val="uk-UA"/>
              </w:rPr>
            </w:pPr>
          </w:p>
          <w:p w14:paraId="1A501DF3" w14:textId="529F2C11" w:rsidR="007F2CA2" w:rsidRPr="001961A3" w:rsidRDefault="00485873" w:rsidP="007F2CA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lastRenderedPageBreak/>
              <w:t>Враховується частково</w:t>
            </w:r>
          </w:p>
          <w:p w14:paraId="53A72E6C" w14:textId="3F6A6BE8" w:rsidR="00293A5B" w:rsidRPr="001961A3" w:rsidRDefault="007F2CA2" w:rsidP="007F2CA2">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t>Пропонується редакція</w:t>
            </w:r>
            <w:r w:rsidR="00485873" w:rsidRPr="001961A3">
              <w:rPr>
                <w:rFonts w:ascii="Times New Roman" w:hAnsi="Times New Roman" w:cs="Times New Roman"/>
                <w:bCs/>
                <w:lang w:val="uk-UA"/>
              </w:rPr>
              <w:t>,</w:t>
            </w:r>
            <w:r w:rsidRPr="001961A3">
              <w:rPr>
                <w:rFonts w:ascii="Times New Roman" w:hAnsi="Times New Roman" w:cs="Times New Roman"/>
                <w:bCs/>
                <w:lang w:val="uk-UA"/>
              </w:rPr>
              <w:t xml:space="preserve"> зазначена вище</w:t>
            </w:r>
          </w:p>
          <w:p w14:paraId="4FACC3B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1DD458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0C23F0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6F83B8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C111B1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74901C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6D6AAA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45E983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C019ED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5376E8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A9720F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2D8258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92493A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B41E8F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A93A13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C9C0E5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9DE561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199F60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A7FD7E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589F08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7DDA62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D3B7BE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E0D626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284CB4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B77560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C2C58A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C53120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9E6A7E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0C30B6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59A204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D508C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BBF857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D706D7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D24476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3D3CD6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F7AB41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15AC1F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1D13AF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2CFDBC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B2FA7D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E473D5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E0A43E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ADC897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992F7D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63BE4B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2C28EA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CE8A49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00217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4105A1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25D4DB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07A6C9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3A5EA2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F13A9D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0684DC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C7C20C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1037F6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E3BD3A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833BF2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43A17C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3B040C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BB217B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A459AD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B51A9C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6EC282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CCDB56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AB57B8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F51941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7ABBF6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2D9B18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47D227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F9F606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0424C5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A76DE2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D3440A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8A1F88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8C8183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F554F7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6D67A7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D26340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DA7AF5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4FF582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2E4BF8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C95951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1843E8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960D32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29286B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A480A9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8CB9F2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6A5402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C9C1A9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BB4488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E4F35B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FCB883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E347EF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EF7A85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E02E18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F921D7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380D43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059289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7777CC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DF9C5A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220E48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1A0A7E2" w14:textId="3D02C189" w:rsidR="007F2CA2" w:rsidRPr="001961A3" w:rsidRDefault="00485873" w:rsidP="007F2CA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Враховується частково</w:t>
            </w:r>
          </w:p>
          <w:p w14:paraId="3B3DF2A5" w14:textId="576B2E33" w:rsidR="00293A5B" w:rsidRPr="001961A3" w:rsidRDefault="007F2CA2" w:rsidP="007F2CA2">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t>Пропонується редакція</w:t>
            </w:r>
            <w:r w:rsidR="00485873" w:rsidRPr="001961A3">
              <w:rPr>
                <w:rFonts w:ascii="Times New Roman" w:hAnsi="Times New Roman" w:cs="Times New Roman"/>
                <w:bCs/>
                <w:lang w:val="uk-UA"/>
              </w:rPr>
              <w:t>,</w:t>
            </w:r>
            <w:r w:rsidRPr="001961A3">
              <w:rPr>
                <w:rFonts w:ascii="Times New Roman" w:hAnsi="Times New Roman" w:cs="Times New Roman"/>
                <w:bCs/>
                <w:lang w:val="uk-UA"/>
              </w:rPr>
              <w:t xml:space="preserve"> зазначена вище</w:t>
            </w:r>
            <w:r w:rsidR="00485873" w:rsidRPr="001961A3">
              <w:rPr>
                <w:rFonts w:ascii="Times New Roman" w:hAnsi="Times New Roman" w:cs="Times New Roman"/>
                <w:bCs/>
                <w:lang w:val="uk-UA"/>
              </w:rPr>
              <w:t>.</w:t>
            </w:r>
          </w:p>
          <w:p w14:paraId="79038671" w14:textId="36C44A1F" w:rsidR="007F2CA2" w:rsidRPr="001961A3" w:rsidRDefault="007F2CA2" w:rsidP="007F2CA2">
            <w:pPr>
              <w:pStyle w:val="a3"/>
              <w:spacing w:before="0" w:beforeAutospacing="0" w:after="0" w:afterAutospacing="0"/>
              <w:ind w:firstLine="464"/>
              <w:rPr>
                <w:rFonts w:cs="Times New Roman"/>
                <w:sz w:val="22"/>
                <w:szCs w:val="22"/>
              </w:rPr>
            </w:pPr>
            <w:r w:rsidRPr="001961A3">
              <w:rPr>
                <w:rFonts w:cs="Times New Roman"/>
                <w:sz w:val="22"/>
                <w:szCs w:val="22"/>
              </w:rPr>
              <w:t>Крім того, витрати</w:t>
            </w:r>
            <w:r w:rsidR="00C11799" w:rsidRPr="001961A3">
              <w:rPr>
                <w:rFonts w:cs="Times New Roman"/>
                <w:sz w:val="22"/>
                <w:szCs w:val="22"/>
              </w:rPr>
              <w:t>,</w:t>
            </w:r>
            <w:r w:rsidRPr="001961A3">
              <w:rPr>
                <w:rFonts w:cs="Times New Roman"/>
                <w:sz w:val="22"/>
                <w:szCs w:val="22"/>
              </w:rPr>
              <w:t xml:space="preserve"> пов’язані з оплатою комісійного збору при купівлі електричної енергії на </w:t>
            </w:r>
            <w:r w:rsidRPr="001961A3">
              <w:rPr>
                <w:rFonts w:cs="Times New Roman"/>
                <w:sz w:val="22"/>
                <w:szCs w:val="22"/>
                <w:lang w:eastAsia="ru-RU"/>
              </w:rPr>
              <w:t>УЕБ</w:t>
            </w:r>
            <w:r w:rsidR="00C11799" w:rsidRPr="001961A3">
              <w:rPr>
                <w:rFonts w:cs="Times New Roman"/>
                <w:sz w:val="22"/>
                <w:szCs w:val="22"/>
                <w:lang w:eastAsia="ru-RU"/>
              </w:rPr>
              <w:t>,</w:t>
            </w:r>
            <w:r w:rsidRPr="001961A3">
              <w:rPr>
                <w:rFonts w:cs="Times New Roman"/>
                <w:sz w:val="22"/>
                <w:szCs w:val="22"/>
              </w:rPr>
              <w:t xml:space="preserve"> </w:t>
            </w:r>
            <w:r w:rsidR="002F105B" w:rsidRPr="001961A3">
              <w:rPr>
                <w:rFonts w:cs="Times New Roman"/>
                <w:sz w:val="22"/>
                <w:szCs w:val="22"/>
              </w:rPr>
              <w:t>доцільно відображати у формі звітності 2-НКРЕКП-розподіл у складі операційних неконтрольованих витрат по факту.</w:t>
            </w:r>
          </w:p>
          <w:p w14:paraId="0057AAFB" w14:textId="77777777" w:rsidR="002F105B" w:rsidRPr="001961A3" w:rsidRDefault="002F105B" w:rsidP="007F2CA2">
            <w:pPr>
              <w:pStyle w:val="a3"/>
              <w:spacing w:before="0" w:beforeAutospacing="0" w:after="0" w:afterAutospacing="0"/>
              <w:ind w:firstLine="464"/>
              <w:rPr>
                <w:rFonts w:cs="Times New Roman"/>
                <w:sz w:val="22"/>
                <w:szCs w:val="22"/>
              </w:rPr>
            </w:pPr>
          </w:p>
          <w:p w14:paraId="48F12011" w14:textId="77777777" w:rsidR="002F105B" w:rsidRPr="001961A3" w:rsidRDefault="002F105B" w:rsidP="007F2CA2">
            <w:pPr>
              <w:pStyle w:val="a3"/>
              <w:spacing w:before="0" w:beforeAutospacing="0" w:after="0" w:afterAutospacing="0"/>
              <w:ind w:firstLine="464"/>
              <w:rPr>
                <w:rFonts w:cs="Times New Roman"/>
                <w:sz w:val="22"/>
                <w:szCs w:val="22"/>
              </w:rPr>
            </w:pPr>
          </w:p>
          <w:p w14:paraId="5292843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9E7683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D95898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CC8E1F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190D0B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BA3C11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345E0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8094E4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80CB1B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A099A4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D6FB05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0CCD5B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D2ECA3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710241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145D2E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EB909F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BC1047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6D5A6C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D6C97D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A0A8BC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1A1BF6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539291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CEA1A3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BFBA48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FE41AB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CE1135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1AF503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DA5FC0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3C206B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588451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7D050E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DBDD42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680317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EF6415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834F59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2BEF6B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30C18F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227461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7B9230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8163E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2E29F7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B0C461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0E99A2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CCAB03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6D6173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E45D43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7EB8BD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26077C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9DF910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0CC09C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E9F9C0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C3109F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05716E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8175AA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2FDFA0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6EE43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D3713B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4FC0A4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2230F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EBE176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D958F4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DA793F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0E3D1B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EF0CCF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6F4133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C913B8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AA6A0F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57ABAB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058D54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AFB728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B65FF3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2FD783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0FA951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836D13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A055C2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AAE673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FBB8C2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8FC1A0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A7EFC9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4AD37B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3E97C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050BD2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47451B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D6E975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6B0DAF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9CE1BD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30DD6B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4F3611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7E02F5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E858FE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4EE3C3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289567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9C6BB1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804537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90314F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646F5B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B4CF54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26A541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28280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395820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9AABB7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5E7559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6CA8D7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3A2F13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D0DA2A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F26A7C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900655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F3BF2BF" w14:textId="77777777" w:rsidR="000F7CC7" w:rsidRPr="001961A3" w:rsidRDefault="000F7CC7" w:rsidP="006E665D">
            <w:pPr>
              <w:pStyle w:val="a8"/>
              <w:spacing w:after="0" w:line="240" w:lineRule="auto"/>
              <w:ind w:left="0"/>
              <w:rPr>
                <w:rFonts w:ascii="Times New Roman" w:hAnsi="Times New Roman" w:cs="Times New Roman"/>
                <w:b/>
                <w:lang w:val="uk-UA"/>
              </w:rPr>
            </w:pPr>
          </w:p>
          <w:p w14:paraId="69DC822B" w14:textId="77777777" w:rsidR="000F7CC7" w:rsidRPr="001961A3" w:rsidRDefault="000F7CC7" w:rsidP="006E665D">
            <w:pPr>
              <w:pStyle w:val="a8"/>
              <w:spacing w:after="0" w:line="240" w:lineRule="auto"/>
              <w:ind w:left="0"/>
              <w:rPr>
                <w:rFonts w:ascii="Times New Roman" w:hAnsi="Times New Roman" w:cs="Times New Roman"/>
                <w:b/>
                <w:lang w:val="uk-UA"/>
              </w:rPr>
            </w:pPr>
          </w:p>
          <w:p w14:paraId="4B7AA455" w14:textId="77777777" w:rsidR="000F7CC7" w:rsidRPr="001961A3" w:rsidRDefault="000F7CC7" w:rsidP="006E665D">
            <w:pPr>
              <w:pStyle w:val="a8"/>
              <w:spacing w:after="0" w:line="240" w:lineRule="auto"/>
              <w:ind w:left="0"/>
              <w:rPr>
                <w:rFonts w:ascii="Times New Roman" w:hAnsi="Times New Roman" w:cs="Times New Roman"/>
                <w:b/>
                <w:lang w:val="uk-UA"/>
              </w:rPr>
            </w:pPr>
          </w:p>
          <w:p w14:paraId="3AFF1C42" w14:textId="77777777" w:rsidR="000F7CC7" w:rsidRPr="001961A3" w:rsidRDefault="000F7CC7" w:rsidP="006E665D">
            <w:pPr>
              <w:pStyle w:val="a8"/>
              <w:spacing w:after="0" w:line="240" w:lineRule="auto"/>
              <w:ind w:left="0"/>
              <w:rPr>
                <w:rFonts w:ascii="Times New Roman" w:hAnsi="Times New Roman" w:cs="Times New Roman"/>
                <w:b/>
                <w:lang w:val="uk-UA"/>
              </w:rPr>
            </w:pPr>
          </w:p>
          <w:p w14:paraId="67EBDF79" w14:textId="77777777" w:rsidR="000F7CC7" w:rsidRPr="001961A3" w:rsidRDefault="000F7CC7" w:rsidP="006E665D">
            <w:pPr>
              <w:pStyle w:val="a8"/>
              <w:spacing w:after="0" w:line="240" w:lineRule="auto"/>
              <w:ind w:left="0"/>
              <w:rPr>
                <w:rFonts w:ascii="Times New Roman" w:hAnsi="Times New Roman" w:cs="Times New Roman"/>
                <w:b/>
                <w:lang w:val="uk-UA"/>
              </w:rPr>
            </w:pPr>
          </w:p>
          <w:p w14:paraId="6311304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577123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403188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5CFFA1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6BAD79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8ECB5E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C0A81A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A1BF84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E114A4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85BA1B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E57E97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DA410A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A1EFCAD" w14:textId="77777777" w:rsidR="00F26943" w:rsidRPr="001961A3" w:rsidRDefault="00F26943" w:rsidP="006E665D">
            <w:pPr>
              <w:pStyle w:val="a8"/>
              <w:spacing w:after="0" w:line="240" w:lineRule="auto"/>
              <w:ind w:left="0"/>
              <w:rPr>
                <w:rFonts w:ascii="Times New Roman" w:hAnsi="Times New Roman" w:cs="Times New Roman"/>
                <w:b/>
                <w:lang w:val="uk-UA"/>
              </w:rPr>
            </w:pPr>
          </w:p>
          <w:p w14:paraId="41D07348" w14:textId="77777777" w:rsidR="00F26943" w:rsidRPr="001961A3" w:rsidRDefault="00F26943" w:rsidP="006E665D">
            <w:pPr>
              <w:pStyle w:val="a8"/>
              <w:spacing w:after="0" w:line="240" w:lineRule="auto"/>
              <w:ind w:left="0"/>
              <w:rPr>
                <w:rFonts w:ascii="Times New Roman" w:hAnsi="Times New Roman" w:cs="Times New Roman"/>
                <w:b/>
                <w:lang w:val="uk-UA"/>
              </w:rPr>
            </w:pPr>
          </w:p>
          <w:p w14:paraId="74E3635A" w14:textId="77777777" w:rsidR="00AC3580" w:rsidRPr="001961A3" w:rsidRDefault="00AC3580" w:rsidP="006E665D">
            <w:pPr>
              <w:pStyle w:val="a8"/>
              <w:spacing w:after="0" w:line="240" w:lineRule="auto"/>
              <w:ind w:left="0"/>
              <w:rPr>
                <w:rFonts w:ascii="Times New Roman" w:hAnsi="Times New Roman" w:cs="Times New Roman"/>
                <w:b/>
                <w:lang w:val="uk-UA"/>
              </w:rPr>
            </w:pPr>
          </w:p>
          <w:p w14:paraId="52675780" w14:textId="77777777" w:rsidR="00AC3580" w:rsidRPr="001961A3" w:rsidRDefault="00AC3580" w:rsidP="006E665D">
            <w:pPr>
              <w:pStyle w:val="a8"/>
              <w:spacing w:after="0" w:line="240" w:lineRule="auto"/>
              <w:ind w:left="0"/>
              <w:rPr>
                <w:rFonts w:ascii="Times New Roman" w:hAnsi="Times New Roman" w:cs="Times New Roman"/>
                <w:b/>
                <w:lang w:val="uk-UA"/>
              </w:rPr>
            </w:pPr>
          </w:p>
          <w:p w14:paraId="6194A13D" w14:textId="77777777" w:rsidR="00AC3580" w:rsidRPr="001961A3" w:rsidRDefault="00AC3580" w:rsidP="006E665D">
            <w:pPr>
              <w:pStyle w:val="a8"/>
              <w:spacing w:after="0" w:line="240" w:lineRule="auto"/>
              <w:ind w:left="0"/>
              <w:rPr>
                <w:rFonts w:ascii="Times New Roman" w:hAnsi="Times New Roman" w:cs="Times New Roman"/>
                <w:b/>
                <w:lang w:val="uk-UA"/>
              </w:rPr>
            </w:pPr>
          </w:p>
          <w:p w14:paraId="1DFA95E7" w14:textId="77777777" w:rsidR="00AC3580" w:rsidRPr="001961A3" w:rsidRDefault="00AC3580" w:rsidP="006E665D">
            <w:pPr>
              <w:pStyle w:val="a8"/>
              <w:spacing w:after="0" w:line="240" w:lineRule="auto"/>
              <w:ind w:left="0"/>
              <w:rPr>
                <w:rFonts w:ascii="Times New Roman" w:hAnsi="Times New Roman" w:cs="Times New Roman"/>
                <w:b/>
                <w:lang w:val="uk-UA"/>
              </w:rPr>
            </w:pPr>
          </w:p>
          <w:p w14:paraId="3155723F" w14:textId="77777777" w:rsidR="00AC3580" w:rsidRPr="001961A3" w:rsidRDefault="00AC3580" w:rsidP="006E665D">
            <w:pPr>
              <w:pStyle w:val="a8"/>
              <w:spacing w:after="0" w:line="240" w:lineRule="auto"/>
              <w:ind w:left="0"/>
              <w:rPr>
                <w:rFonts w:ascii="Times New Roman" w:hAnsi="Times New Roman" w:cs="Times New Roman"/>
                <w:b/>
                <w:lang w:val="uk-UA"/>
              </w:rPr>
            </w:pPr>
          </w:p>
          <w:p w14:paraId="360C9E9F" w14:textId="77777777" w:rsidR="00AC3580" w:rsidRPr="001961A3" w:rsidRDefault="00AC3580" w:rsidP="006E665D">
            <w:pPr>
              <w:pStyle w:val="a8"/>
              <w:spacing w:after="0" w:line="240" w:lineRule="auto"/>
              <w:ind w:left="0"/>
              <w:rPr>
                <w:rFonts w:ascii="Times New Roman" w:hAnsi="Times New Roman" w:cs="Times New Roman"/>
                <w:b/>
                <w:lang w:val="uk-UA"/>
              </w:rPr>
            </w:pPr>
          </w:p>
          <w:p w14:paraId="1D2E1B65" w14:textId="77777777" w:rsidR="00AC3580" w:rsidRPr="001961A3" w:rsidRDefault="00AC3580" w:rsidP="006E665D">
            <w:pPr>
              <w:pStyle w:val="a8"/>
              <w:spacing w:after="0" w:line="240" w:lineRule="auto"/>
              <w:ind w:left="0"/>
              <w:rPr>
                <w:rFonts w:ascii="Times New Roman" w:hAnsi="Times New Roman" w:cs="Times New Roman"/>
                <w:b/>
                <w:lang w:val="uk-UA"/>
              </w:rPr>
            </w:pPr>
          </w:p>
          <w:p w14:paraId="0CDDBF2C" w14:textId="77777777" w:rsidR="00AC3580" w:rsidRPr="001961A3" w:rsidRDefault="00AC3580" w:rsidP="006E665D">
            <w:pPr>
              <w:pStyle w:val="a8"/>
              <w:spacing w:after="0" w:line="240" w:lineRule="auto"/>
              <w:ind w:left="0"/>
              <w:rPr>
                <w:rFonts w:ascii="Times New Roman" w:hAnsi="Times New Roman" w:cs="Times New Roman"/>
                <w:b/>
                <w:lang w:val="uk-UA"/>
              </w:rPr>
            </w:pPr>
          </w:p>
          <w:p w14:paraId="31FBA76B" w14:textId="77777777" w:rsidR="00AC3580" w:rsidRPr="001961A3" w:rsidRDefault="00AC3580" w:rsidP="006E665D">
            <w:pPr>
              <w:pStyle w:val="a8"/>
              <w:spacing w:after="0" w:line="240" w:lineRule="auto"/>
              <w:ind w:left="0"/>
              <w:rPr>
                <w:rFonts w:ascii="Times New Roman" w:hAnsi="Times New Roman" w:cs="Times New Roman"/>
                <w:b/>
                <w:lang w:val="uk-UA"/>
              </w:rPr>
            </w:pPr>
          </w:p>
          <w:p w14:paraId="1E5282B3" w14:textId="77777777" w:rsidR="00AC3580" w:rsidRPr="001961A3" w:rsidRDefault="00AC3580" w:rsidP="006E665D">
            <w:pPr>
              <w:pStyle w:val="a8"/>
              <w:spacing w:after="0" w:line="240" w:lineRule="auto"/>
              <w:ind w:left="0"/>
              <w:rPr>
                <w:rFonts w:ascii="Times New Roman" w:hAnsi="Times New Roman" w:cs="Times New Roman"/>
                <w:b/>
                <w:lang w:val="uk-UA"/>
              </w:rPr>
            </w:pPr>
          </w:p>
          <w:p w14:paraId="5E6CC3CC" w14:textId="77777777" w:rsidR="00AC3580" w:rsidRPr="001961A3" w:rsidRDefault="00AC3580" w:rsidP="006E665D">
            <w:pPr>
              <w:pStyle w:val="a8"/>
              <w:spacing w:after="0" w:line="240" w:lineRule="auto"/>
              <w:ind w:left="0"/>
              <w:rPr>
                <w:rFonts w:ascii="Times New Roman" w:hAnsi="Times New Roman" w:cs="Times New Roman"/>
                <w:b/>
                <w:lang w:val="uk-UA"/>
              </w:rPr>
            </w:pPr>
          </w:p>
          <w:p w14:paraId="0DA060D9" w14:textId="77777777" w:rsidR="00AC3580" w:rsidRPr="001961A3" w:rsidRDefault="00AC3580" w:rsidP="006E665D">
            <w:pPr>
              <w:pStyle w:val="a8"/>
              <w:spacing w:after="0" w:line="240" w:lineRule="auto"/>
              <w:ind w:left="0"/>
              <w:rPr>
                <w:rFonts w:ascii="Times New Roman" w:hAnsi="Times New Roman" w:cs="Times New Roman"/>
                <w:b/>
                <w:lang w:val="uk-UA"/>
              </w:rPr>
            </w:pPr>
          </w:p>
          <w:p w14:paraId="5CB02259" w14:textId="77777777" w:rsidR="00AC3580" w:rsidRPr="001961A3" w:rsidRDefault="00AC3580" w:rsidP="006E665D">
            <w:pPr>
              <w:pStyle w:val="a8"/>
              <w:spacing w:after="0" w:line="240" w:lineRule="auto"/>
              <w:ind w:left="0"/>
              <w:rPr>
                <w:rFonts w:ascii="Times New Roman" w:hAnsi="Times New Roman" w:cs="Times New Roman"/>
                <w:b/>
                <w:lang w:val="uk-UA"/>
              </w:rPr>
            </w:pPr>
          </w:p>
          <w:p w14:paraId="6C228F0A" w14:textId="77777777" w:rsidR="00AC3580" w:rsidRPr="001961A3" w:rsidRDefault="00AC3580" w:rsidP="006E665D">
            <w:pPr>
              <w:pStyle w:val="a8"/>
              <w:spacing w:after="0" w:line="240" w:lineRule="auto"/>
              <w:ind w:left="0"/>
              <w:rPr>
                <w:rFonts w:ascii="Times New Roman" w:hAnsi="Times New Roman" w:cs="Times New Roman"/>
                <w:b/>
                <w:lang w:val="uk-UA"/>
              </w:rPr>
            </w:pPr>
          </w:p>
          <w:p w14:paraId="04D66341" w14:textId="77777777" w:rsidR="00AC3580" w:rsidRPr="001961A3" w:rsidRDefault="00AC3580" w:rsidP="006E665D">
            <w:pPr>
              <w:pStyle w:val="a8"/>
              <w:spacing w:after="0" w:line="240" w:lineRule="auto"/>
              <w:ind w:left="0"/>
              <w:rPr>
                <w:rFonts w:ascii="Times New Roman" w:hAnsi="Times New Roman" w:cs="Times New Roman"/>
                <w:b/>
                <w:lang w:val="uk-UA"/>
              </w:rPr>
            </w:pPr>
          </w:p>
          <w:p w14:paraId="2FAA6864" w14:textId="77777777" w:rsidR="00AC3580" w:rsidRPr="001961A3" w:rsidRDefault="00AC3580" w:rsidP="006E665D">
            <w:pPr>
              <w:pStyle w:val="a8"/>
              <w:spacing w:after="0" w:line="240" w:lineRule="auto"/>
              <w:ind w:left="0"/>
              <w:rPr>
                <w:rFonts w:ascii="Times New Roman" w:hAnsi="Times New Roman" w:cs="Times New Roman"/>
                <w:b/>
                <w:lang w:val="uk-UA"/>
              </w:rPr>
            </w:pPr>
          </w:p>
          <w:p w14:paraId="29980916" w14:textId="77777777" w:rsidR="00E34716" w:rsidRPr="001961A3" w:rsidRDefault="00E34716" w:rsidP="006E665D">
            <w:pPr>
              <w:pStyle w:val="a8"/>
              <w:spacing w:after="0" w:line="240" w:lineRule="auto"/>
              <w:ind w:left="0"/>
              <w:rPr>
                <w:rFonts w:ascii="Times New Roman" w:hAnsi="Times New Roman" w:cs="Times New Roman"/>
                <w:b/>
                <w:lang w:val="uk-UA"/>
              </w:rPr>
            </w:pPr>
          </w:p>
          <w:p w14:paraId="71337A14" w14:textId="77777777" w:rsidR="00E34716" w:rsidRPr="001961A3" w:rsidRDefault="00E34716" w:rsidP="006E665D">
            <w:pPr>
              <w:pStyle w:val="a8"/>
              <w:spacing w:after="0" w:line="240" w:lineRule="auto"/>
              <w:ind w:left="0"/>
              <w:rPr>
                <w:rFonts w:ascii="Times New Roman" w:hAnsi="Times New Roman" w:cs="Times New Roman"/>
                <w:b/>
                <w:lang w:val="uk-UA"/>
              </w:rPr>
            </w:pPr>
          </w:p>
          <w:p w14:paraId="350C3F62" w14:textId="77777777" w:rsidR="00E34716" w:rsidRPr="001961A3" w:rsidRDefault="00E34716" w:rsidP="006E665D">
            <w:pPr>
              <w:pStyle w:val="a8"/>
              <w:spacing w:after="0" w:line="240" w:lineRule="auto"/>
              <w:ind w:left="0"/>
              <w:rPr>
                <w:rFonts w:ascii="Times New Roman" w:hAnsi="Times New Roman" w:cs="Times New Roman"/>
                <w:b/>
                <w:lang w:val="uk-UA"/>
              </w:rPr>
            </w:pPr>
          </w:p>
          <w:p w14:paraId="3B89A8C0" w14:textId="77777777" w:rsidR="00E34716" w:rsidRPr="001961A3" w:rsidRDefault="00E34716" w:rsidP="006E665D">
            <w:pPr>
              <w:pStyle w:val="a8"/>
              <w:spacing w:after="0" w:line="240" w:lineRule="auto"/>
              <w:ind w:left="0"/>
              <w:rPr>
                <w:rFonts w:ascii="Times New Roman" w:hAnsi="Times New Roman" w:cs="Times New Roman"/>
                <w:b/>
                <w:lang w:val="uk-UA"/>
              </w:rPr>
            </w:pPr>
          </w:p>
          <w:p w14:paraId="5ED97EF3" w14:textId="77777777" w:rsidR="00E34716" w:rsidRPr="001961A3" w:rsidRDefault="00E34716" w:rsidP="006E665D">
            <w:pPr>
              <w:pStyle w:val="a8"/>
              <w:spacing w:after="0" w:line="240" w:lineRule="auto"/>
              <w:ind w:left="0"/>
              <w:rPr>
                <w:rFonts w:ascii="Times New Roman" w:hAnsi="Times New Roman" w:cs="Times New Roman"/>
                <w:b/>
                <w:lang w:val="uk-UA"/>
              </w:rPr>
            </w:pPr>
          </w:p>
          <w:p w14:paraId="59D30751" w14:textId="77777777" w:rsidR="00E34716" w:rsidRPr="001961A3" w:rsidRDefault="00E34716" w:rsidP="006E665D">
            <w:pPr>
              <w:pStyle w:val="a8"/>
              <w:spacing w:after="0" w:line="240" w:lineRule="auto"/>
              <w:ind w:left="0"/>
              <w:rPr>
                <w:rFonts w:ascii="Times New Roman" w:hAnsi="Times New Roman" w:cs="Times New Roman"/>
                <w:b/>
                <w:lang w:val="uk-UA"/>
              </w:rPr>
            </w:pPr>
          </w:p>
          <w:p w14:paraId="38461FD4" w14:textId="77777777" w:rsidR="00E34716" w:rsidRPr="001961A3" w:rsidRDefault="00E34716" w:rsidP="006E665D">
            <w:pPr>
              <w:pStyle w:val="a8"/>
              <w:spacing w:after="0" w:line="240" w:lineRule="auto"/>
              <w:ind w:left="0"/>
              <w:rPr>
                <w:rFonts w:ascii="Times New Roman" w:hAnsi="Times New Roman" w:cs="Times New Roman"/>
                <w:b/>
                <w:lang w:val="uk-UA"/>
              </w:rPr>
            </w:pPr>
          </w:p>
          <w:p w14:paraId="2CC017A4" w14:textId="77777777" w:rsidR="00E34716" w:rsidRPr="001961A3" w:rsidRDefault="00E34716" w:rsidP="006E665D">
            <w:pPr>
              <w:pStyle w:val="a8"/>
              <w:spacing w:after="0" w:line="240" w:lineRule="auto"/>
              <w:ind w:left="0"/>
              <w:rPr>
                <w:rFonts w:ascii="Times New Roman" w:hAnsi="Times New Roman" w:cs="Times New Roman"/>
                <w:b/>
                <w:lang w:val="uk-UA"/>
              </w:rPr>
            </w:pPr>
          </w:p>
          <w:p w14:paraId="1F6EE80D" w14:textId="77777777" w:rsidR="00E34716" w:rsidRPr="001961A3" w:rsidRDefault="00E34716" w:rsidP="006E665D">
            <w:pPr>
              <w:pStyle w:val="a8"/>
              <w:spacing w:after="0" w:line="240" w:lineRule="auto"/>
              <w:ind w:left="0"/>
              <w:rPr>
                <w:rFonts w:ascii="Times New Roman" w:hAnsi="Times New Roman" w:cs="Times New Roman"/>
                <w:b/>
                <w:lang w:val="uk-UA"/>
              </w:rPr>
            </w:pPr>
          </w:p>
          <w:p w14:paraId="4435E2E3" w14:textId="77777777" w:rsidR="00E34716" w:rsidRPr="001961A3" w:rsidRDefault="00E34716" w:rsidP="006E665D">
            <w:pPr>
              <w:pStyle w:val="a8"/>
              <w:spacing w:after="0" w:line="240" w:lineRule="auto"/>
              <w:ind w:left="0"/>
              <w:rPr>
                <w:rFonts w:ascii="Times New Roman" w:hAnsi="Times New Roman" w:cs="Times New Roman"/>
                <w:b/>
                <w:lang w:val="uk-UA"/>
              </w:rPr>
            </w:pPr>
          </w:p>
          <w:p w14:paraId="65B708EF" w14:textId="77777777" w:rsidR="00E34716" w:rsidRPr="001961A3" w:rsidRDefault="00E34716" w:rsidP="006E665D">
            <w:pPr>
              <w:pStyle w:val="a8"/>
              <w:spacing w:after="0" w:line="240" w:lineRule="auto"/>
              <w:ind w:left="0"/>
              <w:rPr>
                <w:rFonts w:ascii="Times New Roman" w:hAnsi="Times New Roman" w:cs="Times New Roman"/>
                <w:b/>
                <w:lang w:val="uk-UA"/>
              </w:rPr>
            </w:pPr>
          </w:p>
          <w:p w14:paraId="2F535FE4" w14:textId="77777777" w:rsidR="00E34716" w:rsidRPr="001961A3" w:rsidRDefault="00E34716" w:rsidP="006E665D">
            <w:pPr>
              <w:pStyle w:val="a8"/>
              <w:spacing w:after="0" w:line="240" w:lineRule="auto"/>
              <w:ind w:left="0"/>
              <w:rPr>
                <w:rFonts w:ascii="Times New Roman" w:hAnsi="Times New Roman" w:cs="Times New Roman"/>
                <w:b/>
                <w:lang w:val="uk-UA"/>
              </w:rPr>
            </w:pPr>
          </w:p>
          <w:p w14:paraId="09A29CDF" w14:textId="77777777" w:rsidR="00E34716" w:rsidRPr="001961A3" w:rsidRDefault="00E34716" w:rsidP="006E665D">
            <w:pPr>
              <w:pStyle w:val="a8"/>
              <w:spacing w:after="0" w:line="240" w:lineRule="auto"/>
              <w:ind w:left="0"/>
              <w:rPr>
                <w:rFonts w:ascii="Times New Roman" w:hAnsi="Times New Roman" w:cs="Times New Roman"/>
                <w:b/>
                <w:lang w:val="uk-UA"/>
              </w:rPr>
            </w:pPr>
          </w:p>
          <w:p w14:paraId="530AC7A7" w14:textId="77777777" w:rsidR="00E34716" w:rsidRPr="001961A3" w:rsidRDefault="00E34716" w:rsidP="006E665D">
            <w:pPr>
              <w:pStyle w:val="a8"/>
              <w:spacing w:after="0" w:line="240" w:lineRule="auto"/>
              <w:ind w:left="0"/>
              <w:rPr>
                <w:rFonts w:ascii="Times New Roman" w:hAnsi="Times New Roman" w:cs="Times New Roman"/>
                <w:b/>
                <w:lang w:val="uk-UA"/>
              </w:rPr>
            </w:pPr>
          </w:p>
          <w:p w14:paraId="3ACE5184" w14:textId="77777777" w:rsidR="00E34716" w:rsidRPr="001961A3" w:rsidRDefault="00E34716" w:rsidP="006E665D">
            <w:pPr>
              <w:pStyle w:val="a8"/>
              <w:spacing w:after="0" w:line="240" w:lineRule="auto"/>
              <w:ind w:left="0"/>
              <w:rPr>
                <w:rFonts w:ascii="Times New Roman" w:hAnsi="Times New Roman" w:cs="Times New Roman"/>
                <w:b/>
                <w:lang w:val="uk-UA"/>
              </w:rPr>
            </w:pPr>
          </w:p>
          <w:p w14:paraId="2226C52B" w14:textId="77777777" w:rsidR="00371845" w:rsidRPr="001961A3" w:rsidRDefault="00371845" w:rsidP="006E665D">
            <w:pPr>
              <w:pStyle w:val="a8"/>
              <w:spacing w:after="0" w:line="240" w:lineRule="auto"/>
              <w:ind w:left="0"/>
              <w:rPr>
                <w:rFonts w:ascii="Times New Roman" w:hAnsi="Times New Roman" w:cs="Times New Roman"/>
                <w:b/>
                <w:lang w:val="uk-UA"/>
              </w:rPr>
            </w:pPr>
          </w:p>
          <w:p w14:paraId="3B238E81" w14:textId="77777777" w:rsidR="00E34716" w:rsidRPr="001961A3" w:rsidRDefault="00E34716" w:rsidP="006E665D">
            <w:pPr>
              <w:pStyle w:val="a8"/>
              <w:spacing w:after="0" w:line="240" w:lineRule="auto"/>
              <w:ind w:left="0"/>
              <w:rPr>
                <w:rFonts w:ascii="Times New Roman" w:hAnsi="Times New Roman" w:cs="Times New Roman"/>
                <w:b/>
                <w:lang w:val="uk-UA"/>
              </w:rPr>
            </w:pPr>
          </w:p>
          <w:p w14:paraId="37738B83" w14:textId="77777777" w:rsidR="00AC3580" w:rsidRPr="001961A3" w:rsidRDefault="00AC3580" w:rsidP="006E665D">
            <w:pPr>
              <w:pStyle w:val="a8"/>
              <w:spacing w:after="0" w:line="240" w:lineRule="auto"/>
              <w:ind w:left="0"/>
              <w:rPr>
                <w:rFonts w:ascii="Times New Roman" w:hAnsi="Times New Roman" w:cs="Times New Roman"/>
                <w:b/>
                <w:lang w:val="uk-UA"/>
              </w:rPr>
            </w:pPr>
          </w:p>
          <w:p w14:paraId="39D5CDCA" w14:textId="135B820B" w:rsidR="002F105B" w:rsidRPr="001961A3" w:rsidRDefault="002F105B" w:rsidP="002F105B">
            <w:pPr>
              <w:pStyle w:val="a3"/>
              <w:spacing w:before="0" w:beforeAutospacing="0" w:after="0" w:afterAutospacing="0"/>
              <w:rPr>
                <w:rFonts w:cs="Times New Roman"/>
                <w:b/>
                <w:bCs/>
                <w:i/>
                <w:iCs/>
                <w:sz w:val="22"/>
                <w:szCs w:val="22"/>
                <w:lang w:eastAsia="ru-RU"/>
              </w:rPr>
            </w:pPr>
            <w:r w:rsidRPr="001961A3">
              <w:rPr>
                <w:rFonts w:cs="Times New Roman"/>
                <w:b/>
                <w:sz w:val="22"/>
                <w:szCs w:val="22"/>
              </w:rPr>
              <w:t>Загальна позиція до пропозицій</w:t>
            </w:r>
            <w:r w:rsidR="008930AD" w:rsidRPr="001961A3">
              <w:rPr>
                <w:rFonts w:cs="Times New Roman"/>
                <w:b/>
                <w:sz w:val="22"/>
                <w:szCs w:val="22"/>
              </w:rPr>
              <w:t>,</w:t>
            </w:r>
            <w:r w:rsidRPr="001961A3">
              <w:rPr>
                <w:rFonts w:cs="Times New Roman"/>
                <w:b/>
                <w:sz w:val="22"/>
                <w:szCs w:val="22"/>
              </w:rPr>
              <w:t xml:space="preserve"> наданих </w:t>
            </w:r>
            <w:r w:rsidRPr="001961A3">
              <w:rPr>
                <w:rFonts w:cs="Times New Roman"/>
                <w:b/>
                <w:bCs/>
                <w:i/>
                <w:iCs/>
                <w:sz w:val="22"/>
                <w:szCs w:val="22"/>
                <w:lang w:eastAsia="ru-RU"/>
              </w:rPr>
              <w:t>ПРАТ «ЛЬВІВОБЛЕНЕРГО»</w:t>
            </w:r>
          </w:p>
          <w:p w14:paraId="17C0BF3E" w14:textId="77777777" w:rsidR="00766A45" w:rsidRPr="001961A3" w:rsidRDefault="00766A45" w:rsidP="00766A45">
            <w:pPr>
              <w:pStyle w:val="a8"/>
              <w:spacing w:after="0" w:line="240" w:lineRule="auto"/>
              <w:ind w:left="0"/>
              <w:rPr>
                <w:rFonts w:ascii="Times New Roman" w:hAnsi="Times New Roman" w:cs="Times New Roman"/>
                <w:b/>
                <w:lang w:val="uk-UA"/>
              </w:rPr>
            </w:pPr>
          </w:p>
          <w:p w14:paraId="58756B30" w14:textId="5B75DFFF" w:rsidR="00766A45" w:rsidRPr="001961A3" w:rsidRDefault="008930AD" w:rsidP="00766A4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В</w:t>
            </w:r>
            <w:r w:rsidR="00766A45" w:rsidRPr="001961A3">
              <w:rPr>
                <w:rFonts w:cs="Times New Roman"/>
                <w:b/>
                <w:sz w:val="22"/>
                <w:szCs w:val="22"/>
                <w:lang w:eastAsia="ru-RU"/>
              </w:rPr>
              <w:t>рахов</w:t>
            </w:r>
            <w:r w:rsidRPr="001961A3">
              <w:rPr>
                <w:rFonts w:cs="Times New Roman"/>
                <w:b/>
                <w:sz w:val="22"/>
                <w:szCs w:val="22"/>
                <w:lang w:eastAsia="ru-RU"/>
              </w:rPr>
              <w:t>ується частково</w:t>
            </w:r>
            <w:r w:rsidR="00766A45" w:rsidRPr="001961A3">
              <w:rPr>
                <w:rFonts w:cs="Times New Roman"/>
                <w:b/>
                <w:sz w:val="22"/>
                <w:szCs w:val="22"/>
                <w:lang w:eastAsia="ru-RU"/>
              </w:rPr>
              <w:t xml:space="preserve"> </w:t>
            </w:r>
          </w:p>
          <w:p w14:paraId="2B9DFD16" w14:textId="541F2F93" w:rsidR="00766A45" w:rsidRPr="001961A3" w:rsidRDefault="00766A45" w:rsidP="00766A45">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lastRenderedPageBreak/>
              <w:t>Пропонується редакція</w:t>
            </w:r>
            <w:r w:rsidR="008930AD" w:rsidRPr="001961A3">
              <w:rPr>
                <w:rFonts w:ascii="Times New Roman" w:hAnsi="Times New Roman" w:cs="Times New Roman"/>
                <w:bCs/>
                <w:lang w:val="uk-UA"/>
              </w:rPr>
              <w:t>,</w:t>
            </w:r>
            <w:r w:rsidRPr="001961A3">
              <w:rPr>
                <w:rFonts w:ascii="Times New Roman" w:hAnsi="Times New Roman" w:cs="Times New Roman"/>
                <w:bCs/>
                <w:lang w:val="uk-UA"/>
              </w:rPr>
              <w:t xml:space="preserve"> зазначена вище</w:t>
            </w:r>
          </w:p>
          <w:p w14:paraId="5A44966C" w14:textId="77777777" w:rsidR="002F105B" w:rsidRPr="001961A3" w:rsidRDefault="002F105B" w:rsidP="002F105B">
            <w:pPr>
              <w:pStyle w:val="a3"/>
              <w:spacing w:before="0" w:beforeAutospacing="0" w:after="0" w:afterAutospacing="0"/>
              <w:rPr>
                <w:rFonts w:cs="Times New Roman"/>
                <w:b/>
                <w:bCs/>
                <w:i/>
                <w:iCs/>
                <w:sz w:val="22"/>
                <w:szCs w:val="22"/>
                <w:lang w:eastAsia="ru-RU"/>
              </w:rPr>
            </w:pPr>
          </w:p>
          <w:p w14:paraId="51F97CDC" w14:textId="144B977C" w:rsidR="00AC3580" w:rsidRPr="001961A3" w:rsidRDefault="00AC3580" w:rsidP="006E665D">
            <w:pPr>
              <w:pStyle w:val="a8"/>
              <w:spacing w:after="0" w:line="240" w:lineRule="auto"/>
              <w:ind w:left="0"/>
              <w:rPr>
                <w:rFonts w:ascii="Times New Roman" w:hAnsi="Times New Roman" w:cs="Times New Roman"/>
                <w:b/>
                <w:lang w:val="uk-UA"/>
              </w:rPr>
            </w:pPr>
          </w:p>
          <w:p w14:paraId="044437DA" w14:textId="77777777" w:rsidR="002F105B" w:rsidRPr="001961A3" w:rsidRDefault="002F105B" w:rsidP="006E665D">
            <w:pPr>
              <w:pStyle w:val="a8"/>
              <w:spacing w:after="0" w:line="240" w:lineRule="auto"/>
              <w:ind w:left="0"/>
              <w:rPr>
                <w:rFonts w:ascii="Times New Roman" w:hAnsi="Times New Roman" w:cs="Times New Roman"/>
                <w:b/>
                <w:lang w:val="uk-UA"/>
              </w:rPr>
            </w:pPr>
          </w:p>
          <w:p w14:paraId="74CE7804" w14:textId="77777777" w:rsidR="002F105B" w:rsidRPr="001961A3" w:rsidRDefault="002F105B" w:rsidP="006E665D">
            <w:pPr>
              <w:pStyle w:val="a8"/>
              <w:spacing w:after="0" w:line="240" w:lineRule="auto"/>
              <w:ind w:left="0"/>
              <w:rPr>
                <w:rFonts w:ascii="Times New Roman" w:hAnsi="Times New Roman" w:cs="Times New Roman"/>
                <w:b/>
                <w:lang w:val="uk-UA"/>
              </w:rPr>
            </w:pPr>
          </w:p>
          <w:p w14:paraId="6B37E7F3" w14:textId="77777777" w:rsidR="00AC3580" w:rsidRPr="001961A3" w:rsidRDefault="00AC3580" w:rsidP="006E665D">
            <w:pPr>
              <w:pStyle w:val="a8"/>
              <w:spacing w:after="0" w:line="240" w:lineRule="auto"/>
              <w:ind w:left="0"/>
              <w:rPr>
                <w:rFonts w:ascii="Times New Roman" w:hAnsi="Times New Roman" w:cs="Times New Roman"/>
                <w:b/>
                <w:lang w:val="uk-UA"/>
              </w:rPr>
            </w:pPr>
          </w:p>
          <w:p w14:paraId="5ACA41EC" w14:textId="77777777" w:rsidR="00AC3580" w:rsidRPr="001961A3" w:rsidRDefault="00AC3580" w:rsidP="006E665D">
            <w:pPr>
              <w:pStyle w:val="a8"/>
              <w:spacing w:after="0" w:line="240" w:lineRule="auto"/>
              <w:ind w:left="0"/>
              <w:rPr>
                <w:rFonts w:ascii="Times New Roman" w:hAnsi="Times New Roman" w:cs="Times New Roman"/>
                <w:b/>
                <w:lang w:val="uk-UA"/>
              </w:rPr>
            </w:pPr>
          </w:p>
          <w:p w14:paraId="1C4FE343" w14:textId="77777777" w:rsidR="00F26943" w:rsidRPr="001961A3" w:rsidRDefault="00F26943" w:rsidP="006E665D">
            <w:pPr>
              <w:pStyle w:val="a8"/>
              <w:spacing w:after="0" w:line="240" w:lineRule="auto"/>
              <w:ind w:left="0"/>
              <w:rPr>
                <w:rFonts w:ascii="Times New Roman" w:hAnsi="Times New Roman" w:cs="Times New Roman"/>
                <w:b/>
                <w:lang w:val="uk-UA"/>
              </w:rPr>
            </w:pPr>
          </w:p>
          <w:p w14:paraId="3FCE43BA" w14:textId="77777777" w:rsidR="00F26943" w:rsidRPr="001961A3" w:rsidRDefault="00F26943" w:rsidP="006E665D">
            <w:pPr>
              <w:pStyle w:val="a8"/>
              <w:spacing w:after="0" w:line="240" w:lineRule="auto"/>
              <w:ind w:left="0"/>
              <w:rPr>
                <w:rFonts w:ascii="Times New Roman" w:hAnsi="Times New Roman" w:cs="Times New Roman"/>
                <w:b/>
                <w:lang w:val="uk-UA"/>
              </w:rPr>
            </w:pPr>
          </w:p>
          <w:p w14:paraId="67090DDC" w14:textId="77777777" w:rsidR="00F26943" w:rsidRPr="001961A3" w:rsidRDefault="00F26943" w:rsidP="006E665D">
            <w:pPr>
              <w:pStyle w:val="a8"/>
              <w:spacing w:after="0" w:line="240" w:lineRule="auto"/>
              <w:ind w:left="0"/>
              <w:rPr>
                <w:rFonts w:ascii="Times New Roman" w:hAnsi="Times New Roman" w:cs="Times New Roman"/>
                <w:b/>
                <w:lang w:val="uk-UA"/>
              </w:rPr>
            </w:pPr>
          </w:p>
          <w:p w14:paraId="6165A236"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30CE409" w14:textId="77777777" w:rsidR="00F26943" w:rsidRPr="001961A3" w:rsidRDefault="00F26943" w:rsidP="006E665D">
            <w:pPr>
              <w:pStyle w:val="a8"/>
              <w:spacing w:after="0" w:line="240" w:lineRule="auto"/>
              <w:ind w:left="0"/>
              <w:rPr>
                <w:rFonts w:ascii="Times New Roman" w:hAnsi="Times New Roman" w:cs="Times New Roman"/>
                <w:b/>
                <w:lang w:val="uk-UA"/>
              </w:rPr>
            </w:pPr>
          </w:p>
          <w:p w14:paraId="7094EEC1"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C9858E1"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B965F78" w14:textId="77777777" w:rsidR="00F26943" w:rsidRPr="001961A3" w:rsidRDefault="00F26943" w:rsidP="006E665D">
            <w:pPr>
              <w:pStyle w:val="a8"/>
              <w:spacing w:after="0" w:line="240" w:lineRule="auto"/>
              <w:ind w:left="0"/>
              <w:rPr>
                <w:rFonts w:ascii="Times New Roman" w:hAnsi="Times New Roman" w:cs="Times New Roman"/>
                <w:b/>
                <w:lang w:val="uk-UA"/>
              </w:rPr>
            </w:pPr>
          </w:p>
          <w:p w14:paraId="72D94D1E" w14:textId="77777777" w:rsidR="00F26943" w:rsidRPr="001961A3" w:rsidRDefault="00F26943" w:rsidP="006E665D">
            <w:pPr>
              <w:pStyle w:val="a8"/>
              <w:spacing w:after="0" w:line="240" w:lineRule="auto"/>
              <w:ind w:left="0"/>
              <w:rPr>
                <w:rFonts w:ascii="Times New Roman" w:hAnsi="Times New Roman" w:cs="Times New Roman"/>
                <w:b/>
                <w:lang w:val="uk-UA"/>
              </w:rPr>
            </w:pPr>
          </w:p>
          <w:p w14:paraId="15705F8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30D799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6FF3F0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9218B7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6DF9FBE" w14:textId="77777777" w:rsidR="007F2CA2" w:rsidRPr="001961A3" w:rsidRDefault="007F2CA2" w:rsidP="006E665D">
            <w:pPr>
              <w:pStyle w:val="a8"/>
              <w:spacing w:after="0" w:line="240" w:lineRule="auto"/>
              <w:ind w:left="0"/>
              <w:rPr>
                <w:rFonts w:ascii="Times New Roman" w:hAnsi="Times New Roman" w:cs="Times New Roman"/>
                <w:b/>
                <w:lang w:val="uk-UA"/>
              </w:rPr>
            </w:pPr>
          </w:p>
          <w:p w14:paraId="671D75F1" w14:textId="77777777" w:rsidR="007F2CA2" w:rsidRPr="001961A3" w:rsidRDefault="007F2CA2" w:rsidP="006E665D">
            <w:pPr>
              <w:pStyle w:val="a8"/>
              <w:spacing w:after="0" w:line="240" w:lineRule="auto"/>
              <w:ind w:left="0"/>
              <w:rPr>
                <w:rFonts w:ascii="Times New Roman" w:hAnsi="Times New Roman" w:cs="Times New Roman"/>
                <w:b/>
                <w:lang w:val="uk-UA"/>
              </w:rPr>
            </w:pPr>
          </w:p>
          <w:p w14:paraId="107B7F1B" w14:textId="77777777" w:rsidR="007F2CA2" w:rsidRPr="001961A3" w:rsidRDefault="007F2CA2" w:rsidP="007C2792">
            <w:pPr>
              <w:pStyle w:val="a3"/>
              <w:spacing w:before="0" w:beforeAutospacing="0" w:after="0" w:afterAutospacing="0"/>
              <w:rPr>
                <w:rFonts w:cs="Times New Roman"/>
                <w:b/>
                <w:sz w:val="22"/>
                <w:szCs w:val="22"/>
                <w:lang w:eastAsia="ru-RU"/>
              </w:rPr>
            </w:pPr>
          </w:p>
          <w:p w14:paraId="714722C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10D0D12"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CBB45F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7786AE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1A8F25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9649FD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55889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067237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FC84EB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27FBAA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927CCF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6EFF49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E86CD79"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4857086" w14:textId="77777777" w:rsidR="00293A5B" w:rsidRPr="001961A3" w:rsidRDefault="00293A5B" w:rsidP="006E665D">
            <w:pPr>
              <w:pStyle w:val="a8"/>
              <w:spacing w:after="0" w:line="240" w:lineRule="auto"/>
              <w:ind w:left="0"/>
              <w:rPr>
                <w:rFonts w:ascii="Times New Roman" w:hAnsi="Times New Roman" w:cs="Times New Roman"/>
                <w:b/>
                <w:lang w:val="uk-UA"/>
              </w:rPr>
            </w:pPr>
          </w:p>
          <w:p w14:paraId="1E3AAF2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C5E494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82E0807"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8F6C93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E920033"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21E6771"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373156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108982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1C1456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2E8FDC88"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00C0C1F"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939DC60" w14:textId="77777777" w:rsidR="00293A5B" w:rsidRPr="001961A3" w:rsidRDefault="00293A5B" w:rsidP="006E665D">
            <w:pPr>
              <w:pStyle w:val="a8"/>
              <w:spacing w:after="0" w:line="240" w:lineRule="auto"/>
              <w:ind w:left="0"/>
              <w:rPr>
                <w:rFonts w:ascii="Times New Roman" w:hAnsi="Times New Roman" w:cs="Times New Roman"/>
                <w:b/>
                <w:lang w:val="uk-UA"/>
              </w:rPr>
            </w:pPr>
          </w:p>
          <w:p w14:paraId="4BC823E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816CE6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DFA268D"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0A5F23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7949557B"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D61506A" w14:textId="77777777" w:rsidR="00293A5B" w:rsidRPr="001961A3" w:rsidRDefault="00293A5B" w:rsidP="006E665D">
            <w:pPr>
              <w:pStyle w:val="a8"/>
              <w:spacing w:after="0" w:line="240" w:lineRule="auto"/>
              <w:ind w:left="0"/>
              <w:rPr>
                <w:rFonts w:ascii="Times New Roman" w:hAnsi="Times New Roman" w:cs="Times New Roman"/>
                <w:b/>
                <w:lang w:val="uk-UA"/>
              </w:rPr>
            </w:pPr>
          </w:p>
          <w:p w14:paraId="6956B3C5"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E3B6E6C" w14:textId="77777777" w:rsidR="00293A5B" w:rsidRPr="001961A3" w:rsidRDefault="00293A5B" w:rsidP="006E665D">
            <w:pPr>
              <w:pStyle w:val="a8"/>
              <w:spacing w:after="0" w:line="240" w:lineRule="auto"/>
              <w:ind w:left="0"/>
              <w:rPr>
                <w:rFonts w:ascii="Times New Roman" w:hAnsi="Times New Roman" w:cs="Times New Roman"/>
                <w:b/>
                <w:lang w:val="uk-UA"/>
              </w:rPr>
            </w:pPr>
          </w:p>
          <w:p w14:paraId="55486F46" w14:textId="77777777" w:rsidR="00985637" w:rsidRPr="001961A3" w:rsidRDefault="00985637" w:rsidP="006E665D">
            <w:pPr>
              <w:pStyle w:val="a8"/>
              <w:spacing w:after="0" w:line="240" w:lineRule="auto"/>
              <w:ind w:left="0"/>
              <w:rPr>
                <w:rFonts w:ascii="Times New Roman" w:hAnsi="Times New Roman" w:cs="Times New Roman"/>
                <w:b/>
                <w:lang w:val="uk-UA"/>
              </w:rPr>
            </w:pPr>
          </w:p>
          <w:p w14:paraId="29201852" w14:textId="77777777" w:rsidR="00985637" w:rsidRPr="001961A3" w:rsidRDefault="00985637" w:rsidP="006E665D">
            <w:pPr>
              <w:pStyle w:val="a8"/>
              <w:spacing w:after="0" w:line="240" w:lineRule="auto"/>
              <w:ind w:left="0"/>
              <w:rPr>
                <w:rFonts w:ascii="Times New Roman" w:hAnsi="Times New Roman" w:cs="Times New Roman"/>
                <w:b/>
                <w:lang w:val="uk-UA"/>
              </w:rPr>
            </w:pPr>
          </w:p>
          <w:p w14:paraId="0908079E" w14:textId="77777777" w:rsidR="00293A5B" w:rsidRPr="001961A3" w:rsidRDefault="00293A5B" w:rsidP="006E665D">
            <w:pPr>
              <w:pStyle w:val="a8"/>
              <w:spacing w:after="0" w:line="240" w:lineRule="auto"/>
              <w:ind w:left="0"/>
              <w:rPr>
                <w:rFonts w:ascii="Times New Roman" w:hAnsi="Times New Roman" w:cs="Times New Roman"/>
                <w:b/>
                <w:lang w:val="uk-UA"/>
              </w:rPr>
            </w:pPr>
          </w:p>
          <w:p w14:paraId="0E2D91A9" w14:textId="77777777" w:rsidR="00985637" w:rsidRPr="001961A3" w:rsidRDefault="00985637" w:rsidP="006E665D">
            <w:pPr>
              <w:pStyle w:val="a8"/>
              <w:spacing w:after="0" w:line="240" w:lineRule="auto"/>
              <w:ind w:left="0"/>
              <w:rPr>
                <w:rFonts w:ascii="Times New Roman" w:hAnsi="Times New Roman" w:cs="Times New Roman"/>
                <w:b/>
                <w:lang w:val="uk-UA"/>
              </w:rPr>
            </w:pPr>
          </w:p>
          <w:p w14:paraId="004746F5" w14:textId="77777777" w:rsidR="00265A75" w:rsidRPr="001961A3" w:rsidRDefault="00265A75" w:rsidP="00265A7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64139C99" w14:textId="42C6904F" w:rsidR="00265A75" w:rsidRPr="001961A3" w:rsidRDefault="008930AD" w:rsidP="00265A75">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Якщо частка купівлі втрат на РДД</w:t>
            </w:r>
            <w:r w:rsidR="00C11799" w:rsidRPr="001961A3">
              <w:rPr>
                <w:rFonts w:ascii="Times New Roman" w:hAnsi="Times New Roman" w:cs="Times New Roman"/>
                <w:bCs/>
                <w:lang w:val="uk-UA"/>
              </w:rPr>
              <w:t xml:space="preserve"> більше 90 % ця складова буде менше 0.</w:t>
            </w:r>
          </w:p>
          <w:p w14:paraId="4C36BC0E" w14:textId="77777777" w:rsidR="00291623" w:rsidRPr="001961A3" w:rsidRDefault="00291623" w:rsidP="006E665D">
            <w:pPr>
              <w:pStyle w:val="a8"/>
              <w:spacing w:after="0" w:line="240" w:lineRule="auto"/>
              <w:ind w:left="0"/>
              <w:rPr>
                <w:rFonts w:ascii="Times New Roman" w:hAnsi="Times New Roman" w:cs="Times New Roman"/>
                <w:bCs/>
                <w:highlight w:val="yellow"/>
                <w:lang w:val="uk-UA"/>
              </w:rPr>
            </w:pPr>
          </w:p>
          <w:p w14:paraId="10C9F834" w14:textId="66FA30AF" w:rsidR="00293A5B" w:rsidRPr="001961A3" w:rsidRDefault="00C11799"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t xml:space="preserve">Неможливо визначити критерії «істотних змін». Вплив показників </w:t>
            </w:r>
            <w:r w:rsidRPr="001961A3">
              <w:rPr>
                <w:rFonts w:ascii="Times New Roman" w:eastAsia="Times New Roman" w:hAnsi="Times New Roman" w:cs="Times New Roman"/>
                <w:bCs/>
                <w:lang w:val="uk-UA" w:eastAsia="ru-RU"/>
              </w:rPr>
              <w:t>К</w:t>
            </w:r>
            <w:r w:rsidRPr="001961A3">
              <w:rPr>
                <w:rFonts w:ascii="Times New Roman" w:eastAsia="Times New Roman" w:hAnsi="Times New Roman" w:cs="Times New Roman"/>
                <w:bCs/>
                <w:vertAlign w:val="superscript"/>
                <w:lang w:val="uk-UA" w:eastAsia="ru-RU"/>
              </w:rPr>
              <w:t>БР</w:t>
            </w:r>
            <w:r w:rsidRPr="001961A3">
              <w:rPr>
                <w:rFonts w:ascii="Times New Roman" w:eastAsia="Times New Roman" w:hAnsi="Times New Roman" w:cs="Times New Roman"/>
                <w:bCs/>
                <w:vertAlign w:val="subscript"/>
                <w:lang w:val="uk-UA" w:eastAsia="ru-RU"/>
              </w:rPr>
              <w:t>W</w:t>
            </w:r>
            <w:r w:rsidRPr="001961A3">
              <w:rPr>
                <w:rFonts w:ascii="Times New Roman" w:eastAsia="Times New Roman" w:hAnsi="Times New Roman" w:cs="Times New Roman"/>
                <w:bCs/>
                <w:lang w:val="uk-UA" w:eastAsia="ru-RU"/>
              </w:rPr>
              <w:t>,</w:t>
            </w:r>
            <w:r w:rsidRPr="001961A3">
              <w:rPr>
                <w:rFonts w:ascii="Times New Roman" w:eastAsia="Times New Roman" w:hAnsi="Times New Roman" w:cs="Times New Roman"/>
                <w:bCs/>
                <w:vertAlign w:val="subscript"/>
                <w:lang w:val="uk-UA" w:eastAsia="ru-RU"/>
              </w:rPr>
              <w:t xml:space="preserve"> </w:t>
            </w:r>
            <w:r w:rsidRPr="001961A3">
              <w:rPr>
                <w:rFonts w:ascii="Times New Roman" w:eastAsia="Times New Roman" w:hAnsi="Times New Roman" w:cs="Times New Roman"/>
                <w:bCs/>
                <w:lang w:val="uk-UA" w:eastAsia="ru-RU"/>
              </w:rPr>
              <w:t>К</w:t>
            </w:r>
            <w:r w:rsidRPr="001961A3">
              <w:rPr>
                <w:rFonts w:ascii="Times New Roman" w:eastAsia="Times New Roman" w:hAnsi="Times New Roman" w:cs="Times New Roman"/>
                <w:bCs/>
                <w:vertAlign w:val="superscript"/>
                <w:lang w:val="uk-UA" w:eastAsia="ru-RU"/>
              </w:rPr>
              <w:t>ДД</w:t>
            </w:r>
            <w:r w:rsidRPr="001961A3">
              <w:rPr>
                <w:rFonts w:ascii="Times New Roman" w:eastAsia="Times New Roman" w:hAnsi="Times New Roman" w:cs="Times New Roman"/>
                <w:bCs/>
                <w:vertAlign w:val="subscript"/>
                <w:lang w:val="uk-UA" w:eastAsia="ru-RU"/>
              </w:rPr>
              <w:t>W</w:t>
            </w:r>
            <w:r w:rsidRPr="001961A3">
              <w:rPr>
                <w:rFonts w:ascii="Times New Roman" w:eastAsia="Times New Roman" w:hAnsi="Times New Roman" w:cs="Times New Roman"/>
                <w:bCs/>
                <w:lang w:val="uk-UA" w:eastAsia="ru-RU"/>
              </w:rPr>
              <w:t xml:space="preserve"> та К</w:t>
            </w:r>
            <w:r w:rsidRPr="001961A3">
              <w:rPr>
                <w:rFonts w:ascii="Times New Roman" w:eastAsia="Times New Roman" w:hAnsi="Times New Roman" w:cs="Times New Roman"/>
                <w:bCs/>
                <w:vertAlign w:val="superscript"/>
                <w:lang w:val="uk-UA" w:eastAsia="ru-RU"/>
              </w:rPr>
              <w:t>БР</w:t>
            </w:r>
            <w:r w:rsidRPr="001961A3">
              <w:rPr>
                <w:rFonts w:ascii="Times New Roman" w:eastAsia="Times New Roman" w:hAnsi="Times New Roman" w:cs="Times New Roman"/>
                <w:bCs/>
                <w:vertAlign w:val="subscript"/>
                <w:lang w:val="uk-UA" w:eastAsia="ru-RU"/>
              </w:rPr>
              <w:t>Ц</w:t>
            </w:r>
            <w:r w:rsidRPr="001961A3">
              <w:rPr>
                <w:rFonts w:ascii="Times New Roman" w:hAnsi="Times New Roman" w:cs="Times New Roman"/>
                <w:bCs/>
                <w:lang w:val="uk-UA"/>
              </w:rPr>
              <w:t xml:space="preserve"> на ціну втрат </w:t>
            </w:r>
            <w:proofErr w:type="spellStart"/>
            <w:r w:rsidRPr="001961A3">
              <w:rPr>
                <w:rFonts w:ascii="Times New Roman" w:hAnsi="Times New Roman" w:cs="Times New Roman"/>
                <w:bCs/>
                <w:lang w:val="uk-UA"/>
              </w:rPr>
              <w:t>динамічно</w:t>
            </w:r>
            <w:proofErr w:type="spellEnd"/>
            <w:r w:rsidRPr="001961A3">
              <w:rPr>
                <w:rFonts w:ascii="Times New Roman" w:hAnsi="Times New Roman" w:cs="Times New Roman"/>
                <w:bCs/>
                <w:lang w:val="uk-UA"/>
              </w:rPr>
              <w:t xml:space="preserve"> змінюється протягом року</w:t>
            </w:r>
            <w:r w:rsidR="00291623" w:rsidRPr="001961A3">
              <w:rPr>
                <w:rFonts w:ascii="Times New Roman" w:hAnsi="Times New Roman" w:cs="Times New Roman"/>
                <w:bCs/>
                <w:lang w:val="uk-UA"/>
              </w:rPr>
              <w:t xml:space="preserve">, та може бути </w:t>
            </w:r>
            <w:proofErr w:type="spellStart"/>
            <w:r w:rsidR="00291623" w:rsidRPr="001961A3">
              <w:rPr>
                <w:rFonts w:ascii="Times New Roman" w:hAnsi="Times New Roman" w:cs="Times New Roman"/>
                <w:bCs/>
                <w:lang w:val="uk-UA"/>
              </w:rPr>
              <w:t>різнонаправленим</w:t>
            </w:r>
            <w:proofErr w:type="spellEnd"/>
            <w:r w:rsidRPr="001961A3">
              <w:rPr>
                <w:rFonts w:ascii="Times New Roman" w:hAnsi="Times New Roman" w:cs="Times New Roman"/>
                <w:bCs/>
                <w:lang w:val="uk-UA"/>
              </w:rPr>
              <w:t>.</w:t>
            </w:r>
          </w:p>
          <w:p w14:paraId="2F438C54" w14:textId="77777777" w:rsidR="00293A5B" w:rsidRPr="001961A3" w:rsidRDefault="00293A5B" w:rsidP="006E665D">
            <w:pPr>
              <w:pStyle w:val="a8"/>
              <w:spacing w:after="0" w:line="240" w:lineRule="auto"/>
              <w:ind w:left="0"/>
              <w:rPr>
                <w:rFonts w:ascii="Times New Roman" w:hAnsi="Times New Roman" w:cs="Times New Roman"/>
                <w:b/>
                <w:lang w:val="uk-UA"/>
              </w:rPr>
            </w:pPr>
          </w:p>
          <w:p w14:paraId="38AAB67F" w14:textId="77777777" w:rsidR="002F105B" w:rsidRPr="001961A3" w:rsidRDefault="002F105B" w:rsidP="006E665D">
            <w:pPr>
              <w:pStyle w:val="a8"/>
              <w:spacing w:after="0" w:line="240" w:lineRule="auto"/>
              <w:ind w:left="0"/>
              <w:rPr>
                <w:rFonts w:ascii="Times New Roman" w:hAnsi="Times New Roman" w:cs="Times New Roman"/>
                <w:b/>
                <w:lang w:val="uk-UA"/>
              </w:rPr>
            </w:pPr>
          </w:p>
          <w:p w14:paraId="7D949987" w14:textId="77777777" w:rsidR="002F105B" w:rsidRPr="001961A3" w:rsidRDefault="002F105B" w:rsidP="006E665D">
            <w:pPr>
              <w:pStyle w:val="a8"/>
              <w:spacing w:after="0" w:line="240" w:lineRule="auto"/>
              <w:ind w:left="0"/>
              <w:rPr>
                <w:rFonts w:ascii="Times New Roman" w:hAnsi="Times New Roman" w:cs="Times New Roman"/>
                <w:b/>
                <w:lang w:val="uk-UA"/>
              </w:rPr>
            </w:pPr>
          </w:p>
          <w:p w14:paraId="1345D1B6" w14:textId="77777777" w:rsidR="00985637" w:rsidRPr="001961A3" w:rsidRDefault="00985637" w:rsidP="006E665D">
            <w:pPr>
              <w:pStyle w:val="a8"/>
              <w:spacing w:after="0" w:line="240" w:lineRule="auto"/>
              <w:ind w:left="0"/>
              <w:rPr>
                <w:rFonts w:ascii="Times New Roman" w:hAnsi="Times New Roman" w:cs="Times New Roman"/>
                <w:b/>
                <w:lang w:val="uk-UA"/>
              </w:rPr>
            </w:pPr>
          </w:p>
          <w:p w14:paraId="04108325" w14:textId="77777777" w:rsidR="00985637" w:rsidRPr="001961A3" w:rsidRDefault="00985637" w:rsidP="006E665D">
            <w:pPr>
              <w:pStyle w:val="a8"/>
              <w:spacing w:after="0" w:line="240" w:lineRule="auto"/>
              <w:ind w:left="0"/>
              <w:rPr>
                <w:rFonts w:ascii="Times New Roman" w:hAnsi="Times New Roman" w:cs="Times New Roman"/>
                <w:b/>
                <w:lang w:val="uk-UA"/>
              </w:rPr>
            </w:pPr>
          </w:p>
          <w:p w14:paraId="43FA7252" w14:textId="77777777" w:rsidR="00985637" w:rsidRPr="001961A3" w:rsidRDefault="00985637" w:rsidP="006E665D">
            <w:pPr>
              <w:pStyle w:val="a8"/>
              <w:spacing w:after="0" w:line="240" w:lineRule="auto"/>
              <w:ind w:left="0"/>
              <w:rPr>
                <w:rFonts w:ascii="Times New Roman" w:hAnsi="Times New Roman" w:cs="Times New Roman"/>
                <w:b/>
                <w:lang w:val="uk-UA"/>
              </w:rPr>
            </w:pPr>
          </w:p>
          <w:p w14:paraId="017CF438" w14:textId="77777777" w:rsidR="00985637" w:rsidRPr="001961A3" w:rsidRDefault="00985637" w:rsidP="006E665D">
            <w:pPr>
              <w:pStyle w:val="a8"/>
              <w:spacing w:after="0" w:line="240" w:lineRule="auto"/>
              <w:ind w:left="0"/>
              <w:rPr>
                <w:rFonts w:ascii="Times New Roman" w:hAnsi="Times New Roman" w:cs="Times New Roman"/>
                <w:b/>
                <w:lang w:val="uk-UA"/>
              </w:rPr>
            </w:pPr>
          </w:p>
          <w:p w14:paraId="07AAD98E" w14:textId="77777777" w:rsidR="00985637" w:rsidRPr="001961A3" w:rsidRDefault="00985637" w:rsidP="006E665D">
            <w:pPr>
              <w:pStyle w:val="a8"/>
              <w:spacing w:after="0" w:line="240" w:lineRule="auto"/>
              <w:ind w:left="0"/>
              <w:rPr>
                <w:rFonts w:ascii="Times New Roman" w:hAnsi="Times New Roman" w:cs="Times New Roman"/>
                <w:b/>
                <w:lang w:val="uk-UA"/>
              </w:rPr>
            </w:pPr>
          </w:p>
          <w:p w14:paraId="12123FC2" w14:textId="77777777" w:rsidR="00985637" w:rsidRPr="001961A3" w:rsidRDefault="00985637" w:rsidP="006E665D">
            <w:pPr>
              <w:pStyle w:val="a8"/>
              <w:spacing w:after="0" w:line="240" w:lineRule="auto"/>
              <w:ind w:left="0"/>
              <w:rPr>
                <w:rFonts w:ascii="Times New Roman" w:hAnsi="Times New Roman" w:cs="Times New Roman"/>
                <w:b/>
                <w:lang w:val="uk-UA"/>
              </w:rPr>
            </w:pPr>
          </w:p>
          <w:p w14:paraId="5527D92F" w14:textId="77777777" w:rsidR="00985637" w:rsidRPr="001961A3" w:rsidRDefault="00985637" w:rsidP="006E665D">
            <w:pPr>
              <w:pStyle w:val="a8"/>
              <w:spacing w:after="0" w:line="240" w:lineRule="auto"/>
              <w:ind w:left="0"/>
              <w:rPr>
                <w:rFonts w:ascii="Times New Roman" w:hAnsi="Times New Roman" w:cs="Times New Roman"/>
                <w:b/>
                <w:lang w:val="uk-UA"/>
              </w:rPr>
            </w:pPr>
          </w:p>
          <w:p w14:paraId="15B7210D" w14:textId="77777777" w:rsidR="00985637" w:rsidRPr="001961A3" w:rsidRDefault="00985637" w:rsidP="006E665D">
            <w:pPr>
              <w:pStyle w:val="a8"/>
              <w:spacing w:after="0" w:line="240" w:lineRule="auto"/>
              <w:ind w:left="0"/>
              <w:rPr>
                <w:rFonts w:ascii="Times New Roman" w:hAnsi="Times New Roman" w:cs="Times New Roman"/>
                <w:b/>
                <w:lang w:val="uk-UA"/>
              </w:rPr>
            </w:pPr>
          </w:p>
          <w:p w14:paraId="4646570D" w14:textId="77777777" w:rsidR="00985637" w:rsidRPr="001961A3" w:rsidRDefault="00985637" w:rsidP="006E665D">
            <w:pPr>
              <w:pStyle w:val="a8"/>
              <w:spacing w:after="0" w:line="240" w:lineRule="auto"/>
              <w:ind w:left="0"/>
              <w:rPr>
                <w:rFonts w:ascii="Times New Roman" w:hAnsi="Times New Roman" w:cs="Times New Roman"/>
                <w:b/>
                <w:lang w:val="uk-UA"/>
              </w:rPr>
            </w:pPr>
          </w:p>
          <w:p w14:paraId="25C9F64A" w14:textId="77777777" w:rsidR="00985637" w:rsidRPr="001961A3" w:rsidRDefault="00985637" w:rsidP="006E665D">
            <w:pPr>
              <w:pStyle w:val="a8"/>
              <w:spacing w:after="0" w:line="240" w:lineRule="auto"/>
              <w:ind w:left="0"/>
              <w:rPr>
                <w:rFonts w:ascii="Times New Roman" w:hAnsi="Times New Roman" w:cs="Times New Roman"/>
                <w:b/>
                <w:lang w:val="uk-UA"/>
              </w:rPr>
            </w:pPr>
          </w:p>
          <w:p w14:paraId="4D2CE919" w14:textId="77777777" w:rsidR="00985637" w:rsidRPr="001961A3" w:rsidRDefault="00985637" w:rsidP="006E665D">
            <w:pPr>
              <w:pStyle w:val="a8"/>
              <w:spacing w:after="0" w:line="240" w:lineRule="auto"/>
              <w:ind w:left="0"/>
              <w:rPr>
                <w:rFonts w:ascii="Times New Roman" w:hAnsi="Times New Roman" w:cs="Times New Roman"/>
                <w:b/>
                <w:lang w:val="uk-UA"/>
              </w:rPr>
            </w:pPr>
          </w:p>
          <w:p w14:paraId="0056DE28" w14:textId="77777777" w:rsidR="00985637" w:rsidRPr="001961A3" w:rsidRDefault="00985637" w:rsidP="006E665D">
            <w:pPr>
              <w:pStyle w:val="a8"/>
              <w:spacing w:after="0" w:line="240" w:lineRule="auto"/>
              <w:ind w:left="0"/>
              <w:rPr>
                <w:rFonts w:ascii="Times New Roman" w:hAnsi="Times New Roman" w:cs="Times New Roman"/>
                <w:b/>
                <w:lang w:val="uk-UA"/>
              </w:rPr>
            </w:pPr>
          </w:p>
          <w:p w14:paraId="5DCBBEF8" w14:textId="06B025DD" w:rsidR="00265A75" w:rsidRPr="001961A3" w:rsidRDefault="00C11799" w:rsidP="00265A7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В</w:t>
            </w:r>
            <w:r w:rsidR="00265A75" w:rsidRPr="001961A3">
              <w:rPr>
                <w:rFonts w:cs="Times New Roman"/>
                <w:b/>
                <w:sz w:val="22"/>
                <w:szCs w:val="22"/>
                <w:lang w:eastAsia="ru-RU"/>
              </w:rPr>
              <w:t>рахов</w:t>
            </w:r>
            <w:r w:rsidRPr="001961A3">
              <w:rPr>
                <w:rFonts w:cs="Times New Roman"/>
                <w:b/>
                <w:sz w:val="22"/>
                <w:szCs w:val="22"/>
                <w:lang w:eastAsia="ru-RU"/>
              </w:rPr>
              <w:t>ується частково</w:t>
            </w:r>
            <w:r w:rsidR="00265A75" w:rsidRPr="001961A3">
              <w:rPr>
                <w:rFonts w:cs="Times New Roman"/>
                <w:b/>
                <w:sz w:val="22"/>
                <w:szCs w:val="22"/>
                <w:lang w:eastAsia="ru-RU"/>
              </w:rPr>
              <w:t xml:space="preserve"> </w:t>
            </w:r>
          </w:p>
          <w:p w14:paraId="6C6A0955" w14:textId="2EA947DB" w:rsidR="00265A75" w:rsidRPr="001961A3" w:rsidRDefault="00265A75" w:rsidP="00265A75">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t>Пропонується редакція</w:t>
            </w:r>
            <w:r w:rsidR="00C11799" w:rsidRPr="001961A3">
              <w:rPr>
                <w:rFonts w:ascii="Times New Roman" w:hAnsi="Times New Roman" w:cs="Times New Roman"/>
                <w:bCs/>
                <w:lang w:val="uk-UA"/>
              </w:rPr>
              <w:t>,</w:t>
            </w:r>
            <w:r w:rsidRPr="001961A3">
              <w:rPr>
                <w:rFonts w:ascii="Times New Roman" w:hAnsi="Times New Roman" w:cs="Times New Roman"/>
                <w:bCs/>
                <w:lang w:val="uk-UA"/>
              </w:rPr>
              <w:t xml:space="preserve"> зазначена вище</w:t>
            </w:r>
          </w:p>
          <w:p w14:paraId="5A288A39" w14:textId="77777777" w:rsidR="002F105B" w:rsidRPr="001961A3" w:rsidRDefault="002F105B" w:rsidP="006E665D">
            <w:pPr>
              <w:pStyle w:val="a8"/>
              <w:spacing w:after="0" w:line="240" w:lineRule="auto"/>
              <w:ind w:left="0"/>
              <w:rPr>
                <w:rFonts w:ascii="Times New Roman" w:hAnsi="Times New Roman" w:cs="Times New Roman"/>
                <w:b/>
                <w:lang w:val="uk-UA"/>
              </w:rPr>
            </w:pPr>
          </w:p>
          <w:p w14:paraId="4D94ED99" w14:textId="77777777" w:rsidR="002F105B" w:rsidRPr="001961A3" w:rsidRDefault="002F105B" w:rsidP="006E665D">
            <w:pPr>
              <w:pStyle w:val="a8"/>
              <w:spacing w:after="0" w:line="240" w:lineRule="auto"/>
              <w:ind w:left="0"/>
              <w:rPr>
                <w:rFonts w:ascii="Times New Roman" w:hAnsi="Times New Roman" w:cs="Times New Roman"/>
                <w:b/>
                <w:lang w:val="uk-UA"/>
              </w:rPr>
            </w:pPr>
          </w:p>
          <w:p w14:paraId="77F7909C" w14:textId="77777777" w:rsidR="002F105B" w:rsidRPr="001961A3" w:rsidRDefault="002F105B" w:rsidP="006E665D">
            <w:pPr>
              <w:pStyle w:val="a8"/>
              <w:spacing w:after="0" w:line="240" w:lineRule="auto"/>
              <w:ind w:left="0"/>
              <w:rPr>
                <w:rFonts w:ascii="Times New Roman" w:hAnsi="Times New Roman" w:cs="Times New Roman"/>
                <w:b/>
                <w:lang w:val="uk-UA"/>
              </w:rPr>
            </w:pPr>
          </w:p>
          <w:p w14:paraId="41307755" w14:textId="77777777" w:rsidR="002F105B" w:rsidRPr="001961A3" w:rsidRDefault="002F105B" w:rsidP="006E665D">
            <w:pPr>
              <w:pStyle w:val="a8"/>
              <w:spacing w:after="0" w:line="240" w:lineRule="auto"/>
              <w:ind w:left="0"/>
              <w:rPr>
                <w:rFonts w:ascii="Times New Roman" w:hAnsi="Times New Roman" w:cs="Times New Roman"/>
                <w:b/>
                <w:lang w:val="uk-UA"/>
              </w:rPr>
            </w:pPr>
          </w:p>
          <w:p w14:paraId="011040F7" w14:textId="77777777" w:rsidR="002F105B" w:rsidRPr="001961A3" w:rsidRDefault="002F105B" w:rsidP="006E665D">
            <w:pPr>
              <w:pStyle w:val="a8"/>
              <w:spacing w:after="0" w:line="240" w:lineRule="auto"/>
              <w:ind w:left="0"/>
              <w:rPr>
                <w:rFonts w:ascii="Times New Roman" w:hAnsi="Times New Roman" w:cs="Times New Roman"/>
                <w:b/>
                <w:lang w:val="uk-UA"/>
              </w:rPr>
            </w:pPr>
          </w:p>
          <w:p w14:paraId="73B4EDE3" w14:textId="77777777" w:rsidR="002F105B" w:rsidRPr="001961A3" w:rsidRDefault="002F105B" w:rsidP="006E665D">
            <w:pPr>
              <w:pStyle w:val="a8"/>
              <w:spacing w:after="0" w:line="240" w:lineRule="auto"/>
              <w:ind w:left="0"/>
              <w:rPr>
                <w:rFonts w:ascii="Times New Roman" w:hAnsi="Times New Roman" w:cs="Times New Roman"/>
                <w:b/>
                <w:lang w:val="uk-UA"/>
              </w:rPr>
            </w:pPr>
          </w:p>
          <w:p w14:paraId="34A91D24" w14:textId="77777777" w:rsidR="002F105B" w:rsidRPr="001961A3" w:rsidRDefault="002F105B" w:rsidP="006E665D">
            <w:pPr>
              <w:pStyle w:val="a8"/>
              <w:spacing w:after="0" w:line="240" w:lineRule="auto"/>
              <w:ind w:left="0"/>
              <w:rPr>
                <w:rFonts w:ascii="Times New Roman" w:hAnsi="Times New Roman" w:cs="Times New Roman"/>
                <w:b/>
                <w:lang w:val="uk-UA"/>
              </w:rPr>
            </w:pPr>
          </w:p>
          <w:p w14:paraId="7D3DC824" w14:textId="77777777" w:rsidR="002F105B" w:rsidRPr="001961A3" w:rsidRDefault="002F105B" w:rsidP="006E665D">
            <w:pPr>
              <w:pStyle w:val="a8"/>
              <w:spacing w:after="0" w:line="240" w:lineRule="auto"/>
              <w:ind w:left="0"/>
              <w:rPr>
                <w:rFonts w:ascii="Times New Roman" w:hAnsi="Times New Roman" w:cs="Times New Roman"/>
                <w:b/>
                <w:lang w:val="uk-UA"/>
              </w:rPr>
            </w:pPr>
          </w:p>
          <w:p w14:paraId="56898DEB" w14:textId="77777777" w:rsidR="002F105B" w:rsidRPr="001961A3" w:rsidRDefault="002F105B" w:rsidP="006E665D">
            <w:pPr>
              <w:pStyle w:val="a8"/>
              <w:spacing w:after="0" w:line="240" w:lineRule="auto"/>
              <w:ind w:left="0"/>
              <w:rPr>
                <w:rFonts w:ascii="Times New Roman" w:hAnsi="Times New Roman" w:cs="Times New Roman"/>
                <w:b/>
                <w:lang w:val="uk-UA"/>
              </w:rPr>
            </w:pPr>
          </w:p>
          <w:p w14:paraId="524912D8" w14:textId="77777777" w:rsidR="002F105B" w:rsidRPr="001961A3" w:rsidRDefault="002F105B" w:rsidP="006E665D">
            <w:pPr>
              <w:pStyle w:val="a8"/>
              <w:spacing w:after="0" w:line="240" w:lineRule="auto"/>
              <w:ind w:left="0"/>
              <w:rPr>
                <w:rFonts w:ascii="Times New Roman" w:hAnsi="Times New Roman" w:cs="Times New Roman"/>
                <w:b/>
                <w:lang w:val="uk-UA"/>
              </w:rPr>
            </w:pPr>
          </w:p>
          <w:p w14:paraId="3072F4DA" w14:textId="77777777" w:rsidR="002F105B" w:rsidRPr="001961A3" w:rsidRDefault="002F105B" w:rsidP="006E665D">
            <w:pPr>
              <w:pStyle w:val="a8"/>
              <w:spacing w:after="0" w:line="240" w:lineRule="auto"/>
              <w:ind w:left="0"/>
              <w:rPr>
                <w:rFonts w:ascii="Times New Roman" w:hAnsi="Times New Roman" w:cs="Times New Roman"/>
                <w:b/>
                <w:lang w:val="uk-UA"/>
              </w:rPr>
            </w:pPr>
          </w:p>
          <w:p w14:paraId="2BFE0685" w14:textId="77777777" w:rsidR="002F105B" w:rsidRPr="001961A3" w:rsidRDefault="002F105B" w:rsidP="006E665D">
            <w:pPr>
              <w:pStyle w:val="a8"/>
              <w:spacing w:after="0" w:line="240" w:lineRule="auto"/>
              <w:ind w:left="0"/>
              <w:rPr>
                <w:rFonts w:ascii="Times New Roman" w:hAnsi="Times New Roman" w:cs="Times New Roman"/>
                <w:b/>
                <w:lang w:val="uk-UA"/>
              </w:rPr>
            </w:pPr>
          </w:p>
          <w:p w14:paraId="5EA3DB35" w14:textId="77777777" w:rsidR="002F105B" w:rsidRPr="001961A3" w:rsidRDefault="002F105B" w:rsidP="006E665D">
            <w:pPr>
              <w:pStyle w:val="a8"/>
              <w:spacing w:after="0" w:line="240" w:lineRule="auto"/>
              <w:ind w:left="0"/>
              <w:rPr>
                <w:rFonts w:ascii="Times New Roman" w:hAnsi="Times New Roman" w:cs="Times New Roman"/>
                <w:b/>
                <w:lang w:val="uk-UA"/>
              </w:rPr>
            </w:pPr>
          </w:p>
          <w:p w14:paraId="363843D2" w14:textId="77777777" w:rsidR="002F105B" w:rsidRPr="001961A3" w:rsidRDefault="002F105B" w:rsidP="006E665D">
            <w:pPr>
              <w:pStyle w:val="a8"/>
              <w:spacing w:after="0" w:line="240" w:lineRule="auto"/>
              <w:ind w:left="0"/>
              <w:rPr>
                <w:rFonts w:ascii="Times New Roman" w:hAnsi="Times New Roman" w:cs="Times New Roman"/>
                <w:b/>
                <w:lang w:val="uk-UA"/>
              </w:rPr>
            </w:pPr>
          </w:p>
          <w:p w14:paraId="248E4499" w14:textId="77777777" w:rsidR="002F105B" w:rsidRPr="001961A3" w:rsidRDefault="002F105B" w:rsidP="006E665D">
            <w:pPr>
              <w:pStyle w:val="a8"/>
              <w:spacing w:after="0" w:line="240" w:lineRule="auto"/>
              <w:ind w:left="0"/>
              <w:rPr>
                <w:rFonts w:ascii="Times New Roman" w:hAnsi="Times New Roman" w:cs="Times New Roman"/>
                <w:b/>
                <w:lang w:val="uk-UA"/>
              </w:rPr>
            </w:pPr>
          </w:p>
          <w:p w14:paraId="39E7A573" w14:textId="77777777" w:rsidR="002F105B" w:rsidRPr="001961A3" w:rsidRDefault="002F105B" w:rsidP="006E665D">
            <w:pPr>
              <w:pStyle w:val="a8"/>
              <w:spacing w:after="0" w:line="240" w:lineRule="auto"/>
              <w:ind w:left="0"/>
              <w:rPr>
                <w:rFonts w:ascii="Times New Roman" w:hAnsi="Times New Roman" w:cs="Times New Roman"/>
                <w:b/>
                <w:lang w:val="uk-UA"/>
              </w:rPr>
            </w:pPr>
          </w:p>
          <w:p w14:paraId="7FC85C3A" w14:textId="77777777" w:rsidR="002F105B" w:rsidRPr="001961A3" w:rsidRDefault="002F105B" w:rsidP="006E665D">
            <w:pPr>
              <w:pStyle w:val="a8"/>
              <w:spacing w:after="0" w:line="240" w:lineRule="auto"/>
              <w:ind w:left="0"/>
              <w:rPr>
                <w:rFonts w:ascii="Times New Roman" w:hAnsi="Times New Roman" w:cs="Times New Roman"/>
                <w:b/>
                <w:lang w:val="uk-UA"/>
              </w:rPr>
            </w:pPr>
          </w:p>
          <w:p w14:paraId="0B309E26" w14:textId="77777777" w:rsidR="002F105B" w:rsidRPr="001961A3" w:rsidRDefault="002F105B" w:rsidP="006E665D">
            <w:pPr>
              <w:pStyle w:val="a8"/>
              <w:spacing w:after="0" w:line="240" w:lineRule="auto"/>
              <w:ind w:left="0"/>
              <w:rPr>
                <w:rFonts w:ascii="Times New Roman" w:hAnsi="Times New Roman" w:cs="Times New Roman"/>
                <w:b/>
                <w:lang w:val="uk-UA"/>
              </w:rPr>
            </w:pPr>
          </w:p>
          <w:p w14:paraId="3A968657" w14:textId="77777777" w:rsidR="002F105B" w:rsidRPr="001961A3" w:rsidRDefault="002F105B" w:rsidP="006E665D">
            <w:pPr>
              <w:pStyle w:val="a8"/>
              <w:spacing w:after="0" w:line="240" w:lineRule="auto"/>
              <w:ind w:left="0"/>
              <w:rPr>
                <w:rFonts w:ascii="Times New Roman" w:hAnsi="Times New Roman" w:cs="Times New Roman"/>
                <w:b/>
                <w:lang w:val="uk-UA"/>
              </w:rPr>
            </w:pPr>
          </w:p>
          <w:p w14:paraId="63BC91F5" w14:textId="77777777" w:rsidR="002F105B" w:rsidRPr="001961A3" w:rsidRDefault="002F105B" w:rsidP="006E665D">
            <w:pPr>
              <w:pStyle w:val="a8"/>
              <w:spacing w:after="0" w:line="240" w:lineRule="auto"/>
              <w:ind w:left="0"/>
              <w:rPr>
                <w:rFonts w:ascii="Times New Roman" w:hAnsi="Times New Roman" w:cs="Times New Roman"/>
                <w:b/>
                <w:lang w:val="uk-UA"/>
              </w:rPr>
            </w:pPr>
          </w:p>
          <w:p w14:paraId="1146C3FE" w14:textId="77777777" w:rsidR="002F105B" w:rsidRPr="001961A3" w:rsidRDefault="002F105B" w:rsidP="006E665D">
            <w:pPr>
              <w:pStyle w:val="a8"/>
              <w:spacing w:after="0" w:line="240" w:lineRule="auto"/>
              <w:ind w:left="0"/>
              <w:rPr>
                <w:rFonts w:ascii="Times New Roman" w:hAnsi="Times New Roman" w:cs="Times New Roman"/>
                <w:b/>
                <w:lang w:val="uk-UA"/>
              </w:rPr>
            </w:pPr>
          </w:p>
          <w:p w14:paraId="5023F428" w14:textId="77777777" w:rsidR="002F105B" w:rsidRPr="001961A3" w:rsidRDefault="002F105B" w:rsidP="006E665D">
            <w:pPr>
              <w:pStyle w:val="a8"/>
              <w:spacing w:after="0" w:line="240" w:lineRule="auto"/>
              <w:ind w:left="0"/>
              <w:rPr>
                <w:rFonts w:ascii="Times New Roman" w:hAnsi="Times New Roman" w:cs="Times New Roman"/>
                <w:b/>
                <w:lang w:val="uk-UA"/>
              </w:rPr>
            </w:pPr>
          </w:p>
          <w:p w14:paraId="63558990"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38B337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E41B05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916290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894842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49E857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073E49B"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915B9D7"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1875B6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0CA4BD1"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BCB831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971E8D8"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1FE834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C002334"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C53298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D6CFD4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93C7EF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0DF3667"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E36C64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661D98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2E3D9C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A2776A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7007F39"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91D864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CB4F9B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5DD4DBB"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5FBCDD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814487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D2D8A4B"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71F69D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B2D1E9F"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CFCA3B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32150F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02BD10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BFE9CF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1D9463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768721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CECE33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6D4DA04"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EBCB80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8EC9F9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8B31C6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A5660C1"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ECAC02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33B660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8C6C330"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C3AC057"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4F1810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FF0B97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1072F9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BB8AFC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73B766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F3A077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03E177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917B83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E0279A8"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00208E8"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91C954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896CAE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BF22BFF"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48EC50F"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42A87C0"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EA6862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576336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29DF191"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049460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60F77C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A73820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C4F69B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D971C91"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92FE26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D0C9F3F"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845FEF8"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05323B9"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08E297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8D9184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B85AC39"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22CF4D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1BA29A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DDC0EE7"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E34B910"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7AC9279"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27C08F1"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B6FEF5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03E157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8C9E119"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3CD73BF"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BDE2B5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530C6D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B4864EB"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354642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7935C1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B4117C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B3B02D0"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1E7E29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7EDA76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33B283B"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F8319C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381BA6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2D98FC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F6CED1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0D0E04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839CC5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C61857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44B02B9"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CB445C7"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AE5C39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B8CC7F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2E0990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D5BD898"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7910F64"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30856C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1F6F0C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97F06B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9324658"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8C174F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0B0D6C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B2CB98E"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DD762F0"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AFB6FAD"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AF7F53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5866597"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FF4376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6FD8929"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783CC94"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64C05B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D83D695"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5CBE63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A4B04B9"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B01110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2F677D4"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45FF4C1"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03D69CF"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F10C792" w14:textId="77777777" w:rsidR="00AB590B" w:rsidRPr="001961A3" w:rsidRDefault="00AB590B" w:rsidP="006E665D">
            <w:pPr>
              <w:pStyle w:val="a8"/>
              <w:spacing w:after="0" w:line="240" w:lineRule="auto"/>
              <w:ind w:left="0"/>
              <w:rPr>
                <w:rFonts w:ascii="Times New Roman" w:hAnsi="Times New Roman" w:cs="Times New Roman"/>
                <w:b/>
                <w:lang w:val="uk-UA"/>
              </w:rPr>
            </w:pPr>
          </w:p>
          <w:p w14:paraId="51C50DA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FAA5B5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57F335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BE12117"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6BF47B3" w14:textId="77777777" w:rsidR="00AB590B" w:rsidRPr="001961A3" w:rsidRDefault="00AB590B" w:rsidP="006E665D">
            <w:pPr>
              <w:pStyle w:val="a8"/>
              <w:spacing w:after="0" w:line="240" w:lineRule="auto"/>
              <w:ind w:left="0"/>
              <w:rPr>
                <w:rFonts w:ascii="Times New Roman" w:hAnsi="Times New Roman" w:cs="Times New Roman"/>
                <w:b/>
                <w:lang w:val="uk-UA"/>
              </w:rPr>
            </w:pPr>
          </w:p>
          <w:p w14:paraId="432E576C"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3DCA951" w14:textId="77777777" w:rsidR="00AB590B" w:rsidRPr="001961A3" w:rsidRDefault="00AB590B" w:rsidP="006E665D">
            <w:pPr>
              <w:pStyle w:val="a8"/>
              <w:spacing w:after="0" w:line="240" w:lineRule="auto"/>
              <w:ind w:left="0"/>
              <w:rPr>
                <w:rFonts w:ascii="Times New Roman" w:hAnsi="Times New Roman" w:cs="Times New Roman"/>
                <w:b/>
                <w:lang w:val="uk-UA"/>
              </w:rPr>
            </w:pPr>
          </w:p>
          <w:p w14:paraId="23587586"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3A15B24"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032362B" w14:textId="77777777" w:rsidR="00AB590B" w:rsidRPr="001961A3" w:rsidRDefault="00AB590B" w:rsidP="006E665D">
            <w:pPr>
              <w:pStyle w:val="a8"/>
              <w:spacing w:after="0" w:line="240" w:lineRule="auto"/>
              <w:ind w:left="0"/>
              <w:rPr>
                <w:rFonts w:ascii="Times New Roman" w:hAnsi="Times New Roman" w:cs="Times New Roman"/>
                <w:b/>
                <w:lang w:val="uk-UA"/>
              </w:rPr>
            </w:pPr>
          </w:p>
          <w:p w14:paraId="1154CB0B" w14:textId="77777777" w:rsidR="00AB590B" w:rsidRPr="001961A3" w:rsidRDefault="00AB590B" w:rsidP="006E665D">
            <w:pPr>
              <w:pStyle w:val="a8"/>
              <w:spacing w:after="0" w:line="240" w:lineRule="auto"/>
              <w:ind w:left="0"/>
              <w:rPr>
                <w:rFonts w:ascii="Times New Roman" w:hAnsi="Times New Roman" w:cs="Times New Roman"/>
                <w:b/>
                <w:lang w:val="uk-UA"/>
              </w:rPr>
            </w:pPr>
          </w:p>
          <w:p w14:paraId="7CFE1A0B"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B3A08EA" w14:textId="77777777" w:rsidR="00AB590B" w:rsidRPr="001961A3" w:rsidRDefault="00AB590B" w:rsidP="006E665D">
            <w:pPr>
              <w:pStyle w:val="a8"/>
              <w:spacing w:after="0" w:line="240" w:lineRule="auto"/>
              <w:ind w:left="0"/>
              <w:rPr>
                <w:rFonts w:ascii="Times New Roman" w:hAnsi="Times New Roman" w:cs="Times New Roman"/>
                <w:b/>
                <w:lang w:val="uk-UA"/>
              </w:rPr>
            </w:pPr>
          </w:p>
          <w:p w14:paraId="3C74C8A8" w14:textId="77777777" w:rsidR="00AB590B" w:rsidRPr="001961A3" w:rsidRDefault="00AB590B" w:rsidP="006E665D">
            <w:pPr>
              <w:pStyle w:val="a8"/>
              <w:spacing w:after="0" w:line="240" w:lineRule="auto"/>
              <w:ind w:left="0"/>
              <w:rPr>
                <w:rFonts w:ascii="Times New Roman" w:hAnsi="Times New Roman" w:cs="Times New Roman"/>
                <w:b/>
                <w:lang w:val="uk-UA"/>
              </w:rPr>
            </w:pPr>
          </w:p>
          <w:p w14:paraId="6742B217" w14:textId="77777777" w:rsidR="00AB590B" w:rsidRPr="001961A3" w:rsidRDefault="00AB590B" w:rsidP="006E665D">
            <w:pPr>
              <w:pStyle w:val="a8"/>
              <w:spacing w:after="0" w:line="240" w:lineRule="auto"/>
              <w:ind w:left="0"/>
              <w:rPr>
                <w:rFonts w:ascii="Times New Roman" w:hAnsi="Times New Roman" w:cs="Times New Roman"/>
                <w:b/>
                <w:lang w:val="uk-UA"/>
              </w:rPr>
            </w:pPr>
          </w:p>
          <w:p w14:paraId="04B70D20" w14:textId="77777777" w:rsidR="00AB590B" w:rsidRPr="001961A3" w:rsidRDefault="00AB590B" w:rsidP="006E665D">
            <w:pPr>
              <w:pStyle w:val="a8"/>
              <w:spacing w:after="0" w:line="240" w:lineRule="auto"/>
              <w:ind w:left="0"/>
              <w:rPr>
                <w:rFonts w:ascii="Times New Roman" w:hAnsi="Times New Roman" w:cs="Times New Roman"/>
                <w:b/>
                <w:lang w:val="uk-UA"/>
              </w:rPr>
            </w:pPr>
          </w:p>
        </w:tc>
      </w:tr>
      <w:tr w:rsidR="001961A3" w:rsidRPr="001961A3" w14:paraId="0F27C628" w14:textId="77777777" w:rsidTr="001741B7">
        <w:trPr>
          <w:gridAfter w:val="1"/>
          <w:wAfter w:w="3" w:type="pct"/>
        </w:trPr>
        <w:tc>
          <w:tcPr>
            <w:tcW w:w="350" w:type="pct"/>
          </w:tcPr>
          <w:p w14:paraId="16B756AD" w14:textId="77777777" w:rsidR="002D7C0D" w:rsidRPr="001961A3" w:rsidRDefault="002D7C0D"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9 пункту 5</w:t>
            </w:r>
          </w:p>
        </w:tc>
        <w:tc>
          <w:tcPr>
            <w:tcW w:w="1478" w:type="pct"/>
            <w:shd w:val="clear" w:color="auto" w:fill="auto"/>
          </w:tcPr>
          <w:p w14:paraId="1284F8B4" w14:textId="77777777" w:rsidR="002D7C0D" w:rsidRPr="001961A3" w:rsidRDefault="003B2124" w:rsidP="006E665D">
            <w:pPr>
              <w:shd w:val="clear" w:color="auto" w:fill="FFFFFF"/>
              <w:ind w:firstLine="745"/>
              <w:rPr>
                <w:rFonts w:ascii="Times New Roman" w:eastAsia="Times New Roman" w:hAnsi="Times New Roman" w:cs="Times New Roman"/>
                <w:lang w:eastAsia="uk-UA"/>
              </w:rPr>
            </w:pPr>
            <w:hyperlink r:id="rId188" w:tgtFrame="_blank" w:history="1">
              <w:r w:rsidR="002D7C0D" w:rsidRPr="001961A3">
                <w:rPr>
                  <w:rFonts w:ascii="Times New Roman" w:eastAsia="Times New Roman" w:hAnsi="Times New Roman" w:cs="Times New Roman"/>
                  <w:b/>
                  <w:bCs/>
                  <w:lang w:eastAsia="uk-UA"/>
                </w:rPr>
                <w:t>9)</w:t>
              </w:r>
              <w:r w:rsidR="002D7C0D" w:rsidRPr="001961A3">
                <w:rPr>
                  <w:rFonts w:ascii="Times New Roman" w:eastAsia="Times New Roman" w:hAnsi="Times New Roman" w:cs="Times New Roman"/>
                  <w:lang w:eastAsia="uk-UA"/>
                </w:rPr>
                <w:t xml:space="preserve"> дельта за статтею "прибуток на регуляторну базу активів, яка створена на дату переходу до стимулюючого регулювання" (</w:t>
              </w:r>
              <w:r w:rsidR="002D7C0D" w:rsidRPr="001961A3">
                <w:rPr>
                  <w:rFonts w:ascii="Times New Roman" w:hAnsi="Times New Roman" w:cs="Times New Roman"/>
                  <w:b/>
                  <w:bCs/>
                  <w:vertAlign w:val="subscript"/>
                </w:rPr>
                <w:t>∆</w:t>
              </w:r>
              <w:proofErr w:type="spellStart"/>
              <w:r w:rsidR="002D7C0D" w:rsidRPr="001961A3">
                <w:rPr>
                  <w:rFonts w:ascii="Times New Roman" w:eastAsia="Times New Roman" w:hAnsi="Times New Roman" w:cs="Times New Roman"/>
                  <w:lang w:eastAsia="uk-UA"/>
                </w:rPr>
                <w:t>П</w:t>
              </w:r>
              <w:r w:rsidR="002D7C0D" w:rsidRPr="001961A3">
                <w:rPr>
                  <w:rFonts w:ascii="Times New Roman" w:eastAsia="Times New Roman" w:hAnsi="Times New Roman" w:cs="Times New Roman"/>
                  <w:vertAlign w:val="subscript"/>
                  <w:lang w:eastAsia="uk-UA"/>
                </w:rPr>
                <w:t>ст</w:t>
              </w:r>
              <w:proofErr w:type="spellEnd"/>
              <w:r w:rsidR="002D7C0D" w:rsidRPr="001961A3">
                <w:rPr>
                  <w:rFonts w:ascii="Times New Roman" w:eastAsia="Times New Roman" w:hAnsi="Times New Roman" w:cs="Times New Roman"/>
                  <w:lang w:eastAsia="uk-UA"/>
                </w:rPr>
                <w:t>) у звітному році тис. грн, визначається за формулою</w:t>
              </w:r>
            </w:hyperlink>
          </w:p>
          <w:p w14:paraId="1245BA4E" w14:textId="77777777" w:rsidR="002D7C0D" w:rsidRPr="001961A3" w:rsidRDefault="003B2124" w:rsidP="006E665D">
            <w:pPr>
              <w:shd w:val="clear" w:color="auto" w:fill="FFFFFF"/>
              <w:rPr>
                <w:rFonts w:ascii="Times New Roman" w:eastAsia="Times New Roman" w:hAnsi="Times New Roman" w:cs="Times New Roman"/>
                <w:lang w:eastAsia="uk-UA"/>
              </w:rPr>
            </w:pPr>
            <w:hyperlink r:id="rId189" w:tgtFrame="_blank" w:history="1">
              <w:r w:rsidR="002D7C0D" w:rsidRPr="001961A3">
                <w:rPr>
                  <w:rFonts w:ascii="Times New Roman" w:eastAsia="Times New Roman" w:hAnsi="Times New Roman" w:cs="Times New Roman"/>
                  <w:vertAlign w:val="subscript"/>
                  <w:lang w:eastAsia="uk-UA"/>
                </w:rPr>
                <w:t>∆</w:t>
              </w:r>
              <w:proofErr w:type="spellStart"/>
              <w:r w:rsidR="002D7C0D" w:rsidRPr="001961A3">
                <w:rPr>
                  <w:rFonts w:ascii="Times New Roman" w:eastAsia="Times New Roman" w:hAnsi="Times New Roman" w:cs="Times New Roman"/>
                  <w:lang w:eastAsia="uk-UA"/>
                </w:rPr>
                <w:t>П</w:t>
              </w:r>
              <w:r w:rsidR="002D7C0D" w:rsidRPr="001961A3">
                <w:rPr>
                  <w:rFonts w:ascii="Times New Roman" w:eastAsia="Times New Roman" w:hAnsi="Times New Roman" w:cs="Times New Roman"/>
                  <w:vertAlign w:val="subscript"/>
                  <w:lang w:eastAsia="uk-UA"/>
                </w:rPr>
                <w:t>ст</w:t>
              </w:r>
              <w:proofErr w:type="spellEnd"/>
              <w:r w:rsidR="002D7C0D" w:rsidRPr="001961A3">
                <w:rPr>
                  <w:rFonts w:ascii="Times New Roman" w:eastAsia="Times New Roman" w:hAnsi="Times New Roman" w:cs="Times New Roman"/>
                  <w:lang w:eastAsia="uk-UA"/>
                </w:rPr>
                <w:t> = П </w:t>
              </w:r>
              <w:r w:rsidR="002D7C0D" w:rsidRPr="001961A3">
                <w:rPr>
                  <w:rFonts w:ascii="Times New Roman" w:eastAsia="Times New Roman" w:hAnsi="Times New Roman" w:cs="Times New Roman"/>
                  <w:vertAlign w:val="subscript"/>
                  <w:lang w:eastAsia="uk-UA"/>
                </w:rPr>
                <w:t xml:space="preserve">т </w:t>
              </w:r>
              <w:proofErr w:type="spellStart"/>
              <w:r w:rsidR="002D7C0D" w:rsidRPr="001961A3">
                <w:rPr>
                  <w:rFonts w:ascii="Times New Roman" w:eastAsia="Times New Roman" w:hAnsi="Times New Roman" w:cs="Times New Roman"/>
                  <w:vertAlign w:val="subscript"/>
                  <w:lang w:eastAsia="uk-UA"/>
                </w:rPr>
                <w:t>ст</w:t>
              </w:r>
              <w:proofErr w:type="spellEnd"/>
              <w:r w:rsidR="002D7C0D" w:rsidRPr="001961A3">
                <w:rPr>
                  <w:rFonts w:ascii="Times New Roman" w:eastAsia="Times New Roman" w:hAnsi="Times New Roman" w:cs="Times New Roman"/>
                  <w:lang w:eastAsia="uk-UA"/>
                </w:rPr>
                <w:t> - П </w:t>
              </w:r>
              <w:r w:rsidR="002D7C0D" w:rsidRPr="001961A3">
                <w:rPr>
                  <w:rFonts w:ascii="Times New Roman" w:eastAsia="Times New Roman" w:hAnsi="Times New Roman" w:cs="Times New Roman"/>
                  <w:vertAlign w:val="subscript"/>
                  <w:lang w:eastAsia="uk-UA"/>
                </w:rPr>
                <w:t xml:space="preserve">уточ </w:t>
              </w:r>
              <w:proofErr w:type="spellStart"/>
              <w:r w:rsidR="002D7C0D" w:rsidRPr="001961A3">
                <w:rPr>
                  <w:rFonts w:ascii="Times New Roman" w:eastAsia="Times New Roman" w:hAnsi="Times New Roman" w:cs="Times New Roman"/>
                  <w:vertAlign w:val="subscript"/>
                  <w:lang w:eastAsia="uk-UA"/>
                </w:rPr>
                <w:t>ст</w:t>
              </w:r>
              <w:proofErr w:type="spellEnd"/>
              <w:r w:rsidR="002D7C0D" w:rsidRPr="001961A3">
                <w:rPr>
                  <w:rFonts w:ascii="Times New Roman" w:eastAsia="Times New Roman" w:hAnsi="Times New Roman" w:cs="Times New Roman"/>
                  <w:lang w:eastAsia="uk-UA"/>
                </w:rPr>
                <w:t> ,</w:t>
              </w:r>
            </w:hyperlink>
          </w:p>
          <w:p w14:paraId="1808FC8F" w14:textId="77777777" w:rsidR="002D7C0D" w:rsidRPr="001961A3" w:rsidRDefault="003B2124" w:rsidP="006E665D">
            <w:pPr>
              <w:shd w:val="clear" w:color="auto" w:fill="FFFFFF"/>
              <w:rPr>
                <w:rFonts w:ascii="Times New Roman" w:eastAsia="Times New Roman" w:hAnsi="Times New Roman" w:cs="Times New Roman"/>
                <w:lang w:eastAsia="uk-UA"/>
              </w:rPr>
            </w:pPr>
            <w:hyperlink r:id="rId190" w:tgtFrame="_blank" w:history="1">
              <w:r w:rsidR="002D7C0D" w:rsidRPr="001961A3">
                <w:rPr>
                  <w:rFonts w:ascii="Times New Roman" w:eastAsia="Times New Roman" w:hAnsi="Times New Roman" w:cs="Times New Roman"/>
                  <w:lang w:eastAsia="uk-UA"/>
                </w:rPr>
                <w:t>де П </w:t>
              </w:r>
              <w:r w:rsidR="002D7C0D" w:rsidRPr="001961A3">
                <w:rPr>
                  <w:rFonts w:ascii="Times New Roman" w:eastAsia="Times New Roman" w:hAnsi="Times New Roman" w:cs="Times New Roman"/>
                  <w:vertAlign w:val="subscript"/>
                  <w:lang w:eastAsia="uk-UA"/>
                </w:rPr>
                <w:t xml:space="preserve">т </w:t>
              </w:r>
              <w:proofErr w:type="spellStart"/>
              <w:r w:rsidR="002D7C0D" w:rsidRPr="001961A3">
                <w:rPr>
                  <w:rFonts w:ascii="Times New Roman" w:eastAsia="Times New Roman" w:hAnsi="Times New Roman" w:cs="Times New Roman"/>
                  <w:vertAlign w:val="subscript"/>
                  <w:lang w:eastAsia="uk-UA"/>
                </w:rPr>
                <w:t>ст</w:t>
              </w:r>
              <w:proofErr w:type="spellEnd"/>
              <w:r w:rsidR="002D7C0D" w:rsidRPr="001961A3">
                <w:rPr>
                  <w:rFonts w:ascii="Times New Roman" w:eastAsia="Times New Roman" w:hAnsi="Times New Roman" w:cs="Times New Roman"/>
                  <w:lang w:eastAsia="uk-UA"/>
                </w:rPr>
                <w:t>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hyperlink>
          </w:p>
          <w:p w14:paraId="2BCDB299" w14:textId="77777777" w:rsidR="002D7C0D" w:rsidRPr="001961A3" w:rsidRDefault="003B2124" w:rsidP="006E665D">
            <w:pPr>
              <w:shd w:val="clear" w:color="auto" w:fill="FFFFFF"/>
              <w:rPr>
                <w:rFonts w:ascii="Times New Roman" w:eastAsia="Times New Roman" w:hAnsi="Times New Roman" w:cs="Times New Roman"/>
                <w:lang w:eastAsia="uk-UA"/>
              </w:rPr>
            </w:pPr>
            <w:hyperlink r:id="rId191" w:tgtFrame="_blank" w:history="1">
              <w:r w:rsidR="002D7C0D" w:rsidRPr="001961A3">
                <w:rPr>
                  <w:rFonts w:ascii="Times New Roman" w:eastAsia="Times New Roman" w:hAnsi="Times New Roman" w:cs="Times New Roman"/>
                  <w:lang w:eastAsia="uk-UA"/>
                </w:rPr>
                <w:t>П </w:t>
              </w:r>
              <w:r w:rsidR="002D7C0D" w:rsidRPr="001961A3">
                <w:rPr>
                  <w:rFonts w:ascii="Times New Roman" w:eastAsia="Times New Roman" w:hAnsi="Times New Roman" w:cs="Times New Roman"/>
                  <w:vertAlign w:val="subscript"/>
                  <w:lang w:eastAsia="uk-UA"/>
                </w:rPr>
                <w:t xml:space="preserve">уточ </w:t>
              </w:r>
              <w:proofErr w:type="spellStart"/>
              <w:r w:rsidR="002D7C0D" w:rsidRPr="001961A3">
                <w:rPr>
                  <w:rFonts w:ascii="Times New Roman" w:eastAsia="Times New Roman" w:hAnsi="Times New Roman" w:cs="Times New Roman"/>
                  <w:vertAlign w:val="subscript"/>
                  <w:lang w:eastAsia="uk-UA"/>
                </w:rPr>
                <w:t>ст</w:t>
              </w:r>
              <w:proofErr w:type="spellEnd"/>
              <w:r w:rsidR="002D7C0D" w:rsidRPr="001961A3">
                <w:rPr>
                  <w:rFonts w:ascii="Times New Roman" w:eastAsia="Times New Roman" w:hAnsi="Times New Roman" w:cs="Times New Roman"/>
                  <w:lang w:eastAsia="uk-UA"/>
                </w:rPr>
                <w:t xml:space="preserve">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w:t>
              </w:r>
              <w:r w:rsidR="002D7C0D" w:rsidRPr="001961A3">
                <w:rPr>
                  <w:rFonts w:ascii="Times New Roman" w:eastAsia="Times New Roman" w:hAnsi="Times New Roman" w:cs="Times New Roman"/>
                  <w:lang w:eastAsia="uk-UA"/>
                </w:rPr>
                <w:lastRenderedPageBreak/>
                <w:t>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hyperlink>
          </w:p>
          <w:p w14:paraId="0D495759" w14:textId="77777777" w:rsidR="002D7C0D" w:rsidRPr="001961A3" w:rsidRDefault="003B2124" w:rsidP="006E665D">
            <w:pPr>
              <w:shd w:val="clear" w:color="auto" w:fill="FFFFFF"/>
              <w:rPr>
                <w:rFonts w:ascii="Times New Roman" w:eastAsia="Times New Roman" w:hAnsi="Times New Roman" w:cs="Times New Roman"/>
                <w:lang w:eastAsia="uk-UA"/>
              </w:rPr>
            </w:pPr>
            <w:hyperlink r:id="rId192" w:tgtFrame="_blank" w:history="1">
              <w:r w:rsidR="002D7C0D" w:rsidRPr="001961A3">
                <w:rPr>
                  <w:rFonts w:ascii="Times New Roman" w:eastAsia="Times New Roman" w:hAnsi="Times New Roman" w:cs="Times New Roman"/>
                  <w:lang w:eastAsia="uk-UA"/>
                </w:rPr>
                <w:t>П </w:t>
              </w:r>
              <w:r w:rsidR="002D7C0D" w:rsidRPr="001961A3">
                <w:rPr>
                  <w:rFonts w:ascii="Times New Roman" w:eastAsia="Times New Roman" w:hAnsi="Times New Roman" w:cs="Times New Roman"/>
                  <w:vertAlign w:val="subscript"/>
                  <w:lang w:eastAsia="uk-UA"/>
                </w:rPr>
                <w:t xml:space="preserve">уточ </w:t>
              </w:r>
              <w:proofErr w:type="spellStart"/>
              <w:r w:rsidR="002D7C0D" w:rsidRPr="001961A3">
                <w:rPr>
                  <w:rFonts w:ascii="Times New Roman" w:eastAsia="Times New Roman" w:hAnsi="Times New Roman" w:cs="Times New Roman"/>
                  <w:vertAlign w:val="subscript"/>
                  <w:lang w:eastAsia="uk-UA"/>
                </w:rPr>
                <w:t>ст</w:t>
              </w:r>
              <w:proofErr w:type="spellEnd"/>
              <w:r w:rsidR="002D7C0D" w:rsidRPr="001961A3">
                <w:rPr>
                  <w:rFonts w:ascii="Times New Roman" w:eastAsia="Times New Roman" w:hAnsi="Times New Roman" w:cs="Times New Roman"/>
                  <w:lang w:eastAsia="uk-UA"/>
                </w:rPr>
                <w:t> = РБА</w:t>
              </w:r>
              <w:r w:rsidR="002D7C0D" w:rsidRPr="001961A3">
                <w:rPr>
                  <w:rFonts w:ascii="Times New Roman" w:eastAsia="Times New Roman" w:hAnsi="Times New Roman" w:cs="Times New Roman"/>
                  <w:vertAlign w:val="subscript"/>
                  <w:lang w:eastAsia="uk-UA"/>
                </w:rPr>
                <w:t>0уточ</w:t>
              </w:r>
              <w:r w:rsidR="002D7C0D" w:rsidRPr="001961A3">
                <w:rPr>
                  <w:rFonts w:ascii="Times New Roman" w:eastAsia="Times New Roman" w:hAnsi="Times New Roman" w:cs="Times New Roman"/>
                  <w:lang w:eastAsia="uk-UA"/>
                </w:rPr>
                <w:t> × РНД</w:t>
              </w:r>
              <w:r w:rsidR="002D7C0D" w:rsidRPr="001961A3">
                <w:rPr>
                  <w:rFonts w:ascii="Times New Roman" w:eastAsia="Times New Roman" w:hAnsi="Times New Roman" w:cs="Times New Roman"/>
                  <w:vertAlign w:val="subscript"/>
                  <w:lang w:eastAsia="uk-UA"/>
                </w:rPr>
                <w:t>0</w:t>
              </w:r>
              <w:r w:rsidR="002D7C0D" w:rsidRPr="001961A3">
                <w:rPr>
                  <w:rFonts w:ascii="Times New Roman" w:eastAsia="Times New Roman" w:hAnsi="Times New Roman" w:cs="Times New Roman"/>
                  <w:lang w:eastAsia="uk-UA"/>
                </w:rPr>
                <w:t> ,</w:t>
              </w:r>
            </w:hyperlink>
          </w:p>
          <w:p w14:paraId="51A8BAE9" w14:textId="77777777" w:rsidR="002D7C0D" w:rsidRPr="001961A3" w:rsidRDefault="003B2124" w:rsidP="006E665D">
            <w:pPr>
              <w:shd w:val="clear" w:color="auto" w:fill="FFFFFF"/>
              <w:rPr>
                <w:rFonts w:ascii="Times New Roman" w:hAnsi="Times New Roman" w:cs="Times New Roman"/>
                <w:b/>
                <w:bCs/>
              </w:rPr>
            </w:pPr>
            <w:hyperlink r:id="rId193" w:tgtFrame="_blank" w:history="1">
              <w:r w:rsidR="002D7C0D" w:rsidRPr="001961A3">
                <w:rPr>
                  <w:rFonts w:ascii="Times New Roman" w:eastAsia="Times New Roman" w:hAnsi="Times New Roman" w:cs="Times New Roman"/>
                  <w:lang w:eastAsia="uk-UA"/>
                </w:rPr>
                <w:t>де РБА</w:t>
              </w:r>
              <w:r w:rsidR="002D7C0D" w:rsidRPr="001961A3">
                <w:rPr>
                  <w:rFonts w:ascii="Times New Roman" w:eastAsia="Times New Roman" w:hAnsi="Times New Roman" w:cs="Times New Roman"/>
                  <w:vertAlign w:val="subscript"/>
                  <w:lang w:eastAsia="uk-UA"/>
                </w:rPr>
                <w:t>0уточ</w:t>
              </w:r>
              <w:r w:rsidR="002D7C0D" w:rsidRPr="001961A3">
                <w:rPr>
                  <w:rFonts w:ascii="Times New Roman" w:eastAsia="Times New Roman" w:hAnsi="Times New Roman" w:cs="Times New Roman"/>
                  <w:lang w:eastAsia="uk-UA"/>
                </w:rPr>
                <w:t> - уточнена на початок звітного року регуляторна база активів, яка створена на дату переходу до стимулюючого регулювання, що розраховується з 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w:t>
              </w:r>
            </w:hyperlink>
            <w:r w:rsidR="002D7C0D" w:rsidRPr="001961A3">
              <w:rPr>
                <w:rFonts w:ascii="Times New Roman" w:eastAsia="Times New Roman" w:hAnsi="Times New Roman" w:cs="Times New Roman"/>
                <w:lang w:eastAsia="uk-UA"/>
              </w:rPr>
              <w:t> </w:t>
            </w:r>
            <w:hyperlink r:id="rId194" w:tgtFrame="_blank" w:history="1">
              <w:r w:rsidR="002D7C0D" w:rsidRPr="001961A3">
                <w:rPr>
                  <w:rFonts w:ascii="Times New Roman" w:eastAsia="Times New Roman" w:hAnsi="Times New Roman" w:cs="Times New Roman"/>
                  <w:lang w:eastAsia="uk-UA"/>
                </w:rPr>
                <w:t>пунктів 2.5</w:t>
              </w:r>
            </w:hyperlink>
            <w:r w:rsidR="002D7C0D" w:rsidRPr="001961A3">
              <w:rPr>
                <w:rFonts w:ascii="Times New Roman" w:eastAsia="Times New Roman" w:hAnsi="Times New Roman" w:cs="Times New Roman"/>
                <w:lang w:eastAsia="uk-UA"/>
              </w:rPr>
              <w:t> </w:t>
            </w:r>
            <w:hyperlink r:id="rId195" w:tgtFrame="_blank" w:history="1">
              <w:r w:rsidR="002D7C0D" w:rsidRPr="001961A3">
                <w:rPr>
                  <w:rFonts w:ascii="Times New Roman" w:eastAsia="Times New Roman" w:hAnsi="Times New Roman" w:cs="Times New Roman"/>
                  <w:lang w:eastAsia="uk-UA"/>
                </w:rPr>
                <w:t>та</w:t>
              </w:r>
            </w:hyperlink>
            <w:r w:rsidR="002D7C0D" w:rsidRPr="001961A3">
              <w:rPr>
                <w:rFonts w:ascii="Times New Roman" w:eastAsia="Times New Roman" w:hAnsi="Times New Roman" w:cs="Times New Roman"/>
                <w:lang w:eastAsia="uk-UA"/>
              </w:rPr>
              <w:t> </w:t>
            </w:r>
            <w:r w:rsidR="002D7C0D" w:rsidRPr="001961A3">
              <w:rPr>
                <w:rFonts w:ascii="Times New Roman" w:hAnsi="Times New Roman" w:cs="Times New Roman"/>
              </w:rPr>
              <w:t xml:space="preserve">2.6 розділу II Порядку визначення регуляторної бази активів суб'єктів природних монополій у сфері електроенергетики, затвердженого постановою НКРЕ від 11 липня 2013 року №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w:t>
            </w:r>
            <w:r w:rsidR="002D7C0D" w:rsidRPr="001961A3">
              <w:rPr>
                <w:rFonts w:ascii="Times New Roman" w:hAnsi="Times New Roman" w:cs="Times New Roman"/>
                <w:b/>
                <w:bCs/>
              </w:rPr>
              <w:t>(при перевірці за 2023 рік використовується рівень РБА</w:t>
            </w:r>
            <w:r w:rsidR="002D7C0D" w:rsidRPr="001961A3">
              <w:rPr>
                <w:rFonts w:ascii="Times New Roman" w:hAnsi="Times New Roman" w:cs="Times New Roman"/>
                <w:b/>
                <w:bCs/>
                <w:vertAlign w:val="subscript"/>
              </w:rPr>
              <w:t>0уточ</w:t>
            </w:r>
            <w:r w:rsidR="002D7C0D" w:rsidRPr="001961A3">
              <w:rPr>
                <w:rFonts w:ascii="Times New Roman" w:hAnsi="Times New Roman" w:cs="Times New Roman"/>
                <w:b/>
                <w:bCs/>
              </w:rPr>
              <w:t xml:space="preserve">, визначений за результатами заходів контролю за дотриманням Ліцензійних умов, з урахуванням виправлених помилок/розбіжностей у </w:t>
            </w:r>
            <w:r w:rsidR="002D7C0D" w:rsidRPr="001961A3">
              <w:rPr>
                <w:rFonts w:ascii="Times New Roman" w:hAnsi="Times New Roman" w:cs="Times New Roman"/>
                <w:b/>
                <w:bCs/>
              </w:rPr>
              <w:lastRenderedPageBreak/>
              <w:t xml:space="preserve">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w:t>
            </w:r>
            <w:r w:rsidR="002D7C0D" w:rsidRPr="001961A3">
              <w:rPr>
                <w:rFonts w:ascii="Times New Roman" w:hAnsi="Times New Roman" w:cs="Times New Roman"/>
              </w:rPr>
              <w:t>тис. грн;</w:t>
            </w:r>
          </w:p>
          <w:p w14:paraId="511764B8" w14:textId="77777777" w:rsidR="002D7C0D" w:rsidRPr="001961A3" w:rsidRDefault="003B2124" w:rsidP="006E665D">
            <w:pPr>
              <w:shd w:val="clear" w:color="auto" w:fill="FFFFFF"/>
              <w:rPr>
                <w:rFonts w:ascii="Times New Roman" w:eastAsia="Times New Roman" w:hAnsi="Times New Roman" w:cs="Times New Roman"/>
                <w:lang w:eastAsia="uk-UA"/>
              </w:rPr>
            </w:pPr>
            <w:hyperlink r:id="rId196" w:tgtFrame="_blank" w:history="1">
              <w:r w:rsidR="002D7C0D" w:rsidRPr="001961A3">
                <w:rPr>
                  <w:rFonts w:ascii="Times New Roman" w:eastAsia="Times New Roman" w:hAnsi="Times New Roman" w:cs="Times New Roman"/>
                  <w:lang w:eastAsia="uk-UA"/>
                </w:rPr>
                <w:t>РНД</w:t>
              </w:r>
              <w:r w:rsidR="002D7C0D" w:rsidRPr="001961A3">
                <w:rPr>
                  <w:rFonts w:ascii="Times New Roman" w:eastAsia="Times New Roman" w:hAnsi="Times New Roman" w:cs="Times New Roman"/>
                  <w:vertAlign w:val="subscript"/>
                  <w:lang w:eastAsia="uk-UA"/>
                </w:rPr>
                <w:t>0</w:t>
              </w:r>
              <w:r w:rsidR="002D7C0D" w:rsidRPr="001961A3">
                <w:rPr>
                  <w:rFonts w:ascii="Times New Roman" w:eastAsia="Times New Roman" w:hAnsi="Times New Roman" w:cs="Times New Roman"/>
                  <w:lang w:eastAsia="uk-UA"/>
                </w:rPr>
                <w:t>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hyperlink>
          </w:p>
          <w:p w14:paraId="097FCC27" w14:textId="77777777" w:rsidR="002D7C0D" w:rsidRPr="001961A3" w:rsidRDefault="003B2124" w:rsidP="006E665D">
            <w:pPr>
              <w:shd w:val="clear" w:color="auto" w:fill="FFFFFF"/>
              <w:rPr>
                <w:rFonts w:ascii="Times New Roman" w:eastAsia="Times New Roman" w:hAnsi="Times New Roman" w:cs="Times New Roman"/>
                <w:lang w:eastAsia="uk-UA"/>
              </w:rPr>
            </w:pPr>
            <w:hyperlink r:id="rId197" w:tgtFrame="_blank" w:history="1">
              <w:r w:rsidR="002D7C0D" w:rsidRPr="001961A3">
                <w:rPr>
                  <w:rFonts w:ascii="Times New Roman" w:eastAsia="Times New Roman" w:hAnsi="Times New Roman" w:cs="Times New Roman"/>
                  <w:lang w:eastAsia="uk-UA"/>
                </w:rPr>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hyperlink>
          </w:p>
          <w:p w14:paraId="06C79777" w14:textId="77777777" w:rsidR="002D7C0D" w:rsidRPr="001961A3" w:rsidRDefault="002D7C0D" w:rsidP="006E665D">
            <w:pPr>
              <w:ind w:firstLine="456"/>
              <w:rPr>
                <w:rFonts w:ascii="Times New Roman" w:hAnsi="Times New Roman" w:cs="Times New Roman"/>
              </w:rPr>
            </w:pPr>
          </w:p>
        </w:tc>
        <w:tc>
          <w:tcPr>
            <w:tcW w:w="1358" w:type="pct"/>
            <w:shd w:val="clear" w:color="auto" w:fill="auto"/>
          </w:tcPr>
          <w:p w14:paraId="320A528C" w14:textId="77777777" w:rsidR="002D7C0D" w:rsidRPr="001961A3" w:rsidRDefault="002D7C0D"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lastRenderedPageBreak/>
              <w:t>ПЕБ USAID</w:t>
            </w:r>
          </w:p>
          <w:p w14:paraId="510DA60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3A7BE0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531D7B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42CE0F9"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8BF55F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F52F18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C0986D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487A1A0"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250730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35ACAB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D1F6DC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9C4287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55132A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710E6D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E74AC8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D0BC2D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73F49A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1F9CD21"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73F6B0B"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6FA48C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AC7EF6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339650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BE62A3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7EF5EC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5147C8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DF9CDF0"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35E3EE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1A1535B"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5079F8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080C7B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77B0CC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6A6F35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DD1DC11"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6F4705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A8760B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6976BB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A0CD7F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9C5582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2D37F9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6D2E999"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458645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E0DCAD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22CBD7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96DE3D0"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7C96B0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51B6B1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7E84E1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60972A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380020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0DB8BF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1950AA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DC74C10"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1BDEB1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DF08CC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055635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6D0F18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8CE714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2DBA0B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EB10E4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97DA16B"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3A667C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1E90CD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49DBCF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267202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9486801"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9CADC48" w14:textId="77777777" w:rsidR="002D7C0D" w:rsidRPr="001961A3" w:rsidRDefault="002D7C0D" w:rsidP="006E665D">
            <w:pPr>
              <w:shd w:val="clear" w:color="auto" w:fill="FFFFFF"/>
              <w:rPr>
                <w:rFonts w:ascii="Times New Roman" w:eastAsia="Times New Roman" w:hAnsi="Times New Roman" w:cs="Times New Roman"/>
                <w:lang w:eastAsia="uk-UA"/>
              </w:rPr>
            </w:pPr>
            <w:r w:rsidRPr="001961A3">
              <w:rPr>
                <w:rFonts w:ascii="Times New Roman" w:eastAsia="Times New Roman" w:hAnsi="Times New Roman" w:cs="Times New Roman"/>
                <w:lang w:eastAsia="uk-UA"/>
              </w:rPr>
              <w:t xml:space="preserve">Позитивна сума дельти за статтею "прибуток на регуляторну базу активів, яка створена до дати переходу до стимулюючого регулювання" враховується в обсязі </w:t>
            </w:r>
            <w:r w:rsidRPr="001961A3">
              <w:rPr>
                <w:rFonts w:ascii="Times New Roman" w:eastAsia="Times New Roman" w:hAnsi="Times New Roman" w:cs="Times New Roman"/>
                <w:b/>
                <w:bCs/>
                <w:lang w:eastAsia="uk-UA"/>
              </w:rPr>
              <w:t>100 % за вирахуванням фактичного рівня інвестування з прибутку на регуляторну базу активів з розподілу електричної енергії, яка створена на дату переходу до стимулюючого регулювання</w:t>
            </w:r>
            <w:r w:rsidRPr="001961A3">
              <w:rPr>
                <w:rFonts w:ascii="Times New Roman" w:eastAsia="Times New Roman" w:hAnsi="Times New Roman" w:cs="Times New Roman"/>
                <w:lang w:eastAsia="uk-UA"/>
              </w:rPr>
              <w:t>.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p>
          <w:p w14:paraId="7671B8E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03CF74C7" w14:textId="77777777" w:rsidR="002D7C0D" w:rsidRPr="001961A3" w:rsidRDefault="002D7C0D"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lastRenderedPageBreak/>
              <w:t>ПЕБ USAID</w:t>
            </w:r>
          </w:p>
          <w:p w14:paraId="48BF975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91D9C0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FF88871"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C9762A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6B016B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C63CB3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B78A073"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DB04BF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F5E598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19D8F5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491141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CBD5AA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74B826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6D652B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72FA07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92B4C8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D24587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663DE7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05A95BB"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E2F159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F5C99A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E7F53F1"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5C407D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C6D7AE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F11BC4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671A68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10E204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5F8DCB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739518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CF935C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F90102B"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4C9206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2ED070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A32874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F7DA249"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1C7BA63"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646492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17100D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739D6E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0F62892"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E7F3BE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22A2F71"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76AB4B3"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3A32F23"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654322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714ACE0"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F38FBB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81E973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89C081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4EF8F3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7556B6B4"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AAC034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406F6F0"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A3C32D9"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2778A9E"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F0DBCC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6D109913"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0CD6C3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3BDF6DD"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9B4578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68F78D7"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91BA7E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505DE15"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1D257AD6"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41E627DA"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593B44E"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sz w:val="22"/>
                <w:szCs w:val="22"/>
              </w:rPr>
              <w:t>ПЕБ погоджується з даним пунктом, враховуючи вимогу щодо реінвестування прибутку на РБА</w:t>
            </w:r>
            <w:r w:rsidRPr="001961A3">
              <w:rPr>
                <w:rFonts w:cs="Times New Roman"/>
                <w:sz w:val="22"/>
                <w:szCs w:val="22"/>
                <w:vertAlign w:val="subscript"/>
              </w:rPr>
              <w:t>0</w:t>
            </w:r>
            <w:r w:rsidRPr="001961A3">
              <w:rPr>
                <w:rFonts w:cs="Times New Roman"/>
                <w:sz w:val="22"/>
                <w:szCs w:val="22"/>
              </w:rPr>
              <w:t>, однак, пропонує враховувати фактичний рівень інвестування з прибутку на РБА</w:t>
            </w:r>
            <w:r w:rsidRPr="001961A3">
              <w:rPr>
                <w:rFonts w:cs="Times New Roman"/>
                <w:sz w:val="22"/>
                <w:szCs w:val="22"/>
                <w:vertAlign w:val="subscript"/>
              </w:rPr>
              <w:t>0</w:t>
            </w:r>
          </w:p>
        </w:tc>
        <w:tc>
          <w:tcPr>
            <w:tcW w:w="683" w:type="pct"/>
            <w:shd w:val="clear" w:color="auto" w:fill="auto"/>
          </w:tcPr>
          <w:p w14:paraId="7E78F391"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124FCB6" w14:textId="77777777" w:rsidR="001357A1" w:rsidRPr="001961A3" w:rsidRDefault="001357A1" w:rsidP="006E665D">
            <w:pPr>
              <w:pStyle w:val="a8"/>
              <w:spacing w:after="0" w:line="240" w:lineRule="auto"/>
              <w:ind w:left="0"/>
              <w:rPr>
                <w:rFonts w:ascii="Times New Roman" w:hAnsi="Times New Roman" w:cs="Times New Roman"/>
                <w:b/>
                <w:lang w:val="uk-UA"/>
              </w:rPr>
            </w:pPr>
          </w:p>
          <w:p w14:paraId="02FF8F7D" w14:textId="77777777" w:rsidR="001357A1" w:rsidRPr="001961A3" w:rsidRDefault="001357A1" w:rsidP="006E665D">
            <w:pPr>
              <w:pStyle w:val="a8"/>
              <w:spacing w:after="0" w:line="240" w:lineRule="auto"/>
              <w:ind w:left="0"/>
              <w:rPr>
                <w:rFonts w:ascii="Times New Roman" w:hAnsi="Times New Roman" w:cs="Times New Roman"/>
                <w:b/>
                <w:lang w:val="uk-UA"/>
              </w:rPr>
            </w:pPr>
          </w:p>
          <w:p w14:paraId="213058D3" w14:textId="77777777" w:rsidR="001357A1" w:rsidRPr="001961A3" w:rsidRDefault="001357A1" w:rsidP="006E665D">
            <w:pPr>
              <w:pStyle w:val="a8"/>
              <w:spacing w:after="0" w:line="240" w:lineRule="auto"/>
              <w:ind w:left="0"/>
              <w:rPr>
                <w:rFonts w:ascii="Times New Roman" w:hAnsi="Times New Roman" w:cs="Times New Roman"/>
                <w:b/>
                <w:lang w:val="uk-UA"/>
              </w:rPr>
            </w:pPr>
          </w:p>
          <w:p w14:paraId="56CC4E48" w14:textId="77777777" w:rsidR="001357A1" w:rsidRPr="001961A3" w:rsidRDefault="001357A1" w:rsidP="006E665D">
            <w:pPr>
              <w:pStyle w:val="a8"/>
              <w:spacing w:after="0" w:line="240" w:lineRule="auto"/>
              <w:ind w:left="0"/>
              <w:rPr>
                <w:rFonts w:ascii="Times New Roman" w:hAnsi="Times New Roman" w:cs="Times New Roman"/>
                <w:b/>
                <w:lang w:val="uk-UA"/>
              </w:rPr>
            </w:pPr>
          </w:p>
          <w:p w14:paraId="76E4177A" w14:textId="77777777" w:rsidR="001357A1" w:rsidRPr="001961A3" w:rsidRDefault="001357A1" w:rsidP="006E665D">
            <w:pPr>
              <w:pStyle w:val="a8"/>
              <w:spacing w:after="0" w:line="240" w:lineRule="auto"/>
              <w:ind w:left="0"/>
              <w:rPr>
                <w:rFonts w:ascii="Times New Roman" w:hAnsi="Times New Roman" w:cs="Times New Roman"/>
                <w:b/>
                <w:lang w:val="uk-UA"/>
              </w:rPr>
            </w:pPr>
          </w:p>
          <w:p w14:paraId="27659A75" w14:textId="77777777" w:rsidR="001357A1" w:rsidRPr="001961A3" w:rsidRDefault="001357A1" w:rsidP="006E665D">
            <w:pPr>
              <w:pStyle w:val="a8"/>
              <w:spacing w:after="0" w:line="240" w:lineRule="auto"/>
              <w:ind w:left="0"/>
              <w:rPr>
                <w:rFonts w:ascii="Times New Roman" w:hAnsi="Times New Roman" w:cs="Times New Roman"/>
                <w:b/>
                <w:lang w:val="uk-UA"/>
              </w:rPr>
            </w:pPr>
          </w:p>
          <w:p w14:paraId="7FE34D25"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E13920E" w14:textId="77777777" w:rsidR="001357A1" w:rsidRPr="001961A3" w:rsidRDefault="001357A1" w:rsidP="006E665D">
            <w:pPr>
              <w:pStyle w:val="a8"/>
              <w:spacing w:after="0" w:line="240" w:lineRule="auto"/>
              <w:ind w:left="0"/>
              <w:rPr>
                <w:rFonts w:ascii="Times New Roman" w:hAnsi="Times New Roman" w:cs="Times New Roman"/>
                <w:b/>
                <w:lang w:val="uk-UA"/>
              </w:rPr>
            </w:pPr>
          </w:p>
          <w:p w14:paraId="5FD7089D" w14:textId="77777777" w:rsidR="001357A1" w:rsidRPr="001961A3" w:rsidRDefault="001357A1" w:rsidP="006E665D">
            <w:pPr>
              <w:pStyle w:val="a8"/>
              <w:spacing w:after="0" w:line="240" w:lineRule="auto"/>
              <w:ind w:left="0"/>
              <w:rPr>
                <w:rFonts w:ascii="Times New Roman" w:hAnsi="Times New Roman" w:cs="Times New Roman"/>
                <w:b/>
                <w:lang w:val="uk-UA"/>
              </w:rPr>
            </w:pPr>
          </w:p>
          <w:p w14:paraId="57724D98" w14:textId="77777777" w:rsidR="001357A1" w:rsidRPr="001961A3" w:rsidRDefault="001357A1" w:rsidP="006E665D">
            <w:pPr>
              <w:pStyle w:val="a8"/>
              <w:spacing w:after="0" w:line="240" w:lineRule="auto"/>
              <w:ind w:left="0"/>
              <w:rPr>
                <w:rFonts w:ascii="Times New Roman" w:hAnsi="Times New Roman" w:cs="Times New Roman"/>
                <w:b/>
                <w:lang w:val="uk-UA"/>
              </w:rPr>
            </w:pPr>
          </w:p>
          <w:p w14:paraId="5717A2E6"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0D133DC"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4BF64C0" w14:textId="77777777" w:rsidR="001357A1" w:rsidRPr="001961A3" w:rsidRDefault="001357A1" w:rsidP="006E665D">
            <w:pPr>
              <w:pStyle w:val="a8"/>
              <w:spacing w:after="0" w:line="240" w:lineRule="auto"/>
              <w:ind w:left="0"/>
              <w:rPr>
                <w:rFonts w:ascii="Times New Roman" w:hAnsi="Times New Roman" w:cs="Times New Roman"/>
                <w:b/>
                <w:lang w:val="uk-UA"/>
              </w:rPr>
            </w:pPr>
          </w:p>
          <w:p w14:paraId="2D88EDD2" w14:textId="77777777" w:rsidR="001357A1" w:rsidRPr="001961A3" w:rsidRDefault="001357A1" w:rsidP="006E665D">
            <w:pPr>
              <w:pStyle w:val="a8"/>
              <w:spacing w:after="0" w:line="240" w:lineRule="auto"/>
              <w:ind w:left="0"/>
              <w:rPr>
                <w:rFonts w:ascii="Times New Roman" w:hAnsi="Times New Roman" w:cs="Times New Roman"/>
                <w:b/>
                <w:lang w:val="uk-UA"/>
              </w:rPr>
            </w:pPr>
          </w:p>
          <w:p w14:paraId="7918637B"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7AD6FDA"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3A8D5F0"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F242690"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8E83C01"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052B619"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020BEB7"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3413FF5"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93F6CCD" w14:textId="77777777" w:rsidR="001357A1" w:rsidRPr="001961A3" w:rsidRDefault="001357A1" w:rsidP="006E665D">
            <w:pPr>
              <w:pStyle w:val="a8"/>
              <w:spacing w:after="0" w:line="240" w:lineRule="auto"/>
              <w:ind w:left="0"/>
              <w:rPr>
                <w:rFonts w:ascii="Times New Roman" w:hAnsi="Times New Roman" w:cs="Times New Roman"/>
                <w:b/>
                <w:lang w:val="uk-UA"/>
              </w:rPr>
            </w:pPr>
          </w:p>
          <w:p w14:paraId="513DC34C"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97A17BF" w14:textId="77777777" w:rsidR="001357A1" w:rsidRPr="001961A3" w:rsidRDefault="001357A1" w:rsidP="006E665D">
            <w:pPr>
              <w:pStyle w:val="a8"/>
              <w:spacing w:after="0" w:line="240" w:lineRule="auto"/>
              <w:ind w:left="0"/>
              <w:rPr>
                <w:rFonts w:ascii="Times New Roman" w:hAnsi="Times New Roman" w:cs="Times New Roman"/>
                <w:b/>
                <w:lang w:val="uk-UA"/>
              </w:rPr>
            </w:pPr>
          </w:p>
          <w:p w14:paraId="6BEDCBC2"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CAEB55C" w14:textId="77777777" w:rsidR="001357A1" w:rsidRPr="001961A3" w:rsidRDefault="001357A1" w:rsidP="006E665D">
            <w:pPr>
              <w:pStyle w:val="a8"/>
              <w:spacing w:after="0" w:line="240" w:lineRule="auto"/>
              <w:ind w:left="0"/>
              <w:rPr>
                <w:rFonts w:ascii="Times New Roman" w:hAnsi="Times New Roman" w:cs="Times New Roman"/>
                <w:b/>
                <w:lang w:val="uk-UA"/>
              </w:rPr>
            </w:pPr>
          </w:p>
          <w:p w14:paraId="757042D7" w14:textId="77777777" w:rsidR="001357A1" w:rsidRPr="001961A3" w:rsidRDefault="001357A1" w:rsidP="006E665D">
            <w:pPr>
              <w:pStyle w:val="a8"/>
              <w:spacing w:after="0" w:line="240" w:lineRule="auto"/>
              <w:ind w:left="0"/>
              <w:rPr>
                <w:rFonts w:ascii="Times New Roman" w:hAnsi="Times New Roman" w:cs="Times New Roman"/>
                <w:b/>
                <w:lang w:val="uk-UA"/>
              </w:rPr>
            </w:pPr>
          </w:p>
          <w:p w14:paraId="6EC129B0" w14:textId="77777777" w:rsidR="001357A1" w:rsidRPr="001961A3" w:rsidRDefault="001357A1" w:rsidP="006E665D">
            <w:pPr>
              <w:pStyle w:val="a8"/>
              <w:spacing w:after="0" w:line="240" w:lineRule="auto"/>
              <w:ind w:left="0"/>
              <w:rPr>
                <w:rFonts w:ascii="Times New Roman" w:hAnsi="Times New Roman" w:cs="Times New Roman"/>
                <w:b/>
                <w:lang w:val="uk-UA"/>
              </w:rPr>
            </w:pPr>
          </w:p>
          <w:p w14:paraId="0369413F" w14:textId="77777777" w:rsidR="001357A1" w:rsidRPr="001961A3" w:rsidRDefault="001357A1" w:rsidP="006E665D">
            <w:pPr>
              <w:pStyle w:val="a8"/>
              <w:spacing w:after="0" w:line="240" w:lineRule="auto"/>
              <w:ind w:left="0"/>
              <w:rPr>
                <w:rFonts w:ascii="Times New Roman" w:hAnsi="Times New Roman" w:cs="Times New Roman"/>
                <w:b/>
                <w:lang w:val="uk-UA"/>
              </w:rPr>
            </w:pPr>
          </w:p>
          <w:p w14:paraId="77F8CE8C"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F18C7B3"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4B1D4CE" w14:textId="77777777" w:rsidR="001357A1" w:rsidRPr="001961A3" w:rsidRDefault="001357A1" w:rsidP="006E665D">
            <w:pPr>
              <w:pStyle w:val="a8"/>
              <w:spacing w:after="0" w:line="240" w:lineRule="auto"/>
              <w:ind w:left="0"/>
              <w:rPr>
                <w:rFonts w:ascii="Times New Roman" w:hAnsi="Times New Roman" w:cs="Times New Roman"/>
                <w:b/>
                <w:lang w:val="uk-UA"/>
              </w:rPr>
            </w:pPr>
          </w:p>
          <w:p w14:paraId="053D8DD9" w14:textId="77777777" w:rsidR="001357A1" w:rsidRPr="001961A3" w:rsidRDefault="001357A1" w:rsidP="006E665D">
            <w:pPr>
              <w:pStyle w:val="a8"/>
              <w:spacing w:after="0" w:line="240" w:lineRule="auto"/>
              <w:ind w:left="0"/>
              <w:rPr>
                <w:rFonts w:ascii="Times New Roman" w:hAnsi="Times New Roman" w:cs="Times New Roman"/>
                <w:b/>
                <w:lang w:val="uk-UA"/>
              </w:rPr>
            </w:pPr>
          </w:p>
          <w:p w14:paraId="25777B5A" w14:textId="77777777" w:rsidR="001357A1" w:rsidRPr="001961A3" w:rsidRDefault="001357A1" w:rsidP="006E665D">
            <w:pPr>
              <w:pStyle w:val="a8"/>
              <w:spacing w:after="0" w:line="240" w:lineRule="auto"/>
              <w:ind w:left="0"/>
              <w:rPr>
                <w:rFonts w:ascii="Times New Roman" w:hAnsi="Times New Roman" w:cs="Times New Roman"/>
                <w:b/>
                <w:lang w:val="uk-UA"/>
              </w:rPr>
            </w:pPr>
          </w:p>
          <w:p w14:paraId="73C3E40A"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D104440"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4172564" w14:textId="77777777" w:rsidR="001357A1" w:rsidRPr="001961A3" w:rsidRDefault="001357A1" w:rsidP="006E665D">
            <w:pPr>
              <w:pStyle w:val="a8"/>
              <w:spacing w:after="0" w:line="240" w:lineRule="auto"/>
              <w:ind w:left="0"/>
              <w:rPr>
                <w:rFonts w:ascii="Times New Roman" w:hAnsi="Times New Roman" w:cs="Times New Roman"/>
                <w:b/>
                <w:lang w:val="uk-UA"/>
              </w:rPr>
            </w:pPr>
          </w:p>
          <w:p w14:paraId="77023482" w14:textId="77777777" w:rsidR="001357A1" w:rsidRPr="001961A3" w:rsidRDefault="001357A1" w:rsidP="006E665D">
            <w:pPr>
              <w:pStyle w:val="a8"/>
              <w:spacing w:after="0" w:line="240" w:lineRule="auto"/>
              <w:ind w:left="0"/>
              <w:rPr>
                <w:rFonts w:ascii="Times New Roman" w:hAnsi="Times New Roman" w:cs="Times New Roman"/>
                <w:b/>
                <w:lang w:val="uk-UA"/>
              </w:rPr>
            </w:pPr>
          </w:p>
          <w:p w14:paraId="2AA54E7F" w14:textId="77777777" w:rsidR="001357A1" w:rsidRPr="001961A3" w:rsidRDefault="001357A1" w:rsidP="006E665D">
            <w:pPr>
              <w:pStyle w:val="a8"/>
              <w:spacing w:after="0" w:line="240" w:lineRule="auto"/>
              <w:ind w:left="0"/>
              <w:rPr>
                <w:rFonts w:ascii="Times New Roman" w:hAnsi="Times New Roman" w:cs="Times New Roman"/>
                <w:b/>
                <w:lang w:val="uk-UA"/>
              </w:rPr>
            </w:pPr>
          </w:p>
          <w:p w14:paraId="22C12DF0" w14:textId="77777777" w:rsidR="001357A1" w:rsidRPr="001961A3" w:rsidRDefault="001357A1" w:rsidP="006E665D">
            <w:pPr>
              <w:pStyle w:val="a8"/>
              <w:spacing w:after="0" w:line="240" w:lineRule="auto"/>
              <w:ind w:left="0"/>
              <w:rPr>
                <w:rFonts w:ascii="Times New Roman" w:hAnsi="Times New Roman" w:cs="Times New Roman"/>
                <w:b/>
                <w:lang w:val="uk-UA"/>
              </w:rPr>
            </w:pPr>
          </w:p>
          <w:p w14:paraId="680C14D2"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287A4D1"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8CAA851"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1A7DC5B" w14:textId="77777777" w:rsidR="001357A1" w:rsidRPr="001961A3" w:rsidRDefault="001357A1" w:rsidP="006E665D">
            <w:pPr>
              <w:pStyle w:val="a8"/>
              <w:spacing w:after="0" w:line="240" w:lineRule="auto"/>
              <w:ind w:left="0"/>
              <w:rPr>
                <w:rFonts w:ascii="Times New Roman" w:hAnsi="Times New Roman" w:cs="Times New Roman"/>
                <w:b/>
                <w:lang w:val="uk-UA"/>
              </w:rPr>
            </w:pPr>
          </w:p>
          <w:p w14:paraId="0FBD59FD" w14:textId="77777777" w:rsidR="001357A1" w:rsidRPr="001961A3" w:rsidRDefault="001357A1" w:rsidP="006E665D">
            <w:pPr>
              <w:pStyle w:val="a8"/>
              <w:spacing w:after="0" w:line="240" w:lineRule="auto"/>
              <w:ind w:left="0"/>
              <w:rPr>
                <w:rFonts w:ascii="Times New Roman" w:hAnsi="Times New Roman" w:cs="Times New Roman"/>
                <w:b/>
                <w:lang w:val="uk-UA"/>
              </w:rPr>
            </w:pPr>
          </w:p>
          <w:p w14:paraId="6E320AF6"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0DB6739"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C139FE4" w14:textId="77777777" w:rsidR="001357A1" w:rsidRPr="001961A3" w:rsidRDefault="001357A1" w:rsidP="006E665D">
            <w:pPr>
              <w:pStyle w:val="a8"/>
              <w:spacing w:after="0" w:line="240" w:lineRule="auto"/>
              <w:ind w:left="0"/>
              <w:rPr>
                <w:rFonts w:ascii="Times New Roman" w:hAnsi="Times New Roman" w:cs="Times New Roman"/>
                <w:b/>
                <w:lang w:val="uk-UA"/>
              </w:rPr>
            </w:pPr>
          </w:p>
          <w:p w14:paraId="27E9D1C9" w14:textId="77777777" w:rsidR="001357A1" w:rsidRPr="001961A3" w:rsidRDefault="001357A1" w:rsidP="006E665D">
            <w:pPr>
              <w:pStyle w:val="a8"/>
              <w:spacing w:after="0" w:line="240" w:lineRule="auto"/>
              <w:ind w:left="0"/>
              <w:rPr>
                <w:rFonts w:ascii="Times New Roman" w:hAnsi="Times New Roman" w:cs="Times New Roman"/>
                <w:b/>
                <w:lang w:val="uk-UA"/>
              </w:rPr>
            </w:pPr>
          </w:p>
          <w:p w14:paraId="5021CB55"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B826860"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4EB0551"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737B11F"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E92AAAF" w14:textId="77777777" w:rsidR="001357A1" w:rsidRPr="001961A3" w:rsidRDefault="001357A1" w:rsidP="006E665D">
            <w:pPr>
              <w:pStyle w:val="a8"/>
              <w:spacing w:after="0" w:line="240" w:lineRule="auto"/>
              <w:ind w:left="0"/>
              <w:rPr>
                <w:rFonts w:ascii="Times New Roman" w:hAnsi="Times New Roman" w:cs="Times New Roman"/>
                <w:b/>
                <w:lang w:val="uk-UA"/>
              </w:rPr>
            </w:pPr>
          </w:p>
          <w:p w14:paraId="6BAACCCB"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27F840E"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0F9CDC0" w14:textId="77777777" w:rsidR="001357A1" w:rsidRPr="001961A3" w:rsidRDefault="001357A1" w:rsidP="006E665D">
            <w:pPr>
              <w:pStyle w:val="a8"/>
              <w:spacing w:after="0" w:line="240" w:lineRule="auto"/>
              <w:ind w:left="0"/>
              <w:rPr>
                <w:rFonts w:ascii="Times New Roman" w:hAnsi="Times New Roman" w:cs="Times New Roman"/>
                <w:b/>
                <w:lang w:val="uk-UA"/>
              </w:rPr>
            </w:pPr>
          </w:p>
          <w:p w14:paraId="4A570F39" w14:textId="77777777" w:rsidR="001357A1" w:rsidRPr="001961A3" w:rsidRDefault="001357A1" w:rsidP="006E665D">
            <w:pPr>
              <w:pStyle w:val="a8"/>
              <w:spacing w:after="0" w:line="240" w:lineRule="auto"/>
              <w:ind w:left="0"/>
              <w:rPr>
                <w:rFonts w:ascii="Times New Roman" w:hAnsi="Times New Roman" w:cs="Times New Roman"/>
                <w:b/>
                <w:lang w:val="uk-UA"/>
              </w:rPr>
            </w:pPr>
          </w:p>
          <w:p w14:paraId="08EFDAB2" w14:textId="77777777" w:rsidR="001357A1" w:rsidRPr="001961A3" w:rsidRDefault="001357A1" w:rsidP="006E665D">
            <w:pPr>
              <w:pStyle w:val="a8"/>
              <w:spacing w:after="0" w:line="240" w:lineRule="auto"/>
              <w:ind w:left="0"/>
              <w:rPr>
                <w:rFonts w:ascii="Times New Roman" w:hAnsi="Times New Roman" w:cs="Times New Roman"/>
                <w:b/>
                <w:lang w:val="uk-UA"/>
              </w:rPr>
            </w:pPr>
          </w:p>
          <w:p w14:paraId="74A5A219"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1488535" w14:textId="77777777" w:rsidR="001357A1" w:rsidRPr="001961A3" w:rsidRDefault="001357A1" w:rsidP="006E665D">
            <w:pPr>
              <w:pStyle w:val="a8"/>
              <w:spacing w:after="0" w:line="240" w:lineRule="auto"/>
              <w:ind w:left="0"/>
              <w:rPr>
                <w:rFonts w:ascii="Times New Roman" w:hAnsi="Times New Roman" w:cs="Times New Roman"/>
                <w:b/>
                <w:lang w:val="uk-UA"/>
              </w:rPr>
            </w:pPr>
          </w:p>
          <w:p w14:paraId="262AF9ED" w14:textId="77777777" w:rsidR="001357A1" w:rsidRPr="001961A3" w:rsidRDefault="001357A1" w:rsidP="006E665D">
            <w:pPr>
              <w:pStyle w:val="a8"/>
              <w:spacing w:after="0" w:line="240" w:lineRule="auto"/>
              <w:ind w:left="0"/>
              <w:rPr>
                <w:rFonts w:ascii="Times New Roman" w:hAnsi="Times New Roman" w:cs="Times New Roman"/>
                <w:b/>
                <w:lang w:val="uk-UA"/>
              </w:rPr>
            </w:pPr>
          </w:p>
          <w:p w14:paraId="59C2D15D" w14:textId="77777777" w:rsidR="001357A1" w:rsidRPr="001961A3" w:rsidRDefault="001357A1" w:rsidP="006E665D">
            <w:pPr>
              <w:pStyle w:val="a8"/>
              <w:spacing w:after="0" w:line="240" w:lineRule="auto"/>
              <w:ind w:left="0"/>
              <w:rPr>
                <w:rFonts w:ascii="Times New Roman" w:hAnsi="Times New Roman" w:cs="Times New Roman"/>
                <w:b/>
                <w:lang w:val="uk-UA"/>
              </w:rPr>
            </w:pPr>
          </w:p>
          <w:p w14:paraId="11BDB467" w14:textId="77777777" w:rsidR="00822D75" w:rsidRPr="001961A3" w:rsidRDefault="00822D75" w:rsidP="006E665D">
            <w:pPr>
              <w:pStyle w:val="a8"/>
              <w:spacing w:after="0" w:line="240" w:lineRule="auto"/>
              <w:ind w:left="0"/>
              <w:rPr>
                <w:rFonts w:ascii="Times New Roman" w:hAnsi="Times New Roman" w:cs="Times New Roman"/>
                <w:b/>
                <w:lang w:val="uk-UA"/>
              </w:rPr>
            </w:pPr>
          </w:p>
          <w:p w14:paraId="5314D069" w14:textId="77777777" w:rsidR="00822D75" w:rsidRPr="001961A3" w:rsidRDefault="00822D75" w:rsidP="00822D7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враховано.</w:t>
            </w:r>
          </w:p>
          <w:p w14:paraId="608C3BB6" w14:textId="77777777" w:rsidR="00822D75" w:rsidRPr="001961A3" w:rsidRDefault="00822D75" w:rsidP="00822D75">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745666D1" w14:textId="38C0ED1B" w:rsidR="003F7AA8" w:rsidRPr="001961A3" w:rsidRDefault="00822D75"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Надлишково отриманий прибуток</w:t>
            </w:r>
            <w:r w:rsidR="003F7AA8" w:rsidRPr="001961A3">
              <w:rPr>
                <w:rFonts w:ascii="Times New Roman" w:hAnsi="Times New Roman" w:cs="Times New Roman"/>
                <w:bCs/>
                <w:lang w:val="uk-UA"/>
              </w:rPr>
              <w:t>, який спрямований на виконання заходів Інвестиційно</w:t>
            </w:r>
            <w:r w:rsidR="00315184" w:rsidRPr="001961A3">
              <w:rPr>
                <w:rFonts w:ascii="Times New Roman" w:hAnsi="Times New Roman" w:cs="Times New Roman"/>
                <w:bCs/>
                <w:lang w:val="uk-UA"/>
              </w:rPr>
              <w:t>ї</w:t>
            </w:r>
            <w:r w:rsidR="003F7AA8" w:rsidRPr="001961A3">
              <w:rPr>
                <w:rFonts w:ascii="Times New Roman" w:hAnsi="Times New Roman" w:cs="Times New Roman"/>
                <w:bCs/>
                <w:lang w:val="uk-UA"/>
              </w:rPr>
              <w:t xml:space="preserve"> програм</w:t>
            </w:r>
            <w:r w:rsidR="00315184" w:rsidRPr="001961A3">
              <w:rPr>
                <w:rFonts w:ascii="Times New Roman" w:hAnsi="Times New Roman" w:cs="Times New Roman"/>
                <w:bCs/>
                <w:lang w:val="uk-UA"/>
              </w:rPr>
              <w:t>и</w:t>
            </w:r>
            <w:r w:rsidR="003F7AA8" w:rsidRPr="001961A3">
              <w:rPr>
                <w:rFonts w:ascii="Times New Roman" w:hAnsi="Times New Roman" w:cs="Times New Roman"/>
                <w:bCs/>
                <w:lang w:val="uk-UA"/>
              </w:rPr>
              <w:t>, за умови їх невиконання знімається</w:t>
            </w:r>
            <w:r w:rsidR="0083286D" w:rsidRPr="001961A3">
              <w:rPr>
                <w:rFonts w:ascii="Times New Roman" w:hAnsi="Times New Roman" w:cs="Times New Roman"/>
                <w:bCs/>
                <w:lang w:val="uk-UA"/>
              </w:rPr>
              <w:t xml:space="preserve"> (підпункт 1 пункту 5 цього Додатку).</w:t>
            </w:r>
          </w:p>
          <w:p w14:paraId="3381A1C5" w14:textId="77777777" w:rsidR="001357A1" w:rsidRPr="001961A3" w:rsidRDefault="001357A1" w:rsidP="0083286D">
            <w:pPr>
              <w:pStyle w:val="a8"/>
              <w:spacing w:after="0" w:line="240" w:lineRule="auto"/>
              <w:ind w:left="0"/>
              <w:rPr>
                <w:rFonts w:ascii="Times New Roman" w:hAnsi="Times New Roman" w:cs="Times New Roman"/>
                <w:b/>
                <w:lang w:val="uk-UA"/>
              </w:rPr>
            </w:pPr>
          </w:p>
        </w:tc>
      </w:tr>
      <w:tr w:rsidR="001961A3" w:rsidRPr="001961A3" w14:paraId="16DC9253" w14:textId="77777777" w:rsidTr="001741B7">
        <w:trPr>
          <w:gridAfter w:val="1"/>
          <w:wAfter w:w="3" w:type="pct"/>
        </w:trPr>
        <w:tc>
          <w:tcPr>
            <w:tcW w:w="350" w:type="pct"/>
          </w:tcPr>
          <w:p w14:paraId="03E999DE" w14:textId="77777777" w:rsidR="002D7C0D" w:rsidRPr="001961A3" w:rsidRDefault="002D7C0D" w:rsidP="006E665D">
            <w:pPr>
              <w:contextualSpacing/>
              <w:jc w:val="center"/>
              <w:rPr>
                <w:rFonts w:ascii="Times New Roman" w:hAnsi="Times New Roman" w:cs="Times New Roman"/>
              </w:rPr>
            </w:pPr>
            <w:r w:rsidRPr="001961A3">
              <w:rPr>
                <w:rFonts w:ascii="Times New Roman" w:hAnsi="Times New Roman" w:cs="Times New Roman"/>
              </w:rPr>
              <w:lastRenderedPageBreak/>
              <w:t>Підпункт 13 пункту 5</w:t>
            </w:r>
          </w:p>
        </w:tc>
        <w:tc>
          <w:tcPr>
            <w:tcW w:w="1478" w:type="pct"/>
            <w:shd w:val="clear" w:color="auto" w:fill="auto"/>
          </w:tcPr>
          <w:p w14:paraId="33C08901" w14:textId="77777777" w:rsidR="009A19A7" w:rsidRPr="001961A3" w:rsidRDefault="009A19A7" w:rsidP="006E665D">
            <w:pPr>
              <w:ind w:firstLine="709"/>
              <w:rPr>
                <w:rFonts w:ascii="Times New Roman" w:hAnsi="Times New Roman" w:cs="Times New Roman"/>
                <w:b/>
                <w:bCs/>
              </w:rPr>
            </w:pPr>
          </w:p>
          <w:p w14:paraId="7C54BD68" w14:textId="77777777" w:rsidR="009A19A7" w:rsidRPr="001961A3" w:rsidRDefault="009A19A7" w:rsidP="006E665D">
            <w:pPr>
              <w:ind w:firstLine="709"/>
              <w:rPr>
                <w:rFonts w:ascii="Times New Roman" w:hAnsi="Times New Roman" w:cs="Times New Roman"/>
                <w:b/>
                <w:bCs/>
              </w:rPr>
            </w:pPr>
          </w:p>
          <w:p w14:paraId="59F33B03" w14:textId="77777777" w:rsidR="002D7C0D" w:rsidRPr="001961A3" w:rsidRDefault="002D7C0D" w:rsidP="006E665D">
            <w:pPr>
              <w:ind w:firstLine="709"/>
              <w:rPr>
                <w:rFonts w:ascii="Times New Roman" w:hAnsi="Times New Roman" w:cs="Times New Roman"/>
              </w:rPr>
            </w:pPr>
            <w:r w:rsidRPr="001961A3">
              <w:rPr>
                <w:rFonts w:ascii="Times New Roman" w:hAnsi="Times New Roman" w:cs="Times New Roman"/>
                <w:b/>
                <w:bCs/>
              </w:rPr>
              <w:t>13)</w:t>
            </w:r>
            <w:r w:rsidRPr="001961A3">
              <w:rPr>
                <w:rFonts w:ascii="Times New Roman" w:hAnsi="Times New Roman" w:cs="Times New Roman"/>
              </w:rPr>
              <w:t xml:space="preserve"> надлишково отриманий/недоотриманий дохід за статтею "прибуток на регуляторну базу активів, яка створена після переходу на стимулююче регулювання" унаслідок некоректного формування бази активів, яка створена після переходу до стимулюючого регулювання.</w:t>
            </w:r>
          </w:p>
          <w:p w14:paraId="632BC239" w14:textId="77777777" w:rsidR="002D7C0D" w:rsidRPr="001961A3" w:rsidRDefault="002D7C0D" w:rsidP="006E665D">
            <w:pPr>
              <w:ind w:firstLine="709"/>
              <w:rPr>
                <w:rFonts w:ascii="Times New Roman" w:hAnsi="Times New Roman" w:cs="Times New Roman"/>
              </w:rPr>
            </w:pPr>
            <w:r w:rsidRPr="001961A3">
              <w:rPr>
                <w:rFonts w:ascii="Times New Roman" w:hAnsi="Times New Roman" w:cs="Times New Roman"/>
              </w:rPr>
              <w:t>Недоотриманий дохід ураховується зі знаком "-".</w:t>
            </w:r>
          </w:p>
          <w:p w14:paraId="20C6E046" w14:textId="77777777" w:rsidR="002D7C0D" w:rsidRPr="001961A3" w:rsidRDefault="002D7C0D" w:rsidP="006E665D">
            <w:pPr>
              <w:ind w:firstLine="709"/>
              <w:rPr>
                <w:rFonts w:ascii="Times New Roman" w:hAnsi="Times New Roman" w:cs="Times New Roman"/>
              </w:rPr>
            </w:pPr>
            <w:r w:rsidRPr="001961A3">
              <w:rPr>
                <w:rFonts w:ascii="Times New Roman" w:hAnsi="Times New Roman" w:cs="Times New Roman"/>
              </w:rPr>
              <w:t>Надлишково отриманий дохід ураховується зі знаком "+" за 2021-</w:t>
            </w:r>
            <w:r w:rsidRPr="001961A3">
              <w:rPr>
                <w:rFonts w:ascii="Times New Roman" w:hAnsi="Times New Roman" w:cs="Times New Roman"/>
                <w:b/>
              </w:rPr>
              <w:t>2023 роки</w:t>
            </w:r>
            <w:r w:rsidRPr="001961A3">
              <w:rPr>
                <w:rFonts w:ascii="Times New Roman" w:hAnsi="Times New Roman" w:cs="Times New Roman"/>
              </w:rPr>
              <w:t xml:space="preserve"> в однократному, а починаючи з </w:t>
            </w:r>
            <w:r w:rsidRPr="001961A3">
              <w:rPr>
                <w:rFonts w:ascii="Times New Roman" w:hAnsi="Times New Roman" w:cs="Times New Roman"/>
                <w:b/>
              </w:rPr>
              <w:t>2024 року</w:t>
            </w:r>
            <w:r w:rsidRPr="001961A3">
              <w:rPr>
                <w:rFonts w:ascii="Times New Roman" w:hAnsi="Times New Roman" w:cs="Times New Roman"/>
              </w:rPr>
              <w:t xml:space="preserve"> - у п'ятикратному розмірі.</w:t>
            </w:r>
          </w:p>
          <w:p w14:paraId="08968F8F" w14:textId="77777777" w:rsidR="002D7C0D" w:rsidRPr="001961A3" w:rsidRDefault="002D7C0D" w:rsidP="006E665D">
            <w:pPr>
              <w:ind w:firstLine="456"/>
              <w:rPr>
                <w:rFonts w:ascii="Times New Roman" w:hAnsi="Times New Roman" w:cs="Times New Roman"/>
              </w:rPr>
            </w:pPr>
          </w:p>
        </w:tc>
        <w:tc>
          <w:tcPr>
            <w:tcW w:w="1358" w:type="pct"/>
            <w:shd w:val="clear" w:color="auto" w:fill="auto"/>
          </w:tcPr>
          <w:p w14:paraId="130E2849" w14:textId="77777777" w:rsidR="002D7C0D" w:rsidRPr="001961A3" w:rsidRDefault="002D7C0D"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212C2900"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362DAC7C" w14:textId="77777777" w:rsidR="002D7C0D" w:rsidRPr="001961A3" w:rsidRDefault="002D7C0D" w:rsidP="006E665D">
            <w:pPr>
              <w:ind w:firstLine="709"/>
              <w:rPr>
                <w:rFonts w:ascii="Times New Roman" w:hAnsi="Times New Roman" w:cs="Times New Roman"/>
              </w:rPr>
            </w:pPr>
            <w:r w:rsidRPr="001961A3">
              <w:rPr>
                <w:rFonts w:ascii="Times New Roman" w:hAnsi="Times New Roman" w:cs="Times New Roman"/>
                <w:b/>
                <w:bCs/>
              </w:rPr>
              <w:t>13)</w:t>
            </w:r>
            <w:r w:rsidRPr="001961A3">
              <w:rPr>
                <w:rFonts w:ascii="Times New Roman" w:hAnsi="Times New Roman" w:cs="Times New Roman"/>
              </w:rPr>
              <w:t xml:space="preserve"> надлишково отриманий/недоотриманий дохід за статтею "прибуток на регуляторну базу активів, яка створена після переходу на стимулююче регулювання" унаслідок некоректного формування бази активів, яка створена після переходу до стимулюючого регулювання.</w:t>
            </w:r>
          </w:p>
          <w:p w14:paraId="113ECF77" w14:textId="77777777" w:rsidR="002D7C0D" w:rsidRPr="001961A3" w:rsidRDefault="002D7C0D" w:rsidP="006E665D">
            <w:pPr>
              <w:ind w:firstLine="709"/>
              <w:rPr>
                <w:rFonts w:ascii="Times New Roman" w:hAnsi="Times New Roman" w:cs="Times New Roman"/>
              </w:rPr>
            </w:pPr>
            <w:r w:rsidRPr="001961A3">
              <w:rPr>
                <w:rFonts w:ascii="Times New Roman" w:hAnsi="Times New Roman" w:cs="Times New Roman"/>
              </w:rPr>
              <w:t>Недоотриманий дохід ураховується зі знаком "-".</w:t>
            </w:r>
          </w:p>
          <w:p w14:paraId="31A9C779" w14:textId="77777777" w:rsidR="002D7C0D" w:rsidRPr="001961A3" w:rsidRDefault="002D7C0D" w:rsidP="006E665D">
            <w:pPr>
              <w:ind w:firstLine="709"/>
              <w:rPr>
                <w:rFonts w:ascii="Times New Roman" w:hAnsi="Times New Roman" w:cs="Times New Roman"/>
              </w:rPr>
            </w:pPr>
            <w:r w:rsidRPr="001961A3">
              <w:rPr>
                <w:rFonts w:ascii="Times New Roman" w:hAnsi="Times New Roman" w:cs="Times New Roman"/>
              </w:rPr>
              <w:t xml:space="preserve">Надлишково отриманий дохід ураховується зі знаком «+» </w:t>
            </w:r>
            <w:r w:rsidRPr="001961A3">
              <w:rPr>
                <w:rFonts w:ascii="Times New Roman" w:hAnsi="Times New Roman" w:cs="Times New Roman"/>
                <w:b/>
                <w:bCs/>
              </w:rPr>
              <w:t xml:space="preserve">в розмірі отриманого надлишково доходу, скоригованого на ставку відсотка залучення короткострокових кредитів, </w:t>
            </w:r>
            <w:r w:rsidRPr="001961A3">
              <w:rPr>
                <w:rFonts w:ascii="Times New Roman" w:hAnsi="Times New Roman" w:cs="Times New Roman"/>
                <w:b/>
                <w:bCs/>
              </w:rPr>
              <w:lastRenderedPageBreak/>
              <w:t xml:space="preserve">опубліковану на сайті Національного банку України, + 5% річних за весь період його отримання. </w:t>
            </w:r>
          </w:p>
          <w:p w14:paraId="59562C1F" w14:textId="77777777" w:rsidR="002D7C0D" w:rsidRPr="001961A3" w:rsidRDefault="002D7C0D"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59E77FD2" w14:textId="77777777" w:rsidR="002D7C0D" w:rsidRPr="001961A3" w:rsidRDefault="002D7C0D"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lastRenderedPageBreak/>
              <w:t>ПЕБ USAID</w:t>
            </w:r>
          </w:p>
          <w:p w14:paraId="211F7DF9"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50307566"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 xml:space="preserve">Дана норма фактично являє собою нарахування штрафу, що є необґрунтованим, так як застосування і розрахунок штрафів НКРЕКП регулюються Постановою №1800 (Методика розрахунку штрафів). </w:t>
            </w:r>
          </w:p>
          <w:p w14:paraId="6E14AFE1" w14:textId="77777777" w:rsidR="002D7C0D" w:rsidRPr="001961A3" w:rsidRDefault="002D7C0D" w:rsidP="006E665D">
            <w:pPr>
              <w:rPr>
                <w:rFonts w:ascii="Times New Roman" w:hAnsi="Times New Roman" w:cs="Times New Roman"/>
              </w:rPr>
            </w:pPr>
          </w:p>
          <w:p w14:paraId="2AAC452C"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 xml:space="preserve">Виходячи з міжнародного досвіду повертається сума надлишково отриманого доходу та окремо компенсація за користування отриманого від споживачів надлишкового доходу у розмірі банківського відсотку за </w:t>
            </w:r>
            <w:r w:rsidRPr="001961A3">
              <w:rPr>
                <w:rFonts w:ascii="Times New Roman" w:hAnsi="Times New Roman" w:cs="Times New Roman"/>
              </w:rPr>
              <w:lastRenderedPageBreak/>
              <w:t>короткостроковими кредитами плюс 5-10% за весь період отримання такого доходу.</w:t>
            </w:r>
          </w:p>
          <w:p w14:paraId="4860B11C"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DE67B55" w14:textId="77777777" w:rsidR="0083286D" w:rsidRPr="001961A3" w:rsidRDefault="0083286D" w:rsidP="006E665D">
            <w:pPr>
              <w:pStyle w:val="a3"/>
              <w:spacing w:before="0" w:beforeAutospacing="0" w:after="0" w:afterAutospacing="0"/>
              <w:rPr>
                <w:rFonts w:cs="Times New Roman"/>
                <w:b/>
                <w:bCs/>
                <w:i/>
                <w:iCs/>
                <w:sz w:val="22"/>
                <w:szCs w:val="22"/>
                <w:lang w:eastAsia="ru-RU"/>
              </w:rPr>
            </w:pPr>
          </w:p>
        </w:tc>
        <w:tc>
          <w:tcPr>
            <w:tcW w:w="683" w:type="pct"/>
            <w:shd w:val="clear" w:color="auto" w:fill="auto"/>
          </w:tcPr>
          <w:p w14:paraId="7E163741" w14:textId="77777777" w:rsidR="001357A1" w:rsidRPr="001961A3" w:rsidRDefault="001357A1" w:rsidP="006E665D">
            <w:pPr>
              <w:pStyle w:val="a8"/>
              <w:spacing w:after="0" w:line="240" w:lineRule="auto"/>
              <w:ind w:left="0"/>
              <w:rPr>
                <w:rFonts w:ascii="Times New Roman" w:hAnsi="Times New Roman" w:cs="Times New Roman"/>
                <w:b/>
                <w:lang w:val="uk-UA"/>
              </w:rPr>
            </w:pPr>
          </w:p>
          <w:p w14:paraId="3552AE7A" w14:textId="77777777" w:rsidR="004C1EEF" w:rsidRPr="001961A3" w:rsidRDefault="004C1EEF" w:rsidP="004C1EEF">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B70D91" w:rsidRPr="001961A3">
              <w:rPr>
                <w:rFonts w:cs="Times New Roman"/>
                <w:b/>
                <w:sz w:val="22"/>
                <w:szCs w:val="22"/>
                <w:lang w:eastAsia="ru-RU"/>
              </w:rPr>
              <w:t>ано.</w:t>
            </w:r>
          </w:p>
          <w:p w14:paraId="3FFC4D85" w14:textId="77777777" w:rsidR="004C1EEF" w:rsidRPr="001961A3" w:rsidRDefault="004C1EEF" w:rsidP="004C1EEF">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2D601114" w14:textId="77777777" w:rsidR="002C44D8" w:rsidRPr="001961A3" w:rsidRDefault="002C44D8" w:rsidP="002C44D8">
            <w:pPr>
              <w:pStyle w:val="a3"/>
              <w:spacing w:before="0" w:beforeAutospacing="0" w:after="0" w:afterAutospacing="0"/>
              <w:rPr>
                <w:rFonts w:cs="Times New Roman"/>
                <w:b/>
                <w:sz w:val="22"/>
                <w:szCs w:val="22"/>
                <w:lang w:eastAsia="ru-RU"/>
              </w:rPr>
            </w:pPr>
          </w:p>
          <w:p w14:paraId="66596DF9" w14:textId="77917E5E" w:rsidR="0083286D" w:rsidRPr="001961A3" w:rsidRDefault="002C44D8" w:rsidP="002C44D8">
            <w:pPr>
              <w:pStyle w:val="a3"/>
              <w:spacing w:before="0" w:beforeAutospacing="0" w:after="0" w:afterAutospacing="0"/>
              <w:rPr>
                <w:rFonts w:cs="Times New Roman"/>
                <w:bCs/>
                <w:sz w:val="22"/>
                <w:szCs w:val="22"/>
                <w:lang w:eastAsia="ru-RU"/>
              </w:rPr>
            </w:pPr>
            <w:r w:rsidRPr="001961A3">
              <w:rPr>
                <w:rFonts w:cs="Times New Roman"/>
                <w:bCs/>
                <w:sz w:val="22"/>
                <w:szCs w:val="22"/>
                <w:lang w:eastAsia="ru-RU"/>
              </w:rPr>
              <w:t>Враховуючи в</w:t>
            </w:r>
            <w:r w:rsidRPr="001961A3">
              <w:rPr>
                <w:rFonts w:cs="Times New Roman"/>
                <w:sz w:val="22"/>
                <w:szCs w:val="22"/>
              </w:rPr>
              <w:t>оєнний стан в Україні</w:t>
            </w:r>
            <w:r w:rsidRPr="001961A3">
              <w:rPr>
                <w:rFonts w:cs="Times New Roman"/>
                <w:bCs/>
                <w:sz w:val="22"/>
                <w:szCs w:val="22"/>
                <w:lang w:eastAsia="ru-RU"/>
              </w:rPr>
              <w:t xml:space="preserve"> в</w:t>
            </w:r>
            <w:r w:rsidR="0083286D" w:rsidRPr="001961A3">
              <w:rPr>
                <w:rFonts w:cs="Times New Roman"/>
                <w:bCs/>
                <w:sz w:val="22"/>
                <w:szCs w:val="22"/>
                <w:lang w:eastAsia="ru-RU"/>
              </w:rPr>
              <w:t xml:space="preserve">провадження запропонованої пропозиції є недоцільним, у зв’язку із </w:t>
            </w:r>
            <w:r w:rsidR="00C11799" w:rsidRPr="001961A3">
              <w:rPr>
                <w:rFonts w:cs="Times New Roman"/>
                <w:bCs/>
                <w:sz w:val="22"/>
                <w:szCs w:val="22"/>
                <w:lang w:eastAsia="ru-RU"/>
              </w:rPr>
              <w:t>наявністю</w:t>
            </w:r>
            <w:r w:rsidR="0083286D" w:rsidRPr="001961A3">
              <w:rPr>
                <w:rFonts w:cs="Times New Roman"/>
                <w:bCs/>
                <w:sz w:val="22"/>
                <w:szCs w:val="22"/>
                <w:lang w:eastAsia="ru-RU"/>
              </w:rPr>
              <w:t xml:space="preserve"> неврегульованих питань</w:t>
            </w:r>
            <w:r w:rsidR="00C11799" w:rsidRPr="001961A3">
              <w:rPr>
                <w:rFonts w:cs="Times New Roman"/>
                <w:bCs/>
                <w:sz w:val="22"/>
                <w:szCs w:val="22"/>
                <w:lang w:eastAsia="ru-RU"/>
              </w:rPr>
              <w:t xml:space="preserve"> в частині ведення </w:t>
            </w:r>
            <w:r w:rsidR="00C11799" w:rsidRPr="001961A3">
              <w:rPr>
                <w:rFonts w:cs="Times New Roman"/>
                <w:bCs/>
                <w:sz w:val="22"/>
                <w:szCs w:val="22"/>
                <w:lang w:eastAsia="ru-RU"/>
              </w:rPr>
              <w:lastRenderedPageBreak/>
              <w:t>регуляторного обліку</w:t>
            </w:r>
            <w:r w:rsidR="00FA1AC3" w:rsidRPr="001961A3">
              <w:rPr>
                <w:rFonts w:cs="Times New Roman"/>
                <w:bCs/>
                <w:sz w:val="22"/>
                <w:szCs w:val="22"/>
                <w:lang w:eastAsia="ru-RU"/>
              </w:rPr>
              <w:t>,</w:t>
            </w:r>
            <w:r w:rsidR="00C11799" w:rsidRPr="001961A3">
              <w:rPr>
                <w:rFonts w:cs="Times New Roman"/>
                <w:bCs/>
                <w:sz w:val="22"/>
                <w:szCs w:val="22"/>
                <w:lang w:eastAsia="ru-RU"/>
              </w:rPr>
              <w:t xml:space="preserve"> зокрема</w:t>
            </w:r>
            <w:r w:rsidR="0083286D" w:rsidRPr="001961A3">
              <w:rPr>
                <w:rFonts w:cs="Times New Roman"/>
                <w:bCs/>
                <w:sz w:val="22"/>
                <w:szCs w:val="22"/>
                <w:lang w:eastAsia="ru-RU"/>
              </w:rPr>
              <w:t xml:space="preserve"> пов’язаних з передачею </w:t>
            </w:r>
            <w:r w:rsidRPr="001961A3">
              <w:rPr>
                <w:rFonts w:cs="Times New Roman"/>
                <w:bCs/>
                <w:sz w:val="22"/>
                <w:szCs w:val="22"/>
                <w:lang w:eastAsia="ru-RU"/>
              </w:rPr>
              <w:t>активів на ЗСУ</w:t>
            </w:r>
            <w:r w:rsidR="00C11799" w:rsidRPr="001961A3">
              <w:rPr>
                <w:rFonts w:cs="Times New Roman"/>
                <w:bCs/>
                <w:sz w:val="22"/>
                <w:szCs w:val="22"/>
                <w:lang w:eastAsia="ru-RU"/>
              </w:rPr>
              <w:t>, належністю активів на прифронтових територіях тощо</w:t>
            </w:r>
            <w:r w:rsidRPr="001961A3">
              <w:rPr>
                <w:rFonts w:cs="Times New Roman"/>
                <w:bCs/>
                <w:sz w:val="22"/>
                <w:szCs w:val="22"/>
                <w:lang w:eastAsia="ru-RU"/>
              </w:rPr>
              <w:t>.</w:t>
            </w:r>
          </w:p>
          <w:p w14:paraId="293950C6" w14:textId="198C1075" w:rsidR="00EE3B8E" w:rsidRPr="001961A3" w:rsidRDefault="00EE3B8E" w:rsidP="0083286D">
            <w:pPr>
              <w:pStyle w:val="a8"/>
              <w:spacing w:after="0" w:line="240" w:lineRule="auto"/>
              <w:ind w:left="0"/>
              <w:rPr>
                <w:rFonts w:ascii="Times New Roman" w:hAnsi="Times New Roman" w:cs="Times New Roman"/>
                <w:b/>
                <w:lang w:val="uk-UA"/>
              </w:rPr>
            </w:pPr>
          </w:p>
        </w:tc>
      </w:tr>
      <w:tr w:rsidR="001961A3" w:rsidRPr="001961A3" w14:paraId="54A866AC" w14:textId="77777777" w:rsidTr="001741B7">
        <w:trPr>
          <w:gridAfter w:val="1"/>
          <w:wAfter w:w="3" w:type="pct"/>
        </w:trPr>
        <w:tc>
          <w:tcPr>
            <w:tcW w:w="350" w:type="pct"/>
          </w:tcPr>
          <w:p w14:paraId="26E63E30" w14:textId="77777777" w:rsidR="002D7C0D" w:rsidRPr="001961A3" w:rsidRDefault="002D7C0D" w:rsidP="006E665D">
            <w:pPr>
              <w:contextualSpacing/>
              <w:jc w:val="center"/>
              <w:rPr>
                <w:rFonts w:ascii="Times New Roman" w:hAnsi="Times New Roman" w:cs="Times New Roman"/>
              </w:rPr>
            </w:pPr>
            <w:r w:rsidRPr="001961A3">
              <w:rPr>
                <w:rFonts w:ascii="Times New Roman" w:hAnsi="Times New Roman" w:cs="Times New Roman"/>
              </w:rPr>
              <w:lastRenderedPageBreak/>
              <w:t>Пункт 6</w:t>
            </w:r>
          </w:p>
        </w:tc>
        <w:tc>
          <w:tcPr>
            <w:tcW w:w="1478" w:type="pct"/>
            <w:shd w:val="clear" w:color="auto" w:fill="auto"/>
          </w:tcPr>
          <w:p w14:paraId="69EC8E94" w14:textId="77777777" w:rsidR="002D7C0D" w:rsidRPr="001961A3" w:rsidRDefault="002D7C0D" w:rsidP="006E665D">
            <w:pPr>
              <w:ind w:firstLine="456"/>
              <w:rPr>
                <w:rFonts w:ascii="Times New Roman" w:hAnsi="Times New Roman" w:cs="Times New Roman"/>
              </w:rPr>
            </w:pPr>
          </w:p>
          <w:p w14:paraId="3326A71F" w14:textId="77777777" w:rsidR="009A19A7" w:rsidRPr="001961A3" w:rsidRDefault="009A19A7" w:rsidP="006E665D">
            <w:pPr>
              <w:ind w:firstLine="456"/>
              <w:rPr>
                <w:rFonts w:ascii="Times New Roman" w:hAnsi="Times New Roman" w:cs="Times New Roman"/>
              </w:rPr>
            </w:pPr>
          </w:p>
          <w:p w14:paraId="6CE6248E" w14:textId="77777777" w:rsidR="009A19A7" w:rsidRPr="001961A3" w:rsidRDefault="009A19A7" w:rsidP="006E665D">
            <w:pPr>
              <w:ind w:firstLine="456"/>
              <w:rPr>
                <w:rFonts w:ascii="Times New Roman" w:hAnsi="Times New Roman" w:cs="Times New Roman"/>
              </w:rPr>
            </w:pPr>
          </w:p>
          <w:p w14:paraId="541542B0" w14:textId="77777777" w:rsidR="009A19A7" w:rsidRPr="001961A3" w:rsidRDefault="009A19A7" w:rsidP="006E665D">
            <w:pPr>
              <w:ind w:firstLine="456"/>
              <w:rPr>
                <w:rFonts w:ascii="Times New Roman" w:hAnsi="Times New Roman" w:cs="Times New Roman"/>
              </w:rPr>
            </w:pPr>
          </w:p>
          <w:p w14:paraId="4EAC3161" w14:textId="77777777" w:rsidR="009A19A7" w:rsidRPr="001961A3" w:rsidRDefault="009A19A7" w:rsidP="006E665D">
            <w:pPr>
              <w:ind w:firstLine="456"/>
              <w:rPr>
                <w:rFonts w:ascii="Times New Roman" w:hAnsi="Times New Roman" w:cs="Times New Roman"/>
              </w:rPr>
            </w:pPr>
          </w:p>
          <w:p w14:paraId="3EEF2F1B" w14:textId="77777777" w:rsidR="002D7C0D" w:rsidRPr="001961A3" w:rsidRDefault="002D7C0D" w:rsidP="006E665D">
            <w:pPr>
              <w:ind w:firstLine="456"/>
              <w:rPr>
                <w:rFonts w:ascii="Times New Roman" w:hAnsi="Times New Roman" w:cs="Times New Roman"/>
              </w:rPr>
            </w:pPr>
          </w:p>
          <w:p w14:paraId="78EEE29E" w14:textId="77777777" w:rsidR="002D7C0D" w:rsidRPr="001961A3" w:rsidRDefault="002D7C0D" w:rsidP="006E665D">
            <w:pPr>
              <w:ind w:firstLine="456"/>
              <w:rPr>
                <w:rFonts w:ascii="Times New Roman" w:hAnsi="Times New Roman" w:cs="Times New Roman"/>
              </w:rPr>
            </w:pPr>
            <w:r w:rsidRPr="001961A3">
              <w:rPr>
                <w:rFonts w:ascii="Times New Roman" w:hAnsi="Times New Roman" w:cs="Times New Roman"/>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7F78AFFF" w14:textId="77777777" w:rsidR="002D7C0D" w:rsidRPr="001961A3" w:rsidRDefault="003B2124" w:rsidP="006E665D">
            <w:pPr>
              <w:ind w:firstLine="464"/>
              <w:rPr>
                <w:rFonts w:ascii="Times New Roman" w:hAnsi="Times New Roman" w:cs="Times New Roman"/>
              </w:rPr>
            </w:pPr>
            <w:hyperlink r:id="rId198" w:tgtFrame="_blank" w:history="1">
              <w:r w:rsidR="002D7C0D" w:rsidRPr="001961A3">
                <w:rPr>
                  <w:rFonts w:ascii="Times New Roman" w:hAnsi="Times New Roman" w:cs="Times New Roman"/>
                </w:rPr>
                <w:t>1) сплачена у звітному році сума частини чистого прибутку (дивідендів) на державну частку акцій</w:t>
              </w:r>
              <w:r w:rsidR="002D7C0D" w:rsidRPr="001961A3">
                <w:rPr>
                  <w:rFonts w:ascii="Times New Roman" w:hAnsi="Times New Roman" w:cs="Times New Roman"/>
                  <w:b/>
                  <w:bCs/>
                  <w:shd w:val="clear" w:color="auto" w:fill="FFFFFF"/>
                </w:rPr>
                <w:t xml:space="preserve"> у частині здійснення ліцензованої діяльності з розподілу електричної енергії</w:t>
              </w:r>
              <w:r w:rsidR="002D7C0D" w:rsidRPr="001961A3">
                <w:rPr>
                  <w:rFonts w:ascii="Times New Roman" w:hAnsi="Times New Roman" w:cs="Times New Roman"/>
                </w:rPr>
                <w:t>;</w:t>
              </w:r>
            </w:hyperlink>
          </w:p>
          <w:p w14:paraId="5404B95B" w14:textId="77777777" w:rsidR="002D7C0D" w:rsidRPr="001961A3" w:rsidRDefault="002D7C0D" w:rsidP="006E665D">
            <w:pPr>
              <w:pStyle w:val="a3"/>
              <w:spacing w:before="0" w:beforeAutospacing="0" w:after="0" w:afterAutospacing="0"/>
              <w:ind w:firstLine="464"/>
              <w:rPr>
                <w:rFonts w:cs="Times New Roman"/>
                <w:b/>
                <w:bCs/>
                <w:sz w:val="22"/>
                <w:szCs w:val="22"/>
              </w:rPr>
            </w:pPr>
            <w:r w:rsidRPr="001961A3">
              <w:rPr>
                <w:rFonts w:cs="Times New Roman"/>
                <w:b/>
                <w:bCs/>
                <w:sz w:val="22"/>
                <w:szCs w:val="22"/>
              </w:rPr>
              <w:t>………………………………..</w:t>
            </w:r>
          </w:p>
          <w:p w14:paraId="5447AB4E" w14:textId="77777777" w:rsidR="002D7C0D" w:rsidRPr="001961A3" w:rsidRDefault="002D7C0D" w:rsidP="006E665D">
            <w:pPr>
              <w:pStyle w:val="a3"/>
              <w:spacing w:before="0" w:beforeAutospacing="0" w:after="0" w:afterAutospacing="0"/>
              <w:rPr>
                <w:rFonts w:cs="Times New Roman"/>
                <w:sz w:val="22"/>
                <w:szCs w:val="22"/>
              </w:rPr>
            </w:pPr>
            <w:r w:rsidRPr="001961A3">
              <w:rPr>
                <w:rStyle w:val="st42"/>
                <w:rFonts w:eastAsia="Calibri" w:cs="Times New Roman"/>
                <w:b/>
                <w:color w:val="auto"/>
                <w:sz w:val="22"/>
                <w:szCs w:val="22"/>
              </w:rPr>
              <w:t>3)</w:t>
            </w:r>
            <w:r w:rsidRPr="001961A3">
              <w:rPr>
                <w:rStyle w:val="st42"/>
                <w:rFonts w:eastAsia="Calibri" w:cs="Times New Roman"/>
                <w:color w:val="auto"/>
                <w:sz w:val="22"/>
                <w:szCs w:val="22"/>
              </w:rPr>
              <w:t xml:space="preserve"> </w:t>
            </w:r>
            <w:r w:rsidRPr="001961A3">
              <w:rPr>
                <w:rStyle w:val="st42"/>
                <w:rFonts w:eastAsia="Calibri" w:cs="Times New Roman"/>
                <w:b/>
                <w:bCs/>
                <w:color w:val="auto"/>
                <w:sz w:val="22"/>
                <w:szCs w:val="22"/>
              </w:rPr>
              <w:t>фактичні витрати, понесені ліцензіатом у звітному році, які відповідно до постанов № 345 та № 386 визнано обґрунтованими.</w:t>
            </w:r>
          </w:p>
        </w:tc>
        <w:tc>
          <w:tcPr>
            <w:tcW w:w="1358" w:type="pct"/>
            <w:shd w:val="clear" w:color="auto" w:fill="auto"/>
          </w:tcPr>
          <w:p w14:paraId="5C83A19B"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ГС «РЕУ»</w:t>
            </w:r>
          </w:p>
          <w:p w14:paraId="40DBA215" w14:textId="77777777" w:rsidR="002D7C0D" w:rsidRPr="001961A3" w:rsidRDefault="002D7C0D" w:rsidP="006E665D">
            <w:pPr>
              <w:pStyle w:val="TableParagraph"/>
              <w:ind w:right="199"/>
              <w:rPr>
                <w:rFonts w:cs="Times New Roman"/>
                <w:b/>
                <w:bCs/>
                <w:i/>
                <w:iCs/>
                <w:lang w:eastAsia="ru-RU"/>
              </w:rPr>
            </w:pPr>
            <w:r w:rsidRPr="001961A3">
              <w:rPr>
                <w:rFonts w:cs="Times New Roman"/>
                <w:b/>
                <w:bCs/>
                <w:i/>
                <w:iCs/>
                <w:lang w:eastAsia="ru-RU"/>
              </w:rPr>
              <w:t>АТ «ДТЕК ДНІПРОВСЬКІ ЕЛЕКТРОМЕРЕЖІ»</w:t>
            </w:r>
          </w:p>
          <w:p w14:paraId="44E5D340"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778D8F2A" w14:textId="77777777" w:rsidR="002D7C0D" w:rsidRPr="001961A3" w:rsidRDefault="002D7C0D" w:rsidP="006E665D">
            <w:pPr>
              <w:pStyle w:val="TableParagraph"/>
              <w:ind w:right="199"/>
              <w:rPr>
                <w:rFonts w:cs="Times New Roman"/>
              </w:rPr>
            </w:pPr>
          </w:p>
          <w:p w14:paraId="0CBA3A1E" w14:textId="77777777" w:rsidR="002D7C0D" w:rsidRPr="001961A3" w:rsidRDefault="002D7C0D" w:rsidP="006E665D">
            <w:pPr>
              <w:ind w:firstLine="456"/>
              <w:rPr>
                <w:rFonts w:ascii="Times New Roman" w:hAnsi="Times New Roman" w:cs="Times New Roman"/>
              </w:rPr>
            </w:pPr>
            <w:r w:rsidRPr="001961A3">
              <w:rPr>
                <w:rFonts w:ascii="Times New Roman" w:hAnsi="Times New Roman" w:cs="Times New Roman"/>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5F544E1D" w14:textId="77777777" w:rsidR="002D7C0D" w:rsidRPr="001961A3" w:rsidRDefault="003B2124" w:rsidP="006E665D">
            <w:pPr>
              <w:ind w:firstLine="464"/>
              <w:rPr>
                <w:rFonts w:ascii="Times New Roman" w:hAnsi="Times New Roman" w:cs="Times New Roman"/>
              </w:rPr>
            </w:pPr>
            <w:hyperlink r:id="rId199" w:tgtFrame="_blank" w:history="1">
              <w:r w:rsidR="002D7C0D" w:rsidRPr="001961A3">
                <w:rPr>
                  <w:rFonts w:ascii="Times New Roman" w:hAnsi="Times New Roman" w:cs="Times New Roman"/>
                </w:rPr>
                <w:t>1) сплачена у звітному році сума частини чистого прибутку (дивідендів) на державну частку акцій</w:t>
              </w:r>
              <w:r w:rsidR="002D7C0D" w:rsidRPr="001961A3">
                <w:rPr>
                  <w:rFonts w:ascii="Times New Roman" w:hAnsi="Times New Roman" w:cs="Times New Roman"/>
                  <w:b/>
                  <w:bCs/>
                  <w:shd w:val="clear" w:color="auto" w:fill="FFFFFF"/>
                </w:rPr>
                <w:t xml:space="preserve"> в частині здійснення ліцензованої діяльності з розподілу електричної енергії</w:t>
              </w:r>
              <w:r w:rsidR="002D7C0D" w:rsidRPr="001961A3">
                <w:rPr>
                  <w:rFonts w:ascii="Times New Roman" w:hAnsi="Times New Roman" w:cs="Times New Roman"/>
                </w:rPr>
                <w:t>;</w:t>
              </w:r>
            </w:hyperlink>
          </w:p>
          <w:p w14:paraId="404597BC" w14:textId="77777777" w:rsidR="002D7C0D" w:rsidRPr="001961A3" w:rsidRDefault="002D7C0D" w:rsidP="006E665D">
            <w:pPr>
              <w:pStyle w:val="a3"/>
              <w:spacing w:before="0" w:beforeAutospacing="0" w:after="0" w:afterAutospacing="0"/>
              <w:ind w:firstLine="464"/>
              <w:rPr>
                <w:rFonts w:cs="Times New Roman"/>
                <w:b/>
                <w:bCs/>
                <w:sz w:val="22"/>
                <w:szCs w:val="22"/>
              </w:rPr>
            </w:pPr>
            <w:r w:rsidRPr="001961A3">
              <w:rPr>
                <w:rFonts w:cs="Times New Roman"/>
                <w:b/>
                <w:bCs/>
                <w:sz w:val="22"/>
                <w:szCs w:val="22"/>
              </w:rPr>
              <w:t>………………………………..</w:t>
            </w:r>
          </w:p>
          <w:p w14:paraId="48DAE209" w14:textId="77777777" w:rsidR="002D7C0D" w:rsidRPr="001961A3" w:rsidRDefault="002D7C0D" w:rsidP="006E665D">
            <w:pPr>
              <w:rPr>
                <w:rStyle w:val="st42"/>
                <w:rFonts w:ascii="Times New Roman" w:eastAsia="Calibri" w:hAnsi="Times New Roman" w:cs="Times New Roman"/>
                <w:b/>
                <w:bCs/>
                <w:color w:val="auto"/>
              </w:rPr>
            </w:pPr>
            <w:r w:rsidRPr="001961A3">
              <w:rPr>
                <w:rStyle w:val="st42"/>
                <w:rFonts w:ascii="Times New Roman" w:eastAsia="Calibri" w:hAnsi="Times New Roman" w:cs="Times New Roman"/>
                <w:b/>
                <w:color w:val="auto"/>
              </w:rPr>
              <w:t>3)</w:t>
            </w:r>
            <w:r w:rsidRPr="001961A3">
              <w:rPr>
                <w:rStyle w:val="st42"/>
                <w:rFonts w:ascii="Times New Roman" w:eastAsia="Calibri" w:hAnsi="Times New Roman" w:cs="Times New Roman"/>
                <w:color w:val="auto"/>
              </w:rPr>
              <w:t xml:space="preserve"> </w:t>
            </w:r>
            <w:r w:rsidRPr="001961A3">
              <w:rPr>
                <w:rStyle w:val="st42"/>
                <w:rFonts w:ascii="Times New Roman" w:eastAsia="Calibri" w:hAnsi="Times New Roman" w:cs="Times New Roman"/>
                <w:b/>
                <w:bCs/>
                <w:color w:val="auto"/>
              </w:rPr>
              <w:t xml:space="preserve">фактичні витрати, понесені ліцензіатом у звітному році, які відповідно до Постанов № 345 та № 386 визнано </w:t>
            </w:r>
            <w:proofErr w:type="spellStart"/>
            <w:r w:rsidRPr="001961A3">
              <w:rPr>
                <w:rStyle w:val="st42"/>
                <w:rFonts w:ascii="Times New Roman" w:eastAsia="Calibri" w:hAnsi="Times New Roman" w:cs="Times New Roman"/>
                <w:b/>
                <w:bCs/>
                <w:color w:val="auto"/>
              </w:rPr>
              <w:t>обгрунтованими</w:t>
            </w:r>
            <w:proofErr w:type="spellEnd"/>
            <w:r w:rsidRPr="001961A3">
              <w:rPr>
                <w:rStyle w:val="st42"/>
                <w:rFonts w:ascii="Times New Roman" w:eastAsia="Calibri" w:hAnsi="Times New Roman" w:cs="Times New Roman"/>
                <w:b/>
                <w:bCs/>
                <w:color w:val="auto"/>
              </w:rPr>
              <w:t>;</w:t>
            </w:r>
          </w:p>
          <w:p w14:paraId="101E4BD7" w14:textId="77777777" w:rsidR="002D7C0D" w:rsidRPr="001961A3" w:rsidRDefault="002D7C0D" w:rsidP="006E665D">
            <w:pPr>
              <w:rPr>
                <w:rStyle w:val="st42"/>
                <w:rFonts w:ascii="Times New Roman" w:eastAsia="Calibri" w:hAnsi="Times New Roman" w:cs="Times New Roman"/>
                <w:b/>
                <w:bCs/>
                <w:color w:val="auto"/>
              </w:rPr>
            </w:pPr>
          </w:p>
          <w:p w14:paraId="75501F0A" w14:textId="77777777" w:rsidR="002D7C0D" w:rsidRPr="001961A3" w:rsidRDefault="002D7C0D" w:rsidP="006E665D">
            <w:pPr>
              <w:tabs>
                <w:tab w:val="left" w:pos="980"/>
              </w:tabs>
              <w:rPr>
                <w:rStyle w:val="st42"/>
                <w:rFonts w:ascii="Times New Roman" w:eastAsia="Calibri" w:hAnsi="Times New Roman" w:cs="Times New Roman"/>
                <w:b/>
                <w:bCs/>
                <w:color w:val="auto"/>
              </w:rPr>
            </w:pPr>
            <w:r w:rsidRPr="001961A3">
              <w:rPr>
                <w:rStyle w:val="st42"/>
                <w:rFonts w:ascii="Times New Roman" w:eastAsia="Calibri" w:hAnsi="Times New Roman" w:cs="Times New Roman"/>
                <w:b/>
                <w:bCs/>
                <w:color w:val="auto"/>
              </w:rPr>
              <w:t>4) фактичні витрати (комісійні платежі) за послуги товарної біржі – ТОВ «Українська енергетична біржа» у звітному році.</w:t>
            </w:r>
          </w:p>
          <w:p w14:paraId="1DC3BBB8"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0A9FE341" w14:textId="77777777" w:rsidR="001E1F90" w:rsidRPr="001961A3" w:rsidRDefault="001E1F90" w:rsidP="006E665D">
            <w:pPr>
              <w:pStyle w:val="a3"/>
              <w:spacing w:before="0" w:beforeAutospacing="0" w:after="0" w:afterAutospacing="0"/>
              <w:rPr>
                <w:rFonts w:cs="Times New Roman"/>
                <w:bCs/>
                <w:i/>
                <w:iCs/>
                <w:sz w:val="22"/>
                <w:szCs w:val="22"/>
                <w:lang w:eastAsia="ru-RU"/>
              </w:rPr>
            </w:pPr>
          </w:p>
          <w:p w14:paraId="790549B2"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ПАТ «ЗАПОРІЖЖЯОБЛЕНЕРГО»</w:t>
            </w:r>
          </w:p>
          <w:p w14:paraId="5AE93948"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022CD2C3" w14:textId="77777777" w:rsidR="001E1F90" w:rsidRPr="001961A3" w:rsidRDefault="001E1F90" w:rsidP="006E665D">
            <w:pPr>
              <w:pStyle w:val="a3"/>
              <w:spacing w:before="0" w:beforeAutospacing="0" w:after="0" w:afterAutospacing="0"/>
              <w:rPr>
                <w:rFonts w:cs="Times New Roman"/>
                <w:b/>
                <w:bCs/>
                <w:i/>
                <w:iCs/>
                <w:sz w:val="22"/>
                <w:szCs w:val="22"/>
                <w:lang w:eastAsia="ru-RU"/>
              </w:rPr>
            </w:pPr>
          </w:p>
          <w:p w14:paraId="404776AB" w14:textId="77777777" w:rsidR="002D7C0D" w:rsidRPr="001961A3" w:rsidRDefault="002D7C0D" w:rsidP="006E665D">
            <w:pPr>
              <w:widowControl w:val="0"/>
              <w:snapToGrid w:val="0"/>
              <w:rPr>
                <w:rFonts w:ascii="Times New Roman" w:hAnsi="Times New Roman" w:cs="Times New Roman"/>
              </w:rPr>
            </w:pPr>
            <w:r w:rsidRPr="001961A3">
              <w:rPr>
                <w:rFonts w:ascii="Times New Roman" w:hAnsi="Times New Roman" w:cs="Times New Roman"/>
              </w:rPr>
              <w:t>Пропонується підпункт 1) пункту 6 залишити в чинній редакції, а саме:</w:t>
            </w:r>
          </w:p>
          <w:p w14:paraId="10A04D19" w14:textId="77777777" w:rsidR="002D7C0D" w:rsidRPr="001961A3" w:rsidRDefault="002D7C0D" w:rsidP="006E665D">
            <w:pPr>
              <w:widowControl w:val="0"/>
              <w:snapToGrid w:val="0"/>
              <w:rPr>
                <w:rFonts w:ascii="Times New Roman" w:hAnsi="Times New Roman" w:cs="Times New Roman"/>
              </w:rPr>
            </w:pPr>
            <w:r w:rsidRPr="001961A3">
              <w:rPr>
                <w:rFonts w:ascii="Times New Roman" w:hAnsi="Times New Roman" w:cs="Times New Roman"/>
              </w:rPr>
              <w:lastRenderedPageBreak/>
              <w:t xml:space="preserve">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70BA7CCA" w14:textId="77777777" w:rsidR="002D7C0D" w:rsidRPr="001961A3" w:rsidRDefault="003B2124" w:rsidP="006E665D">
            <w:pPr>
              <w:ind w:firstLine="709"/>
              <w:rPr>
                <w:rFonts w:ascii="Times New Roman" w:hAnsi="Times New Roman" w:cs="Times New Roman"/>
              </w:rPr>
            </w:pPr>
            <w:hyperlink r:id="rId200" w:anchor="_blank" w:history="1">
              <w:r w:rsidR="002D7C0D" w:rsidRPr="001961A3">
                <w:rPr>
                  <w:rStyle w:val="a5"/>
                  <w:rFonts w:ascii="Times New Roman" w:hAnsi="Times New Roman" w:cs="Times New Roman"/>
                  <w:color w:val="auto"/>
                </w:rPr>
                <w:t>1) сплачена у звітному році сума частини чистого прибутку (дивідендів) на державну частку акцій;</w:t>
              </w:r>
            </w:hyperlink>
            <w:r w:rsidR="002D7C0D" w:rsidRPr="001961A3">
              <w:rPr>
                <w:rFonts w:ascii="Times New Roman" w:hAnsi="Times New Roman" w:cs="Times New Roman"/>
              </w:rPr>
              <w:t>”</w:t>
            </w:r>
          </w:p>
          <w:p w14:paraId="3D5240E0" w14:textId="77777777" w:rsidR="00276E3A" w:rsidRPr="001961A3" w:rsidRDefault="00276E3A" w:rsidP="006E665D">
            <w:pPr>
              <w:ind w:firstLine="709"/>
              <w:rPr>
                <w:rFonts w:ascii="Times New Roman" w:hAnsi="Times New Roman" w:cs="Times New Roman"/>
              </w:rPr>
            </w:pPr>
          </w:p>
          <w:p w14:paraId="178FB602" w14:textId="77777777" w:rsidR="002D7C0D" w:rsidRPr="001961A3" w:rsidRDefault="002D7C0D" w:rsidP="006E665D">
            <w:pPr>
              <w:pStyle w:val="a3"/>
              <w:spacing w:before="0" w:beforeAutospacing="0" w:after="0" w:afterAutospacing="0"/>
              <w:rPr>
                <w:rFonts w:cs="Times New Roman"/>
                <w:bCs/>
                <w:i/>
                <w:iCs/>
                <w:sz w:val="22"/>
                <w:szCs w:val="22"/>
                <w:lang w:eastAsia="ru-RU"/>
              </w:rPr>
            </w:pPr>
          </w:p>
          <w:p w14:paraId="7F461C07"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3FAE2650"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1700A8F3"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0F5E3C9C"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2D47E758"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3A82D710"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48814E37"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23A25FCF"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27425B26"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37AF7734"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617CDAC8"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0DE22325"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376AF8EA"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1DDC04DF"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1CB3AD04"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3401294D"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2B9A4751"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58AEA7D2"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3F690260"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3A8CE39C" w14:textId="77777777" w:rsidR="009A19A7" w:rsidRPr="001961A3" w:rsidRDefault="009A19A7" w:rsidP="006E665D">
            <w:pPr>
              <w:pStyle w:val="a3"/>
              <w:spacing w:before="0" w:beforeAutospacing="0" w:after="0" w:afterAutospacing="0"/>
              <w:rPr>
                <w:rFonts w:cs="Times New Roman"/>
                <w:bCs/>
                <w:i/>
                <w:iCs/>
                <w:sz w:val="22"/>
                <w:szCs w:val="22"/>
                <w:lang w:eastAsia="ru-RU"/>
              </w:rPr>
            </w:pPr>
          </w:p>
          <w:p w14:paraId="3F7E2178"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64D6D401" w14:textId="77777777" w:rsidR="00276E3A" w:rsidRPr="001961A3" w:rsidRDefault="00276E3A" w:rsidP="006E665D">
            <w:pPr>
              <w:pStyle w:val="a3"/>
              <w:spacing w:before="0" w:beforeAutospacing="0" w:after="0" w:afterAutospacing="0"/>
              <w:rPr>
                <w:rFonts w:cs="Times New Roman"/>
                <w:b/>
                <w:i/>
                <w:sz w:val="22"/>
                <w:szCs w:val="22"/>
                <w:shd w:val="clear" w:color="auto" w:fill="FFFFFF"/>
              </w:rPr>
            </w:pPr>
            <w:r w:rsidRPr="001961A3">
              <w:rPr>
                <w:rFonts w:cs="Times New Roman"/>
                <w:b/>
                <w:i/>
                <w:sz w:val="22"/>
                <w:szCs w:val="22"/>
                <w:shd w:val="clear" w:color="auto" w:fill="FFFFFF"/>
              </w:rPr>
              <w:t>ПРАТ «РІВНЕОБЛЕНЕРГО»</w:t>
            </w:r>
          </w:p>
          <w:p w14:paraId="20901B48" w14:textId="77777777" w:rsidR="00276E3A" w:rsidRPr="001961A3" w:rsidRDefault="00276E3A" w:rsidP="006E665D">
            <w:pPr>
              <w:pStyle w:val="a3"/>
              <w:spacing w:before="0" w:beforeAutospacing="0" w:after="0" w:afterAutospacing="0"/>
              <w:rPr>
                <w:rFonts w:cs="Times New Roman"/>
                <w:bCs/>
                <w:i/>
                <w:iCs/>
                <w:sz w:val="22"/>
                <w:szCs w:val="22"/>
                <w:lang w:eastAsia="ru-RU"/>
              </w:rPr>
            </w:pPr>
          </w:p>
          <w:p w14:paraId="537368BB" w14:textId="77777777" w:rsidR="00276E3A" w:rsidRPr="001961A3" w:rsidRDefault="00276E3A" w:rsidP="006E665D">
            <w:pPr>
              <w:ind w:firstLine="456"/>
              <w:rPr>
                <w:rFonts w:ascii="Times New Roman" w:hAnsi="Times New Roman" w:cs="Times New Roman"/>
              </w:rPr>
            </w:pPr>
            <w:r w:rsidRPr="001961A3">
              <w:rPr>
                <w:rFonts w:ascii="Times New Roman" w:hAnsi="Times New Roman" w:cs="Times New Roman"/>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0D85A408" w14:textId="77777777" w:rsidR="00276E3A" w:rsidRPr="001961A3" w:rsidRDefault="003B2124" w:rsidP="006E665D">
            <w:pPr>
              <w:ind w:firstLine="464"/>
              <w:rPr>
                <w:rFonts w:ascii="Times New Roman" w:hAnsi="Times New Roman" w:cs="Times New Roman"/>
              </w:rPr>
            </w:pPr>
            <w:hyperlink r:id="rId201" w:tgtFrame="_blank" w:history="1">
              <w:r w:rsidR="00276E3A" w:rsidRPr="001961A3">
                <w:rPr>
                  <w:rFonts w:ascii="Times New Roman" w:hAnsi="Times New Roman" w:cs="Times New Roman"/>
                </w:rPr>
                <w:t>1) сплачена у звітному році сума частини чистого прибутку (дивідендів) на державну частку акцій</w:t>
              </w:r>
              <w:r w:rsidR="00276E3A" w:rsidRPr="001961A3">
                <w:rPr>
                  <w:rFonts w:ascii="Times New Roman" w:hAnsi="Times New Roman" w:cs="Times New Roman"/>
                  <w:b/>
                  <w:bCs/>
                  <w:shd w:val="clear" w:color="auto" w:fill="FFFFFF"/>
                </w:rPr>
                <w:t xml:space="preserve"> у частині </w:t>
              </w:r>
              <w:r w:rsidR="00276E3A" w:rsidRPr="001961A3">
                <w:rPr>
                  <w:rFonts w:ascii="Times New Roman" w:hAnsi="Times New Roman" w:cs="Times New Roman"/>
                  <w:b/>
                  <w:bCs/>
                  <w:shd w:val="clear" w:color="auto" w:fill="FFFFFF"/>
                </w:rPr>
                <w:lastRenderedPageBreak/>
                <w:t>здійснення ліцензованої діяльності з розподілу електричної енергії</w:t>
              </w:r>
              <w:r w:rsidR="00276E3A" w:rsidRPr="001961A3">
                <w:rPr>
                  <w:rFonts w:ascii="Times New Roman" w:hAnsi="Times New Roman" w:cs="Times New Roman"/>
                </w:rPr>
                <w:t>;</w:t>
              </w:r>
            </w:hyperlink>
          </w:p>
          <w:p w14:paraId="5AF26F11" w14:textId="77777777" w:rsidR="00276E3A" w:rsidRPr="001961A3" w:rsidRDefault="00276E3A" w:rsidP="006E665D">
            <w:pPr>
              <w:pStyle w:val="a3"/>
              <w:spacing w:before="0" w:beforeAutospacing="0" w:after="0" w:afterAutospacing="0"/>
              <w:ind w:firstLine="464"/>
              <w:rPr>
                <w:rFonts w:cs="Times New Roman"/>
                <w:b/>
                <w:bCs/>
                <w:sz w:val="22"/>
                <w:szCs w:val="22"/>
              </w:rPr>
            </w:pPr>
            <w:r w:rsidRPr="001961A3">
              <w:rPr>
                <w:rFonts w:cs="Times New Roman"/>
                <w:b/>
                <w:bCs/>
                <w:sz w:val="22"/>
                <w:szCs w:val="22"/>
              </w:rPr>
              <w:t>………………………………..</w:t>
            </w:r>
          </w:p>
          <w:p w14:paraId="219BC6CE" w14:textId="1FD8274C" w:rsidR="00276E3A" w:rsidRPr="001961A3" w:rsidRDefault="00276E3A" w:rsidP="006E665D">
            <w:pPr>
              <w:pStyle w:val="a3"/>
              <w:spacing w:before="0" w:beforeAutospacing="0" w:after="0" w:afterAutospacing="0"/>
              <w:rPr>
                <w:rFonts w:cs="Times New Roman"/>
                <w:bCs/>
                <w:i/>
                <w:iCs/>
                <w:sz w:val="22"/>
                <w:szCs w:val="22"/>
                <w:lang w:eastAsia="ru-RU"/>
              </w:rPr>
            </w:pPr>
            <w:r w:rsidRPr="001961A3">
              <w:rPr>
                <w:rStyle w:val="st42"/>
                <w:rFonts w:eastAsia="Calibri" w:cs="Times New Roman"/>
                <w:color w:val="auto"/>
                <w:sz w:val="22"/>
                <w:szCs w:val="22"/>
              </w:rPr>
              <w:t xml:space="preserve">3) фактичні витрати, понесені ліцензіатом у звітному році, які відповідно до постанов № 345 та № 386 визнано обґрунтованими, </w:t>
            </w:r>
            <w:r w:rsidRPr="001961A3">
              <w:rPr>
                <w:rStyle w:val="st42"/>
                <w:rFonts w:eastAsia="Calibri" w:cs="Times New Roman"/>
                <w:b/>
                <w:bCs/>
                <w:color w:val="auto"/>
                <w:sz w:val="22"/>
                <w:szCs w:val="22"/>
              </w:rPr>
              <w:t>та фактичні витрати ОСР, що понесені у звітному році на оплату вартості нарахованих штрафних санкцій (пені, штрафів, 3% річних та інфляційних витрат) за судовими рішеннями щодо стягнення заборгованості за послуги, що надані ОСП протягом дії воєнного стану.</w:t>
            </w:r>
          </w:p>
        </w:tc>
        <w:tc>
          <w:tcPr>
            <w:tcW w:w="1128" w:type="pct"/>
            <w:shd w:val="clear" w:color="auto" w:fill="auto"/>
          </w:tcPr>
          <w:p w14:paraId="70268854"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ГС «РЕУ»</w:t>
            </w:r>
          </w:p>
          <w:p w14:paraId="1148E0E6" w14:textId="77777777" w:rsidR="002D7C0D" w:rsidRPr="001961A3" w:rsidRDefault="002D7C0D" w:rsidP="006E665D">
            <w:pPr>
              <w:pStyle w:val="TableParagraph"/>
              <w:ind w:right="199"/>
              <w:rPr>
                <w:rFonts w:cs="Times New Roman"/>
                <w:b/>
                <w:bCs/>
                <w:i/>
                <w:iCs/>
                <w:lang w:eastAsia="ru-RU"/>
              </w:rPr>
            </w:pPr>
            <w:r w:rsidRPr="001961A3">
              <w:rPr>
                <w:rFonts w:cs="Times New Roman"/>
                <w:b/>
                <w:bCs/>
                <w:i/>
                <w:iCs/>
                <w:lang w:eastAsia="ru-RU"/>
              </w:rPr>
              <w:t>АТ «ДТЕК ДНІПРОВСЬКІ ЕЛЕКТРОМЕРЕЖІ»</w:t>
            </w:r>
          </w:p>
          <w:p w14:paraId="33E89E10"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7E04A2BA" w14:textId="77777777" w:rsidR="002D7C0D" w:rsidRPr="001961A3" w:rsidRDefault="002D7C0D" w:rsidP="006E665D">
            <w:pPr>
              <w:pStyle w:val="TableParagraph"/>
              <w:ind w:right="199"/>
              <w:rPr>
                <w:rFonts w:cs="Times New Roman"/>
                <w:b/>
                <w:bCs/>
                <w:i/>
                <w:iCs/>
                <w:lang w:eastAsia="ru-RU"/>
              </w:rPr>
            </w:pPr>
          </w:p>
          <w:p w14:paraId="12E3AE63" w14:textId="77777777" w:rsidR="002D7C0D" w:rsidRPr="001961A3" w:rsidRDefault="002D7C0D"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Пропонуємо до об’єктивних чинників включити витрати на послуги УЕБ з урахуванням того, що платіж за здійснення операцій купівлі – продажу складає 3,27 грн./</w:t>
            </w:r>
            <w:proofErr w:type="spellStart"/>
            <w:r w:rsidRPr="001961A3">
              <w:rPr>
                <w:rFonts w:ascii="Times New Roman" w:hAnsi="Times New Roman" w:cs="Times New Roman"/>
                <w:lang w:val="uk-UA"/>
              </w:rPr>
              <w:t>МВт.год</w:t>
            </w:r>
            <w:proofErr w:type="spellEnd"/>
            <w:r w:rsidRPr="001961A3">
              <w:rPr>
                <w:rFonts w:ascii="Times New Roman" w:hAnsi="Times New Roman" w:cs="Times New Roman"/>
                <w:lang w:val="uk-UA"/>
              </w:rPr>
              <w:t xml:space="preserve"> (без ПДВ).</w:t>
            </w:r>
          </w:p>
          <w:p w14:paraId="43A5C65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9B697D3" w14:textId="77777777" w:rsidR="002D7C0D" w:rsidRPr="001961A3" w:rsidRDefault="002D7C0D" w:rsidP="006E665D">
            <w:pPr>
              <w:pStyle w:val="a8"/>
              <w:spacing w:after="0" w:line="240" w:lineRule="auto"/>
              <w:ind w:left="0"/>
              <w:rPr>
                <w:rFonts w:ascii="Times New Roman" w:hAnsi="Times New Roman" w:cs="Times New Roman"/>
                <w:b/>
                <w:lang w:val="uk-UA"/>
              </w:rPr>
            </w:pPr>
          </w:p>
          <w:p w14:paraId="7CEB578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6B8A1376"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B1976E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0AF33817"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FBB785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6054F7E" w14:textId="77777777" w:rsidR="002D7C0D" w:rsidRPr="001961A3" w:rsidRDefault="002D7C0D" w:rsidP="006E665D">
            <w:pPr>
              <w:pStyle w:val="a8"/>
              <w:spacing w:after="0" w:line="240" w:lineRule="auto"/>
              <w:ind w:left="0"/>
              <w:rPr>
                <w:rFonts w:ascii="Times New Roman" w:hAnsi="Times New Roman" w:cs="Times New Roman"/>
                <w:b/>
                <w:lang w:val="uk-UA"/>
              </w:rPr>
            </w:pPr>
          </w:p>
          <w:p w14:paraId="54C76818" w14:textId="77777777" w:rsidR="009A19A7" w:rsidRPr="001961A3" w:rsidRDefault="009A19A7" w:rsidP="006E665D">
            <w:pPr>
              <w:pStyle w:val="a8"/>
              <w:spacing w:after="0" w:line="240" w:lineRule="auto"/>
              <w:ind w:left="0"/>
              <w:rPr>
                <w:rFonts w:ascii="Times New Roman" w:hAnsi="Times New Roman" w:cs="Times New Roman"/>
                <w:b/>
                <w:lang w:val="uk-UA"/>
              </w:rPr>
            </w:pPr>
          </w:p>
          <w:p w14:paraId="00F139F6" w14:textId="77777777" w:rsidR="009A19A7" w:rsidRPr="001961A3" w:rsidRDefault="009A19A7" w:rsidP="006E665D">
            <w:pPr>
              <w:pStyle w:val="a8"/>
              <w:spacing w:after="0" w:line="240" w:lineRule="auto"/>
              <w:ind w:left="0"/>
              <w:rPr>
                <w:rFonts w:ascii="Times New Roman" w:hAnsi="Times New Roman" w:cs="Times New Roman"/>
                <w:b/>
                <w:lang w:val="uk-UA"/>
              </w:rPr>
            </w:pPr>
          </w:p>
          <w:p w14:paraId="414952A8" w14:textId="77777777" w:rsidR="009A19A7" w:rsidRPr="001961A3" w:rsidRDefault="009A19A7" w:rsidP="006E665D">
            <w:pPr>
              <w:pStyle w:val="a8"/>
              <w:spacing w:after="0" w:line="240" w:lineRule="auto"/>
              <w:ind w:left="0"/>
              <w:rPr>
                <w:rFonts w:ascii="Times New Roman" w:hAnsi="Times New Roman" w:cs="Times New Roman"/>
                <w:b/>
                <w:lang w:val="uk-UA"/>
              </w:rPr>
            </w:pPr>
          </w:p>
          <w:p w14:paraId="34F4CB07" w14:textId="77777777" w:rsidR="009A19A7" w:rsidRPr="001961A3" w:rsidRDefault="009A19A7" w:rsidP="006E665D">
            <w:pPr>
              <w:pStyle w:val="a8"/>
              <w:spacing w:after="0" w:line="240" w:lineRule="auto"/>
              <w:ind w:left="0"/>
              <w:rPr>
                <w:rFonts w:ascii="Times New Roman" w:hAnsi="Times New Roman" w:cs="Times New Roman"/>
                <w:b/>
                <w:lang w:val="uk-UA"/>
              </w:rPr>
            </w:pPr>
          </w:p>
          <w:p w14:paraId="2E1DA23D" w14:textId="77777777" w:rsidR="002D7C0D" w:rsidRPr="001961A3" w:rsidRDefault="002D7C0D" w:rsidP="006E665D">
            <w:pPr>
              <w:pStyle w:val="a8"/>
              <w:spacing w:after="0" w:line="240" w:lineRule="auto"/>
              <w:ind w:left="0"/>
              <w:rPr>
                <w:rFonts w:ascii="Times New Roman" w:hAnsi="Times New Roman" w:cs="Times New Roman"/>
                <w:b/>
                <w:lang w:val="uk-UA"/>
              </w:rPr>
            </w:pPr>
          </w:p>
          <w:p w14:paraId="21488BD3" w14:textId="77777777" w:rsidR="00FA1AC3" w:rsidRPr="001961A3" w:rsidRDefault="00FA1AC3" w:rsidP="006E665D">
            <w:pPr>
              <w:pStyle w:val="a8"/>
              <w:spacing w:after="0" w:line="240" w:lineRule="auto"/>
              <w:ind w:left="0"/>
              <w:rPr>
                <w:rFonts w:ascii="Times New Roman" w:hAnsi="Times New Roman" w:cs="Times New Roman"/>
                <w:b/>
                <w:lang w:val="uk-UA"/>
              </w:rPr>
            </w:pPr>
          </w:p>
          <w:p w14:paraId="570AD668" w14:textId="77777777" w:rsidR="00FA1AC3" w:rsidRPr="001961A3" w:rsidRDefault="00FA1AC3" w:rsidP="006E665D">
            <w:pPr>
              <w:pStyle w:val="a8"/>
              <w:spacing w:after="0" w:line="240" w:lineRule="auto"/>
              <w:ind w:left="0"/>
              <w:rPr>
                <w:rFonts w:ascii="Times New Roman" w:hAnsi="Times New Roman" w:cs="Times New Roman"/>
                <w:b/>
                <w:lang w:val="uk-UA"/>
              </w:rPr>
            </w:pPr>
          </w:p>
          <w:p w14:paraId="075F7D8C" w14:textId="77777777" w:rsidR="001E1F90" w:rsidRPr="001961A3" w:rsidRDefault="001E1F90" w:rsidP="006E665D">
            <w:pPr>
              <w:pStyle w:val="a8"/>
              <w:spacing w:after="0" w:line="240" w:lineRule="auto"/>
              <w:ind w:left="0"/>
              <w:rPr>
                <w:rFonts w:ascii="Times New Roman" w:hAnsi="Times New Roman" w:cs="Times New Roman"/>
                <w:b/>
                <w:lang w:val="uk-UA"/>
              </w:rPr>
            </w:pPr>
          </w:p>
          <w:p w14:paraId="24C5616A" w14:textId="77777777" w:rsidR="002D7C0D" w:rsidRPr="001961A3" w:rsidRDefault="002D7C0D"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ПАТ «ЗАПОРІЖЖЯОБЛЕНЕРГО»</w:t>
            </w:r>
          </w:p>
          <w:p w14:paraId="4336DE00" w14:textId="77777777" w:rsidR="002D7C0D" w:rsidRPr="001961A3" w:rsidRDefault="002D7C0D" w:rsidP="006E665D">
            <w:pPr>
              <w:pStyle w:val="a3"/>
              <w:spacing w:before="0" w:beforeAutospacing="0" w:after="0" w:afterAutospacing="0"/>
              <w:rPr>
                <w:rFonts w:cs="Times New Roman"/>
                <w:b/>
                <w:bCs/>
                <w:i/>
                <w:iCs/>
                <w:sz w:val="22"/>
                <w:szCs w:val="22"/>
                <w:lang w:eastAsia="ru-RU"/>
              </w:rPr>
            </w:pPr>
          </w:p>
          <w:p w14:paraId="2AEF6C36" w14:textId="77777777" w:rsidR="002D7C0D" w:rsidRPr="001961A3" w:rsidRDefault="002D7C0D" w:rsidP="006E665D">
            <w:pPr>
              <w:rPr>
                <w:rFonts w:ascii="Times New Roman" w:hAnsi="Times New Roman" w:cs="Times New Roman"/>
              </w:rPr>
            </w:pPr>
            <w:r w:rsidRPr="001961A3">
              <w:rPr>
                <w:rFonts w:ascii="Times New Roman" w:hAnsi="Times New Roman" w:cs="Times New Roman"/>
              </w:rPr>
              <w:t>Запропоновані ПАТ “</w:t>
            </w:r>
            <w:proofErr w:type="spellStart"/>
            <w:r w:rsidRPr="001961A3">
              <w:rPr>
                <w:rFonts w:ascii="Times New Roman" w:hAnsi="Times New Roman" w:cs="Times New Roman"/>
              </w:rPr>
              <w:t>Запоріжжяобленерго</w:t>
            </w:r>
            <w:proofErr w:type="spellEnd"/>
            <w:r w:rsidRPr="001961A3">
              <w:rPr>
                <w:rFonts w:ascii="Times New Roman" w:hAnsi="Times New Roman" w:cs="Times New Roman"/>
              </w:rPr>
              <w:t xml:space="preserve">” пропозиції </w:t>
            </w:r>
            <w:r w:rsidRPr="001961A3">
              <w:rPr>
                <w:rFonts w:ascii="Times New Roman" w:hAnsi="Times New Roman" w:cs="Times New Roman"/>
              </w:rPr>
              <w:lastRenderedPageBreak/>
              <w:t>обумовлюються тим, що 60,2475% статутного капіталу товариства  опосередковано володіє або контролює Держава, в особі Міністерства енергетики України через акціонерне товариство «УКРАЇНСЬКІ РОЗПОДІЛЬНІ МЕРЕЖІ».</w:t>
            </w:r>
          </w:p>
          <w:p w14:paraId="3E170EA9" w14:textId="77777777" w:rsidR="002D7C0D" w:rsidRPr="001961A3" w:rsidRDefault="002D7C0D" w:rsidP="006E665D">
            <w:pPr>
              <w:rPr>
                <w:rFonts w:ascii="Times New Roman" w:hAnsi="Times New Roman" w:cs="Times New Roman"/>
              </w:rPr>
            </w:pPr>
            <w:r w:rsidRPr="001961A3">
              <w:rPr>
                <w:rFonts w:ascii="Times New Roman" w:hAnsi="Times New Roman" w:cs="Times New Roman"/>
                <w:shd w:val="clear" w:color="auto" w:fill="FFFFFF"/>
              </w:rPr>
              <w:t>Згідно статті 11 Закону України «Про управління об’єктами державної власності» господарська організація, у статутному капіталі якої є корпоративні права держави, за підсумками календарного року зобов'язана спрямувати частину чистого прибутку на виплату дивідендів згідно з порядком, затвердженим Кабінетом Міністрів України. Тобто  строки виплати та розміри дивідендів на державну частку встановлюються Кабінетом Міністрів України.</w:t>
            </w:r>
          </w:p>
          <w:p w14:paraId="159A4855" w14:textId="77777777" w:rsidR="002D7C0D" w:rsidRPr="001961A3" w:rsidRDefault="002D7C0D" w:rsidP="006E665D">
            <w:pPr>
              <w:pStyle w:val="a8"/>
              <w:spacing w:after="0" w:line="240" w:lineRule="auto"/>
              <w:ind w:left="0"/>
              <w:rPr>
                <w:rFonts w:ascii="Times New Roman" w:hAnsi="Times New Roman" w:cs="Times New Roman"/>
                <w:b/>
                <w:shd w:val="clear" w:color="auto" w:fill="FFFFFF"/>
                <w:lang w:val="uk-UA"/>
              </w:rPr>
            </w:pPr>
            <w:r w:rsidRPr="001961A3">
              <w:rPr>
                <w:rFonts w:ascii="Times New Roman" w:hAnsi="Times New Roman" w:cs="Times New Roman"/>
                <w:shd w:val="clear" w:color="auto" w:fill="FFFFFF"/>
                <w:lang w:val="uk-UA"/>
              </w:rPr>
              <w:t xml:space="preserve">Так як єдиним джерелом покриття даної статті витрат є тарифні кошти, передбачені структурою тарифів на послуги з розподілу електричної енергії, </w:t>
            </w:r>
            <w:r w:rsidRPr="001961A3">
              <w:rPr>
                <w:rFonts w:ascii="Times New Roman" w:hAnsi="Times New Roman" w:cs="Times New Roman"/>
                <w:b/>
                <w:shd w:val="clear" w:color="auto" w:fill="FFFFFF"/>
                <w:lang w:val="uk-UA"/>
              </w:rPr>
              <w:t>вважаємо обґрунтованим включення компенсації за цією статтею витрат у повному обсязі.</w:t>
            </w:r>
          </w:p>
          <w:p w14:paraId="5AD59DAC" w14:textId="77777777" w:rsidR="00276E3A" w:rsidRPr="001961A3" w:rsidRDefault="00276E3A" w:rsidP="006E665D">
            <w:pPr>
              <w:pStyle w:val="a8"/>
              <w:spacing w:after="0" w:line="240" w:lineRule="auto"/>
              <w:ind w:left="0"/>
              <w:rPr>
                <w:rFonts w:ascii="Times New Roman" w:hAnsi="Times New Roman" w:cs="Times New Roman"/>
                <w:b/>
                <w:lang w:val="uk-UA"/>
              </w:rPr>
            </w:pPr>
          </w:p>
          <w:p w14:paraId="500EC38C" w14:textId="77777777" w:rsidR="00276E3A" w:rsidRPr="001961A3" w:rsidRDefault="00276E3A" w:rsidP="006E665D">
            <w:pPr>
              <w:pStyle w:val="a8"/>
              <w:spacing w:after="0" w:line="240" w:lineRule="auto"/>
              <w:ind w:left="0"/>
              <w:rPr>
                <w:rFonts w:ascii="Times New Roman" w:hAnsi="Times New Roman" w:cs="Times New Roman"/>
                <w:b/>
                <w:i/>
                <w:shd w:val="clear" w:color="auto" w:fill="FFFFFF"/>
                <w:lang w:val="uk-UA"/>
              </w:rPr>
            </w:pPr>
            <w:r w:rsidRPr="001961A3">
              <w:rPr>
                <w:rFonts w:ascii="Times New Roman" w:hAnsi="Times New Roman" w:cs="Times New Roman"/>
                <w:b/>
                <w:i/>
                <w:shd w:val="clear" w:color="auto" w:fill="FFFFFF"/>
                <w:lang w:val="uk-UA"/>
              </w:rPr>
              <w:t>ПРАТ «РІВНЕОБЛЕНЕРГО»</w:t>
            </w:r>
          </w:p>
          <w:p w14:paraId="6170B98F" w14:textId="77777777" w:rsidR="00276E3A" w:rsidRPr="001961A3" w:rsidRDefault="00276E3A" w:rsidP="006E665D">
            <w:pPr>
              <w:pStyle w:val="a8"/>
              <w:spacing w:after="0" w:line="240" w:lineRule="auto"/>
              <w:ind w:left="0"/>
              <w:rPr>
                <w:rFonts w:ascii="Times New Roman" w:hAnsi="Times New Roman" w:cs="Times New Roman"/>
                <w:b/>
                <w:lang w:val="uk-UA"/>
              </w:rPr>
            </w:pPr>
          </w:p>
          <w:p w14:paraId="3C8B8BC6" w14:textId="77777777" w:rsidR="00276E3A" w:rsidRPr="001961A3" w:rsidRDefault="00276E3A" w:rsidP="006E665D">
            <w:pPr>
              <w:ind w:firstLine="316"/>
              <w:rPr>
                <w:rFonts w:ascii="Times New Roman" w:hAnsi="Times New Roman" w:cs="Times New Roman"/>
                <w:b/>
              </w:rPr>
            </w:pPr>
            <w:r w:rsidRPr="001961A3">
              <w:rPr>
                <w:rFonts w:ascii="Times New Roman" w:hAnsi="Times New Roman" w:cs="Times New Roman"/>
                <w:bCs/>
              </w:rPr>
              <w:t>ПрАТ «</w:t>
            </w:r>
            <w:proofErr w:type="spellStart"/>
            <w:r w:rsidRPr="001961A3">
              <w:rPr>
                <w:rFonts w:ascii="Times New Roman" w:hAnsi="Times New Roman" w:cs="Times New Roman"/>
                <w:bCs/>
              </w:rPr>
              <w:t>Рівнеобленерго</w:t>
            </w:r>
            <w:proofErr w:type="spellEnd"/>
            <w:r w:rsidRPr="001961A3">
              <w:rPr>
                <w:rFonts w:ascii="Times New Roman" w:hAnsi="Times New Roman" w:cs="Times New Roman"/>
                <w:bCs/>
              </w:rPr>
              <w:t xml:space="preserve">» висловлює прохання врахувати як </w:t>
            </w:r>
            <w:r w:rsidRPr="001961A3">
              <w:rPr>
                <w:rFonts w:ascii="Times New Roman" w:hAnsi="Times New Roman" w:cs="Times New Roman"/>
                <w:b/>
                <w:bCs/>
                <w:u w:val="single"/>
              </w:rPr>
              <w:t>об’єктивний чинник недофінансування</w:t>
            </w:r>
            <w:r w:rsidRPr="001961A3">
              <w:rPr>
                <w:rFonts w:ascii="Times New Roman" w:hAnsi="Times New Roman" w:cs="Times New Roman"/>
                <w:bCs/>
              </w:rPr>
              <w:t xml:space="preserve"> ліцензованої діяльності витрати на </w:t>
            </w:r>
            <w:r w:rsidRPr="001961A3">
              <w:rPr>
                <w:rFonts w:ascii="Times New Roman" w:hAnsi="Times New Roman" w:cs="Times New Roman"/>
                <w:b/>
                <w:bCs/>
                <w:u w:val="single"/>
              </w:rPr>
              <w:t>оплату штрафних санкцій за судовими рішеннями щодо стягнення заборгованості за послуги НЕК</w:t>
            </w:r>
            <w:r w:rsidRPr="001961A3">
              <w:rPr>
                <w:rFonts w:ascii="Times New Roman" w:hAnsi="Times New Roman" w:cs="Times New Roman"/>
                <w:b/>
                <w:bCs/>
              </w:rPr>
              <w:t xml:space="preserve"> </w:t>
            </w:r>
            <w:r w:rsidRPr="001961A3">
              <w:rPr>
                <w:rFonts w:ascii="Times New Roman" w:hAnsi="Times New Roman" w:cs="Times New Roman"/>
                <w:b/>
                <w:bCs/>
                <w:u w:val="single"/>
              </w:rPr>
              <w:t>«Укренерго»</w:t>
            </w:r>
            <w:r w:rsidRPr="001961A3">
              <w:rPr>
                <w:rFonts w:ascii="Times New Roman" w:hAnsi="Times New Roman" w:cs="Times New Roman"/>
                <w:bCs/>
              </w:rPr>
              <w:t xml:space="preserve"> </w:t>
            </w:r>
            <w:r w:rsidRPr="001961A3">
              <w:rPr>
                <w:rFonts w:ascii="Times New Roman" w:hAnsi="Times New Roman" w:cs="Times New Roman"/>
              </w:rPr>
              <w:t xml:space="preserve"> за надані послуги з </w:t>
            </w:r>
            <w:r w:rsidRPr="001961A3">
              <w:rPr>
                <w:rFonts w:ascii="Times New Roman" w:hAnsi="Times New Roman" w:cs="Times New Roman"/>
              </w:rPr>
              <w:lastRenderedPageBreak/>
              <w:t xml:space="preserve">передачі електричної енергії та послуг з диспетчерського (оперативного-технологічного) управління. Заборгованість ОСР за послуги, що були надані ОСП, виникла у зв’язку з недофінансуванням ліцензованої діяльності у 2023 році через рівні тарифів на послуги з розподілу, які не відповідали затвердженій структурі тарифу. </w:t>
            </w:r>
            <w:r w:rsidRPr="001961A3">
              <w:rPr>
                <w:rFonts w:ascii="Times New Roman" w:hAnsi="Times New Roman" w:cs="Times New Roman"/>
                <w:b/>
              </w:rPr>
              <w:t xml:space="preserve"> </w:t>
            </w:r>
          </w:p>
          <w:p w14:paraId="507E0930" w14:textId="77777777" w:rsidR="00276E3A" w:rsidRPr="001961A3" w:rsidRDefault="00276E3A" w:rsidP="006E665D">
            <w:pPr>
              <w:ind w:firstLine="316"/>
              <w:rPr>
                <w:rFonts w:ascii="Times New Roman" w:hAnsi="Times New Roman" w:cs="Times New Roman"/>
              </w:rPr>
            </w:pPr>
            <w:r w:rsidRPr="001961A3">
              <w:rPr>
                <w:rFonts w:ascii="Times New Roman" w:hAnsi="Times New Roman" w:cs="Times New Roman"/>
              </w:rPr>
              <w:t>Тобто, ПрАТ «</w:t>
            </w:r>
            <w:proofErr w:type="spellStart"/>
            <w:r w:rsidRPr="001961A3">
              <w:rPr>
                <w:rFonts w:ascii="Times New Roman" w:hAnsi="Times New Roman" w:cs="Times New Roman"/>
              </w:rPr>
              <w:t>Рівнеобленерго</w:t>
            </w:r>
            <w:proofErr w:type="spellEnd"/>
            <w:r w:rsidRPr="001961A3">
              <w:rPr>
                <w:rFonts w:ascii="Times New Roman" w:hAnsi="Times New Roman" w:cs="Times New Roman"/>
              </w:rPr>
              <w:t>» протягом 2023 року несло більші витрати на послуги НЕК «Укренерго» ніж спроможне оплатити, що призвело до судових позовів щодо стягнення заборгованості та оплати штрафних санкцій (пені, штрафів, 3% річних  та інфляційних витрат).</w:t>
            </w:r>
          </w:p>
          <w:p w14:paraId="0E33639D" w14:textId="77777777" w:rsidR="00276E3A" w:rsidRPr="001961A3" w:rsidRDefault="00276E3A" w:rsidP="006E665D">
            <w:pPr>
              <w:pStyle w:val="a8"/>
              <w:spacing w:after="0" w:line="240" w:lineRule="auto"/>
              <w:ind w:left="0"/>
              <w:rPr>
                <w:rFonts w:ascii="Times New Roman" w:hAnsi="Times New Roman" w:cs="Times New Roman"/>
                <w:b/>
                <w:lang w:val="uk-UA"/>
              </w:rPr>
            </w:pPr>
          </w:p>
        </w:tc>
        <w:tc>
          <w:tcPr>
            <w:tcW w:w="683" w:type="pct"/>
            <w:shd w:val="clear" w:color="auto" w:fill="auto"/>
          </w:tcPr>
          <w:p w14:paraId="64812419" w14:textId="77777777" w:rsidR="002D7C0D" w:rsidRPr="001961A3" w:rsidRDefault="002D7C0D" w:rsidP="006E665D">
            <w:pPr>
              <w:pStyle w:val="a8"/>
              <w:spacing w:after="0" w:line="240" w:lineRule="auto"/>
              <w:ind w:left="0"/>
              <w:rPr>
                <w:rFonts w:ascii="Times New Roman" w:hAnsi="Times New Roman" w:cs="Times New Roman"/>
                <w:b/>
                <w:lang w:val="uk-UA"/>
              </w:rPr>
            </w:pPr>
          </w:p>
          <w:p w14:paraId="4952B769" w14:textId="77777777" w:rsidR="00D11F2B" w:rsidRPr="001961A3" w:rsidRDefault="00D11F2B" w:rsidP="006E665D">
            <w:pPr>
              <w:pStyle w:val="a8"/>
              <w:spacing w:after="0" w:line="240" w:lineRule="auto"/>
              <w:ind w:left="0"/>
              <w:rPr>
                <w:rFonts w:ascii="Times New Roman" w:hAnsi="Times New Roman" w:cs="Times New Roman"/>
                <w:b/>
                <w:lang w:val="uk-UA"/>
              </w:rPr>
            </w:pPr>
          </w:p>
          <w:p w14:paraId="0553194E" w14:textId="77777777" w:rsidR="00AE0CC5" w:rsidRPr="001961A3" w:rsidRDefault="00AE0CC5" w:rsidP="006E665D">
            <w:pPr>
              <w:pStyle w:val="a8"/>
              <w:spacing w:after="0" w:line="240" w:lineRule="auto"/>
              <w:ind w:left="0"/>
              <w:rPr>
                <w:rFonts w:ascii="Times New Roman" w:hAnsi="Times New Roman" w:cs="Times New Roman"/>
                <w:b/>
                <w:lang w:val="uk-UA"/>
              </w:rPr>
            </w:pPr>
          </w:p>
          <w:p w14:paraId="1F793307" w14:textId="77777777" w:rsidR="00FA1AC3" w:rsidRPr="001961A3" w:rsidRDefault="00FA1AC3" w:rsidP="006E665D">
            <w:pPr>
              <w:pStyle w:val="a8"/>
              <w:spacing w:after="0" w:line="240" w:lineRule="auto"/>
              <w:ind w:left="0"/>
              <w:rPr>
                <w:rFonts w:ascii="Times New Roman" w:hAnsi="Times New Roman" w:cs="Times New Roman"/>
                <w:b/>
                <w:lang w:val="uk-UA"/>
              </w:rPr>
            </w:pPr>
          </w:p>
          <w:p w14:paraId="394226A2" w14:textId="77777777" w:rsidR="00FA1AC3" w:rsidRPr="001961A3" w:rsidRDefault="00FA1AC3" w:rsidP="006E665D">
            <w:pPr>
              <w:pStyle w:val="a8"/>
              <w:spacing w:after="0" w:line="240" w:lineRule="auto"/>
              <w:ind w:left="0"/>
              <w:rPr>
                <w:rFonts w:ascii="Times New Roman" w:hAnsi="Times New Roman" w:cs="Times New Roman"/>
                <w:b/>
                <w:lang w:val="uk-UA"/>
              </w:rPr>
            </w:pPr>
          </w:p>
          <w:p w14:paraId="1E6D78F8" w14:textId="77777777" w:rsidR="00FA1AC3" w:rsidRPr="001961A3" w:rsidRDefault="00FA1AC3" w:rsidP="006E665D">
            <w:pPr>
              <w:pStyle w:val="a8"/>
              <w:spacing w:after="0" w:line="240" w:lineRule="auto"/>
              <w:ind w:left="0"/>
              <w:rPr>
                <w:rFonts w:ascii="Times New Roman" w:hAnsi="Times New Roman" w:cs="Times New Roman"/>
                <w:b/>
                <w:lang w:val="uk-UA"/>
              </w:rPr>
            </w:pPr>
          </w:p>
          <w:p w14:paraId="5FFE76DD" w14:textId="77777777" w:rsidR="004406EE" w:rsidRPr="001961A3" w:rsidRDefault="004406EE" w:rsidP="004406EE">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5B3F22" w:rsidRPr="001961A3">
              <w:rPr>
                <w:rFonts w:cs="Times New Roman"/>
                <w:b/>
                <w:sz w:val="22"/>
                <w:szCs w:val="22"/>
                <w:lang w:eastAsia="ru-RU"/>
              </w:rPr>
              <w:t>ано.</w:t>
            </w:r>
          </w:p>
          <w:p w14:paraId="4022D899" w14:textId="77777777" w:rsidR="004406EE" w:rsidRPr="001961A3" w:rsidRDefault="004406EE" w:rsidP="004406EE">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393FDEDD" w14:textId="444C737A" w:rsidR="001E1F90" w:rsidRPr="001961A3" w:rsidRDefault="00FA1AC3" w:rsidP="00FA1AC3">
            <w:pPr>
              <w:pStyle w:val="a3"/>
              <w:spacing w:before="0" w:beforeAutospacing="0" w:after="0" w:afterAutospacing="0"/>
              <w:rPr>
                <w:rFonts w:cs="Times New Roman"/>
                <w:sz w:val="22"/>
                <w:szCs w:val="22"/>
              </w:rPr>
            </w:pPr>
            <w:r w:rsidRPr="001961A3">
              <w:rPr>
                <w:rFonts w:cs="Times New Roman"/>
                <w:sz w:val="22"/>
                <w:szCs w:val="22"/>
              </w:rPr>
              <w:t>В</w:t>
            </w:r>
            <w:r w:rsidR="001E1F90" w:rsidRPr="001961A3">
              <w:rPr>
                <w:rFonts w:cs="Times New Roman"/>
                <w:sz w:val="22"/>
                <w:szCs w:val="22"/>
              </w:rPr>
              <w:t>итрати</w:t>
            </w:r>
            <w:r w:rsidR="00C11799" w:rsidRPr="001961A3">
              <w:rPr>
                <w:rFonts w:cs="Times New Roman"/>
                <w:sz w:val="22"/>
                <w:szCs w:val="22"/>
              </w:rPr>
              <w:t>,</w:t>
            </w:r>
            <w:r w:rsidR="001E1F90" w:rsidRPr="001961A3">
              <w:rPr>
                <w:rFonts w:cs="Times New Roman"/>
                <w:sz w:val="22"/>
                <w:szCs w:val="22"/>
              </w:rPr>
              <w:t xml:space="preserve"> пов’язані з оплатою комісійного збору при купівлі електричної енергії на </w:t>
            </w:r>
            <w:r w:rsidR="001E1F90" w:rsidRPr="001961A3">
              <w:rPr>
                <w:rFonts w:cs="Times New Roman"/>
                <w:sz w:val="22"/>
                <w:szCs w:val="22"/>
                <w:lang w:eastAsia="ru-RU"/>
              </w:rPr>
              <w:t>УЕБ</w:t>
            </w:r>
            <w:r w:rsidR="00C11799" w:rsidRPr="001961A3">
              <w:rPr>
                <w:rFonts w:cs="Times New Roman"/>
                <w:sz w:val="22"/>
                <w:szCs w:val="22"/>
                <w:lang w:eastAsia="ru-RU"/>
              </w:rPr>
              <w:t>,</w:t>
            </w:r>
            <w:r w:rsidR="001E1F90" w:rsidRPr="001961A3">
              <w:rPr>
                <w:rFonts w:cs="Times New Roman"/>
                <w:sz w:val="22"/>
                <w:szCs w:val="22"/>
              </w:rPr>
              <w:t xml:space="preserve"> доцільно відображати у формі звітності 2-НКРЕКП-розподіл у складі операційних неконтрольованих витрат по факту.</w:t>
            </w:r>
          </w:p>
          <w:p w14:paraId="7855E4EC" w14:textId="77777777" w:rsidR="00EE3B8E" w:rsidRPr="001961A3" w:rsidRDefault="00EE3B8E" w:rsidP="006E665D">
            <w:pPr>
              <w:pStyle w:val="a8"/>
              <w:spacing w:after="0" w:line="240" w:lineRule="auto"/>
              <w:ind w:left="0"/>
              <w:rPr>
                <w:rFonts w:ascii="Times New Roman" w:hAnsi="Times New Roman" w:cs="Times New Roman"/>
                <w:b/>
                <w:lang w:val="uk-UA"/>
              </w:rPr>
            </w:pPr>
          </w:p>
          <w:p w14:paraId="123C3C21" w14:textId="77777777" w:rsidR="00EE3B8E" w:rsidRPr="001961A3" w:rsidRDefault="00EE3B8E" w:rsidP="006E665D">
            <w:pPr>
              <w:pStyle w:val="a8"/>
              <w:spacing w:after="0" w:line="240" w:lineRule="auto"/>
              <w:ind w:left="0"/>
              <w:rPr>
                <w:rFonts w:ascii="Times New Roman" w:hAnsi="Times New Roman" w:cs="Times New Roman"/>
                <w:b/>
                <w:lang w:val="uk-UA"/>
              </w:rPr>
            </w:pPr>
          </w:p>
          <w:p w14:paraId="2BDB8459" w14:textId="77777777" w:rsidR="00EE3B8E" w:rsidRPr="001961A3" w:rsidRDefault="00EE3B8E" w:rsidP="006E665D">
            <w:pPr>
              <w:pStyle w:val="a8"/>
              <w:spacing w:after="0" w:line="240" w:lineRule="auto"/>
              <w:ind w:left="0"/>
              <w:rPr>
                <w:rFonts w:ascii="Times New Roman" w:hAnsi="Times New Roman" w:cs="Times New Roman"/>
                <w:b/>
                <w:lang w:val="uk-UA"/>
              </w:rPr>
            </w:pPr>
          </w:p>
          <w:p w14:paraId="1F711351" w14:textId="77777777" w:rsidR="00EE3B8E" w:rsidRPr="001961A3" w:rsidRDefault="00EE3B8E" w:rsidP="006E665D">
            <w:pPr>
              <w:pStyle w:val="a8"/>
              <w:spacing w:after="0" w:line="240" w:lineRule="auto"/>
              <w:ind w:left="0"/>
              <w:rPr>
                <w:rFonts w:ascii="Times New Roman" w:hAnsi="Times New Roman" w:cs="Times New Roman"/>
                <w:b/>
                <w:lang w:val="uk-UA"/>
              </w:rPr>
            </w:pPr>
          </w:p>
          <w:p w14:paraId="4FFEBAC1" w14:textId="77777777" w:rsidR="00EE3B8E" w:rsidRPr="001961A3" w:rsidRDefault="00EE3B8E" w:rsidP="006E665D">
            <w:pPr>
              <w:pStyle w:val="a8"/>
              <w:spacing w:after="0" w:line="240" w:lineRule="auto"/>
              <w:ind w:left="0"/>
              <w:rPr>
                <w:rFonts w:ascii="Times New Roman" w:hAnsi="Times New Roman" w:cs="Times New Roman"/>
                <w:b/>
                <w:lang w:val="uk-UA"/>
              </w:rPr>
            </w:pPr>
          </w:p>
          <w:p w14:paraId="7A4F5E05" w14:textId="77777777" w:rsidR="00EE3B8E" w:rsidRPr="001961A3" w:rsidRDefault="00EE3B8E" w:rsidP="006E665D">
            <w:pPr>
              <w:pStyle w:val="a8"/>
              <w:spacing w:after="0" w:line="240" w:lineRule="auto"/>
              <w:ind w:left="0"/>
              <w:rPr>
                <w:rFonts w:ascii="Times New Roman" w:hAnsi="Times New Roman" w:cs="Times New Roman"/>
                <w:b/>
                <w:lang w:val="uk-UA"/>
              </w:rPr>
            </w:pPr>
          </w:p>
          <w:p w14:paraId="396340AC" w14:textId="77777777" w:rsidR="00EE3B8E" w:rsidRPr="001961A3" w:rsidRDefault="00EE3B8E" w:rsidP="006E665D">
            <w:pPr>
              <w:pStyle w:val="a8"/>
              <w:spacing w:after="0" w:line="240" w:lineRule="auto"/>
              <w:ind w:left="0"/>
              <w:rPr>
                <w:rFonts w:ascii="Times New Roman" w:hAnsi="Times New Roman" w:cs="Times New Roman"/>
                <w:b/>
                <w:lang w:val="uk-UA"/>
              </w:rPr>
            </w:pPr>
          </w:p>
          <w:p w14:paraId="15911401" w14:textId="77777777" w:rsidR="001E1F90" w:rsidRPr="001961A3" w:rsidRDefault="001E1F90" w:rsidP="006E665D">
            <w:pPr>
              <w:pStyle w:val="a8"/>
              <w:spacing w:after="0" w:line="240" w:lineRule="auto"/>
              <w:ind w:left="0"/>
              <w:rPr>
                <w:rFonts w:ascii="Times New Roman" w:hAnsi="Times New Roman" w:cs="Times New Roman"/>
                <w:b/>
                <w:lang w:val="uk-UA"/>
              </w:rPr>
            </w:pPr>
          </w:p>
          <w:p w14:paraId="7C29E914" w14:textId="77777777" w:rsidR="004406EE" w:rsidRPr="001961A3" w:rsidRDefault="004406EE" w:rsidP="004406EE">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5658AB" w:rsidRPr="001961A3">
              <w:rPr>
                <w:rFonts w:cs="Times New Roman"/>
                <w:b/>
                <w:sz w:val="22"/>
                <w:szCs w:val="22"/>
                <w:lang w:eastAsia="ru-RU"/>
              </w:rPr>
              <w:t>ано.</w:t>
            </w:r>
          </w:p>
          <w:p w14:paraId="6EDF96AE" w14:textId="77777777" w:rsidR="004406EE" w:rsidRPr="001961A3" w:rsidRDefault="004406EE" w:rsidP="004406EE">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2EDCF7CA" w14:textId="77777777" w:rsidR="00B56248" w:rsidRPr="001961A3" w:rsidRDefault="00B56248" w:rsidP="00B56248">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lastRenderedPageBreak/>
              <w:t xml:space="preserve">У компанії може бути дохід від іншої діяльності. </w:t>
            </w:r>
          </w:p>
          <w:p w14:paraId="167B74EF" w14:textId="277FF335" w:rsidR="008808E5" w:rsidRPr="001961A3" w:rsidRDefault="008808E5" w:rsidP="00B56248">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Джерелом компенсації суми частини чистого прибутку (дивідендів) іншої діяльності має бути дохід від іншої діяльності.</w:t>
            </w:r>
          </w:p>
          <w:p w14:paraId="1FC375B1" w14:textId="77777777" w:rsidR="00E46B9D" w:rsidRPr="001961A3" w:rsidRDefault="00E46B9D" w:rsidP="006E665D">
            <w:pPr>
              <w:pStyle w:val="a8"/>
              <w:spacing w:after="0" w:line="240" w:lineRule="auto"/>
              <w:ind w:left="0"/>
              <w:rPr>
                <w:rFonts w:ascii="Times New Roman" w:hAnsi="Times New Roman" w:cs="Times New Roman"/>
                <w:b/>
                <w:lang w:val="uk-UA"/>
              </w:rPr>
            </w:pPr>
          </w:p>
          <w:p w14:paraId="2886D65A" w14:textId="77777777" w:rsidR="00E46B9D" w:rsidRPr="001961A3" w:rsidRDefault="00E46B9D" w:rsidP="006E665D">
            <w:pPr>
              <w:pStyle w:val="a8"/>
              <w:spacing w:after="0" w:line="240" w:lineRule="auto"/>
              <w:ind w:left="0"/>
              <w:rPr>
                <w:rFonts w:ascii="Times New Roman" w:hAnsi="Times New Roman" w:cs="Times New Roman"/>
                <w:b/>
                <w:lang w:val="uk-UA"/>
              </w:rPr>
            </w:pPr>
          </w:p>
          <w:p w14:paraId="57DA11E0" w14:textId="77777777" w:rsidR="00E46B9D" w:rsidRPr="001961A3" w:rsidRDefault="00E46B9D" w:rsidP="006E665D">
            <w:pPr>
              <w:pStyle w:val="a8"/>
              <w:spacing w:after="0" w:line="240" w:lineRule="auto"/>
              <w:ind w:left="0"/>
              <w:rPr>
                <w:rFonts w:ascii="Times New Roman" w:hAnsi="Times New Roman" w:cs="Times New Roman"/>
                <w:b/>
                <w:lang w:val="uk-UA"/>
              </w:rPr>
            </w:pPr>
          </w:p>
          <w:p w14:paraId="63EC9208" w14:textId="77777777" w:rsidR="00E46B9D" w:rsidRPr="001961A3" w:rsidRDefault="00E46B9D" w:rsidP="006E665D">
            <w:pPr>
              <w:pStyle w:val="a8"/>
              <w:spacing w:after="0" w:line="240" w:lineRule="auto"/>
              <w:ind w:left="0"/>
              <w:rPr>
                <w:rFonts w:ascii="Times New Roman" w:hAnsi="Times New Roman" w:cs="Times New Roman"/>
                <w:b/>
                <w:lang w:val="uk-UA"/>
              </w:rPr>
            </w:pPr>
          </w:p>
          <w:p w14:paraId="05AB225D" w14:textId="77777777" w:rsidR="00E46B9D" w:rsidRPr="001961A3" w:rsidRDefault="00E46B9D" w:rsidP="006E665D">
            <w:pPr>
              <w:pStyle w:val="a8"/>
              <w:spacing w:after="0" w:line="240" w:lineRule="auto"/>
              <w:ind w:left="0"/>
              <w:rPr>
                <w:rFonts w:ascii="Times New Roman" w:hAnsi="Times New Roman" w:cs="Times New Roman"/>
                <w:b/>
                <w:lang w:val="uk-UA"/>
              </w:rPr>
            </w:pPr>
          </w:p>
          <w:p w14:paraId="1151FB04" w14:textId="77777777" w:rsidR="00E46B9D" w:rsidRPr="001961A3" w:rsidRDefault="00E46B9D" w:rsidP="006E665D">
            <w:pPr>
              <w:pStyle w:val="a8"/>
              <w:spacing w:after="0" w:line="240" w:lineRule="auto"/>
              <w:ind w:left="0"/>
              <w:rPr>
                <w:rFonts w:ascii="Times New Roman" w:hAnsi="Times New Roman" w:cs="Times New Roman"/>
                <w:b/>
                <w:lang w:val="uk-UA"/>
              </w:rPr>
            </w:pPr>
          </w:p>
          <w:p w14:paraId="111788E5" w14:textId="77777777" w:rsidR="00E46B9D" w:rsidRPr="001961A3" w:rsidRDefault="00E46B9D" w:rsidP="006E665D">
            <w:pPr>
              <w:pStyle w:val="a8"/>
              <w:spacing w:after="0" w:line="240" w:lineRule="auto"/>
              <w:ind w:left="0"/>
              <w:rPr>
                <w:rFonts w:ascii="Times New Roman" w:hAnsi="Times New Roman" w:cs="Times New Roman"/>
                <w:b/>
                <w:lang w:val="uk-UA"/>
              </w:rPr>
            </w:pPr>
          </w:p>
          <w:p w14:paraId="4EEB74C2" w14:textId="77777777" w:rsidR="00E46B9D" w:rsidRPr="001961A3" w:rsidRDefault="00E46B9D" w:rsidP="006E665D">
            <w:pPr>
              <w:pStyle w:val="a8"/>
              <w:spacing w:after="0" w:line="240" w:lineRule="auto"/>
              <w:ind w:left="0"/>
              <w:rPr>
                <w:rFonts w:ascii="Times New Roman" w:hAnsi="Times New Roman" w:cs="Times New Roman"/>
                <w:b/>
                <w:lang w:val="uk-UA"/>
              </w:rPr>
            </w:pPr>
          </w:p>
          <w:p w14:paraId="39EB1FD4" w14:textId="77777777" w:rsidR="00E46B9D" w:rsidRPr="001961A3" w:rsidRDefault="00E46B9D" w:rsidP="006E665D">
            <w:pPr>
              <w:pStyle w:val="a8"/>
              <w:spacing w:after="0" w:line="240" w:lineRule="auto"/>
              <w:ind w:left="0"/>
              <w:rPr>
                <w:rFonts w:ascii="Times New Roman" w:hAnsi="Times New Roman" w:cs="Times New Roman"/>
                <w:b/>
                <w:lang w:val="uk-UA"/>
              </w:rPr>
            </w:pPr>
          </w:p>
          <w:p w14:paraId="0C30CA55" w14:textId="77777777" w:rsidR="00E46B9D" w:rsidRPr="001961A3" w:rsidRDefault="00E46B9D" w:rsidP="006E665D">
            <w:pPr>
              <w:pStyle w:val="a8"/>
              <w:spacing w:after="0" w:line="240" w:lineRule="auto"/>
              <w:ind w:left="0"/>
              <w:rPr>
                <w:rFonts w:ascii="Times New Roman" w:hAnsi="Times New Roman" w:cs="Times New Roman"/>
                <w:b/>
                <w:lang w:val="uk-UA"/>
              </w:rPr>
            </w:pPr>
          </w:p>
          <w:p w14:paraId="46CEC8D7" w14:textId="77777777" w:rsidR="00E46B9D" w:rsidRPr="001961A3" w:rsidRDefault="00E46B9D" w:rsidP="006E665D">
            <w:pPr>
              <w:pStyle w:val="a8"/>
              <w:spacing w:after="0" w:line="240" w:lineRule="auto"/>
              <w:ind w:left="0"/>
              <w:rPr>
                <w:rFonts w:ascii="Times New Roman" w:hAnsi="Times New Roman" w:cs="Times New Roman"/>
                <w:b/>
                <w:lang w:val="uk-UA"/>
              </w:rPr>
            </w:pPr>
          </w:p>
          <w:p w14:paraId="05FBAF29" w14:textId="77777777" w:rsidR="00E46B9D" w:rsidRPr="001961A3" w:rsidRDefault="00E46B9D" w:rsidP="006E665D">
            <w:pPr>
              <w:pStyle w:val="a8"/>
              <w:spacing w:after="0" w:line="240" w:lineRule="auto"/>
              <w:ind w:left="0"/>
              <w:rPr>
                <w:rFonts w:ascii="Times New Roman" w:hAnsi="Times New Roman" w:cs="Times New Roman"/>
                <w:b/>
                <w:lang w:val="uk-UA"/>
              </w:rPr>
            </w:pPr>
          </w:p>
          <w:p w14:paraId="237B5D36" w14:textId="77777777" w:rsidR="00E46B9D" w:rsidRPr="001961A3" w:rsidRDefault="00E46B9D" w:rsidP="006E665D">
            <w:pPr>
              <w:pStyle w:val="a8"/>
              <w:spacing w:after="0" w:line="240" w:lineRule="auto"/>
              <w:ind w:left="0"/>
              <w:rPr>
                <w:rFonts w:ascii="Times New Roman" w:hAnsi="Times New Roman" w:cs="Times New Roman"/>
                <w:b/>
                <w:lang w:val="uk-UA"/>
              </w:rPr>
            </w:pPr>
          </w:p>
          <w:p w14:paraId="4EB3A5A0" w14:textId="77777777" w:rsidR="00E46B9D" w:rsidRPr="001961A3" w:rsidRDefault="00E46B9D" w:rsidP="006E665D">
            <w:pPr>
              <w:pStyle w:val="a8"/>
              <w:spacing w:after="0" w:line="240" w:lineRule="auto"/>
              <w:ind w:left="0"/>
              <w:rPr>
                <w:rFonts w:ascii="Times New Roman" w:hAnsi="Times New Roman" w:cs="Times New Roman"/>
                <w:b/>
                <w:lang w:val="uk-UA"/>
              </w:rPr>
            </w:pPr>
          </w:p>
          <w:p w14:paraId="5CE5D020" w14:textId="77777777" w:rsidR="00E46B9D" w:rsidRPr="001961A3" w:rsidRDefault="00E46B9D" w:rsidP="006E665D">
            <w:pPr>
              <w:pStyle w:val="a8"/>
              <w:spacing w:after="0" w:line="240" w:lineRule="auto"/>
              <w:ind w:left="0"/>
              <w:rPr>
                <w:rFonts w:ascii="Times New Roman" w:hAnsi="Times New Roman" w:cs="Times New Roman"/>
                <w:b/>
                <w:lang w:val="uk-UA"/>
              </w:rPr>
            </w:pPr>
          </w:p>
          <w:p w14:paraId="3C71BF30" w14:textId="77777777" w:rsidR="00D11F2B" w:rsidRPr="001961A3" w:rsidRDefault="00D11F2B" w:rsidP="006E665D">
            <w:pPr>
              <w:pStyle w:val="a8"/>
              <w:spacing w:after="0" w:line="240" w:lineRule="auto"/>
              <w:ind w:left="0"/>
              <w:rPr>
                <w:rFonts w:ascii="Times New Roman" w:hAnsi="Times New Roman" w:cs="Times New Roman"/>
                <w:b/>
                <w:lang w:val="uk-UA"/>
              </w:rPr>
            </w:pPr>
          </w:p>
          <w:p w14:paraId="622CE73F" w14:textId="77777777" w:rsidR="00B56248" w:rsidRPr="001961A3" w:rsidRDefault="00B56248" w:rsidP="006E665D">
            <w:pPr>
              <w:pStyle w:val="a8"/>
              <w:spacing w:after="0" w:line="240" w:lineRule="auto"/>
              <w:ind w:left="0"/>
              <w:rPr>
                <w:rFonts w:ascii="Times New Roman" w:hAnsi="Times New Roman" w:cs="Times New Roman"/>
                <w:b/>
                <w:lang w:val="uk-UA"/>
              </w:rPr>
            </w:pPr>
          </w:p>
          <w:p w14:paraId="4E01BB60" w14:textId="77777777" w:rsidR="008808E5" w:rsidRPr="001961A3" w:rsidRDefault="008808E5" w:rsidP="006E665D">
            <w:pPr>
              <w:pStyle w:val="a8"/>
              <w:spacing w:after="0" w:line="240" w:lineRule="auto"/>
              <w:ind w:left="0"/>
              <w:rPr>
                <w:rFonts w:ascii="Times New Roman" w:hAnsi="Times New Roman" w:cs="Times New Roman"/>
                <w:b/>
                <w:lang w:val="uk-UA"/>
              </w:rPr>
            </w:pPr>
          </w:p>
          <w:p w14:paraId="09296B20" w14:textId="77777777" w:rsidR="008808E5" w:rsidRPr="001961A3" w:rsidRDefault="008808E5" w:rsidP="006E665D">
            <w:pPr>
              <w:pStyle w:val="a8"/>
              <w:spacing w:after="0" w:line="240" w:lineRule="auto"/>
              <w:ind w:left="0"/>
              <w:rPr>
                <w:rFonts w:ascii="Times New Roman" w:hAnsi="Times New Roman" w:cs="Times New Roman"/>
                <w:b/>
                <w:lang w:val="uk-UA"/>
              </w:rPr>
            </w:pPr>
          </w:p>
          <w:p w14:paraId="53829787" w14:textId="77777777" w:rsidR="008808E5" w:rsidRPr="001961A3" w:rsidRDefault="008808E5" w:rsidP="006E665D">
            <w:pPr>
              <w:pStyle w:val="a8"/>
              <w:spacing w:after="0" w:line="240" w:lineRule="auto"/>
              <w:ind w:left="0"/>
              <w:rPr>
                <w:rFonts w:ascii="Times New Roman" w:hAnsi="Times New Roman" w:cs="Times New Roman"/>
                <w:b/>
                <w:lang w:val="uk-UA"/>
              </w:rPr>
            </w:pPr>
          </w:p>
          <w:p w14:paraId="6F32B663" w14:textId="77777777" w:rsidR="00DC203B" w:rsidRPr="001961A3" w:rsidRDefault="00DC203B" w:rsidP="006E665D">
            <w:pPr>
              <w:pStyle w:val="a8"/>
              <w:spacing w:after="0" w:line="240" w:lineRule="auto"/>
              <w:ind w:left="0"/>
              <w:rPr>
                <w:rFonts w:ascii="Times New Roman" w:hAnsi="Times New Roman" w:cs="Times New Roman"/>
                <w:b/>
                <w:lang w:val="uk-UA"/>
              </w:rPr>
            </w:pPr>
          </w:p>
          <w:p w14:paraId="4F15AEA3" w14:textId="77777777" w:rsidR="000F0EA2" w:rsidRPr="001961A3" w:rsidRDefault="000F0EA2" w:rsidP="000F0EA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w:t>
            </w:r>
            <w:r w:rsidR="002C7E8C" w:rsidRPr="001961A3">
              <w:rPr>
                <w:rFonts w:cs="Times New Roman"/>
                <w:b/>
                <w:sz w:val="22"/>
                <w:szCs w:val="22"/>
                <w:lang w:eastAsia="ru-RU"/>
              </w:rPr>
              <w:t>вано.</w:t>
            </w:r>
            <w:r w:rsidRPr="001961A3">
              <w:rPr>
                <w:rFonts w:cs="Times New Roman"/>
                <w:b/>
                <w:sz w:val="22"/>
                <w:szCs w:val="22"/>
                <w:lang w:eastAsia="ru-RU"/>
              </w:rPr>
              <w:t xml:space="preserve"> </w:t>
            </w:r>
          </w:p>
          <w:p w14:paraId="0DD974F7" w14:textId="77777777" w:rsidR="000F0EA2" w:rsidRPr="001961A3" w:rsidRDefault="000F0EA2" w:rsidP="000F0EA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331EA0F9" w14:textId="77777777" w:rsidR="00DC203B" w:rsidRPr="001961A3" w:rsidRDefault="00DC203B" w:rsidP="00DC203B">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Регуляторний акт має прийматися з урахуванням балансу інтересів учасників ринку та споживачів.</w:t>
            </w:r>
          </w:p>
          <w:p w14:paraId="251C9225" w14:textId="7CD8F9B3" w:rsidR="006A7F4A" w:rsidRPr="001961A3" w:rsidRDefault="00DC203B" w:rsidP="006A7F4A">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lastRenderedPageBreak/>
              <w:t xml:space="preserve">Наразі, з метою комплексного врегулювання заборгованості при Міністерстві енергетики України створено робочу групу з </w:t>
            </w:r>
            <w:r w:rsidR="00985637" w:rsidRPr="001961A3">
              <w:rPr>
                <w:rFonts w:ascii="Times New Roman" w:hAnsi="Times New Roman" w:cs="Times New Roman"/>
                <w:lang w:val="uk-UA"/>
              </w:rPr>
              <w:t xml:space="preserve">вирішення </w:t>
            </w:r>
            <w:r w:rsidRPr="001961A3">
              <w:rPr>
                <w:rFonts w:ascii="Times New Roman" w:hAnsi="Times New Roman" w:cs="Times New Roman"/>
                <w:lang w:val="uk-UA"/>
              </w:rPr>
              <w:t>п</w:t>
            </w:r>
            <w:r w:rsidRPr="001961A3">
              <w:rPr>
                <w:rFonts w:ascii="Times New Roman" w:hAnsi="Times New Roman"/>
                <w:lang w:val="uk-UA"/>
              </w:rPr>
              <w:t xml:space="preserve">роблемних </w:t>
            </w:r>
            <w:r w:rsidRPr="001961A3">
              <w:rPr>
                <w:rFonts w:ascii="Times New Roman" w:hAnsi="Times New Roman" w:cs="Times New Roman"/>
                <w:lang w:val="uk-UA"/>
              </w:rPr>
              <w:t>питань</w:t>
            </w:r>
            <w:r w:rsidR="006A7F4A" w:rsidRPr="001961A3">
              <w:rPr>
                <w:rFonts w:ascii="Times New Roman" w:hAnsi="Times New Roman" w:cs="Times New Roman"/>
                <w:lang w:val="uk-UA"/>
              </w:rPr>
              <w:t>,</w:t>
            </w:r>
            <w:r w:rsidRPr="001961A3">
              <w:rPr>
                <w:rFonts w:ascii="Times New Roman" w:hAnsi="Times New Roman" w:cs="Times New Roman"/>
                <w:lang w:val="uk-UA"/>
              </w:rPr>
              <w:t xml:space="preserve"> </w:t>
            </w:r>
            <w:r w:rsidR="006A7F4A" w:rsidRPr="001961A3">
              <w:rPr>
                <w:rFonts w:ascii="Times New Roman" w:hAnsi="Times New Roman" w:cs="Times New Roman"/>
                <w:lang w:val="uk-UA"/>
              </w:rPr>
              <w:t xml:space="preserve">зокрема щодо погашення заборгованості на ринку електричної енергії та врегулювання </w:t>
            </w:r>
            <w:r w:rsidR="00985637" w:rsidRPr="001961A3">
              <w:rPr>
                <w:rFonts w:ascii="Times New Roman" w:hAnsi="Times New Roman" w:cs="Times New Roman"/>
                <w:lang w:val="uk-UA"/>
              </w:rPr>
              <w:t xml:space="preserve">питання </w:t>
            </w:r>
            <w:r w:rsidR="006A7F4A" w:rsidRPr="001961A3">
              <w:rPr>
                <w:rFonts w:ascii="Times New Roman" w:hAnsi="Times New Roman" w:cs="Times New Roman"/>
                <w:lang w:val="uk-UA"/>
              </w:rPr>
              <w:t>штрафних санкцій.</w:t>
            </w:r>
          </w:p>
          <w:p w14:paraId="6A68E1B9" w14:textId="541F6CBB" w:rsidR="00D11F2B" w:rsidRPr="001961A3" w:rsidRDefault="00D11F2B" w:rsidP="001B3D77">
            <w:pPr>
              <w:pStyle w:val="a8"/>
              <w:spacing w:after="0" w:line="240" w:lineRule="auto"/>
              <w:ind w:left="0"/>
              <w:rPr>
                <w:rFonts w:ascii="Times New Roman" w:hAnsi="Times New Roman" w:cs="Times New Roman"/>
                <w:b/>
                <w:lang w:val="uk-UA"/>
              </w:rPr>
            </w:pPr>
          </w:p>
        </w:tc>
      </w:tr>
      <w:tr w:rsidR="001961A3" w:rsidRPr="001961A3" w14:paraId="7CA52DE0" w14:textId="77777777" w:rsidTr="001741B7">
        <w:trPr>
          <w:gridAfter w:val="1"/>
          <w:wAfter w:w="3" w:type="pct"/>
        </w:trPr>
        <w:tc>
          <w:tcPr>
            <w:tcW w:w="350" w:type="pct"/>
          </w:tcPr>
          <w:p w14:paraId="5B77C6F9" w14:textId="77777777" w:rsidR="00D44B0E" w:rsidRPr="001961A3" w:rsidRDefault="00D44B0E" w:rsidP="006E665D">
            <w:pPr>
              <w:contextualSpacing/>
              <w:jc w:val="center"/>
              <w:rPr>
                <w:rFonts w:ascii="Times New Roman" w:hAnsi="Times New Roman" w:cs="Times New Roman"/>
              </w:rPr>
            </w:pPr>
            <w:r w:rsidRPr="001961A3">
              <w:rPr>
                <w:rFonts w:ascii="Times New Roman" w:hAnsi="Times New Roman" w:cs="Times New Roman"/>
              </w:rPr>
              <w:lastRenderedPageBreak/>
              <w:t>Пункт 9</w:t>
            </w:r>
          </w:p>
        </w:tc>
        <w:tc>
          <w:tcPr>
            <w:tcW w:w="1478" w:type="pct"/>
            <w:shd w:val="clear" w:color="auto" w:fill="auto"/>
          </w:tcPr>
          <w:p w14:paraId="1D192D47" w14:textId="77777777" w:rsidR="009A19A7" w:rsidRPr="001961A3" w:rsidRDefault="009A19A7" w:rsidP="006E665D">
            <w:pPr>
              <w:pStyle w:val="a3"/>
              <w:spacing w:before="0" w:beforeAutospacing="0" w:after="0" w:afterAutospacing="0"/>
              <w:ind w:firstLine="464"/>
              <w:rPr>
                <w:rFonts w:cs="Times New Roman"/>
                <w:b/>
                <w:i/>
                <w:sz w:val="22"/>
                <w:szCs w:val="22"/>
              </w:rPr>
            </w:pPr>
          </w:p>
          <w:p w14:paraId="69EAC911" w14:textId="77777777" w:rsidR="009A19A7" w:rsidRPr="001961A3" w:rsidRDefault="009A19A7" w:rsidP="006E665D">
            <w:pPr>
              <w:pStyle w:val="a3"/>
              <w:spacing w:before="0" w:beforeAutospacing="0" w:after="0" w:afterAutospacing="0"/>
              <w:ind w:firstLine="464"/>
              <w:rPr>
                <w:rFonts w:cs="Times New Roman"/>
                <w:b/>
                <w:i/>
                <w:sz w:val="22"/>
                <w:szCs w:val="22"/>
              </w:rPr>
            </w:pPr>
          </w:p>
          <w:p w14:paraId="6F308DEE" w14:textId="77777777" w:rsidR="00D44B0E" w:rsidRPr="001961A3" w:rsidRDefault="00D44B0E" w:rsidP="006E665D">
            <w:pPr>
              <w:pStyle w:val="a3"/>
              <w:spacing w:before="0" w:beforeAutospacing="0" w:after="0" w:afterAutospacing="0"/>
              <w:ind w:firstLine="464"/>
              <w:rPr>
                <w:rFonts w:cs="Times New Roman"/>
                <w:b/>
                <w:i/>
                <w:sz w:val="22"/>
                <w:szCs w:val="22"/>
              </w:rPr>
            </w:pPr>
            <w:r w:rsidRPr="001961A3">
              <w:rPr>
                <w:rFonts w:cs="Times New Roman"/>
                <w:b/>
                <w:i/>
                <w:sz w:val="22"/>
                <w:szCs w:val="22"/>
              </w:rPr>
              <w:t>Зміни не пропонувались</w:t>
            </w:r>
          </w:p>
        </w:tc>
        <w:tc>
          <w:tcPr>
            <w:tcW w:w="1358" w:type="pct"/>
            <w:shd w:val="clear" w:color="auto" w:fill="auto"/>
          </w:tcPr>
          <w:p w14:paraId="34C1CDDC" w14:textId="77777777" w:rsidR="00D44B0E" w:rsidRPr="001961A3" w:rsidRDefault="00D44B0E"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«ЧЕРНІВЦІОБЛЕНЕРГО»</w:t>
            </w:r>
          </w:p>
          <w:p w14:paraId="0A034811"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3AF0712B" w14:textId="77777777" w:rsidR="00D44B0E" w:rsidRPr="001961A3" w:rsidRDefault="00D44B0E" w:rsidP="006E665D">
            <w:pPr>
              <w:pStyle w:val="a8"/>
              <w:spacing w:after="0" w:line="240" w:lineRule="auto"/>
              <w:ind w:left="0" w:firstLine="709"/>
              <w:rPr>
                <w:rFonts w:ascii="Times New Roman" w:hAnsi="Times New Roman" w:cs="Times New Roman"/>
                <w:b/>
                <w:bCs/>
                <w:lang w:val="uk-UA"/>
              </w:rPr>
            </w:pPr>
            <w:r w:rsidRPr="001961A3">
              <w:rPr>
                <w:rFonts w:ascii="Times New Roman" w:hAnsi="Times New Roman" w:cs="Times New Roman"/>
                <w:lang w:val="uk-UA"/>
              </w:rPr>
              <w:t xml:space="preserve">9. Від’ємна сума, визначена згідно з пунктом 7 цього додатка, коригується на індекс споживчих цін на товари та послуги з грудня звітного року до грудня попереднього року (використовується інформація, оприлюднена на офіційному </w:t>
            </w:r>
            <w:proofErr w:type="spellStart"/>
            <w:r w:rsidRPr="001961A3">
              <w:rPr>
                <w:rFonts w:ascii="Times New Roman" w:hAnsi="Times New Roman" w:cs="Times New Roman"/>
                <w:lang w:val="uk-UA"/>
              </w:rPr>
              <w:t>вебсайті</w:t>
            </w:r>
            <w:proofErr w:type="spellEnd"/>
            <w:r w:rsidRPr="001961A3">
              <w:rPr>
                <w:rFonts w:ascii="Times New Roman" w:hAnsi="Times New Roman" w:cs="Times New Roman"/>
                <w:lang w:val="uk-UA"/>
              </w:rPr>
              <w:t xml:space="preserve"> Державної служби статистики України) та підлягає включенню до структури тарифів ліцензіата, </w:t>
            </w:r>
            <w:r w:rsidRPr="001961A3">
              <w:rPr>
                <w:rFonts w:ascii="Times New Roman" w:hAnsi="Times New Roman" w:cs="Times New Roman"/>
                <w:b/>
                <w:bCs/>
                <w:lang w:val="uk-UA"/>
              </w:rPr>
              <w:t>в кварталі, наступному після кварталу в якому було винесено НКРЕКП відповідне рішення.</w:t>
            </w:r>
          </w:p>
          <w:p w14:paraId="353252EB" w14:textId="77777777" w:rsidR="00D44B0E" w:rsidRPr="001961A3" w:rsidRDefault="00D44B0E" w:rsidP="006E665D">
            <w:pPr>
              <w:pStyle w:val="a3"/>
              <w:spacing w:before="0" w:beforeAutospacing="0" w:after="0" w:afterAutospacing="0"/>
              <w:rPr>
                <w:rStyle w:val="fontstyle01"/>
                <w:rFonts w:ascii="Times New Roman" w:hAnsi="Times New Roman" w:cs="Times New Roman"/>
                <w:i/>
                <w:color w:val="auto"/>
                <w:sz w:val="22"/>
                <w:szCs w:val="22"/>
              </w:rPr>
            </w:pPr>
          </w:p>
        </w:tc>
        <w:tc>
          <w:tcPr>
            <w:tcW w:w="1128" w:type="pct"/>
            <w:shd w:val="clear" w:color="auto" w:fill="auto"/>
          </w:tcPr>
          <w:p w14:paraId="66A3C21B" w14:textId="77777777" w:rsidR="00D44B0E" w:rsidRPr="001961A3" w:rsidRDefault="00D44B0E"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«ЧЕРНІВЦІОБЛЕНЕРГО»</w:t>
            </w:r>
          </w:p>
          <w:p w14:paraId="335A839D"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3277F6E7" w14:textId="77777777" w:rsidR="00D44B0E" w:rsidRPr="001961A3" w:rsidRDefault="00D44B0E"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На сьогоднішній день, за відсутності чіткого терміну повернення Ліцензіатам недоотриманого доходу за результатами їх діяльності в попередніх періодах, такий дохід враховується в структурі тарифів із суттєвим запізненням.</w:t>
            </w:r>
          </w:p>
          <w:p w14:paraId="3F47BFBA" w14:textId="77777777" w:rsidR="00D44B0E" w:rsidRPr="001961A3" w:rsidRDefault="00D44B0E" w:rsidP="006E665D">
            <w:pPr>
              <w:ind w:left="34" w:firstLine="567"/>
              <w:rPr>
                <w:rFonts w:ascii="Times New Roman" w:hAnsi="Times New Roman" w:cs="Times New Roman"/>
                <w:shd w:val="clear" w:color="auto" w:fill="FFFFFF"/>
              </w:rPr>
            </w:pPr>
            <w:r w:rsidRPr="001961A3">
              <w:rPr>
                <w:rFonts w:ascii="Times New Roman" w:hAnsi="Times New Roman" w:cs="Times New Roman"/>
                <w:shd w:val="clear" w:color="auto" w:fill="FFFFFF"/>
              </w:rPr>
              <w:t>Так, недоотриманий дохід АТ «</w:t>
            </w:r>
            <w:proofErr w:type="spellStart"/>
            <w:r w:rsidRPr="001961A3">
              <w:rPr>
                <w:rFonts w:ascii="Times New Roman" w:hAnsi="Times New Roman" w:cs="Times New Roman"/>
                <w:shd w:val="clear" w:color="auto" w:fill="FFFFFF"/>
              </w:rPr>
              <w:t>Чернівціобленерго</w:t>
            </w:r>
            <w:proofErr w:type="spellEnd"/>
            <w:r w:rsidRPr="001961A3">
              <w:rPr>
                <w:rFonts w:ascii="Times New Roman" w:hAnsi="Times New Roman" w:cs="Times New Roman"/>
                <w:shd w:val="clear" w:color="auto" w:fill="FFFFFF"/>
              </w:rPr>
              <w:t>» за результатами діяльності в 2021 та 2022 роках включено в структуру тарифів 2024 року, із запізненням в 3-2 роки.</w:t>
            </w:r>
          </w:p>
          <w:p w14:paraId="3E932B2C" w14:textId="77777777" w:rsidR="00D44B0E" w:rsidRPr="001961A3" w:rsidRDefault="00D44B0E"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Fonts w:cs="Times New Roman"/>
                <w:b/>
                <w:bCs/>
                <w:sz w:val="22"/>
                <w:szCs w:val="22"/>
              </w:rPr>
              <w:t xml:space="preserve">Враховуючи викладене, </w:t>
            </w:r>
            <w:r w:rsidRPr="001961A3">
              <w:rPr>
                <w:rFonts w:cs="Times New Roman"/>
                <w:b/>
                <w:bCs/>
                <w:sz w:val="22"/>
                <w:szCs w:val="22"/>
                <w:shd w:val="clear" w:color="auto" w:fill="FFFFFF"/>
              </w:rPr>
              <w:t>АТ «</w:t>
            </w:r>
            <w:proofErr w:type="spellStart"/>
            <w:r w:rsidRPr="001961A3">
              <w:rPr>
                <w:rFonts w:cs="Times New Roman"/>
                <w:b/>
                <w:bCs/>
                <w:sz w:val="22"/>
                <w:szCs w:val="22"/>
                <w:shd w:val="clear" w:color="auto" w:fill="FFFFFF"/>
              </w:rPr>
              <w:t>Чернівціобленерго</w:t>
            </w:r>
            <w:proofErr w:type="spellEnd"/>
            <w:r w:rsidRPr="001961A3">
              <w:rPr>
                <w:rFonts w:cs="Times New Roman"/>
                <w:b/>
                <w:bCs/>
                <w:sz w:val="22"/>
                <w:szCs w:val="22"/>
                <w:shd w:val="clear" w:color="auto" w:fill="FFFFFF"/>
              </w:rPr>
              <w:t>»</w:t>
            </w:r>
            <w:r w:rsidRPr="001961A3">
              <w:rPr>
                <w:rFonts w:cs="Times New Roman"/>
                <w:b/>
                <w:bCs/>
                <w:sz w:val="22"/>
                <w:szCs w:val="22"/>
              </w:rPr>
              <w:t xml:space="preserve"> пропонує встановити чіткий період повернення недоотриманого </w:t>
            </w:r>
            <w:r w:rsidRPr="001961A3">
              <w:rPr>
                <w:rFonts w:cs="Times New Roman"/>
                <w:b/>
                <w:bCs/>
                <w:sz w:val="22"/>
                <w:szCs w:val="22"/>
              </w:rPr>
              <w:lastRenderedPageBreak/>
              <w:t>доходу, що суттєво зменшить дефіцит коштів ОСР.</w:t>
            </w:r>
          </w:p>
        </w:tc>
        <w:tc>
          <w:tcPr>
            <w:tcW w:w="683" w:type="pct"/>
            <w:shd w:val="clear" w:color="auto" w:fill="auto"/>
          </w:tcPr>
          <w:p w14:paraId="2EEC0057" w14:textId="77777777" w:rsidR="00D44B0E" w:rsidRPr="001961A3" w:rsidRDefault="00D44B0E" w:rsidP="006E665D">
            <w:pPr>
              <w:pStyle w:val="a8"/>
              <w:spacing w:after="0" w:line="240" w:lineRule="auto"/>
              <w:ind w:left="0"/>
              <w:rPr>
                <w:rFonts w:ascii="Times New Roman" w:hAnsi="Times New Roman" w:cs="Times New Roman"/>
                <w:b/>
                <w:lang w:val="uk-UA"/>
              </w:rPr>
            </w:pPr>
          </w:p>
          <w:p w14:paraId="54E24D3B" w14:textId="77777777" w:rsidR="000F0EA2" w:rsidRPr="001961A3" w:rsidRDefault="000F0EA2" w:rsidP="000F0EA2">
            <w:pPr>
              <w:pStyle w:val="a8"/>
              <w:spacing w:after="0" w:line="240" w:lineRule="auto"/>
              <w:ind w:left="0"/>
              <w:rPr>
                <w:rFonts w:ascii="Times New Roman" w:hAnsi="Times New Roman" w:cs="Times New Roman"/>
                <w:b/>
                <w:lang w:val="uk-UA"/>
              </w:rPr>
            </w:pPr>
          </w:p>
          <w:p w14:paraId="08B9B06C" w14:textId="77777777" w:rsidR="000F0EA2" w:rsidRPr="001961A3" w:rsidRDefault="000F0EA2" w:rsidP="000F0EA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 врахов</w:t>
            </w:r>
            <w:r w:rsidR="00601230" w:rsidRPr="001961A3">
              <w:rPr>
                <w:rFonts w:cs="Times New Roman"/>
                <w:b/>
                <w:sz w:val="22"/>
                <w:szCs w:val="22"/>
                <w:lang w:eastAsia="ru-RU"/>
              </w:rPr>
              <w:t>ано.</w:t>
            </w:r>
            <w:r w:rsidRPr="001961A3">
              <w:rPr>
                <w:rFonts w:cs="Times New Roman"/>
                <w:b/>
                <w:sz w:val="22"/>
                <w:szCs w:val="22"/>
                <w:lang w:eastAsia="ru-RU"/>
              </w:rPr>
              <w:t xml:space="preserve"> </w:t>
            </w:r>
          </w:p>
          <w:p w14:paraId="56B1C67F" w14:textId="77777777" w:rsidR="000F0EA2" w:rsidRPr="001961A3" w:rsidRDefault="000F0EA2" w:rsidP="000F0EA2">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7D18D6DE" w14:textId="6AF21D2C" w:rsidR="00EB72C6" w:rsidRPr="001961A3" w:rsidRDefault="00EB72C6" w:rsidP="006E665D">
            <w:pPr>
              <w:pStyle w:val="a8"/>
              <w:spacing w:after="0" w:line="240" w:lineRule="auto"/>
              <w:ind w:left="0"/>
              <w:rPr>
                <w:rFonts w:ascii="Times New Roman" w:hAnsi="Times New Roman" w:cs="Times New Roman"/>
                <w:bCs/>
                <w:strike/>
                <w:lang w:val="uk-UA"/>
              </w:rPr>
            </w:pPr>
          </w:p>
          <w:p w14:paraId="3CF7EF98" w14:textId="77777777" w:rsidR="00EB72C6" w:rsidRPr="001961A3" w:rsidRDefault="00EB72C6" w:rsidP="006E665D">
            <w:pPr>
              <w:pStyle w:val="a8"/>
              <w:spacing w:after="0" w:line="240" w:lineRule="auto"/>
              <w:ind w:left="0"/>
              <w:rPr>
                <w:rFonts w:ascii="Times New Roman" w:hAnsi="Times New Roman" w:cs="Times New Roman"/>
                <w:b/>
                <w:lang w:val="uk-UA"/>
              </w:rPr>
            </w:pPr>
          </w:p>
          <w:p w14:paraId="0EAF7842" w14:textId="77777777" w:rsidR="00EB72C6" w:rsidRPr="001961A3" w:rsidRDefault="00EB72C6" w:rsidP="006E665D">
            <w:pPr>
              <w:pStyle w:val="a8"/>
              <w:spacing w:after="0" w:line="240" w:lineRule="auto"/>
              <w:ind w:left="0"/>
              <w:rPr>
                <w:rFonts w:ascii="Times New Roman" w:hAnsi="Times New Roman" w:cs="Times New Roman"/>
                <w:b/>
                <w:lang w:val="uk-UA"/>
              </w:rPr>
            </w:pPr>
          </w:p>
        </w:tc>
      </w:tr>
      <w:tr w:rsidR="001961A3" w:rsidRPr="001961A3" w14:paraId="3FE433D4" w14:textId="77777777" w:rsidTr="001741B7">
        <w:trPr>
          <w:gridAfter w:val="1"/>
          <w:wAfter w:w="3" w:type="pct"/>
        </w:trPr>
        <w:tc>
          <w:tcPr>
            <w:tcW w:w="350" w:type="pct"/>
          </w:tcPr>
          <w:p w14:paraId="67DDE987" w14:textId="77777777" w:rsidR="00D44B0E" w:rsidRPr="001961A3" w:rsidRDefault="00D44B0E" w:rsidP="006E665D">
            <w:pPr>
              <w:contextualSpacing/>
              <w:jc w:val="center"/>
              <w:rPr>
                <w:rFonts w:ascii="Times New Roman" w:hAnsi="Times New Roman" w:cs="Times New Roman"/>
              </w:rPr>
            </w:pPr>
            <w:r w:rsidRPr="001961A3">
              <w:rPr>
                <w:rFonts w:ascii="Times New Roman" w:hAnsi="Times New Roman" w:cs="Times New Roman"/>
              </w:rPr>
              <w:t>Пункт 10</w:t>
            </w:r>
          </w:p>
        </w:tc>
        <w:tc>
          <w:tcPr>
            <w:tcW w:w="1478" w:type="pct"/>
            <w:shd w:val="clear" w:color="auto" w:fill="auto"/>
          </w:tcPr>
          <w:p w14:paraId="4754C353" w14:textId="77777777" w:rsidR="009A19A7" w:rsidRPr="001961A3" w:rsidRDefault="009A19A7" w:rsidP="006E665D">
            <w:pPr>
              <w:pStyle w:val="a3"/>
              <w:spacing w:before="0" w:beforeAutospacing="0" w:after="0" w:afterAutospacing="0"/>
              <w:ind w:firstLine="464"/>
              <w:rPr>
                <w:rFonts w:cs="Times New Roman"/>
                <w:sz w:val="22"/>
                <w:szCs w:val="22"/>
              </w:rPr>
            </w:pPr>
          </w:p>
          <w:p w14:paraId="19D6147B" w14:textId="77777777" w:rsidR="009A19A7" w:rsidRPr="001961A3" w:rsidRDefault="009A19A7" w:rsidP="006E665D">
            <w:pPr>
              <w:pStyle w:val="a3"/>
              <w:spacing w:before="0" w:beforeAutospacing="0" w:after="0" w:afterAutospacing="0"/>
              <w:ind w:firstLine="464"/>
              <w:rPr>
                <w:rFonts w:cs="Times New Roman"/>
                <w:sz w:val="22"/>
                <w:szCs w:val="22"/>
              </w:rPr>
            </w:pPr>
          </w:p>
          <w:p w14:paraId="44DC778B" w14:textId="77777777" w:rsidR="00D44B0E" w:rsidRPr="001961A3" w:rsidRDefault="00D44B0E" w:rsidP="006E665D">
            <w:pPr>
              <w:pStyle w:val="a3"/>
              <w:spacing w:before="0" w:beforeAutospacing="0" w:after="0" w:afterAutospacing="0"/>
              <w:ind w:firstLine="464"/>
              <w:rPr>
                <w:rFonts w:cs="Times New Roman"/>
                <w:sz w:val="22"/>
                <w:szCs w:val="22"/>
              </w:rPr>
            </w:pPr>
            <w:r w:rsidRPr="001961A3">
              <w:rPr>
                <w:rFonts w:cs="Times New Roman"/>
                <w:sz w:val="22"/>
                <w:szCs w:val="22"/>
              </w:rPr>
              <w:t xml:space="preserve">10. При здійсненні заходів контролю за результатами діяльності з розподілу електричної енергії </w:t>
            </w:r>
            <w:r w:rsidRPr="001961A3">
              <w:rPr>
                <w:rStyle w:val="st42"/>
                <w:rFonts w:cs="Times New Roman"/>
                <w:color w:val="auto"/>
                <w:sz w:val="22"/>
                <w:szCs w:val="22"/>
              </w:rPr>
              <w:t>у 2022-</w:t>
            </w:r>
            <w:r w:rsidRPr="001961A3">
              <w:rPr>
                <w:rStyle w:val="st42"/>
                <w:rFonts w:cs="Times New Roman"/>
                <w:b/>
                <w:bCs/>
                <w:color w:val="auto"/>
                <w:sz w:val="22"/>
                <w:szCs w:val="22"/>
              </w:rPr>
              <w:t>2023 роках</w:t>
            </w:r>
            <w:r w:rsidRPr="001961A3">
              <w:rPr>
                <w:rStyle w:val="st42"/>
                <w:rFonts w:cs="Times New Roman"/>
                <w:color w:val="auto"/>
                <w:sz w:val="22"/>
                <w:szCs w:val="22"/>
              </w:rPr>
              <w:t xml:space="preserve"> </w:t>
            </w:r>
            <w:r w:rsidRPr="001961A3">
              <w:rPr>
                <w:rFonts w:cs="Times New Roman"/>
                <w:sz w:val="22"/>
                <w:szCs w:val="22"/>
              </w:rPr>
              <w:t>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58E2E690" w14:textId="77777777" w:rsidR="00D44B0E" w:rsidRPr="001961A3" w:rsidRDefault="00D44B0E" w:rsidP="006E665D">
            <w:pPr>
              <w:ind w:firstLine="464"/>
              <w:rPr>
                <w:rFonts w:ascii="Times New Roman" w:eastAsiaTheme="minorEastAsia" w:hAnsi="Times New Roman" w:cs="Times New Roman"/>
                <w:lang w:eastAsia="uk-UA"/>
              </w:rPr>
            </w:pPr>
          </w:p>
        </w:tc>
        <w:tc>
          <w:tcPr>
            <w:tcW w:w="1358" w:type="pct"/>
            <w:shd w:val="clear" w:color="auto" w:fill="auto"/>
          </w:tcPr>
          <w:p w14:paraId="13B3FEB4" w14:textId="77777777" w:rsidR="00D44B0E" w:rsidRPr="001961A3" w:rsidRDefault="00D44B0E"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7B3EF170"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38C162C7" w14:textId="77777777" w:rsidR="00D44B0E" w:rsidRPr="001961A3" w:rsidRDefault="00D44B0E"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color w:val="auto"/>
                <w:lang w:val="uk-UA"/>
              </w:rPr>
              <w:t>10. При здійсненні заходів контролю за результатами діяльності з розподілу електричної енергії у 2022-</w:t>
            </w:r>
            <w:r w:rsidRPr="001961A3">
              <w:rPr>
                <w:rStyle w:val="st42"/>
                <w:rFonts w:ascii="Times New Roman" w:hAnsi="Times New Roman" w:cs="Times New Roman"/>
                <w:b/>
                <w:bCs/>
                <w:color w:val="auto"/>
                <w:lang w:val="uk-UA"/>
              </w:rPr>
              <w:t>2023 роках</w:t>
            </w:r>
            <w:r w:rsidRPr="001961A3">
              <w:rPr>
                <w:rStyle w:val="st42"/>
                <w:rFonts w:ascii="Times New Roman" w:hAnsi="Times New Roman" w:cs="Times New Roman"/>
                <w:color w:val="auto"/>
                <w:lang w:val="uk-UA"/>
              </w:rPr>
              <w:t xml:space="preserve">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w:t>
            </w:r>
            <w:r w:rsidRPr="001961A3">
              <w:rPr>
                <w:rStyle w:val="st42"/>
                <w:rFonts w:ascii="Times New Roman" w:hAnsi="Times New Roman" w:cs="Times New Roman"/>
                <w:b/>
                <w:bCs/>
                <w:color w:val="auto"/>
                <w:lang w:val="uk-UA"/>
              </w:rPr>
              <w:t>коригується на індекс споживчих цін на товари та послуги відповідно до пунктів 8 та 9 цього додатку у разі її врахування в тарифах впродовж декількох періодів.</w:t>
            </w:r>
          </w:p>
          <w:p w14:paraId="6DF74754" w14:textId="77777777" w:rsidR="00D44B0E" w:rsidRPr="001961A3" w:rsidRDefault="00D44B0E" w:rsidP="006E665D">
            <w:pPr>
              <w:pStyle w:val="a8"/>
              <w:spacing w:after="0" w:line="240" w:lineRule="auto"/>
              <w:ind w:left="0" w:firstLine="322"/>
              <w:rPr>
                <w:rStyle w:val="st42"/>
                <w:rFonts w:ascii="Times New Roman" w:hAnsi="Times New Roman" w:cs="Times New Roman"/>
                <w:b/>
                <w:bCs/>
                <w:color w:val="auto"/>
                <w:lang w:val="uk-UA"/>
              </w:rPr>
            </w:pPr>
            <w:r w:rsidRPr="001961A3">
              <w:rPr>
                <w:rStyle w:val="st42"/>
                <w:rFonts w:ascii="Times New Roman" w:hAnsi="Times New Roman" w:cs="Times New Roman"/>
                <w:b/>
                <w:bCs/>
                <w:color w:val="auto"/>
                <w:lang w:val="uk-UA"/>
              </w:rPr>
              <w:t xml:space="preserve">В іншому випадку коригування на індекс споживчих цін на товари та послуги не проводиться. </w:t>
            </w:r>
          </w:p>
          <w:p w14:paraId="427855F4" w14:textId="77777777" w:rsidR="00D44B0E" w:rsidRPr="001961A3" w:rsidRDefault="00D44B0E"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1D8655F9" w14:textId="77777777" w:rsidR="00D44B0E" w:rsidRPr="001961A3" w:rsidRDefault="00D44B0E"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459CED40"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30468824" w14:textId="77777777" w:rsidR="00D44B0E" w:rsidRPr="001961A3" w:rsidRDefault="00D44B0E" w:rsidP="006E665D">
            <w:pPr>
              <w:rPr>
                <w:rFonts w:ascii="Times New Roman" w:hAnsi="Times New Roman" w:cs="Times New Roman"/>
              </w:rPr>
            </w:pPr>
            <w:r w:rsidRPr="001961A3">
              <w:rPr>
                <w:rFonts w:ascii="Times New Roman" w:hAnsi="Times New Roman" w:cs="Times New Roman"/>
              </w:rPr>
              <w:t xml:space="preserve">При затвердженні тарифів ОСР на 2024 рік, сума надлишково отриманого або недоотриманого доходу була частково врахована в тарифах 2024 року в розмірі 2,76 млрд грн і також буде включатися в тарифах наступних періодів. Зважаючи на те, що повна сума коригування не була повністю включена в тарифах 2024 року, залишкову </w:t>
            </w:r>
            <w:r w:rsidRPr="001961A3">
              <w:rPr>
                <w:rStyle w:val="st42"/>
                <w:rFonts w:ascii="Times New Roman" w:hAnsi="Times New Roman" w:cs="Times New Roman"/>
                <w:color w:val="auto"/>
              </w:rPr>
              <w:t>суму надлишково отриманого або недоотриманого доходу</w:t>
            </w:r>
            <w:r w:rsidRPr="001961A3">
              <w:rPr>
                <w:rFonts w:ascii="Times New Roman" w:hAnsi="Times New Roman" w:cs="Times New Roman"/>
              </w:rPr>
              <w:t xml:space="preserve"> необхідно скоригувати на індекс споживчих цін в тарифах наступного періоду.</w:t>
            </w:r>
          </w:p>
          <w:p w14:paraId="1CE1A964" w14:textId="77777777" w:rsidR="00D44B0E" w:rsidRPr="001961A3" w:rsidRDefault="00D44B0E" w:rsidP="006E665D">
            <w:pPr>
              <w:pStyle w:val="a3"/>
              <w:spacing w:before="0" w:beforeAutospacing="0" w:after="0" w:afterAutospacing="0"/>
              <w:rPr>
                <w:rFonts w:cs="Times New Roman"/>
                <w:b/>
                <w:bCs/>
                <w:i/>
                <w:iCs/>
                <w:sz w:val="22"/>
                <w:szCs w:val="22"/>
                <w:lang w:eastAsia="ru-RU"/>
              </w:rPr>
            </w:pPr>
          </w:p>
        </w:tc>
        <w:tc>
          <w:tcPr>
            <w:tcW w:w="683" w:type="pct"/>
            <w:shd w:val="clear" w:color="auto" w:fill="auto"/>
          </w:tcPr>
          <w:p w14:paraId="182C32C7" w14:textId="77777777" w:rsidR="00D44B0E" w:rsidRPr="001961A3" w:rsidRDefault="00D44B0E" w:rsidP="006E665D">
            <w:pPr>
              <w:pStyle w:val="a8"/>
              <w:spacing w:after="0" w:line="240" w:lineRule="auto"/>
              <w:ind w:left="0"/>
              <w:rPr>
                <w:rFonts w:ascii="Times New Roman" w:hAnsi="Times New Roman" w:cs="Times New Roman"/>
                <w:b/>
                <w:lang w:val="uk-UA"/>
              </w:rPr>
            </w:pPr>
          </w:p>
          <w:p w14:paraId="05D2FDB2" w14:textId="77777777" w:rsidR="00EF2DD1" w:rsidRPr="001961A3" w:rsidRDefault="00EF2DD1" w:rsidP="006E665D">
            <w:pPr>
              <w:pStyle w:val="a8"/>
              <w:spacing w:after="0" w:line="240" w:lineRule="auto"/>
              <w:ind w:left="0"/>
              <w:rPr>
                <w:rFonts w:ascii="Times New Roman" w:hAnsi="Times New Roman" w:cs="Times New Roman"/>
                <w:b/>
                <w:lang w:val="uk-UA"/>
              </w:rPr>
            </w:pPr>
          </w:p>
          <w:p w14:paraId="14BB89DF" w14:textId="77777777" w:rsidR="00512497" w:rsidRPr="001961A3" w:rsidRDefault="00512497" w:rsidP="0051249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79A4F099" w14:textId="77777777" w:rsidR="00512497" w:rsidRPr="001961A3" w:rsidRDefault="00512497" w:rsidP="0051249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3D549E59" w14:textId="77777777" w:rsidR="00C81E0B" w:rsidRPr="001961A3" w:rsidRDefault="00C81E0B" w:rsidP="00C81E0B">
            <w:pPr>
              <w:pStyle w:val="a3"/>
              <w:spacing w:before="0" w:beforeAutospacing="0" w:after="0" w:afterAutospacing="0"/>
              <w:rPr>
                <w:rFonts w:cs="Times New Roman"/>
                <w:sz w:val="22"/>
                <w:szCs w:val="22"/>
              </w:rPr>
            </w:pPr>
            <w:r w:rsidRPr="001961A3">
              <w:rPr>
                <w:rFonts w:cs="Times New Roman"/>
                <w:bCs/>
                <w:sz w:val="22"/>
                <w:szCs w:val="22"/>
                <w:lang w:eastAsia="ru-RU"/>
              </w:rPr>
              <w:t>На період в</w:t>
            </w:r>
            <w:r w:rsidRPr="001961A3">
              <w:rPr>
                <w:rFonts w:cs="Times New Roman"/>
                <w:sz w:val="22"/>
                <w:szCs w:val="22"/>
              </w:rPr>
              <w:t xml:space="preserve">оєнного стану в Україні </w:t>
            </w:r>
            <w:r w:rsidRPr="001961A3">
              <w:rPr>
                <w:rFonts w:cs="Times New Roman"/>
                <w:bCs/>
                <w:sz w:val="22"/>
                <w:szCs w:val="22"/>
                <w:lang w:eastAsia="ru-RU"/>
              </w:rPr>
              <w:t>запропонована пропозиція є недоцільною.</w:t>
            </w:r>
          </w:p>
          <w:p w14:paraId="46121CB5" w14:textId="4F4FA408" w:rsidR="00EB72C6" w:rsidRPr="001961A3" w:rsidRDefault="00EB72C6" w:rsidP="00512497">
            <w:pPr>
              <w:pStyle w:val="a8"/>
              <w:spacing w:after="0" w:line="240" w:lineRule="auto"/>
              <w:ind w:left="0"/>
              <w:rPr>
                <w:rFonts w:ascii="Times New Roman" w:hAnsi="Times New Roman" w:cs="Times New Roman"/>
                <w:b/>
                <w:lang w:val="uk-UA"/>
              </w:rPr>
            </w:pPr>
          </w:p>
        </w:tc>
      </w:tr>
      <w:tr w:rsidR="001961A3" w:rsidRPr="001961A3" w14:paraId="4C035CEA" w14:textId="77777777" w:rsidTr="001741B7">
        <w:trPr>
          <w:gridAfter w:val="1"/>
          <w:wAfter w:w="3" w:type="pct"/>
        </w:trPr>
        <w:tc>
          <w:tcPr>
            <w:tcW w:w="350" w:type="pct"/>
          </w:tcPr>
          <w:p w14:paraId="30A53152" w14:textId="77777777" w:rsidR="00D44B0E" w:rsidRPr="001961A3" w:rsidRDefault="00D44B0E" w:rsidP="006E665D">
            <w:pPr>
              <w:contextualSpacing/>
              <w:jc w:val="center"/>
              <w:rPr>
                <w:rFonts w:ascii="Times New Roman" w:hAnsi="Times New Roman" w:cs="Times New Roman"/>
              </w:rPr>
            </w:pPr>
            <w:r w:rsidRPr="001961A3">
              <w:rPr>
                <w:rFonts w:ascii="Times New Roman" w:hAnsi="Times New Roman" w:cs="Times New Roman"/>
              </w:rPr>
              <w:t>Пункт 11</w:t>
            </w:r>
          </w:p>
        </w:tc>
        <w:tc>
          <w:tcPr>
            <w:tcW w:w="1478" w:type="pct"/>
            <w:shd w:val="clear" w:color="auto" w:fill="auto"/>
          </w:tcPr>
          <w:p w14:paraId="4C61E071" w14:textId="77777777" w:rsidR="00D44B0E" w:rsidRPr="001961A3" w:rsidRDefault="00D44B0E" w:rsidP="006E665D">
            <w:pPr>
              <w:ind w:firstLine="464"/>
              <w:rPr>
                <w:rFonts w:ascii="Times New Roman" w:eastAsiaTheme="minorEastAsia" w:hAnsi="Times New Roman" w:cs="Times New Roman"/>
                <w:lang w:eastAsia="uk-UA"/>
              </w:rPr>
            </w:pPr>
          </w:p>
          <w:p w14:paraId="61EC3E18" w14:textId="77777777" w:rsidR="00D44B0E" w:rsidRPr="001961A3" w:rsidRDefault="00D44B0E" w:rsidP="006E665D">
            <w:pPr>
              <w:ind w:firstLine="464"/>
              <w:rPr>
                <w:rFonts w:ascii="Times New Roman" w:eastAsiaTheme="minorEastAsia" w:hAnsi="Times New Roman" w:cs="Times New Roman"/>
                <w:lang w:eastAsia="uk-UA"/>
              </w:rPr>
            </w:pPr>
          </w:p>
          <w:p w14:paraId="3F16FFE7" w14:textId="77777777" w:rsidR="00D44B0E" w:rsidRPr="001961A3" w:rsidRDefault="00D44B0E" w:rsidP="006E665D">
            <w:pPr>
              <w:ind w:firstLine="464"/>
              <w:rPr>
                <w:rFonts w:ascii="Times New Roman" w:eastAsiaTheme="minorEastAsia" w:hAnsi="Times New Roman" w:cs="Times New Roman"/>
                <w:lang w:eastAsia="uk-UA"/>
              </w:rPr>
            </w:pPr>
          </w:p>
          <w:p w14:paraId="70640AF2" w14:textId="77777777" w:rsidR="00D44B0E" w:rsidRPr="001961A3" w:rsidRDefault="00D44B0E" w:rsidP="006E665D">
            <w:pPr>
              <w:ind w:firstLine="464"/>
              <w:rPr>
                <w:rFonts w:ascii="Times New Roman" w:eastAsiaTheme="minorEastAsia" w:hAnsi="Times New Roman" w:cs="Times New Roman"/>
                <w:lang w:eastAsia="uk-UA"/>
              </w:rPr>
            </w:pPr>
            <w:r w:rsidRPr="001961A3">
              <w:rPr>
                <w:rFonts w:ascii="Times New Roman" w:eastAsiaTheme="minorEastAsia" w:hAnsi="Times New Roman" w:cs="Times New Roman"/>
                <w:lang w:eastAsia="uk-UA"/>
              </w:rPr>
              <w:t>11.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4904D170" w14:textId="77777777" w:rsidR="00D44B0E" w:rsidRPr="001961A3" w:rsidRDefault="00D44B0E" w:rsidP="006E665D">
            <w:pPr>
              <w:pStyle w:val="a3"/>
              <w:spacing w:before="0" w:beforeAutospacing="0" w:after="0" w:afterAutospacing="0"/>
              <w:rPr>
                <w:rFonts w:cs="Times New Roman"/>
                <w:b/>
                <w:i/>
                <w:sz w:val="22"/>
                <w:szCs w:val="22"/>
              </w:rPr>
            </w:pPr>
            <w:r w:rsidRPr="001961A3">
              <w:rPr>
                <w:rFonts w:eastAsiaTheme="minorEastAsia" w:cs="Times New Roman"/>
                <w:sz w:val="22"/>
                <w:szCs w:val="22"/>
              </w:rPr>
              <w:t xml:space="preserve">Визначена сума необ’єктивного перевищення вартості заходів інвестиційної програми підлягає вилученню зі структури тарифів ліцензіата, починаючи </w:t>
            </w:r>
            <w:r w:rsidRPr="001961A3">
              <w:rPr>
                <w:rFonts w:eastAsiaTheme="minorEastAsia" w:cs="Times New Roman"/>
                <w:b/>
                <w:bCs/>
                <w:sz w:val="22"/>
                <w:szCs w:val="22"/>
              </w:rPr>
              <w:t>з 2024 року - у п’ятикратному розмірі (за результатами діяльності 2021 -2023 років - у двократному розмірі).</w:t>
            </w:r>
          </w:p>
        </w:tc>
        <w:tc>
          <w:tcPr>
            <w:tcW w:w="1358" w:type="pct"/>
            <w:shd w:val="clear" w:color="auto" w:fill="auto"/>
          </w:tcPr>
          <w:p w14:paraId="58E38257" w14:textId="77777777" w:rsidR="00D44B0E" w:rsidRPr="001961A3" w:rsidRDefault="00D44B0E"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ПАТ «ЗАПОРІЖЖЯОБЛЕНЕРГО»</w:t>
            </w:r>
          </w:p>
          <w:p w14:paraId="2B0C167A"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09C71C1E"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368E5D8D" w14:textId="77777777" w:rsidR="00D44B0E" w:rsidRPr="001961A3" w:rsidRDefault="00D44B0E" w:rsidP="006E665D">
            <w:pPr>
              <w:pStyle w:val="af0"/>
              <w:spacing w:after="0" w:line="240" w:lineRule="auto"/>
              <w:rPr>
                <w:rFonts w:ascii="Times New Roman" w:hAnsi="Times New Roman" w:cs="Times New Roman"/>
              </w:rPr>
            </w:pPr>
            <w:r w:rsidRPr="001961A3">
              <w:rPr>
                <w:rFonts w:ascii="Times New Roman" w:hAnsi="Times New Roman" w:cs="Times New Roman"/>
              </w:rPr>
              <w:t>Пропонується п. 11. Методики викласти в наступній редакції:</w:t>
            </w:r>
          </w:p>
          <w:p w14:paraId="0EA7BBF9" w14:textId="77777777" w:rsidR="00D44B0E" w:rsidRPr="001961A3" w:rsidRDefault="00D44B0E" w:rsidP="006E665D">
            <w:pPr>
              <w:pStyle w:val="af0"/>
              <w:spacing w:after="0" w:line="240" w:lineRule="auto"/>
              <w:rPr>
                <w:rFonts w:ascii="Times New Roman" w:hAnsi="Times New Roman" w:cs="Times New Roman"/>
              </w:rPr>
            </w:pPr>
            <w:r w:rsidRPr="001961A3">
              <w:rPr>
                <w:rFonts w:ascii="Times New Roman" w:hAnsi="Times New Roman" w:cs="Times New Roman"/>
              </w:rPr>
              <w:t>”Сума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53E2F973" w14:textId="77777777" w:rsidR="00D44B0E" w:rsidRPr="001961A3" w:rsidRDefault="00D44B0E" w:rsidP="006E665D">
            <w:pPr>
              <w:pStyle w:val="a3"/>
              <w:spacing w:before="0" w:beforeAutospacing="0" w:after="0" w:afterAutospacing="0"/>
              <w:rPr>
                <w:rStyle w:val="af8"/>
                <w:rFonts w:cs="Times New Roman"/>
                <w:sz w:val="22"/>
                <w:szCs w:val="22"/>
              </w:rPr>
            </w:pPr>
            <w:r w:rsidRPr="001961A3">
              <w:rPr>
                <w:rFonts w:cs="Times New Roman"/>
                <w:sz w:val="22"/>
                <w:szCs w:val="22"/>
              </w:rPr>
              <w:t xml:space="preserve">Визначена сума необ’єктивного перевищення вартості заходів інвестиційної програми підлягає вилученню зі структури тарифів ліцензіата </w:t>
            </w:r>
            <w:r w:rsidRPr="001961A3">
              <w:rPr>
                <w:rStyle w:val="af8"/>
                <w:rFonts w:cs="Times New Roman"/>
                <w:sz w:val="22"/>
                <w:szCs w:val="22"/>
              </w:rPr>
              <w:t xml:space="preserve">через 90 днів з дати скасування воєнного стану - у п’ятикратному розмірі (за результатами діяльності 2021р. та у </w:t>
            </w:r>
            <w:r w:rsidRPr="001961A3">
              <w:rPr>
                <w:rStyle w:val="af8"/>
                <w:rFonts w:cs="Times New Roman"/>
                <w:sz w:val="22"/>
                <w:szCs w:val="22"/>
              </w:rPr>
              <w:lastRenderedPageBreak/>
              <w:t>продовж дії воєнного стану та 90 днів з дати скасування - у двократному розмірі).”.</w:t>
            </w:r>
          </w:p>
          <w:p w14:paraId="4588A13F"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259EBA04"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5552F3E8"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6A63FDEB"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19111D21"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40973F06"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0559A053"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5A684D25"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6E6458BC"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1AAD0B67"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7B9B1F7E"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09142401"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64B5FE52"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34EA8654"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243005A1"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6154C568"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0C261168"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2B768877" w14:textId="77777777" w:rsidR="009A19A7" w:rsidRPr="001961A3" w:rsidRDefault="009A19A7" w:rsidP="006E665D">
            <w:pPr>
              <w:pStyle w:val="a3"/>
              <w:spacing w:before="0" w:beforeAutospacing="0" w:after="0" w:afterAutospacing="0"/>
              <w:rPr>
                <w:rFonts w:cs="Times New Roman"/>
                <w:b/>
                <w:bCs/>
                <w:i/>
                <w:iCs/>
                <w:sz w:val="22"/>
                <w:szCs w:val="22"/>
                <w:lang w:eastAsia="ru-RU"/>
              </w:rPr>
            </w:pPr>
          </w:p>
          <w:p w14:paraId="3A1FF90A" w14:textId="77777777" w:rsidR="00A16302" w:rsidRPr="001961A3" w:rsidRDefault="00A16302" w:rsidP="006E665D">
            <w:pPr>
              <w:pStyle w:val="a3"/>
              <w:spacing w:before="0" w:beforeAutospacing="0" w:after="0" w:afterAutospacing="0"/>
              <w:rPr>
                <w:rFonts w:cs="Times New Roman"/>
                <w:b/>
                <w:bCs/>
                <w:i/>
                <w:iCs/>
                <w:sz w:val="22"/>
                <w:szCs w:val="22"/>
                <w:lang w:eastAsia="ru-RU"/>
              </w:rPr>
            </w:pPr>
          </w:p>
          <w:p w14:paraId="74CD6A85" w14:textId="77777777" w:rsidR="00D44B0E" w:rsidRPr="001961A3" w:rsidRDefault="00D44B0E"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077C59F8" w14:textId="77777777" w:rsidR="00D44B0E" w:rsidRPr="001961A3" w:rsidRDefault="00D44B0E" w:rsidP="006E665D">
            <w:pPr>
              <w:ind w:firstLine="464"/>
              <w:rPr>
                <w:rFonts w:ascii="Times New Roman" w:eastAsiaTheme="minorEastAsia" w:hAnsi="Times New Roman" w:cs="Times New Roman"/>
                <w:lang w:eastAsia="uk-UA"/>
              </w:rPr>
            </w:pPr>
            <w:r w:rsidRPr="001961A3">
              <w:rPr>
                <w:rFonts w:ascii="Times New Roman" w:eastAsiaTheme="minorEastAsia" w:hAnsi="Times New Roman" w:cs="Times New Roman"/>
                <w:lang w:eastAsia="uk-UA"/>
              </w:rPr>
              <w:t>11.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48943711" w14:textId="77777777" w:rsidR="00D44B0E" w:rsidRPr="001961A3" w:rsidRDefault="00D44B0E" w:rsidP="006E665D">
            <w:pPr>
              <w:pStyle w:val="a3"/>
              <w:spacing w:before="0" w:beforeAutospacing="0" w:after="0" w:afterAutospacing="0"/>
              <w:rPr>
                <w:rFonts w:cs="Times New Roman"/>
                <w:b/>
                <w:bCs/>
                <w:i/>
                <w:iCs/>
                <w:sz w:val="22"/>
                <w:szCs w:val="22"/>
                <w:lang w:eastAsia="ru-RU"/>
              </w:rPr>
            </w:pPr>
            <w:r w:rsidRPr="001961A3">
              <w:rPr>
                <w:rFonts w:eastAsiaTheme="minorEastAsia" w:cs="Times New Roman"/>
                <w:b/>
                <w:bCs/>
                <w:sz w:val="22"/>
                <w:szCs w:val="22"/>
              </w:rPr>
              <w:t>Визначена сума необ'єктивного перевищення вартості заходів інвестиційної програми підлягає вилученню зі структури тарифів ліцензіата.</w:t>
            </w:r>
          </w:p>
          <w:p w14:paraId="791154F3" w14:textId="77777777" w:rsidR="00D44B0E" w:rsidRPr="001961A3" w:rsidRDefault="00D44B0E" w:rsidP="006E665D">
            <w:pPr>
              <w:pStyle w:val="a3"/>
              <w:spacing w:before="0" w:beforeAutospacing="0" w:after="0" w:afterAutospacing="0"/>
              <w:rPr>
                <w:rFonts w:cs="Times New Roman"/>
                <w:b/>
                <w:bCs/>
                <w:i/>
                <w:iCs/>
                <w:sz w:val="22"/>
                <w:szCs w:val="22"/>
                <w:lang w:eastAsia="ru-RU"/>
              </w:rPr>
            </w:pPr>
          </w:p>
        </w:tc>
        <w:tc>
          <w:tcPr>
            <w:tcW w:w="1128" w:type="pct"/>
            <w:shd w:val="clear" w:color="auto" w:fill="auto"/>
          </w:tcPr>
          <w:p w14:paraId="28F4DCF3" w14:textId="77777777" w:rsidR="00D44B0E" w:rsidRPr="001961A3" w:rsidRDefault="00D44B0E"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lastRenderedPageBreak/>
              <w:t>ПАТ «ЗАПОРІЖЖЯОБЛЕНЕРГО»</w:t>
            </w:r>
          </w:p>
          <w:p w14:paraId="54CD14B1" w14:textId="77777777" w:rsidR="00D44B0E" w:rsidRPr="001961A3" w:rsidRDefault="00D44B0E" w:rsidP="006E665D">
            <w:pPr>
              <w:pStyle w:val="a3"/>
              <w:spacing w:before="0" w:beforeAutospacing="0" w:after="0" w:afterAutospacing="0"/>
              <w:rPr>
                <w:rFonts w:cs="Times New Roman"/>
                <w:b/>
                <w:bCs/>
                <w:i/>
                <w:iCs/>
                <w:sz w:val="22"/>
                <w:szCs w:val="22"/>
                <w:lang w:eastAsia="ru-RU"/>
              </w:rPr>
            </w:pPr>
          </w:p>
          <w:p w14:paraId="5A9FAFE7" w14:textId="77777777" w:rsidR="00D44B0E" w:rsidRPr="001961A3" w:rsidRDefault="00D44B0E" w:rsidP="006E665D">
            <w:pPr>
              <w:snapToGrid w:val="0"/>
              <w:rPr>
                <w:rFonts w:ascii="Times New Roman" w:hAnsi="Times New Roman" w:cs="Times New Roman"/>
              </w:rPr>
            </w:pPr>
            <w:r w:rsidRPr="001961A3">
              <w:rPr>
                <w:rFonts w:ascii="Times New Roman" w:hAnsi="Times New Roman" w:cs="Times New Roman"/>
              </w:rPr>
              <w:t>Знаходження більшої частини території в тимчасовій окупації або в зоні проведення бойових дій вкрай негативно відображається на фінансовому стані товариства. Отже, ОСР систематично не отримує у повному обсязі грошові кошти за послуги з розподілу електричної енергії, оскільки споживачі не оплачують спожиту та розподілену електричну енергію (в період воєнного стану), механізми для взаємодії з боржниками обмежені, що також ускладнює можливість отримання грошових коштів за надані послуги.</w:t>
            </w:r>
          </w:p>
          <w:p w14:paraId="3B2C1672" w14:textId="77777777" w:rsidR="00D44B0E" w:rsidRPr="001961A3" w:rsidRDefault="00D44B0E" w:rsidP="006E665D">
            <w:pPr>
              <w:snapToGrid w:val="0"/>
              <w:rPr>
                <w:rFonts w:ascii="Times New Roman" w:hAnsi="Times New Roman" w:cs="Times New Roman"/>
              </w:rPr>
            </w:pPr>
            <w:r w:rsidRPr="001961A3">
              <w:rPr>
                <w:rFonts w:ascii="Times New Roman" w:hAnsi="Times New Roman" w:cs="Times New Roman"/>
              </w:rPr>
              <w:t xml:space="preserve">Гострий дефіцит обігових коштів ставить під загрозу не тільки спроможність виконувати </w:t>
            </w:r>
            <w:r w:rsidRPr="001961A3">
              <w:rPr>
                <w:rFonts w:ascii="Times New Roman" w:hAnsi="Times New Roman" w:cs="Times New Roman"/>
              </w:rPr>
              <w:lastRenderedPageBreak/>
              <w:t xml:space="preserve">аварійно-відновлювальні роботи енергетичної інфраструктури, яка зазнає постійних руйнувань, внаслідок обстрілів з боку </w:t>
            </w:r>
            <w:proofErr w:type="spellStart"/>
            <w:r w:rsidRPr="001961A3">
              <w:rPr>
                <w:rFonts w:ascii="Times New Roman" w:hAnsi="Times New Roman" w:cs="Times New Roman"/>
              </w:rPr>
              <w:t>рф</w:t>
            </w:r>
            <w:proofErr w:type="spellEnd"/>
            <w:r w:rsidRPr="001961A3">
              <w:rPr>
                <w:rFonts w:ascii="Times New Roman" w:hAnsi="Times New Roman" w:cs="Times New Roman"/>
              </w:rPr>
              <w:t xml:space="preserve">, а і саму можливість здійснення товариством ліцензійної діяльності з надання послуг розподілу електричної енергії для споживачів Запорізької області.  </w:t>
            </w:r>
          </w:p>
          <w:p w14:paraId="2565F1FA" w14:textId="77777777" w:rsidR="00D44B0E" w:rsidRPr="001961A3" w:rsidRDefault="00D44B0E" w:rsidP="006E665D">
            <w:pPr>
              <w:rPr>
                <w:rFonts w:ascii="Times New Roman" w:hAnsi="Times New Roman" w:cs="Times New Roman"/>
              </w:rPr>
            </w:pPr>
            <w:r w:rsidRPr="001961A3">
              <w:rPr>
                <w:rFonts w:ascii="Times New Roman" w:hAnsi="Times New Roman" w:cs="Times New Roman"/>
              </w:rPr>
              <w:t>У зв'язку з чим, товариство вимушене запроваджувати режим жорсткої економії коштів при фінансуванні всіх напрямків господарської діяльності.</w:t>
            </w:r>
          </w:p>
          <w:p w14:paraId="5300C023" w14:textId="77777777" w:rsidR="00D44B0E" w:rsidRPr="001961A3" w:rsidRDefault="00D44B0E" w:rsidP="006E665D">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За таких умов, з метою забезпечення стабільного фінансового стану ОСР на період дії в Україні воєнного стану, пропонуємо викласти пункт 11 Методики у запропонованій ПАТ “</w:t>
            </w:r>
            <w:proofErr w:type="spellStart"/>
            <w:r w:rsidRPr="001961A3">
              <w:rPr>
                <w:rFonts w:ascii="Times New Roman" w:hAnsi="Times New Roman" w:cs="Times New Roman"/>
                <w:lang w:val="uk-UA"/>
              </w:rPr>
              <w:t>Запоріжжяобленерго</w:t>
            </w:r>
            <w:proofErr w:type="spellEnd"/>
            <w:r w:rsidRPr="001961A3">
              <w:rPr>
                <w:rFonts w:ascii="Times New Roman" w:hAnsi="Times New Roman" w:cs="Times New Roman"/>
                <w:lang w:val="uk-UA"/>
              </w:rPr>
              <w:t>” редакції.</w:t>
            </w:r>
          </w:p>
          <w:p w14:paraId="5ED7E105" w14:textId="77777777" w:rsidR="00D44B0E" w:rsidRPr="001961A3" w:rsidRDefault="00D44B0E" w:rsidP="006E665D">
            <w:pPr>
              <w:pStyle w:val="a8"/>
              <w:spacing w:after="0" w:line="240" w:lineRule="auto"/>
              <w:ind w:left="0"/>
              <w:rPr>
                <w:rFonts w:ascii="Times New Roman" w:hAnsi="Times New Roman" w:cs="Times New Roman"/>
                <w:b/>
                <w:bCs/>
                <w:i/>
                <w:iCs/>
                <w:lang w:val="uk-UA" w:eastAsia="ru-RU"/>
              </w:rPr>
            </w:pPr>
          </w:p>
          <w:p w14:paraId="1AE062A6" w14:textId="77777777" w:rsidR="00D44B0E" w:rsidRPr="001961A3" w:rsidRDefault="00D44B0E" w:rsidP="006E665D">
            <w:pPr>
              <w:pStyle w:val="a3"/>
              <w:spacing w:before="0" w:beforeAutospacing="0" w:after="0" w:afterAutospacing="0"/>
              <w:rPr>
                <w:rStyle w:val="fontstyle01"/>
                <w:rFonts w:ascii="Times New Roman" w:hAnsi="Times New Roman" w:cs="Times New Roman"/>
                <w:i/>
                <w:color w:val="auto"/>
                <w:sz w:val="22"/>
                <w:szCs w:val="22"/>
              </w:rPr>
            </w:pPr>
            <w:r w:rsidRPr="001961A3">
              <w:rPr>
                <w:rStyle w:val="fontstyle01"/>
                <w:rFonts w:ascii="Times New Roman" w:hAnsi="Times New Roman" w:cs="Times New Roman"/>
                <w:i/>
                <w:color w:val="auto"/>
                <w:sz w:val="22"/>
                <w:szCs w:val="22"/>
              </w:rPr>
              <w:t>ПЕБ USAID</w:t>
            </w:r>
          </w:p>
          <w:p w14:paraId="2D352803" w14:textId="77777777" w:rsidR="00D44B0E" w:rsidRPr="001961A3" w:rsidRDefault="00D44B0E" w:rsidP="006E665D">
            <w:pPr>
              <w:rPr>
                <w:rFonts w:ascii="Times New Roman" w:hAnsi="Times New Roman" w:cs="Times New Roman"/>
              </w:rPr>
            </w:pPr>
            <w:r w:rsidRPr="001961A3">
              <w:rPr>
                <w:rFonts w:ascii="Times New Roman" w:hAnsi="Times New Roman" w:cs="Times New Roman"/>
              </w:rPr>
              <w:t xml:space="preserve">Дана норма фактично являє собою нарахування штрафу, що є необґрунтованим, так як застосування і розрахунок штрафів НКРЕКП регулюються Постановою №1800 (Методика розрахунку штрафів). </w:t>
            </w:r>
          </w:p>
          <w:p w14:paraId="6B4CCD49" w14:textId="77777777" w:rsidR="00D44B0E" w:rsidRPr="001961A3" w:rsidRDefault="00D44B0E" w:rsidP="006E665D">
            <w:pPr>
              <w:pStyle w:val="a3"/>
              <w:spacing w:before="0" w:beforeAutospacing="0" w:after="0" w:afterAutospacing="0"/>
              <w:rPr>
                <w:rFonts w:cs="Times New Roman"/>
                <w:b/>
                <w:bCs/>
                <w:i/>
                <w:iCs/>
                <w:sz w:val="22"/>
                <w:szCs w:val="22"/>
                <w:lang w:eastAsia="ru-RU"/>
              </w:rPr>
            </w:pPr>
            <w:r w:rsidRPr="001961A3">
              <w:rPr>
                <w:rFonts w:cs="Times New Roman"/>
                <w:sz w:val="22"/>
                <w:szCs w:val="22"/>
              </w:rPr>
              <w:t>Пропонуємо застосовувати підхід, який діє для інших ОСР (витрати +) та ОСП</w:t>
            </w:r>
            <w:r w:rsidRPr="001961A3">
              <w:rPr>
                <w:rFonts w:cs="Times New Roman"/>
                <w:b/>
                <w:bCs/>
                <w:sz w:val="22"/>
                <w:szCs w:val="22"/>
              </w:rPr>
              <w:t>.</w:t>
            </w:r>
          </w:p>
          <w:p w14:paraId="7C6C4D52" w14:textId="77777777" w:rsidR="00D44B0E" w:rsidRPr="001961A3" w:rsidRDefault="00D44B0E" w:rsidP="006E665D">
            <w:pPr>
              <w:pStyle w:val="a8"/>
              <w:spacing w:after="0" w:line="240" w:lineRule="auto"/>
              <w:ind w:left="0"/>
              <w:rPr>
                <w:rFonts w:ascii="Times New Roman" w:hAnsi="Times New Roman" w:cs="Times New Roman"/>
                <w:b/>
                <w:bCs/>
                <w:i/>
                <w:iCs/>
                <w:lang w:val="uk-UA" w:eastAsia="ru-RU"/>
              </w:rPr>
            </w:pPr>
          </w:p>
        </w:tc>
        <w:tc>
          <w:tcPr>
            <w:tcW w:w="683" w:type="pct"/>
            <w:shd w:val="clear" w:color="auto" w:fill="auto"/>
          </w:tcPr>
          <w:p w14:paraId="61DF40E4" w14:textId="77777777" w:rsidR="00D44B0E" w:rsidRPr="001961A3" w:rsidRDefault="00D44B0E" w:rsidP="006E665D">
            <w:pPr>
              <w:pStyle w:val="a8"/>
              <w:spacing w:after="0" w:line="240" w:lineRule="auto"/>
              <w:ind w:left="0"/>
              <w:rPr>
                <w:rFonts w:ascii="Times New Roman" w:hAnsi="Times New Roman" w:cs="Times New Roman"/>
                <w:b/>
                <w:lang w:val="uk-UA"/>
              </w:rPr>
            </w:pPr>
          </w:p>
          <w:p w14:paraId="4CC95FA4" w14:textId="77777777" w:rsidR="00EB72C6" w:rsidRPr="001961A3" w:rsidRDefault="00EB72C6" w:rsidP="006E665D">
            <w:pPr>
              <w:pStyle w:val="a8"/>
              <w:spacing w:after="0" w:line="240" w:lineRule="auto"/>
              <w:ind w:left="0"/>
              <w:rPr>
                <w:rFonts w:ascii="Times New Roman" w:hAnsi="Times New Roman" w:cs="Times New Roman"/>
                <w:b/>
                <w:lang w:val="uk-UA"/>
              </w:rPr>
            </w:pPr>
          </w:p>
          <w:p w14:paraId="6466F73C" w14:textId="77777777" w:rsidR="00EB72C6" w:rsidRPr="001961A3" w:rsidRDefault="00EB72C6" w:rsidP="006E665D">
            <w:pPr>
              <w:pStyle w:val="a8"/>
              <w:spacing w:after="0" w:line="240" w:lineRule="auto"/>
              <w:ind w:left="0"/>
              <w:rPr>
                <w:rFonts w:ascii="Times New Roman" w:hAnsi="Times New Roman" w:cs="Times New Roman"/>
                <w:b/>
                <w:lang w:val="uk-UA"/>
              </w:rPr>
            </w:pPr>
          </w:p>
          <w:p w14:paraId="40CA006A" w14:textId="77777777" w:rsidR="00512497" w:rsidRPr="001961A3" w:rsidRDefault="00512497" w:rsidP="0051249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5402F3EF" w14:textId="2AF052F2" w:rsidR="00F80F03" w:rsidRPr="001961A3" w:rsidRDefault="00512497" w:rsidP="006E665D">
            <w:pPr>
              <w:pStyle w:val="a8"/>
              <w:spacing w:after="0" w:line="240" w:lineRule="auto"/>
              <w:ind w:left="0"/>
              <w:rPr>
                <w:rFonts w:ascii="Times New Roman" w:hAnsi="Times New Roman" w:cs="Times New Roman"/>
                <w:bCs/>
                <w:lang w:val="uk-UA"/>
              </w:rPr>
            </w:pPr>
            <w:r w:rsidRPr="001961A3">
              <w:rPr>
                <w:rFonts w:ascii="Times New Roman" w:hAnsi="Times New Roman" w:cs="Times New Roman"/>
                <w:bCs/>
                <w:lang w:val="uk-UA"/>
              </w:rPr>
              <w:t xml:space="preserve">Пропозицію щодо </w:t>
            </w:r>
            <w:r w:rsidR="00B56248" w:rsidRPr="001961A3">
              <w:rPr>
                <w:rFonts w:ascii="Times New Roman" w:hAnsi="Times New Roman" w:cs="Times New Roman"/>
                <w:bCs/>
                <w:lang w:val="uk-UA"/>
              </w:rPr>
              <w:t>продовження дії</w:t>
            </w:r>
            <w:r w:rsidRPr="001961A3">
              <w:rPr>
                <w:rFonts w:ascii="Times New Roman" w:hAnsi="Times New Roman" w:cs="Times New Roman"/>
                <w:bCs/>
                <w:lang w:val="uk-UA"/>
              </w:rPr>
              <w:t xml:space="preserve"> зазначеної норми пропонується розглянути додатково.</w:t>
            </w:r>
          </w:p>
          <w:p w14:paraId="292631A2" w14:textId="77777777" w:rsidR="00F80F03" w:rsidRPr="001961A3" w:rsidRDefault="00F80F03" w:rsidP="006E665D">
            <w:pPr>
              <w:pStyle w:val="a8"/>
              <w:spacing w:after="0" w:line="240" w:lineRule="auto"/>
              <w:ind w:left="0"/>
              <w:rPr>
                <w:rFonts w:ascii="Times New Roman" w:hAnsi="Times New Roman" w:cs="Times New Roman"/>
                <w:b/>
                <w:lang w:val="uk-UA"/>
              </w:rPr>
            </w:pPr>
          </w:p>
          <w:p w14:paraId="394AE48D" w14:textId="77777777" w:rsidR="00F80F03" w:rsidRPr="001961A3" w:rsidRDefault="00F80F03" w:rsidP="006E665D">
            <w:pPr>
              <w:pStyle w:val="a8"/>
              <w:spacing w:after="0" w:line="240" w:lineRule="auto"/>
              <w:ind w:left="0"/>
              <w:rPr>
                <w:rFonts w:ascii="Times New Roman" w:hAnsi="Times New Roman" w:cs="Times New Roman"/>
                <w:b/>
                <w:lang w:val="uk-UA"/>
              </w:rPr>
            </w:pPr>
          </w:p>
          <w:p w14:paraId="092EC0C1" w14:textId="77777777" w:rsidR="00F80F03" w:rsidRPr="001961A3" w:rsidRDefault="00F80F03" w:rsidP="006E665D">
            <w:pPr>
              <w:pStyle w:val="a8"/>
              <w:spacing w:after="0" w:line="240" w:lineRule="auto"/>
              <w:ind w:left="0"/>
              <w:rPr>
                <w:rFonts w:ascii="Times New Roman" w:hAnsi="Times New Roman" w:cs="Times New Roman"/>
                <w:b/>
                <w:lang w:val="uk-UA"/>
              </w:rPr>
            </w:pPr>
          </w:p>
          <w:p w14:paraId="61A5632F" w14:textId="77777777" w:rsidR="00F80F03" w:rsidRPr="001961A3" w:rsidRDefault="00F80F03" w:rsidP="006E665D">
            <w:pPr>
              <w:pStyle w:val="a8"/>
              <w:spacing w:after="0" w:line="240" w:lineRule="auto"/>
              <w:ind w:left="0"/>
              <w:rPr>
                <w:rFonts w:ascii="Times New Roman" w:hAnsi="Times New Roman" w:cs="Times New Roman"/>
                <w:b/>
                <w:lang w:val="uk-UA"/>
              </w:rPr>
            </w:pPr>
          </w:p>
          <w:p w14:paraId="20DAEF52" w14:textId="77777777" w:rsidR="00F80F03" w:rsidRPr="001961A3" w:rsidRDefault="00F80F03" w:rsidP="006E665D">
            <w:pPr>
              <w:pStyle w:val="a8"/>
              <w:spacing w:after="0" w:line="240" w:lineRule="auto"/>
              <w:ind w:left="0"/>
              <w:rPr>
                <w:rFonts w:ascii="Times New Roman" w:hAnsi="Times New Roman" w:cs="Times New Roman"/>
                <w:b/>
                <w:lang w:val="uk-UA"/>
              </w:rPr>
            </w:pPr>
          </w:p>
          <w:p w14:paraId="0A1BF030" w14:textId="77777777" w:rsidR="00F80F03" w:rsidRPr="001961A3" w:rsidRDefault="00F80F03" w:rsidP="006E665D">
            <w:pPr>
              <w:pStyle w:val="a8"/>
              <w:spacing w:after="0" w:line="240" w:lineRule="auto"/>
              <w:ind w:left="0"/>
              <w:rPr>
                <w:rFonts w:ascii="Times New Roman" w:hAnsi="Times New Roman" w:cs="Times New Roman"/>
                <w:b/>
                <w:lang w:val="uk-UA"/>
              </w:rPr>
            </w:pPr>
          </w:p>
          <w:p w14:paraId="6CDA1B48" w14:textId="77777777" w:rsidR="00F80F03" w:rsidRPr="001961A3" w:rsidRDefault="00F80F03" w:rsidP="006E665D">
            <w:pPr>
              <w:pStyle w:val="a8"/>
              <w:spacing w:after="0" w:line="240" w:lineRule="auto"/>
              <w:ind w:left="0"/>
              <w:rPr>
                <w:rFonts w:ascii="Times New Roman" w:hAnsi="Times New Roman" w:cs="Times New Roman"/>
                <w:b/>
                <w:lang w:val="uk-UA"/>
              </w:rPr>
            </w:pPr>
          </w:p>
          <w:p w14:paraId="06557BB1" w14:textId="77777777" w:rsidR="00F80F03" w:rsidRPr="001961A3" w:rsidRDefault="00F80F03" w:rsidP="006E665D">
            <w:pPr>
              <w:pStyle w:val="a8"/>
              <w:spacing w:after="0" w:line="240" w:lineRule="auto"/>
              <w:ind w:left="0"/>
              <w:rPr>
                <w:rFonts w:ascii="Times New Roman" w:hAnsi="Times New Roman" w:cs="Times New Roman"/>
                <w:b/>
                <w:lang w:val="uk-UA"/>
              </w:rPr>
            </w:pPr>
          </w:p>
          <w:p w14:paraId="1876E362" w14:textId="77777777" w:rsidR="00F80F03" w:rsidRPr="001961A3" w:rsidRDefault="00F80F03" w:rsidP="006E665D">
            <w:pPr>
              <w:pStyle w:val="a8"/>
              <w:spacing w:after="0" w:line="240" w:lineRule="auto"/>
              <w:ind w:left="0"/>
              <w:rPr>
                <w:rFonts w:ascii="Times New Roman" w:hAnsi="Times New Roman" w:cs="Times New Roman"/>
                <w:b/>
                <w:lang w:val="uk-UA"/>
              </w:rPr>
            </w:pPr>
          </w:p>
          <w:p w14:paraId="23FDF547" w14:textId="77777777" w:rsidR="00F80F03" w:rsidRPr="001961A3" w:rsidRDefault="00F80F03" w:rsidP="006E665D">
            <w:pPr>
              <w:pStyle w:val="a8"/>
              <w:spacing w:after="0" w:line="240" w:lineRule="auto"/>
              <w:ind w:left="0"/>
              <w:rPr>
                <w:rFonts w:ascii="Times New Roman" w:hAnsi="Times New Roman" w:cs="Times New Roman"/>
                <w:b/>
                <w:lang w:val="uk-UA"/>
              </w:rPr>
            </w:pPr>
          </w:p>
          <w:p w14:paraId="60B773FE" w14:textId="77777777" w:rsidR="00F80F03" w:rsidRPr="001961A3" w:rsidRDefault="00F80F03" w:rsidP="006E665D">
            <w:pPr>
              <w:pStyle w:val="a8"/>
              <w:spacing w:after="0" w:line="240" w:lineRule="auto"/>
              <w:ind w:left="0"/>
              <w:rPr>
                <w:rFonts w:ascii="Times New Roman" w:hAnsi="Times New Roman" w:cs="Times New Roman"/>
                <w:b/>
                <w:lang w:val="uk-UA"/>
              </w:rPr>
            </w:pPr>
          </w:p>
          <w:p w14:paraId="78E9B0E2" w14:textId="77777777" w:rsidR="00F80F03" w:rsidRPr="001961A3" w:rsidRDefault="00F80F03" w:rsidP="006E665D">
            <w:pPr>
              <w:pStyle w:val="a8"/>
              <w:spacing w:after="0" w:line="240" w:lineRule="auto"/>
              <w:ind w:left="0"/>
              <w:rPr>
                <w:rFonts w:ascii="Times New Roman" w:hAnsi="Times New Roman" w:cs="Times New Roman"/>
                <w:b/>
                <w:lang w:val="uk-UA"/>
              </w:rPr>
            </w:pPr>
          </w:p>
          <w:p w14:paraId="3833D799" w14:textId="77777777" w:rsidR="00F80F03" w:rsidRPr="001961A3" w:rsidRDefault="00F80F03" w:rsidP="006E665D">
            <w:pPr>
              <w:pStyle w:val="a8"/>
              <w:spacing w:after="0" w:line="240" w:lineRule="auto"/>
              <w:ind w:left="0"/>
              <w:rPr>
                <w:rFonts w:ascii="Times New Roman" w:hAnsi="Times New Roman" w:cs="Times New Roman"/>
                <w:b/>
                <w:lang w:val="uk-UA"/>
              </w:rPr>
            </w:pPr>
          </w:p>
          <w:p w14:paraId="37E2C80C" w14:textId="77777777" w:rsidR="00F80F03" w:rsidRPr="001961A3" w:rsidRDefault="00F80F03" w:rsidP="006E665D">
            <w:pPr>
              <w:pStyle w:val="a8"/>
              <w:spacing w:after="0" w:line="240" w:lineRule="auto"/>
              <w:ind w:left="0"/>
              <w:rPr>
                <w:rFonts w:ascii="Times New Roman" w:hAnsi="Times New Roman" w:cs="Times New Roman"/>
                <w:b/>
                <w:lang w:val="uk-UA"/>
              </w:rPr>
            </w:pPr>
          </w:p>
          <w:p w14:paraId="1221486F" w14:textId="77777777" w:rsidR="00F80F03" w:rsidRPr="001961A3" w:rsidRDefault="00F80F03" w:rsidP="006E665D">
            <w:pPr>
              <w:pStyle w:val="a8"/>
              <w:spacing w:after="0" w:line="240" w:lineRule="auto"/>
              <w:ind w:left="0"/>
              <w:rPr>
                <w:rFonts w:ascii="Times New Roman" w:hAnsi="Times New Roman" w:cs="Times New Roman"/>
                <w:b/>
                <w:lang w:val="uk-UA"/>
              </w:rPr>
            </w:pPr>
          </w:p>
          <w:p w14:paraId="21E47629" w14:textId="77777777" w:rsidR="00F80F03" w:rsidRPr="001961A3" w:rsidRDefault="00F80F03" w:rsidP="006E665D">
            <w:pPr>
              <w:pStyle w:val="a8"/>
              <w:spacing w:after="0" w:line="240" w:lineRule="auto"/>
              <w:ind w:left="0"/>
              <w:rPr>
                <w:rFonts w:ascii="Times New Roman" w:hAnsi="Times New Roman" w:cs="Times New Roman"/>
                <w:b/>
                <w:lang w:val="uk-UA"/>
              </w:rPr>
            </w:pPr>
          </w:p>
          <w:p w14:paraId="5495C056" w14:textId="77777777" w:rsidR="00F80F03" w:rsidRPr="001961A3" w:rsidRDefault="00F80F03" w:rsidP="006E665D">
            <w:pPr>
              <w:pStyle w:val="a8"/>
              <w:spacing w:after="0" w:line="240" w:lineRule="auto"/>
              <w:ind w:left="0"/>
              <w:rPr>
                <w:rFonts w:ascii="Times New Roman" w:hAnsi="Times New Roman" w:cs="Times New Roman"/>
                <w:b/>
                <w:lang w:val="uk-UA"/>
              </w:rPr>
            </w:pPr>
          </w:p>
          <w:p w14:paraId="10007AFD" w14:textId="77777777" w:rsidR="00F80F03" w:rsidRPr="001961A3" w:rsidRDefault="00F80F03" w:rsidP="006E665D">
            <w:pPr>
              <w:pStyle w:val="a8"/>
              <w:spacing w:after="0" w:line="240" w:lineRule="auto"/>
              <w:ind w:left="0"/>
              <w:rPr>
                <w:rFonts w:ascii="Times New Roman" w:hAnsi="Times New Roman" w:cs="Times New Roman"/>
                <w:b/>
                <w:lang w:val="uk-UA"/>
              </w:rPr>
            </w:pPr>
          </w:p>
          <w:p w14:paraId="7D7AE3EB" w14:textId="77777777" w:rsidR="00F80F03" w:rsidRPr="001961A3" w:rsidRDefault="00F80F03" w:rsidP="006E665D">
            <w:pPr>
              <w:pStyle w:val="a8"/>
              <w:spacing w:after="0" w:line="240" w:lineRule="auto"/>
              <w:ind w:left="0"/>
              <w:rPr>
                <w:rFonts w:ascii="Times New Roman" w:hAnsi="Times New Roman" w:cs="Times New Roman"/>
                <w:b/>
                <w:lang w:val="uk-UA"/>
              </w:rPr>
            </w:pPr>
          </w:p>
          <w:p w14:paraId="6E86AE6C" w14:textId="77777777" w:rsidR="00F80F03" w:rsidRPr="001961A3" w:rsidRDefault="00F80F03" w:rsidP="006E665D">
            <w:pPr>
              <w:pStyle w:val="a8"/>
              <w:spacing w:after="0" w:line="240" w:lineRule="auto"/>
              <w:ind w:left="0"/>
              <w:rPr>
                <w:rFonts w:ascii="Times New Roman" w:hAnsi="Times New Roman" w:cs="Times New Roman"/>
                <w:b/>
                <w:lang w:val="uk-UA"/>
              </w:rPr>
            </w:pPr>
          </w:p>
          <w:p w14:paraId="3FDE4F68" w14:textId="77777777" w:rsidR="00F80F03" w:rsidRPr="001961A3" w:rsidRDefault="00F80F03" w:rsidP="006E665D">
            <w:pPr>
              <w:pStyle w:val="a8"/>
              <w:spacing w:after="0" w:line="240" w:lineRule="auto"/>
              <w:ind w:left="0"/>
              <w:rPr>
                <w:rFonts w:ascii="Times New Roman" w:hAnsi="Times New Roman" w:cs="Times New Roman"/>
                <w:b/>
                <w:lang w:val="uk-UA"/>
              </w:rPr>
            </w:pPr>
          </w:p>
          <w:p w14:paraId="4E993175" w14:textId="77777777" w:rsidR="00F80F03" w:rsidRPr="001961A3" w:rsidRDefault="00F80F03" w:rsidP="006E665D">
            <w:pPr>
              <w:pStyle w:val="a8"/>
              <w:spacing w:after="0" w:line="240" w:lineRule="auto"/>
              <w:ind w:left="0"/>
              <w:rPr>
                <w:rFonts w:ascii="Times New Roman" w:hAnsi="Times New Roman" w:cs="Times New Roman"/>
                <w:b/>
                <w:lang w:val="uk-UA"/>
              </w:rPr>
            </w:pPr>
          </w:p>
          <w:p w14:paraId="660B25D3" w14:textId="77777777" w:rsidR="00F80F03" w:rsidRPr="001961A3" w:rsidRDefault="00F80F03" w:rsidP="006E665D">
            <w:pPr>
              <w:pStyle w:val="a8"/>
              <w:spacing w:after="0" w:line="240" w:lineRule="auto"/>
              <w:ind w:left="0"/>
              <w:rPr>
                <w:rFonts w:ascii="Times New Roman" w:hAnsi="Times New Roman" w:cs="Times New Roman"/>
                <w:b/>
                <w:lang w:val="uk-UA"/>
              </w:rPr>
            </w:pPr>
          </w:p>
          <w:p w14:paraId="54B70510" w14:textId="77777777" w:rsidR="00F80F03" w:rsidRPr="001961A3" w:rsidRDefault="00F80F03" w:rsidP="006E665D">
            <w:pPr>
              <w:pStyle w:val="a8"/>
              <w:spacing w:after="0" w:line="240" w:lineRule="auto"/>
              <w:ind w:left="0"/>
              <w:rPr>
                <w:rFonts w:ascii="Times New Roman" w:hAnsi="Times New Roman" w:cs="Times New Roman"/>
                <w:b/>
                <w:lang w:val="uk-UA"/>
              </w:rPr>
            </w:pPr>
          </w:p>
          <w:p w14:paraId="0C4A28DB" w14:textId="77777777" w:rsidR="00F80F03" w:rsidRPr="001961A3" w:rsidRDefault="00F80F03" w:rsidP="006E665D">
            <w:pPr>
              <w:pStyle w:val="a8"/>
              <w:spacing w:after="0" w:line="240" w:lineRule="auto"/>
              <w:ind w:left="0"/>
              <w:rPr>
                <w:rFonts w:ascii="Times New Roman" w:hAnsi="Times New Roman" w:cs="Times New Roman"/>
                <w:b/>
                <w:lang w:val="uk-UA"/>
              </w:rPr>
            </w:pPr>
          </w:p>
          <w:p w14:paraId="140E1E92" w14:textId="77777777" w:rsidR="00F80F03" w:rsidRPr="001961A3" w:rsidRDefault="00F80F03" w:rsidP="006E665D">
            <w:pPr>
              <w:pStyle w:val="a8"/>
              <w:spacing w:after="0" w:line="240" w:lineRule="auto"/>
              <w:ind w:left="0"/>
              <w:rPr>
                <w:rFonts w:ascii="Times New Roman" w:hAnsi="Times New Roman" w:cs="Times New Roman"/>
                <w:b/>
                <w:lang w:val="uk-UA"/>
              </w:rPr>
            </w:pPr>
          </w:p>
          <w:p w14:paraId="7CB785AD" w14:textId="77777777" w:rsidR="00F80F03" w:rsidRPr="001961A3" w:rsidRDefault="00F80F03" w:rsidP="006E665D">
            <w:pPr>
              <w:pStyle w:val="a8"/>
              <w:spacing w:after="0" w:line="240" w:lineRule="auto"/>
              <w:ind w:left="0"/>
              <w:rPr>
                <w:rFonts w:ascii="Times New Roman" w:hAnsi="Times New Roman" w:cs="Times New Roman"/>
                <w:b/>
                <w:lang w:val="uk-UA"/>
              </w:rPr>
            </w:pPr>
          </w:p>
          <w:p w14:paraId="2790385B" w14:textId="77777777" w:rsidR="00F80F03" w:rsidRPr="001961A3" w:rsidRDefault="00F80F03" w:rsidP="006E665D">
            <w:pPr>
              <w:pStyle w:val="a8"/>
              <w:spacing w:after="0" w:line="240" w:lineRule="auto"/>
              <w:ind w:left="0"/>
              <w:rPr>
                <w:rFonts w:ascii="Times New Roman" w:hAnsi="Times New Roman" w:cs="Times New Roman"/>
                <w:b/>
                <w:lang w:val="uk-UA"/>
              </w:rPr>
            </w:pPr>
          </w:p>
          <w:p w14:paraId="68CFDAC0" w14:textId="77777777" w:rsidR="00E44E44" w:rsidRPr="001961A3" w:rsidRDefault="00E44E44" w:rsidP="006E665D">
            <w:pPr>
              <w:pStyle w:val="a8"/>
              <w:spacing w:after="0" w:line="240" w:lineRule="auto"/>
              <w:ind w:left="0"/>
              <w:rPr>
                <w:rFonts w:ascii="Times New Roman" w:hAnsi="Times New Roman" w:cs="Times New Roman"/>
                <w:b/>
                <w:lang w:val="uk-UA"/>
              </w:rPr>
            </w:pPr>
          </w:p>
          <w:p w14:paraId="0F590FFF" w14:textId="77777777" w:rsidR="00E44E44" w:rsidRPr="001961A3" w:rsidRDefault="00E44E44" w:rsidP="006E665D">
            <w:pPr>
              <w:pStyle w:val="a8"/>
              <w:spacing w:after="0" w:line="240" w:lineRule="auto"/>
              <w:ind w:left="0"/>
              <w:rPr>
                <w:rFonts w:ascii="Times New Roman" w:hAnsi="Times New Roman" w:cs="Times New Roman"/>
                <w:b/>
                <w:lang w:val="uk-UA"/>
              </w:rPr>
            </w:pPr>
          </w:p>
          <w:p w14:paraId="07CDA469" w14:textId="77777777" w:rsidR="00E44E44" w:rsidRPr="001961A3" w:rsidRDefault="00E44E44" w:rsidP="006E665D">
            <w:pPr>
              <w:pStyle w:val="a8"/>
              <w:spacing w:after="0" w:line="240" w:lineRule="auto"/>
              <w:ind w:left="0"/>
              <w:rPr>
                <w:rFonts w:ascii="Times New Roman" w:hAnsi="Times New Roman" w:cs="Times New Roman"/>
                <w:b/>
                <w:lang w:val="uk-UA"/>
              </w:rPr>
            </w:pPr>
          </w:p>
          <w:p w14:paraId="7D120A32" w14:textId="77777777" w:rsidR="00E44E44" w:rsidRPr="001961A3" w:rsidRDefault="00E44E44" w:rsidP="006E665D">
            <w:pPr>
              <w:pStyle w:val="a8"/>
              <w:spacing w:after="0" w:line="240" w:lineRule="auto"/>
              <w:ind w:left="0"/>
              <w:rPr>
                <w:rFonts w:ascii="Times New Roman" w:hAnsi="Times New Roman" w:cs="Times New Roman"/>
                <w:b/>
                <w:lang w:val="uk-UA"/>
              </w:rPr>
            </w:pPr>
          </w:p>
          <w:p w14:paraId="75E6923D" w14:textId="77777777" w:rsidR="00E44E44" w:rsidRPr="001961A3" w:rsidRDefault="00E44E44" w:rsidP="006E665D">
            <w:pPr>
              <w:pStyle w:val="a8"/>
              <w:spacing w:after="0" w:line="240" w:lineRule="auto"/>
              <w:ind w:left="0"/>
              <w:rPr>
                <w:rFonts w:ascii="Times New Roman" w:hAnsi="Times New Roman" w:cs="Times New Roman"/>
                <w:b/>
                <w:lang w:val="uk-UA"/>
              </w:rPr>
            </w:pPr>
          </w:p>
          <w:p w14:paraId="62CED44C" w14:textId="77777777" w:rsidR="00F80F03" w:rsidRPr="001961A3" w:rsidRDefault="00F80F03" w:rsidP="006E665D">
            <w:pPr>
              <w:pStyle w:val="a8"/>
              <w:spacing w:after="0" w:line="240" w:lineRule="auto"/>
              <w:ind w:left="0"/>
              <w:rPr>
                <w:rFonts w:ascii="Times New Roman" w:hAnsi="Times New Roman" w:cs="Times New Roman"/>
                <w:b/>
                <w:lang w:val="uk-UA"/>
              </w:rPr>
            </w:pPr>
          </w:p>
          <w:p w14:paraId="00CE3457" w14:textId="77777777" w:rsidR="00F80F03" w:rsidRPr="001961A3" w:rsidRDefault="00F80F03" w:rsidP="006E665D">
            <w:pPr>
              <w:pStyle w:val="a8"/>
              <w:spacing w:after="0" w:line="240" w:lineRule="auto"/>
              <w:ind w:left="0"/>
              <w:rPr>
                <w:rFonts w:ascii="Times New Roman" w:hAnsi="Times New Roman" w:cs="Times New Roman"/>
                <w:b/>
                <w:lang w:val="uk-UA"/>
              </w:rPr>
            </w:pPr>
          </w:p>
          <w:p w14:paraId="2FB12E09" w14:textId="77777777" w:rsidR="00512497" w:rsidRPr="001961A3" w:rsidRDefault="00512497" w:rsidP="0051249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3B3FD148" w14:textId="77777777" w:rsidR="00512497" w:rsidRPr="001961A3" w:rsidRDefault="00512497" w:rsidP="00512497">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0ACB5804" w14:textId="481D03C3" w:rsidR="00512497" w:rsidRPr="001961A3" w:rsidRDefault="00B56248" w:rsidP="00512497">
            <w:pPr>
              <w:pStyle w:val="a3"/>
              <w:spacing w:before="0" w:beforeAutospacing="0" w:after="0" w:afterAutospacing="0"/>
              <w:rPr>
                <w:rFonts w:cs="Times New Roman"/>
                <w:b/>
                <w:bCs/>
                <w:i/>
                <w:iCs/>
                <w:sz w:val="22"/>
                <w:szCs w:val="22"/>
                <w:lang w:eastAsia="ru-RU"/>
              </w:rPr>
            </w:pPr>
            <w:r w:rsidRPr="001961A3">
              <w:rPr>
                <w:rFonts w:cs="Times New Roman"/>
                <w:bCs/>
                <w:sz w:val="22"/>
                <w:szCs w:val="22"/>
              </w:rPr>
              <w:t>З</w:t>
            </w:r>
            <w:r w:rsidR="00512497" w:rsidRPr="001961A3">
              <w:rPr>
                <w:rFonts w:cs="Times New Roman"/>
                <w:sz w:val="22"/>
                <w:szCs w:val="22"/>
              </w:rPr>
              <w:t xml:space="preserve">астосовування </w:t>
            </w:r>
            <w:r w:rsidRPr="001961A3">
              <w:rPr>
                <w:rFonts w:cs="Times New Roman"/>
                <w:sz w:val="22"/>
                <w:szCs w:val="22"/>
              </w:rPr>
              <w:t xml:space="preserve">до ОСР, які перейшли на стимулююче </w:t>
            </w:r>
            <w:proofErr w:type="spellStart"/>
            <w:r w:rsidRPr="001961A3">
              <w:rPr>
                <w:rFonts w:cs="Times New Roman"/>
                <w:sz w:val="22"/>
                <w:szCs w:val="22"/>
              </w:rPr>
              <w:t>тарифоутворення</w:t>
            </w:r>
            <w:proofErr w:type="spellEnd"/>
            <w:r w:rsidRPr="001961A3">
              <w:rPr>
                <w:rFonts w:cs="Times New Roman"/>
                <w:sz w:val="22"/>
                <w:szCs w:val="22"/>
              </w:rPr>
              <w:t xml:space="preserve">, </w:t>
            </w:r>
            <w:r w:rsidR="00512497" w:rsidRPr="001961A3">
              <w:rPr>
                <w:rFonts w:cs="Times New Roman"/>
                <w:sz w:val="22"/>
                <w:szCs w:val="22"/>
              </w:rPr>
              <w:t xml:space="preserve">підходу, який діє для інших ОСР (витрати +) та ОСП, призведе до зменшення вмотивованості здійснення їх </w:t>
            </w:r>
            <w:r w:rsidR="00AD5AF0" w:rsidRPr="001961A3">
              <w:rPr>
                <w:rFonts w:cs="Times New Roman"/>
                <w:sz w:val="22"/>
                <w:szCs w:val="22"/>
              </w:rPr>
              <w:t xml:space="preserve">операційної </w:t>
            </w:r>
            <w:r w:rsidR="00512497" w:rsidRPr="001961A3">
              <w:rPr>
                <w:rFonts w:cs="Times New Roman"/>
                <w:sz w:val="22"/>
                <w:szCs w:val="22"/>
              </w:rPr>
              <w:t>діяльності.</w:t>
            </w:r>
          </w:p>
          <w:p w14:paraId="5C052257" w14:textId="35ED2264" w:rsidR="00F80F03" w:rsidRPr="001961A3" w:rsidRDefault="00AD5AF0" w:rsidP="00AD5AF0">
            <w:pPr>
              <w:pStyle w:val="a8"/>
              <w:spacing w:after="0" w:line="240" w:lineRule="auto"/>
              <w:ind w:left="0"/>
              <w:rPr>
                <w:rFonts w:ascii="Times New Roman" w:hAnsi="Times New Roman" w:cs="Times New Roman"/>
                <w:b/>
                <w:lang w:val="uk-UA"/>
              </w:rPr>
            </w:pPr>
            <w:r w:rsidRPr="001961A3">
              <w:rPr>
                <w:rFonts w:ascii="Times New Roman" w:hAnsi="Times New Roman" w:cs="Times New Roman"/>
                <w:bCs/>
                <w:lang w:val="uk-UA"/>
              </w:rPr>
              <w:t xml:space="preserve">Такі ОСР можуть завищувати вартість створених активів, </w:t>
            </w:r>
            <w:r w:rsidRPr="001961A3">
              <w:rPr>
                <w:rFonts w:ascii="Times New Roman" w:hAnsi="Times New Roman" w:cs="Times New Roman"/>
                <w:bCs/>
                <w:lang w:val="uk-UA"/>
              </w:rPr>
              <w:lastRenderedPageBreak/>
              <w:t>на які в подальшому передбачається нарахування прибутку.</w:t>
            </w:r>
          </w:p>
        </w:tc>
      </w:tr>
      <w:tr w:rsidR="001961A3" w:rsidRPr="001961A3" w14:paraId="236723E2" w14:textId="77777777" w:rsidTr="001741B7">
        <w:trPr>
          <w:gridAfter w:val="1"/>
          <w:wAfter w:w="3" w:type="pct"/>
        </w:trPr>
        <w:tc>
          <w:tcPr>
            <w:tcW w:w="350" w:type="pct"/>
          </w:tcPr>
          <w:p w14:paraId="381059C5" w14:textId="77777777" w:rsidR="00D44B0E" w:rsidRPr="001961A3" w:rsidRDefault="00D44B0E" w:rsidP="006E665D">
            <w:pPr>
              <w:contextualSpacing/>
              <w:jc w:val="center"/>
              <w:rPr>
                <w:rFonts w:ascii="Times New Roman" w:hAnsi="Times New Roman" w:cs="Times New Roman"/>
              </w:rPr>
            </w:pPr>
            <w:r w:rsidRPr="001961A3">
              <w:rPr>
                <w:rFonts w:ascii="Times New Roman" w:hAnsi="Times New Roman" w:cs="Times New Roman"/>
              </w:rPr>
              <w:lastRenderedPageBreak/>
              <w:t>Пункт 13</w:t>
            </w:r>
          </w:p>
        </w:tc>
        <w:tc>
          <w:tcPr>
            <w:tcW w:w="1478" w:type="pct"/>
            <w:shd w:val="clear" w:color="auto" w:fill="auto"/>
          </w:tcPr>
          <w:p w14:paraId="6650AF75" w14:textId="77777777" w:rsidR="009A19A7" w:rsidRPr="001961A3" w:rsidRDefault="009A19A7" w:rsidP="006E665D">
            <w:pPr>
              <w:pStyle w:val="a3"/>
              <w:spacing w:before="0" w:beforeAutospacing="0" w:after="0" w:afterAutospacing="0"/>
              <w:rPr>
                <w:rFonts w:cs="Times New Roman"/>
                <w:b/>
                <w:i/>
                <w:sz w:val="22"/>
                <w:szCs w:val="22"/>
              </w:rPr>
            </w:pPr>
          </w:p>
          <w:p w14:paraId="406813FD" w14:textId="77777777" w:rsidR="009A19A7" w:rsidRPr="001961A3" w:rsidRDefault="009A19A7" w:rsidP="006E665D">
            <w:pPr>
              <w:pStyle w:val="a3"/>
              <w:spacing w:before="0" w:beforeAutospacing="0" w:after="0" w:afterAutospacing="0"/>
              <w:rPr>
                <w:rFonts w:cs="Times New Roman"/>
                <w:b/>
                <w:i/>
                <w:sz w:val="22"/>
                <w:szCs w:val="22"/>
              </w:rPr>
            </w:pPr>
          </w:p>
          <w:p w14:paraId="73D3ADBE" w14:textId="77777777" w:rsidR="009A19A7" w:rsidRPr="001961A3" w:rsidRDefault="009A19A7" w:rsidP="006E665D">
            <w:pPr>
              <w:pStyle w:val="a3"/>
              <w:spacing w:before="0" w:beforeAutospacing="0" w:after="0" w:afterAutospacing="0"/>
              <w:rPr>
                <w:rFonts w:cs="Times New Roman"/>
                <w:b/>
                <w:i/>
                <w:sz w:val="22"/>
                <w:szCs w:val="22"/>
              </w:rPr>
            </w:pPr>
          </w:p>
          <w:p w14:paraId="1ABD5440" w14:textId="77777777" w:rsidR="009A19A7" w:rsidRPr="001961A3" w:rsidRDefault="009A19A7" w:rsidP="006E665D">
            <w:pPr>
              <w:pStyle w:val="a3"/>
              <w:spacing w:before="0" w:beforeAutospacing="0" w:after="0" w:afterAutospacing="0"/>
              <w:rPr>
                <w:rFonts w:cs="Times New Roman"/>
                <w:b/>
                <w:i/>
                <w:sz w:val="22"/>
                <w:szCs w:val="22"/>
              </w:rPr>
            </w:pPr>
          </w:p>
          <w:p w14:paraId="6C55E966" w14:textId="77777777" w:rsidR="009A19A7" w:rsidRPr="001961A3" w:rsidRDefault="009A19A7" w:rsidP="006E665D">
            <w:pPr>
              <w:pStyle w:val="a3"/>
              <w:spacing w:before="0" w:beforeAutospacing="0" w:after="0" w:afterAutospacing="0"/>
              <w:rPr>
                <w:rFonts w:cs="Times New Roman"/>
                <w:b/>
                <w:i/>
                <w:sz w:val="22"/>
                <w:szCs w:val="22"/>
              </w:rPr>
            </w:pPr>
          </w:p>
          <w:p w14:paraId="36E7D934" w14:textId="77777777" w:rsidR="009A19A7" w:rsidRPr="001961A3" w:rsidRDefault="009A19A7" w:rsidP="006E665D">
            <w:pPr>
              <w:pStyle w:val="a3"/>
              <w:spacing w:before="0" w:beforeAutospacing="0" w:after="0" w:afterAutospacing="0"/>
              <w:rPr>
                <w:rFonts w:cs="Times New Roman"/>
                <w:b/>
                <w:i/>
                <w:sz w:val="22"/>
                <w:szCs w:val="22"/>
              </w:rPr>
            </w:pPr>
          </w:p>
          <w:p w14:paraId="77847023" w14:textId="77777777" w:rsidR="00D44B0E" w:rsidRPr="001961A3" w:rsidRDefault="00D44B0E" w:rsidP="006E665D">
            <w:pPr>
              <w:pStyle w:val="a3"/>
              <w:spacing w:before="0" w:beforeAutospacing="0" w:after="0" w:afterAutospacing="0"/>
              <w:rPr>
                <w:rFonts w:cs="Times New Roman"/>
                <w:sz w:val="22"/>
                <w:szCs w:val="22"/>
              </w:rPr>
            </w:pPr>
            <w:r w:rsidRPr="001961A3">
              <w:rPr>
                <w:rFonts w:cs="Times New Roman"/>
                <w:b/>
                <w:i/>
                <w:sz w:val="22"/>
                <w:szCs w:val="22"/>
              </w:rPr>
              <w:t>Зміни не пропонувались</w:t>
            </w:r>
          </w:p>
        </w:tc>
        <w:tc>
          <w:tcPr>
            <w:tcW w:w="1358" w:type="pct"/>
            <w:shd w:val="clear" w:color="auto" w:fill="auto"/>
          </w:tcPr>
          <w:p w14:paraId="2ECEDD29" w14:textId="77777777" w:rsidR="00D44B0E" w:rsidRPr="001961A3" w:rsidRDefault="00D44B0E"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ГС «РЕУ»</w:t>
            </w:r>
          </w:p>
          <w:p w14:paraId="51073DD8" w14:textId="77777777" w:rsidR="00D44B0E" w:rsidRPr="001961A3" w:rsidRDefault="00D44B0E" w:rsidP="006E665D">
            <w:pPr>
              <w:pStyle w:val="TableParagraph"/>
              <w:ind w:right="199"/>
              <w:rPr>
                <w:rFonts w:cs="Times New Roman"/>
                <w:b/>
                <w:bCs/>
                <w:i/>
                <w:iCs/>
                <w:lang w:eastAsia="ru-RU"/>
              </w:rPr>
            </w:pPr>
            <w:r w:rsidRPr="001961A3">
              <w:rPr>
                <w:rFonts w:cs="Times New Roman"/>
                <w:b/>
                <w:bCs/>
                <w:i/>
                <w:iCs/>
                <w:lang w:eastAsia="ru-RU"/>
              </w:rPr>
              <w:t>АТ «ДТЕК ДНІПРОВСЬКІ ЕЛЕКТРОМЕРЕЖІ»</w:t>
            </w:r>
          </w:p>
          <w:p w14:paraId="1DDC5A0B" w14:textId="77777777" w:rsidR="00CF3B5B" w:rsidRPr="001961A3" w:rsidRDefault="00CF3B5B"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«ЧЕРНІВЦІОБЛЕНЕРГО»</w:t>
            </w:r>
          </w:p>
          <w:p w14:paraId="297711EB" w14:textId="77777777" w:rsidR="00104E06" w:rsidRPr="001961A3" w:rsidRDefault="00104E06"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ДТЕК «ОДЕСЬКІ ЕЛЕКТРОМЕРЕЖІ»</w:t>
            </w:r>
          </w:p>
          <w:p w14:paraId="3FB3767A" w14:textId="77777777" w:rsidR="00D44B0E" w:rsidRPr="001961A3" w:rsidRDefault="00D44B0E" w:rsidP="006E665D">
            <w:pPr>
              <w:pStyle w:val="TableParagraph"/>
              <w:ind w:right="199"/>
              <w:rPr>
                <w:rFonts w:cs="Times New Roman"/>
              </w:rPr>
            </w:pPr>
            <w:r w:rsidRPr="001961A3">
              <w:rPr>
                <w:rFonts w:cs="Times New Roman"/>
              </w:rPr>
              <w:t xml:space="preserve">13. </w:t>
            </w:r>
            <w:r w:rsidRPr="001961A3">
              <w:rPr>
                <w:rFonts w:cs="Times New Roman"/>
                <w:b/>
                <w:bCs/>
              </w:rPr>
              <w:t>Фактичні витрати ОСР, що понесені у звітному році на оплату вартості нарахованих штрафних санкцій (пені, штрафів, 3% річних  та інфляційних витрат) за судовими рішеннями щодо стягнення заборгованості за послуги, що надані ОСП протягом дії воєнного стану, компенсуються такому ліцензіату за результатами перевірки за рахунок доходу від</w:t>
            </w:r>
            <w:r w:rsidRPr="001961A3">
              <w:rPr>
                <w:rFonts w:cs="Times New Roman"/>
              </w:rPr>
              <w:t>:</w:t>
            </w:r>
          </w:p>
          <w:p w14:paraId="62D4EE66" w14:textId="77777777" w:rsidR="00D44B0E" w:rsidRPr="001961A3" w:rsidRDefault="00D44B0E" w:rsidP="006E665D">
            <w:pPr>
              <w:pStyle w:val="TableParagraph"/>
              <w:ind w:right="199"/>
              <w:rPr>
                <w:rFonts w:cs="Times New Roman"/>
              </w:rPr>
            </w:pPr>
            <w:r w:rsidRPr="001961A3">
              <w:rPr>
                <w:rFonts w:cs="Times New Roman"/>
              </w:rPr>
              <w:t xml:space="preserve">- 50 %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 </w:t>
            </w:r>
          </w:p>
          <w:p w14:paraId="1DCAB538" w14:textId="77777777" w:rsidR="00D44B0E" w:rsidRPr="001961A3" w:rsidRDefault="00D44B0E" w:rsidP="006E665D">
            <w:pPr>
              <w:pStyle w:val="TableParagraph"/>
              <w:ind w:right="199"/>
              <w:rPr>
                <w:rFonts w:cs="Times New Roman"/>
              </w:rPr>
            </w:pPr>
            <w:r w:rsidRPr="001961A3">
              <w:rPr>
                <w:rFonts w:cs="Times New Roman"/>
              </w:rPr>
              <w:t xml:space="preserve">- 50 % суми додатково отриманого доходу, отриманого у звітному році від плати за доступ до елементів інфраструктури об'єктів електроенергетики; </w:t>
            </w:r>
          </w:p>
          <w:p w14:paraId="0496E9FB" w14:textId="77777777" w:rsidR="00D44B0E" w:rsidRPr="001961A3" w:rsidRDefault="00D44B0E" w:rsidP="006E665D">
            <w:pPr>
              <w:pStyle w:val="TableParagraph"/>
              <w:ind w:right="199"/>
              <w:rPr>
                <w:rFonts w:cs="Times New Roman"/>
              </w:rPr>
            </w:pPr>
            <w:r w:rsidRPr="001961A3">
              <w:rPr>
                <w:rFonts w:cs="Times New Roman"/>
              </w:rPr>
              <w:t xml:space="preserve">- 100 %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 </w:t>
            </w:r>
          </w:p>
          <w:p w14:paraId="2C9B0459" w14:textId="77777777" w:rsidR="00D44B0E" w:rsidRPr="001961A3" w:rsidRDefault="00D44B0E" w:rsidP="006E665D">
            <w:pPr>
              <w:pStyle w:val="TableParagraph"/>
              <w:ind w:right="199"/>
              <w:rPr>
                <w:rFonts w:cs="Times New Roman"/>
              </w:rPr>
            </w:pPr>
            <w:r w:rsidRPr="001961A3">
              <w:rPr>
                <w:rFonts w:cs="Times New Roman"/>
              </w:rPr>
              <w:t xml:space="preserve">- 50 % від негативної (від'ємної) суми дельти за статтею "прибуток на регуляторну базу активів, яка створена на дату переходу до стимулюючого регулювання" ( </w:t>
            </w:r>
            <w:r w:rsidRPr="001961A3">
              <w:rPr>
                <w:rFonts w:cs="Times New Roman"/>
              </w:rPr>
              <w:sym w:font="Symbol" w:char="F044"/>
            </w:r>
            <w:r w:rsidRPr="001961A3">
              <w:rPr>
                <w:rFonts w:cs="Times New Roman"/>
              </w:rPr>
              <w:t xml:space="preserve"> П </w:t>
            </w:r>
            <w:proofErr w:type="spellStart"/>
            <w:r w:rsidRPr="001961A3">
              <w:rPr>
                <w:rFonts w:cs="Times New Roman"/>
              </w:rPr>
              <w:t>ст</w:t>
            </w:r>
            <w:proofErr w:type="spellEnd"/>
            <w:r w:rsidRPr="001961A3">
              <w:rPr>
                <w:rFonts w:cs="Times New Roman"/>
              </w:rPr>
              <w:t xml:space="preserve"> ).</w:t>
            </w:r>
          </w:p>
          <w:p w14:paraId="52028CB8" w14:textId="77777777" w:rsidR="00D44B0E" w:rsidRPr="001961A3" w:rsidRDefault="00D44B0E" w:rsidP="002916CE">
            <w:pPr>
              <w:pStyle w:val="a3"/>
              <w:spacing w:before="0" w:beforeAutospacing="0" w:after="0" w:afterAutospacing="0"/>
              <w:rPr>
                <w:rFonts w:cs="Times New Roman"/>
                <w:bCs/>
                <w:i/>
                <w:iCs/>
                <w:sz w:val="22"/>
                <w:szCs w:val="22"/>
                <w:lang w:eastAsia="ru-RU"/>
              </w:rPr>
            </w:pPr>
            <w:r w:rsidRPr="001961A3">
              <w:rPr>
                <w:rFonts w:cs="Times New Roman"/>
                <w:b/>
                <w:bCs/>
                <w:sz w:val="22"/>
                <w:szCs w:val="22"/>
              </w:rPr>
              <w:lastRenderedPageBreak/>
              <w:t>У разі відсутності таких витрат ОСР у періоді, що перевіряється, обсяг фінансування інвестиційної програми на рік, що є наступним за звітним роком, збільшується на вищезазначені джерела. Крім цього, різниця між скомпенсованими витратами на оплату штрафних санкцій за рахунок вищезазначених доходів підлягає реінвестуванню.</w:t>
            </w:r>
          </w:p>
        </w:tc>
        <w:tc>
          <w:tcPr>
            <w:tcW w:w="1128" w:type="pct"/>
            <w:shd w:val="clear" w:color="auto" w:fill="auto"/>
          </w:tcPr>
          <w:p w14:paraId="46DD4623" w14:textId="77777777" w:rsidR="00D44B0E" w:rsidRPr="001961A3" w:rsidRDefault="00D44B0E" w:rsidP="006E665D">
            <w:pPr>
              <w:pStyle w:val="a8"/>
              <w:spacing w:after="0" w:line="240" w:lineRule="auto"/>
              <w:ind w:left="0"/>
              <w:rPr>
                <w:rFonts w:ascii="Times New Roman" w:hAnsi="Times New Roman" w:cs="Times New Roman"/>
                <w:b/>
                <w:bCs/>
                <w:i/>
                <w:iCs/>
                <w:lang w:val="uk-UA" w:eastAsia="ru-RU"/>
              </w:rPr>
            </w:pPr>
            <w:r w:rsidRPr="001961A3">
              <w:rPr>
                <w:rFonts w:ascii="Times New Roman" w:hAnsi="Times New Roman" w:cs="Times New Roman"/>
                <w:b/>
                <w:bCs/>
                <w:i/>
                <w:iCs/>
                <w:lang w:val="uk-UA" w:eastAsia="ru-RU"/>
              </w:rPr>
              <w:lastRenderedPageBreak/>
              <w:t>АТ «ДТЕК ДНІПРОВСЬКІ ЕЛЕКТРОМЕРЕЖІ»</w:t>
            </w:r>
          </w:p>
          <w:p w14:paraId="31D877A5" w14:textId="77777777" w:rsidR="00D44B0E" w:rsidRPr="001961A3" w:rsidRDefault="00D44B0E" w:rsidP="006E665D">
            <w:pPr>
              <w:pStyle w:val="a8"/>
              <w:spacing w:after="0" w:line="240" w:lineRule="auto"/>
              <w:ind w:left="0"/>
              <w:rPr>
                <w:rFonts w:ascii="Times New Roman" w:hAnsi="Times New Roman" w:cs="Times New Roman"/>
                <w:b/>
                <w:lang w:val="uk-UA"/>
              </w:rPr>
            </w:pPr>
          </w:p>
          <w:p w14:paraId="5872C0FE" w14:textId="77777777" w:rsidR="009A19A7" w:rsidRPr="001961A3" w:rsidRDefault="009A19A7" w:rsidP="006E665D">
            <w:pPr>
              <w:pStyle w:val="a8"/>
              <w:spacing w:after="0" w:line="240" w:lineRule="auto"/>
              <w:ind w:left="0"/>
              <w:rPr>
                <w:rFonts w:ascii="Times New Roman" w:hAnsi="Times New Roman" w:cs="Times New Roman"/>
                <w:b/>
                <w:lang w:val="uk-UA"/>
              </w:rPr>
            </w:pPr>
          </w:p>
          <w:p w14:paraId="4562B820" w14:textId="77777777" w:rsidR="009A19A7" w:rsidRPr="001961A3" w:rsidRDefault="009A19A7" w:rsidP="006E665D">
            <w:pPr>
              <w:pStyle w:val="a8"/>
              <w:spacing w:after="0" w:line="240" w:lineRule="auto"/>
              <w:ind w:left="0"/>
              <w:rPr>
                <w:rFonts w:ascii="Times New Roman" w:hAnsi="Times New Roman" w:cs="Times New Roman"/>
                <w:b/>
                <w:lang w:val="uk-UA"/>
              </w:rPr>
            </w:pPr>
          </w:p>
          <w:p w14:paraId="773E7405" w14:textId="77777777" w:rsidR="009A19A7" w:rsidRPr="001961A3" w:rsidRDefault="009A19A7" w:rsidP="006E665D">
            <w:pPr>
              <w:pStyle w:val="a8"/>
              <w:spacing w:after="0" w:line="240" w:lineRule="auto"/>
              <w:ind w:left="0"/>
              <w:rPr>
                <w:rFonts w:ascii="Times New Roman" w:hAnsi="Times New Roman" w:cs="Times New Roman"/>
                <w:b/>
                <w:lang w:val="uk-UA"/>
              </w:rPr>
            </w:pPr>
          </w:p>
          <w:p w14:paraId="31F5E033" w14:textId="77777777" w:rsidR="00D44B0E" w:rsidRPr="001961A3" w:rsidRDefault="00D44B0E" w:rsidP="006E665D">
            <w:pPr>
              <w:ind w:firstLine="176"/>
              <w:contextualSpacing/>
              <w:rPr>
                <w:rFonts w:ascii="Times New Roman" w:hAnsi="Times New Roman" w:cs="Times New Roman"/>
                <w:bCs/>
              </w:rPr>
            </w:pPr>
            <w:r w:rsidRPr="001961A3">
              <w:rPr>
                <w:rFonts w:ascii="Times New Roman" w:hAnsi="Times New Roman" w:cs="Times New Roman"/>
                <w:bCs/>
              </w:rPr>
              <w:t>Внаслідок військових дій, що призвели до  зниження обсягів розподілу електроенергії у 2022 та 2023 рр. зафіксовано зниження надходжень для фінансування ліцензованої діяльності. Через це мають місце випадки недоплат за послуги НЕК Укренерго, внаслідок чого можуть бути судові рішення щодо стягнення заборгованості за надані послуги.</w:t>
            </w:r>
          </w:p>
          <w:p w14:paraId="40A6CC16" w14:textId="77777777" w:rsidR="00D44B0E" w:rsidRPr="001961A3" w:rsidRDefault="00D44B0E" w:rsidP="006E665D">
            <w:pPr>
              <w:pStyle w:val="a8"/>
              <w:spacing w:after="0" w:line="240" w:lineRule="auto"/>
              <w:ind w:left="0"/>
              <w:rPr>
                <w:rFonts w:ascii="Times New Roman" w:hAnsi="Times New Roman" w:cs="Times New Roman"/>
                <w:b/>
                <w:lang w:val="uk-UA"/>
              </w:rPr>
            </w:pPr>
          </w:p>
          <w:p w14:paraId="59F02D60" w14:textId="77777777" w:rsidR="00CF3B5B" w:rsidRPr="001961A3" w:rsidRDefault="00CF3B5B" w:rsidP="006E665D">
            <w:pPr>
              <w:pStyle w:val="a3"/>
              <w:spacing w:before="0" w:beforeAutospacing="0" w:after="0" w:afterAutospacing="0"/>
              <w:rPr>
                <w:rFonts w:cs="Times New Roman"/>
                <w:b/>
                <w:bCs/>
                <w:i/>
                <w:iCs/>
                <w:sz w:val="22"/>
                <w:szCs w:val="22"/>
                <w:lang w:eastAsia="ru-RU"/>
              </w:rPr>
            </w:pPr>
            <w:r w:rsidRPr="001961A3">
              <w:rPr>
                <w:rFonts w:cs="Times New Roman"/>
                <w:b/>
                <w:bCs/>
                <w:i/>
                <w:iCs/>
                <w:sz w:val="22"/>
                <w:szCs w:val="22"/>
                <w:lang w:eastAsia="ru-RU"/>
              </w:rPr>
              <w:t>АТ «ЧЕРНІВЦІОБЛЕНЕРГО»</w:t>
            </w:r>
          </w:p>
          <w:p w14:paraId="6E099D5B" w14:textId="77777777" w:rsidR="00CF3B5B" w:rsidRPr="001961A3" w:rsidRDefault="00CF3B5B" w:rsidP="006E665D">
            <w:pPr>
              <w:pStyle w:val="a3"/>
              <w:spacing w:before="0" w:beforeAutospacing="0" w:after="0" w:afterAutospacing="0"/>
              <w:rPr>
                <w:rFonts w:cs="Times New Roman"/>
                <w:b/>
                <w:bCs/>
                <w:i/>
                <w:iCs/>
                <w:sz w:val="22"/>
                <w:szCs w:val="22"/>
                <w:lang w:eastAsia="ru-RU"/>
              </w:rPr>
            </w:pPr>
          </w:p>
          <w:p w14:paraId="01E691F7" w14:textId="77777777" w:rsidR="00CF3B5B" w:rsidRPr="001961A3" w:rsidRDefault="00104E06" w:rsidP="006E665D">
            <w:pPr>
              <w:pStyle w:val="a8"/>
              <w:spacing w:after="0" w:line="240" w:lineRule="auto"/>
              <w:ind w:left="0"/>
              <w:rPr>
                <w:rFonts w:ascii="Times New Roman" w:hAnsi="Times New Roman" w:cs="Times New Roman"/>
                <w:b/>
                <w:lang w:val="uk-UA"/>
              </w:rPr>
            </w:pPr>
            <w:r w:rsidRPr="001961A3">
              <w:rPr>
                <w:rFonts w:ascii="Times New Roman" w:hAnsi="Times New Roman" w:cs="Times New Roman"/>
                <w:shd w:val="clear" w:color="auto" w:fill="FFFFFF"/>
                <w:lang w:val="uk-UA"/>
              </w:rPr>
              <w:t xml:space="preserve">Спрямування сум додатково отриманого доходу, </w:t>
            </w:r>
            <w:r w:rsidRPr="001961A3">
              <w:rPr>
                <w:rFonts w:ascii="Times New Roman" w:hAnsi="Times New Roman" w:cs="Times New Roman"/>
                <w:lang w:val="uk-UA"/>
              </w:rPr>
              <w:t xml:space="preserve"> протягом дії воєнного стану,</w:t>
            </w:r>
            <w:r w:rsidRPr="001961A3">
              <w:rPr>
                <w:rFonts w:ascii="Times New Roman" w:hAnsi="Times New Roman" w:cs="Times New Roman"/>
                <w:shd w:val="clear" w:color="auto" w:fill="FFFFFF"/>
                <w:lang w:val="uk-UA"/>
              </w:rPr>
              <w:t xml:space="preserve"> на </w:t>
            </w:r>
            <w:r w:rsidRPr="001961A3">
              <w:rPr>
                <w:rFonts w:ascii="Times New Roman" w:hAnsi="Times New Roman" w:cs="Times New Roman"/>
                <w:lang w:val="uk-UA"/>
              </w:rPr>
              <w:t>оплату вартості нарахованих штрафних санкцій (пені, штрафів, 3% річних та інфляційних витрат) за судовими рішеннями щодо стягнення заборгованості за послуги, надані ОСП, суттєво зменшить фінансове навантаження на всіх ОСР.</w:t>
            </w:r>
          </w:p>
        </w:tc>
        <w:tc>
          <w:tcPr>
            <w:tcW w:w="683" w:type="pct"/>
            <w:shd w:val="clear" w:color="auto" w:fill="auto"/>
          </w:tcPr>
          <w:p w14:paraId="057A6569" w14:textId="77777777" w:rsidR="00D44B0E" w:rsidRPr="001961A3" w:rsidRDefault="00D44B0E" w:rsidP="006E665D">
            <w:pPr>
              <w:pStyle w:val="a8"/>
              <w:spacing w:after="0" w:line="240" w:lineRule="auto"/>
              <w:ind w:left="0"/>
              <w:rPr>
                <w:rFonts w:ascii="Times New Roman" w:hAnsi="Times New Roman" w:cs="Times New Roman"/>
                <w:b/>
                <w:lang w:val="uk-UA"/>
              </w:rPr>
            </w:pPr>
          </w:p>
          <w:p w14:paraId="439114DC" w14:textId="77777777" w:rsidR="00F80F03" w:rsidRPr="001961A3" w:rsidRDefault="00F80F03" w:rsidP="006E665D">
            <w:pPr>
              <w:pStyle w:val="a8"/>
              <w:spacing w:after="0" w:line="240" w:lineRule="auto"/>
              <w:ind w:left="0"/>
              <w:rPr>
                <w:rFonts w:ascii="Times New Roman" w:hAnsi="Times New Roman" w:cs="Times New Roman"/>
                <w:b/>
                <w:lang w:val="uk-UA"/>
              </w:rPr>
            </w:pPr>
          </w:p>
          <w:p w14:paraId="58FC8F3E" w14:textId="77777777" w:rsidR="00AD5AF0" w:rsidRPr="001961A3" w:rsidRDefault="00AD5AF0" w:rsidP="006E665D">
            <w:pPr>
              <w:pStyle w:val="a8"/>
              <w:spacing w:after="0" w:line="240" w:lineRule="auto"/>
              <w:ind w:left="0"/>
              <w:rPr>
                <w:rFonts w:ascii="Times New Roman" w:hAnsi="Times New Roman" w:cs="Times New Roman"/>
                <w:b/>
                <w:lang w:val="uk-UA"/>
              </w:rPr>
            </w:pPr>
          </w:p>
          <w:p w14:paraId="41E40ADE" w14:textId="77777777" w:rsidR="00AD5AF0" w:rsidRPr="001961A3" w:rsidRDefault="00AD5AF0" w:rsidP="006E665D">
            <w:pPr>
              <w:pStyle w:val="a8"/>
              <w:spacing w:after="0" w:line="240" w:lineRule="auto"/>
              <w:ind w:left="0"/>
              <w:rPr>
                <w:rFonts w:ascii="Times New Roman" w:hAnsi="Times New Roman" w:cs="Times New Roman"/>
                <w:b/>
                <w:lang w:val="uk-UA"/>
              </w:rPr>
            </w:pPr>
          </w:p>
          <w:p w14:paraId="62F5B3BB" w14:textId="77777777" w:rsidR="00AD5AF0" w:rsidRPr="001961A3" w:rsidRDefault="00AD5AF0" w:rsidP="006E665D">
            <w:pPr>
              <w:pStyle w:val="a8"/>
              <w:spacing w:after="0" w:line="240" w:lineRule="auto"/>
              <w:ind w:left="0"/>
              <w:rPr>
                <w:rFonts w:ascii="Times New Roman" w:hAnsi="Times New Roman" w:cs="Times New Roman"/>
                <w:b/>
                <w:lang w:val="uk-UA"/>
              </w:rPr>
            </w:pPr>
          </w:p>
          <w:p w14:paraId="16C83AA1" w14:textId="77777777" w:rsidR="00A16302" w:rsidRPr="001961A3" w:rsidRDefault="00A16302" w:rsidP="006E665D">
            <w:pPr>
              <w:pStyle w:val="a8"/>
              <w:spacing w:after="0" w:line="240" w:lineRule="auto"/>
              <w:ind w:left="0"/>
              <w:rPr>
                <w:rFonts w:ascii="Times New Roman" w:hAnsi="Times New Roman" w:cs="Times New Roman"/>
                <w:b/>
                <w:lang w:val="uk-UA"/>
              </w:rPr>
            </w:pPr>
          </w:p>
          <w:p w14:paraId="5C28FE48" w14:textId="380678E8" w:rsidR="00AD5AF0" w:rsidRPr="001961A3" w:rsidRDefault="00AD5AF0" w:rsidP="00AD5AF0">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 xml:space="preserve">Не враховується </w:t>
            </w:r>
          </w:p>
          <w:p w14:paraId="2BAFF3F6" w14:textId="77777777" w:rsidR="00AD5AF0" w:rsidRPr="001961A3" w:rsidRDefault="00AD5AF0" w:rsidP="00AD5AF0">
            <w:pPr>
              <w:pStyle w:val="a3"/>
              <w:spacing w:before="0" w:beforeAutospacing="0" w:after="0" w:afterAutospacing="0"/>
              <w:rPr>
                <w:rFonts w:cs="Times New Roman"/>
                <w:b/>
                <w:sz w:val="22"/>
                <w:szCs w:val="22"/>
                <w:lang w:eastAsia="ru-RU"/>
              </w:rPr>
            </w:pPr>
            <w:r w:rsidRPr="001961A3">
              <w:rPr>
                <w:rFonts w:cs="Times New Roman"/>
                <w:b/>
                <w:sz w:val="22"/>
                <w:szCs w:val="22"/>
                <w:lang w:eastAsia="ru-RU"/>
              </w:rPr>
              <w:t>Недостатньо обґрунтована пропозиція</w:t>
            </w:r>
          </w:p>
          <w:p w14:paraId="182EFC1C" w14:textId="77777777" w:rsidR="00AD5AF0" w:rsidRPr="001961A3" w:rsidRDefault="00AD5AF0" w:rsidP="00AD5AF0">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Регуляторний акт має прийматися з урахуванням балансу інтересів учасників ринку та споживачів.</w:t>
            </w:r>
          </w:p>
          <w:p w14:paraId="7AE0783B" w14:textId="0250BB1F" w:rsidR="008808E5" w:rsidRPr="001961A3" w:rsidRDefault="00AD5AF0" w:rsidP="008808E5">
            <w:pPr>
              <w:pStyle w:val="a8"/>
              <w:spacing w:after="0" w:line="240" w:lineRule="auto"/>
              <w:ind w:left="0"/>
              <w:rPr>
                <w:rFonts w:ascii="Times New Roman" w:hAnsi="Times New Roman" w:cs="Times New Roman"/>
                <w:lang w:val="uk-UA"/>
              </w:rPr>
            </w:pPr>
            <w:r w:rsidRPr="001961A3">
              <w:rPr>
                <w:rFonts w:ascii="Times New Roman" w:hAnsi="Times New Roman" w:cs="Times New Roman"/>
                <w:lang w:val="uk-UA"/>
              </w:rPr>
              <w:t>Наразі, з метою комплексного врегулювання заборгованості при Міністерстві енергетики України створено робочу групу з</w:t>
            </w:r>
            <w:r w:rsidR="00037A5A" w:rsidRPr="001961A3">
              <w:rPr>
                <w:rFonts w:ascii="Times New Roman" w:hAnsi="Times New Roman" w:cs="Times New Roman"/>
                <w:lang w:val="uk-UA"/>
              </w:rPr>
              <w:t xml:space="preserve"> вирішення</w:t>
            </w:r>
            <w:r w:rsidRPr="001961A3">
              <w:rPr>
                <w:rFonts w:ascii="Times New Roman" w:hAnsi="Times New Roman" w:cs="Times New Roman"/>
                <w:lang w:val="uk-UA"/>
              </w:rPr>
              <w:t xml:space="preserve"> проблем</w:t>
            </w:r>
            <w:r w:rsidR="00037A5A" w:rsidRPr="001961A3">
              <w:rPr>
                <w:rFonts w:ascii="Times New Roman" w:hAnsi="Times New Roman" w:cs="Times New Roman"/>
                <w:lang w:val="uk-UA"/>
              </w:rPr>
              <w:t>них питань</w:t>
            </w:r>
            <w:r w:rsidR="008808E5" w:rsidRPr="001961A3">
              <w:rPr>
                <w:rFonts w:ascii="Times New Roman" w:hAnsi="Times New Roman" w:cs="Times New Roman"/>
                <w:lang w:val="uk-UA"/>
              </w:rPr>
              <w:t>,</w:t>
            </w:r>
            <w:r w:rsidRPr="001961A3">
              <w:rPr>
                <w:rFonts w:ascii="Times New Roman" w:hAnsi="Times New Roman" w:cs="Times New Roman"/>
                <w:lang w:val="uk-UA"/>
              </w:rPr>
              <w:t xml:space="preserve"> </w:t>
            </w:r>
            <w:r w:rsidR="008808E5" w:rsidRPr="001961A3">
              <w:rPr>
                <w:rFonts w:ascii="Times New Roman" w:hAnsi="Times New Roman" w:cs="Times New Roman"/>
                <w:lang w:val="uk-UA"/>
              </w:rPr>
              <w:t xml:space="preserve">зокрема щодо погашення заборгованості на ринку електричної енергії та врегулювання </w:t>
            </w:r>
            <w:r w:rsidR="00037A5A" w:rsidRPr="001961A3">
              <w:rPr>
                <w:rFonts w:ascii="Times New Roman" w:hAnsi="Times New Roman" w:cs="Times New Roman"/>
                <w:lang w:val="uk-UA"/>
              </w:rPr>
              <w:t>питання</w:t>
            </w:r>
            <w:r w:rsidR="008808E5" w:rsidRPr="001961A3">
              <w:rPr>
                <w:rFonts w:ascii="Times New Roman" w:hAnsi="Times New Roman" w:cs="Times New Roman"/>
                <w:lang w:val="uk-UA"/>
              </w:rPr>
              <w:t xml:space="preserve"> штрафних санкцій.</w:t>
            </w:r>
          </w:p>
          <w:p w14:paraId="107173D6" w14:textId="77777777" w:rsidR="008808E5" w:rsidRPr="001961A3" w:rsidRDefault="008808E5" w:rsidP="008808E5">
            <w:pPr>
              <w:pStyle w:val="a8"/>
              <w:spacing w:after="0" w:line="240" w:lineRule="auto"/>
              <w:ind w:left="0"/>
              <w:rPr>
                <w:rFonts w:ascii="Times New Roman" w:hAnsi="Times New Roman" w:cs="Times New Roman"/>
                <w:lang w:val="uk-UA"/>
              </w:rPr>
            </w:pPr>
          </w:p>
          <w:p w14:paraId="273EB08D" w14:textId="6B758AB8" w:rsidR="00AD5AF0" w:rsidRPr="001961A3" w:rsidRDefault="00AD5AF0" w:rsidP="00AD5AF0">
            <w:pPr>
              <w:pStyle w:val="a3"/>
              <w:spacing w:before="0" w:beforeAutospacing="0" w:after="0" w:afterAutospacing="0"/>
              <w:rPr>
                <w:rFonts w:cs="Times New Roman"/>
                <w:b/>
                <w:sz w:val="22"/>
                <w:szCs w:val="22"/>
                <w:lang w:eastAsia="ru-RU"/>
              </w:rPr>
            </w:pPr>
          </w:p>
          <w:p w14:paraId="3B255CD5" w14:textId="2B07D4F6" w:rsidR="00F80F03" w:rsidRPr="001961A3" w:rsidRDefault="00F80F03" w:rsidP="006E665D">
            <w:pPr>
              <w:pStyle w:val="a8"/>
              <w:spacing w:after="0" w:line="240" w:lineRule="auto"/>
              <w:ind w:left="0"/>
              <w:rPr>
                <w:rFonts w:ascii="Times New Roman" w:hAnsi="Times New Roman" w:cs="Times New Roman"/>
                <w:b/>
                <w:lang w:val="uk-UA"/>
              </w:rPr>
            </w:pPr>
          </w:p>
        </w:tc>
      </w:tr>
    </w:tbl>
    <w:p w14:paraId="46D85A09" w14:textId="77777777" w:rsidR="00BE2449" w:rsidRPr="008E61A9" w:rsidRDefault="00BE2449" w:rsidP="00EF2DD1">
      <w:pPr>
        <w:shd w:val="clear" w:color="auto" w:fill="FFFFFF"/>
        <w:rPr>
          <w:rFonts w:ascii="Times New Roman" w:eastAsia="Times New Roman" w:hAnsi="Times New Roman"/>
          <w:sz w:val="24"/>
          <w:szCs w:val="24"/>
          <w:lang w:eastAsia="uk-UA"/>
        </w:rPr>
      </w:pPr>
    </w:p>
    <w:sectPr w:rsidR="00BE2449" w:rsidRPr="008E61A9" w:rsidSect="00440689">
      <w:headerReference w:type="default" r:id="rId202"/>
      <w:pgSz w:w="16838" w:h="11906" w:orient="landscape"/>
      <w:pgMar w:top="567" w:right="567" w:bottom="567" w:left="56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17120" w14:textId="77777777" w:rsidR="003B2124" w:rsidRDefault="003B2124" w:rsidP="0035327B">
      <w:r>
        <w:separator/>
      </w:r>
    </w:p>
  </w:endnote>
  <w:endnote w:type="continuationSeparator" w:id="0">
    <w:p w14:paraId="146A14F9" w14:textId="77777777" w:rsidR="003B2124" w:rsidRDefault="003B2124" w:rsidP="0035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866">
    <w:altName w:val="Cambria"/>
    <w:charset w:val="01"/>
    <w:family w:val="roman"/>
    <w:pitch w:val="variable"/>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Noto Sans CJK SC">
    <w:altName w:val="Times New Roman"/>
    <w:charset w:val="00"/>
    <w:family w:val="auto"/>
    <w:pitch w:val="variable"/>
  </w:font>
  <w:font w:name="Lohit Devanagari">
    <w:altName w:val="Times New Roman"/>
    <w:charset w:val="00"/>
    <w:family w:val="auto"/>
    <w:pitch w:val="variable"/>
  </w:font>
  <w:font w:name="TimesNewRomanPS-Bold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7C848" w14:textId="77777777" w:rsidR="003B2124" w:rsidRDefault="003B2124" w:rsidP="0035327B">
      <w:r>
        <w:separator/>
      </w:r>
    </w:p>
  </w:footnote>
  <w:footnote w:type="continuationSeparator" w:id="0">
    <w:p w14:paraId="6679EF24" w14:textId="77777777" w:rsidR="003B2124" w:rsidRDefault="003B2124" w:rsidP="00353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8707C" w14:textId="77777777" w:rsidR="0027650B" w:rsidRDefault="0027650B" w:rsidP="0023386A">
    <w:pPr>
      <w:pStyle w:val="ac"/>
      <w:jc w:val="center"/>
    </w:pPr>
    <w:r w:rsidRPr="009541B0">
      <w:rPr>
        <w:rFonts w:ascii="Times New Roman" w:hAnsi="Times New Roman"/>
        <w:sz w:val="20"/>
        <w:szCs w:val="20"/>
      </w:rPr>
      <w:fldChar w:fldCharType="begin"/>
    </w:r>
    <w:r w:rsidRPr="009541B0">
      <w:rPr>
        <w:rFonts w:ascii="Times New Roman" w:hAnsi="Times New Roman"/>
        <w:sz w:val="20"/>
        <w:szCs w:val="20"/>
      </w:rPr>
      <w:instrText>PAGE   \* MERGEFORMAT</w:instrText>
    </w:r>
    <w:r w:rsidRPr="009541B0">
      <w:rPr>
        <w:rFonts w:ascii="Times New Roman" w:hAnsi="Times New Roman"/>
        <w:sz w:val="20"/>
        <w:szCs w:val="20"/>
      </w:rPr>
      <w:fldChar w:fldCharType="separate"/>
    </w:r>
    <w:r>
      <w:rPr>
        <w:rFonts w:ascii="Times New Roman" w:hAnsi="Times New Roman"/>
        <w:noProof/>
        <w:sz w:val="20"/>
        <w:szCs w:val="20"/>
      </w:rPr>
      <w:t>30</w:t>
    </w:r>
    <w:r w:rsidRPr="009541B0">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7FC7"/>
    <w:multiLevelType w:val="hybridMultilevel"/>
    <w:tmpl w:val="7B341A58"/>
    <w:lvl w:ilvl="0" w:tplc="04220005">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07783468"/>
    <w:multiLevelType w:val="hybridMultilevel"/>
    <w:tmpl w:val="262E1816"/>
    <w:lvl w:ilvl="0" w:tplc="A6381BA0">
      <w:start w:val="1"/>
      <w:numFmt w:val="decimal"/>
      <w:suff w:val="space"/>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00D7B9C"/>
    <w:multiLevelType w:val="hybridMultilevel"/>
    <w:tmpl w:val="DC96FFFA"/>
    <w:lvl w:ilvl="0" w:tplc="0419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11132945"/>
    <w:multiLevelType w:val="hybridMultilevel"/>
    <w:tmpl w:val="065C7930"/>
    <w:lvl w:ilvl="0" w:tplc="B178CED2">
      <w:start w:val="1"/>
      <w:numFmt w:val="bullet"/>
      <w:lvlText w:val="­"/>
      <w:lvlJc w:val="left"/>
      <w:pPr>
        <w:ind w:left="1146" w:hanging="360"/>
      </w:pPr>
      <w:rPr>
        <w:rFonts w:ascii="Courier New" w:hAnsi="Courier New"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15:restartNumberingAfterBreak="0">
    <w:nsid w:val="19FE48C7"/>
    <w:multiLevelType w:val="hybridMultilevel"/>
    <w:tmpl w:val="FB720722"/>
    <w:lvl w:ilvl="0" w:tplc="610EAE8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5" w15:restartNumberingAfterBreak="0">
    <w:nsid w:val="1DC55328"/>
    <w:multiLevelType w:val="hybridMultilevel"/>
    <w:tmpl w:val="FEBE89BE"/>
    <w:lvl w:ilvl="0" w:tplc="EFEE1056">
      <w:start w:val="10"/>
      <w:numFmt w:val="decimal"/>
      <w:lvlText w:val="%1"/>
      <w:lvlJc w:val="left"/>
      <w:pPr>
        <w:ind w:left="1184" w:hanging="360"/>
      </w:pPr>
      <w:rPr>
        <w:rFonts w:hint="default"/>
        <w:b w:val="0"/>
      </w:rPr>
    </w:lvl>
    <w:lvl w:ilvl="1" w:tplc="04220019" w:tentative="1">
      <w:start w:val="1"/>
      <w:numFmt w:val="lowerLetter"/>
      <w:lvlText w:val="%2."/>
      <w:lvlJc w:val="left"/>
      <w:pPr>
        <w:ind w:left="1904" w:hanging="360"/>
      </w:pPr>
    </w:lvl>
    <w:lvl w:ilvl="2" w:tplc="0422001B" w:tentative="1">
      <w:start w:val="1"/>
      <w:numFmt w:val="lowerRoman"/>
      <w:lvlText w:val="%3."/>
      <w:lvlJc w:val="right"/>
      <w:pPr>
        <w:ind w:left="2624" w:hanging="180"/>
      </w:pPr>
    </w:lvl>
    <w:lvl w:ilvl="3" w:tplc="0422000F" w:tentative="1">
      <w:start w:val="1"/>
      <w:numFmt w:val="decimal"/>
      <w:lvlText w:val="%4."/>
      <w:lvlJc w:val="left"/>
      <w:pPr>
        <w:ind w:left="3344" w:hanging="360"/>
      </w:pPr>
    </w:lvl>
    <w:lvl w:ilvl="4" w:tplc="04220019" w:tentative="1">
      <w:start w:val="1"/>
      <w:numFmt w:val="lowerLetter"/>
      <w:lvlText w:val="%5."/>
      <w:lvlJc w:val="left"/>
      <w:pPr>
        <w:ind w:left="4064" w:hanging="360"/>
      </w:pPr>
    </w:lvl>
    <w:lvl w:ilvl="5" w:tplc="0422001B" w:tentative="1">
      <w:start w:val="1"/>
      <w:numFmt w:val="lowerRoman"/>
      <w:lvlText w:val="%6."/>
      <w:lvlJc w:val="right"/>
      <w:pPr>
        <w:ind w:left="4784" w:hanging="180"/>
      </w:pPr>
    </w:lvl>
    <w:lvl w:ilvl="6" w:tplc="0422000F" w:tentative="1">
      <w:start w:val="1"/>
      <w:numFmt w:val="decimal"/>
      <w:lvlText w:val="%7."/>
      <w:lvlJc w:val="left"/>
      <w:pPr>
        <w:ind w:left="5504" w:hanging="360"/>
      </w:pPr>
    </w:lvl>
    <w:lvl w:ilvl="7" w:tplc="04220019" w:tentative="1">
      <w:start w:val="1"/>
      <w:numFmt w:val="lowerLetter"/>
      <w:lvlText w:val="%8."/>
      <w:lvlJc w:val="left"/>
      <w:pPr>
        <w:ind w:left="6224" w:hanging="360"/>
      </w:pPr>
    </w:lvl>
    <w:lvl w:ilvl="8" w:tplc="0422001B" w:tentative="1">
      <w:start w:val="1"/>
      <w:numFmt w:val="lowerRoman"/>
      <w:lvlText w:val="%9."/>
      <w:lvlJc w:val="right"/>
      <w:pPr>
        <w:ind w:left="6944" w:hanging="180"/>
      </w:pPr>
    </w:lvl>
  </w:abstractNum>
  <w:abstractNum w:abstractNumId="6" w15:restartNumberingAfterBreak="0">
    <w:nsid w:val="23E8249A"/>
    <w:multiLevelType w:val="hybridMultilevel"/>
    <w:tmpl w:val="CC94DD00"/>
    <w:lvl w:ilvl="0" w:tplc="B178CED2">
      <w:start w:val="1"/>
      <w:numFmt w:val="bullet"/>
      <w:lvlText w:val="­"/>
      <w:lvlJc w:val="left"/>
      <w:pPr>
        <w:ind w:left="720" w:hanging="360"/>
      </w:pPr>
      <w:rPr>
        <w:rFonts w:ascii="Courier New" w:hAnsi="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2FE51285"/>
    <w:multiLevelType w:val="hybridMultilevel"/>
    <w:tmpl w:val="6C96566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47415BB"/>
    <w:multiLevelType w:val="hybridMultilevel"/>
    <w:tmpl w:val="A7F053F2"/>
    <w:lvl w:ilvl="0" w:tplc="346EC464">
      <w:start w:val="15"/>
      <w:numFmt w:val="bullet"/>
      <w:lvlText w:val="-"/>
      <w:lvlJc w:val="left"/>
      <w:pPr>
        <w:ind w:left="532" w:hanging="360"/>
      </w:pPr>
      <w:rPr>
        <w:rFonts w:ascii="Times New Roman" w:eastAsia="Times New Roman" w:hAnsi="Times New Roman" w:cs="Times New Roman" w:hint="default"/>
        <w:sz w:val="24"/>
      </w:rPr>
    </w:lvl>
    <w:lvl w:ilvl="1" w:tplc="0C000003" w:tentative="1">
      <w:start w:val="1"/>
      <w:numFmt w:val="bullet"/>
      <w:lvlText w:val="o"/>
      <w:lvlJc w:val="left"/>
      <w:pPr>
        <w:ind w:left="1252" w:hanging="360"/>
      </w:pPr>
      <w:rPr>
        <w:rFonts w:ascii="Courier New" w:hAnsi="Courier New" w:cs="Courier New" w:hint="default"/>
      </w:rPr>
    </w:lvl>
    <w:lvl w:ilvl="2" w:tplc="0C000005" w:tentative="1">
      <w:start w:val="1"/>
      <w:numFmt w:val="bullet"/>
      <w:lvlText w:val=""/>
      <w:lvlJc w:val="left"/>
      <w:pPr>
        <w:ind w:left="1972" w:hanging="360"/>
      </w:pPr>
      <w:rPr>
        <w:rFonts w:ascii="Wingdings" w:hAnsi="Wingdings" w:hint="default"/>
      </w:rPr>
    </w:lvl>
    <w:lvl w:ilvl="3" w:tplc="0C000001" w:tentative="1">
      <w:start w:val="1"/>
      <w:numFmt w:val="bullet"/>
      <w:lvlText w:val=""/>
      <w:lvlJc w:val="left"/>
      <w:pPr>
        <w:ind w:left="2692" w:hanging="360"/>
      </w:pPr>
      <w:rPr>
        <w:rFonts w:ascii="Symbol" w:hAnsi="Symbol" w:hint="default"/>
      </w:rPr>
    </w:lvl>
    <w:lvl w:ilvl="4" w:tplc="0C000003" w:tentative="1">
      <w:start w:val="1"/>
      <w:numFmt w:val="bullet"/>
      <w:lvlText w:val="o"/>
      <w:lvlJc w:val="left"/>
      <w:pPr>
        <w:ind w:left="3412" w:hanging="360"/>
      </w:pPr>
      <w:rPr>
        <w:rFonts w:ascii="Courier New" w:hAnsi="Courier New" w:cs="Courier New" w:hint="default"/>
      </w:rPr>
    </w:lvl>
    <w:lvl w:ilvl="5" w:tplc="0C000005" w:tentative="1">
      <w:start w:val="1"/>
      <w:numFmt w:val="bullet"/>
      <w:lvlText w:val=""/>
      <w:lvlJc w:val="left"/>
      <w:pPr>
        <w:ind w:left="4132" w:hanging="360"/>
      </w:pPr>
      <w:rPr>
        <w:rFonts w:ascii="Wingdings" w:hAnsi="Wingdings" w:hint="default"/>
      </w:rPr>
    </w:lvl>
    <w:lvl w:ilvl="6" w:tplc="0C000001" w:tentative="1">
      <w:start w:val="1"/>
      <w:numFmt w:val="bullet"/>
      <w:lvlText w:val=""/>
      <w:lvlJc w:val="left"/>
      <w:pPr>
        <w:ind w:left="4852" w:hanging="360"/>
      </w:pPr>
      <w:rPr>
        <w:rFonts w:ascii="Symbol" w:hAnsi="Symbol" w:hint="default"/>
      </w:rPr>
    </w:lvl>
    <w:lvl w:ilvl="7" w:tplc="0C000003" w:tentative="1">
      <w:start w:val="1"/>
      <w:numFmt w:val="bullet"/>
      <w:lvlText w:val="o"/>
      <w:lvlJc w:val="left"/>
      <w:pPr>
        <w:ind w:left="5572" w:hanging="360"/>
      </w:pPr>
      <w:rPr>
        <w:rFonts w:ascii="Courier New" w:hAnsi="Courier New" w:cs="Courier New" w:hint="default"/>
      </w:rPr>
    </w:lvl>
    <w:lvl w:ilvl="8" w:tplc="0C000005" w:tentative="1">
      <w:start w:val="1"/>
      <w:numFmt w:val="bullet"/>
      <w:lvlText w:val=""/>
      <w:lvlJc w:val="left"/>
      <w:pPr>
        <w:ind w:left="6292" w:hanging="360"/>
      </w:pPr>
      <w:rPr>
        <w:rFonts w:ascii="Wingdings" w:hAnsi="Wingdings" w:hint="default"/>
      </w:rPr>
    </w:lvl>
  </w:abstractNum>
  <w:abstractNum w:abstractNumId="9" w15:restartNumberingAfterBreak="0">
    <w:nsid w:val="369521FE"/>
    <w:multiLevelType w:val="hybridMultilevel"/>
    <w:tmpl w:val="622C93AC"/>
    <w:lvl w:ilvl="0" w:tplc="AAAADE86">
      <w:start w:val="1"/>
      <w:numFmt w:val="decimal"/>
      <w:lvlText w:val="%1."/>
      <w:lvlJc w:val="left"/>
      <w:pPr>
        <w:ind w:left="1168" w:hanging="360"/>
      </w:pPr>
      <w:rPr>
        <w:rFonts w:hint="default"/>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10" w15:restartNumberingAfterBreak="0">
    <w:nsid w:val="36D01B4C"/>
    <w:multiLevelType w:val="hybridMultilevel"/>
    <w:tmpl w:val="E34679FC"/>
    <w:lvl w:ilvl="0" w:tplc="62FE3F6A">
      <w:start w:val="1"/>
      <w:numFmt w:val="bullet"/>
      <w:lvlText w:val=""/>
      <w:lvlJc w:val="left"/>
      <w:pPr>
        <w:ind w:left="2344" w:hanging="360"/>
      </w:pPr>
      <w:rPr>
        <w:rFonts w:ascii="Symbol" w:hAnsi="Symbol" w:hint="default"/>
      </w:rPr>
    </w:lvl>
    <w:lvl w:ilvl="1" w:tplc="0C000003" w:tentative="1">
      <w:start w:val="1"/>
      <w:numFmt w:val="bullet"/>
      <w:lvlText w:val="o"/>
      <w:lvlJc w:val="left"/>
      <w:pPr>
        <w:ind w:left="2148" w:hanging="360"/>
      </w:pPr>
      <w:rPr>
        <w:rFonts w:ascii="Courier New" w:hAnsi="Courier New" w:cs="Courier New" w:hint="default"/>
      </w:rPr>
    </w:lvl>
    <w:lvl w:ilvl="2" w:tplc="0C000005" w:tentative="1">
      <w:start w:val="1"/>
      <w:numFmt w:val="bullet"/>
      <w:lvlText w:val=""/>
      <w:lvlJc w:val="left"/>
      <w:pPr>
        <w:ind w:left="2868" w:hanging="360"/>
      </w:pPr>
      <w:rPr>
        <w:rFonts w:ascii="Wingdings" w:hAnsi="Wingdings" w:hint="default"/>
      </w:rPr>
    </w:lvl>
    <w:lvl w:ilvl="3" w:tplc="0C000001" w:tentative="1">
      <w:start w:val="1"/>
      <w:numFmt w:val="bullet"/>
      <w:lvlText w:val=""/>
      <w:lvlJc w:val="left"/>
      <w:pPr>
        <w:ind w:left="3588" w:hanging="360"/>
      </w:pPr>
      <w:rPr>
        <w:rFonts w:ascii="Symbol" w:hAnsi="Symbol" w:hint="default"/>
      </w:rPr>
    </w:lvl>
    <w:lvl w:ilvl="4" w:tplc="0C000003" w:tentative="1">
      <w:start w:val="1"/>
      <w:numFmt w:val="bullet"/>
      <w:lvlText w:val="o"/>
      <w:lvlJc w:val="left"/>
      <w:pPr>
        <w:ind w:left="4308" w:hanging="360"/>
      </w:pPr>
      <w:rPr>
        <w:rFonts w:ascii="Courier New" w:hAnsi="Courier New" w:cs="Courier New" w:hint="default"/>
      </w:rPr>
    </w:lvl>
    <w:lvl w:ilvl="5" w:tplc="0C000005" w:tentative="1">
      <w:start w:val="1"/>
      <w:numFmt w:val="bullet"/>
      <w:lvlText w:val=""/>
      <w:lvlJc w:val="left"/>
      <w:pPr>
        <w:ind w:left="5028" w:hanging="360"/>
      </w:pPr>
      <w:rPr>
        <w:rFonts w:ascii="Wingdings" w:hAnsi="Wingdings" w:hint="default"/>
      </w:rPr>
    </w:lvl>
    <w:lvl w:ilvl="6" w:tplc="0C000001" w:tentative="1">
      <w:start w:val="1"/>
      <w:numFmt w:val="bullet"/>
      <w:lvlText w:val=""/>
      <w:lvlJc w:val="left"/>
      <w:pPr>
        <w:ind w:left="5748" w:hanging="360"/>
      </w:pPr>
      <w:rPr>
        <w:rFonts w:ascii="Symbol" w:hAnsi="Symbol" w:hint="default"/>
      </w:rPr>
    </w:lvl>
    <w:lvl w:ilvl="7" w:tplc="0C000003" w:tentative="1">
      <w:start w:val="1"/>
      <w:numFmt w:val="bullet"/>
      <w:lvlText w:val="o"/>
      <w:lvlJc w:val="left"/>
      <w:pPr>
        <w:ind w:left="6468" w:hanging="360"/>
      </w:pPr>
      <w:rPr>
        <w:rFonts w:ascii="Courier New" w:hAnsi="Courier New" w:cs="Courier New" w:hint="default"/>
      </w:rPr>
    </w:lvl>
    <w:lvl w:ilvl="8" w:tplc="0C000005" w:tentative="1">
      <w:start w:val="1"/>
      <w:numFmt w:val="bullet"/>
      <w:lvlText w:val=""/>
      <w:lvlJc w:val="left"/>
      <w:pPr>
        <w:ind w:left="7188" w:hanging="360"/>
      </w:pPr>
      <w:rPr>
        <w:rFonts w:ascii="Wingdings" w:hAnsi="Wingdings" w:hint="default"/>
      </w:rPr>
    </w:lvl>
  </w:abstractNum>
  <w:abstractNum w:abstractNumId="11" w15:restartNumberingAfterBreak="0">
    <w:nsid w:val="4BB811C9"/>
    <w:multiLevelType w:val="hybridMultilevel"/>
    <w:tmpl w:val="C8922342"/>
    <w:lvl w:ilvl="0" w:tplc="6CE4D666">
      <w:start w:val="1"/>
      <w:numFmt w:val="decimal"/>
      <w:lvlText w:val="%1."/>
      <w:lvlJc w:val="left"/>
      <w:pPr>
        <w:ind w:left="1221" w:hanging="79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15:restartNumberingAfterBreak="0">
    <w:nsid w:val="55096FFC"/>
    <w:multiLevelType w:val="hybridMultilevel"/>
    <w:tmpl w:val="24983C8E"/>
    <w:lvl w:ilvl="0" w:tplc="7E10D140">
      <w:start w:val="7"/>
      <w:numFmt w:val="decimal"/>
      <w:lvlText w:val="%1."/>
      <w:lvlJc w:val="left"/>
      <w:pPr>
        <w:ind w:left="1168" w:hanging="360"/>
      </w:pPr>
      <w:rPr>
        <w:rFonts w:hint="default"/>
      </w:rPr>
    </w:lvl>
    <w:lvl w:ilvl="1" w:tplc="04220019" w:tentative="1">
      <w:start w:val="1"/>
      <w:numFmt w:val="lowerLetter"/>
      <w:lvlText w:val="%2."/>
      <w:lvlJc w:val="left"/>
      <w:pPr>
        <w:ind w:left="1888" w:hanging="360"/>
      </w:pPr>
    </w:lvl>
    <w:lvl w:ilvl="2" w:tplc="0422001B" w:tentative="1">
      <w:start w:val="1"/>
      <w:numFmt w:val="lowerRoman"/>
      <w:lvlText w:val="%3."/>
      <w:lvlJc w:val="right"/>
      <w:pPr>
        <w:ind w:left="2608" w:hanging="180"/>
      </w:pPr>
    </w:lvl>
    <w:lvl w:ilvl="3" w:tplc="0422000F" w:tentative="1">
      <w:start w:val="1"/>
      <w:numFmt w:val="decimal"/>
      <w:lvlText w:val="%4."/>
      <w:lvlJc w:val="left"/>
      <w:pPr>
        <w:ind w:left="3328" w:hanging="360"/>
      </w:pPr>
    </w:lvl>
    <w:lvl w:ilvl="4" w:tplc="04220019" w:tentative="1">
      <w:start w:val="1"/>
      <w:numFmt w:val="lowerLetter"/>
      <w:lvlText w:val="%5."/>
      <w:lvlJc w:val="left"/>
      <w:pPr>
        <w:ind w:left="4048" w:hanging="360"/>
      </w:pPr>
    </w:lvl>
    <w:lvl w:ilvl="5" w:tplc="0422001B" w:tentative="1">
      <w:start w:val="1"/>
      <w:numFmt w:val="lowerRoman"/>
      <w:lvlText w:val="%6."/>
      <w:lvlJc w:val="right"/>
      <w:pPr>
        <w:ind w:left="4768" w:hanging="180"/>
      </w:pPr>
    </w:lvl>
    <w:lvl w:ilvl="6" w:tplc="0422000F" w:tentative="1">
      <w:start w:val="1"/>
      <w:numFmt w:val="decimal"/>
      <w:lvlText w:val="%7."/>
      <w:lvlJc w:val="left"/>
      <w:pPr>
        <w:ind w:left="5488" w:hanging="360"/>
      </w:pPr>
    </w:lvl>
    <w:lvl w:ilvl="7" w:tplc="04220019" w:tentative="1">
      <w:start w:val="1"/>
      <w:numFmt w:val="lowerLetter"/>
      <w:lvlText w:val="%8."/>
      <w:lvlJc w:val="left"/>
      <w:pPr>
        <w:ind w:left="6208" w:hanging="360"/>
      </w:pPr>
    </w:lvl>
    <w:lvl w:ilvl="8" w:tplc="0422001B" w:tentative="1">
      <w:start w:val="1"/>
      <w:numFmt w:val="lowerRoman"/>
      <w:lvlText w:val="%9."/>
      <w:lvlJc w:val="right"/>
      <w:pPr>
        <w:ind w:left="6928" w:hanging="180"/>
      </w:pPr>
    </w:lvl>
  </w:abstractNum>
  <w:abstractNum w:abstractNumId="13" w15:restartNumberingAfterBreak="0">
    <w:nsid w:val="5BFA4B63"/>
    <w:multiLevelType w:val="hybridMultilevel"/>
    <w:tmpl w:val="9776FBA8"/>
    <w:lvl w:ilvl="0" w:tplc="5D701A8A">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14" w15:restartNumberingAfterBreak="0">
    <w:nsid w:val="60376F25"/>
    <w:multiLevelType w:val="hybridMultilevel"/>
    <w:tmpl w:val="1A2435AA"/>
    <w:lvl w:ilvl="0" w:tplc="F1A4B0E0">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AB72D9C"/>
    <w:multiLevelType w:val="hybridMultilevel"/>
    <w:tmpl w:val="C13C913E"/>
    <w:lvl w:ilvl="0" w:tplc="1D5460FA">
      <w:start w:val="1"/>
      <w:numFmt w:val="decimal"/>
      <w:lvlText w:val="%1)"/>
      <w:lvlJc w:val="left"/>
      <w:pPr>
        <w:ind w:left="1184" w:hanging="360"/>
      </w:pPr>
      <w:rPr>
        <w:rFonts w:hint="default"/>
        <w:b w:val="0"/>
      </w:rPr>
    </w:lvl>
    <w:lvl w:ilvl="1" w:tplc="04220019" w:tentative="1">
      <w:start w:val="1"/>
      <w:numFmt w:val="lowerLetter"/>
      <w:lvlText w:val="%2."/>
      <w:lvlJc w:val="left"/>
      <w:pPr>
        <w:ind w:left="1904" w:hanging="360"/>
      </w:pPr>
    </w:lvl>
    <w:lvl w:ilvl="2" w:tplc="0422001B" w:tentative="1">
      <w:start w:val="1"/>
      <w:numFmt w:val="lowerRoman"/>
      <w:lvlText w:val="%3."/>
      <w:lvlJc w:val="right"/>
      <w:pPr>
        <w:ind w:left="2624" w:hanging="180"/>
      </w:pPr>
    </w:lvl>
    <w:lvl w:ilvl="3" w:tplc="0422000F" w:tentative="1">
      <w:start w:val="1"/>
      <w:numFmt w:val="decimal"/>
      <w:lvlText w:val="%4."/>
      <w:lvlJc w:val="left"/>
      <w:pPr>
        <w:ind w:left="3344" w:hanging="360"/>
      </w:pPr>
    </w:lvl>
    <w:lvl w:ilvl="4" w:tplc="04220019" w:tentative="1">
      <w:start w:val="1"/>
      <w:numFmt w:val="lowerLetter"/>
      <w:lvlText w:val="%5."/>
      <w:lvlJc w:val="left"/>
      <w:pPr>
        <w:ind w:left="4064" w:hanging="360"/>
      </w:pPr>
    </w:lvl>
    <w:lvl w:ilvl="5" w:tplc="0422001B" w:tentative="1">
      <w:start w:val="1"/>
      <w:numFmt w:val="lowerRoman"/>
      <w:lvlText w:val="%6."/>
      <w:lvlJc w:val="right"/>
      <w:pPr>
        <w:ind w:left="4784" w:hanging="180"/>
      </w:pPr>
    </w:lvl>
    <w:lvl w:ilvl="6" w:tplc="0422000F" w:tentative="1">
      <w:start w:val="1"/>
      <w:numFmt w:val="decimal"/>
      <w:lvlText w:val="%7."/>
      <w:lvlJc w:val="left"/>
      <w:pPr>
        <w:ind w:left="5504" w:hanging="360"/>
      </w:pPr>
    </w:lvl>
    <w:lvl w:ilvl="7" w:tplc="04220019" w:tentative="1">
      <w:start w:val="1"/>
      <w:numFmt w:val="lowerLetter"/>
      <w:lvlText w:val="%8."/>
      <w:lvlJc w:val="left"/>
      <w:pPr>
        <w:ind w:left="6224" w:hanging="360"/>
      </w:pPr>
    </w:lvl>
    <w:lvl w:ilvl="8" w:tplc="0422001B" w:tentative="1">
      <w:start w:val="1"/>
      <w:numFmt w:val="lowerRoman"/>
      <w:lvlText w:val="%9."/>
      <w:lvlJc w:val="right"/>
      <w:pPr>
        <w:ind w:left="6944" w:hanging="180"/>
      </w:pPr>
    </w:lvl>
  </w:abstractNum>
  <w:abstractNum w:abstractNumId="16" w15:restartNumberingAfterBreak="0">
    <w:nsid w:val="7C482D41"/>
    <w:multiLevelType w:val="hybridMultilevel"/>
    <w:tmpl w:val="96E44906"/>
    <w:lvl w:ilvl="0" w:tplc="82AA1A76">
      <w:start w:val="1"/>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17" w15:restartNumberingAfterBreak="0">
    <w:nsid w:val="7EAE35B3"/>
    <w:multiLevelType w:val="hybridMultilevel"/>
    <w:tmpl w:val="E91EE7A6"/>
    <w:lvl w:ilvl="0" w:tplc="AB6CE4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7F5252C9"/>
    <w:multiLevelType w:val="hybridMultilevel"/>
    <w:tmpl w:val="5DD66FE8"/>
    <w:lvl w:ilvl="0" w:tplc="62FE3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2"/>
  </w:num>
  <w:num w:numId="3">
    <w:abstractNumId w:val="9"/>
  </w:num>
  <w:num w:numId="4">
    <w:abstractNumId w:val="0"/>
  </w:num>
  <w:num w:numId="5">
    <w:abstractNumId w:val="13"/>
  </w:num>
  <w:num w:numId="6">
    <w:abstractNumId w:val="18"/>
  </w:num>
  <w:num w:numId="7">
    <w:abstractNumId w:val="7"/>
  </w:num>
  <w:num w:numId="8">
    <w:abstractNumId w:val="17"/>
  </w:num>
  <w:num w:numId="9">
    <w:abstractNumId w:val="2"/>
  </w:num>
  <w:num w:numId="10">
    <w:abstractNumId w:val="11"/>
  </w:num>
  <w:num w:numId="11">
    <w:abstractNumId w:val="3"/>
  </w:num>
  <w:num w:numId="12">
    <w:abstractNumId w:val="8"/>
  </w:num>
  <w:num w:numId="13">
    <w:abstractNumId w:val="6"/>
  </w:num>
  <w:num w:numId="14">
    <w:abstractNumId w:val="10"/>
  </w:num>
  <w:num w:numId="15">
    <w:abstractNumId w:val="14"/>
  </w:num>
  <w:num w:numId="16">
    <w:abstractNumId w:val="1"/>
  </w:num>
  <w:num w:numId="17">
    <w:abstractNumId w:val="16"/>
  </w:num>
  <w:num w:numId="18">
    <w:abstractNumId w:val="5"/>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4C"/>
    <w:rsid w:val="00002AB6"/>
    <w:rsid w:val="00007FEF"/>
    <w:rsid w:val="00012D47"/>
    <w:rsid w:val="000145A5"/>
    <w:rsid w:val="00014DC6"/>
    <w:rsid w:val="000155B5"/>
    <w:rsid w:val="00016DEE"/>
    <w:rsid w:val="00022D0F"/>
    <w:rsid w:val="00022E5E"/>
    <w:rsid w:val="00023897"/>
    <w:rsid w:val="00025BB1"/>
    <w:rsid w:val="00026EB2"/>
    <w:rsid w:val="000316CD"/>
    <w:rsid w:val="00031A5A"/>
    <w:rsid w:val="000339C1"/>
    <w:rsid w:val="00033B1B"/>
    <w:rsid w:val="000352CF"/>
    <w:rsid w:val="000353BC"/>
    <w:rsid w:val="000355B8"/>
    <w:rsid w:val="00037A5A"/>
    <w:rsid w:val="00037F39"/>
    <w:rsid w:val="0004135A"/>
    <w:rsid w:val="00046E2C"/>
    <w:rsid w:val="00051262"/>
    <w:rsid w:val="00053EA0"/>
    <w:rsid w:val="00055E3C"/>
    <w:rsid w:val="0006062E"/>
    <w:rsid w:val="00061560"/>
    <w:rsid w:val="00061E4B"/>
    <w:rsid w:val="00062B52"/>
    <w:rsid w:val="00065759"/>
    <w:rsid w:val="0006584E"/>
    <w:rsid w:val="0006637E"/>
    <w:rsid w:val="000703A2"/>
    <w:rsid w:val="000705BB"/>
    <w:rsid w:val="00073DF0"/>
    <w:rsid w:val="0007450E"/>
    <w:rsid w:val="00075E00"/>
    <w:rsid w:val="0007775D"/>
    <w:rsid w:val="00080C6C"/>
    <w:rsid w:val="00080F94"/>
    <w:rsid w:val="00081903"/>
    <w:rsid w:val="00085DB5"/>
    <w:rsid w:val="00087CFB"/>
    <w:rsid w:val="00090E9F"/>
    <w:rsid w:val="0009144C"/>
    <w:rsid w:val="00095390"/>
    <w:rsid w:val="000A0279"/>
    <w:rsid w:val="000A046A"/>
    <w:rsid w:val="000A09F1"/>
    <w:rsid w:val="000A0A15"/>
    <w:rsid w:val="000A16AB"/>
    <w:rsid w:val="000A3158"/>
    <w:rsid w:val="000A514C"/>
    <w:rsid w:val="000A5712"/>
    <w:rsid w:val="000A58EC"/>
    <w:rsid w:val="000A65CF"/>
    <w:rsid w:val="000A751E"/>
    <w:rsid w:val="000A7C0C"/>
    <w:rsid w:val="000A7DAC"/>
    <w:rsid w:val="000B023B"/>
    <w:rsid w:val="000B2958"/>
    <w:rsid w:val="000B2D1C"/>
    <w:rsid w:val="000B4FAC"/>
    <w:rsid w:val="000B5360"/>
    <w:rsid w:val="000B74B1"/>
    <w:rsid w:val="000C056A"/>
    <w:rsid w:val="000C4440"/>
    <w:rsid w:val="000C7812"/>
    <w:rsid w:val="000C7A95"/>
    <w:rsid w:val="000C7EF4"/>
    <w:rsid w:val="000D22FA"/>
    <w:rsid w:val="000D443C"/>
    <w:rsid w:val="000D58C0"/>
    <w:rsid w:val="000E07F3"/>
    <w:rsid w:val="000E0B16"/>
    <w:rsid w:val="000E0E1B"/>
    <w:rsid w:val="000E253E"/>
    <w:rsid w:val="000E33FC"/>
    <w:rsid w:val="000E525B"/>
    <w:rsid w:val="000E74C4"/>
    <w:rsid w:val="000F0EA2"/>
    <w:rsid w:val="000F0F76"/>
    <w:rsid w:val="000F21B9"/>
    <w:rsid w:val="000F6500"/>
    <w:rsid w:val="000F7CC7"/>
    <w:rsid w:val="00101F66"/>
    <w:rsid w:val="001036ED"/>
    <w:rsid w:val="00104696"/>
    <w:rsid w:val="00104E06"/>
    <w:rsid w:val="001060E3"/>
    <w:rsid w:val="00106218"/>
    <w:rsid w:val="0011065C"/>
    <w:rsid w:val="00112C31"/>
    <w:rsid w:val="001138FB"/>
    <w:rsid w:val="00113981"/>
    <w:rsid w:val="00115837"/>
    <w:rsid w:val="00116242"/>
    <w:rsid w:val="001164A7"/>
    <w:rsid w:val="00116F59"/>
    <w:rsid w:val="00120BD4"/>
    <w:rsid w:val="001248E2"/>
    <w:rsid w:val="00124B82"/>
    <w:rsid w:val="00126415"/>
    <w:rsid w:val="00126D8E"/>
    <w:rsid w:val="00126DBC"/>
    <w:rsid w:val="00130A3C"/>
    <w:rsid w:val="001357A1"/>
    <w:rsid w:val="0013622F"/>
    <w:rsid w:val="00136B1E"/>
    <w:rsid w:val="001375C2"/>
    <w:rsid w:val="001378F6"/>
    <w:rsid w:val="00140665"/>
    <w:rsid w:val="00141929"/>
    <w:rsid w:val="0014573E"/>
    <w:rsid w:val="00154147"/>
    <w:rsid w:val="0015432F"/>
    <w:rsid w:val="00156954"/>
    <w:rsid w:val="00156D5E"/>
    <w:rsid w:val="00161364"/>
    <w:rsid w:val="00161DD0"/>
    <w:rsid w:val="0016595A"/>
    <w:rsid w:val="00167180"/>
    <w:rsid w:val="00167E14"/>
    <w:rsid w:val="0017233F"/>
    <w:rsid w:val="001741B7"/>
    <w:rsid w:val="00174727"/>
    <w:rsid w:val="0017553A"/>
    <w:rsid w:val="00176BE1"/>
    <w:rsid w:val="00177D35"/>
    <w:rsid w:val="001847E2"/>
    <w:rsid w:val="00185100"/>
    <w:rsid w:val="00190966"/>
    <w:rsid w:val="00194789"/>
    <w:rsid w:val="001961A3"/>
    <w:rsid w:val="001961F9"/>
    <w:rsid w:val="00197C69"/>
    <w:rsid w:val="001A01D4"/>
    <w:rsid w:val="001A08E2"/>
    <w:rsid w:val="001A192F"/>
    <w:rsid w:val="001A255F"/>
    <w:rsid w:val="001A368D"/>
    <w:rsid w:val="001A475A"/>
    <w:rsid w:val="001A5947"/>
    <w:rsid w:val="001B0F72"/>
    <w:rsid w:val="001B3D77"/>
    <w:rsid w:val="001B4B6B"/>
    <w:rsid w:val="001B68F1"/>
    <w:rsid w:val="001C0768"/>
    <w:rsid w:val="001C27F9"/>
    <w:rsid w:val="001C323E"/>
    <w:rsid w:val="001C52E0"/>
    <w:rsid w:val="001D1B33"/>
    <w:rsid w:val="001D21D5"/>
    <w:rsid w:val="001D2C5D"/>
    <w:rsid w:val="001D4DA4"/>
    <w:rsid w:val="001E00AA"/>
    <w:rsid w:val="001E096C"/>
    <w:rsid w:val="001E0FBC"/>
    <w:rsid w:val="001E1F90"/>
    <w:rsid w:val="001E2446"/>
    <w:rsid w:val="001E2F56"/>
    <w:rsid w:val="001F28E8"/>
    <w:rsid w:val="001F40BC"/>
    <w:rsid w:val="001F44DB"/>
    <w:rsid w:val="001F5297"/>
    <w:rsid w:val="001F5829"/>
    <w:rsid w:val="001F5AED"/>
    <w:rsid w:val="001F6145"/>
    <w:rsid w:val="00201689"/>
    <w:rsid w:val="002021FA"/>
    <w:rsid w:val="002030C6"/>
    <w:rsid w:val="00204ADA"/>
    <w:rsid w:val="00204CBB"/>
    <w:rsid w:val="00204CC2"/>
    <w:rsid w:val="002054BA"/>
    <w:rsid w:val="00205A0D"/>
    <w:rsid w:val="00206498"/>
    <w:rsid w:val="0021006A"/>
    <w:rsid w:val="00210441"/>
    <w:rsid w:val="00211162"/>
    <w:rsid w:val="00212641"/>
    <w:rsid w:val="00212B37"/>
    <w:rsid w:val="00212CC0"/>
    <w:rsid w:val="00212FFE"/>
    <w:rsid w:val="002148CD"/>
    <w:rsid w:val="00214A42"/>
    <w:rsid w:val="00214EAE"/>
    <w:rsid w:val="00215EFD"/>
    <w:rsid w:val="00221FA7"/>
    <w:rsid w:val="00222496"/>
    <w:rsid w:val="0022262F"/>
    <w:rsid w:val="0022264F"/>
    <w:rsid w:val="0022283C"/>
    <w:rsid w:val="00222AFD"/>
    <w:rsid w:val="00226330"/>
    <w:rsid w:val="002277DB"/>
    <w:rsid w:val="00227B18"/>
    <w:rsid w:val="00227D45"/>
    <w:rsid w:val="002300D9"/>
    <w:rsid w:val="00230AAB"/>
    <w:rsid w:val="0023386A"/>
    <w:rsid w:val="0024197C"/>
    <w:rsid w:val="00242941"/>
    <w:rsid w:val="00243B4F"/>
    <w:rsid w:val="0024428B"/>
    <w:rsid w:val="00246880"/>
    <w:rsid w:val="0024754E"/>
    <w:rsid w:val="00256AC8"/>
    <w:rsid w:val="002579C8"/>
    <w:rsid w:val="00260DC8"/>
    <w:rsid w:val="00261661"/>
    <w:rsid w:val="00261827"/>
    <w:rsid w:val="00262D27"/>
    <w:rsid w:val="002647DD"/>
    <w:rsid w:val="00265A75"/>
    <w:rsid w:val="00266DA0"/>
    <w:rsid w:val="00267C9D"/>
    <w:rsid w:val="00270AC0"/>
    <w:rsid w:val="002718C8"/>
    <w:rsid w:val="00271B6C"/>
    <w:rsid w:val="00272867"/>
    <w:rsid w:val="002737A2"/>
    <w:rsid w:val="00273EBC"/>
    <w:rsid w:val="0027650B"/>
    <w:rsid w:val="00276E3A"/>
    <w:rsid w:val="00282E0B"/>
    <w:rsid w:val="00283293"/>
    <w:rsid w:val="002832AF"/>
    <w:rsid w:val="00283671"/>
    <w:rsid w:val="002840D3"/>
    <w:rsid w:val="00284302"/>
    <w:rsid w:val="00284ADB"/>
    <w:rsid w:val="00291623"/>
    <w:rsid w:val="002916CE"/>
    <w:rsid w:val="00291D3E"/>
    <w:rsid w:val="00292C9C"/>
    <w:rsid w:val="00293A5B"/>
    <w:rsid w:val="002951DC"/>
    <w:rsid w:val="00295867"/>
    <w:rsid w:val="002963ED"/>
    <w:rsid w:val="00297E92"/>
    <w:rsid w:val="002A2093"/>
    <w:rsid w:val="002A7398"/>
    <w:rsid w:val="002A7412"/>
    <w:rsid w:val="002A75E9"/>
    <w:rsid w:val="002B099D"/>
    <w:rsid w:val="002B378B"/>
    <w:rsid w:val="002B43E6"/>
    <w:rsid w:val="002B55F5"/>
    <w:rsid w:val="002B56FE"/>
    <w:rsid w:val="002B6E42"/>
    <w:rsid w:val="002B7F49"/>
    <w:rsid w:val="002C12F2"/>
    <w:rsid w:val="002C1F2D"/>
    <w:rsid w:val="002C369E"/>
    <w:rsid w:val="002C44D8"/>
    <w:rsid w:val="002C605A"/>
    <w:rsid w:val="002C751E"/>
    <w:rsid w:val="002C7BE1"/>
    <w:rsid w:val="002C7E8C"/>
    <w:rsid w:val="002D26D0"/>
    <w:rsid w:val="002D31DF"/>
    <w:rsid w:val="002D4DE2"/>
    <w:rsid w:val="002D6A90"/>
    <w:rsid w:val="002D7C0D"/>
    <w:rsid w:val="002D7E84"/>
    <w:rsid w:val="002E5682"/>
    <w:rsid w:val="002F042E"/>
    <w:rsid w:val="002F105B"/>
    <w:rsid w:val="002F2EC0"/>
    <w:rsid w:val="002F4D16"/>
    <w:rsid w:val="002F68B7"/>
    <w:rsid w:val="0030027A"/>
    <w:rsid w:val="00300B35"/>
    <w:rsid w:val="00300DDC"/>
    <w:rsid w:val="00302410"/>
    <w:rsid w:val="00303701"/>
    <w:rsid w:val="00303FA9"/>
    <w:rsid w:val="00305035"/>
    <w:rsid w:val="00310252"/>
    <w:rsid w:val="00310402"/>
    <w:rsid w:val="00310E71"/>
    <w:rsid w:val="0031101B"/>
    <w:rsid w:val="0031173B"/>
    <w:rsid w:val="00312036"/>
    <w:rsid w:val="00313B01"/>
    <w:rsid w:val="003148D3"/>
    <w:rsid w:val="00314BDF"/>
    <w:rsid w:val="00315184"/>
    <w:rsid w:val="00316DE0"/>
    <w:rsid w:val="00317C9B"/>
    <w:rsid w:val="00322F78"/>
    <w:rsid w:val="00325329"/>
    <w:rsid w:val="00331128"/>
    <w:rsid w:val="003313C7"/>
    <w:rsid w:val="00331756"/>
    <w:rsid w:val="003329CB"/>
    <w:rsid w:val="003335B4"/>
    <w:rsid w:val="003342F7"/>
    <w:rsid w:val="00337CDA"/>
    <w:rsid w:val="0034216B"/>
    <w:rsid w:val="00343268"/>
    <w:rsid w:val="003433EE"/>
    <w:rsid w:val="00345ABC"/>
    <w:rsid w:val="00347899"/>
    <w:rsid w:val="00350505"/>
    <w:rsid w:val="00350E20"/>
    <w:rsid w:val="00353176"/>
    <w:rsid w:val="0035327B"/>
    <w:rsid w:val="00355797"/>
    <w:rsid w:val="00356FC7"/>
    <w:rsid w:val="00356FE5"/>
    <w:rsid w:val="0035743F"/>
    <w:rsid w:val="0035786F"/>
    <w:rsid w:val="00357E04"/>
    <w:rsid w:val="003603A7"/>
    <w:rsid w:val="0036113D"/>
    <w:rsid w:val="003616C1"/>
    <w:rsid w:val="0036191A"/>
    <w:rsid w:val="00361F40"/>
    <w:rsid w:val="003624E4"/>
    <w:rsid w:val="003626FB"/>
    <w:rsid w:val="00362800"/>
    <w:rsid w:val="00364586"/>
    <w:rsid w:val="00364C20"/>
    <w:rsid w:val="00365B11"/>
    <w:rsid w:val="0036628D"/>
    <w:rsid w:val="003663CF"/>
    <w:rsid w:val="00371845"/>
    <w:rsid w:val="00374494"/>
    <w:rsid w:val="00374D93"/>
    <w:rsid w:val="0037572F"/>
    <w:rsid w:val="00380683"/>
    <w:rsid w:val="00380A38"/>
    <w:rsid w:val="00380DA5"/>
    <w:rsid w:val="003818E9"/>
    <w:rsid w:val="00386374"/>
    <w:rsid w:val="003905B1"/>
    <w:rsid w:val="00391BA5"/>
    <w:rsid w:val="00392886"/>
    <w:rsid w:val="0039638C"/>
    <w:rsid w:val="00396BFD"/>
    <w:rsid w:val="003A0D2B"/>
    <w:rsid w:val="003A4380"/>
    <w:rsid w:val="003A48DF"/>
    <w:rsid w:val="003A6D03"/>
    <w:rsid w:val="003A6DC3"/>
    <w:rsid w:val="003A6EE9"/>
    <w:rsid w:val="003A79C0"/>
    <w:rsid w:val="003B1095"/>
    <w:rsid w:val="003B1FD4"/>
    <w:rsid w:val="003B2124"/>
    <w:rsid w:val="003B3E51"/>
    <w:rsid w:val="003B46F5"/>
    <w:rsid w:val="003B5690"/>
    <w:rsid w:val="003C0122"/>
    <w:rsid w:val="003C34AA"/>
    <w:rsid w:val="003C3902"/>
    <w:rsid w:val="003C3EEE"/>
    <w:rsid w:val="003C618F"/>
    <w:rsid w:val="003D0332"/>
    <w:rsid w:val="003D1131"/>
    <w:rsid w:val="003D3452"/>
    <w:rsid w:val="003D471E"/>
    <w:rsid w:val="003E0241"/>
    <w:rsid w:val="003E3A32"/>
    <w:rsid w:val="003E622A"/>
    <w:rsid w:val="003E6914"/>
    <w:rsid w:val="003E698B"/>
    <w:rsid w:val="003F1B08"/>
    <w:rsid w:val="003F1DBD"/>
    <w:rsid w:val="003F3D68"/>
    <w:rsid w:val="003F420F"/>
    <w:rsid w:val="003F6DD1"/>
    <w:rsid w:val="003F7AA8"/>
    <w:rsid w:val="00400796"/>
    <w:rsid w:val="004012F6"/>
    <w:rsid w:val="00402B6E"/>
    <w:rsid w:val="00405EF5"/>
    <w:rsid w:val="0040636B"/>
    <w:rsid w:val="0040695D"/>
    <w:rsid w:val="00406D5B"/>
    <w:rsid w:val="00410F4D"/>
    <w:rsid w:val="00411BD3"/>
    <w:rsid w:val="004128C6"/>
    <w:rsid w:val="0041473E"/>
    <w:rsid w:val="00414EFD"/>
    <w:rsid w:val="00415209"/>
    <w:rsid w:val="00415730"/>
    <w:rsid w:val="004309F0"/>
    <w:rsid w:val="00431621"/>
    <w:rsid w:val="00431979"/>
    <w:rsid w:val="004347AB"/>
    <w:rsid w:val="004356B1"/>
    <w:rsid w:val="004364C7"/>
    <w:rsid w:val="00440689"/>
    <w:rsid w:val="004406D6"/>
    <w:rsid w:val="004406EE"/>
    <w:rsid w:val="00440B67"/>
    <w:rsid w:val="00443BEC"/>
    <w:rsid w:val="004454BC"/>
    <w:rsid w:val="00447574"/>
    <w:rsid w:val="0044787B"/>
    <w:rsid w:val="00447964"/>
    <w:rsid w:val="00447FF3"/>
    <w:rsid w:val="00456340"/>
    <w:rsid w:val="004605D2"/>
    <w:rsid w:val="00462206"/>
    <w:rsid w:val="0046241A"/>
    <w:rsid w:val="00465070"/>
    <w:rsid w:val="00467306"/>
    <w:rsid w:val="00467A54"/>
    <w:rsid w:val="00471039"/>
    <w:rsid w:val="00471663"/>
    <w:rsid w:val="00471F79"/>
    <w:rsid w:val="004735D7"/>
    <w:rsid w:val="0047392C"/>
    <w:rsid w:val="004765A9"/>
    <w:rsid w:val="00476994"/>
    <w:rsid w:val="00476CB4"/>
    <w:rsid w:val="004835BB"/>
    <w:rsid w:val="00484C7C"/>
    <w:rsid w:val="0048547C"/>
    <w:rsid w:val="00485873"/>
    <w:rsid w:val="004873FB"/>
    <w:rsid w:val="0049591B"/>
    <w:rsid w:val="004A3A0B"/>
    <w:rsid w:val="004A5470"/>
    <w:rsid w:val="004A6173"/>
    <w:rsid w:val="004A67BE"/>
    <w:rsid w:val="004B058C"/>
    <w:rsid w:val="004B1709"/>
    <w:rsid w:val="004B218B"/>
    <w:rsid w:val="004B7339"/>
    <w:rsid w:val="004C050B"/>
    <w:rsid w:val="004C0FBB"/>
    <w:rsid w:val="004C1CA4"/>
    <w:rsid w:val="004C1EEF"/>
    <w:rsid w:val="004C2327"/>
    <w:rsid w:val="004C2C96"/>
    <w:rsid w:val="004C4678"/>
    <w:rsid w:val="004C68AD"/>
    <w:rsid w:val="004C7A8F"/>
    <w:rsid w:val="004D0499"/>
    <w:rsid w:val="004D2250"/>
    <w:rsid w:val="004D530F"/>
    <w:rsid w:val="004D62A0"/>
    <w:rsid w:val="004E0C7E"/>
    <w:rsid w:val="004E1809"/>
    <w:rsid w:val="004E24D0"/>
    <w:rsid w:val="004E2FF9"/>
    <w:rsid w:val="004E38AD"/>
    <w:rsid w:val="004E4D1C"/>
    <w:rsid w:val="004E6E91"/>
    <w:rsid w:val="004E7F2A"/>
    <w:rsid w:val="004F33DF"/>
    <w:rsid w:val="004F5E9C"/>
    <w:rsid w:val="004F7E37"/>
    <w:rsid w:val="005026AE"/>
    <w:rsid w:val="00505267"/>
    <w:rsid w:val="00506A38"/>
    <w:rsid w:val="00507450"/>
    <w:rsid w:val="005119AC"/>
    <w:rsid w:val="00511E76"/>
    <w:rsid w:val="00512497"/>
    <w:rsid w:val="005142BA"/>
    <w:rsid w:val="00515B63"/>
    <w:rsid w:val="0052094A"/>
    <w:rsid w:val="00520A6D"/>
    <w:rsid w:val="00521DE9"/>
    <w:rsid w:val="00522DDA"/>
    <w:rsid w:val="005233F8"/>
    <w:rsid w:val="00524610"/>
    <w:rsid w:val="0052609F"/>
    <w:rsid w:val="005275F0"/>
    <w:rsid w:val="005318CC"/>
    <w:rsid w:val="00531E14"/>
    <w:rsid w:val="00532E72"/>
    <w:rsid w:val="005337DD"/>
    <w:rsid w:val="00534082"/>
    <w:rsid w:val="00534128"/>
    <w:rsid w:val="005356F0"/>
    <w:rsid w:val="00535D9E"/>
    <w:rsid w:val="005405AF"/>
    <w:rsid w:val="00541003"/>
    <w:rsid w:val="00543BE0"/>
    <w:rsid w:val="00547955"/>
    <w:rsid w:val="00551ADB"/>
    <w:rsid w:val="00554424"/>
    <w:rsid w:val="005627EA"/>
    <w:rsid w:val="00562C80"/>
    <w:rsid w:val="005644AB"/>
    <w:rsid w:val="0056472B"/>
    <w:rsid w:val="005658AB"/>
    <w:rsid w:val="005700E8"/>
    <w:rsid w:val="0057032B"/>
    <w:rsid w:val="005704EA"/>
    <w:rsid w:val="0057069C"/>
    <w:rsid w:val="00570DEF"/>
    <w:rsid w:val="0057354E"/>
    <w:rsid w:val="00573891"/>
    <w:rsid w:val="00575C89"/>
    <w:rsid w:val="00580803"/>
    <w:rsid w:val="00586EFE"/>
    <w:rsid w:val="00591A5B"/>
    <w:rsid w:val="00592DD5"/>
    <w:rsid w:val="00593596"/>
    <w:rsid w:val="00593DC1"/>
    <w:rsid w:val="00595839"/>
    <w:rsid w:val="005A49D4"/>
    <w:rsid w:val="005A7D83"/>
    <w:rsid w:val="005B0870"/>
    <w:rsid w:val="005B3F22"/>
    <w:rsid w:val="005B4CC1"/>
    <w:rsid w:val="005B4FD5"/>
    <w:rsid w:val="005B6953"/>
    <w:rsid w:val="005B6A3E"/>
    <w:rsid w:val="005D0D77"/>
    <w:rsid w:val="005D10F9"/>
    <w:rsid w:val="005D2A68"/>
    <w:rsid w:val="005D4C60"/>
    <w:rsid w:val="005E4E72"/>
    <w:rsid w:val="005E6CFE"/>
    <w:rsid w:val="005E76BB"/>
    <w:rsid w:val="005F2C1C"/>
    <w:rsid w:val="005F6EBA"/>
    <w:rsid w:val="00600AC1"/>
    <w:rsid w:val="00601230"/>
    <w:rsid w:val="00601E2A"/>
    <w:rsid w:val="00603536"/>
    <w:rsid w:val="00604589"/>
    <w:rsid w:val="006046EC"/>
    <w:rsid w:val="006054C0"/>
    <w:rsid w:val="006102A8"/>
    <w:rsid w:val="006133F0"/>
    <w:rsid w:val="00615071"/>
    <w:rsid w:val="00615211"/>
    <w:rsid w:val="00620434"/>
    <w:rsid w:val="0062072B"/>
    <w:rsid w:val="006210E9"/>
    <w:rsid w:val="006233E0"/>
    <w:rsid w:val="00627867"/>
    <w:rsid w:val="0063254A"/>
    <w:rsid w:val="00633D6F"/>
    <w:rsid w:val="00635CAB"/>
    <w:rsid w:val="00635F52"/>
    <w:rsid w:val="006362B1"/>
    <w:rsid w:val="00636609"/>
    <w:rsid w:val="006370B1"/>
    <w:rsid w:val="006371DC"/>
    <w:rsid w:val="00642FA4"/>
    <w:rsid w:val="006431E0"/>
    <w:rsid w:val="00643F5B"/>
    <w:rsid w:val="00644A0F"/>
    <w:rsid w:val="0064503F"/>
    <w:rsid w:val="00645BFB"/>
    <w:rsid w:val="006464CD"/>
    <w:rsid w:val="006568FB"/>
    <w:rsid w:val="006574B9"/>
    <w:rsid w:val="006620E2"/>
    <w:rsid w:val="00662516"/>
    <w:rsid w:val="00662BF6"/>
    <w:rsid w:val="00666419"/>
    <w:rsid w:val="006708FB"/>
    <w:rsid w:val="0067182B"/>
    <w:rsid w:val="00673D69"/>
    <w:rsid w:val="006745EB"/>
    <w:rsid w:val="00675406"/>
    <w:rsid w:val="00681148"/>
    <w:rsid w:val="00681157"/>
    <w:rsid w:val="006857F5"/>
    <w:rsid w:val="00687055"/>
    <w:rsid w:val="0068712D"/>
    <w:rsid w:val="00690879"/>
    <w:rsid w:val="00695DA7"/>
    <w:rsid w:val="00697E4F"/>
    <w:rsid w:val="006A1E67"/>
    <w:rsid w:val="006A1EFB"/>
    <w:rsid w:val="006A3A27"/>
    <w:rsid w:val="006A45CA"/>
    <w:rsid w:val="006A481E"/>
    <w:rsid w:val="006A667C"/>
    <w:rsid w:val="006A68C0"/>
    <w:rsid w:val="006A6D5A"/>
    <w:rsid w:val="006A7F4A"/>
    <w:rsid w:val="006B0101"/>
    <w:rsid w:val="006B373A"/>
    <w:rsid w:val="006B38AD"/>
    <w:rsid w:val="006B414D"/>
    <w:rsid w:val="006B4C53"/>
    <w:rsid w:val="006B5564"/>
    <w:rsid w:val="006B70A4"/>
    <w:rsid w:val="006C1B2D"/>
    <w:rsid w:val="006C2079"/>
    <w:rsid w:val="006C28E2"/>
    <w:rsid w:val="006C37D9"/>
    <w:rsid w:val="006C5ADD"/>
    <w:rsid w:val="006C5BF9"/>
    <w:rsid w:val="006C6F91"/>
    <w:rsid w:val="006D192C"/>
    <w:rsid w:val="006D2488"/>
    <w:rsid w:val="006D37AD"/>
    <w:rsid w:val="006D3CDE"/>
    <w:rsid w:val="006D492C"/>
    <w:rsid w:val="006D55D4"/>
    <w:rsid w:val="006D5D5C"/>
    <w:rsid w:val="006D76FE"/>
    <w:rsid w:val="006E19FC"/>
    <w:rsid w:val="006E2EC0"/>
    <w:rsid w:val="006E2F0E"/>
    <w:rsid w:val="006E3883"/>
    <w:rsid w:val="006E3C58"/>
    <w:rsid w:val="006E4565"/>
    <w:rsid w:val="006E6153"/>
    <w:rsid w:val="006E665D"/>
    <w:rsid w:val="006E6F03"/>
    <w:rsid w:val="006E7E99"/>
    <w:rsid w:val="006E7FED"/>
    <w:rsid w:val="006F05A1"/>
    <w:rsid w:val="006F16C9"/>
    <w:rsid w:val="006F1789"/>
    <w:rsid w:val="006F32EC"/>
    <w:rsid w:val="006F7FBA"/>
    <w:rsid w:val="00704265"/>
    <w:rsid w:val="007066A0"/>
    <w:rsid w:val="007156FA"/>
    <w:rsid w:val="007157CE"/>
    <w:rsid w:val="007247BF"/>
    <w:rsid w:val="00725A4F"/>
    <w:rsid w:val="007310B7"/>
    <w:rsid w:val="00734660"/>
    <w:rsid w:val="00734D2A"/>
    <w:rsid w:val="0074204A"/>
    <w:rsid w:val="00742AC2"/>
    <w:rsid w:val="00743F55"/>
    <w:rsid w:val="00744E16"/>
    <w:rsid w:val="0075068C"/>
    <w:rsid w:val="00750BEF"/>
    <w:rsid w:val="00753C3A"/>
    <w:rsid w:val="00754960"/>
    <w:rsid w:val="0075572B"/>
    <w:rsid w:val="00756AC4"/>
    <w:rsid w:val="007610B0"/>
    <w:rsid w:val="00761210"/>
    <w:rsid w:val="00763DE5"/>
    <w:rsid w:val="00765989"/>
    <w:rsid w:val="00765AF9"/>
    <w:rsid w:val="00765F7C"/>
    <w:rsid w:val="00766A45"/>
    <w:rsid w:val="0076727B"/>
    <w:rsid w:val="0076731C"/>
    <w:rsid w:val="00770252"/>
    <w:rsid w:val="00772750"/>
    <w:rsid w:val="007763AA"/>
    <w:rsid w:val="007825CC"/>
    <w:rsid w:val="007839F3"/>
    <w:rsid w:val="00784751"/>
    <w:rsid w:val="0078570B"/>
    <w:rsid w:val="007870ED"/>
    <w:rsid w:val="00787C7B"/>
    <w:rsid w:val="007911FF"/>
    <w:rsid w:val="00792042"/>
    <w:rsid w:val="0079214A"/>
    <w:rsid w:val="00792F69"/>
    <w:rsid w:val="00794089"/>
    <w:rsid w:val="00794488"/>
    <w:rsid w:val="007A0D0C"/>
    <w:rsid w:val="007A6B0B"/>
    <w:rsid w:val="007B3677"/>
    <w:rsid w:val="007B5AE9"/>
    <w:rsid w:val="007B704B"/>
    <w:rsid w:val="007C0A31"/>
    <w:rsid w:val="007C0F51"/>
    <w:rsid w:val="007C2792"/>
    <w:rsid w:val="007C670A"/>
    <w:rsid w:val="007C769A"/>
    <w:rsid w:val="007C7716"/>
    <w:rsid w:val="007C7D2D"/>
    <w:rsid w:val="007D3AA8"/>
    <w:rsid w:val="007D6767"/>
    <w:rsid w:val="007D7404"/>
    <w:rsid w:val="007E22E3"/>
    <w:rsid w:val="007E3770"/>
    <w:rsid w:val="007E70F7"/>
    <w:rsid w:val="007F0A44"/>
    <w:rsid w:val="007F2CA2"/>
    <w:rsid w:val="007F3BE5"/>
    <w:rsid w:val="007F589A"/>
    <w:rsid w:val="00800E83"/>
    <w:rsid w:val="00803014"/>
    <w:rsid w:val="00807552"/>
    <w:rsid w:val="00810197"/>
    <w:rsid w:val="00810B3E"/>
    <w:rsid w:val="008140EF"/>
    <w:rsid w:val="008151B9"/>
    <w:rsid w:val="00815283"/>
    <w:rsid w:val="00816F56"/>
    <w:rsid w:val="008213F7"/>
    <w:rsid w:val="00822D75"/>
    <w:rsid w:val="008264FC"/>
    <w:rsid w:val="00827DE5"/>
    <w:rsid w:val="00831AF8"/>
    <w:rsid w:val="00832846"/>
    <w:rsid w:val="0083286D"/>
    <w:rsid w:val="00832CA2"/>
    <w:rsid w:val="00836065"/>
    <w:rsid w:val="00837A2D"/>
    <w:rsid w:val="00840722"/>
    <w:rsid w:val="00841FB2"/>
    <w:rsid w:val="00842E14"/>
    <w:rsid w:val="00843A77"/>
    <w:rsid w:val="0084440B"/>
    <w:rsid w:val="0084617E"/>
    <w:rsid w:val="00846C9D"/>
    <w:rsid w:val="008524B3"/>
    <w:rsid w:val="00852865"/>
    <w:rsid w:val="008556CE"/>
    <w:rsid w:val="008564E9"/>
    <w:rsid w:val="00856811"/>
    <w:rsid w:val="00856857"/>
    <w:rsid w:val="00856DB6"/>
    <w:rsid w:val="00856DF7"/>
    <w:rsid w:val="00857570"/>
    <w:rsid w:val="00862F73"/>
    <w:rsid w:val="00862F82"/>
    <w:rsid w:val="008669F9"/>
    <w:rsid w:val="0087329C"/>
    <w:rsid w:val="00880172"/>
    <w:rsid w:val="008808E5"/>
    <w:rsid w:val="00881A28"/>
    <w:rsid w:val="00881A87"/>
    <w:rsid w:val="00885084"/>
    <w:rsid w:val="0088638A"/>
    <w:rsid w:val="00887D28"/>
    <w:rsid w:val="008926AD"/>
    <w:rsid w:val="008930AD"/>
    <w:rsid w:val="0089465F"/>
    <w:rsid w:val="00895154"/>
    <w:rsid w:val="00896957"/>
    <w:rsid w:val="0089729C"/>
    <w:rsid w:val="00897AEF"/>
    <w:rsid w:val="008A0BF4"/>
    <w:rsid w:val="008A4045"/>
    <w:rsid w:val="008A4B30"/>
    <w:rsid w:val="008A6208"/>
    <w:rsid w:val="008A6C12"/>
    <w:rsid w:val="008B0FD0"/>
    <w:rsid w:val="008B3E4F"/>
    <w:rsid w:val="008B72EC"/>
    <w:rsid w:val="008B7E98"/>
    <w:rsid w:val="008C337A"/>
    <w:rsid w:val="008C684A"/>
    <w:rsid w:val="008C6C45"/>
    <w:rsid w:val="008C74D8"/>
    <w:rsid w:val="008D0BCD"/>
    <w:rsid w:val="008D107D"/>
    <w:rsid w:val="008D355A"/>
    <w:rsid w:val="008D4C99"/>
    <w:rsid w:val="008D5062"/>
    <w:rsid w:val="008E36F5"/>
    <w:rsid w:val="008E4612"/>
    <w:rsid w:val="008E61A9"/>
    <w:rsid w:val="008F2501"/>
    <w:rsid w:val="008F2C12"/>
    <w:rsid w:val="008F63B9"/>
    <w:rsid w:val="008F7405"/>
    <w:rsid w:val="008F76FD"/>
    <w:rsid w:val="0090121C"/>
    <w:rsid w:val="00901B90"/>
    <w:rsid w:val="009035F8"/>
    <w:rsid w:val="0090550F"/>
    <w:rsid w:val="00906C5A"/>
    <w:rsid w:val="00913EAB"/>
    <w:rsid w:val="00913F99"/>
    <w:rsid w:val="00916672"/>
    <w:rsid w:val="00916D58"/>
    <w:rsid w:val="00917013"/>
    <w:rsid w:val="009174AC"/>
    <w:rsid w:val="00917824"/>
    <w:rsid w:val="00921590"/>
    <w:rsid w:val="00922B13"/>
    <w:rsid w:val="00924287"/>
    <w:rsid w:val="00924610"/>
    <w:rsid w:val="0092671E"/>
    <w:rsid w:val="0092680C"/>
    <w:rsid w:val="00931D06"/>
    <w:rsid w:val="00933287"/>
    <w:rsid w:val="009350E4"/>
    <w:rsid w:val="00940736"/>
    <w:rsid w:val="009422BD"/>
    <w:rsid w:val="0094578B"/>
    <w:rsid w:val="00950BB7"/>
    <w:rsid w:val="00951C5A"/>
    <w:rsid w:val="00953BDA"/>
    <w:rsid w:val="009541B0"/>
    <w:rsid w:val="0096002E"/>
    <w:rsid w:val="009609AA"/>
    <w:rsid w:val="00962F3B"/>
    <w:rsid w:val="009633D2"/>
    <w:rsid w:val="00965770"/>
    <w:rsid w:val="009660C8"/>
    <w:rsid w:val="009678CE"/>
    <w:rsid w:val="00967C3C"/>
    <w:rsid w:val="00971FFB"/>
    <w:rsid w:val="00972448"/>
    <w:rsid w:val="00975E0C"/>
    <w:rsid w:val="00985637"/>
    <w:rsid w:val="00986487"/>
    <w:rsid w:val="00986F27"/>
    <w:rsid w:val="009875AE"/>
    <w:rsid w:val="0099005C"/>
    <w:rsid w:val="0099162D"/>
    <w:rsid w:val="00993440"/>
    <w:rsid w:val="00993F49"/>
    <w:rsid w:val="009941F7"/>
    <w:rsid w:val="00994476"/>
    <w:rsid w:val="00994520"/>
    <w:rsid w:val="00996F04"/>
    <w:rsid w:val="009A1104"/>
    <w:rsid w:val="009A19A7"/>
    <w:rsid w:val="009A32DF"/>
    <w:rsid w:val="009A3526"/>
    <w:rsid w:val="009A44BD"/>
    <w:rsid w:val="009A4C6A"/>
    <w:rsid w:val="009A5441"/>
    <w:rsid w:val="009A70AD"/>
    <w:rsid w:val="009A774C"/>
    <w:rsid w:val="009B0664"/>
    <w:rsid w:val="009B2EF9"/>
    <w:rsid w:val="009B591E"/>
    <w:rsid w:val="009C11FD"/>
    <w:rsid w:val="009C177B"/>
    <w:rsid w:val="009C1A71"/>
    <w:rsid w:val="009C273A"/>
    <w:rsid w:val="009C2F62"/>
    <w:rsid w:val="009C35CC"/>
    <w:rsid w:val="009C5BD4"/>
    <w:rsid w:val="009C7931"/>
    <w:rsid w:val="009D12DF"/>
    <w:rsid w:val="009D13CE"/>
    <w:rsid w:val="009D17F6"/>
    <w:rsid w:val="009D1969"/>
    <w:rsid w:val="009D3822"/>
    <w:rsid w:val="009D4D7D"/>
    <w:rsid w:val="009D5AF6"/>
    <w:rsid w:val="009D5CC4"/>
    <w:rsid w:val="009E0664"/>
    <w:rsid w:val="009E24DA"/>
    <w:rsid w:val="009F0938"/>
    <w:rsid w:val="009F0CE1"/>
    <w:rsid w:val="009F0EDD"/>
    <w:rsid w:val="009F3BFD"/>
    <w:rsid w:val="009F48D4"/>
    <w:rsid w:val="009F48D8"/>
    <w:rsid w:val="009F66F9"/>
    <w:rsid w:val="00A016BA"/>
    <w:rsid w:val="00A01AA7"/>
    <w:rsid w:val="00A03306"/>
    <w:rsid w:val="00A05C62"/>
    <w:rsid w:val="00A067DB"/>
    <w:rsid w:val="00A06B13"/>
    <w:rsid w:val="00A10313"/>
    <w:rsid w:val="00A10AEB"/>
    <w:rsid w:val="00A12AC9"/>
    <w:rsid w:val="00A13C39"/>
    <w:rsid w:val="00A16302"/>
    <w:rsid w:val="00A175D4"/>
    <w:rsid w:val="00A2105C"/>
    <w:rsid w:val="00A221E2"/>
    <w:rsid w:val="00A22C8B"/>
    <w:rsid w:val="00A24466"/>
    <w:rsid w:val="00A2513D"/>
    <w:rsid w:val="00A251C1"/>
    <w:rsid w:val="00A25292"/>
    <w:rsid w:val="00A25A0D"/>
    <w:rsid w:val="00A263B6"/>
    <w:rsid w:val="00A27663"/>
    <w:rsid w:val="00A27B95"/>
    <w:rsid w:val="00A32202"/>
    <w:rsid w:val="00A3365D"/>
    <w:rsid w:val="00A34687"/>
    <w:rsid w:val="00A35B69"/>
    <w:rsid w:val="00A41566"/>
    <w:rsid w:val="00A42139"/>
    <w:rsid w:val="00A429C8"/>
    <w:rsid w:val="00A42C4F"/>
    <w:rsid w:val="00A4425B"/>
    <w:rsid w:val="00A44C67"/>
    <w:rsid w:val="00A473CC"/>
    <w:rsid w:val="00A509D7"/>
    <w:rsid w:val="00A550D3"/>
    <w:rsid w:val="00A5645D"/>
    <w:rsid w:val="00A57963"/>
    <w:rsid w:val="00A7026A"/>
    <w:rsid w:val="00A74ABB"/>
    <w:rsid w:val="00A75B8F"/>
    <w:rsid w:val="00A76827"/>
    <w:rsid w:val="00A80D98"/>
    <w:rsid w:val="00A835E4"/>
    <w:rsid w:val="00A849FC"/>
    <w:rsid w:val="00A855C8"/>
    <w:rsid w:val="00A87071"/>
    <w:rsid w:val="00A90536"/>
    <w:rsid w:val="00A90AF4"/>
    <w:rsid w:val="00A90D71"/>
    <w:rsid w:val="00A92153"/>
    <w:rsid w:val="00A93B41"/>
    <w:rsid w:val="00A95E25"/>
    <w:rsid w:val="00A9764A"/>
    <w:rsid w:val="00A97C82"/>
    <w:rsid w:val="00AA0D2B"/>
    <w:rsid w:val="00AA2262"/>
    <w:rsid w:val="00AA286F"/>
    <w:rsid w:val="00AA3C06"/>
    <w:rsid w:val="00AA4250"/>
    <w:rsid w:val="00AA5C0B"/>
    <w:rsid w:val="00AA6A72"/>
    <w:rsid w:val="00AA7A7F"/>
    <w:rsid w:val="00AB01A2"/>
    <w:rsid w:val="00AB10DF"/>
    <w:rsid w:val="00AB290D"/>
    <w:rsid w:val="00AB2B2E"/>
    <w:rsid w:val="00AB590B"/>
    <w:rsid w:val="00AC0C2C"/>
    <w:rsid w:val="00AC0C8B"/>
    <w:rsid w:val="00AC0F20"/>
    <w:rsid w:val="00AC2D45"/>
    <w:rsid w:val="00AC3580"/>
    <w:rsid w:val="00AC3EDF"/>
    <w:rsid w:val="00AC5A51"/>
    <w:rsid w:val="00AC5AE2"/>
    <w:rsid w:val="00AD0703"/>
    <w:rsid w:val="00AD0B68"/>
    <w:rsid w:val="00AD3C4E"/>
    <w:rsid w:val="00AD5AF0"/>
    <w:rsid w:val="00AD736C"/>
    <w:rsid w:val="00AD7DAC"/>
    <w:rsid w:val="00AE0445"/>
    <w:rsid w:val="00AE056E"/>
    <w:rsid w:val="00AE0CC5"/>
    <w:rsid w:val="00AE1905"/>
    <w:rsid w:val="00AE298E"/>
    <w:rsid w:val="00AE3771"/>
    <w:rsid w:val="00AE720D"/>
    <w:rsid w:val="00AF00D9"/>
    <w:rsid w:val="00AF0473"/>
    <w:rsid w:val="00AF0C65"/>
    <w:rsid w:val="00AF0E7C"/>
    <w:rsid w:val="00AF289A"/>
    <w:rsid w:val="00AF3AE6"/>
    <w:rsid w:val="00AF3ED7"/>
    <w:rsid w:val="00AF4B21"/>
    <w:rsid w:val="00AF4C04"/>
    <w:rsid w:val="00AF54FC"/>
    <w:rsid w:val="00AF68E6"/>
    <w:rsid w:val="00B0046E"/>
    <w:rsid w:val="00B03115"/>
    <w:rsid w:val="00B04999"/>
    <w:rsid w:val="00B0510B"/>
    <w:rsid w:val="00B063FC"/>
    <w:rsid w:val="00B06D0C"/>
    <w:rsid w:val="00B07564"/>
    <w:rsid w:val="00B077F0"/>
    <w:rsid w:val="00B10928"/>
    <w:rsid w:val="00B11DE8"/>
    <w:rsid w:val="00B127E5"/>
    <w:rsid w:val="00B15A1E"/>
    <w:rsid w:val="00B15B18"/>
    <w:rsid w:val="00B176B2"/>
    <w:rsid w:val="00B176E1"/>
    <w:rsid w:val="00B20B51"/>
    <w:rsid w:val="00B2108B"/>
    <w:rsid w:val="00B3039D"/>
    <w:rsid w:val="00B31A8F"/>
    <w:rsid w:val="00B36336"/>
    <w:rsid w:val="00B36E31"/>
    <w:rsid w:val="00B450DF"/>
    <w:rsid w:val="00B475D7"/>
    <w:rsid w:val="00B502B6"/>
    <w:rsid w:val="00B52D05"/>
    <w:rsid w:val="00B535DC"/>
    <w:rsid w:val="00B56248"/>
    <w:rsid w:val="00B57B54"/>
    <w:rsid w:val="00B57F2A"/>
    <w:rsid w:val="00B6198F"/>
    <w:rsid w:val="00B64EAD"/>
    <w:rsid w:val="00B659F3"/>
    <w:rsid w:val="00B6654B"/>
    <w:rsid w:val="00B70D91"/>
    <w:rsid w:val="00B71332"/>
    <w:rsid w:val="00B71711"/>
    <w:rsid w:val="00B71ADF"/>
    <w:rsid w:val="00B720B1"/>
    <w:rsid w:val="00B72819"/>
    <w:rsid w:val="00B73891"/>
    <w:rsid w:val="00B75547"/>
    <w:rsid w:val="00B80A6D"/>
    <w:rsid w:val="00B833FB"/>
    <w:rsid w:val="00B84259"/>
    <w:rsid w:val="00B86D89"/>
    <w:rsid w:val="00B9062C"/>
    <w:rsid w:val="00B92C21"/>
    <w:rsid w:val="00B96A66"/>
    <w:rsid w:val="00B96F2E"/>
    <w:rsid w:val="00BA0705"/>
    <w:rsid w:val="00BA1B2F"/>
    <w:rsid w:val="00BA2112"/>
    <w:rsid w:val="00BA25AC"/>
    <w:rsid w:val="00BA2A89"/>
    <w:rsid w:val="00BA3AC5"/>
    <w:rsid w:val="00BA51D9"/>
    <w:rsid w:val="00BA6B8C"/>
    <w:rsid w:val="00BA702F"/>
    <w:rsid w:val="00BA71B4"/>
    <w:rsid w:val="00BA776C"/>
    <w:rsid w:val="00BB29E6"/>
    <w:rsid w:val="00BB48F4"/>
    <w:rsid w:val="00BB4EAA"/>
    <w:rsid w:val="00BC2BD9"/>
    <w:rsid w:val="00BD0442"/>
    <w:rsid w:val="00BD2177"/>
    <w:rsid w:val="00BD3458"/>
    <w:rsid w:val="00BD38C7"/>
    <w:rsid w:val="00BD51AC"/>
    <w:rsid w:val="00BD626F"/>
    <w:rsid w:val="00BD62AA"/>
    <w:rsid w:val="00BD7023"/>
    <w:rsid w:val="00BE2449"/>
    <w:rsid w:val="00BE35FC"/>
    <w:rsid w:val="00BF1287"/>
    <w:rsid w:val="00BF4127"/>
    <w:rsid w:val="00BF49BA"/>
    <w:rsid w:val="00BF6096"/>
    <w:rsid w:val="00C04EE7"/>
    <w:rsid w:val="00C10D82"/>
    <w:rsid w:val="00C11799"/>
    <w:rsid w:val="00C1284E"/>
    <w:rsid w:val="00C132B4"/>
    <w:rsid w:val="00C1714E"/>
    <w:rsid w:val="00C17783"/>
    <w:rsid w:val="00C3108E"/>
    <w:rsid w:val="00C31B55"/>
    <w:rsid w:val="00C340A6"/>
    <w:rsid w:val="00C35A6D"/>
    <w:rsid w:val="00C37771"/>
    <w:rsid w:val="00C42C4C"/>
    <w:rsid w:val="00C43FAF"/>
    <w:rsid w:val="00C44B3F"/>
    <w:rsid w:val="00C459E2"/>
    <w:rsid w:val="00C5007F"/>
    <w:rsid w:val="00C502AB"/>
    <w:rsid w:val="00C51B69"/>
    <w:rsid w:val="00C52958"/>
    <w:rsid w:val="00C52CE6"/>
    <w:rsid w:val="00C53EE9"/>
    <w:rsid w:val="00C57B52"/>
    <w:rsid w:val="00C66BF4"/>
    <w:rsid w:val="00C71970"/>
    <w:rsid w:val="00C73CF3"/>
    <w:rsid w:val="00C80BCA"/>
    <w:rsid w:val="00C81E0B"/>
    <w:rsid w:val="00C82C0D"/>
    <w:rsid w:val="00C83503"/>
    <w:rsid w:val="00C83712"/>
    <w:rsid w:val="00C84D3B"/>
    <w:rsid w:val="00C86F62"/>
    <w:rsid w:val="00C918C8"/>
    <w:rsid w:val="00C91951"/>
    <w:rsid w:val="00C93D7C"/>
    <w:rsid w:val="00C93EDE"/>
    <w:rsid w:val="00C970A9"/>
    <w:rsid w:val="00C972EF"/>
    <w:rsid w:val="00C9750C"/>
    <w:rsid w:val="00CA2432"/>
    <w:rsid w:val="00CA3D27"/>
    <w:rsid w:val="00CA3D72"/>
    <w:rsid w:val="00CA41BE"/>
    <w:rsid w:val="00CA514A"/>
    <w:rsid w:val="00CA67F8"/>
    <w:rsid w:val="00CA7CCC"/>
    <w:rsid w:val="00CB6766"/>
    <w:rsid w:val="00CC1C5F"/>
    <w:rsid w:val="00CC1CE3"/>
    <w:rsid w:val="00CC2969"/>
    <w:rsid w:val="00CD0943"/>
    <w:rsid w:val="00CD1509"/>
    <w:rsid w:val="00CD65D0"/>
    <w:rsid w:val="00CD7230"/>
    <w:rsid w:val="00CE0A7B"/>
    <w:rsid w:val="00CE33B0"/>
    <w:rsid w:val="00CE4F9E"/>
    <w:rsid w:val="00CE57A8"/>
    <w:rsid w:val="00CF0867"/>
    <w:rsid w:val="00CF2CF6"/>
    <w:rsid w:val="00CF3B5B"/>
    <w:rsid w:val="00CF42BC"/>
    <w:rsid w:val="00CF5AB1"/>
    <w:rsid w:val="00CF5FAA"/>
    <w:rsid w:val="00CF7094"/>
    <w:rsid w:val="00D0013B"/>
    <w:rsid w:val="00D0183C"/>
    <w:rsid w:val="00D01CEE"/>
    <w:rsid w:val="00D049DE"/>
    <w:rsid w:val="00D056B5"/>
    <w:rsid w:val="00D06417"/>
    <w:rsid w:val="00D06542"/>
    <w:rsid w:val="00D06BD7"/>
    <w:rsid w:val="00D072FB"/>
    <w:rsid w:val="00D11F2B"/>
    <w:rsid w:val="00D128B4"/>
    <w:rsid w:val="00D12E44"/>
    <w:rsid w:val="00D1304F"/>
    <w:rsid w:val="00D136BD"/>
    <w:rsid w:val="00D145F0"/>
    <w:rsid w:val="00D15E1C"/>
    <w:rsid w:val="00D163BD"/>
    <w:rsid w:val="00D16597"/>
    <w:rsid w:val="00D25ED3"/>
    <w:rsid w:val="00D2606E"/>
    <w:rsid w:val="00D30F42"/>
    <w:rsid w:val="00D40B45"/>
    <w:rsid w:val="00D40CD6"/>
    <w:rsid w:val="00D4352B"/>
    <w:rsid w:val="00D43DD8"/>
    <w:rsid w:val="00D44B0E"/>
    <w:rsid w:val="00D46632"/>
    <w:rsid w:val="00D47D5E"/>
    <w:rsid w:val="00D53A8E"/>
    <w:rsid w:val="00D559EC"/>
    <w:rsid w:val="00D55D46"/>
    <w:rsid w:val="00D56F5F"/>
    <w:rsid w:val="00D57FCD"/>
    <w:rsid w:val="00D61487"/>
    <w:rsid w:val="00D62904"/>
    <w:rsid w:val="00D650C8"/>
    <w:rsid w:val="00D657F7"/>
    <w:rsid w:val="00D66B0D"/>
    <w:rsid w:val="00D7315D"/>
    <w:rsid w:val="00D7353B"/>
    <w:rsid w:val="00D76DA0"/>
    <w:rsid w:val="00D816A1"/>
    <w:rsid w:val="00D81A62"/>
    <w:rsid w:val="00D83184"/>
    <w:rsid w:val="00D83D04"/>
    <w:rsid w:val="00D83E74"/>
    <w:rsid w:val="00D85E2C"/>
    <w:rsid w:val="00D8646C"/>
    <w:rsid w:val="00D90FE1"/>
    <w:rsid w:val="00D929F2"/>
    <w:rsid w:val="00D9408C"/>
    <w:rsid w:val="00D94B5B"/>
    <w:rsid w:val="00D95AE0"/>
    <w:rsid w:val="00D976FB"/>
    <w:rsid w:val="00DA360F"/>
    <w:rsid w:val="00DA530A"/>
    <w:rsid w:val="00DB198A"/>
    <w:rsid w:val="00DB63DA"/>
    <w:rsid w:val="00DB763F"/>
    <w:rsid w:val="00DB7654"/>
    <w:rsid w:val="00DC153A"/>
    <w:rsid w:val="00DC203B"/>
    <w:rsid w:val="00DC3A90"/>
    <w:rsid w:val="00DC41EC"/>
    <w:rsid w:val="00DC46FF"/>
    <w:rsid w:val="00DD0679"/>
    <w:rsid w:val="00DD4B64"/>
    <w:rsid w:val="00DD4ECE"/>
    <w:rsid w:val="00DD6EBD"/>
    <w:rsid w:val="00DE2015"/>
    <w:rsid w:val="00DE2414"/>
    <w:rsid w:val="00DE6556"/>
    <w:rsid w:val="00DE6EA6"/>
    <w:rsid w:val="00DE78A2"/>
    <w:rsid w:val="00DF0685"/>
    <w:rsid w:val="00DF14D6"/>
    <w:rsid w:val="00DF16DA"/>
    <w:rsid w:val="00DF2C87"/>
    <w:rsid w:val="00DF51F6"/>
    <w:rsid w:val="00DF7010"/>
    <w:rsid w:val="00E00236"/>
    <w:rsid w:val="00E00E4D"/>
    <w:rsid w:val="00E0404C"/>
    <w:rsid w:val="00E056A3"/>
    <w:rsid w:val="00E06FE3"/>
    <w:rsid w:val="00E073F9"/>
    <w:rsid w:val="00E11392"/>
    <w:rsid w:val="00E14748"/>
    <w:rsid w:val="00E14864"/>
    <w:rsid w:val="00E14B5F"/>
    <w:rsid w:val="00E15226"/>
    <w:rsid w:val="00E17D0F"/>
    <w:rsid w:val="00E20097"/>
    <w:rsid w:val="00E208AB"/>
    <w:rsid w:val="00E2165A"/>
    <w:rsid w:val="00E21D7A"/>
    <w:rsid w:val="00E21DDF"/>
    <w:rsid w:val="00E25190"/>
    <w:rsid w:val="00E30B9E"/>
    <w:rsid w:val="00E3148F"/>
    <w:rsid w:val="00E3360C"/>
    <w:rsid w:val="00E33B6F"/>
    <w:rsid w:val="00E34716"/>
    <w:rsid w:val="00E34C88"/>
    <w:rsid w:val="00E35193"/>
    <w:rsid w:val="00E36125"/>
    <w:rsid w:val="00E44E44"/>
    <w:rsid w:val="00E46207"/>
    <w:rsid w:val="00E46B9D"/>
    <w:rsid w:val="00E46BCA"/>
    <w:rsid w:val="00E52023"/>
    <w:rsid w:val="00E52281"/>
    <w:rsid w:val="00E533CA"/>
    <w:rsid w:val="00E5349B"/>
    <w:rsid w:val="00E5405F"/>
    <w:rsid w:val="00E562AA"/>
    <w:rsid w:val="00E57F4A"/>
    <w:rsid w:val="00E60246"/>
    <w:rsid w:val="00E60271"/>
    <w:rsid w:val="00E60E69"/>
    <w:rsid w:val="00E61407"/>
    <w:rsid w:val="00E62721"/>
    <w:rsid w:val="00E62814"/>
    <w:rsid w:val="00E669FB"/>
    <w:rsid w:val="00E721D4"/>
    <w:rsid w:val="00E74D50"/>
    <w:rsid w:val="00E75CEA"/>
    <w:rsid w:val="00E76AE1"/>
    <w:rsid w:val="00E76B7A"/>
    <w:rsid w:val="00E76D80"/>
    <w:rsid w:val="00E77588"/>
    <w:rsid w:val="00E775DC"/>
    <w:rsid w:val="00E81F89"/>
    <w:rsid w:val="00E82C80"/>
    <w:rsid w:val="00E8349C"/>
    <w:rsid w:val="00E83CB8"/>
    <w:rsid w:val="00E849D6"/>
    <w:rsid w:val="00E84C60"/>
    <w:rsid w:val="00E864D9"/>
    <w:rsid w:val="00E87BFE"/>
    <w:rsid w:val="00E905EC"/>
    <w:rsid w:val="00E90899"/>
    <w:rsid w:val="00E92F9B"/>
    <w:rsid w:val="00E96725"/>
    <w:rsid w:val="00E96835"/>
    <w:rsid w:val="00EA075C"/>
    <w:rsid w:val="00EA08A4"/>
    <w:rsid w:val="00EA2663"/>
    <w:rsid w:val="00EA3253"/>
    <w:rsid w:val="00EA4EF9"/>
    <w:rsid w:val="00EA565E"/>
    <w:rsid w:val="00EA6895"/>
    <w:rsid w:val="00EA7F2C"/>
    <w:rsid w:val="00EB1713"/>
    <w:rsid w:val="00EB17E5"/>
    <w:rsid w:val="00EB1AC7"/>
    <w:rsid w:val="00EB2A1A"/>
    <w:rsid w:val="00EB50EB"/>
    <w:rsid w:val="00EB610D"/>
    <w:rsid w:val="00EB72C6"/>
    <w:rsid w:val="00EB7D9E"/>
    <w:rsid w:val="00EC0E74"/>
    <w:rsid w:val="00EC107C"/>
    <w:rsid w:val="00EC192C"/>
    <w:rsid w:val="00EC3361"/>
    <w:rsid w:val="00EC66F9"/>
    <w:rsid w:val="00ED2CCF"/>
    <w:rsid w:val="00ED63FE"/>
    <w:rsid w:val="00ED7109"/>
    <w:rsid w:val="00EE056D"/>
    <w:rsid w:val="00EE0CFF"/>
    <w:rsid w:val="00EE169C"/>
    <w:rsid w:val="00EE20C0"/>
    <w:rsid w:val="00EE277E"/>
    <w:rsid w:val="00EE3B8E"/>
    <w:rsid w:val="00EE3C71"/>
    <w:rsid w:val="00EE44A4"/>
    <w:rsid w:val="00EF03C4"/>
    <w:rsid w:val="00EF1A40"/>
    <w:rsid w:val="00EF2DD1"/>
    <w:rsid w:val="00EF3277"/>
    <w:rsid w:val="00EF7888"/>
    <w:rsid w:val="00F01016"/>
    <w:rsid w:val="00F07164"/>
    <w:rsid w:val="00F07500"/>
    <w:rsid w:val="00F07878"/>
    <w:rsid w:val="00F10CEF"/>
    <w:rsid w:val="00F11104"/>
    <w:rsid w:val="00F13510"/>
    <w:rsid w:val="00F1528E"/>
    <w:rsid w:val="00F168D7"/>
    <w:rsid w:val="00F169C2"/>
    <w:rsid w:val="00F176CD"/>
    <w:rsid w:val="00F201FD"/>
    <w:rsid w:val="00F22D2F"/>
    <w:rsid w:val="00F23639"/>
    <w:rsid w:val="00F23B1E"/>
    <w:rsid w:val="00F240A2"/>
    <w:rsid w:val="00F26943"/>
    <w:rsid w:val="00F2724E"/>
    <w:rsid w:val="00F27AAF"/>
    <w:rsid w:val="00F36294"/>
    <w:rsid w:val="00F4345C"/>
    <w:rsid w:val="00F469E6"/>
    <w:rsid w:val="00F47979"/>
    <w:rsid w:val="00F501F8"/>
    <w:rsid w:val="00F53C26"/>
    <w:rsid w:val="00F55866"/>
    <w:rsid w:val="00F56D78"/>
    <w:rsid w:val="00F56F19"/>
    <w:rsid w:val="00F57C4F"/>
    <w:rsid w:val="00F57FB0"/>
    <w:rsid w:val="00F65811"/>
    <w:rsid w:val="00F66CE5"/>
    <w:rsid w:val="00F71810"/>
    <w:rsid w:val="00F748E0"/>
    <w:rsid w:val="00F748E6"/>
    <w:rsid w:val="00F80F03"/>
    <w:rsid w:val="00F81104"/>
    <w:rsid w:val="00F8500E"/>
    <w:rsid w:val="00F87890"/>
    <w:rsid w:val="00F90397"/>
    <w:rsid w:val="00F95457"/>
    <w:rsid w:val="00F95FBE"/>
    <w:rsid w:val="00FA0905"/>
    <w:rsid w:val="00FA1A4C"/>
    <w:rsid w:val="00FA1AC3"/>
    <w:rsid w:val="00FA2C53"/>
    <w:rsid w:val="00FA3958"/>
    <w:rsid w:val="00FA3E2F"/>
    <w:rsid w:val="00FA4CFA"/>
    <w:rsid w:val="00FA6714"/>
    <w:rsid w:val="00FA6BC6"/>
    <w:rsid w:val="00FA7507"/>
    <w:rsid w:val="00FA786A"/>
    <w:rsid w:val="00FB0164"/>
    <w:rsid w:val="00FB0D56"/>
    <w:rsid w:val="00FB4A03"/>
    <w:rsid w:val="00FB4C3F"/>
    <w:rsid w:val="00FB5130"/>
    <w:rsid w:val="00FB5B14"/>
    <w:rsid w:val="00FB68DB"/>
    <w:rsid w:val="00FB6A60"/>
    <w:rsid w:val="00FB6D6C"/>
    <w:rsid w:val="00FB7123"/>
    <w:rsid w:val="00FC518E"/>
    <w:rsid w:val="00FD0D0D"/>
    <w:rsid w:val="00FD1300"/>
    <w:rsid w:val="00FD57A3"/>
    <w:rsid w:val="00FD5DAE"/>
    <w:rsid w:val="00FD6737"/>
    <w:rsid w:val="00FE20A3"/>
    <w:rsid w:val="00FE6083"/>
    <w:rsid w:val="00FE65DE"/>
    <w:rsid w:val="00FE6A4C"/>
    <w:rsid w:val="00FF0A39"/>
    <w:rsid w:val="00FF2993"/>
    <w:rsid w:val="00FF3395"/>
    <w:rsid w:val="00FF6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20B41"/>
  <w15:chartTrackingRefBased/>
  <w15:docId w15:val="{ECC3D6FE-973F-4504-875B-85E93CC8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55D4"/>
    <w:rPr>
      <w:sz w:val="22"/>
      <w:szCs w:val="22"/>
      <w:lang w:eastAsia="en-US"/>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link w:val="rvps2Char"/>
    <w:qFormat/>
    <w:rsid w:val="00A80D98"/>
    <w:pPr>
      <w:spacing w:before="100" w:beforeAutospacing="1" w:after="100" w:afterAutospacing="1"/>
    </w:pPr>
    <w:rPr>
      <w:rFonts w:ascii="Times New Roman" w:eastAsia="Times New Roman" w:hAnsi="Times New Roman"/>
      <w:sz w:val="24"/>
      <w:szCs w:val="24"/>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nhideWhenUsed/>
    <w:qFormat/>
    <w:rsid w:val="00967C3C"/>
    <w:pPr>
      <w:spacing w:before="100" w:beforeAutospacing="1" w:after="100" w:afterAutospacing="1"/>
    </w:pPr>
    <w:rPr>
      <w:rFonts w:ascii="Times New Roman" w:eastAsia="Times New Roman" w:hAnsi="Times New Roman"/>
      <w:sz w:val="24"/>
      <w:szCs w:val="24"/>
      <w:lang w:eastAsia="uk-UA"/>
    </w:rPr>
  </w:style>
  <w:style w:type="character" w:styleId="a5">
    <w:name w:val="Hyperlink"/>
    <w:unhideWhenUsed/>
    <w:rsid w:val="00F36294"/>
    <w:rPr>
      <w:color w:val="0000FF"/>
      <w:u w:val="single"/>
    </w:rPr>
  </w:style>
  <w:style w:type="character" w:customStyle="1" w:styleId="rvts46">
    <w:name w:val="rvts46"/>
    <w:rsid w:val="00F36294"/>
  </w:style>
  <w:style w:type="paragraph" w:styleId="a6">
    <w:name w:val="No Spacing"/>
    <w:link w:val="a7"/>
    <w:uiPriority w:val="1"/>
    <w:qFormat/>
    <w:rsid w:val="00704265"/>
    <w:rPr>
      <w:sz w:val="22"/>
      <w:szCs w:val="22"/>
      <w:lang w:eastAsia="en-US"/>
    </w:rPr>
  </w:style>
  <w:style w:type="paragraph" w:styleId="a8">
    <w:name w:val="List Paragraph"/>
    <w:basedOn w:val="a"/>
    <w:link w:val="a9"/>
    <w:uiPriority w:val="1"/>
    <w:qFormat/>
    <w:rsid w:val="00BA0705"/>
    <w:pPr>
      <w:spacing w:after="160" w:line="259" w:lineRule="auto"/>
      <w:ind w:left="720"/>
      <w:contextualSpacing/>
    </w:pPr>
    <w:rPr>
      <w:lang w:val="ru-RU"/>
    </w:rPr>
  </w:style>
  <w:style w:type="paragraph" w:styleId="aa">
    <w:name w:val="Balloon Text"/>
    <w:basedOn w:val="a"/>
    <w:link w:val="ab"/>
    <w:uiPriority w:val="99"/>
    <w:semiHidden/>
    <w:unhideWhenUsed/>
    <w:rsid w:val="0035327B"/>
    <w:rPr>
      <w:rFonts w:ascii="Tahoma" w:hAnsi="Tahoma" w:cs="Tahoma"/>
      <w:sz w:val="16"/>
      <w:szCs w:val="16"/>
    </w:rPr>
  </w:style>
  <w:style w:type="character" w:customStyle="1" w:styleId="ab">
    <w:name w:val="Текст у виносці Знак"/>
    <w:link w:val="aa"/>
    <w:uiPriority w:val="99"/>
    <w:semiHidden/>
    <w:rsid w:val="0035327B"/>
    <w:rPr>
      <w:rFonts w:ascii="Tahoma" w:hAnsi="Tahoma" w:cs="Tahoma"/>
      <w:sz w:val="16"/>
      <w:szCs w:val="16"/>
      <w:lang w:eastAsia="en-US"/>
    </w:rPr>
  </w:style>
  <w:style w:type="paragraph" w:styleId="ac">
    <w:name w:val="header"/>
    <w:basedOn w:val="a"/>
    <w:link w:val="ad"/>
    <w:uiPriority w:val="99"/>
    <w:unhideWhenUsed/>
    <w:rsid w:val="0035327B"/>
    <w:pPr>
      <w:tabs>
        <w:tab w:val="center" w:pos="4677"/>
        <w:tab w:val="right" w:pos="9355"/>
      </w:tabs>
    </w:pPr>
  </w:style>
  <w:style w:type="character" w:customStyle="1" w:styleId="ad">
    <w:name w:val="Верхній колонтитул Знак"/>
    <w:link w:val="ac"/>
    <w:uiPriority w:val="99"/>
    <w:rsid w:val="0035327B"/>
    <w:rPr>
      <w:sz w:val="22"/>
      <w:szCs w:val="22"/>
      <w:lang w:eastAsia="en-US"/>
    </w:rPr>
  </w:style>
  <w:style w:type="paragraph" w:styleId="ae">
    <w:name w:val="footer"/>
    <w:basedOn w:val="a"/>
    <w:link w:val="af"/>
    <w:uiPriority w:val="99"/>
    <w:unhideWhenUsed/>
    <w:rsid w:val="0035327B"/>
    <w:pPr>
      <w:tabs>
        <w:tab w:val="center" w:pos="4677"/>
        <w:tab w:val="right" w:pos="9355"/>
      </w:tabs>
    </w:pPr>
  </w:style>
  <w:style w:type="character" w:customStyle="1" w:styleId="af">
    <w:name w:val="Нижній колонтитул Знак"/>
    <w:link w:val="ae"/>
    <w:uiPriority w:val="99"/>
    <w:rsid w:val="0035327B"/>
    <w:rPr>
      <w:sz w:val="22"/>
      <w:szCs w:val="22"/>
      <w:lang w:eastAsia="en-US"/>
    </w:rPr>
  </w:style>
  <w:style w:type="paragraph" w:styleId="af0">
    <w:name w:val="Body Text"/>
    <w:basedOn w:val="a"/>
    <w:link w:val="af1"/>
    <w:uiPriority w:val="99"/>
    <w:unhideWhenUsed/>
    <w:rsid w:val="006054C0"/>
    <w:pPr>
      <w:spacing w:after="120" w:line="259" w:lineRule="auto"/>
    </w:pPr>
  </w:style>
  <w:style w:type="character" w:customStyle="1" w:styleId="af1">
    <w:name w:val="Основний текст Знак"/>
    <w:link w:val="af0"/>
    <w:rsid w:val="006054C0"/>
    <w:rPr>
      <w:sz w:val="22"/>
      <w:szCs w:val="22"/>
      <w:lang w:val="uk-UA" w:eastAsia="en-US"/>
    </w:rPr>
  </w:style>
  <w:style w:type="character" w:customStyle="1" w:styleId="rvts9">
    <w:name w:val="rvts9"/>
    <w:basedOn w:val="a0"/>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
    <w:name w:val="Шрифт абзацу за замовчуванням1"/>
    <w:rsid w:val="00B535DC"/>
  </w:style>
  <w:style w:type="table" w:styleId="af2">
    <w:name w:val="Table Grid"/>
    <w:basedOn w:val="a1"/>
    <w:uiPriority w:val="59"/>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pPr>
    <w:rPr>
      <w:rFonts w:ascii="Times New Roman" w:eastAsia="Times New Roman" w:hAnsi="Times New Roman"/>
      <w:sz w:val="24"/>
      <w:szCs w:val="24"/>
      <w:lang w:eastAsia="uk-UA"/>
    </w:rPr>
  </w:style>
  <w:style w:type="character" w:styleId="af3">
    <w:name w:val="annotation reference"/>
    <w:basedOn w:val="a0"/>
    <w:uiPriority w:val="99"/>
    <w:semiHidden/>
    <w:unhideWhenUsed/>
    <w:rsid w:val="009A1104"/>
    <w:rPr>
      <w:sz w:val="16"/>
      <w:szCs w:val="16"/>
    </w:rPr>
  </w:style>
  <w:style w:type="paragraph" w:styleId="af4">
    <w:name w:val="annotation text"/>
    <w:basedOn w:val="a"/>
    <w:link w:val="af5"/>
    <w:uiPriority w:val="99"/>
    <w:semiHidden/>
    <w:unhideWhenUsed/>
    <w:rsid w:val="009A1104"/>
    <w:rPr>
      <w:sz w:val="20"/>
      <w:szCs w:val="20"/>
    </w:rPr>
  </w:style>
  <w:style w:type="character" w:customStyle="1" w:styleId="af5">
    <w:name w:val="Текст примітки Знак"/>
    <w:basedOn w:val="a0"/>
    <w:link w:val="af4"/>
    <w:uiPriority w:val="99"/>
    <w:semiHidden/>
    <w:rsid w:val="009A1104"/>
    <w:rPr>
      <w:lang w:eastAsia="en-US"/>
    </w:rPr>
  </w:style>
  <w:style w:type="paragraph" w:styleId="af6">
    <w:name w:val="annotation subject"/>
    <w:basedOn w:val="af4"/>
    <w:next w:val="af4"/>
    <w:link w:val="af7"/>
    <w:uiPriority w:val="99"/>
    <w:semiHidden/>
    <w:unhideWhenUsed/>
    <w:rsid w:val="009A1104"/>
    <w:rPr>
      <w:b/>
      <w:bCs/>
    </w:rPr>
  </w:style>
  <w:style w:type="character" w:customStyle="1" w:styleId="af7">
    <w:name w:val="Тема примітки Знак"/>
    <w:basedOn w:val="af5"/>
    <w:link w:val="af6"/>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pPr>
    <w:rPr>
      <w:rFonts w:ascii="Times New Roman" w:eastAsia="Times New Roman" w:hAnsi="Times New Roman"/>
    </w:rPr>
  </w:style>
  <w:style w:type="character" w:customStyle="1" w:styleId="markedcontent">
    <w:name w:val="markedcontent"/>
    <w:basedOn w:val="a0"/>
    <w:rsid w:val="00E82C80"/>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rsid w:val="008556CE"/>
    <w:rPr>
      <w:rFonts w:ascii="Times New Roman" w:eastAsia="Times New Roman" w:hAnsi="Times New Roman"/>
      <w:sz w:val="24"/>
      <w:szCs w:val="24"/>
    </w:rPr>
  </w:style>
  <w:style w:type="character" w:styleId="af8">
    <w:name w:val="Strong"/>
    <w:qFormat/>
    <w:rsid w:val="00AC0C8B"/>
    <w:rPr>
      <w:b/>
      <w:bCs/>
    </w:rPr>
  </w:style>
  <w:style w:type="paragraph" w:styleId="af9">
    <w:name w:val="Title"/>
    <w:basedOn w:val="a"/>
    <w:link w:val="afa"/>
    <w:qFormat/>
    <w:rsid w:val="003C618F"/>
    <w:pPr>
      <w:jc w:val="center"/>
    </w:pPr>
    <w:rPr>
      <w:rFonts w:ascii="Times New Roman" w:eastAsia="Times New Roman" w:hAnsi="Times New Roman"/>
      <w:b/>
      <w:bCs/>
      <w:sz w:val="28"/>
      <w:szCs w:val="24"/>
      <w:lang w:eastAsia="ru-RU"/>
    </w:rPr>
  </w:style>
  <w:style w:type="character" w:customStyle="1" w:styleId="afa">
    <w:name w:val="Назва Знак"/>
    <w:basedOn w:val="a0"/>
    <w:link w:val="af9"/>
    <w:rsid w:val="003C618F"/>
    <w:rPr>
      <w:rFonts w:ascii="Times New Roman" w:eastAsia="Times New Roman" w:hAnsi="Times New Roman"/>
      <w:b/>
      <w:bCs/>
      <w:sz w:val="28"/>
      <w:szCs w:val="24"/>
      <w:lang w:eastAsia="ru-RU"/>
    </w:rPr>
  </w:style>
  <w:style w:type="paragraph" w:customStyle="1" w:styleId="afb">
    <w:name w:val="Вміст таблиці"/>
    <w:basedOn w:val="a"/>
    <w:qFormat/>
    <w:rsid w:val="005356F0"/>
    <w:pPr>
      <w:suppressLineNumbers/>
      <w:suppressAutoHyphens/>
    </w:pPr>
    <w:rPr>
      <w:rFonts w:ascii="Liberation Serif" w:eastAsia="Noto Sans CJK SC" w:hAnsi="Liberation Serif" w:cs="Lohit Devanagari"/>
      <w:kern w:val="2"/>
      <w:sz w:val="24"/>
      <w:szCs w:val="24"/>
      <w:lang w:eastAsia="zh-CN" w:bidi="hi-IN"/>
    </w:rPr>
  </w:style>
  <w:style w:type="character" w:customStyle="1" w:styleId="a7">
    <w:name w:val="Без інтервалів Знак"/>
    <w:link w:val="a6"/>
    <w:uiPriority w:val="1"/>
    <w:locked/>
    <w:rsid w:val="000355B8"/>
    <w:rPr>
      <w:sz w:val="22"/>
      <w:szCs w:val="22"/>
      <w:lang w:eastAsia="en-US"/>
    </w:rPr>
  </w:style>
  <w:style w:type="paragraph" w:customStyle="1" w:styleId="rvps7">
    <w:name w:val="rvps7"/>
    <w:basedOn w:val="a"/>
    <w:rsid w:val="00314BDF"/>
    <w:pPr>
      <w:spacing w:before="100" w:beforeAutospacing="1" w:after="100" w:afterAutospacing="1"/>
    </w:pPr>
    <w:rPr>
      <w:rFonts w:ascii="Times New Roman" w:eastAsia="Times New Roman" w:hAnsi="Times New Roman"/>
      <w:sz w:val="24"/>
      <w:szCs w:val="24"/>
      <w:lang w:val="en-US"/>
    </w:rPr>
  </w:style>
  <w:style w:type="character" w:customStyle="1" w:styleId="a9">
    <w:name w:val="Абзац списку Знак"/>
    <w:basedOn w:val="a0"/>
    <w:link w:val="a8"/>
    <w:uiPriority w:val="34"/>
    <w:locked/>
    <w:rsid w:val="00635CAB"/>
    <w:rPr>
      <w:sz w:val="22"/>
      <w:szCs w:val="22"/>
      <w:lang w:val="ru-RU" w:eastAsia="en-US"/>
    </w:rPr>
  </w:style>
  <w:style w:type="character" w:customStyle="1" w:styleId="st42">
    <w:name w:val="st42"/>
    <w:uiPriority w:val="99"/>
    <w:rsid w:val="00DB763F"/>
    <w:rPr>
      <w:color w:val="000000"/>
    </w:rPr>
  </w:style>
  <w:style w:type="character" w:customStyle="1" w:styleId="rvps2Char">
    <w:name w:val="rvps2 Char"/>
    <w:basedOn w:val="a0"/>
    <w:link w:val="rvps2"/>
    <w:rsid w:val="004E1809"/>
    <w:rPr>
      <w:rFonts w:ascii="Times New Roman" w:eastAsia="Times New Roman" w:hAnsi="Times New Roman"/>
      <w:sz w:val="24"/>
      <w:szCs w:val="24"/>
    </w:rPr>
  </w:style>
  <w:style w:type="character" w:customStyle="1" w:styleId="rvts15">
    <w:name w:val="rvts15"/>
    <w:basedOn w:val="a0"/>
    <w:uiPriority w:val="99"/>
    <w:rsid w:val="00D056B5"/>
  </w:style>
  <w:style w:type="character" w:customStyle="1" w:styleId="WW8Num1z1">
    <w:name w:val="WW8Num1z1"/>
    <w:rsid w:val="00D056B5"/>
  </w:style>
  <w:style w:type="character" w:customStyle="1" w:styleId="WW8Num1z5">
    <w:name w:val="WW8Num1z5"/>
    <w:rsid w:val="00361F40"/>
  </w:style>
  <w:style w:type="paragraph" w:styleId="2">
    <w:name w:val="Body Text 2"/>
    <w:basedOn w:val="a"/>
    <w:link w:val="20"/>
    <w:uiPriority w:val="99"/>
    <w:semiHidden/>
    <w:unhideWhenUsed/>
    <w:rsid w:val="008F2501"/>
    <w:pPr>
      <w:spacing w:after="120" w:line="480" w:lineRule="auto"/>
    </w:pPr>
  </w:style>
  <w:style w:type="character" w:customStyle="1" w:styleId="20">
    <w:name w:val="Основний текст 2 Знак"/>
    <w:basedOn w:val="a0"/>
    <w:link w:val="2"/>
    <w:uiPriority w:val="99"/>
    <w:semiHidden/>
    <w:rsid w:val="008F2501"/>
    <w:rPr>
      <w:sz w:val="22"/>
      <w:szCs w:val="22"/>
      <w:lang w:eastAsia="en-US"/>
    </w:rPr>
  </w:style>
  <w:style w:type="character" w:customStyle="1" w:styleId="fontstyle01">
    <w:name w:val="fontstyle01"/>
    <w:basedOn w:val="a0"/>
    <w:rsid w:val="00896957"/>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3238">
      <w:bodyDiv w:val="1"/>
      <w:marLeft w:val="0"/>
      <w:marRight w:val="0"/>
      <w:marTop w:val="0"/>
      <w:marBottom w:val="0"/>
      <w:divBdr>
        <w:top w:val="none" w:sz="0" w:space="0" w:color="auto"/>
        <w:left w:val="none" w:sz="0" w:space="0" w:color="auto"/>
        <w:bottom w:val="none" w:sz="0" w:space="0" w:color="auto"/>
        <w:right w:val="none" w:sz="0" w:space="0" w:color="auto"/>
      </w:divBdr>
    </w:div>
    <w:div w:id="137650255">
      <w:bodyDiv w:val="1"/>
      <w:marLeft w:val="0"/>
      <w:marRight w:val="0"/>
      <w:marTop w:val="0"/>
      <w:marBottom w:val="0"/>
      <w:divBdr>
        <w:top w:val="none" w:sz="0" w:space="0" w:color="auto"/>
        <w:left w:val="none" w:sz="0" w:space="0" w:color="auto"/>
        <w:bottom w:val="none" w:sz="0" w:space="0" w:color="auto"/>
        <w:right w:val="none" w:sz="0" w:space="0" w:color="auto"/>
      </w:divBdr>
    </w:div>
    <w:div w:id="175656877">
      <w:bodyDiv w:val="1"/>
      <w:marLeft w:val="0"/>
      <w:marRight w:val="0"/>
      <w:marTop w:val="0"/>
      <w:marBottom w:val="0"/>
      <w:divBdr>
        <w:top w:val="none" w:sz="0" w:space="0" w:color="auto"/>
        <w:left w:val="none" w:sz="0" w:space="0" w:color="auto"/>
        <w:bottom w:val="none" w:sz="0" w:space="0" w:color="auto"/>
        <w:right w:val="none" w:sz="0" w:space="0" w:color="auto"/>
      </w:divBdr>
    </w:div>
    <w:div w:id="183833426">
      <w:bodyDiv w:val="1"/>
      <w:marLeft w:val="0"/>
      <w:marRight w:val="0"/>
      <w:marTop w:val="0"/>
      <w:marBottom w:val="0"/>
      <w:divBdr>
        <w:top w:val="none" w:sz="0" w:space="0" w:color="auto"/>
        <w:left w:val="none" w:sz="0" w:space="0" w:color="auto"/>
        <w:bottom w:val="none" w:sz="0" w:space="0" w:color="auto"/>
        <w:right w:val="none" w:sz="0" w:space="0" w:color="auto"/>
      </w:divBdr>
    </w:div>
    <w:div w:id="204683287">
      <w:bodyDiv w:val="1"/>
      <w:marLeft w:val="0"/>
      <w:marRight w:val="0"/>
      <w:marTop w:val="0"/>
      <w:marBottom w:val="0"/>
      <w:divBdr>
        <w:top w:val="none" w:sz="0" w:space="0" w:color="auto"/>
        <w:left w:val="none" w:sz="0" w:space="0" w:color="auto"/>
        <w:bottom w:val="none" w:sz="0" w:space="0" w:color="auto"/>
        <w:right w:val="none" w:sz="0" w:space="0" w:color="auto"/>
      </w:divBdr>
      <w:divsChild>
        <w:div w:id="1218206143">
          <w:marLeft w:val="0"/>
          <w:marRight w:val="0"/>
          <w:marTop w:val="150"/>
          <w:marBottom w:val="150"/>
          <w:divBdr>
            <w:top w:val="none" w:sz="0" w:space="0" w:color="auto"/>
            <w:left w:val="none" w:sz="0" w:space="0" w:color="auto"/>
            <w:bottom w:val="none" w:sz="0" w:space="0" w:color="auto"/>
            <w:right w:val="none" w:sz="0" w:space="0" w:color="auto"/>
          </w:divBdr>
        </w:div>
      </w:divsChild>
    </w:div>
    <w:div w:id="369453067">
      <w:bodyDiv w:val="1"/>
      <w:marLeft w:val="0"/>
      <w:marRight w:val="0"/>
      <w:marTop w:val="0"/>
      <w:marBottom w:val="0"/>
      <w:divBdr>
        <w:top w:val="none" w:sz="0" w:space="0" w:color="auto"/>
        <w:left w:val="none" w:sz="0" w:space="0" w:color="auto"/>
        <w:bottom w:val="none" w:sz="0" w:space="0" w:color="auto"/>
        <w:right w:val="none" w:sz="0" w:space="0" w:color="auto"/>
      </w:divBdr>
    </w:div>
    <w:div w:id="378210115">
      <w:bodyDiv w:val="1"/>
      <w:marLeft w:val="0"/>
      <w:marRight w:val="0"/>
      <w:marTop w:val="0"/>
      <w:marBottom w:val="0"/>
      <w:divBdr>
        <w:top w:val="none" w:sz="0" w:space="0" w:color="auto"/>
        <w:left w:val="none" w:sz="0" w:space="0" w:color="auto"/>
        <w:bottom w:val="none" w:sz="0" w:space="0" w:color="auto"/>
        <w:right w:val="none" w:sz="0" w:space="0" w:color="auto"/>
      </w:divBdr>
    </w:div>
    <w:div w:id="567689218">
      <w:bodyDiv w:val="1"/>
      <w:marLeft w:val="0"/>
      <w:marRight w:val="0"/>
      <w:marTop w:val="0"/>
      <w:marBottom w:val="0"/>
      <w:divBdr>
        <w:top w:val="none" w:sz="0" w:space="0" w:color="auto"/>
        <w:left w:val="none" w:sz="0" w:space="0" w:color="auto"/>
        <w:bottom w:val="none" w:sz="0" w:space="0" w:color="auto"/>
        <w:right w:val="none" w:sz="0" w:space="0" w:color="auto"/>
      </w:divBdr>
    </w:div>
    <w:div w:id="654182140">
      <w:bodyDiv w:val="1"/>
      <w:marLeft w:val="0"/>
      <w:marRight w:val="0"/>
      <w:marTop w:val="0"/>
      <w:marBottom w:val="0"/>
      <w:divBdr>
        <w:top w:val="none" w:sz="0" w:space="0" w:color="auto"/>
        <w:left w:val="none" w:sz="0" w:space="0" w:color="auto"/>
        <w:bottom w:val="none" w:sz="0" w:space="0" w:color="auto"/>
        <w:right w:val="none" w:sz="0" w:space="0" w:color="auto"/>
      </w:divBdr>
    </w:div>
    <w:div w:id="662010321">
      <w:bodyDiv w:val="1"/>
      <w:marLeft w:val="0"/>
      <w:marRight w:val="0"/>
      <w:marTop w:val="0"/>
      <w:marBottom w:val="0"/>
      <w:divBdr>
        <w:top w:val="none" w:sz="0" w:space="0" w:color="auto"/>
        <w:left w:val="none" w:sz="0" w:space="0" w:color="auto"/>
        <w:bottom w:val="none" w:sz="0" w:space="0" w:color="auto"/>
        <w:right w:val="none" w:sz="0" w:space="0" w:color="auto"/>
      </w:divBdr>
    </w:div>
    <w:div w:id="752504913">
      <w:bodyDiv w:val="1"/>
      <w:marLeft w:val="0"/>
      <w:marRight w:val="0"/>
      <w:marTop w:val="0"/>
      <w:marBottom w:val="0"/>
      <w:divBdr>
        <w:top w:val="none" w:sz="0" w:space="0" w:color="auto"/>
        <w:left w:val="none" w:sz="0" w:space="0" w:color="auto"/>
        <w:bottom w:val="none" w:sz="0" w:space="0" w:color="auto"/>
        <w:right w:val="none" w:sz="0" w:space="0" w:color="auto"/>
      </w:divBdr>
    </w:div>
    <w:div w:id="905726796">
      <w:bodyDiv w:val="1"/>
      <w:marLeft w:val="0"/>
      <w:marRight w:val="0"/>
      <w:marTop w:val="0"/>
      <w:marBottom w:val="0"/>
      <w:divBdr>
        <w:top w:val="none" w:sz="0" w:space="0" w:color="auto"/>
        <w:left w:val="none" w:sz="0" w:space="0" w:color="auto"/>
        <w:bottom w:val="none" w:sz="0" w:space="0" w:color="auto"/>
        <w:right w:val="none" w:sz="0" w:space="0" w:color="auto"/>
      </w:divBdr>
    </w:div>
    <w:div w:id="908148342">
      <w:bodyDiv w:val="1"/>
      <w:marLeft w:val="0"/>
      <w:marRight w:val="0"/>
      <w:marTop w:val="0"/>
      <w:marBottom w:val="0"/>
      <w:divBdr>
        <w:top w:val="none" w:sz="0" w:space="0" w:color="auto"/>
        <w:left w:val="none" w:sz="0" w:space="0" w:color="auto"/>
        <w:bottom w:val="none" w:sz="0" w:space="0" w:color="auto"/>
        <w:right w:val="none" w:sz="0" w:space="0" w:color="auto"/>
      </w:divBdr>
    </w:div>
    <w:div w:id="968706957">
      <w:bodyDiv w:val="1"/>
      <w:marLeft w:val="0"/>
      <w:marRight w:val="0"/>
      <w:marTop w:val="0"/>
      <w:marBottom w:val="0"/>
      <w:divBdr>
        <w:top w:val="none" w:sz="0" w:space="0" w:color="auto"/>
        <w:left w:val="none" w:sz="0" w:space="0" w:color="auto"/>
        <w:bottom w:val="none" w:sz="0" w:space="0" w:color="auto"/>
        <w:right w:val="none" w:sz="0" w:space="0" w:color="auto"/>
      </w:divBdr>
    </w:div>
    <w:div w:id="1044527959">
      <w:bodyDiv w:val="1"/>
      <w:marLeft w:val="0"/>
      <w:marRight w:val="0"/>
      <w:marTop w:val="0"/>
      <w:marBottom w:val="0"/>
      <w:divBdr>
        <w:top w:val="none" w:sz="0" w:space="0" w:color="auto"/>
        <w:left w:val="none" w:sz="0" w:space="0" w:color="auto"/>
        <w:bottom w:val="none" w:sz="0" w:space="0" w:color="auto"/>
        <w:right w:val="none" w:sz="0" w:space="0" w:color="auto"/>
      </w:divBdr>
    </w:div>
    <w:div w:id="1047678152">
      <w:bodyDiv w:val="1"/>
      <w:marLeft w:val="0"/>
      <w:marRight w:val="0"/>
      <w:marTop w:val="0"/>
      <w:marBottom w:val="0"/>
      <w:divBdr>
        <w:top w:val="none" w:sz="0" w:space="0" w:color="auto"/>
        <w:left w:val="none" w:sz="0" w:space="0" w:color="auto"/>
        <w:bottom w:val="none" w:sz="0" w:space="0" w:color="auto"/>
        <w:right w:val="none" w:sz="0" w:space="0" w:color="auto"/>
      </w:divBdr>
    </w:div>
    <w:div w:id="1079406481">
      <w:bodyDiv w:val="1"/>
      <w:marLeft w:val="0"/>
      <w:marRight w:val="0"/>
      <w:marTop w:val="0"/>
      <w:marBottom w:val="0"/>
      <w:divBdr>
        <w:top w:val="none" w:sz="0" w:space="0" w:color="auto"/>
        <w:left w:val="none" w:sz="0" w:space="0" w:color="auto"/>
        <w:bottom w:val="none" w:sz="0" w:space="0" w:color="auto"/>
        <w:right w:val="none" w:sz="0" w:space="0" w:color="auto"/>
      </w:divBdr>
    </w:div>
    <w:div w:id="1085689491">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373455568">
      <w:bodyDiv w:val="1"/>
      <w:marLeft w:val="0"/>
      <w:marRight w:val="0"/>
      <w:marTop w:val="0"/>
      <w:marBottom w:val="0"/>
      <w:divBdr>
        <w:top w:val="none" w:sz="0" w:space="0" w:color="auto"/>
        <w:left w:val="none" w:sz="0" w:space="0" w:color="auto"/>
        <w:bottom w:val="none" w:sz="0" w:space="0" w:color="auto"/>
        <w:right w:val="none" w:sz="0" w:space="0" w:color="auto"/>
      </w:divBdr>
    </w:div>
    <w:div w:id="1441341890">
      <w:bodyDiv w:val="1"/>
      <w:marLeft w:val="0"/>
      <w:marRight w:val="0"/>
      <w:marTop w:val="0"/>
      <w:marBottom w:val="0"/>
      <w:divBdr>
        <w:top w:val="none" w:sz="0" w:space="0" w:color="auto"/>
        <w:left w:val="none" w:sz="0" w:space="0" w:color="auto"/>
        <w:bottom w:val="none" w:sz="0" w:space="0" w:color="auto"/>
        <w:right w:val="none" w:sz="0" w:space="0" w:color="auto"/>
      </w:divBdr>
    </w:div>
    <w:div w:id="1465153400">
      <w:bodyDiv w:val="1"/>
      <w:marLeft w:val="0"/>
      <w:marRight w:val="0"/>
      <w:marTop w:val="0"/>
      <w:marBottom w:val="0"/>
      <w:divBdr>
        <w:top w:val="none" w:sz="0" w:space="0" w:color="auto"/>
        <w:left w:val="none" w:sz="0" w:space="0" w:color="auto"/>
        <w:bottom w:val="none" w:sz="0" w:space="0" w:color="auto"/>
        <w:right w:val="none" w:sz="0" w:space="0" w:color="auto"/>
      </w:divBdr>
    </w:div>
    <w:div w:id="1594123060">
      <w:bodyDiv w:val="1"/>
      <w:marLeft w:val="0"/>
      <w:marRight w:val="0"/>
      <w:marTop w:val="0"/>
      <w:marBottom w:val="0"/>
      <w:divBdr>
        <w:top w:val="none" w:sz="0" w:space="0" w:color="auto"/>
        <w:left w:val="none" w:sz="0" w:space="0" w:color="auto"/>
        <w:bottom w:val="none" w:sz="0" w:space="0" w:color="auto"/>
        <w:right w:val="none" w:sz="0" w:space="0" w:color="auto"/>
      </w:divBdr>
    </w:div>
    <w:div w:id="1654945686">
      <w:bodyDiv w:val="1"/>
      <w:marLeft w:val="0"/>
      <w:marRight w:val="0"/>
      <w:marTop w:val="0"/>
      <w:marBottom w:val="0"/>
      <w:divBdr>
        <w:top w:val="none" w:sz="0" w:space="0" w:color="auto"/>
        <w:left w:val="none" w:sz="0" w:space="0" w:color="auto"/>
        <w:bottom w:val="none" w:sz="0" w:space="0" w:color="auto"/>
        <w:right w:val="none" w:sz="0" w:space="0" w:color="auto"/>
      </w:divBdr>
    </w:div>
    <w:div w:id="1670139780">
      <w:bodyDiv w:val="1"/>
      <w:marLeft w:val="0"/>
      <w:marRight w:val="0"/>
      <w:marTop w:val="0"/>
      <w:marBottom w:val="0"/>
      <w:divBdr>
        <w:top w:val="none" w:sz="0" w:space="0" w:color="auto"/>
        <w:left w:val="none" w:sz="0" w:space="0" w:color="auto"/>
        <w:bottom w:val="none" w:sz="0" w:space="0" w:color="auto"/>
        <w:right w:val="none" w:sz="0" w:space="0" w:color="auto"/>
      </w:divBdr>
    </w:div>
    <w:div w:id="1805998557">
      <w:bodyDiv w:val="1"/>
      <w:marLeft w:val="0"/>
      <w:marRight w:val="0"/>
      <w:marTop w:val="0"/>
      <w:marBottom w:val="0"/>
      <w:divBdr>
        <w:top w:val="none" w:sz="0" w:space="0" w:color="auto"/>
        <w:left w:val="none" w:sz="0" w:space="0" w:color="auto"/>
        <w:bottom w:val="none" w:sz="0" w:space="0" w:color="auto"/>
        <w:right w:val="none" w:sz="0" w:space="0" w:color="auto"/>
      </w:divBdr>
    </w:div>
    <w:div w:id="2044675098">
      <w:bodyDiv w:val="1"/>
      <w:marLeft w:val="0"/>
      <w:marRight w:val="0"/>
      <w:marTop w:val="0"/>
      <w:marBottom w:val="0"/>
      <w:divBdr>
        <w:top w:val="none" w:sz="0" w:space="0" w:color="auto"/>
        <w:left w:val="none" w:sz="0" w:space="0" w:color="auto"/>
        <w:bottom w:val="none" w:sz="0" w:space="0" w:color="auto"/>
        <w:right w:val="none" w:sz="0" w:space="0" w:color="auto"/>
      </w:divBdr>
    </w:div>
    <w:div w:id="20869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ps.ligazakon.net/document/view/gk50637?ed=2021_12_17&amp;an=2433" TargetMode="External"/><Relationship Id="rId21" Type="http://schemas.openxmlformats.org/officeDocument/2006/relationships/hyperlink" Target="https://ips.ligazakon.net/document/view/gk51650?ed=2022_06_21&amp;an=125" TargetMode="External"/><Relationship Id="rId42" Type="http://schemas.openxmlformats.org/officeDocument/2006/relationships/hyperlink" Target="https://ips.ligazakon.net/document/view/gk54664?ed=2023_09_05&amp;an=18" TargetMode="External"/><Relationship Id="rId63" Type="http://schemas.openxmlformats.org/officeDocument/2006/relationships/hyperlink" Target="https://ips.ligazakon.net/document/view/gk54664?ed=2023_09_05&amp;an=28" TargetMode="External"/><Relationship Id="rId84" Type="http://schemas.openxmlformats.org/officeDocument/2006/relationships/hyperlink" Target="https://www.ukrstat.gov.ua/" TargetMode="External"/><Relationship Id="rId138" Type="http://schemas.openxmlformats.org/officeDocument/2006/relationships/hyperlink" Target="https://ips.ligazakon.net/document/view/gk50637?ed=2021_12_17&amp;an=2430" TargetMode="External"/><Relationship Id="rId159" Type="http://schemas.openxmlformats.org/officeDocument/2006/relationships/hyperlink" Target="https://ips.ligazakon.net/document/view/gk50637?ed=2021_12_17&amp;an=2435" TargetMode="External"/><Relationship Id="rId170" Type="http://schemas.openxmlformats.org/officeDocument/2006/relationships/hyperlink" Target="https://ips.ligazakon.net/document/view/gk54664?ed=2023_09_05&amp;an=41" TargetMode="External"/><Relationship Id="rId191" Type="http://schemas.openxmlformats.org/officeDocument/2006/relationships/hyperlink" Target="https://ips.ligazakon.net/document/view/gk50637?ed=2021_12_17&amp;an=2461" TargetMode="External"/><Relationship Id="rId107" Type="http://schemas.openxmlformats.org/officeDocument/2006/relationships/image" Target="media/image9.gif"/><Relationship Id="rId11" Type="http://schemas.openxmlformats.org/officeDocument/2006/relationships/image" Target="media/image1.gif"/><Relationship Id="rId32" Type="http://schemas.openxmlformats.org/officeDocument/2006/relationships/hyperlink" Target="https://ips.ligazakon.net/document/view/gk51650?ed=2022_06_21&amp;an=120" TargetMode="External"/><Relationship Id="rId53" Type="http://schemas.openxmlformats.org/officeDocument/2006/relationships/hyperlink" Target="https://ips.ligazakon.net/document/view/gk54664?ed=2023_09_05&amp;an=20" TargetMode="External"/><Relationship Id="rId74" Type="http://schemas.openxmlformats.org/officeDocument/2006/relationships/hyperlink" Target="https://ips.ligazakon.net/document/view/gk50637?ed=2021_12_17&amp;an=111" TargetMode="External"/><Relationship Id="rId128" Type="http://schemas.openxmlformats.org/officeDocument/2006/relationships/hyperlink" Target="https://ips.ligazakon.net/document/view/gk50637?ed=2021_12_17&amp;an=2447" TargetMode="External"/><Relationship Id="rId149" Type="http://schemas.openxmlformats.org/officeDocument/2006/relationships/hyperlink" Target="https://ips.ligazakon.net/document/view/gk50637?ed=2021_12_17&amp;an=2442" TargetMode="External"/><Relationship Id="rId5" Type="http://schemas.openxmlformats.org/officeDocument/2006/relationships/webSettings" Target="webSettings.xml"/><Relationship Id="rId95" Type="http://schemas.openxmlformats.org/officeDocument/2006/relationships/hyperlink" Target="https://ips.ligazakon.net/document/view/gk50637?ed=2021_12_17&amp;an=2437" TargetMode="External"/><Relationship Id="rId160" Type="http://schemas.openxmlformats.org/officeDocument/2006/relationships/hyperlink" Target="https://ips.ligazakon.net/document/view/gk50637?ed=2021_12_17&amp;an=2437" TargetMode="External"/><Relationship Id="rId181" Type="http://schemas.openxmlformats.org/officeDocument/2006/relationships/hyperlink" Target="https://ips.ligazakon.net/document/view/gk50637?ed=2021_12_17&amp;an=2447" TargetMode="External"/><Relationship Id="rId22" Type="http://schemas.openxmlformats.org/officeDocument/2006/relationships/hyperlink" Target="https://ips.ligazakon.net/document/view/gk51650?ed=2022_06_21&amp;an=126" TargetMode="External"/><Relationship Id="rId43" Type="http://schemas.openxmlformats.org/officeDocument/2006/relationships/hyperlink" Target="https://ips.ligazakon.net/document/view/gk51650?ed=2022_06_21&amp;an=127" TargetMode="External"/><Relationship Id="rId64" Type="http://schemas.openxmlformats.org/officeDocument/2006/relationships/hyperlink" Target="https://ips.ligazakon.net/document/view/gk54664?ed=2023_09_05&amp;an=29" TargetMode="External"/><Relationship Id="rId118" Type="http://schemas.openxmlformats.org/officeDocument/2006/relationships/hyperlink" Target="https://ips.ligazakon.net/document/view/gk50637?ed=2021_12_17&amp;an=2434" TargetMode="External"/><Relationship Id="rId139" Type="http://schemas.openxmlformats.org/officeDocument/2006/relationships/hyperlink" Target="https://ips.ligazakon.net/document/view/gk50637?ed=2021_12_17&amp;an=2431" TargetMode="External"/><Relationship Id="rId85" Type="http://schemas.openxmlformats.org/officeDocument/2006/relationships/image" Target="media/image6.png"/><Relationship Id="rId150" Type="http://schemas.openxmlformats.org/officeDocument/2006/relationships/hyperlink" Target="https://ips.ligazakon.net/document/view/gk50637?ed=2021_12_17&amp;an=2445" TargetMode="External"/><Relationship Id="rId171" Type="http://schemas.openxmlformats.org/officeDocument/2006/relationships/hyperlink" Target="https://ips.ligazakon.net/document/view/gk54664?ed=2023_09_05&amp;an=43" TargetMode="External"/><Relationship Id="rId192" Type="http://schemas.openxmlformats.org/officeDocument/2006/relationships/hyperlink" Target="https://ips.ligazakon.net/document/view/gk50637?ed=2021_12_17&amp;an=2462" TargetMode="External"/><Relationship Id="rId12" Type="http://schemas.openxmlformats.org/officeDocument/2006/relationships/hyperlink" Target="https://ips.ligazakon.net/document/view/gk48890?ed=2021_06_09&amp;an=5900" TargetMode="External"/><Relationship Id="rId33" Type="http://schemas.openxmlformats.org/officeDocument/2006/relationships/hyperlink" Target="https://ips.ligazakon.net/document/view/gk51650?ed=2022_06_21&amp;an=121" TargetMode="External"/><Relationship Id="rId108" Type="http://schemas.openxmlformats.org/officeDocument/2006/relationships/hyperlink" Target="https://ips.ligazakon.net/document/view/gk54664?ed=2023_09_05&amp;an=45" TargetMode="External"/><Relationship Id="rId129" Type="http://schemas.openxmlformats.org/officeDocument/2006/relationships/hyperlink" Target="https://ips.ligazakon.net/document/view/gk54664?ed=2023_09_05&amp;an=40" TargetMode="External"/><Relationship Id="rId54" Type="http://schemas.openxmlformats.org/officeDocument/2006/relationships/hyperlink" Target="https://ips.ligazakon.net/document/view/gk48890?ed=2021_06_09&amp;an=5954" TargetMode="External"/><Relationship Id="rId75" Type="http://schemas.openxmlformats.org/officeDocument/2006/relationships/hyperlink" Target="https://ips.ligazakon.net/document/view/gk50637?ed=2021_12_17&amp;an=112" TargetMode="External"/><Relationship Id="rId96" Type="http://schemas.openxmlformats.org/officeDocument/2006/relationships/hyperlink" Target="https://ips.ligazakon.net/document/view/gk50637?ed=2021_12_17&amp;an=2438" TargetMode="External"/><Relationship Id="rId140" Type="http://schemas.openxmlformats.org/officeDocument/2006/relationships/hyperlink" Target="https://ips.ligazakon.net/document/view/gk50637?ed=2021_12_17&amp;an=2432" TargetMode="External"/><Relationship Id="rId161" Type="http://schemas.openxmlformats.org/officeDocument/2006/relationships/hyperlink" Target="https://ips.ligazakon.net/document/view/gk50637?ed=2021_12_17&amp;an=2438" TargetMode="External"/><Relationship Id="rId182" Type="http://schemas.openxmlformats.org/officeDocument/2006/relationships/hyperlink" Target="https://ips.ligazakon.net/document/view/gk50637?ed=2021_12_17&amp;an=2447" TargetMode="External"/><Relationship Id="rId6" Type="http://schemas.openxmlformats.org/officeDocument/2006/relationships/footnotes" Target="footnotes.xml"/><Relationship Id="rId23" Type="http://schemas.openxmlformats.org/officeDocument/2006/relationships/hyperlink" Target="https://ips.ligazakon.net/document/view/gk51650?ed=2022_06_21&amp;an=127" TargetMode="External"/><Relationship Id="rId119" Type="http://schemas.openxmlformats.org/officeDocument/2006/relationships/hyperlink" Target="https://ips.ligazakon.net/document/view/gk50637?ed=2021_12_17&amp;an=2435" TargetMode="External"/><Relationship Id="rId44" Type="http://schemas.openxmlformats.org/officeDocument/2006/relationships/hyperlink" Target="https://ips.ligazakon.net/document/view/gk51650?ed=2022_06_21&amp;an=128" TargetMode="External"/><Relationship Id="rId65" Type="http://schemas.openxmlformats.org/officeDocument/2006/relationships/hyperlink" Target="https://ips.ligazakon.net/document/view/gk54664?ed=2023_09_05&amp;an=30" TargetMode="External"/><Relationship Id="rId86" Type="http://schemas.openxmlformats.org/officeDocument/2006/relationships/image" Target="media/image7.png"/><Relationship Id="rId130" Type="http://schemas.openxmlformats.org/officeDocument/2006/relationships/hyperlink" Target="https://ips.ligazakon.net/document/view/gk54664?ed=2023_09_05&amp;an=41" TargetMode="External"/><Relationship Id="rId151" Type="http://schemas.openxmlformats.org/officeDocument/2006/relationships/hyperlink" Target="https://ips.ligazakon.net/document/view/gk50637?ed=2021_12_17&amp;an=2446" TargetMode="External"/><Relationship Id="rId172" Type="http://schemas.openxmlformats.org/officeDocument/2006/relationships/hyperlink" Target="https://ips.ligazakon.net/document/view/gk54664?ed=2023_09_05&amp;an=45" TargetMode="External"/><Relationship Id="rId193" Type="http://schemas.openxmlformats.org/officeDocument/2006/relationships/hyperlink" Target="https://ips.ligazakon.net/document/view/gk50637?ed=2021_12_17&amp;an=2463" TargetMode="External"/><Relationship Id="rId13" Type="http://schemas.openxmlformats.org/officeDocument/2006/relationships/hyperlink" Target="https://ips.ligazakon.net/document/view/gk48890?ed=2021_06_09&amp;an=5901" TargetMode="External"/><Relationship Id="rId109" Type="http://schemas.openxmlformats.org/officeDocument/2006/relationships/hyperlink" Target="https://ips.ligazakon.net/document/view/gk54664?ed=2023_09_05&amp;an=46" TargetMode="External"/><Relationship Id="rId34" Type="http://schemas.openxmlformats.org/officeDocument/2006/relationships/hyperlink" Target="https://ips.ligazakon.net/document/view/gk51650?ed=2022_06_21&amp;an=123" TargetMode="External"/><Relationship Id="rId55" Type="http://schemas.openxmlformats.org/officeDocument/2006/relationships/hyperlink" Target="https://ips.ligazakon.net/document/view/gk54664?ed=2023_09_05&amp;an=21" TargetMode="External"/><Relationship Id="rId76" Type="http://schemas.openxmlformats.org/officeDocument/2006/relationships/hyperlink" Target="https://ips.ligazakon.net/document/view/gk50637?ed=2021_12_17&amp;an=113" TargetMode="External"/><Relationship Id="rId97" Type="http://schemas.openxmlformats.org/officeDocument/2006/relationships/hyperlink" Target="https://ips.ligazakon.net/document/view/gk50637?ed=2021_12_17&amp;an=2439" TargetMode="External"/><Relationship Id="rId120" Type="http://schemas.openxmlformats.org/officeDocument/2006/relationships/hyperlink" Target="https://ips.ligazakon.net/document/view/gk50637?ed=2021_12_17&amp;an=2437" TargetMode="External"/><Relationship Id="rId141" Type="http://schemas.openxmlformats.org/officeDocument/2006/relationships/hyperlink" Target="https://ips.ligazakon.net/document/view/gk50637?ed=2021_12_17&amp;an=2433" TargetMode="External"/><Relationship Id="rId7" Type="http://schemas.openxmlformats.org/officeDocument/2006/relationships/endnotes" Target="endnotes.xml"/><Relationship Id="rId162" Type="http://schemas.openxmlformats.org/officeDocument/2006/relationships/hyperlink" Target="https://ips.ligazakon.net/document/view/gk50637?ed=2021_12_17&amp;an=2439" TargetMode="External"/><Relationship Id="rId183" Type="http://schemas.openxmlformats.org/officeDocument/2006/relationships/hyperlink" Target="https://ips.ligazakon.net/document/view/gk54664?ed=2023_09_05&amp;an=40" TargetMode="External"/><Relationship Id="rId2" Type="http://schemas.openxmlformats.org/officeDocument/2006/relationships/numbering" Target="numbering.xml"/><Relationship Id="rId29" Type="http://schemas.openxmlformats.org/officeDocument/2006/relationships/hyperlink" Target="https://ips.ligazakon.net/document/view/gk48890?ed=2021_06_09&amp;an=5901" TargetMode="External"/><Relationship Id="rId24" Type="http://schemas.openxmlformats.org/officeDocument/2006/relationships/hyperlink" Target="https://ips.ligazakon.net/document/view/gk51650?ed=2022_06_21&amp;an=128" TargetMode="External"/><Relationship Id="rId40" Type="http://schemas.openxmlformats.org/officeDocument/2006/relationships/hyperlink" Target="https://ips.ligazakon.net/document/view/gk54664?ed=2023_09_05&amp;an=18" TargetMode="External"/><Relationship Id="rId45" Type="http://schemas.openxmlformats.org/officeDocument/2006/relationships/hyperlink" Target="https://ips.ligazakon.net/document/view/gk48890?ed=2021_06_09&amp;an=5948" TargetMode="External"/><Relationship Id="rId66" Type="http://schemas.openxmlformats.org/officeDocument/2006/relationships/hyperlink" Target="https://ips.ligazakon.net/document/view/gk54664?ed=2023_09_05&amp;an=31" TargetMode="External"/><Relationship Id="rId87" Type="http://schemas.openxmlformats.org/officeDocument/2006/relationships/hyperlink" Target="https://ips.ligazakon.net/document/view/gk50637?ed=2021_12_17&amp;an=2430" TargetMode="External"/><Relationship Id="rId110" Type="http://schemas.openxmlformats.org/officeDocument/2006/relationships/hyperlink" Target="https://ips.ligazakon.net/document/view/gk54664?ed=2023_09_05&amp;an=47" TargetMode="External"/><Relationship Id="rId115" Type="http://schemas.openxmlformats.org/officeDocument/2006/relationships/hyperlink" Target="https://ips.ligazakon.net/document/view/gk50637?ed=2021_12_17&amp;an=2431" TargetMode="External"/><Relationship Id="rId131" Type="http://schemas.openxmlformats.org/officeDocument/2006/relationships/hyperlink" Target="https://ips.ligazakon.net/document/view/gk54664?ed=2023_09_05&amp;an=43" TargetMode="External"/><Relationship Id="rId136" Type="http://schemas.openxmlformats.org/officeDocument/2006/relationships/hyperlink" Target="https://ips.ligazakon.net/document/view/gk54664?ed=2023_09_05&amp;an=49" TargetMode="External"/><Relationship Id="rId157" Type="http://schemas.openxmlformats.org/officeDocument/2006/relationships/hyperlink" Target="https://ips.ligazakon.net/document/view/gk50637?ed=2021_12_17&amp;an=2433" TargetMode="External"/><Relationship Id="rId178" Type="http://schemas.openxmlformats.org/officeDocument/2006/relationships/hyperlink" Target="https://ips.ligazakon.net/document/view/gk50637?ed=2021_12_17&amp;an=2445" TargetMode="External"/><Relationship Id="rId61" Type="http://schemas.openxmlformats.org/officeDocument/2006/relationships/hyperlink" Target="https://ips.ligazakon.net/document/view/gk54664?ed=2023_09_05&amp;an=26" TargetMode="External"/><Relationship Id="rId82" Type="http://schemas.openxmlformats.org/officeDocument/2006/relationships/hyperlink" Target="https://ips.ligazakon.net/document/view/gk50637?ed=2021_12_17&amp;an=119" TargetMode="External"/><Relationship Id="rId152" Type="http://schemas.openxmlformats.org/officeDocument/2006/relationships/hyperlink" Target="https://ips.ligazakon.net/document/view/gk50637?ed=2021_12_17&amp;an=2447" TargetMode="External"/><Relationship Id="rId173" Type="http://schemas.openxmlformats.org/officeDocument/2006/relationships/hyperlink" Target="https://ips.ligazakon.net/document/view/gk54664?ed=2023_09_05&amp;an=46" TargetMode="External"/><Relationship Id="rId194" Type="http://schemas.openxmlformats.org/officeDocument/2006/relationships/hyperlink" Target="https://ips.ligazakon.net/document/view/re23753?ed=2021_09_16&amp;an=96" TargetMode="External"/><Relationship Id="rId199" Type="http://schemas.openxmlformats.org/officeDocument/2006/relationships/hyperlink" Target="https://ips.ligazakon.net/document/view/gk50637?ed=2021_12_17&amp;an=2482" TargetMode="External"/><Relationship Id="rId203" Type="http://schemas.openxmlformats.org/officeDocument/2006/relationships/fontTable" Target="fontTable.xml"/><Relationship Id="rId19" Type="http://schemas.openxmlformats.org/officeDocument/2006/relationships/hyperlink" Target="https://ips.ligazakon.net/document/view/gk51650?ed=2022_06_21&amp;an=123" TargetMode="External"/><Relationship Id="rId14" Type="http://schemas.openxmlformats.org/officeDocument/2006/relationships/hyperlink" Target="https://ips.ligazakon.net/document/view/gk48890?ed=2021_06_09&amp;an=5902" TargetMode="External"/><Relationship Id="rId30" Type="http://schemas.openxmlformats.org/officeDocument/2006/relationships/hyperlink" Target="https://ips.ligazakon.net/document/view/gk48890?ed=2021_06_09&amp;an=5902" TargetMode="External"/><Relationship Id="rId35" Type="http://schemas.openxmlformats.org/officeDocument/2006/relationships/hyperlink" Target="https://ips.ligazakon.net/document/view/gk51650?ed=2022_06_21&amp;an=124" TargetMode="External"/><Relationship Id="rId56" Type="http://schemas.openxmlformats.org/officeDocument/2006/relationships/hyperlink" Target="https://ips.ligazakon.net/document/view/gk54664?ed=2023_09_05&amp;an=22" TargetMode="External"/><Relationship Id="rId77" Type="http://schemas.openxmlformats.org/officeDocument/2006/relationships/hyperlink" Target="https://ips.ligazakon.net/document/view/gk50637?ed=2021_12_17&amp;an=114" TargetMode="External"/><Relationship Id="rId100" Type="http://schemas.openxmlformats.org/officeDocument/2006/relationships/hyperlink" Target="https://ips.ligazakon.net/document/view/gk50637?ed=2021_12_17&amp;an=2442" TargetMode="External"/><Relationship Id="rId105" Type="http://schemas.openxmlformats.org/officeDocument/2006/relationships/hyperlink" Target="https://ips.ligazakon.net/document/view/gk54664?ed=2023_09_05&amp;an=41" TargetMode="External"/><Relationship Id="rId126" Type="http://schemas.openxmlformats.org/officeDocument/2006/relationships/hyperlink" Target="https://ips.ligazakon.net/document/view/gk50637?ed=2021_12_17&amp;an=2445" TargetMode="External"/><Relationship Id="rId147" Type="http://schemas.openxmlformats.org/officeDocument/2006/relationships/hyperlink" Target="https://ips.ligazakon.net/document/view/gk50637?ed=2021_12_17&amp;an=2440" TargetMode="External"/><Relationship Id="rId168" Type="http://schemas.openxmlformats.org/officeDocument/2006/relationships/hyperlink" Target="https://ips.ligazakon.net/document/view/gk50637?ed=2021_12_17&amp;an=2447" TargetMode="External"/><Relationship Id="rId8" Type="http://schemas.openxmlformats.org/officeDocument/2006/relationships/hyperlink" Target="https://ips.ligazakon.net/document/view/gk51650?ed=2022_06_21&amp;an=117" TargetMode="External"/><Relationship Id="rId51" Type="http://schemas.openxmlformats.org/officeDocument/2006/relationships/hyperlink" Target="https://ips.ligazakon.net/document/view/gk48890?ed=2021_06_09&amp;an=5953" TargetMode="External"/><Relationship Id="rId72" Type="http://schemas.openxmlformats.org/officeDocument/2006/relationships/hyperlink" Target="https://ips.ligazakon.net/document/view/gk50637?ed=2021_12_17&amp;an=109" TargetMode="External"/><Relationship Id="rId93" Type="http://schemas.openxmlformats.org/officeDocument/2006/relationships/hyperlink" Target="https://ips.ligazakon.net/document/view/gk50637?ed=2021_12_17&amp;an=2436" TargetMode="External"/><Relationship Id="rId98" Type="http://schemas.openxmlformats.org/officeDocument/2006/relationships/hyperlink" Target="https://ips.ligazakon.net/document/view/gk50637?ed=2021_12_17&amp;an=2440" TargetMode="External"/><Relationship Id="rId121" Type="http://schemas.openxmlformats.org/officeDocument/2006/relationships/hyperlink" Target="https://ips.ligazakon.net/document/view/gk50637?ed=2021_12_17&amp;an=2438" TargetMode="External"/><Relationship Id="rId142" Type="http://schemas.openxmlformats.org/officeDocument/2006/relationships/hyperlink" Target="https://ips.ligazakon.net/document/view/gk50637?ed=2021_12_17&amp;an=2434" TargetMode="External"/><Relationship Id="rId163" Type="http://schemas.openxmlformats.org/officeDocument/2006/relationships/hyperlink" Target="https://ips.ligazakon.net/document/view/gk50637?ed=2021_12_17&amp;an=2440" TargetMode="External"/><Relationship Id="rId184" Type="http://schemas.openxmlformats.org/officeDocument/2006/relationships/hyperlink" Target="https://ips.ligazakon.net/document/view/gk50637?ed=2021_12_17&amp;an=2442" TargetMode="External"/><Relationship Id="rId189" Type="http://schemas.openxmlformats.org/officeDocument/2006/relationships/hyperlink" Target="https://ips.ligazakon.net/document/view/gk50637?ed=2021_12_17&amp;an=2459" TargetMode="External"/><Relationship Id="rId3" Type="http://schemas.openxmlformats.org/officeDocument/2006/relationships/styles" Target="styles.xml"/><Relationship Id="rId25" Type="http://schemas.openxmlformats.org/officeDocument/2006/relationships/hyperlink" Target="https://ips.ligazakon.net/document/view/gk54664?ed=2023_09_05&amp;an=18" TargetMode="External"/><Relationship Id="rId46" Type="http://schemas.openxmlformats.org/officeDocument/2006/relationships/hyperlink" Target="https://ips.ligazakon.net/document/view/gk48890?ed=2021_06_09&amp;an=5949" TargetMode="External"/><Relationship Id="rId67" Type="http://schemas.openxmlformats.org/officeDocument/2006/relationships/hyperlink" Target="https://ips.ligazakon.net/document/view/gk50637?ed=2021_12_17&amp;an=106" TargetMode="External"/><Relationship Id="rId116" Type="http://schemas.openxmlformats.org/officeDocument/2006/relationships/hyperlink" Target="https://ips.ligazakon.net/document/view/gk50637?ed=2021_12_17&amp;an=2432" TargetMode="External"/><Relationship Id="rId137" Type="http://schemas.openxmlformats.org/officeDocument/2006/relationships/hyperlink" Target="https://ips.ligazakon.net/document/view/gk54664?ed=2023_09_05&amp;an=50" TargetMode="External"/><Relationship Id="rId158" Type="http://schemas.openxmlformats.org/officeDocument/2006/relationships/hyperlink" Target="https://ips.ligazakon.net/document/view/gk50637?ed=2021_12_17&amp;an=2434" TargetMode="External"/><Relationship Id="rId20" Type="http://schemas.openxmlformats.org/officeDocument/2006/relationships/hyperlink" Target="https://ips.ligazakon.net/document/view/gk51650?ed=2022_06_21&amp;an=124" TargetMode="External"/><Relationship Id="rId41" Type="http://schemas.openxmlformats.org/officeDocument/2006/relationships/hyperlink" Target="https://ips.ligazakon.net/document/view/gk51650?ed=2022_06_21&amp;an=126" TargetMode="External"/><Relationship Id="rId62" Type="http://schemas.openxmlformats.org/officeDocument/2006/relationships/hyperlink" Target="https://ips.ligazakon.net/document/view/gk54664?ed=2023_09_05&amp;an=27" TargetMode="External"/><Relationship Id="rId83" Type="http://schemas.openxmlformats.org/officeDocument/2006/relationships/hyperlink" Target="https://www.ukrstat.gov.ua/" TargetMode="External"/><Relationship Id="rId88" Type="http://schemas.openxmlformats.org/officeDocument/2006/relationships/hyperlink" Target="https://ips.ligazakon.net/document/view/gk50637?ed=2021_12_17&amp;an=2431" TargetMode="External"/><Relationship Id="rId111" Type="http://schemas.openxmlformats.org/officeDocument/2006/relationships/hyperlink" Target="https://ips.ligazakon.net/document/view/gk54664?ed=2023_09_05&amp;an=48" TargetMode="External"/><Relationship Id="rId132" Type="http://schemas.openxmlformats.org/officeDocument/2006/relationships/hyperlink" Target="https://ips.ligazakon.net/document/view/gk54664?ed=2023_09_05&amp;an=45" TargetMode="External"/><Relationship Id="rId153" Type="http://schemas.openxmlformats.org/officeDocument/2006/relationships/hyperlink" Target="https://ips.ligazakon.net/document/view/gk54664?ed=2023_09_05&amp;an=40" TargetMode="External"/><Relationship Id="rId174" Type="http://schemas.openxmlformats.org/officeDocument/2006/relationships/hyperlink" Target="https://ips.ligazakon.net/document/view/gk54664?ed=2023_09_05&amp;an=47" TargetMode="External"/><Relationship Id="rId179" Type="http://schemas.openxmlformats.org/officeDocument/2006/relationships/hyperlink" Target="https://ips.ligazakon.net/document/view/gk50637?ed=2021_12_17&amp;an=2446" TargetMode="External"/><Relationship Id="rId195" Type="http://schemas.openxmlformats.org/officeDocument/2006/relationships/hyperlink" Target="https://ips.ligazakon.net/document/view/gk50637?ed=2021_12_17&amp;an=2463" TargetMode="External"/><Relationship Id="rId190" Type="http://schemas.openxmlformats.org/officeDocument/2006/relationships/hyperlink" Target="https://ips.ligazakon.net/document/view/gk50637?ed=2021_12_17&amp;an=2460" TargetMode="External"/><Relationship Id="rId204" Type="http://schemas.openxmlformats.org/officeDocument/2006/relationships/theme" Target="theme/theme1.xml"/><Relationship Id="rId15" Type="http://schemas.openxmlformats.org/officeDocument/2006/relationships/hyperlink" Target="https://ips.ligazakon.net/document/view/gk51650?ed=2022_06_21&amp;an=119" TargetMode="External"/><Relationship Id="rId36" Type="http://schemas.openxmlformats.org/officeDocument/2006/relationships/hyperlink" Target="https://ips.ligazakon.net/document/view/gk51650?ed=2022_06_21&amp;an=125" TargetMode="External"/><Relationship Id="rId57" Type="http://schemas.openxmlformats.org/officeDocument/2006/relationships/hyperlink" Target="https://ips.ligazakon.net/document/view/gk54664?ed=2023_09_05&amp;an=23" TargetMode="External"/><Relationship Id="rId106" Type="http://schemas.openxmlformats.org/officeDocument/2006/relationships/hyperlink" Target="https://ips.ligazakon.net/document/view/gk54664?ed=2023_09_05&amp;an=43" TargetMode="External"/><Relationship Id="rId127" Type="http://schemas.openxmlformats.org/officeDocument/2006/relationships/hyperlink" Target="https://ips.ligazakon.net/document/view/gk50637?ed=2021_12_17&amp;an=2446" TargetMode="External"/><Relationship Id="rId10" Type="http://schemas.openxmlformats.org/officeDocument/2006/relationships/hyperlink" Target="https://ips.ligazakon.net/document/view/gk48890?ed=2021_06_09&amp;an=5899" TargetMode="External"/><Relationship Id="rId31" Type="http://schemas.openxmlformats.org/officeDocument/2006/relationships/hyperlink" Target="https://ips.ligazakon.net/document/view/gk51650?ed=2022_06_21&amp;an=119" TargetMode="External"/><Relationship Id="rId52" Type="http://schemas.openxmlformats.org/officeDocument/2006/relationships/hyperlink" Target="https://ips.ligazakon.net/document/view/gk48890?ed=2021_06_09&amp;an=5954" TargetMode="External"/><Relationship Id="rId73" Type="http://schemas.openxmlformats.org/officeDocument/2006/relationships/hyperlink" Target="https://ips.ligazakon.net/document/view/gk50637?ed=2021_12_17&amp;an=110" TargetMode="External"/><Relationship Id="rId78" Type="http://schemas.openxmlformats.org/officeDocument/2006/relationships/hyperlink" Target="https://ips.ligazakon.net/document/view/gk50637?ed=2021_12_17&amp;an=2441" TargetMode="External"/><Relationship Id="rId94" Type="http://schemas.openxmlformats.org/officeDocument/2006/relationships/image" Target="media/image8.gif"/><Relationship Id="rId99" Type="http://schemas.openxmlformats.org/officeDocument/2006/relationships/hyperlink" Target="https://ips.ligazakon.net/document/view/gk50637?ed=2021_12_17&amp;an=2441" TargetMode="External"/><Relationship Id="rId101" Type="http://schemas.openxmlformats.org/officeDocument/2006/relationships/hyperlink" Target="https://ips.ligazakon.net/document/view/gk50637?ed=2021_12_17&amp;an=2445" TargetMode="External"/><Relationship Id="rId122" Type="http://schemas.openxmlformats.org/officeDocument/2006/relationships/hyperlink" Target="https://ips.ligazakon.net/document/view/gk50637?ed=2021_12_17&amp;an=2439" TargetMode="External"/><Relationship Id="rId143" Type="http://schemas.openxmlformats.org/officeDocument/2006/relationships/hyperlink" Target="https://ips.ligazakon.net/document/view/gk50637?ed=2021_12_17&amp;an=2435" TargetMode="External"/><Relationship Id="rId148" Type="http://schemas.openxmlformats.org/officeDocument/2006/relationships/hyperlink" Target="https://ips.ligazakon.net/document/view/gk50637?ed=2021_12_17&amp;an=2441" TargetMode="External"/><Relationship Id="rId164" Type="http://schemas.openxmlformats.org/officeDocument/2006/relationships/hyperlink" Target="https://ips.ligazakon.net/document/view/gk50637?ed=2021_12_17&amp;an=2441" TargetMode="External"/><Relationship Id="rId169" Type="http://schemas.openxmlformats.org/officeDocument/2006/relationships/hyperlink" Target="https://ips.ligazakon.net/document/view/gk54664?ed=2023_09_05&amp;an=40" TargetMode="External"/><Relationship Id="rId185" Type="http://schemas.openxmlformats.org/officeDocument/2006/relationships/hyperlink" Target="https://ips.ligazakon.net/document/view/gk54664?ed=2023_09_05&amp;an=41" TargetMode="External"/><Relationship Id="rId4" Type="http://schemas.openxmlformats.org/officeDocument/2006/relationships/settings" Target="settings.xml"/><Relationship Id="rId9" Type="http://schemas.openxmlformats.org/officeDocument/2006/relationships/hyperlink" Target="https://ips.ligazakon.net/document/view/gk48890?ed=2021_06_09&amp;an=5898" TargetMode="External"/><Relationship Id="rId180" Type="http://schemas.openxmlformats.org/officeDocument/2006/relationships/hyperlink" Target="https://ips.ligazakon.net/document/view/gk50637?ed=2021_12_17&amp;an=2447" TargetMode="External"/><Relationship Id="rId26" Type="http://schemas.openxmlformats.org/officeDocument/2006/relationships/hyperlink" Target="https://ips.ligazakon.net/document/view/gk51650?ed=2022_06_21&amp;an=117" TargetMode="External"/><Relationship Id="rId47" Type="http://schemas.openxmlformats.org/officeDocument/2006/relationships/image" Target="media/image2.gif"/><Relationship Id="rId68" Type="http://schemas.openxmlformats.org/officeDocument/2006/relationships/image" Target="media/image4.gif"/><Relationship Id="rId89" Type="http://schemas.openxmlformats.org/officeDocument/2006/relationships/hyperlink" Target="https://ips.ligazakon.net/document/view/gk50637?ed=2021_12_17&amp;an=2432" TargetMode="External"/><Relationship Id="rId112" Type="http://schemas.openxmlformats.org/officeDocument/2006/relationships/hyperlink" Target="https://ips.ligazakon.net/document/view/gk54664?ed=2023_09_05&amp;an=49" TargetMode="External"/><Relationship Id="rId133" Type="http://schemas.openxmlformats.org/officeDocument/2006/relationships/hyperlink" Target="https://ips.ligazakon.net/document/view/gk54664?ed=2023_09_05&amp;an=46" TargetMode="External"/><Relationship Id="rId154" Type="http://schemas.openxmlformats.org/officeDocument/2006/relationships/hyperlink" Target="https://ips.ligazakon.net/document/view/gk50637?ed=2021_12_17&amp;an=2430" TargetMode="External"/><Relationship Id="rId175" Type="http://schemas.openxmlformats.org/officeDocument/2006/relationships/hyperlink" Target="https://ips.ligazakon.net/document/view/gk54664?ed=2023_09_05&amp;an=48" TargetMode="External"/><Relationship Id="rId196" Type="http://schemas.openxmlformats.org/officeDocument/2006/relationships/hyperlink" Target="https://ips.ligazakon.net/document/view/gk50637?ed=2021_12_17&amp;an=2464" TargetMode="External"/><Relationship Id="rId200" Type="http://schemas.openxmlformats.org/officeDocument/2006/relationships/hyperlink" Target="https://ips.ligazakon.net/document/view/gk50637?ed=2021_12_17&amp;an=2482" TargetMode="External"/><Relationship Id="rId16" Type="http://schemas.openxmlformats.org/officeDocument/2006/relationships/hyperlink" Target="https://ips.ligazakon.net/document/view/gk51650?ed=2022_06_21&amp;an=120" TargetMode="External"/><Relationship Id="rId37" Type="http://schemas.openxmlformats.org/officeDocument/2006/relationships/hyperlink" Target="https://ips.ligazakon.net/document/view/gk51650?ed=2022_06_21&amp;an=126" TargetMode="External"/><Relationship Id="rId58" Type="http://schemas.openxmlformats.org/officeDocument/2006/relationships/hyperlink" Target="https://ips.ligazakon.net/document/view/gk54664?ed=2023_09_05&amp;an=24" TargetMode="External"/><Relationship Id="rId79" Type="http://schemas.openxmlformats.org/officeDocument/2006/relationships/hyperlink" Target="https://ips.ligazakon.net/document/view/gk50637?ed=2021_12_17&amp;an=2442" TargetMode="External"/><Relationship Id="rId102" Type="http://schemas.openxmlformats.org/officeDocument/2006/relationships/hyperlink" Target="https://ips.ligazakon.net/document/view/gk50637?ed=2021_12_17&amp;an=2446" TargetMode="External"/><Relationship Id="rId123" Type="http://schemas.openxmlformats.org/officeDocument/2006/relationships/hyperlink" Target="https://ips.ligazakon.net/document/view/gk50637?ed=2021_12_17&amp;an=2440" TargetMode="External"/><Relationship Id="rId144" Type="http://schemas.openxmlformats.org/officeDocument/2006/relationships/hyperlink" Target="https://ips.ligazakon.net/document/view/gk50637?ed=2021_12_17&amp;an=2437" TargetMode="External"/><Relationship Id="rId90" Type="http://schemas.openxmlformats.org/officeDocument/2006/relationships/hyperlink" Target="https://ips.ligazakon.net/document/view/gk50637?ed=2021_12_17&amp;an=2433" TargetMode="External"/><Relationship Id="rId165" Type="http://schemas.openxmlformats.org/officeDocument/2006/relationships/hyperlink" Target="https://ips.ligazakon.net/document/view/gk50637?ed=2021_12_17&amp;an=2442" TargetMode="External"/><Relationship Id="rId186" Type="http://schemas.openxmlformats.org/officeDocument/2006/relationships/hyperlink" Target="https://ips.ligazakon.net/document/view/gk54664?ed=2023_09_05&amp;an=43" TargetMode="External"/><Relationship Id="rId27" Type="http://schemas.openxmlformats.org/officeDocument/2006/relationships/hyperlink" Target="https://ips.ligazakon.net/document/view/gk48890?ed=2021_06_09&amp;an=5898" TargetMode="External"/><Relationship Id="rId48" Type="http://schemas.openxmlformats.org/officeDocument/2006/relationships/hyperlink" Target="https://ips.ligazakon.net/document/view/gk48890?ed=2021_06_09&amp;an=5950" TargetMode="External"/><Relationship Id="rId69" Type="http://schemas.openxmlformats.org/officeDocument/2006/relationships/hyperlink" Target="https://ips.ligazakon.net/document/view/gk50637?ed=2021_12_17&amp;an=107" TargetMode="External"/><Relationship Id="rId113" Type="http://schemas.openxmlformats.org/officeDocument/2006/relationships/hyperlink" Target="https://ips.ligazakon.net/document/view/gk54664?ed=2023_09_05&amp;an=50" TargetMode="External"/><Relationship Id="rId134" Type="http://schemas.openxmlformats.org/officeDocument/2006/relationships/hyperlink" Target="https://ips.ligazakon.net/document/view/gk54664?ed=2023_09_05&amp;an=47" TargetMode="External"/><Relationship Id="rId80" Type="http://schemas.openxmlformats.org/officeDocument/2006/relationships/hyperlink" Target="https://ips.ligazakon.net/document/view/gk50637?ed=2021_12_17&amp;an=118" TargetMode="External"/><Relationship Id="rId155" Type="http://schemas.openxmlformats.org/officeDocument/2006/relationships/hyperlink" Target="https://ips.ligazakon.net/document/view/gk50637?ed=2021_12_17&amp;an=2431" TargetMode="External"/><Relationship Id="rId176" Type="http://schemas.openxmlformats.org/officeDocument/2006/relationships/hyperlink" Target="https://ips.ligazakon.net/document/view/gk54664?ed=2023_09_05&amp;an=49" TargetMode="External"/><Relationship Id="rId197" Type="http://schemas.openxmlformats.org/officeDocument/2006/relationships/hyperlink" Target="https://ips.ligazakon.net/document/view/gk50637?ed=2021_12_17&amp;an=2465" TargetMode="External"/><Relationship Id="rId201" Type="http://schemas.openxmlformats.org/officeDocument/2006/relationships/hyperlink" Target="https://ips.ligazakon.net/document/view/gk50637?ed=2021_12_17&amp;an=2482" TargetMode="External"/><Relationship Id="rId17" Type="http://schemas.openxmlformats.org/officeDocument/2006/relationships/hyperlink" Target="https://ips.ligazakon.net/document/view/gk51650?ed=2022_06_21&amp;an=121" TargetMode="External"/><Relationship Id="rId38" Type="http://schemas.openxmlformats.org/officeDocument/2006/relationships/hyperlink" Target="https://ips.ligazakon.net/document/view/gk51650?ed=2022_06_21&amp;an=127" TargetMode="External"/><Relationship Id="rId59" Type="http://schemas.openxmlformats.org/officeDocument/2006/relationships/image" Target="media/image3.gif"/><Relationship Id="rId103" Type="http://schemas.openxmlformats.org/officeDocument/2006/relationships/hyperlink" Target="https://ips.ligazakon.net/document/view/gk50637?ed=2021_12_17&amp;an=2447" TargetMode="External"/><Relationship Id="rId124" Type="http://schemas.openxmlformats.org/officeDocument/2006/relationships/hyperlink" Target="https://ips.ligazakon.net/document/view/gk50637?ed=2021_12_17&amp;an=2441" TargetMode="External"/><Relationship Id="rId70" Type="http://schemas.openxmlformats.org/officeDocument/2006/relationships/image" Target="media/image5.gif"/><Relationship Id="rId91" Type="http://schemas.openxmlformats.org/officeDocument/2006/relationships/hyperlink" Target="https://ips.ligazakon.net/document/view/gk50637?ed=2021_12_17&amp;an=2434" TargetMode="External"/><Relationship Id="rId145" Type="http://schemas.openxmlformats.org/officeDocument/2006/relationships/hyperlink" Target="https://ips.ligazakon.net/document/view/gk50637?ed=2021_12_17&amp;an=2438" TargetMode="External"/><Relationship Id="rId166" Type="http://schemas.openxmlformats.org/officeDocument/2006/relationships/hyperlink" Target="https://ips.ligazakon.net/document/view/gk50637?ed=2021_12_17&amp;an=2445" TargetMode="External"/><Relationship Id="rId187" Type="http://schemas.openxmlformats.org/officeDocument/2006/relationships/hyperlink" Target="https://ips.ligazakon.net/document/view/gk54664?ed=2023_09_05&amp;an=45" TargetMode="External"/><Relationship Id="rId1" Type="http://schemas.openxmlformats.org/officeDocument/2006/relationships/customXml" Target="../customXml/item1.xml"/><Relationship Id="rId28" Type="http://schemas.openxmlformats.org/officeDocument/2006/relationships/hyperlink" Target="https://ips.ligazakon.net/document/view/gk48890?ed=2021_06_09&amp;an=5900" TargetMode="External"/><Relationship Id="rId49" Type="http://schemas.openxmlformats.org/officeDocument/2006/relationships/hyperlink" Target="https://ips.ligazakon.net/document/view/gk48890?ed=2021_06_09&amp;an=5951" TargetMode="External"/><Relationship Id="rId114" Type="http://schemas.openxmlformats.org/officeDocument/2006/relationships/hyperlink" Target="https://ips.ligazakon.net/document/view/gk50637?ed=2021_12_17&amp;an=2430" TargetMode="External"/><Relationship Id="rId60" Type="http://schemas.openxmlformats.org/officeDocument/2006/relationships/hyperlink" Target="https://ips.ligazakon.net/document/view/gk54664?ed=2023_09_05&amp;an=25" TargetMode="External"/><Relationship Id="rId81" Type="http://schemas.openxmlformats.org/officeDocument/2006/relationships/hyperlink" Target="https://ips.ligazakon.net/document/view/gk51650?ed=2022_06_21&amp;an=124" TargetMode="External"/><Relationship Id="rId135" Type="http://schemas.openxmlformats.org/officeDocument/2006/relationships/hyperlink" Target="https://ips.ligazakon.net/document/view/gk54664?ed=2023_09_05&amp;an=48" TargetMode="External"/><Relationship Id="rId156" Type="http://schemas.openxmlformats.org/officeDocument/2006/relationships/hyperlink" Target="https://ips.ligazakon.net/document/view/gk50637?ed=2021_12_17&amp;an=2432" TargetMode="External"/><Relationship Id="rId177" Type="http://schemas.openxmlformats.org/officeDocument/2006/relationships/hyperlink" Target="https://ips.ligazakon.net/document/view/gk54664?ed=2023_09_05&amp;an=50" TargetMode="External"/><Relationship Id="rId198" Type="http://schemas.openxmlformats.org/officeDocument/2006/relationships/hyperlink" Target="https://ips.ligazakon.net/document/view/gk50637?ed=2021_12_17&amp;an=2482" TargetMode="External"/><Relationship Id="rId202" Type="http://schemas.openxmlformats.org/officeDocument/2006/relationships/header" Target="header1.xml"/><Relationship Id="rId18" Type="http://schemas.openxmlformats.org/officeDocument/2006/relationships/hyperlink" Target="https://ips.ligazakon.net/document/view/gk51650?ed=2022_06_21&amp;an=122" TargetMode="External"/><Relationship Id="rId39" Type="http://schemas.openxmlformats.org/officeDocument/2006/relationships/hyperlink" Target="https://ips.ligazakon.net/document/view/gk51650?ed=2022_06_21&amp;an=128" TargetMode="External"/><Relationship Id="rId50" Type="http://schemas.openxmlformats.org/officeDocument/2006/relationships/hyperlink" Target="https://ips.ligazakon.net/document/view/gk48890?ed=2021_06_09&amp;an=5952" TargetMode="External"/><Relationship Id="rId104" Type="http://schemas.openxmlformats.org/officeDocument/2006/relationships/hyperlink" Target="https://ips.ligazakon.net/document/view/gk54664?ed=2023_09_05&amp;an=40" TargetMode="External"/><Relationship Id="rId125" Type="http://schemas.openxmlformats.org/officeDocument/2006/relationships/hyperlink" Target="https://ips.ligazakon.net/document/view/gk50637?ed=2021_12_17&amp;an=2442" TargetMode="External"/><Relationship Id="rId146" Type="http://schemas.openxmlformats.org/officeDocument/2006/relationships/hyperlink" Target="https://ips.ligazakon.net/document/view/gk50637?ed=2021_12_17&amp;an=2439" TargetMode="External"/><Relationship Id="rId167" Type="http://schemas.openxmlformats.org/officeDocument/2006/relationships/hyperlink" Target="https://ips.ligazakon.net/document/view/gk50637?ed=2021_12_17&amp;an=2446" TargetMode="External"/><Relationship Id="rId188" Type="http://schemas.openxmlformats.org/officeDocument/2006/relationships/hyperlink" Target="https://ips.ligazakon.net/document/view/gk50637?ed=2021_12_17&amp;an=2458" TargetMode="External"/><Relationship Id="rId71" Type="http://schemas.openxmlformats.org/officeDocument/2006/relationships/hyperlink" Target="https://ips.ligazakon.net/document/view/gk50637?ed=2021_12_17&amp;an=108" TargetMode="External"/><Relationship Id="rId92" Type="http://schemas.openxmlformats.org/officeDocument/2006/relationships/hyperlink" Target="https://ips.ligazakon.net/document/view/gk50637?ed=2021_12_17&amp;an=243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5F97A-FC10-4B3F-8BA7-0AC1440C9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86</Pages>
  <Words>125639</Words>
  <Characters>71615</Characters>
  <Application>Microsoft Office Word</Application>
  <DocSecurity>0</DocSecurity>
  <Lines>596</Lines>
  <Paragraphs>393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196861</CharactersWithSpaces>
  <SharedDoc>false</SharedDoc>
  <HLinks>
    <vt:vector size="18" baseType="variant">
      <vt:variant>
        <vt:i4>5505082</vt:i4>
      </vt:variant>
      <vt:variant>
        <vt:i4>6</vt:i4>
      </vt:variant>
      <vt:variant>
        <vt:i4>0</vt:i4>
      </vt:variant>
      <vt:variant>
        <vt:i4>5</vt:i4>
      </vt:variant>
      <vt:variant>
        <vt:lpwstr>mailto:energy-ua@ukr.net</vt:lpwstr>
      </vt:variant>
      <vt:variant>
        <vt:lpwstr/>
      </vt:variant>
      <vt:variant>
        <vt:i4>3735601</vt:i4>
      </vt:variant>
      <vt:variant>
        <vt:i4>3</vt:i4>
      </vt:variant>
      <vt:variant>
        <vt:i4>0</vt:i4>
      </vt:variant>
      <vt:variant>
        <vt:i4>5</vt:i4>
      </vt:variant>
      <vt:variant>
        <vt:lpwstr>https://ips.ligazakon.net/document/view/gk48667?ed=2021_04_28&amp;an=509</vt:lpwstr>
      </vt:variant>
      <vt:variant>
        <vt:lpwstr/>
      </vt:variant>
      <vt:variant>
        <vt:i4>5505082</vt:i4>
      </vt:variant>
      <vt:variant>
        <vt:i4>0</vt:i4>
      </vt:variant>
      <vt:variant>
        <vt:i4>0</vt:i4>
      </vt:variant>
      <vt:variant>
        <vt:i4>5</vt:i4>
      </vt:variant>
      <vt:variant>
        <vt:lpwstr>mailto:energy-ua@ukr.net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Дороніна Олена Миколаївна</dc:creator>
  <cp:keywords/>
  <dc:description/>
  <cp:lastModifiedBy>Григорій Туленко</cp:lastModifiedBy>
  <cp:revision>2</cp:revision>
  <cp:lastPrinted>2024-02-01T12:23:00Z</cp:lastPrinted>
  <dcterms:created xsi:type="dcterms:W3CDTF">2024-02-05T15:17:00Z</dcterms:created>
  <dcterms:modified xsi:type="dcterms:W3CDTF">2024-02-05T15:17:00Z</dcterms:modified>
</cp:coreProperties>
</file>