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a3"/>
        <w:tblW w:w="14879" w:type="dxa"/>
        <w:tblLook w:val="04A0" w:firstRow="1" w:lastRow="0" w:firstColumn="1" w:lastColumn="0" w:noHBand="0" w:noVBand="1"/>
      </w:tblPr>
      <w:tblGrid>
        <w:gridCol w:w="3267"/>
        <w:gridCol w:w="4882"/>
        <w:gridCol w:w="3470"/>
        <w:gridCol w:w="48"/>
        <w:gridCol w:w="54"/>
        <w:gridCol w:w="3158"/>
      </w:tblGrid>
      <w:tr w:rsidR="00ED562C" w:rsidRPr="007A492D" w14:paraId="48F08CF6" w14:textId="02BCB80D" w:rsidTr="0024405D">
        <w:trPr>
          <w:trHeight w:val="1441"/>
        </w:trPr>
        <w:tc>
          <w:tcPr>
            <w:tcW w:w="14879" w:type="dxa"/>
            <w:gridSpan w:val="6"/>
          </w:tcPr>
          <w:p w14:paraId="20A16918" w14:textId="77777777" w:rsidR="00E31A91" w:rsidRPr="00627300" w:rsidRDefault="00E31A91" w:rsidP="00E31A91">
            <w:pPr>
              <w:jc w:val="center"/>
              <w:rPr>
                <w:rFonts w:ascii="Times New Roman" w:hAnsi="Times New Roman" w:cs="Times New Roman"/>
                <w:b/>
                <w:sz w:val="24"/>
                <w:szCs w:val="24"/>
              </w:rPr>
            </w:pPr>
            <w:r w:rsidRPr="00627300">
              <w:rPr>
                <w:rFonts w:ascii="Times New Roman" w:hAnsi="Times New Roman" w:cs="Times New Roman"/>
                <w:b/>
                <w:sz w:val="24"/>
                <w:szCs w:val="24"/>
              </w:rPr>
              <w:t>Узагальнені зауваження та пропозиції до проєкту, що має ознаки регуляторного акта, – проєкту постанови НКРЕКП</w:t>
            </w:r>
          </w:p>
          <w:p w14:paraId="6B4978D6" w14:textId="2E6072BA" w:rsidR="00E31A91" w:rsidRPr="00627300" w:rsidRDefault="00E31A91" w:rsidP="00E31A91">
            <w:pPr>
              <w:tabs>
                <w:tab w:val="left" w:pos="4536"/>
                <w:tab w:val="left" w:pos="8364"/>
              </w:tabs>
              <w:jc w:val="center"/>
              <w:rPr>
                <w:rFonts w:ascii="Times New Roman" w:hAnsi="Times New Roman" w:cs="Times New Roman"/>
                <w:b/>
                <w:sz w:val="24"/>
                <w:szCs w:val="24"/>
              </w:rPr>
            </w:pPr>
            <w:r w:rsidRPr="00627300">
              <w:rPr>
                <w:rFonts w:ascii="Times New Roman" w:hAnsi="Times New Roman" w:cs="Times New Roman"/>
                <w:b/>
                <w:sz w:val="24"/>
                <w:szCs w:val="24"/>
              </w:rPr>
              <w:t xml:space="preserve">«Про </w:t>
            </w:r>
            <w:r>
              <w:rPr>
                <w:rFonts w:ascii="Times New Roman" w:hAnsi="Times New Roman" w:cs="Times New Roman"/>
                <w:b/>
                <w:sz w:val="24"/>
                <w:szCs w:val="24"/>
              </w:rPr>
              <w:t>внесення з</w:t>
            </w:r>
            <w:r w:rsidRPr="00627300">
              <w:rPr>
                <w:rFonts w:ascii="Times New Roman" w:hAnsi="Times New Roman" w:cs="Times New Roman"/>
                <w:b/>
                <w:sz w:val="24"/>
                <w:szCs w:val="24"/>
              </w:rPr>
              <w:t>мін до Правил роздрібного ринку електричної енергії»,</w:t>
            </w:r>
            <w:r w:rsidRPr="00627300">
              <w:rPr>
                <w:rFonts w:ascii="Times New Roman" w:hAnsi="Times New Roman" w:cs="Times New Roman"/>
                <w:b/>
                <w:sz w:val="24"/>
                <w:szCs w:val="24"/>
                <w:shd w:val="clear" w:color="auto" w:fill="FFFFFF"/>
              </w:rPr>
              <w:t xml:space="preserve"> які були отримані від юридичних осіб, їх об'єднань та інших заінтересованих осіб </w:t>
            </w:r>
            <w:r w:rsidRPr="00627300">
              <w:rPr>
                <w:rFonts w:ascii="Times New Roman" w:hAnsi="Times New Roman" w:cs="Times New Roman"/>
                <w:b/>
                <w:sz w:val="24"/>
                <w:szCs w:val="24"/>
              </w:rPr>
              <w:t xml:space="preserve">у період з </w:t>
            </w:r>
            <w:r>
              <w:rPr>
                <w:rFonts w:ascii="Times New Roman" w:hAnsi="Times New Roman" w:cs="Times New Roman"/>
                <w:b/>
                <w:sz w:val="24"/>
                <w:szCs w:val="24"/>
              </w:rPr>
              <w:t>2</w:t>
            </w:r>
            <w:r w:rsidR="00B131BB">
              <w:rPr>
                <w:rFonts w:ascii="Times New Roman" w:hAnsi="Times New Roman" w:cs="Times New Roman"/>
                <w:b/>
                <w:sz w:val="24"/>
                <w:szCs w:val="24"/>
              </w:rPr>
              <w:t>2</w:t>
            </w:r>
            <w:r w:rsidRPr="00627300">
              <w:rPr>
                <w:rFonts w:ascii="Times New Roman" w:hAnsi="Times New Roman" w:cs="Times New Roman"/>
                <w:b/>
                <w:sz w:val="24"/>
                <w:szCs w:val="24"/>
              </w:rPr>
              <w:t>.0</w:t>
            </w:r>
            <w:r w:rsidR="00B131BB">
              <w:rPr>
                <w:rFonts w:ascii="Times New Roman" w:hAnsi="Times New Roman" w:cs="Times New Roman"/>
                <w:b/>
                <w:sz w:val="24"/>
                <w:szCs w:val="24"/>
              </w:rPr>
              <w:t>2</w:t>
            </w:r>
            <w:r w:rsidRPr="00627300">
              <w:rPr>
                <w:rFonts w:ascii="Times New Roman" w:hAnsi="Times New Roman" w:cs="Times New Roman"/>
                <w:b/>
                <w:sz w:val="24"/>
                <w:szCs w:val="24"/>
              </w:rPr>
              <w:t>.202</w:t>
            </w:r>
            <w:r w:rsidR="00B131BB">
              <w:rPr>
                <w:rFonts w:ascii="Times New Roman" w:hAnsi="Times New Roman" w:cs="Times New Roman"/>
                <w:b/>
                <w:sz w:val="24"/>
                <w:szCs w:val="24"/>
              </w:rPr>
              <w:t>3</w:t>
            </w:r>
            <w:r w:rsidRPr="00627300">
              <w:rPr>
                <w:rFonts w:ascii="Times New Roman" w:hAnsi="Times New Roman" w:cs="Times New Roman"/>
                <w:b/>
                <w:sz w:val="24"/>
                <w:szCs w:val="24"/>
              </w:rPr>
              <w:t xml:space="preserve"> по </w:t>
            </w:r>
            <w:r>
              <w:rPr>
                <w:rFonts w:ascii="Times New Roman" w:hAnsi="Times New Roman" w:cs="Times New Roman"/>
                <w:b/>
                <w:sz w:val="24"/>
                <w:szCs w:val="24"/>
              </w:rPr>
              <w:t>0</w:t>
            </w:r>
            <w:r w:rsidR="00B131BB">
              <w:rPr>
                <w:rFonts w:ascii="Times New Roman" w:hAnsi="Times New Roman" w:cs="Times New Roman"/>
                <w:b/>
                <w:sz w:val="24"/>
                <w:szCs w:val="24"/>
              </w:rPr>
              <w:t>6</w:t>
            </w:r>
            <w:r w:rsidRPr="00627300">
              <w:rPr>
                <w:rFonts w:ascii="Times New Roman" w:hAnsi="Times New Roman" w:cs="Times New Roman"/>
                <w:b/>
                <w:sz w:val="24"/>
                <w:szCs w:val="24"/>
              </w:rPr>
              <w:t>.</w:t>
            </w:r>
            <w:r>
              <w:rPr>
                <w:rFonts w:ascii="Times New Roman" w:hAnsi="Times New Roman" w:cs="Times New Roman"/>
                <w:b/>
                <w:sz w:val="24"/>
                <w:szCs w:val="24"/>
              </w:rPr>
              <w:t>0</w:t>
            </w:r>
            <w:r w:rsidR="00B131BB">
              <w:rPr>
                <w:rFonts w:ascii="Times New Roman" w:hAnsi="Times New Roman" w:cs="Times New Roman"/>
                <w:b/>
                <w:sz w:val="24"/>
                <w:szCs w:val="24"/>
              </w:rPr>
              <w:t>3</w:t>
            </w:r>
            <w:r w:rsidRPr="00627300">
              <w:rPr>
                <w:rFonts w:ascii="Times New Roman" w:hAnsi="Times New Roman" w:cs="Times New Roman"/>
                <w:b/>
                <w:sz w:val="24"/>
                <w:szCs w:val="24"/>
              </w:rPr>
              <w:t>.202</w:t>
            </w:r>
            <w:r w:rsidR="00B131BB">
              <w:rPr>
                <w:rFonts w:ascii="Times New Roman" w:hAnsi="Times New Roman" w:cs="Times New Roman"/>
                <w:b/>
                <w:sz w:val="24"/>
                <w:szCs w:val="24"/>
              </w:rPr>
              <w:t>3</w:t>
            </w:r>
          </w:p>
          <w:p w14:paraId="077CCF6B" w14:textId="3DCA790F" w:rsidR="00E31A91" w:rsidRPr="00E31A91" w:rsidRDefault="00E31A91" w:rsidP="00E31A91">
            <w:pPr>
              <w:shd w:val="clear" w:color="auto" w:fill="FFFFFF"/>
              <w:spacing w:line="360" w:lineRule="atLeast"/>
              <w:jc w:val="center"/>
              <w:textAlignment w:val="baseline"/>
              <w:rPr>
                <w:rFonts w:ascii="Times New Roman" w:hAnsi="Times New Roman" w:cs="Times New Roman"/>
                <w:sz w:val="24"/>
                <w:szCs w:val="24"/>
              </w:rPr>
            </w:pPr>
            <w:r w:rsidRPr="00E31A91">
              <w:rPr>
                <w:rFonts w:ascii="Times New Roman" w:hAnsi="Times New Roman" w:cs="Times New Roman"/>
                <w:sz w:val="24"/>
                <w:szCs w:val="24"/>
              </w:rPr>
              <w:t>Обґрунтуванням до проєкту постанови НКРЕКП «Про внесення змін до Правил роздрібного ринку електричної енергії» (далі – Проєкт постанови) передбачено, що Проєкт постанови розроблено з метою розширення права вибору споживачів, зокрема на продаж постачальнику виробленої електричної енергії генеруючою установкою за договірною ціною та створення підґрунтя для впровадження конкурентних правил на роздрібному ринку електричної енергії</w:t>
            </w:r>
            <w:r>
              <w:rPr>
                <w:rFonts w:ascii="Times New Roman" w:hAnsi="Times New Roman" w:cs="Times New Roman"/>
                <w:sz w:val="24"/>
                <w:szCs w:val="24"/>
              </w:rPr>
              <w:t xml:space="preserve">, </w:t>
            </w:r>
            <w:r w:rsidRPr="00E31A91">
              <w:rPr>
                <w:rFonts w:ascii="Times New Roman" w:hAnsi="Times New Roman" w:cs="Times New Roman"/>
                <w:sz w:val="24"/>
                <w:szCs w:val="24"/>
              </w:rPr>
              <w:t>а тому зауваження та пропозиції приймаються лише щодо вказаних норм Правил, які охоплює Проєкт постанови. Пропозиції до інших норм Правил, які не охоплює Проєкт постанови, фізичні та юридичних особи, їх об’єднання матимуть можливість надати при внесенні змін до відповідних норм (аспектів) Правил.</w:t>
            </w:r>
          </w:p>
          <w:p w14:paraId="5A2DED2C" w14:textId="77777777" w:rsidR="00E31A91" w:rsidRPr="0009113E" w:rsidRDefault="00E31A91" w:rsidP="00E31A91">
            <w:pPr>
              <w:ind w:firstLine="567"/>
              <w:jc w:val="both"/>
              <w:rPr>
                <w:rFonts w:ascii="Times New Roman" w:hAnsi="Times New Roman" w:cs="Times New Roman"/>
                <w:sz w:val="24"/>
                <w:szCs w:val="24"/>
              </w:rPr>
            </w:pPr>
            <w:r w:rsidRPr="0009113E">
              <w:rPr>
                <w:rFonts w:ascii="Times New Roman" w:hAnsi="Times New Roman" w:cs="Times New Roman"/>
                <w:sz w:val="24"/>
                <w:szCs w:val="24"/>
              </w:rPr>
              <w:t>* - зміни виділені за принципом:</w:t>
            </w:r>
          </w:p>
          <w:p w14:paraId="2EF09EC1" w14:textId="77777777" w:rsidR="00E31A91" w:rsidRPr="0009113E" w:rsidRDefault="00E31A91" w:rsidP="00E31A91">
            <w:pPr>
              <w:ind w:firstLine="567"/>
              <w:jc w:val="both"/>
              <w:rPr>
                <w:rFonts w:ascii="Times New Roman" w:hAnsi="Times New Roman" w:cs="Times New Roman"/>
                <w:sz w:val="24"/>
                <w:szCs w:val="24"/>
              </w:rPr>
            </w:pPr>
            <w:r w:rsidRPr="0009113E">
              <w:rPr>
                <w:rFonts w:ascii="Times New Roman" w:hAnsi="Times New Roman" w:cs="Times New Roman"/>
                <w:sz w:val="24"/>
                <w:szCs w:val="24"/>
              </w:rPr>
              <w:t xml:space="preserve">те, що підлягає виключенню – </w:t>
            </w:r>
            <w:r w:rsidRPr="00B65268">
              <w:rPr>
                <w:rFonts w:ascii="Times New Roman" w:hAnsi="Times New Roman" w:cs="Times New Roman"/>
                <w:b/>
                <w:i/>
                <w:strike/>
                <w:sz w:val="24"/>
                <w:szCs w:val="24"/>
              </w:rPr>
              <w:t>курсивом</w:t>
            </w:r>
            <w:r w:rsidRPr="0009113E">
              <w:rPr>
                <w:rFonts w:ascii="Times New Roman" w:hAnsi="Times New Roman" w:cs="Times New Roman"/>
                <w:sz w:val="24"/>
                <w:szCs w:val="24"/>
              </w:rPr>
              <w:t>;</w:t>
            </w:r>
          </w:p>
          <w:p w14:paraId="60072FEC" w14:textId="77777777" w:rsidR="00E31A91" w:rsidRDefault="00E31A91" w:rsidP="00E31A91">
            <w:pPr>
              <w:ind w:firstLine="567"/>
              <w:jc w:val="both"/>
              <w:rPr>
                <w:rFonts w:ascii="Times New Roman" w:hAnsi="Times New Roman" w:cs="Times New Roman"/>
                <w:sz w:val="24"/>
                <w:szCs w:val="24"/>
              </w:rPr>
            </w:pPr>
            <w:r w:rsidRPr="0009113E">
              <w:rPr>
                <w:rFonts w:ascii="Times New Roman" w:hAnsi="Times New Roman" w:cs="Times New Roman"/>
                <w:sz w:val="24"/>
                <w:szCs w:val="24"/>
              </w:rPr>
              <w:t>новий текс</w:t>
            </w:r>
            <w:r>
              <w:rPr>
                <w:rFonts w:ascii="Times New Roman" w:hAnsi="Times New Roman" w:cs="Times New Roman"/>
                <w:sz w:val="24"/>
                <w:szCs w:val="24"/>
              </w:rPr>
              <w:t xml:space="preserve"> редакції проєкту</w:t>
            </w:r>
            <w:r w:rsidRPr="0009113E">
              <w:rPr>
                <w:rFonts w:ascii="Times New Roman" w:hAnsi="Times New Roman" w:cs="Times New Roman"/>
                <w:sz w:val="24"/>
                <w:szCs w:val="24"/>
              </w:rPr>
              <w:t xml:space="preserve"> – </w:t>
            </w:r>
            <w:r w:rsidRPr="0009113E">
              <w:rPr>
                <w:rFonts w:ascii="Times New Roman" w:hAnsi="Times New Roman" w:cs="Times New Roman"/>
                <w:b/>
                <w:color w:val="7030A0"/>
                <w:sz w:val="24"/>
                <w:szCs w:val="24"/>
              </w:rPr>
              <w:t>напівжирним шрифтом</w:t>
            </w:r>
            <w:r w:rsidRPr="0009113E">
              <w:rPr>
                <w:rFonts w:ascii="Times New Roman" w:hAnsi="Times New Roman" w:cs="Times New Roman"/>
                <w:sz w:val="24"/>
                <w:szCs w:val="24"/>
              </w:rPr>
              <w:t>;</w:t>
            </w:r>
          </w:p>
          <w:p w14:paraId="0EC65A76" w14:textId="77777777" w:rsidR="00E31A91" w:rsidRPr="0009113E" w:rsidRDefault="00E31A91" w:rsidP="00E31A91">
            <w:pPr>
              <w:ind w:firstLine="567"/>
              <w:jc w:val="both"/>
              <w:rPr>
                <w:rFonts w:ascii="Times New Roman" w:hAnsi="Times New Roman" w:cs="Times New Roman"/>
                <w:sz w:val="24"/>
                <w:szCs w:val="24"/>
              </w:rPr>
            </w:pPr>
            <w:r>
              <w:rPr>
                <w:rFonts w:ascii="Times New Roman" w:hAnsi="Times New Roman" w:cs="Times New Roman"/>
                <w:sz w:val="24"/>
                <w:szCs w:val="24"/>
              </w:rPr>
              <w:t xml:space="preserve">новий текс редакції пропозицій - </w:t>
            </w:r>
            <w:r w:rsidRPr="007F6BF8">
              <w:rPr>
                <w:rFonts w:ascii="Times New Roman" w:hAnsi="Times New Roman" w:cs="Times New Roman"/>
                <w:b/>
                <w:color w:val="0070C0"/>
                <w:sz w:val="24"/>
                <w:szCs w:val="24"/>
              </w:rPr>
              <w:t>напівжирним шрифтом</w:t>
            </w:r>
          </w:p>
          <w:p w14:paraId="6A891FA8" w14:textId="77777777" w:rsidR="00E31A91" w:rsidRPr="0009113E" w:rsidRDefault="00E31A91" w:rsidP="00E31A91">
            <w:pPr>
              <w:ind w:firstLine="567"/>
              <w:jc w:val="both"/>
              <w:rPr>
                <w:rFonts w:ascii="Times New Roman" w:hAnsi="Times New Roman" w:cs="Times New Roman"/>
                <w:sz w:val="24"/>
                <w:szCs w:val="24"/>
              </w:rPr>
            </w:pPr>
            <w:r>
              <w:rPr>
                <w:rFonts w:ascii="Times New Roman" w:hAnsi="Times New Roman" w:cs="Times New Roman"/>
                <w:sz w:val="24"/>
                <w:szCs w:val="24"/>
              </w:rPr>
              <w:t>редакція за результатом отриманих пропозицій</w:t>
            </w:r>
            <w:r w:rsidRPr="0009113E">
              <w:rPr>
                <w:rFonts w:ascii="Times New Roman" w:hAnsi="Times New Roman" w:cs="Times New Roman"/>
                <w:sz w:val="24"/>
                <w:szCs w:val="24"/>
              </w:rPr>
              <w:t xml:space="preserve">– </w:t>
            </w:r>
            <w:r w:rsidRPr="00B115C1">
              <w:rPr>
                <w:rFonts w:ascii="Times New Roman" w:hAnsi="Times New Roman" w:cs="Times New Roman"/>
                <w:b/>
                <w:color w:val="00B050"/>
                <w:sz w:val="24"/>
                <w:szCs w:val="24"/>
              </w:rPr>
              <w:t>жирним</w:t>
            </w:r>
            <w:r w:rsidRPr="00B115C1">
              <w:rPr>
                <w:rFonts w:ascii="Times New Roman" w:hAnsi="Times New Roman" w:cs="Times New Roman"/>
                <w:b/>
                <w:sz w:val="24"/>
                <w:szCs w:val="24"/>
              </w:rPr>
              <w:t xml:space="preserve"> </w:t>
            </w:r>
            <w:r w:rsidRPr="00B115C1">
              <w:rPr>
                <w:rFonts w:ascii="Times New Roman" w:hAnsi="Times New Roman" w:cs="Times New Roman"/>
                <w:b/>
                <w:color w:val="00B050"/>
                <w:sz w:val="24"/>
                <w:szCs w:val="24"/>
              </w:rPr>
              <w:t xml:space="preserve">шрифтом та виділені </w:t>
            </w:r>
            <w:r>
              <w:rPr>
                <w:rFonts w:ascii="Times New Roman" w:hAnsi="Times New Roman" w:cs="Times New Roman"/>
                <w:b/>
                <w:color w:val="00B050"/>
                <w:sz w:val="24"/>
                <w:szCs w:val="24"/>
              </w:rPr>
              <w:t xml:space="preserve">зеленим </w:t>
            </w:r>
            <w:r w:rsidRPr="00B115C1">
              <w:rPr>
                <w:rFonts w:ascii="Times New Roman" w:hAnsi="Times New Roman" w:cs="Times New Roman"/>
                <w:b/>
                <w:color w:val="00B050"/>
                <w:sz w:val="24"/>
                <w:szCs w:val="24"/>
              </w:rPr>
              <w:t>кольором</w:t>
            </w:r>
            <w:r w:rsidRPr="0009113E">
              <w:rPr>
                <w:rFonts w:ascii="Times New Roman" w:hAnsi="Times New Roman" w:cs="Times New Roman"/>
                <w:b/>
                <w:sz w:val="24"/>
                <w:szCs w:val="24"/>
              </w:rPr>
              <w:t>.</w:t>
            </w:r>
          </w:p>
          <w:p w14:paraId="1CED7236" w14:textId="2990521D" w:rsidR="00ED562C" w:rsidRPr="00931562" w:rsidRDefault="00ED562C" w:rsidP="00563B7A">
            <w:pPr>
              <w:ind w:left="601"/>
              <w:rPr>
                <w:rFonts w:ascii="Times New Roman" w:hAnsi="Times New Roman" w:cs="Times New Roman"/>
                <w:b/>
                <w:sz w:val="26"/>
                <w:szCs w:val="26"/>
              </w:rPr>
            </w:pPr>
          </w:p>
        </w:tc>
      </w:tr>
      <w:tr w:rsidR="00ED562C" w:rsidRPr="007A492D" w14:paraId="66B793C8" w14:textId="5C4350E4" w:rsidTr="0024405D">
        <w:trPr>
          <w:trHeight w:val="274"/>
        </w:trPr>
        <w:tc>
          <w:tcPr>
            <w:tcW w:w="3267" w:type="dxa"/>
          </w:tcPr>
          <w:p w14:paraId="222760FB" w14:textId="03C5146E" w:rsidR="00ED562C" w:rsidRPr="006626FC" w:rsidRDefault="00ED562C" w:rsidP="00323736">
            <w:pPr>
              <w:jc w:val="center"/>
              <w:rPr>
                <w:rFonts w:ascii="Times New Roman" w:hAnsi="Times New Roman" w:cs="Times New Roman"/>
                <w:b/>
                <w:sz w:val="26"/>
                <w:szCs w:val="26"/>
              </w:rPr>
            </w:pPr>
            <w:r w:rsidRPr="00727B09">
              <w:rPr>
                <w:rFonts w:ascii="Times New Roman" w:hAnsi="Times New Roman" w:cs="Times New Roman"/>
                <w:b/>
                <w:sz w:val="24"/>
                <w:szCs w:val="24"/>
              </w:rPr>
              <w:t>Редакція проєкту постанови НКРЕКП</w:t>
            </w:r>
          </w:p>
        </w:tc>
        <w:tc>
          <w:tcPr>
            <w:tcW w:w="4882" w:type="dxa"/>
          </w:tcPr>
          <w:p w14:paraId="15D9FC7A" w14:textId="2B944E8B" w:rsidR="00ED562C" w:rsidRPr="006626FC" w:rsidRDefault="00ED562C" w:rsidP="00323736">
            <w:pPr>
              <w:jc w:val="center"/>
              <w:rPr>
                <w:rFonts w:ascii="Times New Roman" w:hAnsi="Times New Roman" w:cs="Times New Roman"/>
                <w:b/>
                <w:sz w:val="26"/>
                <w:szCs w:val="26"/>
              </w:rPr>
            </w:pPr>
            <w:r w:rsidRPr="00727B09">
              <w:rPr>
                <w:rFonts w:ascii="Times New Roman" w:hAnsi="Times New Roman" w:cs="Times New Roman"/>
                <w:b/>
                <w:sz w:val="24"/>
                <w:szCs w:val="24"/>
              </w:rPr>
              <w:t>Зауваження та пропозиції до проєкту постанови НКРЕКП</w:t>
            </w:r>
          </w:p>
        </w:tc>
        <w:tc>
          <w:tcPr>
            <w:tcW w:w="3518" w:type="dxa"/>
            <w:gridSpan w:val="2"/>
          </w:tcPr>
          <w:p w14:paraId="2DC4417F" w14:textId="399FC6EC" w:rsidR="00ED562C" w:rsidRPr="006626FC" w:rsidRDefault="00ED562C" w:rsidP="00323736">
            <w:pPr>
              <w:jc w:val="center"/>
              <w:rPr>
                <w:rFonts w:ascii="Times New Roman" w:hAnsi="Times New Roman" w:cs="Times New Roman"/>
                <w:b/>
                <w:sz w:val="26"/>
                <w:szCs w:val="26"/>
              </w:rPr>
            </w:pPr>
            <w:r w:rsidRPr="00727B09">
              <w:rPr>
                <w:rFonts w:ascii="Times New Roman" w:hAnsi="Times New Roman" w:cs="Times New Roman"/>
                <w:b/>
                <w:sz w:val="24"/>
                <w:szCs w:val="24"/>
              </w:rPr>
              <w:t>Обґрунтування зауважень та пропозицій</w:t>
            </w:r>
          </w:p>
        </w:tc>
        <w:tc>
          <w:tcPr>
            <w:tcW w:w="3212" w:type="dxa"/>
            <w:gridSpan w:val="2"/>
          </w:tcPr>
          <w:p w14:paraId="1D83326B" w14:textId="739F4274" w:rsidR="00ED562C" w:rsidRDefault="00ED562C" w:rsidP="00323736">
            <w:pPr>
              <w:jc w:val="center"/>
              <w:rPr>
                <w:rFonts w:ascii="Times New Roman" w:hAnsi="Times New Roman" w:cs="Times New Roman"/>
                <w:b/>
                <w:sz w:val="26"/>
                <w:szCs w:val="26"/>
              </w:rPr>
            </w:pPr>
            <w:r w:rsidRPr="00727B09">
              <w:rPr>
                <w:rFonts w:ascii="Times New Roman" w:hAnsi="Times New Roman" w:cs="Times New Roman"/>
                <w:b/>
                <w:sz w:val="24"/>
                <w:szCs w:val="24"/>
              </w:rPr>
              <w:t>Попередня позиція НКРЕКП щодо наданих зауважень та пропозицій з обґрунтуваннями щодо прийняття або відхилення</w:t>
            </w:r>
          </w:p>
        </w:tc>
      </w:tr>
      <w:tr w:rsidR="00347D0C" w:rsidRPr="00465CB1" w14:paraId="4599DB87" w14:textId="77777777" w:rsidTr="0024405D">
        <w:trPr>
          <w:trHeight w:val="285"/>
        </w:trPr>
        <w:tc>
          <w:tcPr>
            <w:tcW w:w="14879" w:type="dxa"/>
            <w:gridSpan w:val="6"/>
          </w:tcPr>
          <w:p w14:paraId="6B340467" w14:textId="28CBDBB5" w:rsidR="00347D0C" w:rsidRPr="0024405D" w:rsidRDefault="0024405D" w:rsidP="00566353">
            <w:pPr>
              <w:jc w:val="center"/>
              <w:rPr>
                <w:rFonts w:ascii="Times New Roman" w:hAnsi="Times New Roman" w:cs="Times New Roman"/>
                <w:b/>
                <w:bCs/>
                <w:color w:val="333333"/>
                <w:sz w:val="24"/>
                <w:szCs w:val="24"/>
                <w:shd w:val="clear" w:color="auto" w:fill="FFFFFF"/>
              </w:rPr>
            </w:pPr>
            <w:r>
              <w:rPr>
                <w:rFonts w:ascii="Times New Roman" w:hAnsi="Times New Roman" w:cs="Times New Roman"/>
                <w:b/>
                <w:bCs/>
                <w:color w:val="333333"/>
                <w:sz w:val="24"/>
                <w:szCs w:val="24"/>
                <w:shd w:val="clear" w:color="auto" w:fill="FFFFFF"/>
              </w:rPr>
              <w:t xml:space="preserve">Пропозиції до </w:t>
            </w:r>
            <w:r w:rsidR="000D5971">
              <w:rPr>
                <w:rFonts w:ascii="Times New Roman" w:hAnsi="Times New Roman" w:cs="Times New Roman"/>
                <w:b/>
                <w:bCs/>
                <w:color w:val="333333"/>
                <w:sz w:val="24"/>
                <w:szCs w:val="24"/>
                <w:shd w:val="clear" w:color="auto" w:fill="FFFFFF"/>
              </w:rPr>
              <w:t>П</w:t>
            </w:r>
            <w:r>
              <w:rPr>
                <w:rFonts w:ascii="Times New Roman" w:hAnsi="Times New Roman" w:cs="Times New Roman"/>
                <w:b/>
                <w:bCs/>
                <w:color w:val="333333"/>
                <w:sz w:val="24"/>
                <w:szCs w:val="24"/>
                <w:shd w:val="clear" w:color="auto" w:fill="FFFFFF"/>
              </w:rPr>
              <w:t>роєкта змін оприлюднені</w:t>
            </w:r>
          </w:p>
        </w:tc>
      </w:tr>
      <w:tr w:rsidR="00347D0C" w:rsidRPr="00465CB1" w14:paraId="1BCABE61" w14:textId="77777777" w:rsidTr="0024405D">
        <w:trPr>
          <w:trHeight w:val="285"/>
        </w:trPr>
        <w:tc>
          <w:tcPr>
            <w:tcW w:w="14879" w:type="dxa"/>
            <w:gridSpan w:val="6"/>
          </w:tcPr>
          <w:p w14:paraId="2BCABD3E" w14:textId="77777777" w:rsidR="00347D0C" w:rsidRPr="00465CB1" w:rsidRDefault="00347D0C" w:rsidP="00566353">
            <w:pPr>
              <w:jc w:val="center"/>
              <w:rPr>
                <w:rFonts w:ascii="Times New Roman" w:hAnsi="Times New Roman" w:cs="Times New Roman"/>
                <w:b/>
                <w:bCs/>
                <w:color w:val="333333"/>
                <w:sz w:val="24"/>
                <w:szCs w:val="24"/>
                <w:shd w:val="clear" w:color="auto" w:fill="FFFFFF"/>
                <w:lang w:val="ru-RU"/>
              </w:rPr>
            </w:pPr>
            <w:r w:rsidRPr="00465CB1">
              <w:rPr>
                <w:rFonts w:ascii="Times New Roman" w:hAnsi="Times New Roman" w:cs="Times New Roman"/>
                <w:b/>
                <w:bCs/>
                <w:color w:val="333333"/>
                <w:sz w:val="24"/>
                <w:szCs w:val="24"/>
                <w:shd w:val="clear" w:color="auto" w:fill="FFFFFF"/>
                <w:lang w:val="en-US"/>
              </w:rPr>
              <w:t>V</w:t>
            </w:r>
            <w:r w:rsidRPr="00465CB1">
              <w:rPr>
                <w:rFonts w:ascii="Times New Roman" w:hAnsi="Times New Roman" w:cs="Times New Roman"/>
                <w:b/>
                <w:bCs/>
                <w:color w:val="333333"/>
                <w:sz w:val="24"/>
                <w:szCs w:val="24"/>
                <w:shd w:val="clear" w:color="auto" w:fill="FFFFFF"/>
              </w:rPr>
              <w:t xml:space="preserve">. </w:t>
            </w:r>
            <w:r w:rsidRPr="00465CB1">
              <w:rPr>
                <w:rFonts w:ascii="Times New Roman" w:hAnsi="Times New Roman" w:cs="Times New Roman"/>
                <w:b/>
                <w:color w:val="000000"/>
                <w:sz w:val="24"/>
                <w:szCs w:val="24"/>
              </w:rPr>
              <w:t>Права, обов'язки та відповідальність учасників роздрібного ринку</w:t>
            </w:r>
            <w:r w:rsidRPr="00465CB1">
              <w:rPr>
                <w:rFonts w:ascii="Times New Roman" w:hAnsi="Times New Roman" w:cs="Times New Roman"/>
                <w:b/>
                <w:bCs/>
                <w:color w:val="333333"/>
                <w:sz w:val="24"/>
                <w:szCs w:val="24"/>
                <w:shd w:val="clear" w:color="auto" w:fill="FFFFFF"/>
              </w:rPr>
              <w:t xml:space="preserve"> </w:t>
            </w:r>
          </w:p>
        </w:tc>
      </w:tr>
      <w:tr w:rsidR="00347D0C" w:rsidRPr="00465CB1" w14:paraId="440DB9C3" w14:textId="77777777" w:rsidTr="0024405D">
        <w:trPr>
          <w:trHeight w:val="285"/>
        </w:trPr>
        <w:tc>
          <w:tcPr>
            <w:tcW w:w="14879" w:type="dxa"/>
            <w:gridSpan w:val="6"/>
          </w:tcPr>
          <w:p w14:paraId="4BF65452" w14:textId="1BF33883" w:rsidR="00347D0C" w:rsidRPr="00465CB1" w:rsidRDefault="00347D0C" w:rsidP="00566353">
            <w:pPr>
              <w:jc w:val="center"/>
              <w:rPr>
                <w:rFonts w:ascii="Times New Roman" w:hAnsi="Times New Roman" w:cs="Times New Roman"/>
                <w:bCs/>
                <w:color w:val="000000"/>
                <w:sz w:val="24"/>
                <w:szCs w:val="24"/>
              </w:rPr>
            </w:pPr>
            <w:bookmarkStart w:id="0" w:name="601"/>
            <w:r w:rsidRPr="00465CB1">
              <w:rPr>
                <w:rFonts w:ascii="Times New Roman" w:hAnsi="Times New Roman" w:cs="Times New Roman"/>
                <w:bCs/>
                <w:color w:val="000000"/>
                <w:sz w:val="24"/>
                <w:szCs w:val="24"/>
              </w:rPr>
              <w:t>5.2. Права, обов'язки та відповідальність електропостачальника</w:t>
            </w:r>
            <w:bookmarkEnd w:id="0"/>
          </w:p>
        </w:tc>
      </w:tr>
      <w:tr w:rsidR="0024405D" w:rsidRPr="00465CB1" w14:paraId="1462B7C9" w14:textId="77777777" w:rsidTr="0024405D">
        <w:trPr>
          <w:trHeight w:val="1274"/>
        </w:trPr>
        <w:tc>
          <w:tcPr>
            <w:tcW w:w="3267" w:type="dxa"/>
            <w:vMerge w:val="restart"/>
          </w:tcPr>
          <w:p w14:paraId="5D9C3DDD" w14:textId="77777777" w:rsidR="0024405D" w:rsidRPr="00465CB1" w:rsidRDefault="0024405D" w:rsidP="00566353">
            <w:pPr>
              <w:pStyle w:val="rvps2"/>
              <w:shd w:val="clear" w:color="auto" w:fill="FFFFFF"/>
              <w:spacing w:before="0" w:beforeAutospacing="0" w:after="0" w:afterAutospacing="0"/>
              <w:ind w:firstLine="448"/>
              <w:jc w:val="both"/>
              <w:rPr>
                <w:color w:val="333333"/>
              </w:rPr>
            </w:pPr>
            <w:bookmarkStart w:id="1" w:name="_Hlk113375986"/>
            <w:r w:rsidRPr="00465CB1">
              <w:rPr>
                <w:color w:val="333333"/>
              </w:rPr>
              <w:t xml:space="preserve">5.2.1. </w:t>
            </w:r>
            <w:r w:rsidRPr="00465CB1">
              <w:rPr>
                <w:color w:val="000000"/>
              </w:rPr>
              <w:t>Електропостачальник має право:</w:t>
            </w:r>
          </w:p>
          <w:p w14:paraId="4DFE20D3" w14:textId="77777777" w:rsidR="0024405D" w:rsidRPr="00465CB1" w:rsidRDefault="0024405D" w:rsidP="00566353">
            <w:pPr>
              <w:pStyle w:val="rvps2"/>
              <w:shd w:val="clear" w:color="auto" w:fill="FFFFFF"/>
              <w:spacing w:before="0" w:beforeAutospacing="0" w:after="0" w:afterAutospacing="0"/>
              <w:ind w:firstLine="448"/>
              <w:jc w:val="both"/>
              <w:rPr>
                <w:color w:val="333333"/>
              </w:rPr>
            </w:pPr>
            <w:r w:rsidRPr="00465CB1">
              <w:rPr>
                <w:color w:val="333333"/>
              </w:rPr>
              <w:t>1)…</w:t>
            </w:r>
          </w:p>
          <w:p w14:paraId="293E1AD1" w14:textId="1E530A48" w:rsidR="0024405D" w:rsidRPr="00465CB1" w:rsidRDefault="0024405D" w:rsidP="00566353">
            <w:pPr>
              <w:pStyle w:val="rvps2"/>
              <w:shd w:val="clear" w:color="auto" w:fill="FFFFFF"/>
              <w:spacing w:before="0" w:beforeAutospacing="0" w:after="0" w:afterAutospacing="0"/>
              <w:ind w:firstLine="448"/>
              <w:jc w:val="both"/>
              <w:rPr>
                <w:b/>
                <w:color w:val="333333"/>
              </w:rPr>
            </w:pPr>
            <w:r w:rsidRPr="007546AA">
              <w:rPr>
                <w:rFonts w:eastAsiaTheme="minorHAnsi"/>
                <w:b/>
                <w:color w:val="7030A0"/>
              </w:rPr>
              <w:t xml:space="preserve">17) купувати у споживача, якому електропостальник здійснює постачання електричної енергії, електричну енергію, вироблену генеруючою установкою приватного домогосподарства, за договірною ціною в обсязі, </w:t>
            </w:r>
            <w:r w:rsidRPr="007546AA">
              <w:rPr>
                <w:rFonts w:eastAsiaTheme="minorHAnsi"/>
                <w:b/>
                <w:color w:val="7030A0"/>
              </w:rPr>
              <w:lastRenderedPageBreak/>
              <w:t>що перевищує місячне споживання електричної енергії таким споживачем</w:t>
            </w:r>
            <w:bookmarkEnd w:id="1"/>
            <w:r>
              <w:rPr>
                <w:rFonts w:eastAsiaTheme="minorHAnsi"/>
                <w:b/>
                <w:color w:val="7030A0"/>
              </w:rPr>
              <w:t>.</w:t>
            </w:r>
          </w:p>
        </w:tc>
        <w:tc>
          <w:tcPr>
            <w:tcW w:w="4882" w:type="dxa"/>
          </w:tcPr>
          <w:p w14:paraId="4E978770" w14:textId="77777777" w:rsidR="0024405D" w:rsidRPr="00465CB1" w:rsidRDefault="0024405D" w:rsidP="00566353">
            <w:pPr>
              <w:pStyle w:val="rvps2"/>
              <w:shd w:val="clear" w:color="auto" w:fill="FFFFFF"/>
              <w:spacing w:before="0" w:beforeAutospacing="0" w:after="0" w:afterAutospacing="0"/>
              <w:ind w:firstLine="448"/>
              <w:jc w:val="both"/>
              <w:rPr>
                <w:b/>
                <w:color w:val="333333"/>
                <w:u w:val="single"/>
              </w:rPr>
            </w:pPr>
            <w:bookmarkStart w:id="2" w:name="_Hlk113376032"/>
            <w:r w:rsidRPr="00465CB1">
              <w:rPr>
                <w:b/>
                <w:color w:val="333333"/>
                <w:u w:val="single"/>
              </w:rPr>
              <w:lastRenderedPageBreak/>
              <w:t>НЕК УКРЕНЕРГО</w:t>
            </w:r>
          </w:p>
          <w:p w14:paraId="2633A06A" w14:textId="77777777" w:rsidR="0024405D" w:rsidRPr="00465CB1" w:rsidRDefault="0024405D" w:rsidP="00566353">
            <w:pPr>
              <w:pStyle w:val="rvps2"/>
              <w:shd w:val="clear" w:color="auto" w:fill="FFFFFF"/>
              <w:spacing w:before="0" w:beforeAutospacing="0" w:after="0" w:afterAutospacing="0"/>
              <w:ind w:firstLine="448"/>
              <w:jc w:val="both"/>
              <w:rPr>
                <w:color w:val="000000" w:themeColor="text1"/>
              </w:rPr>
            </w:pPr>
            <w:r w:rsidRPr="00465CB1">
              <w:rPr>
                <w:color w:val="333333"/>
              </w:rPr>
              <w:t xml:space="preserve"> </w:t>
            </w:r>
            <w:bookmarkEnd w:id="2"/>
            <w:r w:rsidRPr="00465CB1">
              <w:rPr>
                <w:color w:val="000000" w:themeColor="text1"/>
              </w:rPr>
              <w:t>5.2.1. Електропостачальник має право:</w:t>
            </w:r>
          </w:p>
          <w:p w14:paraId="259DDC59" w14:textId="77777777" w:rsidR="0024405D" w:rsidRPr="00465CB1" w:rsidRDefault="0024405D" w:rsidP="00566353">
            <w:pPr>
              <w:pStyle w:val="rvps2"/>
              <w:shd w:val="clear" w:color="auto" w:fill="FFFFFF"/>
              <w:spacing w:before="0" w:beforeAutospacing="0" w:after="0" w:afterAutospacing="0"/>
              <w:ind w:firstLine="448"/>
              <w:jc w:val="both"/>
              <w:rPr>
                <w:color w:val="000000" w:themeColor="text1"/>
              </w:rPr>
            </w:pPr>
            <w:r w:rsidRPr="00465CB1">
              <w:rPr>
                <w:color w:val="000000" w:themeColor="text1"/>
              </w:rPr>
              <w:t>1)…</w:t>
            </w:r>
          </w:p>
          <w:p w14:paraId="341B1401" w14:textId="77777777" w:rsidR="0024405D" w:rsidRPr="00465CB1" w:rsidRDefault="0024405D" w:rsidP="00566353">
            <w:pPr>
              <w:jc w:val="both"/>
              <w:rPr>
                <w:rFonts w:ascii="Times New Roman" w:hAnsi="Times New Roman" w:cs="Times New Roman"/>
                <w:b/>
                <w:color w:val="0070C0"/>
                <w:sz w:val="24"/>
                <w:szCs w:val="24"/>
              </w:rPr>
            </w:pPr>
            <w:r w:rsidRPr="00465CB1">
              <w:rPr>
                <w:rFonts w:ascii="Times New Roman" w:hAnsi="Times New Roman" w:cs="Times New Roman"/>
                <w:color w:val="000000" w:themeColor="text1"/>
                <w:sz w:val="24"/>
                <w:szCs w:val="24"/>
              </w:rPr>
              <w:t xml:space="preserve">17) купувати у споживача, якому електропостальник здійснює постачання електричної енергії, електричну енергію, вироблену генеруючою установкою </w:t>
            </w:r>
            <w:r w:rsidRPr="00465CB1">
              <w:rPr>
                <w:rFonts w:ascii="Times New Roman" w:hAnsi="Times New Roman" w:cs="Times New Roman"/>
                <w:strike/>
                <w:color w:val="000000" w:themeColor="text1"/>
                <w:sz w:val="24"/>
                <w:szCs w:val="24"/>
              </w:rPr>
              <w:t>приватного домогосподарства</w:t>
            </w:r>
            <w:r w:rsidRPr="00465CB1">
              <w:rPr>
                <w:rFonts w:ascii="Times New Roman" w:hAnsi="Times New Roman" w:cs="Times New Roman"/>
                <w:color w:val="000000" w:themeColor="text1"/>
                <w:sz w:val="24"/>
                <w:szCs w:val="24"/>
              </w:rPr>
              <w:t xml:space="preserve"> </w:t>
            </w:r>
            <w:r w:rsidRPr="007546AA">
              <w:rPr>
                <w:rFonts w:ascii="Times New Roman" w:eastAsia="Times New Roman" w:hAnsi="Times New Roman" w:cs="Times New Roman"/>
                <w:b/>
                <w:color w:val="4472C4" w:themeColor="accent1"/>
                <w:sz w:val="24"/>
                <w:szCs w:val="24"/>
                <w:lang w:eastAsia="ru-RU"/>
              </w:rPr>
              <w:t>споживача,</w:t>
            </w:r>
            <w:r w:rsidRPr="00465CB1">
              <w:rPr>
                <w:rFonts w:ascii="Times New Roman" w:hAnsi="Times New Roman" w:cs="Times New Roman"/>
                <w:color w:val="000000" w:themeColor="text1"/>
                <w:sz w:val="24"/>
                <w:szCs w:val="24"/>
              </w:rPr>
              <w:t xml:space="preserve"> за договірною ціною </w:t>
            </w:r>
            <w:r w:rsidRPr="00465CB1">
              <w:rPr>
                <w:rFonts w:ascii="Times New Roman" w:hAnsi="Times New Roman" w:cs="Times New Roman"/>
                <w:strike/>
                <w:color w:val="000000" w:themeColor="text1"/>
                <w:sz w:val="24"/>
                <w:szCs w:val="24"/>
              </w:rPr>
              <w:t>в обсязі, що перевищує місячне споживання електричної енергії таким споживачем,</w:t>
            </w:r>
            <w:r w:rsidRPr="00465CB1">
              <w:rPr>
                <w:rFonts w:ascii="Times New Roman" w:hAnsi="Times New Roman" w:cs="Times New Roman"/>
                <w:color w:val="000000" w:themeColor="text1"/>
                <w:sz w:val="24"/>
                <w:szCs w:val="24"/>
              </w:rPr>
              <w:t xml:space="preserve"> </w:t>
            </w:r>
            <w:r w:rsidRPr="007546AA">
              <w:rPr>
                <w:rFonts w:ascii="Times New Roman" w:eastAsia="Times New Roman" w:hAnsi="Times New Roman" w:cs="Times New Roman"/>
                <w:b/>
                <w:color w:val="4472C4" w:themeColor="accent1"/>
                <w:sz w:val="24"/>
                <w:szCs w:val="24"/>
                <w:lang w:eastAsia="ru-RU"/>
              </w:rPr>
              <w:t>при цьому обсяг місячного відпуску площадки обліку з генеруючою установкою споживача не має перевищувати обсяг її місячного відбору.</w:t>
            </w:r>
          </w:p>
        </w:tc>
        <w:tc>
          <w:tcPr>
            <w:tcW w:w="3470" w:type="dxa"/>
          </w:tcPr>
          <w:p w14:paraId="0DDB43C2" w14:textId="77777777" w:rsidR="0024405D" w:rsidRPr="00465CB1" w:rsidRDefault="0024405D" w:rsidP="00566353">
            <w:pPr>
              <w:pStyle w:val="rvps2"/>
              <w:shd w:val="clear" w:color="auto" w:fill="FFFFFF"/>
              <w:spacing w:before="0" w:beforeAutospacing="0" w:after="0" w:afterAutospacing="0"/>
              <w:ind w:firstLine="448"/>
              <w:jc w:val="both"/>
              <w:rPr>
                <w:color w:val="333333"/>
              </w:rPr>
            </w:pPr>
            <w:r w:rsidRPr="00465CB1">
              <w:t>Пропонуємо розширити на всі типи споживачів та уточнити формулювання щодо обсягів для спрощення обліку та розрахунків.</w:t>
            </w:r>
          </w:p>
        </w:tc>
        <w:tc>
          <w:tcPr>
            <w:tcW w:w="3260" w:type="dxa"/>
            <w:gridSpan w:val="3"/>
            <w:vMerge w:val="restart"/>
          </w:tcPr>
          <w:p w14:paraId="13A5C118" w14:textId="57587A69" w:rsidR="0024405D" w:rsidRPr="0024405D" w:rsidRDefault="0024405D" w:rsidP="0024405D">
            <w:pPr>
              <w:pStyle w:val="rvps2"/>
              <w:shd w:val="clear" w:color="auto" w:fill="FFFFFF"/>
              <w:spacing w:before="0" w:beforeAutospacing="0" w:after="0" w:afterAutospacing="0"/>
              <w:ind w:firstLine="448"/>
              <w:jc w:val="both"/>
              <w:rPr>
                <w:b/>
                <w:color w:val="333333"/>
              </w:rPr>
            </w:pPr>
            <w:r w:rsidRPr="0024405D">
              <w:rPr>
                <w:b/>
                <w:color w:val="333333"/>
              </w:rPr>
              <w:t xml:space="preserve">Попередньо </w:t>
            </w:r>
            <w:r w:rsidR="00627E5D" w:rsidRPr="00CC0B8A">
              <w:rPr>
                <w:b/>
                <w:color w:val="333333"/>
              </w:rPr>
              <w:t xml:space="preserve">для обговорення </w:t>
            </w:r>
            <w:r w:rsidRPr="00CC0B8A">
              <w:rPr>
                <w:b/>
                <w:color w:val="333333"/>
              </w:rPr>
              <w:t>врахован</w:t>
            </w:r>
            <w:r w:rsidRPr="0024405D">
              <w:rPr>
                <w:b/>
                <w:color w:val="333333"/>
              </w:rPr>
              <w:t>о частково, в наступній редакції:</w:t>
            </w:r>
          </w:p>
          <w:p w14:paraId="7BD04F65" w14:textId="77777777" w:rsidR="0024405D" w:rsidRPr="0024405D" w:rsidRDefault="0024405D" w:rsidP="00566353">
            <w:pPr>
              <w:pStyle w:val="rvps2"/>
              <w:shd w:val="clear" w:color="auto" w:fill="FFFFFF"/>
              <w:spacing w:before="0" w:beforeAutospacing="0" w:after="0" w:afterAutospacing="0"/>
              <w:ind w:firstLine="448"/>
              <w:jc w:val="both"/>
              <w:rPr>
                <w:color w:val="00B050"/>
              </w:rPr>
            </w:pPr>
            <w:r w:rsidRPr="0024405D">
              <w:rPr>
                <w:rFonts w:eastAsiaTheme="minorHAnsi"/>
                <w:b/>
                <w:color w:val="00B050"/>
              </w:rPr>
              <w:t xml:space="preserve">17) купувати у споживача, якому електропостальник здійснює постачання електричної енергії, електричну енергію, вироблену генеруючою установкою та/або установкою зберігання енергії такого споживача, </w:t>
            </w:r>
            <w:r w:rsidRPr="0024405D">
              <w:rPr>
                <w:rFonts w:eastAsiaTheme="minorHAnsi"/>
                <w:b/>
                <w:color w:val="00B050"/>
              </w:rPr>
              <w:lastRenderedPageBreak/>
              <w:t>за вільними цінами в обсязі, що перевищує місячне споживання електричної енергії таким споживачем за договором укладеним між ними за домовленістю сторін.</w:t>
            </w:r>
          </w:p>
          <w:p w14:paraId="0182DCF1" w14:textId="77777777" w:rsidR="0024405D" w:rsidRPr="00465CB1" w:rsidRDefault="0024405D" w:rsidP="00566353">
            <w:pPr>
              <w:tabs>
                <w:tab w:val="left" w:pos="4536"/>
                <w:tab w:val="left" w:pos="8364"/>
              </w:tabs>
              <w:ind w:firstLine="22"/>
              <w:jc w:val="both"/>
              <w:rPr>
                <w:color w:val="333333"/>
              </w:rPr>
            </w:pPr>
          </w:p>
        </w:tc>
      </w:tr>
      <w:tr w:rsidR="0024405D" w:rsidRPr="00465CB1" w14:paraId="4902C2AB" w14:textId="77777777" w:rsidTr="0024405D">
        <w:trPr>
          <w:trHeight w:val="1274"/>
        </w:trPr>
        <w:tc>
          <w:tcPr>
            <w:tcW w:w="3267" w:type="dxa"/>
            <w:vMerge/>
          </w:tcPr>
          <w:p w14:paraId="2A315045" w14:textId="77777777" w:rsidR="0024405D" w:rsidRPr="00465CB1" w:rsidRDefault="0024405D" w:rsidP="00566353">
            <w:pPr>
              <w:pStyle w:val="rvps2"/>
              <w:shd w:val="clear" w:color="auto" w:fill="FFFFFF"/>
              <w:spacing w:before="0" w:beforeAutospacing="0" w:after="0" w:afterAutospacing="0"/>
              <w:ind w:firstLine="448"/>
              <w:jc w:val="both"/>
              <w:rPr>
                <w:color w:val="333333"/>
              </w:rPr>
            </w:pPr>
          </w:p>
        </w:tc>
        <w:tc>
          <w:tcPr>
            <w:tcW w:w="4882" w:type="dxa"/>
          </w:tcPr>
          <w:p w14:paraId="40E13986" w14:textId="77777777" w:rsidR="0024405D" w:rsidRPr="00465CB1" w:rsidRDefault="0024405D" w:rsidP="00566353">
            <w:pPr>
              <w:pStyle w:val="rvps2"/>
              <w:shd w:val="clear" w:color="auto" w:fill="FFFFFF"/>
              <w:spacing w:before="0" w:beforeAutospacing="0" w:after="0" w:afterAutospacing="0"/>
              <w:ind w:firstLine="448"/>
              <w:jc w:val="both"/>
              <w:rPr>
                <w:b/>
                <w:color w:val="333333"/>
                <w:u w:val="single"/>
              </w:rPr>
            </w:pPr>
            <w:r w:rsidRPr="00465CB1">
              <w:rPr>
                <w:b/>
                <w:color w:val="333333"/>
                <w:u w:val="single"/>
              </w:rPr>
              <w:t>Асоціація сонячної енергетики України</w:t>
            </w:r>
          </w:p>
          <w:p w14:paraId="1B68B2B2" w14:textId="77777777" w:rsidR="0024405D" w:rsidRPr="007546AA" w:rsidRDefault="0024405D" w:rsidP="00566353">
            <w:pPr>
              <w:jc w:val="both"/>
              <w:rPr>
                <w:rFonts w:ascii="Times New Roman" w:eastAsia="Times New Roman" w:hAnsi="Times New Roman" w:cs="Times New Roman"/>
                <w:b/>
                <w:strike/>
                <w:color w:val="4472C4" w:themeColor="accent1"/>
                <w:sz w:val="24"/>
                <w:szCs w:val="24"/>
                <w:lang w:eastAsia="ru-RU"/>
              </w:rPr>
            </w:pPr>
            <w:r w:rsidRPr="007546AA">
              <w:rPr>
                <w:rFonts w:ascii="Times New Roman" w:eastAsia="Times New Roman" w:hAnsi="Times New Roman" w:cs="Times New Roman"/>
                <w:b/>
                <w:color w:val="4472C4" w:themeColor="accent1"/>
                <w:sz w:val="24"/>
                <w:szCs w:val="24"/>
                <w:lang w:eastAsia="ru-RU"/>
              </w:rPr>
              <w:t xml:space="preserve"> </w:t>
            </w:r>
            <w:r w:rsidRPr="007546AA">
              <w:rPr>
                <w:rFonts w:ascii="Times New Roman" w:eastAsia="Times New Roman" w:hAnsi="Times New Roman" w:cs="Times New Roman"/>
                <w:b/>
                <w:strike/>
                <w:color w:val="4472C4" w:themeColor="accent1"/>
                <w:sz w:val="24"/>
                <w:szCs w:val="24"/>
                <w:lang w:eastAsia="ru-RU"/>
              </w:rPr>
              <w:t>«17) купувати у споживача, якому електропостальник здійснює постачання електричної енергії, електричну енергію, вироблену генеруючою установкою приватного домогосподарства, за договірною ціною в обсязі, що перевищує місячне споживання електричної енергії таким споживачем..»;</w:t>
            </w:r>
          </w:p>
          <w:p w14:paraId="1A9C0CC4" w14:textId="77777777" w:rsidR="0024405D" w:rsidRPr="007546AA" w:rsidRDefault="0024405D" w:rsidP="00566353">
            <w:pPr>
              <w:jc w:val="both"/>
              <w:rPr>
                <w:rFonts w:ascii="Times New Roman" w:eastAsia="Times New Roman" w:hAnsi="Times New Roman" w:cs="Times New Roman"/>
                <w:b/>
                <w:color w:val="4472C4" w:themeColor="accent1"/>
                <w:sz w:val="24"/>
                <w:szCs w:val="24"/>
                <w:lang w:eastAsia="ru-RU"/>
              </w:rPr>
            </w:pPr>
          </w:p>
          <w:p w14:paraId="6FA27439" w14:textId="77777777" w:rsidR="0024405D" w:rsidRPr="00465CB1" w:rsidRDefault="0024405D" w:rsidP="00566353">
            <w:pPr>
              <w:pStyle w:val="rvps2"/>
              <w:shd w:val="clear" w:color="auto" w:fill="FFFFFF"/>
              <w:spacing w:before="0" w:beforeAutospacing="0" w:after="0" w:afterAutospacing="0"/>
              <w:ind w:firstLine="448"/>
              <w:jc w:val="both"/>
              <w:rPr>
                <w:b/>
                <w:color w:val="333333"/>
                <w:u w:val="single"/>
              </w:rPr>
            </w:pPr>
          </w:p>
        </w:tc>
        <w:tc>
          <w:tcPr>
            <w:tcW w:w="3470" w:type="dxa"/>
            <w:vAlign w:val="center"/>
          </w:tcPr>
          <w:p w14:paraId="46519150" w14:textId="77777777" w:rsidR="0024405D" w:rsidRPr="00465CB1" w:rsidRDefault="0024405D" w:rsidP="00566353">
            <w:pPr>
              <w:jc w:val="both"/>
              <w:textAlignment w:val="baseline"/>
              <w:rPr>
                <w:rFonts w:ascii="Times New Roman" w:eastAsia="Times New Roman" w:hAnsi="Times New Roman" w:cs="Times New Roman"/>
                <w:sz w:val="24"/>
                <w:szCs w:val="24"/>
                <w:lang w:eastAsia="ru-RU"/>
              </w:rPr>
            </w:pPr>
            <w:r w:rsidRPr="00465CB1">
              <w:rPr>
                <w:rFonts w:ascii="Times New Roman" w:eastAsia="Times New Roman" w:hAnsi="Times New Roman" w:cs="Times New Roman"/>
                <w:sz w:val="24"/>
                <w:szCs w:val="24"/>
                <w:lang w:eastAsia="ru-RU"/>
              </w:rPr>
              <w:t>З огляду на те, що побутові споживачі  не можуть перебувати у рівних умовах з постачальниками необхідно встановити не право, а обов’язок для постачальників універсальних послуг купувати електричну енергію, вироблену генеруючою установкою приватного домогосподарства, в обсязі, що перевищує місячне споживання електричної енергії таким споживачем, за договірною ціною, яка не може бути меншою ніж середньозважена ціна за розрахунковий місяць на РДН, але не нижчою за ціну, встановлену для побутового споживача (з урахуванням тарифу на передачу та диспетчеризацію).</w:t>
            </w:r>
          </w:p>
          <w:p w14:paraId="42408566" w14:textId="77777777" w:rsidR="0024405D" w:rsidRPr="00465CB1" w:rsidRDefault="0024405D" w:rsidP="00566353">
            <w:pPr>
              <w:jc w:val="both"/>
              <w:textAlignment w:val="baseline"/>
              <w:rPr>
                <w:rFonts w:ascii="Times New Roman" w:eastAsia="Times New Roman" w:hAnsi="Times New Roman" w:cs="Times New Roman"/>
                <w:sz w:val="24"/>
                <w:szCs w:val="24"/>
                <w:lang w:eastAsia="ru-RU"/>
              </w:rPr>
            </w:pPr>
            <w:r w:rsidRPr="00465CB1">
              <w:rPr>
                <w:rFonts w:ascii="Times New Roman" w:eastAsia="Times New Roman" w:hAnsi="Times New Roman" w:cs="Times New Roman"/>
                <w:sz w:val="24"/>
                <w:szCs w:val="24"/>
                <w:lang w:eastAsia="ru-RU"/>
              </w:rPr>
              <w:t>В іншому випадку, електропостачальники зловживатимуть своїм монопольним становищем та нав’язуватимуть споживачам невигідні тарифи, які можуть бути в рази нижчими за ціни на електроенергію, встановленні для населення.</w:t>
            </w:r>
          </w:p>
          <w:p w14:paraId="404A8401" w14:textId="77777777" w:rsidR="0024405D" w:rsidRPr="00465CB1" w:rsidRDefault="0024405D" w:rsidP="00566353">
            <w:pPr>
              <w:jc w:val="both"/>
              <w:textAlignment w:val="baseline"/>
              <w:rPr>
                <w:rFonts w:ascii="Times New Roman" w:eastAsia="Times New Roman" w:hAnsi="Times New Roman" w:cs="Times New Roman"/>
                <w:sz w:val="24"/>
                <w:szCs w:val="24"/>
                <w:lang w:eastAsia="ru-RU"/>
              </w:rPr>
            </w:pPr>
            <w:r w:rsidRPr="00465CB1">
              <w:rPr>
                <w:rFonts w:ascii="Times New Roman" w:eastAsia="Times New Roman" w:hAnsi="Times New Roman" w:cs="Times New Roman"/>
                <w:sz w:val="24"/>
                <w:szCs w:val="24"/>
                <w:lang w:eastAsia="ru-RU"/>
              </w:rPr>
              <w:t>Запропонована редакція дозволить захистити споживачів від впливу  електропостачальники.</w:t>
            </w:r>
          </w:p>
          <w:p w14:paraId="05B6EE10" w14:textId="77777777" w:rsidR="0024405D" w:rsidRPr="00465CB1" w:rsidRDefault="0024405D" w:rsidP="00566353">
            <w:pPr>
              <w:pStyle w:val="rvps2"/>
              <w:shd w:val="clear" w:color="auto" w:fill="FFFFFF"/>
              <w:spacing w:before="0" w:beforeAutospacing="0" w:after="0" w:afterAutospacing="0"/>
              <w:ind w:firstLine="448"/>
              <w:jc w:val="both"/>
            </w:pPr>
          </w:p>
        </w:tc>
        <w:tc>
          <w:tcPr>
            <w:tcW w:w="3260" w:type="dxa"/>
            <w:gridSpan w:val="3"/>
            <w:vMerge/>
          </w:tcPr>
          <w:p w14:paraId="55D78B2B" w14:textId="77777777" w:rsidR="0024405D" w:rsidRPr="00465CB1" w:rsidRDefault="0024405D" w:rsidP="00566353">
            <w:pPr>
              <w:pStyle w:val="rvps2"/>
              <w:shd w:val="clear" w:color="auto" w:fill="FFFFFF"/>
              <w:spacing w:before="0" w:beforeAutospacing="0" w:after="0" w:afterAutospacing="0"/>
              <w:ind w:firstLine="448"/>
              <w:jc w:val="both"/>
              <w:rPr>
                <w:color w:val="333333"/>
              </w:rPr>
            </w:pPr>
          </w:p>
        </w:tc>
      </w:tr>
      <w:tr w:rsidR="0024405D" w:rsidRPr="00465CB1" w14:paraId="0E4AE60E" w14:textId="77777777" w:rsidTr="0024405D">
        <w:trPr>
          <w:trHeight w:val="979"/>
        </w:trPr>
        <w:tc>
          <w:tcPr>
            <w:tcW w:w="3267" w:type="dxa"/>
            <w:vMerge/>
          </w:tcPr>
          <w:p w14:paraId="09F2EFFE" w14:textId="77777777" w:rsidR="0024405D" w:rsidRPr="00465CB1" w:rsidRDefault="0024405D" w:rsidP="00566353">
            <w:pPr>
              <w:pStyle w:val="rvps2"/>
              <w:shd w:val="clear" w:color="auto" w:fill="FFFFFF"/>
              <w:spacing w:before="0" w:beforeAutospacing="0" w:after="0" w:afterAutospacing="0"/>
              <w:ind w:firstLine="448"/>
              <w:jc w:val="both"/>
              <w:rPr>
                <w:color w:val="333333"/>
              </w:rPr>
            </w:pPr>
          </w:p>
        </w:tc>
        <w:tc>
          <w:tcPr>
            <w:tcW w:w="4882" w:type="dxa"/>
          </w:tcPr>
          <w:p w14:paraId="47ED9CE5" w14:textId="77777777" w:rsidR="0024405D" w:rsidRDefault="0024405D" w:rsidP="00566353">
            <w:pPr>
              <w:pStyle w:val="rvps2"/>
              <w:shd w:val="clear" w:color="auto" w:fill="FFFFFF"/>
              <w:spacing w:before="0" w:beforeAutospacing="0" w:after="0" w:afterAutospacing="0"/>
              <w:ind w:firstLine="448"/>
              <w:jc w:val="both"/>
              <w:rPr>
                <w:b/>
                <w:color w:val="333333"/>
                <w:u w:val="single"/>
              </w:rPr>
            </w:pPr>
            <w:r>
              <w:rPr>
                <w:b/>
                <w:color w:val="333333"/>
                <w:u w:val="single"/>
              </w:rPr>
              <w:t>ЕНЕРА Суми</w:t>
            </w:r>
          </w:p>
          <w:p w14:paraId="01A8CAD2" w14:textId="77777777" w:rsidR="0024405D" w:rsidRPr="00882F85" w:rsidRDefault="0024405D" w:rsidP="00566353">
            <w:pPr>
              <w:pStyle w:val="rvps2"/>
              <w:shd w:val="clear" w:color="auto" w:fill="FFFFFF"/>
              <w:spacing w:before="0" w:beforeAutospacing="0" w:after="0" w:afterAutospacing="0"/>
              <w:ind w:firstLine="448"/>
              <w:jc w:val="both"/>
              <w:rPr>
                <w:color w:val="333333"/>
              </w:rPr>
            </w:pPr>
            <w:r w:rsidRPr="00882F85">
              <w:rPr>
                <w:color w:val="333333"/>
              </w:rPr>
              <w:t>Зміни не вносити</w:t>
            </w:r>
          </w:p>
        </w:tc>
        <w:tc>
          <w:tcPr>
            <w:tcW w:w="3470" w:type="dxa"/>
            <w:vAlign w:val="center"/>
          </w:tcPr>
          <w:p w14:paraId="437994A9" w14:textId="77777777" w:rsidR="0024405D" w:rsidRDefault="0024405D" w:rsidP="00566353">
            <w:pPr>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Зап</w:t>
            </w:r>
            <w:r w:rsidRPr="000B5397">
              <w:rPr>
                <w:rFonts w:ascii="Times New Roman" w:eastAsia="Times New Roman" w:hAnsi="Times New Roman" w:cs="Times New Roman"/>
                <w:sz w:val="24"/>
                <w:szCs w:val="24"/>
                <w:lang w:eastAsia="ru-RU"/>
              </w:rPr>
              <w:t xml:space="preserve">ропоновані зміни суперечать законодавству України у сфері енергетики, а саме: </w:t>
            </w:r>
            <w:proofErr w:type="spellStart"/>
            <w:r w:rsidRPr="000B5397">
              <w:rPr>
                <w:rFonts w:ascii="Times New Roman" w:eastAsia="Times New Roman" w:hAnsi="Times New Roman" w:cs="Times New Roman"/>
                <w:sz w:val="24"/>
                <w:szCs w:val="24"/>
                <w:lang w:eastAsia="ru-RU"/>
              </w:rPr>
              <w:t>Абз</w:t>
            </w:r>
            <w:proofErr w:type="spellEnd"/>
            <w:r w:rsidRPr="000B5397">
              <w:rPr>
                <w:rFonts w:ascii="Times New Roman" w:eastAsia="Times New Roman" w:hAnsi="Times New Roman" w:cs="Times New Roman"/>
                <w:sz w:val="24"/>
                <w:szCs w:val="24"/>
                <w:lang w:eastAsia="ru-RU"/>
              </w:rPr>
              <w:t>. 18 частини 1 ст. 58 Закону України "Про ринок електричної енергії" (далі – Закон), відповідно до якого приватні домогосподарства здійснюють продаж виробленої електричної енергії за "зеленим" тарифом постачальнику універсальних послуг. Інші споживачі, у тому числі енергетичні кооперативи, здійснюють продаж виробленої електричної енергії за "зеленим" тарифом гарантованому покупцю. Відповідно до  абзацу 19 частини 1 статті 58 Закону, НКРЕКП може лише затвердити Порядок продажу та обліку електричної енергії, виробленої споживачами, а також розрахунків за неї. Отже, Законом передбачена можливість купівлі електричної енергії за "зеленим" тарифом у приватним домогосподарств лише постачальником універсальних послуг.</w:t>
            </w:r>
          </w:p>
          <w:p w14:paraId="2A48DDFB" w14:textId="77777777" w:rsidR="0024405D" w:rsidRPr="000B5397" w:rsidRDefault="0024405D" w:rsidP="00566353">
            <w:pPr>
              <w:jc w:val="both"/>
              <w:textAlignment w:val="baseline"/>
              <w:rPr>
                <w:rFonts w:ascii="Times New Roman" w:eastAsia="Times New Roman" w:hAnsi="Times New Roman" w:cs="Times New Roman"/>
                <w:sz w:val="24"/>
                <w:szCs w:val="24"/>
                <w:lang w:eastAsia="ru-RU"/>
              </w:rPr>
            </w:pPr>
          </w:p>
          <w:p w14:paraId="4878A92B" w14:textId="77777777" w:rsidR="0024405D" w:rsidRPr="000B5397" w:rsidRDefault="0024405D" w:rsidP="00566353">
            <w:pPr>
              <w:jc w:val="both"/>
              <w:textAlignment w:val="baseline"/>
              <w:rPr>
                <w:rFonts w:ascii="Times New Roman" w:eastAsia="Times New Roman" w:hAnsi="Times New Roman" w:cs="Times New Roman"/>
                <w:sz w:val="24"/>
                <w:szCs w:val="24"/>
                <w:lang w:eastAsia="ru-RU"/>
              </w:rPr>
            </w:pPr>
            <w:r w:rsidRPr="000B5397">
              <w:rPr>
                <w:rFonts w:ascii="Times New Roman" w:eastAsia="Times New Roman" w:hAnsi="Times New Roman" w:cs="Times New Roman"/>
                <w:sz w:val="24"/>
                <w:szCs w:val="24"/>
                <w:lang w:eastAsia="ru-RU"/>
              </w:rPr>
              <w:t xml:space="preserve">Відповідно до </w:t>
            </w:r>
            <w:proofErr w:type="spellStart"/>
            <w:r w:rsidRPr="000B5397">
              <w:rPr>
                <w:rFonts w:ascii="Times New Roman" w:eastAsia="Times New Roman" w:hAnsi="Times New Roman" w:cs="Times New Roman"/>
                <w:sz w:val="24"/>
                <w:szCs w:val="24"/>
                <w:lang w:eastAsia="ru-RU"/>
              </w:rPr>
              <w:t>абз</w:t>
            </w:r>
            <w:proofErr w:type="spellEnd"/>
            <w:r w:rsidRPr="000B5397">
              <w:rPr>
                <w:rFonts w:ascii="Times New Roman" w:eastAsia="Times New Roman" w:hAnsi="Times New Roman" w:cs="Times New Roman"/>
                <w:sz w:val="24"/>
                <w:szCs w:val="24"/>
                <w:lang w:eastAsia="ru-RU"/>
              </w:rPr>
              <w:t xml:space="preserve">. 10 пункту 1.1.2 глави 1.1 розділу I ПРРЕЕ договір про купівлю-продаж електричної енергії за "зеленим" тарифом - домовленість між індивідуальним побутовим </w:t>
            </w:r>
            <w:r w:rsidRPr="000B5397">
              <w:rPr>
                <w:rFonts w:ascii="Times New Roman" w:eastAsia="Times New Roman" w:hAnsi="Times New Roman" w:cs="Times New Roman"/>
                <w:sz w:val="24"/>
                <w:szCs w:val="24"/>
                <w:lang w:eastAsia="ru-RU"/>
              </w:rPr>
              <w:lastRenderedPageBreak/>
              <w:t>споживачем та постачальником універсальних послуг, яка спрямована на врегулювання цивільних прав та обов'язків під час купівлі-продажу за "зеленим" тарифом електричної енергії, виробленої з енергії сонячного випромінювання та/або з енергії вітру генеруючими установками приватного домогосподарства. Договір про купівлю-продаж електричної енергії за "зеленим" тарифом приватним домогосподарством укладається між постачальником універсальних послуг та власником (одним із власників за згодою інших співвласників) цього приватного домогосподарства і є</w:t>
            </w:r>
            <w:r>
              <w:rPr>
                <w:rFonts w:ascii="Times New Roman" w:eastAsia="Times New Roman" w:hAnsi="Times New Roman" w:cs="Times New Roman"/>
                <w:sz w:val="24"/>
                <w:szCs w:val="24"/>
                <w:lang w:eastAsia="ru-RU"/>
              </w:rPr>
              <w:t xml:space="preserve"> </w:t>
            </w:r>
            <w:r w:rsidRPr="000B5397">
              <w:rPr>
                <w:rFonts w:ascii="Times New Roman" w:eastAsia="Times New Roman" w:hAnsi="Times New Roman" w:cs="Times New Roman"/>
                <w:sz w:val="24"/>
                <w:szCs w:val="24"/>
                <w:lang w:eastAsia="ru-RU"/>
              </w:rPr>
              <w:t>електричної енергії, виробленої з альтернативних джерел енергії, затверджений Постановою НКРЕКП 26.04.2019  № 641 поширюється лише на виробників електричної енергії за «зеленим» тарифом, кандидатів у такі виробники, переможців аукціону, гарантованого покупця, постачальників електричної енергії, що виконують функцію постачальника універсальних послуг (далі - ПУП), оператора системи передачі (далі - ОСП) та адміністратора комерційного обліку (п.1.2 Порядку).</w:t>
            </w:r>
          </w:p>
          <w:p w14:paraId="57FEBF4B" w14:textId="77777777" w:rsidR="0024405D" w:rsidRPr="000B5397" w:rsidRDefault="0024405D" w:rsidP="00566353">
            <w:pPr>
              <w:jc w:val="both"/>
              <w:textAlignment w:val="baseline"/>
              <w:rPr>
                <w:rFonts w:ascii="Times New Roman" w:eastAsia="Times New Roman" w:hAnsi="Times New Roman" w:cs="Times New Roman"/>
                <w:sz w:val="24"/>
                <w:szCs w:val="24"/>
                <w:lang w:eastAsia="ru-RU"/>
              </w:rPr>
            </w:pPr>
            <w:r w:rsidRPr="000B5397">
              <w:rPr>
                <w:rFonts w:ascii="Times New Roman" w:eastAsia="Times New Roman" w:hAnsi="Times New Roman" w:cs="Times New Roman"/>
                <w:sz w:val="24"/>
                <w:szCs w:val="24"/>
                <w:lang w:eastAsia="ru-RU"/>
              </w:rPr>
              <w:lastRenderedPageBreak/>
              <w:t>Глава 11 ПРРЕЕ передбачає Особливості продажу та обліку електричної енергії, виробленої генеруючими установками приватних домогосподарств, а також розрахунків за неї, де фігурує лише постачальник універсальних послуг.</w:t>
            </w:r>
          </w:p>
          <w:p w14:paraId="62FD96EE" w14:textId="77777777" w:rsidR="0024405D" w:rsidRPr="00465CB1" w:rsidRDefault="0024405D" w:rsidP="00566353">
            <w:pPr>
              <w:jc w:val="both"/>
              <w:textAlignment w:val="baseline"/>
              <w:rPr>
                <w:rFonts w:ascii="Times New Roman" w:eastAsia="Times New Roman" w:hAnsi="Times New Roman" w:cs="Times New Roman"/>
                <w:sz w:val="24"/>
                <w:szCs w:val="24"/>
                <w:lang w:eastAsia="ru-RU"/>
              </w:rPr>
            </w:pPr>
            <w:r w:rsidRPr="000B5397">
              <w:rPr>
                <w:rFonts w:ascii="Times New Roman" w:eastAsia="Times New Roman" w:hAnsi="Times New Roman" w:cs="Times New Roman"/>
                <w:sz w:val="24"/>
                <w:szCs w:val="24"/>
                <w:lang w:eastAsia="ru-RU"/>
              </w:rPr>
              <w:t>Отже звичайний постачальник електричної енергії не має права купувати  електричну енергію за "зеленим" тарифом у приватного домогосподарства.</w:t>
            </w:r>
          </w:p>
        </w:tc>
        <w:tc>
          <w:tcPr>
            <w:tcW w:w="3260" w:type="dxa"/>
            <w:gridSpan w:val="3"/>
            <w:vMerge/>
          </w:tcPr>
          <w:p w14:paraId="35941DE0" w14:textId="77777777" w:rsidR="0024405D" w:rsidRPr="00465CB1" w:rsidRDefault="0024405D" w:rsidP="00566353">
            <w:pPr>
              <w:tabs>
                <w:tab w:val="left" w:pos="4536"/>
                <w:tab w:val="left" w:pos="8364"/>
              </w:tabs>
              <w:jc w:val="both"/>
              <w:rPr>
                <w:color w:val="333333"/>
              </w:rPr>
            </w:pPr>
          </w:p>
        </w:tc>
      </w:tr>
      <w:tr w:rsidR="00347D0C" w:rsidRPr="00465CB1" w14:paraId="4307B9B9" w14:textId="77777777" w:rsidTr="007063C4">
        <w:trPr>
          <w:trHeight w:val="348"/>
        </w:trPr>
        <w:tc>
          <w:tcPr>
            <w:tcW w:w="14879" w:type="dxa"/>
            <w:gridSpan w:val="6"/>
          </w:tcPr>
          <w:p w14:paraId="6A686C18" w14:textId="77777777" w:rsidR="00347D0C" w:rsidRPr="00364EFF" w:rsidRDefault="00347D0C" w:rsidP="00566353">
            <w:pPr>
              <w:pStyle w:val="rvps2"/>
              <w:shd w:val="clear" w:color="auto" w:fill="FFFFFF"/>
              <w:spacing w:before="0" w:beforeAutospacing="0" w:after="0" w:afterAutospacing="0"/>
              <w:ind w:firstLine="448"/>
              <w:jc w:val="center"/>
              <w:rPr>
                <w:color w:val="333333"/>
              </w:rPr>
            </w:pPr>
            <w:r w:rsidRPr="00364EFF">
              <w:rPr>
                <w:b/>
                <w:bCs/>
                <w:color w:val="333333"/>
                <w:shd w:val="clear" w:color="auto" w:fill="FFFFFF"/>
              </w:rPr>
              <w:lastRenderedPageBreak/>
              <w:t>5.2. Права, обов'язки та відповідальність електропостачальника</w:t>
            </w:r>
          </w:p>
        </w:tc>
      </w:tr>
      <w:tr w:rsidR="00347D0C" w:rsidRPr="00465CB1" w14:paraId="5A044A86" w14:textId="77777777" w:rsidTr="0024405D">
        <w:trPr>
          <w:trHeight w:val="1274"/>
        </w:trPr>
        <w:tc>
          <w:tcPr>
            <w:tcW w:w="3267" w:type="dxa"/>
          </w:tcPr>
          <w:p w14:paraId="1A6CC25B" w14:textId="0EB71C62" w:rsidR="00347D0C" w:rsidRPr="0075082C" w:rsidRDefault="00347D0C" w:rsidP="00566353">
            <w:pPr>
              <w:pStyle w:val="rvps2"/>
              <w:shd w:val="clear" w:color="auto" w:fill="FFFFFF"/>
              <w:spacing w:before="0" w:beforeAutospacing="0" w:after="0" w:afterAutospacing="0"/>
              <w:ind w:firstLine="448"/>
              <w:jc w:val="both"/>
              <w:rPr>
                <w:color w:val="333333"/>
              </w:rPr>
            </w:pPr>
            <w:r w:rsidRPr="00CC0B8A">
              <w:rPr>
                <w:b/>
                <w:color w:val="333333"/>
              </w:rPr>
              <w:t>Відсутн</w:t>
            </w:r>
            <w:r w:rsidR="0075082C" w:rsidRPr="00CC0B8A">
              <w:rPr>
                <w:b/>
                <w:color w:val="333333"/>
              </w:rPr>
              <w:t>є положення, в той же час  пропозиція безпосередньо пов’язана із предметом проекту змін</w:t>
            </w:r>
          </w:p>
        </w:tc>
        <w:tc>
          <w:tcPr>
            <w:tcW w:w="4882" w:type="dxa"/>
          </w:tcPr>
          <w:p w14:paraId="5968CFDC" w14:textId="77777777" w:rsidR="00347D0C" w:rsidRPr="00BB7798" w:rsidRDefault="00347D0C" w:rsidP="00566353">
            <w:pPr>
              <w:pStyle w:val="rvps2"/>
              <w:shd w:val="clear" w:color="auto" w:fill="FFFFFF"/>
              <w:spacing w:before="0" w:beforeAutospacing="0" w:after="0" w:afterAutospacing="0"/>
              <w:ind w:firstLine="448"/>
              <w:jc w:val="both"/>
              <w:rPr>
                <w:b/>
                <w:color w:val="333333"/>
                <w:u w:val="single"/>
              </w:rPr>
            </w:pPr>
            <w:r w:rsidRPr="00BB7798">
              <w:rPr>
                <w:b/>
                <w:color w:val="333333"/>
                <w:u w:val="single"/>
              </w:rPr>
              <w:t>Асоціація сонячної енергетики України</w:t>
            </w:r>
          </w:p>
          <w:p w14:paraId="24FB0A9B" w14:textId="77777777" w:rsidR="00347D0C" w:rsidRDefault="00347D0C" w:rsidP="00566353">
            <w:pPr>
              <w:jc w:val="both"/>
              <w:rPr>
                <w:rFonts w:ascii="Times New Roman" w:eastAsia="Times New Roman" w:hAnsi="Times New Roman" w:cs="Times New Roman"/>
                <w:sz w:val="24"/>
                <w:szCs w:val="24"/>
                <w:lang w:eastAsia="ru-RU"/>
              </w:rPr>
            </w:pPr>
          </w:p>
          <w:p w14:paraId="4DD2B46C" w14:textId="77777777" w:rsidR="00347D0C" w:rsidRPr="00465CB1" w:rsidRDefault="00347D0C" w:rsidP="00566353">
            <w:pPr>
              <w:jc w:val="both"/>
              <w:rPr>
                <w:rFonts w:ascii="Times New Roman" w:eastAsia="Times New Roman" w:hAnsi="Times New Roman" w:cs="Times New Roman"/>
                <w:sz w:val="24"/>
                <w:szCs w:val="24"/>
                <w:lang w:eastAsia="ru-RU"/>
              </w:rPr>
            </w:pPr>
            <w:r w:rsidRPr="00465CB1">
              <w:rPr>
                <w:rFonts w:ascii="Times New Roman" w:eastAsia="Times New Roman" w:hAnsi="Times New Roman" w:cs="Times New Roman"/>
                <w:sz w:val="24"/>
                <w:szCs w:val="24"/>
                <w:lang w:eastAsia="ru-RU"/>
              </w:rPr>
              <w:t xml:space="preserve">доповнити пункт 5.2.2 глави 5.2 новим підпунктом такого змісту: </w:t>
            </w:r>
          </w:p>
          <w:p w14:paraId="27608474" w14:textId="77777777" w:rsidR="00347D0C" w:rsidRDefault="00347D0C" w:rsidP="00566353">
            <w:pPr>
              <w:pStyle w:val="rvps2"/>
              <w:shd w:val="clear" w:color="auto" w:fill="FFFFFF"/>
              <w:spacing w:before="0" w:beforeAutospacing="0" w:after="0" w:afterAutospacing="0"/>
              <w:ind w:firstLine="448"/>
              <w:jc w:val="both"/>
              <w:rPr>
                <w:color w:val="333333"/>
                <w:shd w:val="clear" w:color="auto" w:fill="FFFFFF"/>
              </w:rPr>
            </w:pPr>
            <w:r>
              <w:rPr>
                <w:color w:val="333333"/>
                <w:shd w:val="clear" w:color="auto" w:fill="FFFFFF"/>
              </w:rPr>
              <w:t>5.2.2. Постачальник електричної енергії зобов'язаний:</w:t>
            </w:r>
          </w:p>
          <w:p w14:paraId="3CC61B3A" w14:textId="77777777" w:rsidR="00347D0C" w:rsidRPr="007E5BC2" w:rsidRDefault="00347D0C" w:rsidP="00566353">
            <w:pPr>
              <w:pStyle w:val="rvps2"/>
              <w:shd w:val="clear" w:color="auto" w:fill="FFFFFF"/>
              <w:spacing w:before="0" w:beforeAutospacing="0" w:after="0" w:afterAutospacing="0"/>
              <w:ind w:firstLine="448"/>
              <w:jc w:val="both"/>
              <w:rPr>
                <w:lang w:eastAsia="ru-RU"/>
              </w:rPr>
            </w:pPr>
            <w:r w:rsidRPr="007E5BC2">
              <w:rPr>
                <w:lang w:eastAsia="ru-RU"/>
              </w:rPr>
              <w:t>1)….</w:t>
            </w:r>
          </w:p>
          <w:p w14:paraId="170F45AE" w14:textId="77777777" w:rsidR="00347D0C" w:rsidRPr="00465CB1" w:rsidRDefault="00347D0C" w:rsidP="00566353">
            <w:pPr>
              <w:pStyle w:val="rvps2"/>
              <w:shd w:val="clear" w:color="auto" w:fill="FFFFFF"/>
              <w:spacing w:before="0" w:beforeAutospacing="0" w:after="0" w:afterAutospacing="0"/>
              <w:ind w:firstLine="448"/>
              <w:jc w:val="both"/>
              <w:rPr>
                <w:b/>
                <w:color w:val="333333"/>
                <w:u w:val="single"/>
              </w:rPr>
            </w:pPr>
            <w:r w:rsidRPr="00465CB1">
              <w:rPr>
                <w:b/>
                <w:color w:val="4472C4" w:themeColor="accent1"/>
                <w:lang w:eastAsia="ru-RU"/>
              </w:rPr>
              <w:t>«30) купувати у споживача, якому електропостачальник здійснює постачання електричної енергії, електричну енергію, вироблену генеруючою установкою приватного домогосподарства, в обсязі, що перевищує місячне споживання електричної енергії таким споживачем за договірною ціною, яка не може бути меншою ніж середньозважена ціна за розрахунковий місяць на РДН та не нижчою за ціну, за якою здійснюється продаж електроенергії побутовому споживачу (за тариф</w:t>
            </w:r>
            <w:r w:rsidRPr="00465CB1">
              <w:rPr>
                <w:b/>
                <w:color w:val="4472C4" w:themeColor="accent1"/>
              </w:rPr>
              <w:t>, встановлений для населення з урахуванням тарифу на передачу та диспетчеризацію</w:t>
            </w:r>
            <w:r w:rsidRPr="00465CB1">
              <w:rPr>
                <w:color w:val="4472C4" w:themeColor="accent1"/>
              </w:rPr>
              <w:t>)</w:t>
            </w:r>
            <w:r w:rsidRPr="00465CB1">
              <w:rPr>
                <w:b/>
                <w:color w:val="4472C4" w:themeColor="accent1"/>
                <w:lang w:eastAsia="ru-RU"/>
              </w:rPr>
              <w:t>,»;</w:t>
            </w:r>
          </w:p>
        </w:tc>
        <w:tc>
          <w:tcPr>
            <w:tcW w:w="3518" w:type="dxa"/>
            <w:gridSpan w:val="2"/>
            <w:vAlign w:val="center"/>
          </w:tcPr>
          <w:p w14:paraId="3FF0F43C" w14:textId="77777777" w:rsidR="00347D0C" w:rsidRPr="00364EFF" w:rsidRDefault="00347D0C" w:rsidP="00566353">
            <w:pPr>
              <w:jc w:val="both"/>
              <w:textAlignment w:val="baseline"/>
              <w:rPr>
                <w:rFonts w:ascii="Times New Roman" w:eastAsia="Times New Roman" w:hAnsi="Times New Roman" w:cs="Times New Roman"/>
                <w:sz w:val="24"/>
                <w:szCs w:val="24"/>
                <w:lang w:eastAsia="ru-RU"/>
              </w:rPr>
            </w:pPr>
            <w:r w:rsidRPr="00364EFF">
              <w:rPr>
                <w:rFonts w:ascii="Times New Roman" w:eastAsia="Times New Roman" w:hAnsi="Times New Roman" w:cs="Times New Roman"/>
                <w:sz w:val="24"/>
                <w:szCs w:val="24"/>
                <w:lang w:eastAsia="ru-RU"/>
              </w:rPr>
              <w:t>З огляду на те, що побутові споживачі  не можуть перебувати у рівних умовах з постачальниками необхідно встановити не право, а обов’язок для постачальників універсальних послуг купувати електричну енергію, вироблену генеруючою установкою приватного домогосподарства, в обсязі, що перевищує місячне споживання електричної енергії таким споживачем, за договірною ціною, яка не може бути меншою ніж середньозважена ціна за розрахунковий місяць на РДН, але не нижчою за ціну, встановлену для побутового споживача (з урахуванням тарифу на передачу та диспетчеризацію).</w:t>
            </w:r>
          </w:p>
          <w:p w14:paraId="19D67B57" w14:textId="77777777" w:rsidR="00347D0C" w:rsidRPr="00364EFF" w:rsidRDefault="00347D0C" w:rsidP="00566353">
            <w:pPr>
              <w:jc w:val="both"/>
              <w:textAlignment w:val="baseline"/>
              <w:rPr>
                <w:rFonts w:ascii="Times New Roman" w:eastAsia="Times New Roman" w:hAnsi="Times New Roman" w:cs="Times New Roman"/>
                <w:sz w:val="24"/>
                <w:szCs w:val="24"/>
                <w:lang w:eastAsia="ru-RU"/>
              </w:rPr>
            </w:pPr>
            <w:r w:rsidRPr="00364EFF">
              <w:rPr>
                <w:rFonts w:ascii="Times New Roman" w:eastAsia="Times New Roman" w:hAnsi="Times New Roman" w:cs="Times New Roman"/>
                <w:sz w:val="24"/>
                <w:szCs w:val="24"/>
                <w:lang w:eastAsia="ru-RU"/>
              </w:rPr>
              <w:t xml:space="preserve">В іншому випадку, електропостачальники зловживатимуть своїм </w:t>
            </w:r>
            <w:r w:rsidRPr="00364EFF">
              <w:rPr>
                <w:rFonts w:ascii="Times New Roman" w:eastAsia="Times New Roman" w:hAnsi="Times New Roman" w:cs="Times New Roman"/>
                <w:sz w:val="24"/>
                <w:szCs w:val="24"/>
                <w:lang w:eastAsia="ru-RU"/>
              </w:rPr>
              <w:lastRenderedPageBreak/>
              <w:t>монопольним становищем та нав’язуватимуть споживачам невигідні тарифи, які можуть бути в рази нижчими за ціни на електроенергію, встановленні для населення.</w:t>
            </w:r>
          </w:p>
          <w:p w14:paraId="54466E67" w14:textId="77777777" w:rsidR="00347D0C" w:rsidRPr="00364EFF" w:rsidRDefault="00347D0C" w:rsidP="00566353">
            <w:pPr>
              <w:jc w:val="both"/>
              <w:textAlignment w:val="baseline"/>
              <w:rPr>
                <w:rFonts w:ascii="Times New Roman" w:eastAsia="Times New Roman" w:hAnsi="Times New Roman" w:cs="Times New Roman"/>
                <w:sz w:val="24"/>
                <w:szCs w:val="24"/>
                <w:lang w:eastAsia="ru-RU"/>
              </w:rPr>
            </w:pPr>
            <w:r w:rsidRPr="00364EFF">
              <w:rPr>
                <w:rFonts w:ascii="Times New Roman" w:eastAsia="Times New Roman" w:hAnsi="Times New Roman" w:cs="Times New Roman"/>
                <w:sz w:val="24"/>
                <w:szCs w:val="24"/>
                <w:lang w:eastAsia="ru-RU"/>
              </w:rPr>
              <w:t>Запропонована редакція дозволить захистити споживачів від впливу  електропостачальники.</w:t>
            </w:r>
          </w:p>
        </w:tc>
        <w:tc>
          <w:tcPr>
            <w:tcW w:w="3212" w:type="dxa"/>
            <w:gridSpan w:val="2"/>
          </w:tcPr>
          <w:p w14:paraId="270F65FC" w14:textId="7C51C409" w:rsidR="00CF08B1" w:rsidRPr="00CF08B1" w:rsidRDefault="00CF08B1" w:rsidP="00CF08B1">
            <w:pPr>
              <w:pStyle w:val="rvps2"/>
              <w:shd w:val="clear" w:color="auto" w:fill="FFFFFF"/>
              <w:spacing w:before="0" w:beforeAutospacing="0" w:after="0" w:afterAutospacing="0"/>
              <w:ind w:firstLine="448"/>
              <w:jc w:val="both"/>
              <w:rPr>
                <w:b/>
                <w:color w:val="333333"/>
              </w:rPr>
            </w:pPr>
            <w:r w:rsidRPr="00CF08B1">
              <w:rPr>
                <w:b/>
                <w:color w:val="333333"/>
              </w:rPr>
              <w:lastRenderedPageBreak/>
              <w:t xml:space="preserve">Попередньо </w:t>
            </w:r>
            <w:r w:rsidR="00627E5D">
              <w:rPr>
                <w:b/>
                <w:color w:val="333333"/>
              </w:rPr>
              <w:t xml:space="preserve"> </w:t>
            </w:r>
            <w:r w:rsidR="00627E5D" w:rsidRPr="00CC0B8A">
              <w:rPr>
                <w:b/>
                <w:color w:val="333333"/>
              </w:rPr>
              <w:t xml:space="preserve">для обговорення </w:t>
            </w:r>
            <w:r w:rsidRPr="00CC0B8A">
              <w:rPr>
                <w:b/>
                <w:color w:val="333333"/>
              </w:rPr>
              <w:t>врахован</w:t>
            </w:r>
            <w:r w:rsidRPr="00CF08B1">
              <w:rPr>
                <w:b/>
                <w:color w:val="333333"/>
              </w:rPr>
              <w:t>о частково, в наступній редакції:</w:t>
            </w:r>
          </w:p>
          <w:p w14:paraId="661CBCF8" w14:textId="77777777" w:rsidR="00347D0C" w:rsidRDefault="00347D0C" w:rsidP="00566353">
            <w:pPr>
              <w:pStyle w:val="rvps2"/>
              <w:shd w:val="clear" w:color="auto" w:fill="FFFFFF"/>
              <w:spacing w:before="0" w:beforeAutospacing="0" w:after="0" w:afterAutospacing="0"/>
              <w:ind w:firstLine="448"/>
              <w:jc w:val="both"/>
              <w:rPr>
                <w:color w:val="333333"/>
                <w:highlight w:val="green"/>
                <w:shd w:val="clear" w:color="auto" w:fill="FFFFFF"/>
              </w:rPr>
            </w:pPr>
          </w:p>
          <w:p w14:paraId="778A764B" w14:textId="77777777" w:rsidR="00347D0C" w:rsidRPr="00CF08B1" w:rsidRDefault="00347D0C" w:rsidP="00566353">
            <w:pPr>
              <w:pStyle w:val="rvps2"/>
              <w:shd w:val="clear" w:color="auto" w:fill="FFFFFF"/>
              <w:spacing w:before="0" w:beforeAutospacing="0" w:after="0" w:afterAutospacing="0"/>
              <w:ind w:firstLine="448"/>
              <w:jc w:val="both"/>
              <w:rPr>
                <w:color w:val="00B050"/>
                <w:shd w:val="clear" w:color="auto" w:fill="FFFFFF"/>
              </w:rPr>
            </w:pPr>
            <w:r w:rsidRPr="00CF08B1">
              <w:rPr>
                <w:color w:val="00B050"/>
                <w:shd w:val="clear" w:color="auto" w:fill="FFFFFF"/>
              </w:rPr>
              <w:t>5.2.2. Постачальник електричної енергії зобов'язаний:</w:t>
            </w:r>
          </w:p>
          <w:p w14:paraId="15E91349" w14:textId="77777777" w:rsidR="00347D0C" w:rsidRPr="00CF08B1" w:rsidRDefault="00347D0C" w:rsidP="00566353">
            <w:pPr>
              <w:pStyle w:val="rvps2"/>
              <w:shd w:val="clear" w:color="auto" w:fill="FFFFFF"/>
              <w:spacing w:before="0" w:beforeAutospacing="0" w:after="0" w:afterAutospacing="0"/>
              <w:ind w:firstLine="448"/>
              <w:jc w:val="both"/>
              <w:rPr>
                <w:color w:val="00B050"/>
                <w:lang w:eastAsia="ru-RU"/>
              </w:rPr>
            </w:pPr>
            <w:r w:rsidRPr="00CF08B1">
              <w:rPr>
                <w:color w:val="00B050"/>
                <w:lang w:eastAsia="ru-RU"/>
              </w:rPr>
              <w:t>1)….</w:t>
            </w:r>
          </w:p>
          <w:p w14:paraId="29958AB2" w14:textId="77777777" w:rsidR="00347D0C" w:rsidRPr="00CF08B1" w:rsidRDefault="00347D0C" w:rsidP="00566353">
            <w:pPr>
              <w:pStyle w:val="rvps2"/>
              <w:shd w:val="clear" w:color="auto" w:fill="FFFFFF"/>
              <w:spacing w:before="0" w:beforeAutospacing="0" w:after="0" w:afterAutospacing="0"/>
              <w:ind w:firstLine="448"/>
              <w:jc w:val="both"/>
              <w:rPr>
                <w:color w:val="00B050"/>
              </w:rPr>
            </w:pPr>
            <w:r w:rsidRPr="00CF08B1">
              <w:rPr>
                <w:b/>
                <w:color w:val="00B050"/>
                <w:lang w:eastAsia="ru-RU"/>
              </w:rPr>
              <w:t xml:space="preserve">«30) купувати у споживача, якому електропостачальник здійснює постачання електричної енергії, електричну енергію, вироблену генеруючою установкою та/або установкою зберігання електричної енергії, в обсязі, що перевищує місячне споживання електричної енергії таким споживачем за вільними цінами </w:t>
            </w:r>
            <w:r w:rsidRPr="00CF08B1">
              <w:rPr>
                <w:rFonts w:eastAsiaTheme="minorHAnsi"/>
                <w:b/>
                <w:color w:val="00B050"/>
              </w:rPr>
              <w:t xml:space="preserve">за договором </w:t>
            </w:r>
            <w:r w:rsidRPr="00CF08B1">
              <w:rPr>
                <w:rFonts w:eastAsiaTheme="minorHAnsi"/>
                <w:b/>
                <w:color w:val="00B050"/>
              </w:rPr>
              <w:lastRenderedPageBreak/>
              <w:t>укладеним між ними за домовленістю сторін.</w:t>
            </w:r>
          </w:p>
          <w:p w14:paraId="68F6AAD3" w14:textId="77777777" w:rsidR="00347D0C" w:rsidRPr="00465CB1" w:rsidRDefault="00347D0C" w:rsidP="00566353">
            <w:pPr>
              <w:pStyle w:val="rvps2"/>
              <w:shd w:val="clear" w:color="auto" w:fill="FFFFFF"/>
              <w:spacing w:before="0" w:beforeAutospacing="0" w:after="0" w:afterAutospacing="0"/>
              <w:ind w:firstLine="448"/>
              <w:jc w:val="both"/>
              <w:rPr>
                <w:color w:val="333333"/>
              </w:rPr>
            </w:pPr>
          </w:p>
        </w:tc>
      </w:tr>
      <w:tr w:rsidR="00CF08B1" w:rsidRPr="00465CB1" w14:paraId="73E4F1B6" w14:textId="77777777" w:rsidTr="00566353">
        <w:trPr>
          <w:trHeight w:val="1274"/>
        </w:trPr>
        <w:tc>
          <w:tcPr>
            <w:tcW w:w="3267" w:type="dxa"/>
            <w:vMerge w:val="restart"/>
          </w:tcPr>
          <w:p w14:paraId="5D55006D" w14:textId="77777777" w:rsidR="00CC0B8A" w:rsidRPr="00CC0B8A" w:rsidRDefault="00CC0B8A" w:rsidP="00CC0B8A">
            <w:pPr>
              <w:jc w:val="both"/>
              <w:rPr>
                <w:rFonts w:ascii="Times New Roman" w:hAnsi="Times New Roman" w:cs="Times New Roman"/>
                <w:sz w:val="24"/>
                <w:szCs w:val="24"/>
                <w:lang w:val="ru-RU"/>
              </w:rPr>
            </w:pPr>
            <w:r w:rsidRPr="00CC0B8A">
              <w:rPr>
                <w:rFonts w:ascii="Times New Roman" w:hAnsi="Times New Roman" w:cs="Times New Roman"/>
                <w:b/>
                <w:color w:val="333333"/>
                <w:sz w:val="24"/>
                <w:szCs w:val="24"/>
              </w:rPr>
              <w:lastRenderedPageBreak/>
              <w:t>Відсутнє положення, в той же час  пропозиція безпосередньо пов’язана із предметом проекту змін</w:t>
            </w:r>
            <w:r w:rsidRPr="00CC0B8A">
              <w:rPr>
                <w:rFonts w:ascii="Times New Roman" w:hAnsi="Times New Roman" w:cs="Times New Roman"/>
                <w:sz w:val="24"/>
                <w:szCs w:val="24"/>
                <w:lang w:val="ru-RU"/>
              </w:rPr>
              <w:t xml:space="preserve"> </w:t>
            </w:r>
          </w:p>
          <w:p w14:paraId="54CF32FB" w14:textId="77777777" w:rsidR="00CF08B1" w:rsidRPr="00CC0B8A" w:rsidRDefault="00CF08B1" w:rsidP="00CC0B8A">
            <w:pPr>
              <w:jc w:val="both"/>
              <w:rPr>
                <w:rFonts w:ascii="Times New Roman" w:hAnsi="Times New Roman" w:cs="Times New Roman"/>
                <w:color w:val="000000"/>
                <w:sz w:val="24"/>
                <w:szCs w:val="24"/>
              </w:rPr>
            </w:pPr>
          </w:p>
        </w:tc>
        <w:tc>
          <w:tcPr>
            <w:tcW w:w="4882" w:type="dxa"/>
          </w:tcPr>
          <w:p w14:paraId="2BE3B149" w14:textId="77777777" w:rsidR="00CF08B1" w:rsidRPr="00465CB1" w:rsidRDefault="00CF08B1" w:rsidP="00566353">
            <w:pPr>
              <w:pStyle w:val="rvps2"/>
              <w:shd w:val="clear" w:color="auto" w:fill="FFFFFF"/>
              <w:spacing w:before="0" w:beforeAutospacing="0" w:after="0" w:afterAutospacing="0"/>
              <w:ind w:firstLine="448"/>
              <w:jc w:val="both"/>
              <w:rPr>
                <w:b/>
                <w:color w:val="333333"/>
                <w:u w:val="single"/>
              </w:rPr>
            </w:pPr>
            <w:r w:rsidRPr="00465CB1">
              <w:rPr>
                <w:b/>
                <w:color w:val="333333"/>
                <w:u w:val="single"/>
              </w:rPr>
              <w:t>НЕК УКРЕНЕРГО</w:t>
            </w:r>
          </w:p>
          <w:p w14:paraId="5914F8C9" w14:textId="77777777" w:rsidR="00CF08B1" w:rsidRPr="00465CB1" w:rsidRDefault="00CF08B1" w:rsidP="00566353">
            <w:pPr>
              <w:pStyle w:val="rvps2"/>
              <w:shd w:val="clear" w:color="auto" w:fill="FFFFFF"/>
              <w:ind w:firstLine="448"/>
              <w:jc w:val="both"/>
              <w:rPr>
                <w:color w:val="000000" w:themeColor="text1"/>
              </w:rPr>
            </w:pPr>
            <w:r w:rsidRPr="00465CB1">
              <w:rPr>
                <w:color w:val="000000" w:themeColor="text1"/>
              </w:rPr>
              <w:t>5.5.1. Споживач електричної енергії має право:</w:t>
            </w:r>
          </w:p>
          <w:p w14:paraId="14992ADD" w14:textId="77777777" w:rsidR="00CF08B1" w:rsidRPr="00465CB1" w:rsidRDefault="00CF08B1" w:rsidP="00566353">
            <w:pPr>
              <w:pStyle w:val="rvps2"/>
              <w:shd w:val="clear" w:color="auto" w:fill="FFFFFF"/>
              <w:ind w:firstLine="448"/>
              <w:jc w:val="both"/>
              <w:rPr>
                <w:color w:val="000000" w:themeColor="text1"/>
              </w:rPr>
            </w:pPr>
            <w:r w:rsidRPr="00465CB1">
              <w:rPr>
                <w:color w:val="000000" w:themeColor="text1"/>
              </w:rPr>
              <w:t>…</w:t>
            </w:r>
          </w:p>
          <w:p w14:paraId="530E0CB8" w14:textId="77777777" w:rsidR="00CF08B1" w:rsidRPr="00465CB1" w:rsidRDefault="00CF08B1" w:rsidP="00566353">
            <w:pPr>
              <w:ind w:firstLine="348"/>
              <w:jc w:val="both"/>
              <w:rPr>
                <w:rFonts w:ascii="Times New Roman" w:hAnsi="Times New Roman" w:cs="Times New Roman"/>
                <w:color w:val="333333"/>
                <w:sz w:val="24"/>
                <w:szCs w:val="24"/>
              </w:rPr>
            </w:pPr>
            <w:r w:rsidRPr="007546AA">
              <w:rPr>
                <w:rFonts w:ascii="Times New Roman" w:eastAsia="Times New Roman" w:hAnsi="Times New Roman" w:cs="Times New Roman"/>
                <w:b/>
                <w:color w:val="4472C4" w:themeColor="accent1"/>
                <w:sz w:val="24"/>
                <w:szCs w:val="24"/>
                <w:lang w:eastAsia="ru-RU"/>
              </w:rPr>
              <w:t>27) на продаж електропостачальнику, який здійснює йому постачання електричної енергії, виробленої електричної енергії генеруючою установкою споживача за договірною ціною, при цьому обсяг місячного відпуску площадки обліку з генеруючою установкою споживача не має перевищувати обсяг її місячного відбору.</w:t>
            </w:r>
          </w:p>
        </w:tc>
        <w:tc>
          <w:tcPr>
            <w:tcW w:w="3518" w:type="dxa"/>
            <w:gridSpan w:val="2"/>
          </w:tcPr>
          <w:p w14:paraId="5D0ABDAB" w14:textId="77777777" w:rsidR="00CF08B1" w:rsidRPr="00465CB1" w:rsidRDefault="00CF08B1" w:rsidP="00566353">
            <w:pPr>
              <w:ind w:firstLine="240"/>
              <w:jc w:val="both"/>
              <w:rPr>
                <w:rFonts w:ascii="Times New Roman" w:hAnsi="Times New Roman" w:cs="Times New Roman"/>
                <w:color w:val="000000"/>
                <w:sz w:val="24"/>
                <w:szCs w:val="24"/>
              </w:rPr>
            </w:pPr>
            <w:r w:rsidRPr="00465CB1">
              <w:rPr>
                <w:rFonts w:ascii="Times New Roman" w:hAnsi="Times New Roman" w:cs="Times New Roman"/>
                <w:sz w:val="24"/>
                <w:szCs w:val="24"/>
              </w:rPr>
              <w:t>Пропонуємо розширити на всі типи споживачів та уточнити формулювання щодо обсягів для спрощення обліку та розрахунків.</w:t>
            </w:r>
          </w:p>
        </w:tc>
        <w:tc>
          <w:tcPr>
            <w:tcW w:w="3212" w:type="dxa"/>
            <w:gridSpan w:val="2"/>
          </w:tcPr>
          <w:p w14:paraId="185D2FF4" w14:textId="68174834" w:rsidR="00CF08B1" w:rsidRPr="00CF08B1" w:rsidRDefault="00CF08B1" w:rsidP="00CF08B1">
            <w:pPr>
              <w:pStyle w:val="rvps2"/>
              <w:shd w:val="clear" w:color="auto" w:fill="FFFFFF"/>
              <w:spacing w:before="0" w:beforeAutospacing="0" w:after="0" w:afterAutospacing="0"/>
              <w:ind w:firstLine="448"/>
              <w:jc w:val="both"/>
              <w:rPr>
                <w:b/>
                <w:color w:val="333333"/>
              </w:rPr>
            </w:pPr>
            <w:r w:rsidRPr="00CF08B1">
              <w:rPr>
                <w:b/>
                <w:color w:val="333333"/>
              </w:rPr>
              <w:t>Попередньо</w:t>
            </w:r>
            <w:r w:rsidR="00627E5D">
              <w:rPr>
                <w:b/>
                <w:color w:val="333333"/>
              </w:rPr>
              <w:t xml:space="preserve"> </w:t>
            </w:r>
            <w:r w:rsidR="00627E5D" w:rsidRPr="00CC0B8A">
              <w:rPr>
                <w:b/>
                <w:color w:val="333333"/>
              </w:rPr>
              <w:t>для обговорення</w:t>
            </w:r>
            <w:r w:rsidRPr="00CC0B8A">
              <w:rPr>
                <w:b/>
                <w:color w:val="333333"/>
              </w:rPr>
              <w:t xml:space="preserve"> врахован</w:t>
            </w:r>
            <w:r w:rsidRPr="00CF08B1">
              <w:rPr>
                <w:b/>
                <w:color w:val="333333"/>
              </w:rPr>
              <w:t>о частково, в наступній редакції:</w:t>
            </w:r>
          </w:p>
          <w:p w14:paraId="67ECB1DD" w14:textId="77777777" w:rsidR="00824D57" w:rsidRPr="00465CB1" w:rsidRDefault="00824D57" w:rsidP="00824D57">
            <w:pPr>
              <w:jc w:val="both"/>
              <w:rPr>
                <w:rFonts w:ascii="Times New Roman" w:hAnsi="Times New Roman" w:cs="Times New Roman"/>
                <w:sz w:val="24"/>
                <w:szCs w:val="24"/>
              </w:rPr>
            </w:pPr>
            <w:r w:rsidRPr="00465CB1">
              <w:rPr>
                <w:rFonts w:ascii="Times New Roman" w:hAnsi="Times New Roman" w:cs="Times New Roman"/>
                <w:sz w:val="24"/>
                <w:szCs w:val="24"/>
              </w:rPr>
              <w:t>5.5.1. Споживач електричної енергії має право:</w:t>
            </w:r>
          </w:p>
          <w:p w14:paraId="2C97835A" w14:textId="7E70500F" w:rsidR="00CF08B1" w:rsidRPr="00524B03" w:rsidRDefault="00824D57" w:rsidP="00824D57">
            <w:pPr>
              <w:tabs>
                <w:tab w:val="left" w:pos="4536"/>
                <w:tab w:val="left" w:pos="8364"/>
              </w:tabs>
              <w:ind w:firstLine="22"/>
              <w:jc w:val="both"/>
              <w:rPr>
                <w:rFonts w:ascii="Times New Roman" w:hAnsi="Times New Roman" w:cs="Times New Roman"/>
                <w:b/>
                <w:sz w:val="24"/>
                <w:szCs w:val="24"/>
              </w:rPr>
            </w:pPr>
            <w:r w:rsidRPr="00824D57">
              <w:rPr>
                <w:rFonts w:ascii="Times New Roman" w:hAnsi="Times New Roman" w:cs="Times New Roman"/>
                <w:sz w:val="24"/>
                <w:szCs w:val="24"/>
              </w:rPr>
              <w:t>1)</w:t>
            </w:r>
            <w:r w:rsidRPr="00465CB1">
              <w:rPr>
                <w:rFonts w:ascii="Times New Roman" w:hAnsi="Times New Roman" w:cs="Times New Roman"/>
                <w:sz w:val="24"/>
                <w:szCs w:val="24"/>
              </w:rPr>
              <w:t>….</w:t>
            </w:r>
          </w:p>
          <w:p w14:paraId="4B96D136" w14:textId="5FCAFBFB" w:rsidR="00CF08B1" w:rsidRPr="00824D57" w:rsidRDefault="00CF08B1" w:rsidP="00824D57">
            <w:pPr>
              <w:pStyle w:val="rvps2"/>
              <w:shd w:val="clear" w:color="auto" w:fill="FFFFFF"/>
              <w:spacing w:before="0" w:beforeAutospacing="0" w:after="0" w:afterAutospacing="0"/>
              <w:jc w:val="both"/>
              <w:rPr>
                <w:color w:val="00B050"/>
              </w:rPr>
            </w:pPr>
            <w:r w:rsidRPr="00824D57">
              <w:rPr>
                <w:b/>
                <w:color w:val="00B050"/>
                <w:lang w:eastAsia="ru-RU"/>
              </w:rPr>
              <w:t>27) на продаж електропостачальнику, який здійснює йому постачання електричної енергії, виробленої електричної енергії генеруючою установкою та/або установкою зберігання електричної енергії такого споживача в обсязі що перевищує місячне споживання електричної енергії таким споживачем</w:t>
            </w:r>
            <w:r w:rsidR="00824D57">
              <w:rPr>
                <w:b/>
                <w:color w:val="00B050"/>
                <w:lang w:eastAsia="ru-RU"/>
              </w:rPr>
              <w:t>,</w:t>
            </w:r>
            <w:r w:rsidRPr="00824D57">
              <w:rPr>
                <w:b/>
                <w:color w:val="00B050"/>
                <w:lang w:eastAsia="ru-RU"/>
              </w:rPr>
              <w:t xml:space="preserve"> за вільними цінами</w:t>
            </w:r>
            <w:r w:rsidR="00824D57" w:rsidRPr="00824D57">
              <w:rPr>
                <w:b/>
                <w:color w:val="00B050"/>
                <w:lang w:eastAsia="ru-RU"/>
              </w:rPr>
              <w:t xml:space="preserve"> </w:t>
            </w:r>
            <w:r w:rsidR="00824D57" w:rsidRPr="00824D57">
              <w:rPr>
                <w:rFonts w:eastAsiaTheme="minorHAnsi"/>
                <w:b/>
                <w:color w:val="00B050"/>
              </w:rPr>
              <w:t>за договором укладеним між ними за домовленістю сторін.</w:t>
            </w:r>
          </w:p>
        </w:tc>
      </w:tr>
      <w:tr w:rsidR="00CF08B1" w:rsidRPr="00465CB1" w14:paraId="17CF0847" w14:textId="77777777" w:rsidTr="00566353">
        <w:trPr>
          <w:trHeight w:val="1274"/>
        </w:trPr>
        <w:tc>
          <w:tcPr>
            <w:tcW w:w="3267" w:type="dxa"/>
            <w:vMerge/>
          </w:tcPr>
          <w:p w14:paraId="3119BEF1" w14:textId="77777777" w:rsidR="00CF08B1" w:rsidRPr="00465CB1" w:rsidRDefault="00CF08B1" w:rsidP="00566353">
            <w:pPr>
              <w:jc w:val="both"/>
              <w:rPr>
                <w:rFonts w:ascii="Times New Roman" w:hAnsi="Times New Roman" w:cs="Times New Roman"/>
                <w:sz w:val="24"/>
                <w:szCs w:val="24"/>
              </w:rPr>
            </w:pPr>
          </w:p>
        </w:tc>
        <w:tc>
          <w:tcPr>
            <w:tcW w:w="4882" w:type="dxa"/>
          </w:tcPr>
          <w:p w14:paraId="43BEE5B6" w14:textId="77777777" w:rsidR="00CF08B1" w:rsidRPr="00465CB1" w:rsidRDefault="00CF08B1" w:rsidP="00566353">
            <w:pPr>
              <w:pStyle w:val="rvps2"/>
              <w:shd w:val="clear" w:color="auto" w:fill="FFFFFF"/>
              <w:spacing w:before="0" w:beforeAutospacing="0" w:after="0" w:afterAutospacing="0"/>
              <w:ind w:firstLine="448"/>
              <w:jc w:val="both"/>
              <w:rPr>
                <w:b/>
                <w:color w:val="333333"/>
                <w:u w:val="single"/>
              </w:rPr>
            </w:pPr>
            <w:r w:rsidRPr="00465CB1">
              <w:rPr>
                <w:b/>
                <w:color w:val="333333"/>
                <w:u w:val="single"/>
              </w:rPr>
              <w:t>Асоціація сонячної енергетики України</w:t>
            </w:r>
          </w:p>
          <w:p w14:paraId="0D7F5FDF" w14:textId="77777777" w:rsidR="00CF08B1" w:rsidRPr="00465CB1" w:rsidRDefault="00CF08B1" w:rsidP="00566353">
            <w:pPr>
              <w:pStyle w:val="rvps2"/>
              <w:shd w:val="clear" w:color="auto" w:fill="FFFFFF"/>
              <w:spacing w:after="0" w:afterAutospacing="0"/>
              <w:ind w:firstLine="448"/>
              <w:jc w:val="both"/>
              <w:rPr>
                <w:color w:val="000000" w:themeColor="text1"/>
              </w:rPr>
            </w:pPr>
            <w:r w:rsidRPr="00465CB1">
              <w:rPr>
                <w:color w:val="000000" w:themeColor="text1"/>
              </w:rPr>
              <w:t>5.5.1. Споживач електричної енергії має право:</w:t>
            </w:r>
          </w:p>
          <w:p w14:paraId="6A8D9EF0" w14:textId="77777777" w:rsidR="00CF08B1" w:rsidRPr="00465CB1" w:rsidRDefault="00CF08B1" w:rsidP="00566353">
            <w:pPr>
              <w:pBdr>
                <w:top w:val="nil"/>
                <w:left w:val="nil"/>
                <w:bottom w:val="nil"/>
                <w:right w:val="nil"/>
                <w:between w:val="nil"/>
              </w:pBdr>
              <w:shd w:val="clear" w:color="auto" w:fill="FFFFFF"/>
              <w:ind w:firstLine="450"/>
              <w:jc w:val="both"/>
              <w:rPr>
                <w:rFonts w:ascii="Times New Roman" w:eastAsia="Times New Roman" w:hAnsi="Times New Roman" w:cs="Times New Roman"/>
                <w:sz w:val="24"/>
                <w:szCs w:val="24"/>
                <w:lang w:eastAsia="ru-RU"/>
              </w:rPr>
            </w:pPr>
            <w:r w:rsidRPr="00465CB1">
              <w:rPr>
                <w:rFonts w:ascii="Times New Roman" w:eastAsia="Times New Roman" w:hAnsi="Times New Roman" w:cs="Times New Roman"/>
                <w:sz w:val="24"/>
                <w:szCs w:val="24"/>
                <w:lang w:eastAsia="ru-RU"/>
              </w:rPr>
              <w:lastRenderedPageBreak/>
              <w:t>підпункт 17 викласти в такій редакції:</w:t>
            </w:r>
          </w:p>
          <w:p w14:paraId="56174E7A" w14:textId="77777777" w:rsidR="00CF08B1" w:rsidRPr="00465CB1" w:rsidRDefault="00CF08B1" w:rsidP="00566353">
            <w:pPr>
              <w:jc w:val="both"/>
              <w:rPr>
                <w:rFonts w:ascii="Times New Roman" w:eastAsia="Times New Roman" w:hAnsi="Times New Roman" w:cs="Times New Roman"/>
                <w:b/>
                <w:color w:val="4472C4" w:themeColor="accent1"/>
                <w:sz w:val="24"/>
                <w:szCs w:val="24"/>
                <w:lang w:eastAsia="ru-RU"/>
              </w:rPr>
            </w:pPr>
            <w:r w:rsidRPr="00465CB1">
              <w:rPr>
                <w:rFonts w:ascii="Times New Roman" w:eastAsia="Times New Roman" w:hAnsi="Times New Roman" w:cs="Times New Roman"/>
                <w:color w:val="4472C4" w:themeColor="accent1"/>
                <w:sz w:val="24"/>
                <w:szCs w:val="24"/>
              </w:rPr>
              <w:t xml:space="preserve"> </w:t>
            </w:r>
            <w:r w:rsidRPr="00465CB1">
              <w:rPr>
                <w:rFonts w:ascii="Times New Roman" w:eastAsia="Times New Roman" w:hAnsi="Times New Roman" w:cs="Times New Roman"/>
                <w:b/>
                <w:color w:val="4472C4" w:themeColor="accent1"/>
                <w:sz w:val="24"/>
                <w:szCs w:val="24"/>
              </w:rPr>
              <w:t>«</w:t>
            </w:r>
            <w:r w:rsidRPr="00465CB1">
              <w:rPr>
                <w:rFonts w:ascii="Times New Roman" w:eastAsia="Times New Roman" w:hAnsi="Times New Roman" w:cs="Times New Roman"/>
                <w:b/>
                <w:color w:val="4472C4" w:themeColor="accent1"/>
                <w:sz w:val="24"/>
                <w:szCs w:val="24"/>
                <w:lang w:eastAsia="ru-RU"/>
              </w:rPr>
              <w:t xml:space="preserve">17) під час введення в експлуатацію нових  електроустановок (генеруючих установок чи установок зберігання енергії) перевіряти генеруючі установки, установки зберігання енергії та їх налаштування на відповідність вимогам </w:t>
            </w:r>
            <w:hyperlink r:id="rId5">
              <w:r w:rsidRPr="00465CB1">
                <w:rPr>
                  <w:rFonts w:ascii="Times New Roman" w:eastAsia="Times New Roman" w:hAnsi="Times New Roman" w:cs="Times New Roman"/>
                  <w:b/>
                  <w:color w:val="4472C4" w:themeColor="accent1"/>
                  <w:sz w:val="24"/>
                  <w:szCs w:val="24"/>
                  <w:lang w:eastAsia="ru-RU"/>
                </w:rPr>
                <w:t>Закону України</w:t>
              </w:r>
            </w:hyperlink>
            <w:r w:rsidRPr="00465CB1">
              <w:rPr>
                <w:rFonts w:ascii="Times New Roman" w:eastAsia="Times New Roman" w:hAnsi="Times New Roman" w:cs="Times New Roman"/>
                <w:b/>
                <w:color w:val="4472C4" w:themeColor="accent1"/>
                <w:sz w:val="24"/>
                <w:szCs w:val="24"/>
                <w:lang w:eastAsia="ru-RU"/>
              </w:rPr>
              <w:t xml:space="preserve"> «Про ринок електричної енергії, Кодексу систем розподілу, </w:t>
            </w:r>
            <w:hyperlink r:id="rId6" w:anchor="n23">
              <w:r w:rsidRPr="00465CB1">
                <w:rPr>
                  <w:rFonts w:ascii="Times New Roman" w:eastAsia="Times New Roman" w:hAnsi="Times New Roman" w:cs="Times New Roman"/>
                  <w:b/>
                  <w:color w:val="4472C4" w:themeColor="accent1"/>
                  <w:sz w:val="24"/>
                  <w:szCs w:val="24"/>
                  <w:lang w:eastAsia="ru-RU"/>
                </w:rPr>
                <w:t>Кодексу системи передачі</w:t>
              </w:r>
            </w:hyperlink>
            <w:r w:rsidRPr="00465CB1">
              <w:rPr>
                <w:rFonts w:ascii="Times New Roman" w:eastAsia="Times New Roman" w:hAnsi="Times New Roman" w:cs="Times New Roman"/>
                <w:b/>
                <w:color w:val="4472C4" w:themeColor="accent1"/>
                <w:sz w:val="24"/>
                <w:szCs w:val="24"/>
                <w:lang w:eastAsia="ru-RU"/>
              </w:rPr>
              <w:t xml:space="preserve">, </w:t>
            </w:r>
            <w:hyperlink r:id="rId7" w:anchor="n9">
              <w:r w:rsidRPr="00465CB1">
                <w:rPr>
                  <w:rFonts w:ascii="Times New Roman" w:eastAsia="Times New Roman" w:hAnsi="Times New Roman" w:cs="Times New Roman"/>
                  <w:b/>
                  <w:color w:val="4472C4" w:themeColor="accent1"/>
                  <w:sz w:val="24"/>
                  <w:szCs w:val="24"/>
                  <w:lang w:eastAsia="ru-RU"/>
                </w:rPr>
                <w:t>Кодексу комерційного обліку</w:t>
              </w:r>
            </w:hyperlink>
            <w:r w:rsidRPr="00465CB1">
              <w:rPr>
                <w:rFonts w:ascii="Times New Roman" w:eastAsia="Times New Roman" w:hAnsi="Times New Roman" w:cs="Times New Roman"/>
                <w:b/>
                <w:color w:val="4472C4" w:themeColor="accent1"/>
                <w:sz w:val="24"/>
                <w:szCs w:val="24"/>
                <w:lang w:eastAsia="ru-RU"/>
              </w:rPr>
              <w:t xml:space="preserve"> та нормативно-технічних документів.»; </w:t>
            </w:r>
          </w:p>
          <w:p w14:paraId="572A90BC" w14:textId="77777777" w:rsidR="00CF08B1" w:rsidRPr="00465CB1" w:rsidRDefault="00CF08B1" w:rsidP="00566353">
            <w:pPr>
              <w:pStyle w:val="rvps2"/>
              <w:shd w:val="clear" w:color="auto" w:fill="FFFFFF"/>
              <w:spacing w:before="0" w:beforeAutospacing="0" w:after="0" w:afterAutospacing="0"/>
              <w:ind w:firstLine="448"/>
              <w:jc w:val="both"/>
              <w:rPr>
                <w:b/>
                <w:color w:val="333333"/>
                <w:u w:val="single"/>
              </w:rPr>
            </w:pPr>
          </w:p>
        </w:tc>
        <w:tc>
          <w:tcPr>
            <w:tcW w:w="3518" w:type="dxa"/>
            <w:gridSpan w:val="2"/>
          </w:tcPr>
          <w:p w14:paraId="16FF6426" w14:textId="77777777" w:rsidR="00CF08B1" w:rsidRPr="00E54647" w:rsidRDefault="00CF08B1" w:rsidP="00566353">
            <w:pPr>
              <w:jc w:val="both"/>
              <w:textAlignment w:val="baseline"/>
              <w:rPr>
                <w:rFonts w:ascii="Times New Roman" w:eastAsia="Times New Roman" w:hAnsi="Times New Roman" w:cs="Times New Roman"/>
                <w:sz w:val="24"/>
                <w:szCs w:val="24"/>
              </w:rPr>
            </w:pPr>
            <w:r w:rsidRPr="00E54647">
              <w:rPr>
                <w:rFonts w:ascii="Times New Roman" w:eastAsia="Times New Roman" w:hAnsi="Times New Roman" w:cs="Times New Roman"/>
                <w:sz w:val="24"/>
                <w:szCs w:val="24"/>
              </w:rPr>
              <w:lastRenderedPageBreak/>
              <w:t xml:space="preserve">Для унеможливлення тиску на споживача зі сторони оператора системи в період експлуатації пропонується встановити право на проведення перевірок </w:t>
            </w:r>
            <w:r w:rsidRPr="00E54647">
              <w:rPr>
                <w:rFonts w:ascii="Times New Roman" w:eastAsia="Times New Roman" w:hAnsi="Times New Roman" w:cs="Times New Roman"/>
                <w:sz w:val="24"/>
                <w:szCs w:val="24"/>
              </w:rPr>
              <w:lastRenderedPageBreak/>
              <w:t xml:space="preserve">виключно для цілей введення в експлуатацію установок, в подальшому здійснювати такі перевірки не має потреби. </w:t>
            </w:r>
          </w:p>
          <w:p w14:paraId="5EB1D634" w14:textId="77777777" w:rsidR="00CF08B1" w:rsidRPr="00E54647" w:rsidRDefault="00CF08B1" w:rsidP="00566353">
            <w:pPr>
              <w:ind w:firstLine="240"/>
              <w:jc w:val="both"/>
              <w:rPr>
                <w:rFonts w:ascii="Times New Roman" w:hAnsi="Times New Roman" w:cs="Times New Roman"/>
                <w:sz w:val="24"/>
                <w:szCs w:val="24"/>
              </w:rPr>
            </w:pPr>
            <w:r w:rsidRPr="00E54647">
              <w:rPr>
                <w:rFonts w:ascii="Times New Roman" w:eastAsia="Times New Roman" w:hAnsi="Times New Roman" w:cs="Times New Roman"/>
                <w:sz w:val="24"/>
                <w:szCs w:val="24"/>
                <w:lang w:eastAsia="ru-RU"/>
              </w:rPr>
              <w:t>Якщо залишити, відповідне право оператор буде зловживати своїм правом перевірки і на власний розсуд ініціювати їх проведення, хоч щодня</w:t>
            </w:r>
            <w:r>
              <w:rPr>
                <w:rFonts w:ascii="Times New Roman" w:eastAsia="Times New Roman" w:hAnsi="Times New Roman" w:cs="Times New Roman"/>
                <w:sz w:val="24"/>
                <w:szCs w:val="24"/>
                <w:lang w:eastAsia="ru-RU"/>
              </w:rPr>
              <w:t>,</w:t>
            </w:r>
            <w:r w:rsidRPr="00E54647">
              <w:rPr>
                <w:rFonts w:ascii="Times New Roman" w:eastAsia="Times New Roman" w:hAnsi="Times New Roman" w:cs="Times New Roman"/>
                <w:sz w:val="24"/>
                <w:szCs w:val="24"/>
                <w:lang w:eastAsia="ru-RU"/>
              </w:rPr>
              <w:t xml:space="preserve"> а в разі відсутності споживача – складати акти про перешкоджання (хоч такий споживач може бути фізично відсутнім на території України).</w:t>
            </w:r>
          </w:p>
        </w:tc>
        <w:tc>
          <w:tcPr>
            <w:tcW w:w="3212" w:type="dxa"/>
            <w:gridSpan w:val="2"/>
          </w:tcPr>
          <w:p w14:paraId="67735EE8" w14:textId="77777777" w:rsidR="00CF08B1" w:rsidRPr="00B96D7A" w:rsidRDefault="00CF08B1" w:rsidP="00566353">
            <w:pPr>
              <w:jc w:val="both"/>
              <w:rPr>
                <w:rFonts w:ascii="Times New Roman" w:hAnsi="Times New Roman" w:cs="Times New Roman"/>
                <w:b/>
                <w:iCs/>
                <w:sz w:val="24"/>
                <w:szCs w:val="24"/>
              </w:rPr>
            </w:pPr>
            <w:r w:rsidRPr="00B96D7A">
              <w:rPr>
                <w:rFonts w:ascii="Times New Roman" w:hAnsi="Times New Roman" w:cs="Times New Roman"/>
                <w:b/>
                <w:iCs/>
                <w:sz w:val="24"/>
                <w:szCs w:val="24"/>
              </w:rPr>
              <w:lastRenderedPageBreak/>
              <w:t>Попередньо відхилити</w:t>
            </w:r>
          </w:p>
          <w:p w14:paraId="500CD833" w14:textId="6AD42191" w:rsidR="00CF08B1" w:rsidRPr="00465CB1" w:rsidRDefault="00CF08B1" w:rsidP="00566353">
            <w:pPr>
              <w:jc w:val="both"/>
              <w:rPr>
                <w:rFonts w:ascii="Times New Roman" w:hAnsi="Times New Roman" w:cs="Times New Roman"/>
                <w:color w:val="000000"/>
                <w:sz w:val="24"/>
                <w:szCs w:val="24"/>
              </w:rPr>
            </w:pPr>
            <w:r w:rsidRPr="00B96D7A">
              <w:rPr>
                <w:rFonts w:ascii="Times New Roman" w:hAnsi="Times New Roman" w:cs="Times New Roman"/>
                <w:b/>
                <w:iCs/>
                <w:sz w:val="24"/>
                <w:szCs w:val="24"/>
              </w:rPr>
              <w:t xml:space="preserve">Не є предметом </w:t>
            </w:r>
            <w:r w:rsidR="007063C4">
              <w:rPr>
                <w:rFonts w:ascii="Times New Roman" w:hAnsi="Times New Roman" w:cs="Times New Roman"/>
                <w:b/>
                <w:iCs/>
                <w:sz w:val="24"/>
                <w:szCs w:val="24"/>
              </w:rPr>
              <w:t>П</w:t>
            </w:r>
            <w:r w:rsidRPr="00B96D7A">
              <w:rPr>
                <w:rFonts w:ascii="Times New Roman" w:hAnsi="Times New Roman" w:cs="Times New Roman"/>
                <w:b/>
                <w:iCs/>
                <w:sz w:val="24"/>
                <w:szCs w:val="24"/>
              </w:rPr>
              <w:t>роекту Змін</w:t>
            </w:r>
          </w:p>
        </w:tc>
      </w:tr>
      <w:tr w:rsidR="000D5971" w:rsidRPr="00465CB1" w14:paraId="73922370" w14:textId="77777777" w:rsidTr="00566353">
        <w:trPr>
          <w:trHeight w:val="1274"/>
        </w:trPr>
        <w:tc>
          <w:tcPr>
            <w:tcW w:w="3267" w:type="dxa"/>
            <w:vMerge w:val="restart"/>
          </w:tcPr>
          <w:p w14:paraId="7C7D46E8" w14:textId="77777777" w:rsidR="000D5971" w:rsidRPr="00465CB1" w:rsidRDefault="000D5971" w:rsidP="00566353">
            <w:pPr>
              <w:ind w:firstLine="240"/>
              <w:jc w:val="both"/>
              <w:rPr>
                <w:rFonts w:ascii="Times New Roman" w:hAnsi="Times New Roman" w:cs="Times New Roman"/>
                <w:sz w:val="24"/>
                <w:szCs w:val="24"/>
              </w:rPr>
            </w:pPr>
            <w:r w:rsidRPr="00465CB1">
              <w:rPr>
                <w:rFonts w:ascii="Times New Roman" w:hAnsi="Times New Roman" w:cs="Times New Roman"/>
                <w:color w:val="000000"/>
                <w:sz w:val="24"/>
                <w:szCs w:val="24"/>
              </w:rPr>
              <w:t>5.5.2. Побутовий споживач, крім прав, визначених пунктом 5.5.1 цієї глави, має право на:</w:t>
            </w:r>
          </w:p>
          <w:p w14:paraId="6D163E8B" w14:textId="77777777" w:rsidR="000D5971" w:rsidRPr="00465CB1" w:rsidRDefault="000D5971" w:rsidP="00566353">
            <w:pPr>
              <w:ind w:firstLine="709"/>
              <w:jc w:val="both"/>
              <w:rPr>
                <w:rFonts w:ascii="Times New Roman" w:hAnsi="Times New Roman" w:cs="Times New Roman"/>
                <w:sz w:val="24"/>
                <w:szCs w:val="24"/>
              </w:rPr>
            </w:pPr>
            <w:r w:rsidRPr="00465CB1">
              <w:rPr>
                <w:rFonts w:ascii="Times New Roman" w:hAnsi="Times New Roman" w:cs="Times New Roman"/>
                <w:color w:val="333333"/>
                <w:sz w:val="24"/>
                <w:szCs w:val="24"/>
              </w:rPr>
              <w:t>1) ……..</w:t>
            </w:r>
          </w:p>
          <w:p w14:paraId="096A5BE7" w14:textId="77777777" w:rsidR="000D5971" w:rsidRPr="007546AA" w:rsidRDefault="000D5971" w:rsidP="00566353">
            <w:pPr>
              <w:ind w:firstLine="741"/>
              <w:jc w:val="both"/>
              <w:rPr>
                <w:rFonts w:ascii="Times New Roman" w:hAnsi="Times New Roman" w:cs="Times New Roman"/>
                <w:b/>
                <w:color w:val="7030A0"/>
                <w:sz w:val="24"/>
                <w:szCs w:val="24"/>
              </w:rPr>
            </w:pPr>
            <w:r w:rsidRPr="007546AA">
              <w:rPr>
                <w:rFonts w:ascii="Times New Roman" w:hAnsi="Times New Roman" w:cs="Times New Roman"/>
                <w:b/>
                <w:color w:val="7030A0"/>
                <w:sz w:val="24"/>
                <w:szCs w:val="24"/>
              </w:rPr>
              <w:t>5) призупинення дії договорів про постачання електричної енергії  постачальником універсальних послуг та про купівлю-продажу за «зеленим» тарифом;</w:t>
            </w:r>
          </w:p>
          <w:p w14:paraId="505454B4" w14:textId="77777777" w:rsidR="000D5971" w:rsidRPr="007546AA" w:rsidRDefault="000D5971" w:rsidP="00566353">
            <w:pPr>
              <w:ind w:firstLine="741"/>
              <w:jc w:val="both"/>
              <w:rPr>
                <w:rFonts w:ascii="Times New Roman" w:hAnsi="Times New Roman" w:cs="Times New Roman"/>
                <w:b/>
                <w:color w:val="7030A0"/>
                <w:sz w:val="24"/>
                <w:szCs w:val="24"/>
              </w:rPr>
            </w:pPr>
          </w:p>
          <w:p w14:paraId="4E42688A" w14:textId="77777777" w:rsidR="000D5971" w:rsidRPr="00465CB1" w:rsidRDefault="000D5971" w:rsidP="00566353">
            <w:pPr>
              <w:pStyle w:val="rvps2"/>
              <w:shd w:val="clear" w:color="auto" w:fill="FFFFFF"/>
              <w:spacing w:before="0" w:beforeAutospacing="0" w:after="0" w:afterAutospacing="0"/>
              <w:ind w:firstLine="448"/>
              <w:jc w:val="both"/>
              <w:rPr>
                <w:bCs/>
                <w:color w:val="333333"/>
                <w:shd w:val="clear" w:color="auto" w:fill="FFFFFF"/>
              </w:rPr>
            </w:pPr>
            <w:r w:rsidRPr="007546AA">
              <w:rPr>
                <w:rFonts w:eastAsiaTheme="minorHAnsi"/>
                <w:b/>
                <w:color w:val="7030A0"/>
              </w:rPr>
              <w:t xml:space="preserve">6) продаж електропостачальнику, який здійснює йому постачання електричної енергії, виробленої електричної енергії генеруючою установкою приватного домогосподарства за договірною ціною в обсязі, що перевищує місячне </w:t>
            </w:r>
            <w:r w:rsidRPr="007546AA">
              <w:rPr>
                <w:rFonts w:eastAsiaTheme="minorHAnsi"/>
                <w:b/>
                <w:color w:val="7030A0"/>
              </w:rPr>
              <w:lastRenderedPageBreak/>
              <w:t>споживання електричної енергії таким споживачем.</w:t>
            </w:r>
          </w:p>
        </w:tc>
        <w:tc>
          <w:tcPr>
            <w:tcW w:w="4882" w:type="dxa"/>
          </w:tcPr>
          <w:p w14:paraId="64B1463B" w14:textId="77777777" w:rsidR="000D5971" w:rsidRPr="00465CB1" w:rsidRDefault="000D5971" w:rsidP="00566353">
            <w:pPr>
              <w:pStyle w:val="rvps2"/>
              <w:shd w:val="clear" w:color="auto" w:fill="FFFFFF"/>
              <w:spacing w:before="0" w:beforeAutospacing="0" w:after="0" w:afterAutospacing="0"/>
              <w:ind w:firstLine="448"/>
              <w:jc w:val="both"/>
              <w:rPr>
                <w:b/>
                <w:color w:val="333333"/>
                <w:u w:val="single"/>
              </w:rPr>
            </w:pPr>
            <w:r w:rsidRPr="00465CB1">
              <w:rPr>
                <w:b/>
                <w:color w:val="333333"/>
                <w:u w:val="single"/>
              </w:rPr>
              <w:lastRenderedPageBreak/>
              <w:t>НЕК УКРЕНЕРГО</w:t>
            </w:r>
          </w:p>
          <w:p w14:paraId="7FE025F0" w14:textId="77777777" w:rsidR="000D5971" w:rsidRPr="00465CB1" w:rsidRDefault="000D5971" w:rsidP="00566353">
            <w:pPr>
              <w:ind w:firstLine="240"/>
              <w:jc w:val="both"/>
              <w:rPr>
                <w:rFonts w:ascii="Times New Roman" w:hAnsi="Times New Roman" w:cs="Times New Roman"/>
                <w:color w:val="000000" w:themeColor="text1"/>
                <w:sz w:val="24"/>
                <w:szCs w:val="24"/>
              </w:rPr>
            </w:pPr>
          </w:p>
          <w:p w14:paraId="551C6697" w14:textId="77777777" w:rsidR="000D5971" w:rsidRPr="00465CB1" w:rsidRDefault="000D5971" w:rsidP="00566353">
            <w:pPr>
              <w:ind w:firstLine="240"/>
              <w:jc w:val="both"/>
              <w:rPr>
                <w:rFonts w:ascii="Times New Roman" w:hAnsi="Times New Roman" w:cs="Times New Roman"/>
                <w:color w:val="000000" w:themeColor="text1"/>
                <w:sz w:val="24"/>
                <w:szCs w:val="24"/>
              </w:rPr>
            </w:pPr>
            <w:r w:rsidRPr="00465CB1">
              <w:rPr>
                <w:rFonts w:ascii="Times New Roman" w:hAnsi="Times New Roman" w:cs="Times New Roman"/>
                <w:color w:val="000000" w:themeColor="text1"/>
                <w:sz w:val="24"/>
                <w:szCs w:val="24"/>
              </w:rPr>
              <w:t>5.5.2. Побутовий споживач, крім прав, визначених пунктом 5.5.1 цієї глави, має право на:</w:t>
            </w:r>
          </w:p>
          <w:p w14:paraId="3D98992E" w14:textId="77777777" w:rsidR="000D5971" w:rsidRPr="00465CB1" w:rsidRDefault="000D5971" w:rsidP="00566353">
            <w:pPr>
              <w:ind w:firstLine="709"/>
              <w:jc w:val="both"/>
              <w:rPr>
                <w:rFonts w:ascii="Times New Roman" w:hAnsi="Times New Roman" w:cs="Times New Roman"/>
                <w:color w:val="000000" w:themeColor="text1"/>
                <w:sz w:val="24"/>
                <w:szCs w:val="24"/>
              </w:rPr>
            </w:pPr>
          </w:p>
          <w:p w14:paraId="223949E3" w14:textId="77777777" w:rsidR="000D5971" w:rsidRPr="00465CB1" w:rsidRDefault="000D5971" w:rsidP="00566353">
            <w:pPr>
              <w:ind w:firstLine="34"/>
              <w:jc w:val="both"/>
              <w:rPr>
                <w:rFonts w:ascii="Times New Roman" w:hAnsi="Times New Roman" w:cs="Times New Roman"/>
                <w:color w:val="000000" w:themeColor="text1"/>
                <w:sz w:val="24"/>
                <w:szCs w:val="24"/>
              </w:rPr>
            </w:pPr>
            <w:r w:rsidRPr="00465CB1">
              <w:rPr>
                <w:rFonts w:ascii="Times New Roman" w:hAnsi="Times New Roman" w:cs="Times New Roman"/>
                <w:color w:val="000000" w:themeColor="text1"/>
                <w:sz w:val="24"/>
                <w:szCs w:val="24"/>
              </w:rPr>
              <w:t>1) ……..</w:t>
            </w:r>
          </w:p>
          <w:p w14:paraId="0AD44A95" w14:textId="77777777" w:rsidR="000D5971" w:rsidRPr="00465CB1" w:rsidRDefault="000D5971" w:rsidP="00566353">
            <w:pPr>
              <w:jc w:val="both"/>
              <w:rPr>
                <w:rFonts w:ascii="Times New Roman" w:hAnsi="Times New Roman" w:cs="Times New Roman"/>
                <w:color w:val="000000" w:themeColor="text1"/>
                <w:sz w:val="24"/>
                <w:szCs w:val="24"/>
              </w:rPr>
            </w:pPr>
            <w:r w:rsidRPr="00465CB1">
              <w:rPr>
                <w:rFonts w:ascii="Times New Roman" w:hAnsi="Times New Roman" w:cs="Times New Roman"/>
                <w:color w:val="000000" w:themeColor="text1"/>
                <w:sz w:val="24"/>
                <w:szCs w:val="24"/>
              </w:rPr>
              <w:t>5) призупинення дії договорів про постачання електричної енергії  постачальником універсальних послуг та про купівлю-продажу за «зеленим» тарифом;</w:t>
            </w:r>
          </w:p>
          <w:p w14:paraId="0D3DE3B0" w14:textId="77777777" w:rsidR="000D5971" w:rsidRPr="00465CB1" w:rsidRDefault="000D5971" w:rsidP="00566353">
            <w:pPr>
              <w:ind w:firstLine="741"/>
              <w:jc w:val="both"/>
              <w:rPr>
                <w:rFonts w:ascii="Times New Roman" w:hAnsi="Times New Roman" w:cs="Times New Roman"/>
                <w:color w:val="000000" w:themeColor="text1"/>
                <w:sz w:val="24"/>
                <w:szCs w:val="24"/>
              </w:rPr>
            </w:pPr>
          </w:p>
          <w:p w14:paraId="1A549B33" w14:textId="77777777" w:rsidR="000D5971" w:rsidRPr="00465CB1" w:rsidRDefault="000D5971" w:rsidP="00566353">
            <w:pPr>
              <w:ind w:firstLine="34"/>
              <w:jc w:val="both"/>
              <w:rPr>
                <w:rFonts w:ascii="Times New Roman" w:hAnsi="Times New Roman" w:cs="Times New Roman"/>
                <w:strike/>
                <w:color w:val="000000" w:themeColor="text1"/>
                <w:sz w:val="24"/>
                <w:szCs w:val="24"/>
              </w:rPr>
            </w:pPr>
            <w:r w:rsidRPr="00465CB1">
              <w:rPr>
                <w:rFonts w:ascii="Times New Roman" w:hAnsi="Times New Roman" w:cs="Times New Roman"/>
                <w:strike/>
                <w:color w:val="000000" w:themeColor="text1"/>
                <w:sz w:val="24"/>
                <w:szCs w:val="24"/>
              </w:rPr>
              <w:t>6</w:t>
            </w:r>
            <w:r w:rsidRPr="007546AA">
              <w:rPr>
                <w:rFonts w:ascii="Times New Roman" w:eastAsia="Times New Roman" w:hAnsi="Times New Roman" w:cs="Times New Roman"/>
                <w:b/>
                <w:i/>
                <w:strike/>
                <w:color w:val="4472C4" w:themeColor="accent1"/>
                <w:sz w:val="24"/>
                <w:szCs w:val="24"/>
                <w:lang w:eastAsia="ru-RU"/>
              </w:rPr>
              <w:t>) продаж електропостачальнику, який здійснює йому постачання електричної енергії, виробленої електричної енергії генеруючою установкою приватного домогосподарства за договірною ціною в обсязі, що перевищує місячне споживання електричної енергії таким споживачем.</w:t>
            </w:r>
          </w:p>
        </w:tc>
        <w:tc>
          <w:tcPr>
            <w:tcW w:w="3518" w:type="dxa"/>
            <w:gridSpan w:val="2"/>
          </w:tcPr>
          <w:p w14:paraId="3AD2B936" w14:textId="77777777" w:rsidR="000D5971" w:rsidRPr="00563B7A" w:rsidRDefault="000D5971" w:rsidP="00566353">
            <w:pPr>
              <w:ind w:right="165" w:firstLine="425"/>
              <w:jc w:val="both"/>
              <w:rPr>
                <w:rFonts w:ascii="Times New Roman" w:eastAsia="Times New Roman" w:hAnsi="Times New Roman" w:cs="Times New Roman"/>
                <w:sz w:val="24"/>
                <w:szCs w:val="24"/>
                <w:lang w:eastAsia="ru-RU"/>
              </w:rPr>
            </w:pPr>
            <w:r w:rsidRPr="00563B7A">
              <w:rPr>
                <w:rFonts w:ascii="Times New Roman" w:eastAsia="Times New Roman" w:hAnsi="Times New Roman" w:cs="Times New Roman"/>
                <w:sz w:val="24"/>
                <w:szCs w:val="24"/>
                <w:lang w:eastAsia="ru-RU"/>
              </w:rPr>
              <w:t>Пропонуємо</w:t>
            </w:r>
          </w:p>
          <w:p w14:paraId="4118239C" w14:textId="77777777" w:rsidR="000D5971" w:rsidRPr="00563B7A" w:rsidRDefault="000D5971" w:rsidP="00566353">
            <w:pPr>
              <w:ind w:right="165" w:firstLine="425"/>
              <w:jc w:val="both"/>
              <w:rPr>
                <w:rFonts w:ascii="Times New Roman" w:eastAsia="Times New Roman" w:hAnsi="Times New Roman" w:cs="Times New Roman"/>
                <w:sz w:val="24"/>
                <w:szCs w:val="24"/>
                <w:lang w:eastAsia="ru-RU"/>
              </w:rPr>
            </w:pPr>
            <w:r w:rsidRPr="00563B7A">
              <w:rPr>
                <w:rFonts w:ascii="Times New Roman" w:eastAsia="Times New Roman" w:hAnsi="Times New Roman" w:cs="Times New Roman"/>
                <w:sz w:val="24"/>
                <w:szCs w:val="24"/>
                <w:lang w:eastAsia="ru-RU"/>
              </w:rPr>
              <w:t>розширити на всі</w:t>
            </w:r>
          </w:p>
          <w:p w14:paraId="561AED17" w14:textId="77777777" w:rsidR="000D5971" w:rsidRPr="00563B7A" w:rsidRDefault="000D5971" w:rsidP="00566353">
            <w:pPr>
              <w:ind w:right="165" w:firstLine="425"/>
              <w:jc w:val="both"/>
              <w:rPr>
                <w:rFonts w:ascii="Times New Roman" w:eastAsia="Times New Roman" w:hAnsi="Times New Roman" w:cs="Times New Roman"/>
                <w:sz w:val="24"/>
                <w:szCs w:val="24"/>
                <w:lang w:eastAsia="ru-RU"/>
              </w:rPr>
            </w:pPr>
            <w:r w:rsidRPr="00563B7A">
              <w:rPr>
                <w:rFonts w:ascii="Times New Roman" w:eastAsia="Times New Roman" w:hAnsi="Times New Roman" w:cs="Times New Roman"/>
                <w:sz w:val="24"/>
                <w:szCs w:val="24"/>
                <w:lang w:eastAsia="ru-RU"/>
              </w:rPr>
              <w:t>типи споживачів та</w:t>
            </w:r>
          </w:p>
          <w:p w14:paraId="620667E4" w14:textId="77777777" w:rsidR="000D5971" w:rsidRPr="00563B7A" w:rsidRDefault="000D5971" w:rsidP="00566353">
            <w:pPr>
              <w:ind w:right="165" w:firstLine="425"/>
              <w:jc w:val="both"/>
              <w:rPr>
                <w:rFonts w:ascii="Times New Roman" w:eastAsia="Times New Roman" w:hAnsi="Times New Roman" w:cs="Times New Roman"/>
                <w:sz w:val="24"/>
                <w:szCs w:val="24"/>
                <w:lang w:eastAsia="ru-RU"/>
              </w:rPr>
            </w:pPr>
            <w:r w:rsidRPr="00563B7A">
              <w:rPr>
                <w:rFonts w:ascii="Times New Roman" w:eastAsia="Times New Roman" w:hAnsi="Times New Roman" w:cs="Times New Roman"/>
                <w:sz w:val="24"/>
                <w:szCs w:val="24"/>
                <w:lang w:eastAsia="ru-RU"/>
              </w:rPr>
              <w:t>уточнити</w:t>
            </w:r>
          </w:p>
          <w:p w14:paraId="2ACC7C2F" w14:textId="77777777" w:rsidR="000D5971" w:rsidRPr="00563B7A" w:rsidRDefault="000D5971" w:rsidP="00566353">
            <w:pPr>
              <w:ind w:right="165" w:firstLine="425"/>
              <w:jc w:val="both"/>
              <w:rPr>
                <w:rFonts w:ascii="Times New Roman" w:eastAsia="Times New Roman" w:hAnsi="Times New Roman" w:cs="Times New Roman"/>
                <w:sz w:val="24"/>
                <w:szCs w:val="24"/>
                <w:lang w:eastAsia="ru-RU"/>
              </w:rPr>
            </w:pPr>
            <w:r w:rsidRPr="00563B7A">
              <w:rPr>
                <w:rFonts w:ascii="Times New Roman" w:eastAsia="Times New Roman" w:hAnsi="Times New Roman" w:cs="Times New Roman"/>
                <w:sz w:val="24"/>
                <w:szCs w:val="24"/>
                <w:lang w:eastAsia="ru-RU"/>
              </w:rPr>
              <w:t>формулювання</w:t>
            </w:r>
          </w:p>
          <w:p w14:paraId="01C4CF33" w14:textId="77777777" w:rsidR="000D5971" w:rsidRPr="00563B7A" w:rsidRDefault="000D5971" w:rsidP="00566353">
            <w:pPr>
              <w:ind w:right="165" w:firstLine="425"/>
              <w:jc w:val="both"/>
              <w:rPr>
                <w:rFonts w:ascii="Times New Roman" w:eastAsia="Times New Roman" w:hAnsi="Times New Roman" w:cs="Times New Roman"/>
                <w:sz w:val="24"/>
                <w:szCs w:val="24"/>
                <w:lang w:eastAsia="ru-RU"/>
              </w:rPr>
            </w:pPr>
            <w:r w:rsidRPr="00563B7A">
              <w:rPr>
                <w:rFonts w:ascii="Times New Roman" w:eastAsia="Times New Roman" w:hAnsi="Times New Roman" w:cs="Times New Roman"/>
                <w:sz w:val="24"/>
                <w:szCs w:val="24"/>
                <w:lang w:eastAsia="ru-RU"/>
              </w:rPr>
              <w:t>щодо обсягів для</w:t>
            </w:r>
          </w:p>
          <w:p w14:paraId="764D8CE0" w14:textId="77777777" w:rsidR="000D5971" w:rsidRPr="00563B7A" w:rsidRDefault="000D5971" w:rsidP="00566353">
            <w:pPr>
              <w:ind w:right="165" w:firstLine="425"/>
              <w:jc w:val="both"/>
              <w:rPr>
                <w:rFonts w:ascii="Times New Roman" w:eastAsia="Times New Roman" w:hAnsi="Times New Roman" w:cs="Times New Roman"/>
                <w:sz w:val="24"/>
                <w:szCs w:val="24"/>
                <w:lang w:eastAsia="ru-RU"/>
              </w:rPr>
            </w:pPr>
            <w:r w:rsidRPr="00563B7A">
              <w:rPr>
                <w:rFonts w:ascii="Times New Roman" w:eastAsia="Times New Roman" w:hAnsi="Times New Roman" w:cs="Times New Roman"/>
                <w:sz w:val="24"/>
                <w:szCs w:val="24"/>
                <w:lang w:eastAsia="ru-RU"/>
              </w:rPr>
              <w:t>спрощення обліку</w:t>
            </w:r>
          </w:p>
          <w:p w14:paraId="182253CF" w14:textId="77777777" w:rsidR="000D5971" w:rsidRPr="00563B7A" w:rsidRDefault="000D5971" w:rsidP="00566353">
            <w:pPr>
              <w:ind w:right="165" w:firstLine="425"/>
              <w:jc w:val="both"/>
              <w:rPr>
                <w:rFonts w:ascii="Times New Roman" w:eastAsia="Times New Roman" w:hAnsi="Times New Roman" w:cs="Times New Roman"/>
                <w:sz w:val="24"/>
                <w:szCs w:val="24"/>
                <w:lang w:eastAsia="ru-RU"/>
              </w:rPr>
            </w:pPr>
            <w:r w:rsidRPr="00563B7A">
              <w:rPr>
                <w:rFonts w:ascii="Times New Roman" w:eastAsia="Times New Roman" w:hAnsi="Times New Roman" w:cs="Times New Roman"/>
                <w:sz w:val="24"/>
                <w:szCs w:val="24"/>
                <w:lang w:eastAsia="ru-RU"/>
              </w:rPr>
              <w:t>та розрахунків</w:t>
            </w:r>
          </w:p>
        </w:tc>
        <w:tc>
          <w:tcPr>
            <w:tcW w:w="3212" w:type="dxa"/>
            <w:gridSpan w:val="2"/>
            <w:vMerge w:val="restart"/>
          </w:tcPr>
          <w:p w14:paraId="4A055731" w14:textId="7E63B7F2" w:rsidR="000D5971" w:rsidRPr="00CF08B1" w:rsidRDefault="000D5971" w:rsidP="00CF08B1">
            <w:pPr>
              <w:pStyle w:val="rvps2"/>
              <w:shd w:val="clear" w:color="auto" w:fill="FFFFFF"/>
              <w:spacing w:before="0" w:beforeAutospacing="0" w:after="0" w:afterAutospacing="0"/>
              <w:ind w:left="-18" w:firstLine="283"/>
              <w:jc w:val="both"/>
              <w:rPr>
                <w:b/>
                <w:color w:val="333333"/>
              </w:rPr>
            </w:pPr>
            <w:r w:rsidRPr="00CF08B1">
              <w:rPr>
                <w:b/>
                <w:color w:val="333333"/>
              </w:rPr>
              <w:t xml:space="preserve">Попередньо </w:t>
            </w:r>
            <w:r w:rsidR="00627E5D" w:rsidRPr="00CC0B8A">
              <w:rPr>
                <w:b/>
                <w:color w:val="333333"/>
              </w:rPr>
              <w:t xml:space="preserve">для обговорення </w:t>
            </w:r>
            <w:r w:rsidRPr="00CC0B8A">
              <w:rPr>
                <w:b/>
                <w:color w:val="333333"/>
              </w:rPr>
              <w:t>враховано</w:t>
            </w:r>
            <w:r w:rsidRPr="00CF08B1">
              <w:rPr>
                <w:b/>
                <w:color w:val="333333"/>
              </w:rPr>
              <w:t xml:space="preserve"> частково, в наступній редакції:</w:t>
            </w:r>
          </w:p>
          <w:p w14:paraId="2E0307FD" w14:textId="77777777" w:rsidR="000D5971" w:rsidRDefault="000D5971" w:rsidP="00566353">
            <w:pPr>
              <w:ind w:firstLine="240"/>
              <w:jc w:val="both"/>
              <w:rPr>
                <w:rFonts w:ascii="Times New Roman" w:hAnsi="Times New Roman" w:cs="Times New Roman"/>
                <w:color w:val="333333"/>
                <w:sz w:val="24"/>
                <w:szCs w:val="24"/>
              </w:rPr>
            </w:pPr>
          </w:p>
          <w:p w14:paraId="4556362C" w14:textId="77777777" w:rsidR="000D5971" w:rsidRPr="00465CB1" w:rsidRDefault="000D5971" w:rsidP="00566353">
            <w:pPr>
              <w:ind w:firstLine="240"/>
              <w:jc w:val="both"/>
              <w:rPr>
                <w:rFonts w:ascii="Times New Roman" w:hAnsi="Times New Roman" w:cs="Times New Roman"/>
                <w:sz w:val="24"/>
                <w:szCs w:val="24"/>
              </w:rPr>
            </w:pPr>
            <w:r w:rsidRPr="00DD2F50">
              <w:rPr>
                <w:rFonts w:ascii="Times New Roman" w:hAnsi="Times New Roman" w:cs="Times New Roman"/>
                <w:color w:val="333333"/>
                <w:sz w:val="24"/>
                <w:szCs w:val="24"/>
              </w:rPr>
              <w:t xml:space="preserve"> </w:t>
            </w:r>
            <w:r w:rsidRPr="00465CB1">
              <w:rPr>
                <w:rFonts w:ascii="Times New Roman" w:hAnsi="Times New Roman" w:cs="Times New Roman"/>
                <w:color w:val="000000"/>
                <w:sz w:val="24"/>
                <w:szCs w:val="24"/>
              </w:rPr>
              <w:t>5.5.2. Побутовий споживач, крім прав, визначених пунктом 5.5.1 цієї глави, має право на:</w:t>
            </w:r>
          </w:p>
          <w:p w14:paraId="176917D8" w14:textId="77777777" w:rsidR="000D5971" w:rsidRPr="00465CB1" w:rsidRDefault="000D5971" w:rsidP="00566353">
            <w:pPr>
              <w:ind w:firstLine="709"/>
              <w:jc w:val="both"/>
              <w:rPr>
                <w:rFonts w:ascii="Times New Roman" w:hAnsi="Times New Roman" w:cs="Times New Roman"/>
                <w:sz w:val="24"/>
                <w:szCs w:val="24"/>
              </w:rPr>
            </w:pPr>
            <w:r w:rsidRPr="00465CB1">
              <w:rPr>
                <w:rFonts w:ascii="Times New Roman" w:hAnsi="Times New Roman" w:cs="Times New Roman"/>
                <w:color w:val="333333"/>
                <w:sz w:val="24"/>
                <w:szCs w:val="24"/>
              </w:rPr>
              <w:t>1) ……..</w:t>
            </w:r>
          </w:p>
          <w:p w14:paraId="35C4757D" w14:textId="77777777" w:rsidR="000D5971" w:rsidRPr="00824D57" w:rsidRDefault="000D5971" w:rsidP="00566353">
            <w:pPr>
              <w:ind w:firstLine="741"/>
              <w:jc w:val="both"/>
              <w:rPr>
                <w:rFonts w:ascii="Times New Roman" w:hAnsi="Times New Roman" w:cs="Times New Roman"/>
                <w:b/>
                <w:color w:val="00B050"/>
                <w:sz w:val="24"/>
                <w:szCs w:val="24"/>
              </w:rPr>
            </w:pPr>
            <w:r w:rsidRPr="00824D57">
              <w:rPr>
                <w:rFonts w:ascii="Times New Roman" w:hAnsi="Times New Roman" w:cs="Times New Roman"/>
                <w:b/>
                <w:color w:val="00B050"/>
                <w:sz w:val="24"/>
                <w:szCs w:val="24"/>
              </w:rPr>
              <w:t>5) призупинення дії договорів про постачання електричної енергії  постачальником універсальних послуг та про купівлю-продажу за «зеленим» тарифом;</w:t>
            </w:r>
          </w:p>
          <w:p w14:paraId="7890B757" w14:textId="77777777" w:rsidR="000D5971" w:rsidRPr="00DD2F50" w:rsidRDefault="000D5971" w:rsidP="00824D57">
            <w:pPr>
              <w:ind w:firstLine="741"/>
              <w:jc w:val="both"/>
              <w:rPr>
                <w:rFonts w:ascii="Times New Roman" w:hAnsi="Times New Roman" w:cs="Times New Roman"/>
                <w:color w:val="000000"/>
                <w:sz w:val="24"/>
                <w:szCs w:val="24"/>
              </w:rPr>
            </w:pPr>
            <w:r w:rsidRPr="00824D57">
              <w:rPr>
                <w:rFonts w:ascii="Times New Roman" w:hAnsi="Times New Roman" w:cs="Times New Roman"/>
                <w:b/>
                <w:color w:val="00B050"/>
                <w:sz w:val="24"/>
                <w:szCs w:val="24"/>
              </w:rPr>
              <w:t xml:space="preserve">6) продаж електропостачальнику, який здійснює йому постачання електричної енергії, виробленої електричної енергії генеруючою установкою та/або </w:t>
            </w:r>
            <w:r w:rsidRPr="00824D57">
              <w:rPr>
                <w:rFonts w:ascii="Times New Roman" w:hAnsi="Times New Roman" w:cs="Times New Roman"/>
                <w:b/>
                <w:color w:val="00B050"/>
                <w:sz w:val="24"/>
                <w:szCs w:val="24"/>
              </w:rPr>
              <w:lastRenderedPageBreak/>
              <w:t>установкою зберігання електричної енергії в обсязі, що перевищує місячне споживання електричної енергії таким споживачем,</w:t>
            </w:r>
            <w:r w:rsidRPr="00824D57">
              <w:rPr>
                <w:rFonts w:ascii="Times New Roman" w:eastAsia="Times New Roman" w:hAnsi="Times New Roman" w:cs="Times New Roman"/>
                <w:b/>
                <w:color w:val="00B050"/>
                <w:sz w:val="24"/>
                <w:szCs w:val="24"/>
                <w:lang w:eastAsia="ru-RU"/>
              </w:rPr>
              <w:t xml:space="preserve"> за вільними цінами </w:t>
            </w:r>
            <w:r w:rsidRPr="00824D57">
              <w:rPr>
                <w:rFonts w:ascii="Times New Roman" w:hAnsi="Times New Roman" w:cs="Times New Roman"/>
                <w:b/>
                <w:color w:val="00B050"/>
                <w:sz w:val="24"/>
                <w:szCs w:val="24"/>
              </w:rPr>
              <w:t xml:space="preserve">за договором укладеним між ними за домовленістю сторін. </w:t>
            </w:r>
          </w:p>
          <w:p w14:paraId="2F65E86B" w14:textId="1A00C1BE" w:rsidR="000D5971" w:rsidRPr="00DD2F50" w:rsidRDefault="000D5971" w:rsidP="000D5971">
            <w:pPr>
              <w:tabs>
                <w:tab w:val="left" w:pos="4536"/>
                <w:tab w:val="left" w:pos="8364"/>
              </w:tabs>
              <w:ind w:firstLine="22"/>
              <w:jc w:val="both"/>
              <w:rPr>
                <w:rFonts w:ascii="Times New Roman" w:hAnsi="Times New Roman" w:cs="Times New Roman"/>
                <w:color w:val="000000"/>
                <w:sz w:val="24"/>
                <w:szCs w:val="24"/>
              </w:rPr>
            </w:pPr>
          </w:p>
        </w:tc>
      </w:tr>
      <w:tr w:rsidR="000D5971" w:rsidRPr="00465CB1" w14:paraId="6AC4BC52" w14:textId="77777777" w:rsidTr="00566353">
        <w:trPr>
          <w:trHeight w:val="1274"/>
        </w:trPr>
        <w:tc>
          <w:tcPr>
            <w:tcW w:w="3267" w:type="dxa"/>
            <w:vMerge/>
          </w:tcPr>
          <w:p w14:paraId="5CD2E7A1" w14:textId="77777777" w:rsidR="000D5971" w:rsidRPr="00465CB1" w:rsidRDefault="000D5971" w:rsidP="000D5971">
            <w:pPr>
              <w:ind w:firstLine="240"/>
              <w:jc w:val="both"/>
              <w:rPr>
                <w:rFonts w:ascii="Times New Roman" w:hAnsi="Times New Roman" w:cs="Times New Roman"/>
                <w:color w:val="000000"/>
                <w:sz w:val="24"/>
                <w:szCs w:val="24"/>
              </w:rPr>
            </w:pPr>
          </w:p>
        </w:tc>
        <w:tc>
          <w:tcPr>
            <w:tcW w:w="4882" w:type="dxa"/>
          </w:tcPr>
          <w:p w14:paraId="37112B64" w14:textId="77777777" w:rsidR="000D5971" w:rsidRDefault="000D5971" w:rsidP="000D5971">
            <w:pPr>
              <w:pStyle w:val="rvps2"/>
              <w:shd w:val="clear" w:color="auto" w:fill="FFFFFF"/>
              <w:spacing w:before="0" w:beforeAutospacing="0" w:after="0" w:afterAutospacing="0"/>
              <w:ind w:firstLine="448"/>
              <w:jc w:val="both"/>
              <w:rPr>
                <w:b/>
                <w:color w:val="333333"/>
                <w:u w:val="single"/>
              </w:rPr>
            </w:pPr>
            <w:r>
              <w:rPr>
                <w:b/>
                <w:color w:val="333333"/>
                <w:u w:val="single"/>
              </w:rPr>
              <w:t>ЕНЕРА Суми</w:t>
            </w:r>
          </w:p>
          <w:p w14:paraId="220CE794" w14:textId="28BA5BFE" w:rsidR="000D5971" w:rsidRPr="007E5BC2" w:rsidRDefault="000D5971" w:rsidP="000D5971">
            <w:pPr>
              <w:pStyle w:val="rvps2"/>
              <w:shd w:val="clear" w:color="auto" w:fill="FFFFFF"/>
              <w:spacing w:before="0" w:beforeAutospacing="0" w:after="0" w:afterAutospacing="0"/>
              <w:ind w:firstLine="448"/>
              <w:jc w:val="both"/>
              <w:rPr>
                <w:b/>
                <w:color w:val="333333"/>
                <w:u w:val="single"/>
              </w:rPr>
            </w:pPr>
            <w:r w:rsidRPr="00882F85">
              <w:rPr>
                <w:color w:val="333333"/>
              </w:rPr>
              <w:t>Зміни не вносити</w:t>
            </w:r>
          </w:p>
        </w:tc>
        <w:tc>
          <w:tcPr>
            <w:tcW w:w="3518" w:type="dxa"/>
            <w:gridSpan w:val="2"/>
            <w:vAlign w:val="center"/>
          </w:tcPr>
          <w:p w14:paraId="1067EFC0" w14:textId="77777777" w:rsidR="000D5971" w:rsidRDefault="000D5971" w:rsidP="000D5971">
            <w:pPr>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Зап</w:t>
            </w:r>
            <w:r w:rsidRPr="000B5397">
              <w:rPr>
                <w:rFonts w:ascii="Times New Roman" w:eastAsia="Times New Roman" w:hAnsi="Times New Roman" w:cs="Times New Roman"/>
                <w:sz w:val="24"/>
                <w:szCs w:val="24"/>
                <w:lang w:eastAsia="ru-RU"/>
              </w:rPr>
              <w:t xml:space="preserve">ропоновані зміни суперечать законодавству України у сфері енергетики, а саме: </w:t>
            </w:r>
            <w:proofErr w:type="spellStart"/>
            <w:r w:rsidRPr="000B5397">
              <w:rPr>
                <w:rFonts w:ascii="Times New Roman" w:eastAsia="Times New Roman" w:hAnsi="Times New Roman" w:cs="Times New Roman"/>
                <w:sz w:val="24"/>
                <w:szCs w:val="24"/>
                <w:lang w:eastAsia="ru-RU"/>
              </w:rPr>
              <w:t>Абз</w:t>
            </w:r>
            <w:proofErr w:type="spellEnd"/>
            <w:r w:rsidRPr="000B5397">
              <w:rPr>
                <w:rFonts w:ascii="Times New Roman" w:eastAsia="Times New Roman" w:hAnsi="Times New Roman" w:cs="Times New Roman"/>
                <w:sz w:val="24"/>
                <w:szCs w:val="24"/>
                <w:lang w:eastAsia="ru-RU"/>
              </w:rPr>
              <w:t xml:space="preserve">. 18 частини 1 ст. 58 Закону України "Про ринок електричної енергії" ( далі – Закон), відповідно до </w:t>
            </w:r>
            <w:r w:rsidRPr="000B5397">
              <w:rPr>
                <w:rFonts w:ascii="Times New Roman" w:eastAsia="Times New Roman" w:hAnsi="Times New Roman" w:cs="Times New Roman"/>
                <w:sz w:val="24"/>
                <w:szCs w:val="24"/>
                <w:lang w:eastAsia="ru-RU"/>
              </w:rPr>
              <w:lastRenderedPageBreak/>
              <w:t>якого приватні домогосподарства здійснюють продаж виробленої електричної енергії за "зеленим" тарифом постачальнику універсальних послуг. Інші споживачі, у тому числі енергетичні кооперативи, здійснюють продаж виробленої електричної енергії за "зеленим" тарифом гарантованому покупцю. Відповідно до  абзацу 19 частини 1 статті 58 Закону, НКРЕКП може лише затвердити Порядок продажу та обліку електричної енергії, виробленої споживачами, а також розрахунків за неї. Отже, Законом передбачена можливість купівлі електричної енергії за "зеленим" тарифом у приватним домогосподарств лише постачальником універсальних послуг.</w:t>
            </w:r>
          </w:p>
          <w:p w14:paraId="7E654F5F" w14:textId="77777777" w:rsidR="000D5971" w:rsidRPr="000B5397" w:rsidRDefault="000D5971" w:rsidP="000D5971">
            <w:pPr>
              <w:jc w:val="both"/>
              <w:textAlignment w:val="baseline"/>
              <w:rPr>
                <w:rFonts w:ascii="Times New Roman" w:eastAsia="Times New Roman" w:hAnsi="Times New Roman" w:cs="Times New Roman"/>
                <w:sz w:val="24"/>
                <w:szCs w:val="24"/>
                <w:lang w:eastAsia="ru-RU"/>
              </w:rPr>
            </w:pPr>
          </w:p>
          <w:p w14:paraId="0FA2D950" w14:textId="77777777" w:rsidR="000D5971" w:rsidRPr="000B5397" w:rsidRDefault="000D5971" w:rsidP="000D5971">
            <w:pPr>
              <w:jc w:val="both"/>
              <w:textAlignment w:val="baseline"/>
              <w:rPr>
                <w:rFonts w:ascii="Times New Roman" w:eastAsia="Times New Roman" w:hAnsi="Times New Roman" w:cs="Times New Roman"/>
                <w:sz w:val="24"/>
                <w:szCs w:val="24"/>
                <w:lang w:eastAsia="ru-RU"/>
              </w:rPr>
            </w:pPr>
            <w:r w:rsidRPr="000B5397">
              <w:rPr>
                <w:rFonts w:ascii="Times New Roman" w:eastAsia="Times New Roman" w:hAnsi="Times New Roman" w:cs="Times New Roman"/>
                <w:sz w:val="24"/>
                <w:szCs w:val="24"/>
                <w:lang w:eastAsia="ru-RU"/>
              </w:rPr>
              <w:t xml:space="preserve">Відповідно до </w:t>
            </w:r>
            <w:proofErr w:type="spellStart"/>
            <w:r w:rsidRPr="000B5397">
              <w:rPr>
                <w:rFonts w:ascii="Times New Roman" w:eastAsia="Times New Roman" w:hAnsi="Times New Roman" w:cs="Times New Roman"/>
                <w:sz w:val="24"/>
                <w:szCs w:val="24"/>
                <w:lang w:eastAsia="ru-RU"/>
              </w:rPr>
              <w:t>абз</w:t>
            </w:r>
            <w:proofErr w:type="spellEnd"/>
            <w:r w:rsidRPr="000B5397">
              <w:rPr>
                <w:rFonts w:ascii="Times New Roman" w:eastAsia="Times New Roman" w:hAnsi="Times New Roman" w:cs="Times New Roman"/>
                <w:sz w:val="24"/>
                <w:szCs w:val="24"/>
                <w:lang w:eastAsia="ru-RU"/>
              </w:rPr>
              <w:t xml:space="preserve">. 10 пункту 1.1.2 глави 1.1 розділу I ПРРЕЕ договір про купівлю-продаж електричної енергії за "зеленим" тарифом - домовленість між індивідуальним побутовим споживачем та постачальником універсальних послуг, яка спрямована на врегулювання цивільних прав та обов'язків під час купівлі-продажу за "зеленим" тарифом електричної енергії, виробленої з енергії сонячного випромінювання та/або з енергії вітру </w:t>
            </w:r>
            <w:r w:rsidRPr="000B5397">
              <w:rPr>
                <w:rFonts w:ascii="Times New Roman" w:eastAsia="Times New Roman" w:hAnsi="Times New Roman" w:cs="Times New Roman"/>
                <w:sz w:val="24"/>
                <w:szCs w:val="24"/>
                <w:lang w:eastAsia="ru-RU"/>
              </w:rPr>
              <w:lastRenderedPageBreak/>
              <w:t>генеруючими установками приватного домогосподарства. Договір про купівлю-продаж електричної енергії за "зеленим" тарифом приватним домогосподарством укладається між постачальником універсальних послуг та власником (одним із власників за згодою інших співвласників) цього приватного домогосподарства і є</w:t>
            </w:r>
            <w:r>
              <w:rPr>
                <w:rFonts w:ascii="Times New Roman" w:eastAsia="Times New Roman" w:hAnsi="Times New Roman" w:cs="Times New Roman"/>
                <w:sz w:val="24"/>
                <w:szCs w:val="24"/>
                <w:lang w:eastAsia="ru-RU"/>
              </w:rPr>
              <w:t xml:space="preserve"> </w:t>
            </w:r>
            <w:r w:rsidRPr="000B5397">
              <w:rPr>
                <w:rFonts w:ascii="Times New Roman" w:eastAsia="Times New Roman" w:hAnsi="Times New Roman" w:cs="Times New Roman"/>
                <w:sz w:val="24"/>
                <w:szCs w:val="24"/>
                <w:lang w:eastAsia="ru-RU"/>
              </w:rPr>
              <w:t>електричної енергії, виробленої з альтернативних джерел енергії, затверджений Постановою НКРЕКП 26.04.2019  № 641 поширюється лише на виробників електричної енергії за «зеленим» тарифом, кандидатів у такі виробники, переможців аукціону, гарантованого покупця, постачальників електричної енергії, що виконують функцію постачальника універсальних послуг (далі - ПУП), оператора системи передачі (далі - ОСП) та адміністратора комерційного обліку (п.1.2 Порядку).</w:t>
            </w:r>
          </w:p>
          <w:p w14:paraId="757797D1" w14:textId="77777777" w:rsidR="000D5971" w:rsidRPr="000B5397" w:rsidRDefault="000D5971" w:rsidP="000D5971">
            <w:pPr>
              <w:jc w:val="both"/>
              <w:textAlignment w:val="baseline"/>
              <w:rPr>
                <w:rFonts w:ascii="Times New Roman" w:eastAsia="Times New Roman" w:hAnsi="Times New Roman" w:cs="Times New Roman"/>
                <w:sz w:val="24"/>
                <w:szCs w:val="24"/>
                <w:lang w:eastAsia="ru-RU"/>
              </w:rPr>
            </w:pPr>
            <w:r w:rsidRPr="000B5397">
              <w:rPr>
                <w:rFonts w:ascii="Times New Roman" w:eastAsia="Times New Roman" w:hAnsi="Times New Roman" w:cs="Times New Roman"/>
                <w:sz w:val="24"/>
                <w:szCs w:val="24"/>
                <w:lang w:eastAsia="ru-RU"/>
              </w:rPr>
              <w:t>Глава 11 ПРРЕЕ передбачає Особливості продажу та обліку електричної енергії, виробленої генеруючими установками приватних домогосподарств, а також розрахунків за неї, де фігурує лише постачальник універсальних послуг.</w:t>
            </w:r>
          </w:p>
          <w:p w14:paraId="641CD54E" w14:textId="08083141" w:rsidR="000D5971" w:rsidRPr="007E5BC2" w:rsidRDefault="000D5971" w:rsidP="000D5971">
            <w:pPr>
              <w:ind w:firstLine="240"/>
              <w:jc w:val="both"/>
              <w:rPr>
                <w:rFonts w:ascii="Times New Roman" w:hAnsi="Times New Roman" w:cs="Times New Roman"/>
                <w:sz w:val="24"/>
                <w:szCs w:val="24"/>
              </w:rPr>
            </w:pPr>
            <w:r w:rsidRPr="000B5397">
              <w:rPr>
                <w:rFonts w:ascii="Times New Roman" w:eastAsia="Times New Roman" w:hAnsi="Times New Roman" w:cs="Times New Roman"/>
                <w:sz w:val="24"/>
                <w:szCs w:val="24"/>
                <w:lang w:eastAsia="ru-RU"/>
              </w:rPr>
              <w:lastRenderedPageBreak/>
              <w:t>Отже звичайний постачальник електричної енергії не має права купувати  електричну енергію за "зеленим" тарифом у приватного домогосподарства.</w:t>
            </w:r>
          </w:p>
        </w:tc>
        <w:tc>
          <w:tcPr>
            <w:tcW w:w="3212" w:type="dxa"/>
            <w:gridSpan w:val="2"/>
            <w:vMerge/>
          </w:tcPr>
          <w:p w14:paraId="4130088C" w14:textId="77777777" w:rsidR="000D5971" w:rsidRPr="00B96D7A" w:rsidRDefault="000D5971" w:rsidP="000D5971">
            <w:pPr>
              <w:jc w:val="both"/>
              <w:rPr>
                <w:rFonts w:ascii="Times New Roman" w:hAnsi="Times New Roman" w:cs="Times New Roman"/>
                <w:b/>
                <w:iCs/>
                <w:sz w:val="24"/>
                <w:szCs w:val="24"/>
              </w:rPr>
            </w:pPr>
          </w:p>
        </w:tc>
      </w:tr>
      <w:tr w:rsidR="00CF08B1" w:rsidRPr="00465CB1" w14:paraId="075EB734" w14:textId="77777777" w:rsidTr="00566353">
        <w:trPr>
          <w:trHeight w:val="1274"/>
        </w:trPr>
        <w:tc>
          <w:tcPr>
            <w:tcW w:w="3267" w:type="dxa"/>
            <w:vMerge/>
          </w:tcPr>
          <w:p w14:paraId="48668655" w14:textId="77777777" w:rsidR="00CF08B1" w:rsidRPr="00465CB1" w:rsidRDefault="00CF08B1" w:rsidP="00566353">
            <w:pPr>
              <w:ind w:firstLine="240"/>
              <w:jc w:val="both"/>
              <w:rPr>
                <w:rFonts w:ascii="Times New Roman" w:hAnsi="Times New Roman" w:cs="Times New Roman"/>
                <w:color w:val="000000"/>
                <w:sz w:val="24"/>
                <w:szCs w:val="24"/>
              </w:rPr>
            </w:pPr>
          </w:p>
        </w:tc>
        <w:tc>
          <w:tcPr>
            <w:tcW w:w="4882" w:type="dxa"/>
          </w:tcPr>
          <w:p w14:paraId="203C5475" w14:textId="77777777" w:rsidR="00CF08B1" w:rsidRPr="007E5BC2" w:rsidRDefault="00CF08B1" w:rsidP="00566353">
            <w:pPr>
              <w:pStyle w:val="rvps2"/>
              <w:shd w:val="clear" w:color="auto" w:fill="FFFFFF"/>
              <w:spacing w:before="0" w:beforeAutospacing="0" w:after="0" w:afterAutospacing="0"/>
              <w:ind w:firstLine="448"/>
              <w:jc w:val="both"/>
              <w:rPr>
                <w:b/>
                <w:color w:val="333333"/>
                <w:u w:val="single"/>
              </w:rPr>
            </w:pPr>
            <w:r w:rsidRPr="007E5BC2">
              <w:rPr>
                <w:b/>
                <w:color w:val="333333"/>
                <w:u w:val="single"/>
              </w:rPr>
              <w:t>Асоціація сонячної енергетики України</w:t>
            </w:r>
          </w:p>
          <w:p w14:paraId="4580BD5B" w14:textId="77777777" w:rsidR="00CF08B1" w:rsidRPr="0070706F" w:rsidRDefault="00CF08B1" w:rsidP="00566353">
            <w:pPr>
              <w:jc w:val="both"/>
              <w:rPr>
                <w:rFonts w:ascii="Times New Roman" w:eastAsia="Times New Roman" w:hAnsi="Times New Roman" w:cs="Times New Roman"/>
                <w:sz w:val="24"/>
                <w:szCs w:val="24"/>
                <w:lang w:eastAsia="ru-RU"/>
              </w:rPr>
            </w:pPr>
            <w:r w:rsidRPr="0070706F">
              <w:rPr>
                <w:rFonts w:ascii="Times New Roman" w:eastAsia="Times New Roman" w:hAnsi="Times New Roman" w:cs="Times New Roman"/>
                <w:sz w:val="24"/>
                <w:szCs w:val="24"/>
                <w:lang w:eastAsia="ru-RU"/>
              </w:rPr>
              <w:t>Підпункт 1 пункту 5.5.2 глави 5.5 викласти в такій редакції:</w:t>
            </w:r>
          </w:p>
          <w:p w14:paraId="76ED3661" w14:textId="77777777" w:rsidR="00CF08B1" w:rsidRPr="007E5BC2" w:rsidRDefault="00CF08B1" w:rsidP="00566353">
            <w:pPr>
              <w:ind w:firstLine="240"/>
              <w:jc w:val="both"/>
              <w:rPr>
                <w:rFonts w:ascii="Times New Roman" w:hAnsi="Times New Roman" w:cs="Times New Roman"/>
                <w:color w:val="000000" w:themeColor="text1"/>
                <w:sz w:val="24"/>
                <w:szCs w:val="24"/>
              </w:rPr>
            </w:pPr>
            <w:r w:rsidRPr="007E5BC2">
              <w:rPr>
                <w:rFonts w:ascii="Times New Roman" w:hAnsi="Times New Roman" w:cs="Times New Roman"/>
                <w:color w:val="000000" w:themeColor="text1"/>
                <w:sz w:val="24"/>
                <w:szCs w:val="24"/>
              </w:rPr>
              <w:t>5.5.2. Побутовий споживач, крім прав, визначених пунктом 5.5.1 цієї глави, має право на:</w:t>
            </w:r>
          </w:p>
          <w:p w14:paraId="054C1DC7" w14:textId="77777777" w:rsidR="00CF08B1" w:rsidRPr="007E5BC2" w:rsidRDefault="00CF08B1" w:rsidP="00566353">
            <w:pPr>
              <w:jc w:val="both"/>
              <w:rPr>
                <w:rFonts w:ascii="Times New Roman" w:eastAsia="Times New Roman" w:hAnsi="Times New Roman" w:cs="Times New Roman"/>
                <w:b/>
                <w:color w:val="4472C4" w:themeColor="accent1"/>
                <w:sz w:val="24"/>
                <w:szCs w:val="24"/>
                <w:lang w:eastAsia="ru-RU"/>
              </w:rPr>
            </w:pPr>
          </w:p>
          <w:p w14:paraId="541F1C8E" w14:textId="77777777" w:rsidR="00CF08B1" w:rsidRPr="007E5BC2" w:rsidRDefault="00CF08B1" w:rsidP="00566353">
            <w:pPr>
              <w:jc w:val="both"/>
              <w:rPr>
                <w:rFonts w:ascii="Times New Roman" w:eastAsia="Times New Roman" w:hAnsi="Times New Roman" w:cs="Times New Roman"/>
                <w:b/>
                <w:color w:val="4472C4" w:themeColor="accent1"/>
                <w:sz w:val="24"/>
                <w:szCs w:val="24"/>
                <w:lang w:eastAsia="ru-RU"/>
              </w:rPr>
            </w:pPr>
            <w:r w:rsidRPr="007E5BC2">
              <w:rPr>
                <w:rFonts w:ascii="Times New Roman" w:eastAsia="Times New Roman" w:hAnsi="Times New Roman" w:cs="Times New Roman"/>
                <w:b/>
                <w:color w:val="4472C4" w:themeColor="accent1"/>
                <w:sz w:val="24"/>
                <w:szCs w:val="24"/>
                <w:lang w:eastAsia="ru-RU"/>
              </w:rPr>
              <w:t>«1) встановлення у своєму приватному домогосподарстві генеруючої установки, призначеної для виробництва електричної енергії з енергії сонячного випромінювання та/або енергії вітру, з можливістю відпуску виробленої електричної енергії в мережі, що належать іншим власникам, встановлена потужність якої(-</w:t>
            </w:r>
            <w:proofErr w:type="spellStart"/>
            <w:r w:rsidRPr="007E5BC2">
              <w:rPr>
                <w:rFonts w:ascii="Times New Roman" w:eastAsia="Times New Roman" w:hAnsi="Times New Roman" w:cs="Times New Roman"/>
                <w:b/>
                <w:color w:val="4472C4" w:themeColor="accent1"/>
                <w:sz w:val="24"/>
                <w:szCs w:val="24"/>
                <w:lang w:eastAsia="ru-RU"/>
              </w:rPr>
              <w:t>их</w:t>
            </w:r>
            <w:proofErr w:type="spellEnd"/>
            <w:r w:rsidRPr="007E5BC2">
              <w:rPr>
                <w:rFonts w:ascii="Times New Roman" w:eastAsia="Times New Roman" w:hAnsi="Times New Roman" w:cs="Times New Roman"/>
                <w:b/>
                <w:color w:val="4472C4" w:themeColor="accent1"/>
                <w:sz w:val="24"/>
                <w:szCs w:val="24"/>
                <w:lang w:eastAsia="ru-RU"/>
              </w:rPr>
              <w:t>) не перевищує встановлену відповідно до закону та дозволену до споживання відповідно до договору споживача про надання послуг з розподілу (передачі) електричної енергії (та підтверджується паспортом точки розподілу (передачі) електричної енергії) зі споживачем, та на виробництво електричної енергії з такої установки без відповідної ліцензії;»</w:t>
            </w:r>
          </w:p>
          <w:p w14:paraId="48975571" w14:textId="77777777" w:rsidR="00CF08B1" w:rsidRPr="007E5BC2" w:rsidRDefault="00CF08B1" w:rsidP="00566353">
            <w:pPr>
              <w:jc w:val="both"/>
              <w:rPr>
                <w:rFonts w:ascii="Times New Roman" w:eastAsia="Times New Roman" w:hAnsi="Times New Roman" w:cs="Times New Roman"/>
                <w:sz w:val="24"/>
                <w:szCs w:val="24"/>
                <w:lang w:eastAsia="ru-RU"/>
              </w:rPr>
            </w:pPr>
            <w:r w:rsidRPr="007E5BC2">
              <w:rPr>
                <w:rFonts w:ascii="Times New Roman" w:eastAsia="Times New Roman" w:hAnsi="Times New Roman" w:cs="Times New Roman"/>
                <w:sz w:val="24"/>
                <w:szCs w:val="24"/>
                <w:lang w:eastAsia="ru-RU"/>
              </w:rPr>
              <w:t>………</w:t>
            </w:r>
          </w:p>
          <w:p w14:paraId="70B5B26E" w14:textId="77777777" w:rsidR="00CF08B1" w:rsidRPr="007E5BC2" w:rsidRDefault="00CF08B1" w:rsidP="00566353">
            <w:pPr>
              <w:jc w:val="both"/>
              <w:rPr>
                <w:rFonts w:ascii="Times New Roman" w:eastAsia="Times New Roman" w:hAnsi="Times New Roman" w:cs="Times New Roman"/>
                <w:sz w:val="24"/>
                <w:szCs w:val="24"/>
                <w:lang w:eastAsia="ru-RU"/>
              </w:rPr>
            </w:pPr>
            <w:r w:rsidRPr="007E5BC2">
              <w:rPr>
                <w:rFonts w:ascii="Times New Roman" w:eastAsia="Times New Roman" w:hAnsi="Times New Roman" w:cs="Times New Roman"/>
                <w:sz w:val="24"/>
                <w:szCs w:val="24"/>
                <w:lang w:eastAsia="ru-RU"/>
              </w:rPr>
              <w:t>5) призупинення дії договорів про постачання електричної енергії  постачальником універсальних послуг та про купівлю-продажу за «зеленим» тарифом;</w:t>
            </w:r>
          </w:p>
          <w:p w14:paraId="058B12C3" w14:textId="77777777" w:rsidR="00CF08B1" w:rsidRPr="007E5BC2" w:rsidRDefault="00CF08B1" w:rsidP="00566353">
            <w:pPr>
              <w:jc w:val="both"/>
              <w:rPr>
                <w:rFonts w:ascii="Times New Roman" w:eastAsia="Times New Roman" w:hAnsi="Times New Roman" w:cs="Times New Roman"/>
                <w:sz w:val="24"/>
                <w:szCs w:val="24"/>
                <w:lang w:eastAsia="ru-RU"/>
              </w:rPr>
            </w:pPr>
          </w:p>
          <w:p w14:paraId="435B6C6D" w14:textId="77777777" w:rsidR="00CF08B1" w:rsidRPr="007E5BC2" w:rsidRDefault="00CF08B1" w:rsidP="00566353">
            <w:pPr>
              <w:jc w:val="both"/>
              <w:rPr>
                <w:rFonts w:ascii="Times New Roman" w:eastAsia="Times New Roman" w:hAnsi="Times New Roman" w:cs="Times New Roman"/>
                <w:sz w:val="24"/>
                <w:szCs w:val="24"/>
                <w:lang w:eastAsia="ru-RU"/>
              </w:rPr>
            </w:pPr>
            <w:r w:rsidRPr="007E5BC2">
              <w:rPr>
                <w:rFonts w:ascii="Times New Roman" w:eastAsia="Times New Roman" w:hAnsi="Times New Roman" w:cs="Times New Roman"/>
                <w:sz w:val="24"/>
                <w:szCs w:val="24"/>
                <w:lang w:eastAsia="ru-RU"/>
              </w:rPr>
              <w:lastRenderedPageBreak/>
              <w:t xml:space="preserve">6) продаж електропостачальнику, який здійснює йому постачання електричної енергії, виробленої електричної енергії генеруючою установкою приватного домогосподарства за договірною ціною, </w:t>
            </w:r>
            <w:r w:rsidRPr="007E5BC2">
              <w:rPr>
                <w:rFonts w:ascii="Times New Roman" w:eastAsia="Times New Roman" w:hAnsi="Times New Roman" w:cs="Times New Roman"/>
                <w:b/>
                <w:color w:val="4472C4" w:themeColor="accent1"/>
                <w:sz w:val="24"/>
                <w:szCs w:val="24"/>
                <w:lang w:eastAsia="ru-RU"/>
              </w:rPr>
              <w:t>яка не може бути меншою ніж середньозважена ціна за розрахунковий місяць на РДН та не нижчою за ціну, за якою здійснюється продаж електроенергії побутовому споживачу (тарифом</w:t>
            </w:r>
            <w:r w:rsidRPr="007E5BC2">
              <w:rPr>
                <w:rFonts w:ascii="Times New Roman" w:hAnsi="Times New Roman" w:cs="Times New Roman"/>
                <w:b/>
                <w:color w:val="4472C4" w:themeColor="accent1"/>
                <w:sz w:val="24"/>
                <w:szCs w:val="24"/>
              </w:rPr>
              <w:t>, встановленим для населення з урахуванням тарифу на передачу та диспетчеризацію</w:t>
            </w:r>
            <w:r w:rsidRPr="007E5BC2">
              <w:rPr>
                <w:rFonts w:ascii="Times New Roman" w:hAnsi="Times New Roman" w:cs="Times New Roman"/>
                <w:color w:val="4472C4" w:themeColor="accent1"/>
                <w:sz w:val="24"/>
                <w:szCs w:val="24"/>
              </w:rPr>
              <w:t>)</w:t>
            </w:r>
            <w:r w:rsidRPr="007E5BC2">
              <w:rPr>
                <w:rFonts w:ascii="Times New Roman" w:eastAsia="Times New Roman" w:hAnsi="Times New Roman" w:cs="Times New Roman"/>
                <w:b/>
                <w:color w:val="4472C4" w:themeColor="accent1"/>
                <w:sz w:val="24"/>
                <w:szCs w:val="24"/>
                <w:lang w:eastAsia="ru-RU"/>
              </w:rPr>
              <w:t>,</w:t>
            </w:r>
            <w:r w:rsidRPr="007E5BC2">
              <w:rPr>
                <w:rFonts w:ascii="Times New Roman" w:eastAsia="Times New Roman" w:hAnsi="Times New Roman" w:cs="Times New Roman"/>
                <w:color w:val="4472C4" w:themeColor="accent1"/>
                <w:sz w:val="24"/>
                <w:szCs w:val="24"/>
                <w:lang w:eastAsia="ru-RU"/>
              </w:rPr>
              <w:t xml:space="preserve"> </w:t>
            </w:r>
            <w:r w:rsidRPr="007E5BC2">
              <w:rPr>
                <w:rFonts w:ascii="Times New Roman" w:eastAsia="Times New Roman" w:hAnsi="Times New Roman" w:cs="Times New Roman"/>
                <w:sz w:val="24"/>
                <w:szCs w:val="24"/>
                <w:lang w:eastAsia="ru-RU"/>
              </w:rPr>
              <w:t>в обсязі, що перевищує місячне споживання електричної енергії таким споживачем.»;</w:t>
            </w:r>
          </w:p>
        </w:tc>
        <w:tc>
          <w:tcPr>
            <w:tcW w:w="3518" w:type="dxa"/>
            <w:gridSpan w:val="2"/>
            <w:vAlign w:val="center"/>
          </w:tcPr>
          <w:p w14:paraId="255B642C" w14:textId="77777777" w:rsidR="00CF08B1" w:rsidRPr="007E5BC2" w:rsidRDefault="00CF08B1" w:rsidP="00566353">
            <w:pPr>
              <w:ind w:firstLine="240"/>
              <w:jc w:val="both"/>
              <w:rPr>
                <w:rFonts w:ascii="Times New Roman" w:hAnsi="Times New Roman" w:cs="Times New Roman"/>
                <w:sz w:val="24"/>
                <w:szCs w:val="24"/>
              </w:rPr>
            </w:pPr>
            <w:r w:rsidRPr="007E5BC2">
              <w:rPr>
                <w:rFonts w:ascii="Times New Roman" w:hAnsi="Times New Roman" w:cs="Times New Roman"/>
                <w:sz w:val="24"/>
                <w:szCs w:val="24"/>
              </w:rPr>
              <w:lastRenderedPageBreak/>
              <w:t>Ці зміни пов’язані з необхідністю зміни підходу щодо визначення величини  потужності в пункті 1.1.2 (фактично повернення редакції ПРРЕЕ, що діяла до прийняття Постанови НКРЕКП від 05.10.2022 №1272)</w:t>
            </w:r>
            <w:r>
              <w:rPr>
                <w:rFonts w:ascii="Times New Roman" w:hAnsi="Times New Roman" w:cs="Times New Roman"/>
                <w:sz w:val="24"/>
                <w:szCs w:val="24"/>
              </w:rPr>
              <w:t>.</w:t>
            </w:r>
          </w:p>
          <w:p w14:paraId="3E1EA5E8" w14:textId="77777777" w:rsidR="00CF08B1" w:rsidRPr="007E5BC2" w:rsidRDefault="00CF08B1" w:rsidP="00566353">
            <w:pPr>
              <w:ind w:firstLine="314"/>
              <w:jc w:val="both"/>
              <w:textAlignment w:val="baseline"/>
              <w:rPr>
                <w:rFonts w:ascii="Times New Roman" w:eastAsia="Times New Roman" w:hAnsi="Times New Roman" w:cs="Times New Roman"/>
                <w:sz w:val="24"/>
                <w:szCs w:val="24"/>
                <w:lang w:eastAsia="ru-RU"/>
              </w:rPr>
            </w:pPr>
            <w:r w:rsidRPr="007E5BC2">
              <w:rPr>
                <w:rFonts w:ascii="Times New Roman" w:eastAsia="Times New Roman" w:hAnsi="Times New Roman" w:cs="Times New Roman"/>
                <w:sz w:val="24"/>
                <w:szCs w:val="24"/>
                <w:lang w:eastAsia="ru-RU"/>
              </w:rPr>
              <w:t xml:space="preserve">З огляду на те, що побутові споживачі  не можуть перебувати у рівних умовах з постачальниками необхідно встановити не право, а обов’язок для постачальників універсальних послуг купувати електричну енергію, вироблену генеруючою установкою приватного </w:t>
            </w:r>
            <w:r>
              <w:rPr>
                <w:rFonts w:ascii="Times New Roman" w:eastAsia="Times New Roman" w:hAnsi="Times New Roman" w:cs="Times New Roman"/>
                <w:sz w:val="24"/>
                <w:szCs w:val="24"/>
                <w:lang w:eastAsia="ru-RU"/>
              </w:rPr>
              <w:t>д</w:t>
            </w:r>
            <w:r w:rsidRPr="007E5BC2">
              <w:rPr>
                <w:rFonts w:ascii="Times New Roman" w:eastAsia="Times New Roman" w:hAnsi="Times New Roman" w:cs="Times New Roman"/>
                <w:sz w:val="24"/>
                <w:szCs w:val="24"/>
                <w:lang w:eastAsia="ru-RU"/>
              </w:rPr>
              <w:t>омогосподарства, в обсязі, що перевищує місячне споживання електричної енергії таким споживачем, за договірною ціною, яка не може бути меншою ніж середньозважена ціна за розрахунковий місяць на РДН, але не нижчою за ціну, встановлену для побутового споживача (з урахуванням тарифу на передачу та диспетчеризацію).</w:t>
            </w:r>
          </w:p>
          <w:p w14:paraId="38CF786B" w14:textId="77777777" w:rsidR="00CF08B1" w:rsidRPr="007E5BC2" w:rsidRDefault="00CF08B1" w:rsidP="00566353">
            <w:pPr>
              <w:jc w:val="both"/>
              <w:textAlignment w:val="baseline"/>
              <w:rPr>
                <w:rFonts w:ascii="Times New Roman" w:eastAsia="Times New Roman" w:hAnsi="Times New Roman" w:cs="Times New Roman"/>
                <w:sz w:val="24"/>
                <w:szCs w:val="24"/>
                <w:lang w:eastAsia="ru-RU"/>
              </w:rPr>
            </w:pPr>
            <w:r w:rsidRPr="007E5BC2">
              <w:rPr>
                <w:rFonts w:ascii="Times New Roman" w:eastAsia="Times New Roman" w:hAnsi="Times New Roman" w:cs="Times New Roman"/>
                <w:sz w:val="24"/>
                <w:szCs w:val="24"/>
                <w:lang w:eastAsia="ru-RU"/>
              </w:rPr>
              <w:t xml:space="preserve">В іншому випадку, електропостачальники зловживатимуть своїм </w:t>
            </w:r>
            <w:r w:rsidRPr="007E5BC2">
              <w:rPr>
                <w:rFonts w:ascii="Times New Roman" w:eastAsia="Times New Roman" w:hAnsi="Times New Roman" w:cs="Times New Roman"/>
                <w:sz w:val="24"/>
                <w:szCs w:val="24"/>
                <w:lang w:eastAsia="ru-RU"/>
              </w:rPr>
              <w:lastRenderedPageBreak/>
              <w:t>монопольним становищем та нав’язуватимуть споживачам невигідні тарифи, які можуть бути в рази нижчими за ціни на електроенергію, встановленні для населення.</w:t>
            </w:r>
          </w:p>
          <w:p w14:paraId="0A4B711F" w14:textId="77777777" w:rsidR="00CF08B1" w:rsidRPr="007E5BC2" w:rsidRDefault="00CF08B1" w:rsidP="00566353">
            <w:pPr>
              <w:ind w:firstLine="240"/>
              <w:jc w:val="both"/>
              <w:rPr>
                <w:rFonts w:ascii="Times New Roman" w:hAnsi="Times New Roman" w:cs="Times New Roman"/>
                <w:color w:val="000000"/>
                <w:sz w:val="24"/>
                <w:szCs w:val="24"/>
              </w:rPr>
            </w:pPr>
            <w:r w:rsidRPr="007E5BC2">
              <w:rPr>
                <w:rFonts w:ascii="Times New Roman" w:eastAsia="Times New Roman" w:hAnsi="Times New Roman" w:cs="Times New Roman"/>
                <w:sz w:val="24"/>
                <w:szCs w:val="24"/>
                <w:lang w:eastAsia="ru-RU"/>
              </w:rPr>
              <w:t>Запропонована редакція дозволить захистити споживачів від впливу  електропостачальники</w:t>
            </w:r>
          </w:p>
        </w:tc>
        <w:tc>
          <w:tcPr>
            <w:tcW w:w="3212" w:type="dxa"/>
            <w:gridSpan w:val="2"/>
          </w:tcPr>
          <w:p w14:paraId="042870DD" w14:textId="77777777" w:rsidR="00CF08B1" w:rsidRPr="00B96D7A" w:rsidRDefault="00CF08B1" w:rsidP="00CF08B1">
            <w:pPr>
              <w:jc w:val="both"/>
              <w:rPr>
                <w:rFonts w:ascii="Times New Roman" w:hAnsi="Times New Roman" w:cs="Times New Roman"/>
                <w:b/>
                <w:iCs/>
                <w:sz w:val="24"/>
                <w:szCs w:val="24"/>
              </w:rPr>
            </w:pPr>
            <w:r w:rsidRPr="00B96D7A">
              <w:rPr>
                <w:rFonts w:ascii="Times New Roman" w:hAnsi="Times New Roman" w:cs="Times New Roman"/>
                <w:b/>
                <w:iCs/>
                <w:sz w:val="24"/>
                <w:szCs w:val="24"/>
              </w:rPr>
              <w:lastRenderedPageBreak/>
              <w:t>Попередньо відхилити</w:t>
            </w:r>
          </w:p>
          <w:p w14:paraId="1E7E88F5" w14:textId="5ECA2EE1" w:rsidR="00CF08B1" w:rsidRDefault="00CF08B1" w:rsidP="00CF08B1">
            <w:pPr>
              <w:jc w:val="both"/>
              <w:rPr>
                <w:rFonts w:ascii="Times New Roman" w:hAnsi="Times New Roman" w:cs="Times New Roman"/>
                <w:b/>
                <w:iCs/>
                <w:sz w:val="24"/>
                <w:szCs w:val="24"/>
              </w:rPr>
            </w:pPr>
            <w:r w:rsidRPr="00B96D7A">
              <w:rPr>
                <w:rFonts w:ascii="Times New Roman" w:hAnsi="Times New Roman" w:cs="Times New Roman"/>
                <w:b/>
                <w:iCs/>
                <w:sz w:val="24"/>
                <w:szCs w:val="24"/>
              </w:rPr>
              <w:t xml:space="preserve">Не є предметом </w:t>
            </w:r>
            <w:r w:rsidR="007063C4">
              <w:rPr>
                <w:rFonts w:ascii="Times New Roman" w:hAnsi="Times New Roman" w:cs="Times New Roman"/>
                <w:b/>
                <w:iCs/>
                <w:sz w:val="24"/>
                <w:szCs w:val="24"/>
              </w:rPr>
              <w:t>П</w:t>
            </w:r>
            <w:r w:rsidRPr="00B96D7A">
              <w:rPr>
                <w:rFonts w:ascii="Times New Roman" w:hAnsi="Times New Roman" w:cs="Times New Roman"/>
                <w:b/>
                <w:iCs/>
                <w:sz w:val="24"/>
                <w:szCs w:val="24"/>
              </w:rPr>
              <w:t>роекту Змін</w:t>
            </w:r>
          </w:p>
          <w:p w14:paraId="7758DB18" w14:textId="77777777" w:rsidR="00CF08B1" w:rsidRDefault="00CF08B1" w:rsidP="00CF08B1">
            <w:pPr>
              <w:jc w:val="both"/>
              <w:rPr>
                <w:rFonts w:ascii="Times New Roman" w:hAnsi="Times New Roman" w:cs="Times New Roman"/>
                <w:b/>
                <w:iCs/>
                <w:sz w:val="24"/>
                <w:szCs w:val="24"/>
              </w:rPr>
            </w:pPr>
          </w:p>
          <w:p w14:paraId="1D4551C5" w14:textId="77777777" w:rsidR="00CF08B1" w:rsidRPr="00465CB1" w:rsidRDefault="00CF08B1" w:rsidP="00566353">
            <w:pPr>
              <w:ind w:firstLine="240"/>
              <w:jc w:val="both"/>
              <w:rPr>
                <w:rFonts w:ascii="Times New Roman" w:hAnsi="Times New Roman" w:cs="Times New Roman"/>
                <w:color w:val="000000"/>
                <w:sz w:val="24"/>
                <w:szCs w:val="24"/>
              </w:rPr>
            </w:pPr>
          </w:p>
        </w:tc>
      </w:tr>
      <w:tr w:rsidR="000D5971" w:rsidRPr="00465CB1" w14:paraId="28F07009" w14:textId="77777777" w:rsidTr="00566353">
        <w:trPr>
          <w:trHeight w:val="684"/>
        </w:trPr>
        <w:tc>
          <w:tcPr>
            <w:tcW w:w="14879" w:type="dxa"/>
            <w:gridSpan w:val="6"/>
          </w:tcPr>
          <w:p w14:paraId="0097AB0E" w14:textId="77777777" w:rsidR="000D5971" w:rsidRPr="00B47880" w:rsidRDefault="000D5971" w:rsidP="00566353">
            <w:pPr>
              <w:pBdr>
                <w:top w:val="nil"/>
                <w:left w:val="nil"/>
                <w:bottom w:val="nil"/>
                <w:right w:val="nil"/>
                <w:between w:val="nil"/>
              </w:pBdr>
              <w:ind w:firstLine="5529"/>
              <w:jc w:val="right"/>
              <w:rPr>
                <w:rFonts w:ascii="Times New Roman" w:hAnsi="Times New Roman" w:cs="Times New Roman"/>
                <w:b/>
                <w:color w:val="000000"/>
                <w:sz w:val="24"/>
                <w:szCs w:val="24"/>
              </w:rPr>
            </w:pPr>
            <w:r w:rsidRPr="00B47880">
              <w:rPr>
                <w:rFonts w:ascii="Times New Roman" w:hAnsi="Times New Roman" w:cs="Times New Roman"/>
                <w:b/>
                <w:color w:val="000000"/>
                <w:sz w:val="24"/>
                <w:szCs w:val="24"/>
              </w:rPr>
              <w:t>Додаток 2</w:t>
            </w:r>
          </w:p>
          <w:p w14:paraId="5589F7B3" w14:textId="77777777" w:rsidR="000D5971" w:rsidRPr="00465CB1" w:rsidRDefault="000D5971" w:rsidP="00566353">
            <w:pPr>
              <w:pBdr>
                <w:top w:val="nil"/>
                <w:left w:val="nil"/>
                <w:bottom w:val="nil"/>
                <w:right w:val="nil"/>
                <w:between w:val="nil"/>
              </w:pBdr>
              <w:ind w:firstLine="5529"/>
              <w:jc w:val="right"/>
              <w:rPr>
                <w:rFonts w:ascii="Times New Roman" w:hAnsi="Times New Roman" w:cs="Times New Roman"/>
                <w:color w:val="000000"/>
                <w:sz w:val="24"/>
                <w:szCs w:val="24"/>
              </w:rPr>
            </w:pPr>
            <w:r w:rsidRPr="00B47880">
              <w:rPr>
                <w:rFonts w:ascii="Times New Roman" w:hAnsi="Times New Roman" w:cs="Times New Roman"/>
                <w:b/>
                <w:color w:val="000000"/>
                <w:sz w:val="24"/>
                <w:szCs w:val="24"/>
              </w:rPr>
              <w:t>до договору споживача про надання послуг з розподілу (передачі) електричної енергії</w:t>
            </w:r>
          </w:p>
        </w:tc>
      </w:tr>
      <w:tr w:rsidR="000D5971" w:rsidRPr="00465CB1" w14:paraId="4792224F" w14:textId="77777777" w:rsidTr="00566353">
        <w:trPr>
          <w:trHeight w:val="542"/>
        </w:trPr>
        <w:tc>
          <w:tcPr>
            <w:tcW w:w="14879" w:type="dxa"/>
            <w:gridSpan w:val="6"/>
          </w:tcPr>
          <w:p w14:paraId="2B06DEB0" w14:textId="77777777" w:rsidR="000D5971" w:rsidRPr="00465CB1" w:rsidRDefault="000D5971" w:rsidP="00566353">
            <w:pPr>
              <w:pBdr>
                <w:top w:val="nil"/>
                <w:left w:val="nil"/>
                <w:bottom w:val="nil"/>
                <w:right w:val="nil"/>
                <w:between w:val="nil"/>
              </w:pBdr>
              <w:spacing w:line="259" w:lineRule="auto"/>
              <w:jc w:val="center"/>
              <w:rPr>
                <w:rFonts w:ascii="Times New Roman" w:hAnsi="Times New Roman" w:cs="Times New Roman"/>
                <w:color w:val="000000"/>
                <w:sz w:val="24"/>
                <w:szCs w:val="24"/>
              </w:rPr>
            </w:pPr>
            <w:r w:rsidRPr="00465CB1">
              <w:rPr>
                <w:rFonts w:ascii="Times New Roman" w:hAnsi="Times New Roman" w:cs="Times New Roman"/>
                <w:color w:val="000000"/>
                <w:sz w:val="24"/>
                <w:szCs w:val="24"/>
              </w:rPr>
              <w:t>ПАСПОРТ</w:t>
            </w:r>
          </w:p>
          <w:p w14:paraId="4199E279" w14:textId="77777777" w:rsidR="000D5971" w:rsidRPr="00465CB1" w:rsidRDefault="000D5971" w:rsidP="00566353">
            <w:pPr>
              <w:pBdr>
                <w:top w:val="nil"/>
                <w:left w:val="nil"/>
                <w:bottom w:val="nil"/>
                <w:right w:val="nil"/>
                <w:between w:val="nil"/>
              </w:pBdr>
              <w:jc w:val="center"/>
              <w:rPr>
                <w:rFonts w:ascii="Times New Roman" w:hAnsi="Times New Roman" w:cs="Times New Roman"/>
                <w:color w:val="000000"/>
                <w:sz w:val="24"/>
                <w:szCs w:val="24"/>
              </w:rPr>
            </w:pPr>
            <w:r w:rsidRPr="00465CB1">
              <w:rPr>
                <w:rFonts w:ascii="Times New Roman" w:hAnsi="Times New Roman" w:cs="Times New Roman"/>
                <w:color w:val="000000"/>
                <w:sz w:val="24"/>
                <w:szCs w:val="24"/>
              </w:rPr>
              <w:t>точки розподілу/передачі електричної енергії</w:t>
            </w:r>
          </w:p>
        </w:tc>
      </w:tr>
      <w:tr w:rsidR="000D5971" w:rsidRPr="00465CB1" w14:paraId="20F0771B" w14:textId="77777777" w:rsidTr="00C432FD">
        <w:trPr>
          <w:trHeight w:val="1064"/>
        </w:trPr>
        <w:tc>
          <w:tcPr>
            <w:tcW w:w="3267" w:type="dxa"/>
            <w:vMerge w:val="restart"/>
          </w:tcPr>
          <w:p w14:paraId="4C3B0F2F" w14:textId="77777777" w:rsidR="000D5971" w:rsidRPr="00465CB1" w:rsidRDefault="000D5971" w:rsidP="00566353">
            <w:pPr>
              <w:ind w:firstLine="240"/>
              <w:jc w:val="both"/>
              <w:rPr>
                <w:rFonts w:ascii="Times New Roman" w:hAnsi="Times New Roman" w:cs="Times New Roman"/>
                <w:color w:val="000000"/>
                <w:sz w:val="24"/>
                <w:szCs w:val="24"/>
              </w:rPr>
            </w:pPr>
            <w:r w:rsidRPr="00465CB1">
              <w:rPr>
                <w:rFonts w:ascii="Times New Roman" w:hAnsi="Times New Roman" w:cs="Times New Roman"/>
                <w:color w:val="000000"/>
                <w:sz w:val="24"/>
                <w:szCs w:val="24"/>
              </w:rPr>
              <w:t>4. Електроустановки спеціального призначення, якими обладнана площадка комерційного обліку:</w:t>
            </w:r>
          </w:p>
          <w:p w14:paraId="10C259CA" w14:textId="77777777" w:rsidR="000D5971" w:rsidRPr="00465CB1" w:rsidRDefault="000D5971" w:rsidP="00566353">
            <w:pPr>
              <w:ind w:firstLine="240"/>
              <w:jc w:val="both"/>
              <w:rPr>
                <w:rFonts w:ascii="Times New Roman" w:hAnsi="Times New Roman" w:cs="Times New Roman"/>
                <w:color w:val="000000"/>
                <w:sz w:val="24"/>
                <w:szCs w:val="24"/>
              </w:rPr>
            </w:pPr>
            <w:r w:rsidRPr="00465CB1">
              <w:rPr>
                <w:rFonts w:ascii="Times New Roman" w:hAnsi="Times New Roman" w:cs="Times New Roman"/>
                <w:color w:val="000000"/>
                <w:sz w:val="24"/>
                <w:szCs w:val="24"/>
              </w:rPr>
              <w:t>……</w:t>
            </w:r>
          </w:p>
          <w:p w14:paraId="0AFB5A73" w14:textId="77777777" w:rsidR="000D5971" w:rsidRPr="00465CB1" w:rsidRDefault="000D5971" w:rsidP="00566353">
            <w:pPr>
              <w:ind w:firstLine="316"/>
              <w:jc w:val="both"/>
              <w:rPr>
                <w:rFonts w:ascii="Times New Roman" w:hAnsi="Times New Roman" w:cs="Times New Roman"/>
                <w:b/>
                <w:i/>
                <w:strike/>
                <w:color w:val="000000"/>
                <w:sz w:val="24"/>
                <w:szCs w:val="24"/>
              </w:rPr>
            </w:pPr>
            <w:r w:rsidRPr="00465CB1">
              <w:rPr>
                <w:rFonts w:ascii="Times New Roman" w:hAnsi="Times New Roman" w:cs="Times New Roman"/>
                <w:b/>
                <w:i/>
                <w:strike/>
                <w:color w:val="000000"/>
                <w:sz w:val="24"/>
                <w:szCs w:val="24"/>
              </w:rPr>
              <w:t>4.3 Установки електроопалення</w:t>
            </w:r>
          </w:p>
          <w:p w14:paraId="67C9ACDD" w14:textId="77777777" w:rsidR="000D5971" w:rsidRPr="00465CB1" w:rsidRDefault="000D5971" w:rsidP="00566353">
            <w:pPr>
              <w:ind w:firstLine="240"/>
              <w:jc w:val="both"/>
              <w:rPr>
                <w:rFonts w:ascii="Times New Roman" w:hAnsi="Times New Roman" w:cs="Times New Roman"/>
                <w:color w:val="000000"/>
                <w:sz w:val="24"/>
                <w:szCs w:val="24"/>
              </w:rPr>
            </w:pPr>
            <w:r w:rsidRPr="00465CB1">
              <w:rPr>
                <w:rFonts w:ascii="Times New Roman" w:hAnsi="Times New Roman" w:cs="Times New Roman"/>
                <w:b/>
                <w:i/>
                <w:strike/>
                <w:color w:val="000000"/>
                <w:sz w:val="24"/>
                <w:szCs w:val="24"/>
              </w:rPr>
              <w:t>4.4 Установки електроводонагрівання</w:t>
            </w:r>
          </w:p>
        </w:tc>
        <w:tc>
          <w:tcPr>
            <w:tcW w:w="4882" w:type="dxa"/>
            <w:vAlign w:val="center"/>
          </w:tcPr>
          <w:p w14:paraId="3EF9983D" w14:textId="77777777" w:rsidR="000D5971" w:rsidRPr="00465CB1" w:rsidRDefault="000D5971" w:rsidP="00566353">
            <w:pPr>
              <w:pStyle w:val="rvps2"/>
              <w:shd w:val="clear" w:color="auto" w:fill="FFFFFF"/>
              <w:spacing w:before="0" w:beforeAutospacing="0" w:after="0" w:afterAutospacing="0"/>
              <w:jc w:val="center"/>
              <w:rPr>
                <w:b/>
                <w:color w:val="333333"/>
                <w:u w:val="single"/>
              </w:rPr>
            </w:pPr>
            <w:r w:rsidRPr="00465CB1">
              <w:rPr>
                <w:b/>
                <w:color w:val="333333"/>
                <w:u w:val="single"/>
              </w:rPr>
              <w:t>НЕК УКРЕНЕРГО</w:t>
            </w:r>
          </w:p>
          <w:p w14:paraId="085242F7" w14:textId="77777777" w:rsidR="000D5971" w:rsidRPr="00465CB1" w:rsidRDefault="000D5971" w:rsidP="00566353">
            <w:pPr>
              <w:ind w:firstLine="240"/>
              <w:jc w:val="both"/>
              <w:rPr>
                <w:rFonts w:ascii="Times New Roman" w:hAnsi="Times New Roman" w:cs="Times New Roman"/>
                <w:color w:val="000000" w:themeColor="text1"/>
                <w:sz w:val="24"/>
                <w:szCs w:val="24"/>
              </w:rPr>
            </w:pPr>
          </w:p>
          <w:p w14:paraId="56DFB94C" w14:textId="77777777" w:rsidR="000D5971" w:rsidRPr="00465CB1" w:rsidRDefault="000D5971" w:rsidP="00566353">
            <w:pPr>
              <w:ind w:firstLine="240"/>
              <w:jc w:val="both"/>
              <w:rPr>
                <w:rFonts w:ascii="Times New Roman" w:hAnsi="Times New Roman" w:cs="Times New Roman"/>
                <w:color w:val="000000" w:themeColor="text1"/>
                <w:sz w:val="24"/>
                <w:szCs w:val="24"/>
              </w:rPr>
            </w:pPr>
            <w:r w:rsidRPr="00465CB1">
              <w:rPr>
                <w:rFonts w:ascii="Times New Roman" w:hAnsi="Times New Roman" w:cs="Times New Roman"/>
                <w:color w:val="000000" w:themeColor="text1"/>
                <w:sz w:val="24"/>
                <w:szCs w:val="24"/>
              </w:rPr>
              <w:t>Залишити в діючій редакції</w:t>
            </w:r>
          </w:p>
          <w:p w14:paraId="5FD481F5" w14:textId="77777777" w:rsidR="000D5971" w:rsidRPr="00465CB1" w:rsidRDefault="000D5971" w:rsidP="00566353">
            <w:pPr>
              <w:ind w:firstLine="240"/>
              <w:jc w:val="both"/>
              <w:rPr>
                <w:rFonts w:ascii="Times New Roman" w:hAnsi="Times New Roman" w:cs="Times New Roman"/>
                <w:color w:val="000000" w:themeColor="text1"/>
                <w:sz w:val="24"/>
                <w:szCs w:val="24"/>
              </w:rPr>
            </w:pPr>
          </w:p>
          <w:p w14:paraId="768A7CAD" w14:textId="77777777" w:rsidR="000D5971" w:rsidRPr="00465CB1" w:rsidRDefault="000D5971" w:rsidP="00566353">
            <w:pPr>
              <w:ind w:firstLine="316"/>
              <w:rPr>
                <w:rFonts w:ascii="Times New Roman" w:hAnsi="Times New Roman" w:cs="Times New Roman"/>
                <w:sz w:val="24"/>
                <w:szCs w:val="24"/>
              </w:rPr>
            </w:pPr>
          </w:p>
        </w:tc>
        <w:tc>
          <w:tcPr>
            <w:tcW w:w="3518" w:type="dxa"/>
            <w:gridSpan w:val="2"/>
            <w:vAlign w:val="center"/>
          </w:tcPr>
          <w:p w14:paraId="39DDEF89" w14:textId="77777777" w:rsidR="000D5971" w:rsidRPr="00465CB1" w:rsidRDefault="000D5971" w:rsidP="00566353">
            <w:pPr>
              <w:ind w:firstLine="240"/>
              <w:jc w:val="both"/>
              <w:rPr>
                <w:rFonts w:ascii="Times New Roman" w:hAnsi="Times New Roman" w:cs="Times New Roman"/>
                <w:color w:val="000000"/>
                <w:sz w:val="24"/>
                <w:szCs w:val="24"/>
              </w:rPr>
            </w:pPr>
            <w:r w:rsidRPr="00465CB1">
              <w:rPr>
                <w:rFonts w:ascii="Times New Roman" w:hAnsi="Times New Roman" w:cs="Times New Roman"/>
                <w:sz w:val="24"/>
                <w:szCs w:val="24"/>
              </w:rPr>
              <w:t>Передбачено іншими нормативно-правовими актами (ДБН)</w:t>
            </w:r>
          </w:p>
        </w:tc>
        <w:tc>
          <w:tcPr>
            <w:tcW w:w="3212" w:type="dxa"/>
            <w:gridSpan w:val="2"/>
          </w:tcPr>
          <w:p w14:paraId="123B29D2" w14:textId="413AF752" w:rsidR="000D5971" w:rsidRPr="000A44E1" w:rsidRDefault="000D5971" w:rsidP="00566353">
            <w:pPr>
              <w:tabs>
                <w:tab w:val="left" w:pos="4536"/>
                <w:tab w:val="left" w:pos="8364"/>
              </w:tabs>
              <w:ind w:firstLine="22"/>
              <w:jc w:val="both"/>
              <w:rPr>
                <w:rFonts w:ascii="Times New Roman" w:hAnsi="Times New Roman" w:cs="Times New Roman"/>
                <w:b/>
                <w:sz w:val="24"/>
                <w:szCs w:val="24"/>
              </w:rPr>
            </w:pPr>
            <w:r w:rsidRPr="000A44E1">
              <w:rPr>
                <w:rFonts w:ascii="Times New Roman" w:hAnsi="Times New Roman" w:cs="Times New Roman"/>
                <w:b/>
                <w:sz w:val="24"/>
                <w:szCs w:val="24"/>
              </w:rPr>
              <w:t>По</w:t>
            </w:r>
            <w:r w:rsidR="007063C4">
              <w:rPr>
                <w:rFonts w:ascii="Times New Roman" w:hAnsi="Times New Roman" w:cs="Times New Roman"/>
                <w:b/>
                <w:sz w:val="24"/>
                <w:szCs w:val="24"/>
              </w:rPr>
              <w:t xml:space="preserve">передньо на </w:t>
            </w:r>
            <w:r w:rsidRPr="000A44E1">
              <w:rPr>
                <w:rFonts w:ascii="Times New Roman" w:hAnsi="Times New Roman" w:cs="Times New Roman"/>
                <w:b/>
                <w:sz w:val="24"/>
                <w:szCs w:val="24"/>
              </w:rPr>
              <w:t xml:space="preserve"> обговорення</w:t>
            </w:r>
          </w:p>
          <w:p w14:paraId="02C028F8" w14:textId="77777777" w:rsidR="000D5971" w:rsidRPr="00242664" w:rsidRDefault="000D5971" w:rsidP="00566353">
            <w:pPr>
              <w:ind w:firstLine="240"/>
              <w:jc w:val="both"/>
              <w:rPr>
                <w:rFonts w:ascii="Times New Roman" w:hAnsi="Times New Roman" w:cs="Times New Roman"/>
                <w:color w:val="000000"/>
                <w:sz w:val="24"/>
                <w:szCs w:val="24"/>
                <w:highlight w:val="green"/>
              </w:rPr>
            </w:pPr>
          </w:p>
        </w:tc>
      </w:tr>
      <w:tr w:rsidR="000D5971" w:rsidRPr="00465CB1" w14:paraId="577C515B" w14:textId="77777777" w:rsidTr="00566353">
        <w:trPr>
          <w:trHeight w:val="1274"/>
        </w:trPr>
        <w:tc>
          <w:tcPr>
            <w:tcW w:w="3267" w:type="dxa"/>
            <w:vMerge/>
          </w:tcPr>
          <w:p w14:paraId="44160573" w14:textId="77777777" w:rsidR="000D5971" w:rsidRPr="00465CB1" w:rsidRDefault="000D5971" w:rsidP="00566353">
            <w:pPr>
              <w:ind w:firstLine="240"/>
              <w:jc w:val="both"/>
              <w:rPr>
                <w:rFonts w:ascii="Times New Roman" w:hAnsi="Times New Roman" w:cs="Times New Roman"/>
                <w:color w:val="000000"/>
                <w:sz w:val="24"/>
                <w:szCs w:val="24"/>
              </w:rPr>
            </w:pPr>
          </w:p>
        </w:tc>
        <w:tc>
          <w:tcPr>
            <w:tcW w:w="4882" w:type="dxa"/>
            <w:vAlign w:val="center"/>
          </w:tcPr>
          <w:p w14:paraId="1BDBF7ED" w14:textId="77777777" w:rsidR="000D5971" w:rsidRPr="00932A50" w:rsidRDefault="000D5971" w:rsidP="00566353">
            <w:pPr>
              <w:pStyle w:val="rvps2"/>
              <w:shd w:val="clear" w:color="auto" w:fill="FFFFFF"/>
              <w:spacing w:before="0" w:beforeAutospacing="0" w:after="0" w:afterAutospacing="0"/>
              <w:jc w:val="both"/>
              <w:rPr>
                <w:rFonts w:eastAsia="Calibri"/>
                <w:b/>
                <w:u w:val="single"/>
              </w:rPr>
            </w:pPr>
            <w:r w:rsidRPr="00932A50">
              <w:rPr>
                <w:rFonts w:eastAsia="Calibri"/>
                <w:b/>
                <w:u w:val="single"/>
              </w:rPr>
              <w:t>ТОВ «ЕНЕРА ЧЕРНІГІВ»</w:t>
            </w:r>
          </w:p>
          <w:p w14:paraId="60C30F32" w14:textId="77777777" w:rsidR="000D5971" w:rsidRPr="00882F85" w:rsidRDefault="000D5971" w:rsidP="00566353">
            <w:pPr>
              <w:ind w:firstLine="316"/>
              <w:jc w:val="both"/>
              <w:rPr>
                <w:rFonts w:ascii="Times New Roman" w:hAnsi="Times New Roman" w:cs="Times New Roman"/>
                <w:b/>
                <w:i/>
                <w:color w:val="000000"/>
                <w:sz w:val="24"/>
                <w:szCs w:val="24"/>
              </w:rPr>
            </w:pPr>
            <w:r w:rsidRPr="00882F85">
              <w:rPr>
                <w:rFonts w:ascii="Times New Roman" w:hAnsi="Times New Roman" w:cs="Times New Roman"/>
                <w:b/>
                <w:i/>
                <w:color w:val="000000"/>
                <w:sz w:val="24"/>
                <w:szCs w:val="24"/>
              </w:rPr>
              <w:t>4.3 Установки електроопалення</w:t>
            </w:r>
          </w:p>
          <w:p w14:paraId="362AD1AC" w14:textId="77777777" w:rsidR="000D5971" w:rsidRPr="00465CB1" w:rsidRDefault="000D5971" w:rsidP="00566353">
            <w:pPr>
              <w:pStyle w:val="rvps2"/>
              <w:shd w:val="clear" w:color="auto" w:fill="FFFFFF"/>
              <w:spacing w:before="0" w:beforeAutospacing="0" w:after="0" w:afterAutospacing="0"/>
              <w:jc w:val="both"/>
              <w:rPr>
                <w:b/>
                <w:color w:val="333333"/>
                <w:u w:val="single"/>
              </w:rPr>
            </w:pPr>
            <w:r w:rsidRPr="00465CB1">
              <w:rPr>
                <w:b/>
                <w:i/>
                <w:strike/>
                <w:color w:val="000000"/>
              </w:rPr>
              <w:t>4.4 Установки електроводонагрівання</w:t>
            </w:r>
          </w:p>
        </w:tc>
        <w:tc>
          <w:tcPr>
            <w:tcW w:w="3518" w:type="dxa"/>
            <w:gridSpan w:val="2"/>
            <w:vAlign w:val="center"/>
          </w:tcPr>
          <w:p w14:paraId="23BA8B87" w14:textId="77777777" w:rsidR="000D5971" w:rsidRPr="00465CB1" w:rsidRDefault="000D5971" w:rsidP="00566353">
            <w:pPr>
              <w:ind w:firstLine="240"/>
              <w:jc w:val="both"/>
              <w:rPr>
                <w:rFonts w:ascii="Times New Roman" w:hAnsi="Times New Roman" w:cs="Times New Roman"/>
                <w:sz w:val="24"/>
                <w:szCs w:val="24"/>
              </w:rPr>
            </w:pPr>
            <w:r w:rsidRPr="00882F85">
              <w:rPr>
                <w:rFonts w:ascii="Times New Roman" w:hAnsi="Times New Roman" w:cs="Times New Roman"/>
                <w:sz w:val="24"/>
                <w:szCs w:val="24"/>
              </w:rPr>
              <w:t>Доцільно залишити в паспорті точки розподілу інформацію щодо установок електроопалення</w:t>
            </w:r>
          </w:p>
        </w:tc>
        <w:tc>
          <w:tcPr>
            <w:tcW w:w="3212" w:type="dxa"/>
            <w:gridSpan w:val="2"/>
          </w:tcPr>
          <w:p w14:paraId="46877DEE" w14:textId="47B5C302" w:rsidR="000D5971" w:rsidRPr="000A44E1" w:rsidRDefault="000D5971" w:rsidP="00566353">
            <w:pPr>
              <w:tabs>
                <w:tab w:val="left" w:pos="4536"/>
                <w:tab w:val="left" w:pos="8364"/>
              </w:tabs>
              <w:ind w:firstLine="22"/>
              <w:jc w:val="both"/>
              <w:rPr>
                <w:rFonts w:ascii="Times New Roman" w:hAnsi="Times New Roman" w:cs="Times New Roman"/>
                <w:b/>
                <w:sz w:val="24"/>
                <w:szCs w:val="24"/>
              </w:rPr>
            </w:pPr>
            <w:r w:rsidRPr="000A44E1">
              <w:rPr>
                <w:rFonts w:ascii="Times New Roman" w:hAnsi="Times New Roman" w:cs="Times New Roman"/>
                <w:b/>
                <w:sz w:val="24"/>
                <w:szCs w:val="24"/>
              </w:rPr>
              <w:t>По</w:t>
            </w:r>
            <w:r w:rsidR="007063C4">
              <w:rPr>
                <w:rFonts w:ascii="Times New Roman" w:hAnsi="Times New Roman" w:cs="Times New Roman"/>
                <w:b/>
                <w:sz w:val="24"/>
                <w:szCs w:val="24"/>
              </w:rPr>
              <w:t>передньо на</w:t>
            </w:r>
            <w:r w:rsidRPr="000A44E1">
              <w:rPr>
                <w:rFonts w:ascii="Times New Roman" w:hAnsi="Times New Roman" w:cs="Times New Roman"/>
                <w:b/>
                <w:sz w:val="24"/>
                <w:szCs w:val="24"/>
              </w:rPr>
              <w:t xml:space="preserve"> обговорення</w:t>
            </w:r>
          </w:p>
          <w:p w14:paraId="56F6DCAA" w14:textId="77777777" w:rsidR="000D5971" w:rsidRPr="00242664" w:rsidRDefault="000D5971" w:rsidP="00566353">
            <w:pPr>
              <w:ind w:firstLine="240"/>
              <w:jc w:val="both"/>
              <w:rPr>
                <w:rFonts w:ascii="Times New Roman" w:hAnsi="Times New Roman" w:cs="Times New Roman"/>
                <w:color w:val="000000"/>
                <w:sz w:val="24"/>
                <w:szCs w:val="24"/>
                <w:highlight w:val="green"/>
              </w:rPr>
            </w:pPr>
          </w:p>
        </w:tc>
      </w:tr>
      <w:tr w:rsidR="000D5971" w:rsidRPr="007A492D" w14:paraId="35A8E7A0" w14:textId="77777777" w:rsidTr="00566353">
        <w:trPr>
          <w:trHeight w:val="274"/>
        </w:trPr>
        <w:tc>
          <w:tcPr>
            <w:tcW w:w="14879" w:type="dxa"/>
            <w:gridSpan w:val="6"/>
          </w:tcPr>
          <w:p w14:paraId="47FFA6A5" w14:textId="370788CC" w:rsidR="000D5971" w:rsidRPr="00727B09" w:rsidRDefault="000D5971" w:rsidP="00323736">
            <w:pPr>
              <w:jc w:val="center"/>
              <w:rPr>
                <w:rFonts w:ascii="Times New Roman" w:hAnsi="Times New Roman" w:cs="Times New Roman"/>
                <w:b/>
                <w:sz w:val="24"/>
                <w:szCs w:val="24"/>
              </w:rPr>
            </w:pPr>
            <w:r>
              <w:rPr>
                <w:rFonts w:ascii="Times New Roman" w:hAnsi="Times New Roman" w:cs="Times New Roman"/>
                <w:b/>
                <w:sz w:val="24"/>
                <w:szCs w:val="24"/>
              </w:rPr>
              <w:t>Пропозиції надані не до редакції Проєкту оприлюдненого</w:t>
            </w:r>
          </w:p>
        </w:tc>
      </w:tr>
      <w:tr w:rsidR="00ED562C" w:rsidRPr="00901661" w14:paraId="739D72AC" w14:textId="77777777" w:rsidTr="0024405D">
        <w:trPr>
          <w:trHeight w:val="285"/>
        </w:trPr>
        <w:tc>
          <w:tcPr>
            <w:tcW w:w="14879" w:type="dxa"/>
            <w:gridSpan w:val="6"/>
          </w:tcPr>
          <w:p w14:paraId="793EA719" w14:textId="42CBEA51" w:rsidR="00ED562C" w:rsidRPr="00901661" w:rsidRDefault="00ED562C" w:rsidP="00323736">
            <w:pPr>
              <w:jc w:val="center"/>
              <w:rPr>
                <w:rFonts w:ascii="Times New Roman" w:hAnsi="Times New Roman" w:cs="Times New Roman"/>
                <w:b/>
                <w:bCs/>
                <w:color w:val="333333"/>
                <w:sz w:val="24"/>
                <w:szCs w:val="24"/>
                <w:shd w:val="clear" w:color="auto" w:fill="FFFFFF"/>
                <w:lang w:val="en-US"/>
              </w:rPr>
            </w:pPr>
            <w:r w:rsidRPr="00901661">
              <w:rPr>
                <w:rFonts w:ascii="Times New Roman" w:hAnsi="Times New Roman" w:cs="Times New Roman"/>
                <w:b/>
                <w:bCs/>
                <w:color w:val="333333"/>
                <w:sz w:val="24"/>
                <w:szCs w:val="24"/>
                <w:shd w:val="clear" w:color="auto" w:fill="FFFFFF"/>
              </w:rPr>
              <w:t>I. Загальні положення</w:t>
            </w:r>
          </w:p>
        </w:tc>
      </w:tr>
      <w:tr w:rsidR="00ED562C" w:rsidRPr="00901661" w14:paraId="24A8DA45" w14:textId="77777777" w:rsidTr="0024405D">
        <w:trPr>
          <w:trHeight w:val="285"/>
        </w:trPr>
        <w:tc>
          <w:tcPr>
            <w:tcW w:w="14879" w:type="dxa"/>
            <w:gridSpan w:val="6"/>
          </w:tcPr>
          <w:p w14:paraId="4BE17DED" w14:textId="06FB5799" w:rsidR="00ED562C" w:rsidRPr="00901661" w:rsidRDefault="00ED562C" w:rsidP="00323736">
            <w:pPr>
              <w:jc w:val="center"/>
              <w:rPr>
                <w:rFonts w:ascii="Times New Roman" w:hAnsi="Times New Roman" w:cs="Times New Roman"/>
                <w:b/>
                <w:bCs/>
                <w:color w:val="333333"/>
                <w:sz w:val="24"/>
                <w:szCs w:val="24"/>
                <w:shd w:val="clear" w:color="auto" w:fill="FFFFFF"/>
                <w:lang w:val="ru-RU"/>
              </w:rPr>
            </w:pPr>
            <w:r w:rsidRPr="00901661">
              <w:rPr>
                <w:rFonts w:ascii="Times New Roman" w:hAnsi="Times New Roman" w:cs="Times New Roman"/>
                <w:b/>
                <w:bCs/>
                <w:color w:val="333333"/>
                <w:sz w:val="24"/>
                <w:szCs w:val="24"/>
                <w:shd w:val="clear" w:color="auto" w:fill="FFFFFF"/>
              </w:rPr>
              <w:t>1.1. Визначення основних термінів та понять</w:t>
            </w:r>
          </w:p>
        </w:tc>
      </w:tr>
      <w:tr w:rsidR="00ED562C" w:rsidRPr="009D70E3" w14:paraId="10DF956F" w14:textId="77777777" w:rsidTr="0024405D">
        <w:trPr>
          <w:trHeight w:val="285"/>
        </w:trPr>
        <w:tc>
          <w:tcPr>
            <w:tcW w:w="3267" w:type="dxa"/>
          </w:tcPr>
          <w:p w14:paraId="59BCE05C" w14:textId="190A8479" w:rsidR="00ED562C" w:rsidRPr="009D70E3" w:rsidRDefault="00ED562C" w:rsidP="009D70E3">
            <w:pPr>
              <w:jc w:val="both"/>
              <w:rPr>
                <w:rFonts w:ascii="Times New Roman" w:hAnsi="Times New Roman" w:cs="Times New Roman"/>
                <w:b/>
                <w:bCs/>
                <w:color w:val="333333"/>
                <w:sz w:val="24"/>
                <w:szCs w:val="24"/>
                <w:shd w:val="clear" w:color="auto" w:fill="FFFFFF"/>
                <w:lang w:val="ru-RU"/>
              </w:rPr>
            </w:pPr>
            <w:r w:rsidRPr="009D70E3">
              <w:rPr>
                <w:rFonts w:ascii="Times New Roman" w:hAnsi="Times New Roman" w:cs="Times New Roman"/>
                <w:b/>
                <w:color w:val="333333"/>
                <w:sz w:val="24"/>
                <w:szCs w:val="24"/>
              </w:rPr>
              <w:t>Відсутня редакція пункту Проєкту</w:t>
            </w:r>
          </w:p>
        </w:tc>
        <w:tc>
          <w:tcPr>
            <w:tcW w:w="4882" w:type="dxa"/>
          </w:tcPr>
          <w:p w14:paraId="60E0288D" w14:textId="47D54EF5" w:rsidR="00ED562C" w:rsidRPr="009D70E3" w:rsidRDefault="00ED562C" w:rsidP="009D70E3">
            <w:pPr>
              <w:jc w:val="both"/>
              <w:rPr>
                <w:rFonts w:ascii="Times New Roman" w:hAnsi="Times New Roman" w:cs="Times New Roman"/>
                <w:b/>
                <w:color w:val="333333"/>
                <w:sz w:val="24"/>
                <w:szCs w:val="24"/>
                <w:u w:val="single"/>
              </w:rPr>
            </w:pPr>
            <w:r w:rsidRPr="009D70E3">
              <w:rPr>
                <w:rFonts w:ascii="Times New Roman" w:hAnsi="Times New Roman" w:cs="Times New Roman"/>
                <w:b/>
                <w:color w:val="333333"/>
                <w:sz w:val="24"/>
                <w:szCs w:val="24"/>
                <w:u w:val="single"/>
              </w:rPr>
              <w:t>Асоціація сонячної енергетики України</w:t>
            </w:r>
            <w:r w:rsidR="00334D77">
              <w:rPr>
                <w:rFonts w:ascii="Times New Roman" w:hAnsi="Times New Roman" w:cs="Times New Roman"/>
                <w:b/>
                <w:color w:val="333333"/>
                <w:sz w:val="24"/>
                <w:szCs w:val="24"/>
                <w:u w:val="single"/>
              </w:rPr>
              <w:t xml:space="preserve"> </w:t>
            </w:r>
          </w:p>
          <w:p w14:paraId="684A81CF" w14:textId="77777777" w:rsidR="00ED562C" w:rsidRPr="009D70E3" w:rsidRDefault="00ED562C" w:rsidP="009D70E3">
            <w:pPr>
              <w:jc w:val="both"/>
              <w:rPr>
                <w:rFonts w:ascii="Times New Roman" w:hAnsi="Times New Roman" w:cs="Times New Roman"/>
                <w:b/>
                <w:bCs/>
                <w:color w:val="333333"/>
                <w:sz w:val="24"/>
                <w:szCs w:val="24"/>
                <w:shd w:val="clear" w:color="auto" w:fill="FFFFFF"/>
                <w:lang w:val="ru-RU"/>
              </w:rPr>
            </w:pPr>
          </w:p>
          <w:p w14:paraId="01E5F664" w14:textId="77777777" w:rsidR="00ED562C" w:rsidRPr="009D70E3" w:rsidRDefault="00ED562C" w:rsidP="009D70E3">
            <w:pPr>
              <w:pBdr>
                <w:top w:val="nil"/>
                <w:left w:val="nil"/>
                <w:bottom w:val="nil"/>
                <w:right w:val="nil"/>
                <w:between w:val="nil"/>
              </w:pBdr>
              <w:shd w:val="clear" w:color="auto" w:fill="FFFFFF"/>
              <w:spacing w:after="150"/>
              <w:ind w:firstLine="450"/>
              <w:jc w:val="both"/>
              <w:rPr>
                <w:rFonts w:ascii="Times New Roman" w:eastAsia="Times New Roman" w:hAnsi="Times New Roman" w:cs="Times New Roman"/>
                <w:color w:val="333333"/>
                <w:sz w:val="24"/>
                <w:szCs w:val="24"/>
              </w:rPr>
            </w:pPr>
            <w:r w:rsidRPr="009D70E3">
              <w:rPr>
                <w:rFonts w:ascii="Times New Roman" w:eastAsia="Times New Roman" w:hAnsi="Times New Roman" w:cs="Times New Roman"/>
                <w:color w:val="333333"/>
                <w:sz w:val="24"/>
                <w:szCs w:val="24"/>
              </w:rPr>
              <w:t>1) у</w:t>
            </w:r>
            <w:hyperlink r:id="rId8" w:anchor="n1956">
              <w:r w:rsidRPr="009D70E3">
                <w:rPr>
                  <w:rFonts w:ascii="Times New Roman" w:eastAsia="Times New Roman" w:hAnsi="Times New Roman" w:cs="Times New Roman"/>
                  <w:color w:val="333333"/>
                  <w:sz w:val="24"/>
                  <w:szCs w:val="24"/>
                </w:rPr>
                <w:t> пункті 1.1.2</w:t>
              </w:r>
            </w:hyperlink>
            <w:r w:rsidRPr="009D70E3">
              <w:rPr>
                <w:rFonts w:ascii="Times New Roman" w:eastAsia="Times New Roman" w:hAnsi="Times New Roman" w:cs="Times New Roman"/>
                <w:color w:val="333333"/>
                <w:sz w:val="24"/>
                <w:szCs w:val="24"/>
              </w:rPr>
              <w:t> глави 1.1:</w:t>
            </w:r>
          </w:p>
          <w:p w14:paraId="6E2A15AB" w14:textId="77777777" w:rsidR="00ED562C" w:rsidRPr="009D70E3" w:rsidRDefault="00ED562C" w:rsidP="009D70E3">
            <w:pPr>
              <w:pBdr>
                <w:top w:val="nil"/>
                <w:left w:val="nil"/>
                <w:bottom w:val="nil"/>
                <w:right w:val="nil"/>
                <w:between w:val="nil"/>
              </w:pBdr>
              <w:shd w:val="clear" w:color="auto" w:fill="FFFFFF"/>
              <w:spacing w:after="150"/>
              <w:ind w:firstLine="450"/>
              <w:jc w:val="both"/>
              <w:rPr>
                <w:rFonts w:ascii="Times New Roman" w:eastAsia="Times New Roman" w:hAnsi="Times New Roman" w:cs="Times New Roman"/>
                <w:color w:val="333333"/>
                <w:sz w:val="24"/>
                <w:szCs w:val="24"/>
              </w:rPr>
            </w:pPr>
            <w:bookmarkStart w:id="3" w:name="bookmark=id.1fob9te" w:colFirst="0" w:colLast="0"/>
            <w:bookmarkEnd w:id="3"/>
            <w:r w:rsidRPr="009D70E3">
              <w:rPr>
                <w:rFonts w:ascii="Times New Roman" w:eastAsia="Times New Roman" w:hAnsi="Times New Roman" w:cs="Times New Roman"/>
                <w:color w:val="333333"/>
                <w:sz w:val="24"/>
                <w:szCs w:val="24"/>
              </w:rPr>
              <w:t>абзац дев’ятий викласти в такій редакції:</w:t>
            </w:r>
          </w:p>
          <w:p w14:paraId="5F8E3BEE" w14:textId="77777777" w:rsidR="00ED562C" w:rsidRPr="009D70E3" w:rsidRDefault="00ED562C" w:rsidP="009D70E3">
            <w:pPr>
              <w:pBdr>
                <w:top w:val="nil"/>
                <w:left w:val="nil"/>
                <w:bottom w:val="nil"/>
                <w:right w:val="nil"/>
                <w:between w:val="nil"/>
              </w:pBdr>
              <w:shd w:val="clear" w:color="auto" w:fill="FFFFFF"/>
              <w:spacing w:after="150"/>
              <w:ind w:firstLine="450"/>
              <w:jc w:val="both"/>
              <w:rPr>
                <w:rFonts w:ascii="Times New Roman" w:eastAsia="Times New Roman" w:hAnsi="Times New Roman" w:cs="Times New Roman"/>
                <w:b/>
                <w:color w:val="4472C4" w:themeColor="accent1"/>
                <w:sz w:val="24"/>
                <w:szCs w:val="24"/>
                <w:lang w:eastAsia="ru-RU"/>
              </w:rPr>
            </w:pPr>
            <w:bookmarkStart w:id="4" w:name="bookmark=id.3znysh7" w:colFirst="0" w:colLast="0"/>
            <w:bookmarkEnd w:id="4"/>
            <w:r w:rsidRPr="009D70E3">
              <w:rPr>
                <w:rFonts w:ascii="Times New Roman" w:eastAsia="Times New Roman" w:hAnsi="Times New Roman" w:cs="Times New Roman"/>
                <w:b/>
                <w:color w:val="4472C4" w:themeColor="accent1"/>
                <w:sz w:val="24"/>
                <w:szCs w:val="24"/>
                <w:lang w:eastAsia="ru-RU"/>
              </w:rPr>
              <w:lastRenderedPageBreak/>
              <w:t>«генеруюча установка приватного домогосподарства (далі - генеруюча установка) - комплекс взаємопов'язаних споруд і устаткування, призначених для виробництва електричної енергії з енергії сонячного випромінювання та/або енергії вітру, які розташовані в межах приватного домогосподарства.»</w:t>
            </w:r>
          </w:p>
          <w:p w14:paraId="6E9DFF23" w14:textId="77777777" w:rsidR="00ED562C" w:rsidRPr="009D70E3" w:rsidRDefault="00ED562C" w:rsidP="009D70E3">
            <w:pPr>
              <w:pBdr>
                <w:top w:val="nil"/>
                <w:left w:val="nil"/>
                <w:bottom w:val="nil"/>
                <w:right w:val="nil"/>
                <w:between w:val="nil"/>
              </w:pBdr>
              <w:shd w:val="clear" w:color="auto" w:fill="FFFFFF"/>
              <w:spacing w:after="150"/>
              <w:ind w:firstLine="450"/>
              <w:jc w:val="both"/>
              <w:rPr>
                <w:rFonts w:ascii="Times New Roman" w:eastAsia="Times New Roman" w:hAnsi="Times New Roman" w:cs="Times New Roman"/>
                <w:color w:val="333333"/>
                <w:sz w:val="24"/>
                <w:szCs w:val="24"/>
              </w:rPr>
            </w:pPr>
            <w:r w:rsidRPr="009D70E3">
              <w:rPr>
                <w:rFonts w:ascii="Times New Roman" w:eastAsia="Times New Roman" w:hAnsi="Times New Roman" w:cs="Times New Roman"/>
                <w:color w:val="333333"/>
                <w:sz w:val="24"/>
                <w:szCs w:val="24"/>
              </w:rPr>
              <w:t>абзац тридцять сьомий викласти в такій редакції:</w:t>
            </w:r>
          </w:p>
          <w:p w14:paraId="3E51CE36" w14:textId="77777777" w:rsidR="00ED562C" w:rsidRPr="009D70E3" w:rsidRDefault="00ED562C" w:rsidP="009D70E3">
            <w:pPr>
              <w:pBdr>
                <w:top w:val="nil"/>
                <w:left w:val="nil"/>
                <w:bottom w:val="nil"/>
                <w:right w:val="nil"/>
                <w:between w:val="nil"/>
              </w:pBdr>
              <w:shd w:val="clear" w:color="auto" w:fill="FFFFFF"/>
              <w:spacing w:after="150"/>
              <w:ind w:firstLine="450"/>
              <w:jc w:val="both"/>
              <w:rPr>
                <w:rFonts w:ascii="Times New Roman" w:eastAsia="Times New Roman" w:hAnsi="Times New Roman" w:cs="Times New Roman"/>
                <w:color w:val="FF0000"/>
                <w:sz w:val="24"/>
                <w:szCs w:val="24"/>
              </w:rPr>
            </w:pPr>
            <w:bookmarkStart w:id="5" w:name="bookmark=id.3dy6vkm" w:colFirst="0" w:colLast="0"/>
            <w:bookmarkEnd w:id="5"/>
            <w:r w:rsidRPr="009D70E3">
              <w:rPr>
                <w:rFonts w:ascii="Times New Roman" w:eastAsia="Times New Roman" w:hAnsi="Times New Roman" w:cs="Times New Roman"/>
                <w:b/>
                <w:color w:val="4472C4" w:themeColor="accent1"/>
                <w:sz w:val="24"/>
                <w:szCs w:val="24"/>
                <w:lang w:eastAsia="ru-RU"/>
              </w:rPr>
              <w:t>«об'єкт побутового споживача - житловий будинок (частина будинку), квартира або будівля, які розміщені за однією адресою та належать одній фізичній особі або декільком фізичним особам на правах власності або користування»</w:t>
            </w:r>
          </w:p>
          <w:p w14:paraId="6360C80E" w14:textId="77777777" w:rsidR="00ED562C" w:rsidRPr="009D70E3" w:rsidRDefault="00ED562C" w:rsidP="009D70E3">
            <w:pPr>
              <w:pBdr>
                <w:top w:val="nil"/>
                <w:left w:val="nil"/>
                <w:bottom w:val="nil"/>
                <w:right w:val="nil"/>
                <w:between w:val="nil"/>
              </w:pBdr>
              <w:shd w:val="clear" w:color="auto" w:fill="FFFFFF"/>
              <w:spacing w:after="150"/>
              <w:ind w:firstLine="450"/>
              <w:jc w:val="both"/>
              <w:rPr>
                <w:rFonts w:ascii="Times New Roman" w:eastAsia="Times New Roman" w:hAnsi="Times New Roman" w:cs="Times New Roman"/>
                <w:color w:val="333333"/>
                <w:sz w:val="24"/>
                <w:szCs w:val="24"/>
              </w:rPr>
            </w:pPr>
            <w:r w:rsidRPr="009D70E3">
              <w:rPr>
                <w:rFonts w:ascii="Times New Roman" w:eastAsia="Times New Roman" w:hAnsi="Times New Roman" w:cs="Times New Roman"/>
                <w:color w:val="333333"/>
                <w:sz w:val="24"/>
                <w:szCs w:val="24"/>
              </w:rPr>
              <w:t>абзац п’ятдесят четвертий викласти в такій редакції:</w:t>
            </w:r>
          </w:p>
          <w:p w14:paraId="227AFEC9" w14:textId="12E7A425" w:rsidR="00ED562C" w:rsidRPr="009D70E3" w:rsidRDefault="00ED562C" w:rsidP="009D70E3">
            <w:pPr>
              <w:jc w:val="both"/>
              <w:rPr>
                <w:rFonts w:ascii="Times New Roman" w:hAnsi="Times New Roman" w:cs="Times New Roman"/>
                <w:b/>
                <w:bCs/>
                <w:color w:val="333333"/>
                <w:sz w:val="24"/>
                <w:szCs w:val="24"/>
                <w:shd w:val="clear" w:color="auto" w:fill="FFFFFF"/>
                <w:lang w:val="ru-RU"/>
              </w:rPr>
            </w:pPr>
            <w:bookmarkStart w:id="6" w:name="bookmark=id.4d34og8" w:colFirst="0" w:colLast="0"/>
            <w:bookmarkEnd w:id="6"/>
            <w:r w:rsidRPr="009D70E3">
              <w:rPr>
                <w:rFonts w:ascii="Times New Roman" w:eastAsia="Times New Roman" w:hAnsi="Times New Roman" w:cs="Times New Roman"/>
                <w:b/>
                <w:color w:val="4472C4" w:themeColor="accent1"/>
                <w:sz w:val="24"/>
                <w:szCs w:val="24"/>
                <w:lang w:eastAsia="ru-RU"/>
              </w:rPr>
              <w:t>«приватне домогосподарство - об'єкт індивідуального побутового споживача, який належить до житлового фонду та може складатись із квартири, житлового будинку (частини будинку) та, за наявності електрифікованих споруд, господарських будівель і споруд у межах однієї території (прибудинкової/присадибної ділянки житлового будинку, тощо), яка також може складатися з кількох земельних ділянок, що розташовані за однією адресою, на якому електрична енергія використовується на побутові потреби відповідно до укладеного договору»;</w:t>
            </w:r>
          </w:p>
          <w:p w14:paraId="3DF807C2" w14:textId="0D62CDBA" w:rsidR="00ED562C" w:rsidRPr="009D70E3" w:rsidRDefault="00ED562C" w:rsidP="009D70E3">
            <w:pPr>
              <w:jc w:val="both"/>
              <w:rPr>
                <w:rFonts w:ascii="Times New Roman" w:hAnsi="Times New Roman" w:cs="Times New Roman"/>
                <w:b/>
                <w:bCs/>
                <w:color w:val="333333"/>
                <w:sz w:val="24"/>
                <w:szCs w:val="24"/>
                <w:shd w:val="clear" w:color="auto" w:fill="FFFFFF"/>
                <w:lang w:val="ru-RU"/>
              </w:rPr>
            </w:pPr>
          </w:p>
        </w:tc>
        <w:tc>
          <w:tcPr>
            <w:tcW w:w="3518" w:type="dxa"/>
            <w:gridSpan w:val="2"/>
          </w:tcPr>
          <w:p w14:paraId="4BBDDC05" w14:textId="77777777" w:rsidR="00ED562C" w:rsidRPr="009D70E3" w:rsidRDefault="00ED562C" w:rsidP="009D70E3">
            <w:pPr>
              <w:jc w:val="both"/>
              <w:textAlignment w:val="baseline"/>
              <w:rPr>
                <w:rFonts w:ascii="Times New Roman" w:hAnsi="Times New Roman" w:cs="Times New Roman"/>
                <w:sz w:val="24"/>
                <w:szCs w:val="24"/>
              </w:rPr>
            </w:pPr>
            <w:r w:rsidRPr="009D70E3">
              <w:rPr>
                <w:rFonts w:ascii="Times New Roman" w:hAnsi="Times New Roman" w:cs="Times New Roman"/>
                <w:sz w:val="24"/>
                <w:szCs w:val="24"/>
              </w:rPr>
              <w:lastRenderedPageBreak/>
              <w:t xml:space="preserve">Внаслідок прийняття постанови НКРЕКП №1272 від 05.10.2022 року, змінився підхід до визначеною встановленої потужності генеруючих установок приватного </w:t>
            </w:r>
            <w:r w:rsidRPr="009D70E3">
              <w:rPr>
                <w:rFonts w:ascii="Times New Roman" w:hAnsi="Times New Roman" w:cs="Times New Roman"/>
                <w:sz w:val="24"/>
                <w:szCs w:val="24"/>
              </w:rPr>
              <w:lastRenderedPageBreak/>
              <w:t>домогосподарства. Зокрема, виходячи з чинної редакція ПРРЕЕ споживачі, які мають кілька приватних домогосподарств на яких установлені генеруючі установки, загальна (сумарна) потужність яких перевищує встановлену потужність для відповідної категорії генеруючої установки, визначеної законом позбавляються права на зелений тариф, що суперечить закону.</w:t>
            </w:r>
          </w:p>
          <w:p w14:paraId="4DAE90D2" w14:textId="41986028" w:rsidR="00ED562C" w:rsidRPr="009D70E3" w:rsidRDefault="00ED562C" w:rsidP="009D70E3">
            <w:pPr>
              <w:jc w:val="both"/>
              <w:textAlignment w:val="baseline"/>
              <w:rPr>
                <w:rFonts w:ascii="Times New Roman" w:hAnsi="Times New Roman" w:cs="Times New Roman"/>
                <w:sz w:val="24"/>
                <w:szCs w:val="24"/>
              </w:rPr>
            </w:pPr>
            <w:r w:rsidRPr="009D70E3">
              <w:rPr>
                <w:rFonts w:ascii="Times New Roman" w:hAnsi="Times New Roman" w:cs="Times New Roman"/>
                <w:sz w:val="24"/>
                <w:szCs w:val="24"/>
              </w:rPr>
              <w:t>До Прийняття постанови НКРЕКП №1272 від 05.10.2022 року, обмеження щодо потужності встановлювалось по конкретному  домогосподарству, без обмеження щодо їх кількості та не зважаючи на сумарну потужність генеруючих установок домогосподарств.</w:t>
            </w:r>
          </w:p>
          <w:p w14:paraId="3CF69C6F" w14:textId="77777777" w:rsidR="00ED562C" w:rsidRPr="007546AA" w:rsidRDefault="00ED562C" w:rsidP="009D70E3">
            <w:pPr>
              <w:jc w:val="both"/>
              <w:textAlignment w:val="baseline"/>
              <w:rPr>
                <w:rFonts w:ascii="Times New Roman" w:hAnsi="Times New Roman" w:cs="Times New Roman"/>
                <w:sz w:val="24"/>
                <w:szCs w:val="24"/>
              </w:rPr>
            </w:pPr>
            <w:r w:rsidRPr="009D70E3">
              <w:rPr>
                <w:rFonts w:ascii="Times New Roman" w:hAnsi="Times New Roman" w:cs="Times New Roman"/>
                <w:sz w:val="24"/>
                <w:szCs w:val="24"/>
              </w:rPr>
              <w:t xml:space="preserve">Раніше, у НКРЕКП був абсолютно інший підхід до визначення вказаних понять. Зокрема, відповідно до Порядку продажу, обліку та розрахунків за електричну енергію, що вироблена з енергії сонячного випромінювання об’єктами електроенергетики (генеруючими установками) приватних домогосподарств, який </w:t>
            </w:r>
            <w:r w:rsidRPr="007546AA">
              <w:rPr>
                <w:rFonts w:ascii="Times New Roman" w:hAnsi="Times New Roman" w:cs="Times New Roman"/>
                <w:sz w:val="24"/>
                <w:szCs w:val="24"/>
              </w:rPr>
              <w:t>був затверджений постановою НКРЕКП № 170 від 27.02.2014:</w:t>
            </w:r>
          </w:p>
          <w:p w14:paraId="5BDC277D" w14:textId="77777777" w:rsidR="00ED562C" w:rsidRPr="007546AA" w:rsidRDefault="00ED562C" w:rsidP="009D70E3">
            <w:pPr>
              <w:jc w:val="both"/>
              <w:textAlignment w:val="baseline"/>
              <w:rPr>
                <w:rFonts w:ascii="Times New Roman" w:hAnsi="Times New Roman" w:cs="Times New Roman"/>
                <w:sz w:val="24"/>
                <w:szCs w:val="24"/>
              </w:rPr>
            </w:pPr>
            <w:r w:rsidRPr="007546AA">
              <w:rPr>
                <w:rFonts w:ascii="Times New Roman" w:hAnsi="Times New Roman" w:cs="Times New Roman"/>
                <w:sz w:val="24"/>
                <w:szCs w:val="24"/>
              </w:rPr>
              <w:lastRenderedPageBreak/>
              <w:t>генеруюча установка приватного домогосподарства (далі - генеруюча установка) - об’єкт електроенергетики, який призначений для виробництва електричної енергії з альтернативних джерел енергії, перебуває у власності чи користуванні побутового споживача та встановлений у межах приватного домогосподарства;</w:t>
            </w:r>
          </w:p>
          <w:p w14:paraId="27E3C618" w14:textId="77777777" w:rsidR="00ED562C" w:rsidRPr="007546AA" w:rsidRDefault="00ED562C" w:rsidP="009D70E3">
            <w:pPr>
              <w:jc w:val="both"/>
              <w:textAlignment w:val="baseline"/>
              <w:rPr>
                <w:rFonts w:ascii="Times New Roman" w:hAnsi="Times New Roman" w:cs="Times New Roman"/>
                <w:sz w:val="24"/>
                <w:szCs w:val="24"/>
              </w:rPr>
            </w:pPr>
            <w:r w:rsidRPr="007546AA">
              <w:rPr>
                <w:rFonts w:ascii="Times New Roman" w:hAnsi="Times New Roman" w:cs="Times New Roman"/>
                <w:sz w:val="24"/>
                <w:szCs w:val="24"/>
              </w:rPr>
              <w:t>встановлена потужність генеруючої установки - номінальна потужність інверторного устаткування генеруючої установки, яке забезпечує паралельну роботу генеруючої установки з енергосистемою</w:t>
            </w:r>
          </w:p>
          <w:p w14:paraId="68335ED5" w14:textId="77777777" w:rsidR="00ED562C" w:rsidRPr="007546AA" w:rsidRDefault="00ED562C" w:rsidP="009D70E3">
            <w:pPr>
              <w:jc w:val="both"/>
              <w:textAlignment w:val="baseline"/>
              <w:rPr>
                <w:rFonts w:ascii="Times New Roman" w:hAnsi="Times New Roman" w:cs="Times New Roman"/>
                <w:sz w:val="24"/>
                <w:szCs w:val="24"/>
              </w:rPr>
            </w:pPr>
            <w:r w:rsidRPr="007546AA">
              <w:rPr>
                <w:rFonts w:ascii="Times New Roman" w:hAnsi="Times New Roman" w:cs="Times New Roman"/>
                <w:sz w:val="24"/>
                <w:szCs w:val="24"/>
              </w:rPr>
              <w:t>Так, само вказаний порядок містив лаконічне та зрозуміле визначення понять:</w:t>
            </w:r>
          </w:p>
          <w:p w14:paraId="15CA0299" w14:textId="77777777" w:rsidR="00ED562C" w:rsidRPr="007546AA" w:rsidRDefault="00ED562C" w:rsidP="009D70E3">
            <w:pPr>
              <w:jc w:val="both"/>
              <w:textAlignment w:val="baseline"/>
              <w:rPr>
                <w:rFonts w:ascii="Times New Roman" w:hAnsi="Times New Roman" w:cs="Times New Roman"/>
                <w:sz w:val="24"/>
                <w:szCs w:val="24"/>
              </w:rPr>
            </w:pPr>
            <w:r w:rsidRPr="007546AA">
              <w:rPr>
                <w:rFonts w:ascii="Times New Roman" w:hAnsi="Times New Roman" w:cs="Times New Roman"/>
                <w:sz w:val="24"/>
                <w:szCs w:val="24"/>
              </w:rPr>
              <w:t>«об’єкт побутового споживача - житловий будинок (частина будинку), квартира, будівля, що знаходиться за однією адресою та належить одній фізичній особі або декільком фізичним особам на правах власності або користування;</w:t>
            </w:r>
          </w:p>
          <w:p w14:paraId="01D26CAC" w14:textId="77777777" w:rsidR="00ED562C" w:rsidRPr="007546AA" w:rsidRDefault="00ED562C" w:rsidP="009D70E3">
            <w:pPr>
              <w:jc w:val="both"/>
              <w:textAlignment w:val="baseline"/>
              <w:rPr>
                <w:rFonts w:ascii="Times New Roman" w:hAnsi="Times New Roman" w:cs="Times New Roman"/>
                <w:sz w:val="24"/>
                <w:szCs w:val="24"/>
              </w:rPr>
            </w:pPr>
            <w:r w:rsidRPr="007546AA">
              <w:rPr>
                <w:rFonts w:ascii="Times New Roman" w:hAnsi="Times New Roman" w:cs="Times New Roman"/>
                <w:sz w:val="24"/>
                <w:szCs w:val="24"/>
              </w:rPr>
              <w:t>приватне домогосподарство - об’єкт побутового споживача, на якому електрична енергія використовується відповідно до укладеного договору про користування електричною енергією;»</w:t>
            </w:r>
          </w:p>
          <w:p w14:paraId="070C52F7" w14:textId="77777777" w:rsidR="00ED562C" w:rsidRPr="007546AA" w:rsidRDefault="00ED562C" w:rsidP="009D70E3">
            <w:pPr>
              <w:jc w:val="both"/>
              <w:textAlignment w:val="baseline"/>
              <w:rPr>
                <w:rFonts w:ascii="Times New Roman" w:hAnsi="Times New Roman" w:cs="Times New Roman"/>
                <w:sz w:val="24"/>
                <w:szCs w:val="24"/>
              </w:rPr>
            </w:pPr>
            <w:r w:rsidRPr="007546AA">
              <w:rPr>
                <w:rFonts w:ascii="Times New Roman" w:hAnsi="Times New Roman" w:cs="Times New Roman"/>
                <w:sz w:val="24"/>
                <w:szCs w:val="24"/>
              </w:rPr>
              <w:lastRenderedPageBreak/>
              <w:t>По суті, внаслідок прийняття постанови НКРЕКП №1272 від 05.10.2022 року значна кількість споживачів може втратити зелений тариф.</w:t>
            </w:r>
          </w:p>
          <w:p w14:paraId="7ED77189" w14:textId="77777777" w:rsidR="00ED562C" w:rsidRPr="009D70E3" w:rsidRDefault="00ED562C" w:rsidP="009D70E3">
            <w:pPr>
              <w:jc w:val="both"/>
              <w:textAlignment w:val="baseline"/>
              <w:rPr>
                <w:rFonts w:ascii="Times New Roman" w:hAnsi="Times New Roman" w:cs="Times New Roman"/>
                <w:sz w:val="24"/>
                <w:szCs w:val="24"/>
              </w:rPr>
            </w:pPr>
            <w:r w:rsidRPr="007546AA">
              <w:rPr>
                <w:rFonts w:ascii="Times New Roman" w:hAnsi="Times New Roman" w:cs="Times New Roman"/>
                <w:sz w:val="24"/>
                <w:szCs w:val="24"/>
              </w:rPr>
              <w:t>Відповідно, побутові споживачі, які мають у власності домашні СЕС та отримали/мали отримати зелений тариф, а також ті які розпочали будівництво домашніх СЕС до 05.10.2022 року з метою отримання</w:t>
            </w:r>
            <w:r w:rsidRPr="009D70E3">
              <w:rPr>
                <w:rFonts w:ascii="Times New Roman" w:hAnsi="Times New Roman" w:cs="Times New Roman"/>
                <w:sz w:val="24"/>
                <w:szCs w:val="24"/>
              </w:rPr>
              <w:t xml:space="preserve"> зеленого тарифу, більшість з них зазнали майнових, інвестиційних та інших втрат.</w:t>
            </w:r>
          </w:p>
          <w:p w14:paraId="2A2BA178" w14:textId="77777777" w:rsidR="00ED562C" w:rsidRPr="009D70E3" w:rsidRDefault="00ED562C" w:rsidP="009D70E3">
            <w:pPr>
              <w:jc w:val="both"/>
              <w:textAlignment w:val="baseline"/>
              <w:rPr>
                <w:rFonts w:ascii="Times New Roman" w:hAnsi="Times New Roman" w:cs="Times New Roman"/>
                <w:sz w:val="24"/>
                <w:szCs w:val="24"/>
              </w:rPr>
            </w:pPr>
          </w:p>
          <w:p w14:paraId="66DE38A8" w14:textId="77777777" w:rsidR="00ED562C" w:rsidRPr="009D70E3" w:rsidRDefault="00ED562C" w:rsidP="009D70E3">
            <w:pPr>
              <w:jc w:val="both"/>
              <w:textAlignment w:val="baseline"/>
              <w:rPr>
                <w:rFonts w:ascii="Times New Roman" w:hAnsi="Times New Roman" w:cs="Times New Roman"/>
                <w:sz w:val="24"/>
                <w:szCs w:val="24"/>
              </w:rPr>
            </w:pPr>
            <w:r w:rsidRPr="009D70E3">
              <w:rPr>
                <w:rFonts w:ascii="Times New Roman" w:hAnsi="Times New Roman" w:cs="Times New Roman"/>
                <w:sz w:val="24"/>
                <w:szCs w:val="24"/>
              </w:rPr>
              <w:t>Слід зауважити, що до складу домогосподарства може входити кілька земельних ділянок, тому обмеження щодо обов’язкової наявності на ній житлової споруди, суттєво обмежує можливість.</w:t>
            </w:r>
          </w:p>
          <w:p w14:paraId="6F4E6B40" w14:textId="39064BD8" w:rsidR="00ED562C" w:rsidRPr="009D70E3" w:rsidRDefault="00ED562C" w:rsidP="009D70E3">
            <w:pPr>
              <w:jc w:val="both"/>
              <w:textAlignment w:val="baseline"/>
              <w:rPr>
                <w:rFonts w:ascii="Times New Roman" w:hAnsi="Times New Roman" w:cs="Times New Roman"/>
                <w:sz w:val="24"/>
                <w:szCs w:val="24"/>
              </w:rPr>
            </w:pPr>
            <w:r w:rsidRPr="009D70E3">
              <w:rPr>
                <w:rFonts w:ascii="Times New Roman" w:hAnsi="Times New Roman" w:cs="Times New Roman"/>
                <w:sz w:val="24"/>
                <w:szCs w:val="24"/>
              </w:rPr>
              <w:t>Зміна підходу при визначені понять, створює штучні умови для позбавлення значної кількості споживачів зеленого тарифу, оскільки призводить до звуження кола об’єктів, які підпадають під визначення приватне домогосподарство, що може привезти до незаконного позбавлення осіб зеленого тарифу.</w:t>
            </w:r>
          </w:p>
        </w:tc>
        <w:tc>
          <w:tcPr>
            <w:tcW w:w="3212" w:type="dxa"/>
            <w:gridSpan w:val="2"/>
          </w:tcPr>
          <w:p w14:paraId="5835220C" w14:textId="77777777" w:rsidR="001F0D83" w:rsidRPr="00B96D7A" w:rsidRDefault="001F0D83" w:rsidP="001F0D83">
            <w:pPr>
              <w:jc w:val="both"/>
              <w:rPr>
                <w:rFonts w:ascii="Times New Roman" w:hAnsi="Times New Roman" w:cs="Times New Roman"/>
                <w:b/>
                <w:iCs/>
                <w:sz w:val="24"/>
                <w:szCs w:val="24"/>
              </w:rPr>
            </w:pPr>
            <w:r w:rsidRPr="00B96D7A">
              <w:rPr>
                <w:rFonts w:ascii="Times New Roman" w:hAnsi="Times New Roman" w:cs="Times New Roman"/>
                <w:b/>
                <w:iCs/>
                <w:sz w:val="24"/>
                <w:szCs w:val="24"/>
              </w:rPr>
              <w:lastRenderedPageBreak/>
              <w:t>Попередньо відхилити</w:t>
            </w:r>
          </w:p>
          <w:p w14:paraId="33DBC3FC" w14:textId="562F7548" w:rsidR="00ED562C" w:rsidRDefault="001F0D83" w:rsidP="001F0D83">
            <w:pPr>
              <w:jc w:val="both"/>
              <w:rPr>
                <w:rFonts w:ascii="Times New Roman" w:hAnsi="Times New Roman" w:cs="Times New Roman"/>
                <w:b/>
                <w:iCs/>
                <w:sz w:val="24"/>
                <w:szCs w:val="24"/>
              </w:rPr>
            </w:pPr>
            <w:r w:rsidRPr="00B96D7A">
              <w:rPr>
                <w:rFonts w:ascii="Times New Roman" w:hAnsi="Times New Roman" w:cs="Times New Roman"/>
                <w:b/>
                <w:iCs/>
                <w:sz w:val="24"/>
                <w:szCs w:val="24"/>
              </w:rPr>
              <w:t xml:space="preserve">Не є предметом </w:t>
            </w:r>
            <w:r w:rsidR="006D077F">
              <w:rPr>
                <w:rFonts w:ascii="Times New Roman" w:hAnsi="Times New Roman" w:cs="Times New Roman"/>
                <w:b/>
                <w:iCs/>
                <w:sz w:val="24"/>
                <w:szCs w:val="24"/>
              </w:rPr>
              <w:t>П</w:t>
            </w:r>
            <w:r w:rsidRPr="00B96D7A">
              <w:rPr>
                <w:rFonts w:ascii="Times New Roman" w:hAnsi="Times New Roman" w:cs="Times New Roman"/>
                <w:b/>
                <w:iCs/>
                <w:sz w:val="24"/>
                <w:szCs w:val="24"/>
              </w:rPr>
              <w:t>роекту Змін</w:t>
            </w:r>
          </w:p>
          <w:p w14:paraId="5622D203" w14:textId="277E5050" w:rsidR="00D72DB8" w:rsidRPr="009D70E3" w:rsidRDefault="00D72DB8" w:rsidP="001F0D83">
            <w:pPr>
              <w:jc w:val="both"/>
              <w:rPr>
                <w:rFonts w:ascii="Times New Roman" w:hAnsi="Times New Roman" w:cs="Times New Roman"/>
                <w:b/>
                <w:bCs/>
                <w:color w:val="333333"/>
                <w:sz w:val="24"/>
                <w:szCs w:val="24"/>
                <w:shd w:val="clear" w:color="auto" w:fill="FFFFFF"/>
                <w:lang w:val="ru-RU"/>
              </w:rPr>
            </w:pPr>
          </w:p>
        </w:tc>
      </w:tr>
      <w:tr w:rsidR="00ED562C" w:rsidRPr="00465CB1" w14:paraId="124EB9A7" w14:textId="77777777" w:rsidTr="0024405D">
        <w:trPr>
          <w:trHeight w:val="509"/>
        </w:trPr>
        <w:tc>
          <w:tcPr>
            <w:tcW w:w="14879" w:type="dxa"/>
            <w:gridSpan w:val="6"/>
          </w:tcPr>
          <w:p w14:paraId="54E5E353" w14:textId="7A302676" w:rsidR="00ED562C" w:rsidRPr="00E54647" w:rsidRDefault="00ED562C" w:rsidP="00E54647">
            <w:pPr>
              <w:pStyle w:val="rvps2"/>
              <w:shd w:val="clear" w:color="auto" w:fill="FFFFFF"/>
              <w:spacing w:before="0" w:beforeAutospacing="0" w:after="0" w:afterAutospacing="0"/>
              <w:ind w:firstLine="448"/>
              <w:jc w:val="center"/>
              <w:rPr>
                <w:color w:val="333333"/>
              </w:rPr>
            </w:pPr>
            <w:r w:rsidRPr="00E54647">
              <w:rPr>
                <w:b/>
                <w:bCs/>
                <w:color w:val="333333"/>
                <w:shd w:val="clear" w:color="auto" w:fill="FFFFFF"/>
              </w:rPr>
              <w:lastRenderedPageBreak/>
              <w:t>5.3. Права та обов'язки постачальника універсальних послуг</w:t>
            </w:r>
          </w:p>
        </w:tc>
      </w:tr>
      <w:tr w:rsidR="00ED562C" w:rsidRPr="00465CB1" w14:paraId="77707713" w14:textId="77777777" w:rsidTr="0024405D">
        <w:trPr>
          <w:trHeight w:val="554"/>
        </w:trPr>
        <w:tc>
          <w:tcPr>
            <w:tcW w:w="3267" w:type="dxa"/>
          </w:tcPr>
          <w:p w14:paraId="7C21DCED" w14:textId="651FA032" w:rsidR="00ED562C" w:rsidRPr="00E54647" w:rsidRDefault="00ED562C" w:rsidP="00BB7798">
            <w:pPr>
              <w:pStyle w:val="rvps2"/>
              <w:shd w:val="clear" w:color="auto" w:fill="FFFFFF"/>
              <w:spacing w:before="0" w:beforeAutospacing="0" w:after="0" w:afterAutospacing="0"/>
              <w:ind w:firstLine="448"/>
              <w:jc w:val="both"/>
              <w:rPr>
                <w:b/>
                <w:color w:val="333333"/>
              </w:rPr>
            </w:pPr>
            <w:r w:rsidRPr="00E54647">
              <w:rPr>
                <w:b/>
                <w:color w:val="333333"/>
              </w:rPr>
              <w:t>Відсутня редакція пункту Проєкту</w:t>
            </w:r>
          </w:p>
        </w:tc>
        <w:tc>
          <w:tcPr>
            <w:tcW w:w="4882" w:type="dxa"/>
          </w:tcPr>
          <w:p w14:paraId="6994B905" w14:textId="60C18A2D" w:rsidR="00ED562C" w:rsidRPr="00BB7798" w:rsidRDefault="00ED562C" w:rsidP="00BB7798">
            <w:pPr>
              <w:pStyle w:val="rvps2"/>
              <w:shd w:val="clear" w:color="auto" w:fill="FFFFFF"/>
              <w:spacing w:before="0" w:beforeAutospacing="0" w:after="0" w:afterAutospacing="0"/>
              <w:ind w:firstLine="448"/>
              <w:jc w:val="both"/>
              <w:rPr>
                <w:b/>
                <w:color w:val="333333"/>
                <w:u w:val="single"/>
              </w:rPr>
            </w:pPr>
            <w:r w:rsidRPr="00BB7798">
              <w:rPr>
                <w:b/>
                <w:color w:val="333333"/>
                <w:u w:val="single"/>
              </w:rPr>
              <w:t>Асоціація сонячної енергетики України</w:t>
            </w:r>
          </w:p>
          <w:p w14:paraId="7BDEC2E0" w14:textId="6F6C7E32" w:rsidR="00ED562C" w:rsidRPr="007546AA" w:rsidRDefault="00ED562C" w:rsidP="00BB7798">
            <w:pPr>
              <w:pStyle w:val="rvps2"/>
              <w:shd w:val="clear" w:color="auto" w:fill="FFFFFF"/>
              <w:spacing w:before="0" w:beforeAutospacing="0" w:after="0" w:afterAutospacing="0"/>
              <w:ind w:firstLine="448"/>
              <w:jc w:val="both"/>
              <w:rPr>
                <w:shd w:val="clear" w:color="auto" w:fill="FFFFFF"/>
              </w:rPr>
            </w:pPr>
            <w:r w:rsidRPr="00BB7798">
              <w:rPr>
                <w:color w:val="333333"/>
                <w:shd w:val="clear" w:color="auto" w:fill="FFFFFF"/>
              </w:rPr>
              <w:lastRenderedPageBreak/>
              <w:t xml:space="preserve">5.3.1. Постачальник </w:t>
            </w:r>
            <w:r w:rsidRPr="007546AA">
              <w:rPr>
                <w:shd w:val="clear" w:color="auto" w:fill="FFFFFF"/>
              </w:rPr>
              <w:t>універсальних послуг має права, визначені </w:t>
            </w:r>
            <w:hyperlink r:id="rId9" w:anchor="n2690" w:history="1">
              <w:r w:rsidRPr="007546AA">
                <w:rPr>
                  <w:rStyle w:val="a4"/>
                  <w:color w:val="auto"/>
                  <w:u w:val="none"/>
                  <w:shd w:val="clear" w:color="auto" w:fill="FFFFFF"/>
                </w:rPr>
                <w:t>пунктом 5.2.1 </w:t>
              </w:r>
            </w:hyperlink>
            <w:r w:rsidRPr="007546AA">
              <w:rPr>
                <w:shd w:val="clear" w:color="auto" w:fill="FFFFFF"/>
              </w:rPr>
              <w:t>глави 5.2 цього розділу, крім прав:</w:t>
            </w:r>
          </w:p>
          <w:p w14:paraId="30322A84" w14:textId="157B353A" w:rsidR="00ED562C" w:rsidRPr="00BB7798" w:rsidRDefault="00ED562C" w:rsidP="00BB7798">
            <w:pPr>
              <w:pStyle w:val="rvps2"/>
              <w:shd w:val="clear" w:color="auto" w:fill="FFFFFF"/>
              <w:spacing w:before="0" w:beforeAutospacing="0" w:after="0" w:afterAutospacing="0"/>
              <w:ind w:firstLine="448"/>
              <w:jc w:val="both"/>
              <w:rPr>
                <w:color w:val="333333"/>
                <w:shd w:val="clear" w:color="auto" w:fill="FFFFFF"/>
              </w:rPr>
            </w:pPr>
            <w:r w:rsidRPr="00BB7798">
              <w:rPr>
                <w:color w:val="333333"/>
                <w:shd w:val="clear" w:color="auto" w:fill="FFFFFF"/>
              </w:rPr>
              <w:t>1)…..</w:t>
            </w:r>
          </w:p>
          <w:p w14:paraId="3A255F4B" w14:textId="190D65EA" w:rsidR="00ED562C" w:rsidRPr="00BB7798" w:rsidRDefault="00ED562C" w:rsidP="009D70E3">
            <w:pPr>
              <w:jc w:val="both"/>
              <w:rPr>
                <w:b/>
                <w:color w:val="333333"/>
                <w:sz w:val="24"/>
                <w:szCs w:val="24"/>
                <w:u w:val="single"/>
              </w:rPr>
            </w:pPr>
            <w:r w:rsidRPr="00BB7798">
              <w:rPr>
                <w:rFonts w:ascii="Times New Roman" w:eastAsia="Times New Roman" w:hAnsi="Times New Roman" w:cs="Times New Roman"/>
                <w:b/>
                <w:color w:val="4472C4" w:themeColor="accent1"/>
                <w:sz w:val="24"/>
                <w:szCs w:val="24"/>
                <w:lang w:eastAsia="ru-RU"/>
              </w:rPr>
              <w:t>«Постачальник універсальних послуг має право отримувати відповідно до законодавства компенсацію витрат за надання універсальних послуг споживачам у тому числі вразливим споживачам у порядку, визначеному Кабінетом Міністрів України, а також отримувати компенсацію витрат за надання оператору системи передачі послуги із забезпечення збільшення частки виробництва електричної енергії з альтернативних джерел енергії (за придбання електричної енергії, виробленої з енергії сонячного випромінювання та/або енергії вітру об'єктами електроенергетики (генеруючими установками) приватних домогосподарств, величина встановленої потужності яких не може перевищувати величину, визначену законом, за "зеленим" тарифом в обсязі, що перевищує місячне споживання електричної енергії такими приватними домогосподарствами).»</w:t>
            </w:r>
          </w:p>
        </w:tc>
        <w:tc>
          <w:tcPr>
            <w:tcW w:w="3572" w:type="dxa"/>
            <w:gridSpan w:val="3"/>
            <w:vAlign w:val="center"/>
          </w:tcPr>
          <w:p w14:paraId="46C58900" w14:textId="2C906E3F" w:rsidR="00ED562C" w:rsidRPr="00465CB1" w:rsidRDefault="00ED562C" w:rsidP="00BB7798">
            <w:pPr>
              <w:pStyle w:val="rvps2"/>
              <w:shd w:val="clear" w:color="auto" w:fill="FFFFFF"/>
              <w:spacing w:before="0" w:beforeAutospacing="0" w:after="0" w:afterAutospacing="0"/>
              <w:ind w:firstLine="448"/>
              <w:jc w:val="both"/>
            </w:pPr>
            <w:r w:rsidRPr="001139AE">
              <w:lastRenderedPageBreak/>
              <w:t xml:space="preserve">Ці зміни пов’язані з необхідністю зміни підходу </w:t>
            </w:r>
            <w:r w:rsidRPr="001139AE">
              <w:lastRenderedPageBreak/>
              <w:t>щодо визначення величини  потужності в пункті 1.1.2 (фактично повернення редакції ПРРЕЕ, що діяла до прийняття Постанови НКРЕКП від 05.10.2022 №1272)</w:t>
            </w:r>
          </w:p>
        </w:tc>
        <w:tc>
          <w:tcPr>
            <w:tcW w:w="3158" w:type="dxa"/>
          </w:tcPr>
          <w:p w14:paraId="17CD0843" w14:textId="77777777" w:rsidR="001F0D83" w:rsidRPr="00B96D7A" w:rsidRDefault="001F0D83" w:rsidP="001F0D83">
            <w:pPr>
              <w:jc w:val="both"/>
              <w:rPr>
                <w:rFonts w:ascii="Times New Roman" w:hAnsi="Times New Roman" w:cs="Times New Roman"/>
                <w:b/>
                <w:iCs/>
                <w:sz w:val="24"/>
                <w:szCs w:val="24"/>
              </w:rPr>
            </w:pPr>
            <w:r w:rsidRPr="00B96D7A">
              <w:rPr>
                <w:rFonts w:ascii="Times New Roman" w:hAnsi="Times New Roman" w:cs="Times New Roman"/>
                <w:b/>
                <w:iCs/>
                <w:sz w:val="24"/>
                <w:szCs w:val="24"/>
              </w:rPr>
              <w:lastRenderedPageBreak/>
              <w:t>Попередньо відхилити</w:t>
            </w:r>
          </w:p>
          <w:p w14:paraId="2325AD27" w14:textId="779BB9E8" w:rsidR="00ED562C" w:rsidRPr="00465CB1" w:rsidRDefault="001F0D83" w:rsidP="001F0D83">
            <w:pPr>
              <w:pStyle w:val="rvps2"/>
              <w:shd w:val="clear" w:color="auto" w:fill="FFFFFF"/>
              <w:spacing w:before="0" w:beforeAutospacing="0" w:after="0" w:afterAutospacing="0"/>
              <w:jc w:val="both"/>
              <w:rPr>
                <w:color w:val="333333"/>
              </w:rPr>
            </w:pPr>
            <w:r w:rsidRPr="00B96D7A">
              <w:rPr>
                <w:b/>
                <w:iCs/>
              </w:rPr>
              <w:lastRenderedPageBreak/>
              <w:t xml:space="preserve">Не є предметом </w:t>
            </w:r>
            <w:r w:rsidR="006D077F">
              <w:rPr>
                <w:b/>
                <w:iCs/>
              </w:rPr>
              <w:t>П</w:t>
            </w:r>
            <w:r w:rsidRPr="00B96D7A">
              <w:rPr>
                <w:b/>
                <w:iCs/>
              </w:rPr>
              <w:t>роекту Змін</w:t>
            </w:r>
          </w:p>
        </w:tc>
      </w:tr>
      <w:tr w:rsidR="00ED562C" w:rsidRPr="00465CB1" w14:paraId="4085BEB1" w14:textId="77777777" w:rsidTr="0024405D">
        <w:trPr>
          <w:trHeight w:val="1274"/>
        </w:trPr>
        <w:tc>
          <w:tcPr>
            <w:tcW w:w="3267" w:type="dxa"/>
          </w:tcPr>
          <w:p w14:paraId="6380DD0B" w14:textId="5C1B3891" w:rsidR="00ED562C" w:rsidRPr="00E54647" w:rsidRDefault="00ED562C" w:rsidP="00BB7798">
            <w:pPr>
              <w:pStyle w:val="rvps2"/>
              <w:shd w:val="clear" w:color="auto" w:fill="FFFFFF"/>
              <w:spacing w:before="0" w:beforeAutospacing="0" w:after="0" w:afterAutospacing="0"/>
              <w:ind w:firstLine="448"/>
              <w:jc w:val="both"/>
              <w:rPr>
                <w:b/>
                <w:color w:val="333333"/>
              </w:rPr>
            </w:pPr>
            <w:r w:rsidRPr="00E54647">
              <w:rPr>
                <w:b/>
                <w:color w:val="333333"/>
              </w:rPr>
              <w:lastRenderedPageBreak/>
              <w:t>Відсутня редакція пункту Проєкту</w:t>
            </w:r>
          </w:p>
        </w:tc>
        <w:tc>
          <w:tcPr>
            <w:tcW w:w="4882" w:type="dxa"/>
          </w:tcPr>
          <w:p w14:paraId="4F8AA54A" w14:textId="77777777" w:rsidR="00ED562C" w:rsidRPr="00BB7798" w:rsidRDefault="00ED562C" w:rsidP="00BB7798">
            <w:pPr>
              <w:pStyle w:val="rvps2"/>
              <w:shd w:val="clear" w:color="auto" w:fill="FFFFFF"/>
              <w:spacing w:before="0" w:beforeAutospacing="0" w:after="0" w:afterAutospacing="0"/>
              <w:ind w:firstLine="448"/>
              <w:jc w:val="both"/>
              <w:rPr>
                <w:b/>
                <w:color w:val="333333"/>
                <w:u w:val="single"/>
              </w:rPr>
            </w:pPr>
            <w:r w:rsidRPr="00BB7798">
              <w:rPr>
                <w:b/>
                <w:color w:val="333333"/>
                <w:u w:val="single"/>
              </w:rPr>
              <w:t>Асоціація сонячної енергетики України</w:t>
            </w:r>
          </w:p>
          <w:p w14:paraId="44B56C69" w14:textId="7CC29382" w:rsidR="00ED562C" w:rsidRPr="00BB7798" w:rsidRDefault="00352013" w:rsidP="00BB7798">
            <w:pPr>
              <w:pBdr>
                <w:top w:val="nil"/>
                <w:left w:val="nil"/>
                <w:bottom w:val="nil"/>
                <w:right w:val="nil"/>
                <w:between w:val="nil"/>
              </w:pBdr>
              <w:shd w:val="clear" w:color="auto" w:fill="FFFFFF"/>
              <w:spacing w:after="150"/>
              <w:ind w:firstLine="450"/>
              <w:jc w:val="both"/>
              <w:rPr>
                <w:rFonts w:ascii="Times New Roman" w:eastAsia="Times New Roman" w:hAnsi="Times New Roman" w:cs="Times New Roman"/>
                <w:b/>
                <w:color w:val="4472C4" w:themeColor="accent1"/>
                <w:sz w:val="24"/>
                <w:szCs w:val="24"/>
                <w:lang w:eastAsia="ru-RU"/>
              </w:rPr>
            </w:pPr>
            <w:hyperlink r:id="rId10" w:anchor="n2763">
              <w:r w:rsidR="00ED562C" w:rsidRPr="00BB7798">
                <w:rPr>
                  <w:rFonts w:ascii="Times New Roman" w:eastAsia="Times New Roman" w:hAnsi="Times New Roman" w:cs="Times New Roman"/>
                  <w:b/>
                  <w:color w:val="4472C4" w:themeColor="accent1"/>
                  <w:sz w:val="24"/>
                  <w:szCs w:val="24"/>
                  <w:lang w:eastAsia="ru-RU"/>
                </w:rPr>
                <w:t>підпункт 5</w:t>
              </w:r>
            </w:hyperlink>
            <w:r w:rsidR="00ED562C" w:rsidRPr="00BB7798">
              <w:rPr>
                <w:rFonts w:ascii="Times New Roman" w:eastAsia="Times New Roman" w:hAnsi="Times New Roman" w:cs="Times New Roman"/>
                <w:b/>
                <w:color w:val="4472C4" w:themeColor="accent1"/>
                <w:sz w:val="24"/>
                <w:szCs w:val="24"/>
                <w:lang w:eastAsia="ru-RU"/>
              </w:rPr>
              <w:t>  пункту 5.3.2 викласти в такій редакції:</w:t>
            </w:r>
          </w:p>
          <w:p w14:paraId="01DAA2EA" w14:textId="281F482D" w:rsidR="00ED562C" w:rsidRPr="00BB7798" w:rsidRDefault="00ED562C" w:rsidP="00BB7798">
            <w:pPr>
              <w:pBdr>
                <w:top w:val="nil"/>
                <w:left w:val="nil"/>
                <w:bottom w:val="nil"/>
                <w:right w:val="nil"/>
                <w:between w:val="nil"/>
              </w:pBdr>
              <w:shd w:val="clear" w:color="auto" w:fill="FFFFFF"/>
              <w:spacing w:after="150"/>
              <w:ind w:firstLine="450"/>
              <w:jc w:val="both"/>
              <w:rPr>
                <w:rFonts w:ascii="Times New Roman" w:hAnsi="Times New Roman" w:cs="Times New Roman"/>
                <w:sz w:val="24"/>
                <w:szCs w:val="24"/>
                <w:shd w:val="clear" w:color="auto" w:fill="FFFFFF"/>
              </w:rPr>
            </w:pPr>
            <w:r w:rsidRPr="00BB7798">
              <w:rPr>
                <w:rFonts w:ascii="Times New Roman" w:hAnsi="Times New Roman" w:cs="Times New Roman"/>
                <w:sz w:val="24"/>
                <w:szCs w:val="24"/>
                <w:shd w:val="clear" w:color="auto" w:fill="FFFFFF"/>
              </w:rPr>
              <w:t>5.3.2. Постачальник універсальних послуг зобов'язаний:</w:t>
            </w:r>
          </w:p>
          <w:p w14:paraId="5320A716" w14:textId="4A2EB42A" w:rsidR="00ED562C" w:rsidRPr="009C6E45" w:rsidRDefault="00ED562C" w:rsidP="00BB7798">
            <w:pPr>
              <w:pBdr>
                <w:top w:val="nil"/>
                <w:left w:val="nil"/>
                <w:bottom w:val="nil"/>
                <w:right w:val="nil"/>
                <w:between w:val="nil"/>
              </w:pBdr>
              <w:shd w:val="clear" w:color="auto" w:fill="FFFFFF"/>
              <w:spacing w:after="150"/>
              <w:ind w:firstLine="450"/>
              <w:jc w:val="both"/>
              <w:rPr>
                <w:rFonts w:ascii="Times New Roman" w:eastAsia="Times New Roman" w:hAnsi="Times New Roman" w:cs="Times New Roman"/>
                <w:sz w:val="24"/>
                <w:szCs w:val="24"/>
                <w:lang w:eastAsia="ru-RU"/>
              </w:rPr>
            </w:pPr>
            <w:r w:rsidRPr="009C6E45">
              <w:rPr>
                <w:rFonts w:ascii="Times New Roman" w:eastAsia="Times New Roman" w:hAnsi="Times New Roman" w:cs="Times New Roman"/>
                <w:sz w:val="24"/>
                <w:szCs w:val="24"/>
                <w:lang w:eastAsia="ru-RU"/>
              </w:rPr>
              <w:t>1)……</w:t>
            </w:r>
          </w:p>
          <w:p w14:paraId="61ACD14D" w14:textId="28C56248" w:rsidR="00ED562C" w:rsidRPr="00BB7798" w:rsidRDefault="00ED562C" w:rsidP="009C6E45">
            <w:pPr>
              <w:jc w:val="both"/>
              <w:rPr>
                <w:b/>
                <w:color w:val="333333"/>
                <w:sz w:val="24"/>
                <w:szCs w:val="24"/>
                <w:u w:val="single"/>
              </w:rPr>
            </w:pPr>
            <w:r w:rsidRPr="00BB7798">
              <w:rPr>
                <w:rFonts w:ascii="Times New Roman" w:eastAsia="Times New Roman" w:hAnsi="Times New Roman" w:cs="Times New Roman"/>
                <w:b/>
                <w:color w:val="4472C4" w:themeColor="accent1"/>
                <w:sz w:val="24"/>
                <w:szCs w:val="24"/>
                <w:lang w:eastAsia="ru-RU"/>
              </w:rPr>
              <w:t>«</w:t>
            </w:r>
            <w:r w:rsidRPr="00BB7798">
              <w:rPr>
                <w:rFonts w:ascii="Times New Roman" w:eastAsia="Times New Roman" w:hAnsi="Times New Roman" w:cs="Times New Roman"/>
                <w:b/>
                <w:color w:val="4472C4" w:themeColor="accent1"/>
                <w:sz w:val="24"/>
                <w:szCs w:val="24"/>
              </w:rPr>
              <w:t>5</w:t>
            </w:r>
            <w:r w:rsidRPr="00BB7798">
              <w:rPr>
                <w:rFonts w:ascii="Times New Roman" w:eastAsia="Times New Roman" w:hAnsi="Times New Roman" w:cs="Times New Roman"/>
                <w:b/>
                <w:color w:val="4472C4" w:themeColor="accent1"/>
                <w:sz w:val="24"/>
                <w:szCs w:val="24"/>
                <w:lang w:eastAsia="ru-RU"/>
              </w:rPr>
              <w:t xml:space="preserve">) купувати електричну енергію у побутового споживача, вироблену генеруючими установками його </w:t>
            </w:r>
            <w:r w:rsidRPr="00BB7798">
              <w:rPr>
                <w:rFonts w:ascii="Times New Roman" w:eastAsia="Times New Roman" w:hAnsi="Times New Roman" w:cs="Times New Roman"/>
                <w:b/>
                <w:color w:val="4472C4" w:themeColor="accent1"/>
                <w:sz w:val="24"/>
                <w:szCs w:val="24"/>
                <w:lang w:eastAsia="ru-RU"/>
              </w:rPr>
              <w:lastRenderedPageBreak/>
              <w:t>приватного(-</w:t>
            </w:r>
            <w:proofErr w:type="spellStart"/>
            <w:r w:rsidRPr="00BB7798">
              <w:rPr>
                <w:rFonts w:ascii="Times New Roman" w:eastAsia="Times New Roman" w:hAnsi="Times New Roman" w:cs="Times New Roman"/>
                <w:b/>
                <w:color w:val="4472C4" w:themeColor="accent1"/>
                <w:sz w:val="24"/>
                <w:szCs w:val="24"/>
                <w:lang w:eastAsia="ru-RU"/>
              </w:rPr>
              <w:t>их</w:t>
            </w:r>
            <w:proofErr w:type="spellEnd"/>
            <w:r w:rsidRPr="00BB7798">
              <w:rPr>
                <w:rFonts w:ascii="Times New Roman" w:eastAsia="Times New Roman" w:hAnsi="Times New Roman" w:cs="Times New Roman"/>
                <w:b/>
                <w:color w:val="4472C4" w:themeColor="accent1"/>
                <w:sz w:val="24"/>
                <w:szCs w:val="24"/>
                <w:lang w:eastAsia="ru-RU"/>
              </w:rPr>
              <w:t>) домогосподарства(-в) з енергії сонячного випромінювання та/або енергії вітру, встановлена потужність якої(-</w:t>
            </w:r>
            <w:proofErr w:type="spellStart"/>
            <w:r w:rsidRPr="00BB7798">
              <w:rPr>
                <w:rFonts w:ascii="Times New Roman" w:eastAsia="Times New Roman" w:hAnsi="Times New Roman" w:cs="Times New Roman"/>
                <w:b/>
                <w:color w:val="4472C4" w:themeColor="accent1"/>
                <w:sz w:val="24"/>
                <w:szCs w:val="24"/>
                <w:lang w:eastAsia="ru-RU"/>
              </w:rPr>
              <w:t>их</w:t>
            </w:r>
            <w:proofErr w:type="spellEnd"/>
            <w:r w:rsidRPr="00BB7798">
              <w:rPr>
                <w:rFonts w:ascii="Times New Roman" w:eastAsia="Times New Roman" w:hAnsi="Times New Roman" w:cs="Times New Roman"/>
                <w:b/>
                <w:color w:val="4472C4" w:themeColor="accent1"/>
                <w:sz w:val="24"/>
                <w:szCs w:val="24"/>
                <w:lang w:eastAsia="ru-RU"/>
              </w:rPr>
              <w:t>) не перевищує встановлену відповідно до закону та дозволену до споживання відповідно до договору споживача про надання послуг з розподілу (передачі) електричної енергії (та підтверджується паспортом точки розподілу (передачі) електричної енергії) зі споживачем, за "зеленим" тарифом в обсязі, що перевищує місячне споживання електричної енергії такими приватними домогосподарствами;»;</w:t>
            </w:r>
          </w:p>
        </w:tc>
        <w:tc>
          <w:tcPr>
            <w:tcW w:w="3572" w:type="dxa"/>
            <w:gridSpan w:val="3"/>
            <w:vAlign w:val="center"/>
          </w:tcPr>
          <w:p w14:paraId="3DE65CCD" w14:textId="57A67AE4" w:rsidR="00ED562C" w:rsidRPr="001139AE" w:rsidRDefault="00ED562C" w:rsidP="009C6E45">
            <w:pPr>
              <w:shd w:val="clear" w:color="auto" w:fill="FFFFFF"/>
              <w:spacing w:after="150"/>
              <w:ind w:firstLine="450"/>
              <w:jc w:val="both"/>
            </w:pPr>
            <w:r w:rsidRPr="009C6E45">
              <w:rPr>
                <w:rFonts w:ascii="Times New Roman" w:hAnsi="Times New Roman" w:cs="Times New Roman"/>
                <w:sz w:val="24"/>
                <w:szCs w:val="24"/>
                <w:shd w:val="clear" w:color="auto" w:fill="FFFFFF"/>
              </w:rPr>
              <w:lastRenderedPageBreak/>
              <w:t>Ці зміни пов’язані з необхідністю зміни підходу щодо визначення величини  потужності в пункті 1.1.2 (фактично повернення редакції ПРРЕЕ, що діяла до прийняття Постанови НКРЕКП від 05.10.2022 №1272)</w:t>
            </w:r>
          </w:p>
        </w:tc>
        <w:tc>
          <w:tcPr>
            <w:tcW w:w="3158" w:type="dxa"/>
          </w:tcPr>
          <w:p w14:paraId="51F9D7E0" w14:textId="77777777" w:rsidR="001F0D83" w:rsidRPr="00B96D7A" w:rsidRDefault="001F0D83" w:rsidP="001F0D83">
            <w:pPr>
              <w:jc w:val="both"/>
              <w:rPr>
                <w:rFonts w:ascii="Times New Roman" w:hAnsi="Times New Roman" w:cs="Times New Roman"/>
                <w:b/>
                <w:iCs/>
                <w:sz w:val="24"/>
                <w:szCs w:val="24"/>
              </w:rPr>
            </w:pPr>
            <w:r w:rsidRPr="00B96D7A">
              <w:rPr>
                <w:rFonts w:ascii="Times New Roman" w:hAnsi="Times New Roman" w:cs="Times New Roman"/>
                <w:b/>
                <w:iCs/>
                <w:sz w:val="24"/>
                <w:szCs w:val="24"/>
              </w:rPr>
              <w:t>Попередньо відхилити</w:t>
            </w:r>
          </w:p>
          <w:p w14:paraId="4982F88B" w14:textId="770C8297" w:rsidR="00ED562C" w:rsidRPr="00465CB1" w:rsidRDefault="001F0D83" w:rsidP="001F0D83">
            <w:pPr>
              <w:pStyle w:val="rvps2"/>
              <w:shd w:val="clear" w:color="auto" w:fill="FFFFFF"/>
              <w:spacing w:before="0" w:beforeAutospacing="0" w:after="0" w:afterAutospacing="0"/>
              <w:jc w:val="both"/>
              <w:rPr>
                <w:color w:val="333333"/>
              </w:rPr>
            </w:pPr>
            <w:r w:rsidRPr="00B96D7A">
              <w:rPr>
                <w:b/>
                <w:iCs/>
              </w:rPr>
              <w:t xml:space="preserve">Не є предметом </w:t>
            </w:r>
            <w:r w:rsidR="006D077F">
              <w:rPr>
                <w:b/>
                <w:iCs/>
              </w:rPr>
              <w:t>П</w:t>
            </w:r>
            <w:r w:rsidRPr="00B96D7A">
              <w:rPr>
                <w:b/>
                <w:iCs/>
              </w:rPr>
              <w:t>роекту Змін</w:t>
            </w:r>
          </w:p>
        </w:tc>
      </w:tr>
      <w:tr w:rsidR="00ED562C" w:rsidRPr="00465CB1" w14:paraId="2243847B" w14:textId="58E0CEE7" w:rsidTr="00566353">
        <w:trPr>
          <w:trHeight w:val="341"/>
        </w:trPr>
        <w:tc>
          <w:tcPr>
            <w:tcW w:w="14879" w:type="dxa"/>
            <w:gridSpan w:val="6"/>
          </w:tcPr>
          <w:p w14:paraId="436E69C8" w14:textId="597EA280" w:rsidR="00ED562C" w:rsidRPr="00465CB1" w:rsidRDefault="00ED562C" w:rsidP="00BB7798">
            <w:pPr>
              <w:pStyle w:val="3"/>
              <w:spacing w:after="0"/>
              <w:jc w:val="center"/>
              <w:outlineLvl w:val="2"/>
              <w:rPr>
                <w:rFonts w:ascii="Times New Roman" w:hAnsi="Times New Roman" w:cs="Times New Roman"/>
                <w:b w:val="0"/>
                <w:color w:val="000000"/>
                <w:sz w:val="24"/>
                <w:szCs w:val="24"/>
                <w:lang w:val="uk-UA"/>
              </w:rPr>
            </w:pPr>
            <w:bookmarkStart w:id="7" w:name="699"/>
            <w:r w:rsidRPr="00465CB1">
              <w:rPr>
                <w:rFonts w:ascii="Times New Roman" w:hAnsi="Times New Roman" w:cs="Times New Roman"/>
                <w:b w:val="0"/>
                <w:color w:val="000000"/>
                <w:sz w:val="24"/>
                <w:szCs w:val="24"/>
                <w:lang w:val="uk-UA"/>
              </w:rPr>
              <w:lastRenderedPageBreak/>
              <w:t>5.5. Права та обов'язки споживача</w:t>
            </w:r>
            <w:bookmarkEnd w:id="7"/>
          </w:p>
        </w:tc>
      </w:tr>
      <w:tr w:rsidR="000B5397" w:rsidRPr="009D70E3" w14:paraId="761D8606" w14:textId="77777777" w:rsidTr="0024405D">
        <w:trPr>
          <w:trHeight w:val="6951"/>
        </w:trPr>
        <w:tc>
          <w:tcPr>
            <w:tcW w:w="3267" w:type="dxa"/>
          </w:tcPr>
          <w:p w14:paraId="04156D6D" w14:textId="6D9DB76F" w:rsidR="000B5397" w:rsidRPr="009D70E3" w:rsidRDefault="000B5397" w:rsidP="000B5397">
            <w:pPr>
              <w:ind w:firstLine="240"/>
              <w:jc w:val="both"/>
              <w:rPr>
                <w:rFonts w:ascii="Times New Roman" w:hAnsi="Times New Roman" w:cs="Times New Roman"/>
                <w:color w:val="000000"/>
                <w:sz w:val="24"/>
                <w:szCs w:val="24"/>
              </w:rPr>
            </w:pPr>
            <w:r w:rsidRPr="009D70E3">
              <w:rPr>
                <w:rFonts w:ascii="Times New Roman" w:hAnsi="Times New Roman" w:cs="Times New Roman"/>
                <w:b/>
                <w:color w:val="333333"/>
                <w:sz w:val="24"/>
                <w:szCs w:val="24"/>
              </w:rPr>
              <w:t>Відсутня редакція пункту Проєкту</w:t>
            </w:r>
          </w:p>
        </w:tc>
        <w:tc>
          <w:tcPr>
            <w:tcW w:w="4882" w:type="dxa"/>
          </w:tcPr>
          <w:p w14:paraId="40FEF903" w14:textId="58634B11" w:rsidR="00B94886" w:rsidRPr="009D70E3" w:rsidRDefault="00B94886" w:rsidP="00B94886">
            <w:pPr>
              <w:jc w:val="center"/>
              <w:rPr>
                <w:rFonts w:ascii="Times New Roman" w:hAnsi="Times New Roman" w:cs="Times New Roman"/>
                <w:b/>
                <w:color w:val="333333"/>
                <w:sz w:val="24"/>
                <w:szCs w:val="24"/>
                <w:u w:val="single"/>
              </w:rPr>
            </w:pPr>
            <w:r w:rsidRPr="009D70E3">
              <w:rPr>
                <w:rFonts w:ascii="Times New Roman" w:hAnsi="Times New Roman" w:cs="Times New Roman"/>
                <w:b/>
                <w:color w:val="333333"/>
                <w:sz w:val="24"/>
                <w:szCs w:val="24"/>
                <w:u w:val="single"/>
              </w:rPr>
              <w:t>Асоціація сонячної енергетики України</w:t>
            </w:r>
            <w:r>
              <w:rPr>
                <w:rFonts w:ascii="Times New Roman" w:hAnsi="Times New Roman" w:cs="Times New Roman"/>
                <w:b/>
                <w:color w:val="333333"/>
                <w:sz w:val="24"/>
                <w:szCs w:val="24"/>
                <w:u w:val="single"/>
              </w:rPr>
              <w:t xml:space="preserve"> </w:t>
            </w:r>
          </w:p>
          <w:p w14:paraId="09A10C88" w14:textId="0BDD39CC" w:rsidR="000B5397" w:rsidRPr="009D70E3" w:rsidRDefault="00B94886" w:rsidP="000B5397">
            <w:pPr>
              <w:pStyle w:val="rvps2"/>
              <w:shd w:val="clear" w:color="auto" w:fill="FFFFFF"/>
              <w:spacing w:before="0" w:beforeAutospacing="0" w:after="0" w:afterAutospacing="0"/>
              <w:ind w:firstLine="448"/>
              <w:jc w:val="both"/>
              <w:rPr>
                <w:b/>
                <w:color w:val="333333"/>
                <w:u w:val="single"/>
              </w:rPr>
            </w:pPr>
            <w:r>
              <w:rPr>
                <w:b/>
                <w:color w:val="333333"/>
                <w:u w:val="single"/>
              </w:rPr>
              <w:t xml:space="preserve"> </w:t>
            </w:r>
          </w:p>
          <w:p w14:paraId="715A735D" w14:textId="77777777" w:rsidR="000B5397" w:rsidRPr="009D70E3" w:rsidRDefault="000B5397" w:rsidP="000B5397">
            <w:pPr>
              <w:jc w:val="both"/>
              <w:rPr>
                <w:rFonts w:ascii="Times New Roman" w:eastAsia="Times New Roman" w:hAnsi="Times New Roman" w:cs="Times New Roman"/>
                <w:b/>
                <w:color w:val="4472C4" w:themeColor="accent1"/>
                <w:sz w:val="24"/>
                <w:szCs w:val="24"/>
                <w:lang w:eastAsia="ru-RU"/>
              </w:rPr>
            </w:pPr>
            <w:r w:rsidRPr="009D70E3">
              <w:rPr>
                <w:rFonts w:ascii="Times New Roman" w:eastAsia="Times New Roman" w:hAnsi="Times New Roman" w:cs="Times New Roman"/>
                <w:sz w:val="24"/>
                <w:szCs w:val="24"/>
                <w:lang w:eastAsia="ru-RU"/>
              </w:rPr>
              <w:t>Пункт 5.5.9 глави 5.5 викласти в такій редакції:</w:t>
            </w:r>
          </w:p>
          <w:p w14:paraId="3608B8DD" w14:textId="77777777" w:rsidR="000B5397" w:rsidRPr="009D70E3" w:rsidRDefault="000B5397" w:rsidP="000B5397">
            <w:pPr>
              <w:jc w:val="both"/>
              <w:rPr>
                <w:rFonts w:ascii="Times New Roman" w:eastAsia="Times New Roman" w:hAnsi="Times New Roman" w:cs="Times New Roman"/>
                <w:b/>
                <w:color w:val="4472C4" w:themeColor="accent1"/>
                <w:sz w:val="24"/>
                <w:szCs w:val="24"/>
                <w:lang w:eastAsia="ru-RU"/>
              </w:rPr>
            </w:pPr>
            <w:r w:rsidRPr="009D70E3">
              <w:rPr>
                <w:rFonts w:ascii="Times New Roman" w:eastAsia="Times New Roman" w:hAnsi="Times New Roman" w:cs="Times New Roman"/>
                <w:b/>
                <w:color w:val="4472C4" w:themeColor="accent1"/>
                <w:sz w:val="24"/>
                <w:szCs w:val="24"/>
                <w:lang w:eastAsia="ru-RU"/>
              </w:rPr>
              <w:t>«5.5.9. У разі перешкоджання у доступі до електроустановок споживача уповноважених представників відповідних органів виконавчої влади (у межах їх повноважень, визначених нормативно-правовими актами), уповноважених представників електропостачальника - до вузла вимірювання та/або оператора системи - до ділянки електромережі від межі балансової належності до вузла вимірювання (включно), такий споживач та/або посадові особи такого споживача несуть відповідальність відповідно до законодавства України.</w:t>
            </w:r>
          </w:p>
          <w:p w14:paraId="45139350" w14:textId="2524D34A" w:rsidR="000B5397" w:rsidRPr="00825373" w:rsidRDefault="000B5397" w:rsidP="00825373">
            <w:pPr>
              <w:jc w:val="both"/>
              <w:rPr>
                <w:rFonts w:ascii="Times New Roman" w:eastAsia="Times New Roman" w:hAnsi="Times New Roman" w:cs="Times New Roman"/>
                <w:b/>
                <w:color w:val="4472C4" w:themeColor="accent1"/>
                <w:sz w:val="24"/>
                <w:szCs w:val="24"/>
                <w:lang w:eastAsia="ru-RU"/>
              </w:rPr>
            </w:pPr>
            <w:r w:rsidRPr="009D70E3">
              <w:rPr>
                <w:rFonts w:ascii="Times New Roman" w:eastAsia="Times New Roman" w:hAnsi="Times New Roman" w:cs="Times New Roman"/>
                <w:b/>
                <w:color w:val="4472C4" w:themeColor="accent1"/>
                <w:sz w:val="24"/>
                <w:szCs w:val="24"/>
                <w:lang w:eastAsia="ru-RU"/>
              </w:rPr>
              <w:t>У разі перешкоджання в доступі уповноважених представників оператора системи - до генеруючих установок та установок зберігання енергії, такий споживач та/або посадові особи такого споживача не можуть ввести в експлуатацію ці установки.»</w:t>
            </w:r>
          </w:p>
        </w:tc>
        <w:tc>
          <w:tcPr>
            <w:tcW w:w="3518" w:type="dxa"/>
            <w:gridSpan w:val="2"/>
            <w:vAlign w:val="center"/>
          </w:tcPr>
          <w:p w14:paraId="1B073E0E" w14:textId="63C88AE4" w:rsidR="000B5397" w:rsidRPr="009D70E3" w:rsidRDefault="000B5397" w:rsidP="000B5397">
            <w:pPr>
              <w:ind w:firstLine="240"/>
              <w:jc w:val="both"/>
              <w:rPr>
                <w:rFonts w:ascii="Times New Roman" w:hAnsi="Times New Roman" w:cs="Times New Roman"/>
                <w:sz w:val="24"/>
                <w:szCs w:val="24"/>
              </w:rPr>
            </w:pPr>
            <w:r w:rsidRPr="009D70E3">
              <w:rPr>
                <w:rFonts w:ascii="Times New Roman" w:hAnsi="Times New Roman" w:cs="Times New Roman"/>
                <w:sz w:val="24"/>
                <w:szCs w:val="24"/>
              </w:rPr>
              <w:t>Наслідком перешкоджання в доступі уповноважених представників оператора системи до генеруючих установок та установок зберігання енергії має мати наслідком виключно – неможливість ведення в експлуатацію відповідних установок.</w:t>
            </w:r>
            <w:r w:rsidRPr="009D70E3">
              <w:rPr>
                <w:rFonts w:ascii="Times New Roman" w:eastAsia="Times New Roman" w:hAnsi="Times New Roman" w:cs="Times New Roman"/>
                <w:b/>
                <w:sz w:val="24"/>
                <w:szCs w:val="24"/>
                <w:lang w:eastAsia="ru-RU"/>
              </w:rPr>
              <w:t xml:space="preserve"> </w:t>
            </w:r>
          </w:p>
        </w:tc>
        <w:tc>
          <w:tcPr>
            <w:tcW w:w="3212" w:type="dxa"/>
            <w:gridSpan w:val="2"/>
          </w:tcPr>
          <w:p w14:paraId="5151A972" w14:textId="77777777" w:rsidR="001F0D83" w:rsidRPr="00B96D7A" w:rsidRDefault="001F0D83" w:rsidP="001F0D83">
            <w:pPr>
              <w:jc w:val="both"/>
              <w:rPr>
                <w:rFonts w:ascii="Times New Roman" w:hAnsi="Times New Roman" w:cs="Times New Roman"/>
                <w:b/>
                <w:iCs/>
                <w:sz w:val="24"/>
                <w:szCs w:val="24"/>
              </w:rPr>
            </w:pPr>
            <w:r w:rsidRPr="00B96D7A">
              <w:rPr>
                <w:rFonts w:ascii="Times New Roman" w:hAnsi="Times New Roman" w:cs="Times New Roman"/>
                <w:b/>
                <w:iCs/>
                <w:sz w:val="24"/>
                <w:szCs w:val="24"/>
              </w:rPr>
              <w:t>Попередньо відхилити</w:t>
            </w:r>
          </w:p>
          <w:p w14:paraId="7FE45854" w14:textId="703A683B" w:rsidR="000B5397" w:rsidRPr="009D70E3" w:rsidRDefault="001F0D83" w:rsidP="001F0D83">
            <w:pPr>
              <w:jc w:val="both"/>
              <w:rPr>
                <w:rFonts w:ascii="Times New Roman" w:hAnsi="Times New Roman" w:cs="Times New Roman"/>
                <w:color w:val="000000"/>
                <w:sz w:val="24"/>
                <w:szCs w:val="24"/>
              </w:rPr>
            </w:pPr>
            <w:r w:rsidRPr="00B96D7A">
              <w:rPr>
                <w:rFonts w:ascii="Times New Roman" w:hAnsi="Times New Roman" w:cs="Times New Roman"/>
                <w:b/>
                <w:iCs/>
                <w:sz w:val="24"/>
                <w:szCs w:val="24"/>
              </w:rPr>
              <w:t xml:space="preserve">Не є предметом </w:t>
            </w:r>
            <w:r w:rsidR="006D077F">
              <w:rPr>
                <w:rFonts w:ascii="Times New Roman" w:hAnsi="Times New Roman" w:cs="Times New Roman"/>
                <w:b/>
                <w:iCs/>
                <w:sz w:val="24"/>
                <w:szCs w:val="24"/>
              </w:rPr>
              <w:t>П</w:t>
            </w:r>
            <w:r w:rsidRPr="00B96D7A">
              <w:rPr>
                <w:rFonts w:ascii="Times New Roman" w:hAnsi="Times New Roman" w:cs="Times New Roman"/>
                <w:b/>
                <w:iCs/>
                <w:sz w:val="24"/>
                <w:szCs w:val="24"/>
              </w:rPr>
              <w:t>роекту Змін</w:t>
            </w:r>
          </w:p>
        </w:tc>
      </w:tr>
      <w:tr w:rsidR="000B5397" w:rsidRPr="00F90DCA" w14:paraId="63F5333F" w14:textId="77777777" w:rsidTr="0024405D">
        <w:trPr>
          <w:trHeight w:val="457"/>
        </w:trPr>
        <w:tc>
          <w:tcPr>
            <w:tcW w:w="14879" w:type="dxa"/>
            <w:gridSpan w:val="6"/>
          </w:tcPr>
          <w:p w14:paraId="1114BF22" w14:textId="2C59B221" w:rsidR="000B5397" w:rsidRPr="00F90DCA" w:rsidRDefault="000B5397" w:rsidP="000B5397">
            <w:pPr>
              <w:ind w:firstLine="240"/>
              <w:jc w:val="center"/>
              <w:rPr>
                <w:rFonts w:ascii="Times New Roman" w:hAnsi="Times New Roman" w:cs="Times New Roman"/>
                <w:color w:val="000000"/>
                <w:sz w:val="24"/>
                <w:szCs w:val="24"/>
              </w:rPr>
            </w:pPr>
            <w:r w:rsidRPr="00F90DCA">
              <w:rPr>
                <w:rFonts w:ascii="Times New Roman" w:hAnsi="Times New Roman" w:cs="Times New Roman"/>
                <w:b/>
                <w:bCs/>
                <w:color w:val="333333"/>
                <w:sz w:val="24"/>
                <w:szCs w:val="24"/>
                <w:shd w:val="clear" w:color="auto" w:fill="FFFFFF"/>
              </w:rPr>
              <w:t>VII. Умови та порядок припинення та відновлення постачання електричної енергії споживачу</w:t>
            </w:r>
          </w:p>
        </w:tc>
      </w:tr>
      <w:tr w:rsidR="000B5397" w:rsidRPr="009D70E3" w14:paraId="704AD8AE" w14:textId="77777777" w:rsidTr="0024405D">
        <w:trPr>
          <w:trHeight w:val="1274"/>
        </w:trPr>
        <w:tc>
          <w:tcPr>
            <w:tcW w:w="3267" w:type="dxa"/>
          </w:tcPr>
          <w:p w14:paraId="253453F7" w14:textId="517D74A9" w:rsidR="000B5397" w:rsidRPr="009D70E3" w:rsidRDefault="000B5397" w:rsidP="000B5397">
            <w:pPr>
              <w:ind w:firstLine="240"/>
              <w:jc w:val="both"/>
              <w:rPr>
                <w:rFonts w:ascii="Times New Roman" w:hAnsi="Times New Roman" w:cs="Times New Roman"/>
                <w:b/>
                <w:color w:val="333333"/>
                <w:sz w:val="24"/>
                <w:szCs w:val="24"/>
              </w:rPr>
            </w:pPr>
            <w:r w:rsidRPr="009D70E3">
              <w:rPr>
                <w:rFonts w:ascii="Times New Roman" w:hAnsi="Times New Roman" w:cs="Times New Roman"/>
                <w:b/>
                <w:color w:val="333333"/>
                <w:sz w:val="24"/>
                <w:szCs w:val="24"/>
              </w:rPr>
              <w:t>Відсутня редакція пункту Проєкту</w:t>
            </w:r>
          </w:p>
        </w:tc>
        <w:tc>
          <w:tcPr>
            <w:tcW w:w="4882" w:type="dxa"/>
          </w:tcPr>
          <w:p w14:paraId="10A3C0E2" w14:textId="7443C275" w:rsidR="00B94886" w:rsidRPr="009D70E3" w:rsidRDefault="00B94886" w:rsidP="00B94886">
            <w:pPr>
              <w:jc w:val="center"/>
              <w:rPr>
                <w:rFonts w:ascii="Times New Roman" w:hAnsi="Times New Roman" w:cs="Times New Roman"/>
                <w:b/>
                <w:color w:val="333333"/>
                <w:sz w:val="24"/>
                <w:szCs w:val="24"/>
                <w:u w:val="single"/>
              </w:rPr>
            </w:pPr>
            <w:r w:rsidRPr="009D70E3">
              <w:rPr>
                <w:rFonts w:ascii="Times New Roman" w:hAnsi="Times New Roman" w:cs="Times New Roman"/>
                <w:b/>
                <w:color w:val="333333"/>
                <w:sz w:val="24"/>
                <w:szCs w:val="24"/>
                <w:u w:val="single"/>
              </w:rPr>
              <w:t>Асоціація сонячної енергетики України</w:t>
            </w:r>
            <w:r>
              <w:rPr>
                <w:rFonts w:ascii="Times New Roman" w:hAnsi="Times New Roman" w:cs="Times New Roman"/>
                <w:b/>
                <w:color w:val="333333"/>
                <w:sz w:val="24"/>
                <w:szCs w:val="24"/>
                <w:u w:val="single"/>
              </w:rPr>
              <w:t xml:space="preserve"> </w:t>
            </w:r>
          </w:p>
          <w:p w14:paraId="1CDB37D5" w14:textId="77777777" w:rsidR="000B5397" w:rsidRPr="00934B13" w:rsidRDefault="000B5397" w:rsidP="000B5397">
            <w:pPr>
              <w:pBdr>
                <w:top w:val="nil"/>
                <w:left w:val="nil"/>
                <w:bottom w:val="nil"/>
                <w:right w:val="nil"/>
                <w:between w:val="nil"/>
              </w:pBdr>
              <w:shd w:val="clear" w:color="auto" w:fill="FFFFFF"/>
              <w:spacing w:after="150"/>
              <w:ind w:firstLine="450"/>
              <w:jc w:val="both"/>
              <w:rPr>
                <w:rFonts w:ascii="Times New Roman" w:eastAsia="Times New Roman" w:hAnsi="Times New Roman" w:cs="Times New Roman"/>
                <w:sz w:val="24"/>
                <w:szCs w:val="24"/>
                <w:lang w:eastAsia="ru-RU"/>
              </w:rPr>
            </w:pPr>
            <w:r w:rsidRPr="00934B13">
              <w:rPr>
                <w:rFonts w:ascii="Times New Roman" w:eastAsia="Times New Roman" w:hAnsi="Times New Roman" w:cs="Times New Roman"/>
                <w:sz w:val="24"/>
                <w:szCs w:val="24"/>
                <w:lang w:eastAsia="ru-RU"/>
              </w:rPr>
              <w:t>Абзаци четвертий та шостий пункту 7.6 розділу VII видалити</w:t>
            </w:r>
          </w:p>
          <w:p w14:paraId="155E9A8B" w14:textId="431C4572" w:rsidR="000B5397" w:rsidRPr="00934B13" w:rsidRDefault="000B5397" w:rsidP="000B5397">
            <w:pPr>
              <w:pStyle w:val="rvps2"/>
              <w:shd w:val="clear" w:color="auto" w:fill="FFFFFF"/>
              <w:spacing w:before="0" w:beforeAutospacing="0" w:after="0" w:afterAutospacing="0"/>
              <w:ind w:firstLine="448"/>
              <w:jc w:val="both"/>
              <w:rPr>
                <w:color w:val="333333"/>
                <w:shd w:val="clear" w:color="auto" w:fill="FFFFFF"/>
              </w:rPr>
            </w:pPr>
            <w:r w:rsidRPr="00934B13">
              <w:rPr>
                <w:color w:val="333333"/>
                <w:shd w:val="clear" w:color="auto" w:fill="FFFFFF"/>
              </w:rPr>
              <w:t>7.6. Припинення електроживлення електроустановок споживача здійснюється оператором системи без попередження споживача:</w:t>
            </w:r>
          </w:p>
          <w:p w14:paraId="2EA1001B" w14:textId="6A2B1368" w:rsidR="000B5397" w:rsidRPr="00934B13" w:rsidRDefault="000B5397" w:rsidP="000B5397">
            <w:pPr>
              <w:pStyle w:val="rvps2"/>
              <w:shd w:val="clear" w:color="auto" w:fill="FFFFFF"/>
              <w:spacing w:before="0" w:beforeAutospacing="0" w:after="0" w:afterAutospacing="0"/>
              <w:ind w:firstLine="448"/>
              <w:jc w:val="both"/>
              <w:rPr>
                <w:color w:val="333333"/>
              </w:rPr>
            </w:pPr>
            <w:r w:rsidRPr="00934B13">
              <w:rPr>
                <w:color w:val="333333"/>
              </w:rPr>
              <w:t>1)…..</w:t>
            </w:r>
          </w:p>
          <w:p w14:paraId="119462E9" w14:textId="0C90FABF" w:rsidR="000B5397" w:rsidRPr="00934B13" w:rsidRDefault="000B5397" w:rsidP="000B5397">
            <w:pPr>
              <w:pStyle w:val="rvps2"/>
              <w:shd w:val="clear" w:color="auto" w:fill="FFFFFF"/>
              <w:spacing w:before="0" w:beforeAutospacing="0" w:after="0" w:afterAutospacing="0"/>
              <w:ind w:firstLine="448"/>
              <w:jc w:val="both"/>
              <w:rPr>
                <w:strike/>
                <w:color w:val="333333"/>
                <w:shd w:val="clear" w:color="auto" w:fill="FFFFFF"/>
              </w:rPr>
            </w:pPr>
            <w:r w:rsidRPr="00934B13">
              <w:rPr>
                <w:strike/>
                <w:color w:val="333333"/>
                <w:shd w:val="clear" w:color="auto" w:fill="FFFFFF"/>
              </w:rPr>
              <w:t xml:space="preserve">зниження показників якості електричної енергії з вини споживача (у тому числі </w:t>
            </w:r>
            <w:r w:rsidRPr="00934B13">
              <w:rPr>
                <w:strike/>
                <w:color w:val="333333"/>
                <w:shd w:val="clear" w:color="auto" w:fill="FFFFFF"/>
              </w:rPr>
              <w:lastRenderedPageBreak/>
              <w:t xml:space="preserve">внаслідок збільшення величини потужності понад величину, визначену умовами договору з оператором системи, або невідповідності генеруючої установки/установки зберігання енергії з можливістю відпуску в ОЕС України або в мережі інших власників, та/або їх налаштувань до </w:t>
            </w:r>
            <w:r w:rsidRPr="00825373">
              <w:rPr>
                <w:strike/>
                <w:shd w:val="clear" w:color="auto" w:fill="FFFFFF"/>
              </w:rPr>
              <w:t>вимог </w:t>
            </w:r>
            <w:hyperlink r:id="rId11" w:anchor="n1902" w:tgtFrame="_blank" w:history="1">
              <w:r w:rsidRPr="00825373">
                <w:rPr>
                  <w:rStyle w:val="a4"/>
                  <w:strike/>
                  <w:color w:val="auto"/>
                  <w:shd w:val="clear" w:color="auto" w:fill="FFFFFF"/>
                </w:rPr>
                <w:t>Кодексу систем розп</w:t>
              </w:r>
            </w:hyperlink>
            <w:hyperlink r:id="rId12" w:anchor="n1902" w:tgtFrame="_blank" w:history="1">
              <w:r w:rsidRPr="00825373">
                <w:rPr>
                  <w:rStyle w:val="a4"/>
                  <w:strike/>
                  <w:color w:val="auto"/>
                  <w:shd w:val="clear" w:color="auto" w:fill="FFFFFF"/>
                </w:rPr>
                <w:t>оділу</w:t>
              </w:r>
            </w:hyperlink>
            <w:r w:rsidRPr="00825373">
              <w:rPr>
                <w:strike/>
                <w:shd w:val="clear" w:color="auto" w:fill="FFFFFF"/>
              </w:rPr>
              <w:t>/</w:t>
            </w:r>
            <w:hyperlink r:id="rId13" w:anchor="n23" w:tgtFrame="_blank" w:history="1">
              <w:r w:rsidRPr="00825373">
                <w:rPr>
                  <w:rStyle w:val="a4"/>
                  <w:strike/>
                  <w:color w:val="auto"/>
                  <w:shd w:val="clear" w:color="auto" w:fill="FFFFFF"/>
                </w:rPr>
                <w:t>Кодексу системи передачі</w:t>
              </w:r>
            </w:hyperlink>
            <w:r w:rsidRPr="00825373">
              <w:rPr>
                <w:strike/>
                <w:shd w:val="clear" w:color="auto" w:fill="FFFFFF"/>
              </w:rPr>
              <w:t xml:space="preserve"> та нормативно-технічних документів) </w:t>
            </w:r>
            <w:r w:rsidRPr="00934B13">
              <w:rPr>
                <w:strike/>
                <w:color w:val="333333"/>
                <w:shd w:val="clear" w:color="auto" w:fill="FFFFFF"/>
              </w:rPr>
              <w:t>до величин, які порушують функціонування електроустановок оператора системи та інших споживачів;</w:t>
            </w:r>
          </w:p>
          <w:p w14:paraId="30F039C5" w14:textId="1A98DC15" w:rsidR="000B5397" w:rsidRPr="00934B13" w:rsidRDefault="000B5397" w:rsidP="000B5397">
            <w:pPr>
              <w:pStyle w:val="rvps2"/>
              <w:shd w:val="clear" w:color="auto" w:fill="FFFFFF"/>
              <w:spacing w:before="0" w:beforeAutospacing="0" w:after="0" w:afterAutospacing="0"/>
              <w:ind w:firstLine="448"/>
              <w:jc w:val="both"/>
              <w:rPr>
                <w:color w:val="333333"/>
                <w:shd w:val="clear" w:color="auto" w:fill="FFFFFF"/>
              </w:rPr>
            </w:pPr>
            <w:r w:rsidRPr="00934B13">
              <w:rPr>
                <w:color w:val="333333"/>
                <w:shd w:val="clear" w:color="auto" w:fill="FFFFFF"/>
              </w:rPr>
              <w:t>…..</w:t>
            </w:r>
          </w:p>
          <w:p w14:paraId="6385F522" w14:textId="4F731247" w:rsidR="000B5397" w:rsidRPr="00934B13" w:rsidRDefault="000B5397" w:rsidP="000B5397">
            <w:pPr>
              <w:pStyle w:val="rvps2"/>
              <w:shd w:val="clear" w:color="auto" w:fill="FFFFFF"/>
              <w:spacing w:before="0" w:beforeAutospacing="0" w:after="0" w:afterAutospacing="0"/>
              <w:ind w:firstLine="448"/>
              <w:jc w:val="both"/>
              <w:rPr>
                <w:b/>
                <w:strike/>
                <w:color w:val="333333"/>
                <w:u w:val="single"/>
              </w:rPr>
            </w:pPr>
            <w:r w:rsidRPr="00934B13">
              <w:rPr>
                <w:strike/>
                <w:color w:val="333333"/>
                <w:shd w:val="clear" w:color="auto" w:fill="FFFFFF"/>
              </w:rPr>
              <w:t>2) на виконання припису уповноваженого представника відповідного органу виконавчої влади.</w:t>
            </w:r>
          </w:p>
        </w:tc>
        <w:tc>
          <w:tcPr>
            <w:tcW w:w="3518" w:type="dxa"/>
            <w:gridSpan w:val="2"/>
            <w:vAlign w:val="center"/>
          </w:tcPr>
          <w:p w14:paraId="01D7B159" w14:textId="1816779C" w:rsidR="000B5397" w:rsidRPr="00934B13" w:rsidRDefault="000B5397" w:rsidP="000B5397">
            <w:pPr>
              <w:jc w:val="both"/>
              <w:rPr>
                <w:rFonts w:ascii="Times New Roman" w:hAnsi="Times New Roman" w:cs="Times New Roman"/>
                <w:sz w:val="24"/>
                <w:szCs w:val="24"/>
              </w:rPr>
            </w:pPr>
            <w:r w:rsidRPr="00934B13">
              <w:rPr>
                <w:rFonts w:ascii="Times New Roman" w:hAnsi="Times New Roman" w:cs="Times New Roman"/>
                <w:sz w:val="24"/>
                <w:szCs w:val="24"/>
              </w:rPr>
              <w:lastRenderedPageBreak/>
              <w:t>Зниження показників електричної енергії здебільшого здійснюється через неякісні мережі.  Натомість, ОСР мали забезпечити належну якість мережі, при піднятті потужності, чого не відбувалось у багатьох випадках. Вини саме споживача тут немає.</w:t>
            </w:r>
          </w:p>
          <w:p w14:paraId="4ABB499F" w14:textId="11738733" w:rsidR="000B5397" w:rsidRPr="00934B13" w:rsidRDefault="000B5397" w:rsidP="000B5397">
            <w:pPr>
              <w:jc w:val="both"/>
              <w:rPr>
                <w:rFonts w:ascii="Times New Roman" w:hAnsi="Times New Roman" w:cs="Times New Roman"/>
                <w:sz w:val="24"/>
                <w:szCs w:val="24"/>
              </w:rPr>
            </w:pPr>
            <w:r w:rsidRPr="00934B13">
              <w:rPr>
                <w:rFonts w:ascii="Times New Roman" w:hAnsi="Times New Roman" w:cs="Times New Roman"/>
                <w:sz w:val="24"/>
                <w:szCs w:val="24"/>
              </w:rPr>
              <w:lastRenderedPageBreak/>
              <w:t>Більше того, можливість відключення генеруючих установок  без попереджень, має низку потенційних ризиків – щодо можливих зловживань. Оскільки не визначено, що таке вина споживача, ким чином вона встановлюється, без можливості проведення незалежної перевірки/експертизи, мати наслідком – відключення ОСР «незручних» споживачів – та по суті позбавлення їх права на зелений тариф.</w:t>
            </w:r>
          </w:p>
          <w:p w14:paraId="0E042BA3" w14:textId="77777777" w:rsidR="000B5397" w:rsidRPr="00934B13" w:rsidRDefault="000B5397" w:rsidP="000B5397">
            <w:pPr>
              <w:jc w:val="both"/>
              <w:rPr>
                <w:rFonts w:ascii="Times New Roman" w:hAnsi="Times New Roman" w:cs="Times New Roman"/>
                <w:sz w:val="24"/>
                <w:szCs w:val="24"/>
              </w:rPr>
            </w:pPr>
            <w:r w:rsidRPr="00934B13">
              <w:rPr>
                <w:rFonts w:ascii="Times New Roman" w:hAnsi="Times New Roman" w:cs="Times New Roman"/>
                <w:sz w:val="24"/>
                <w:szCs w:val="24"/>
              </w:rPr>
              <w:t xml:space="preserve">Натомість, якщо у  ОСР мають підозру в погіршенні якості мережі саме з вини генеруючого обладнання споживача має бути передбачена відповідна процедура проведення перевірки з обов’язковим залученням незалежної експертної установи/організації з проведенням випробувань/замірів/тестів, в тому числі з проведенням перевірки відповідних мереж та запроваджувати відповідальність </w:t>
            </w:r>
            <w:proofErr w:type="spellStart"/>
            <w:r w:rsidRPr="00934B13">
              <w:rPr>
                <w:rFonts w:ascii="Times New Roman" w:hAnsi="Times New Roman" w:cs="Times New Roman"/>
                <w:sz w:val="24"/>
                <w:szCs w:val="24"/>
              </w:rPr>
              <w:t>ОСРів</w:t>
            </w:r>
            <w:proofErr w:type="spellEnd"/>
            <w:r w:rsidRPr="00934B13">
              <w:rPr>
                <w:rFonts w:ascii="Times New Roman" w:hAnsi="Times New Roman" w:cs="Times New Roman"/>
                <w:sz w:val="24"/>
                <w:szCs w:val="24"/>
              </w:rPr>
              <w:t xml:space="preserve"> за погіршення якості мереж і вносити відповідні зміни до закону. </w:t>
            </w:r>
          </w:p>
          <w:p w14:paraId="510AD2A6" w14:textId="77777777" w:rsidR="000B5397" w:rsidRPr="00934B13" w:rsidRDefault="000B5397" w:rsidP="000B5397">
            <w:pPr>
              <w:jc w:val="both"/>
              <w:rPr>
                <w:rFonts w:ascii="Times New Roman" w:hAnsi="Times New Roman" w:cs="Times New Roman"/>
                <w:sz w:val="24"/>
                <w:szCs w:val="24"/>
              </w:rPr>
            </w:pPr>
            <w:r w:rsidRPr="00934B13">
              <w:rPr>
                <w:rFonts w:ascii="Times New Roman" w:hAnsi="Times New Roman" w:cs="Times New Roman"/>
                <w:sz w:val="24"/>
                <w:szCs w:val="24"/>
              </w:rPr>
              <w:t>До того ж, відповідні приписи не повинні стосуватись об’єктів які були введені в експлуатацію до прийняття відповідних змін.</w:t>
            </w:r>
          </w:p>
          <w:p w14:paraId="251A015B" w14:textId="273FFA41" w:rsidR="000B5397" w:rsidRPr="00934B13" w:rsidRDefault="000B5397" w:rsidP="000B5397">
            <w:pPr>
              <w:ind w:firstLine="240"/>
              <w:jc w:val="both"/>
              <w:rPr>
                <w:rFonts w:ascii="Times New Roman" w:hAnsi="Times New Roman" w:cs="Times New Roman"/>
                <w:sz w:val="24"/>
                <w:szCs w:val="24"/>
              </w:rPr>
            </w:pPr>
            <w:r w:rsidRPr="00934B13">
              <w:rPr>
                <w:rFonts w:ascii="Times New Roman" w:hAnsi="Times New Roman" w:cs="Times New Roman"/>
                <w:sz w:val="24"/>
                <w:szCs w:val="24"/>
              </w:rPr>
              <w:t xml:space="preserve">Існуюча норма, дозволить «без проведення належної </w:t>
            </w:r>
            <w:r w:rsidRPr="00934B13">
              <w:rPr>
                <w:rFonts w:ascii="Times New Roman" w:hAnsi="Times New Roman" w:cs="Times New Roman"/>
                <w:sz w:val="24"/>
                <w:szCs w:val="24"/>
              </w:rPr>
              <w:lastRenderedPageBreak/>
              <w:t>перевірки», вручну відключати генеруючі установки та позбавляти власників приватних домогосподарств «зеленого» тарифу.</w:t>
            </w:r>
          </w:p>
        </w:tc>
        <w:tc>
          <w:tcPr>
            <w:tcW w:w="3212" w:type="dxa"/>
            <w:gridSpan w:val="2"/>
          </w:tcPr>
          <w:p w14:paraId="6A5AA3C5" w14:textId="77777777" w:rsidR="001F0D83" w:rsidRPr="00B96D7A" w:rsidRDefault="001F0D83" w:rsidP="001F0D83">
            <w:pPr>
              <w:jc w:val="both"/>
              <w:rPr>
                <w:rFonts w:ascii="Times New Roman" w:hAnsi="Times New Roman" w:cs="Times New Roman"/>
                <w:b/>
                <w:iCs/>
                <w:sz w:val="24"/>
                <w:szCs w:val="24"/>
              </w:rPr>
            </w:pPr>
            <w:r w:rsidRPr="00B96D7A">
              <w:rPr>
                <w:rFonts w:ascii="Times New Roman" w:hAnsi="Times New Roman" w:cs="Times New Roman"/>
                <w:b/>
                <w:iCs/>
                <w:sz w:val="24"/>
                <w:szCs w:val="24"/>
              </w:rPr>
              <w:lastRenderedPageBreak/>
              <w:t>Попередньо відхилити</w:t>
            </w:r>
          </w:p>
          <w:p w14:paraId="71B2B807" w14:textId="0204402C" w:rsidR="000B5397" w:rsidRPr="009D70E3" w:rsidRDefault="001F0D83" w:rsidP="001F0D83">
            <w:pPr>
              <w:jc w:val="both"/>
              <w:rPr>
                <w:rFonts w:ascii="Times New Roman" w:hAnsi="Times New Roman" w:cs="Times New Roman"/>
                <w:color w:val="000000"/>
                <w:sz w:val="24"/>
                <w:szCs w:val="24"/>
              </w:rPr>
            </w:pPr>
            <w:r w:rsidRPr="00B96D7A">
              <w:rPr>
                <w:rFonts w:ascii="Times New Roman" w:hAnsi="Times New Roman" w:cs="Times New Roman"/>
                <w:b/>
                <w:iCs/>
                <w:sz w:val="24"/>
                <w:szCs w:val="24"/>
              </w:rPr>
              <w:t xml:space="preserve">Не є предметом </w:t>
            </w:r>
            <w:r w:rsidR="006D077F">
              <w:rPr>
                <w:rFonts w:ascii="Times New Roman" w:hAnsi="Times New Roman" w:cs="Times New Roman"/>
                <w:b/>
                <w:iCs/>
                <w:sz w:val="24"/>
                <w:szCs w:val="24"/>
              </w:rPr>
              <w:t>П</w:t>
            </w:r>
            <w:r w:rsidRPr="00B96D7A">
              <w:rPr>
                <w:rFonts w:ascii="Times New Roman" w:hAnsi="Times New Roman" w:cs="Times New Roman"/>
                <w:b/>
                <w:iCs/>
                <w:sz w:val="24"/>
                <w:szCs w:val="24"/>
              </w:rPr>
              <w:t>роекту Змін</w:t>
            </w:r>
          </w:p>
        </w:tc>
      </w:tr>
      <w:tr w:rsidR="000B5397" w:rsidRPr="009D70E3" w14:paraId="658B6D6B" w14:textId="77777777" w:rsidTr="0024405D">
        <w:trPr>
          <w:trHeight w:val="479"/>
        </w:trPr>
        <w:tc>
          <w:tcPr>
            <w:tcW w:w="14879" w:type="dxa"/>
            <w:gridSpan w:val="6"/>
          </w:tcPr>
          <w:p w14:paraId="346A1A9B" w14:textId="30F88CA2" w:rsidR="000B5397" w:rsidRPr="00934B13" w:rsidRDefault="000B5397" w:rsidP="000B5397">
            <w:pPr>
              <w:ind w:firstLine="240"/>
              <w:jc w:val="center"/>
              <w:rPr>
                <w:rFonts w:ascii="Times New Roman" w:hAnsi="Times New Roman" w:cs="Times New Roman"/>
                <w:color w:val="000000"/>
                <w:sz w:val="24"/>
                <w:szCs w:val="24"/>
              </w:rPr>
            </w:pPr>
            <w:r w:rsidRPr="00934B13">
              <w:rPr>
                <w:rFonts w:ascii="Times New Roman" w:hAnsi="Times New Roman" w:cs="Times New Roman"/>
                <w:b/>
                <w:bCs/>
                <w:color w:val="333333"/>
                <w:sz w:val="24"/>
                <w:szCs w:val="24"/>
                <w:shd w:val="clear" w:color="auto" w:fill="FFFFFF"/>
              </w:rPr>
              <w:lastRenderedPageBreak/>
              <w:t>XI. Виробництво електричної енергії в умовах роздрібного ринку</w:t>
            </w:r>
          </w:p>
        </w:tc>
      </w:tr>
      <w:tr w:rsidR="000B5397" w:rsidRPr="00934B13" w14:paraId="455EE58B" w14:textId="77777777" w:rsidTr="0024405D">
        <w:trPr>
          <w:trHeight w:val="543"/>
        </w:trPr>
        <w:tc>
          <w:tcPr>
            <w:tcW w:w="14879" w:type="dxa"/>
            <w:gridSpan w:val="6"/>
          </w:tcPr>
          <w:p w14:paraId="5EFA5A16" w14:textId="0EC94A5D" w:rsidR="000B5397" w:rsidRPr="00934B13" w:rsidRDefault="000B5397" w:rsidP="000B5397">
            <w:pPr>
              <w:ind w:firstLine="240"/>
              <w:jc w:val="center"/>
              <w:rPr>
                <w:rFonts w:ascii="Times New Roman" w:hAnsi="Times New Roman" w:cs="Times New Roman"/>
                <w:b/>
                <w:bCs/>
                <w:color w:val="333333"/>
                <w:sz w:val="24"/>
                <w:szCs w:val="24"/>
                <w:shd w:val="clear" w:color="auto" w:fill="FFFFFF"/>
              </w:rPr>
            </w:pPr>
            <w:r w:rsidRPr="00934B13">
              <w:rPr>
                <w:rFonts w:ascii="Times New Roman" w:hAnsi="Times New Roman" w:cs="Times New Roman"/>
                <w:b/>
                <w:bCs/>
                <w:color w:val="333333"/>
                <w:sz w:val="24"/>
                <w:szCs w:val="24"/>
                <w:shd w:val="clear" w:color="auto" w:fill="FFFFFF"/>
              </w:rPr>
              <w:t>11.3. Особливості продажу та обліку електричної енергії, виробленої генеруючими установками приватних домогосподарств, а також розрахунків за неї</w:t>
            </w:r>
          </w:p>
        </w:tc>
      </w:tr>
      <w:tr w:rsidR="000B5397" w:rsidRPr="009D70E3" w14:paraId="3E52A7B7" w14:textId="77777777" w:rsidTr="0024405D">
        <w:trPr>
          <w:trHeight w:val="1274"/>
        </w:trPr>
        <w:tc>
          <w:tcPr>
            <w:tcW w:w="3267" w:type="dxa"/>
          </w:tcPr>
          <w:p w14:paraId="560CCF22" w14:textId="38326027" w:rsidR="000B5397" w:rsidRPr="009D70E3" w:rsidRDefault="000B5397" w:rsidP="000B5397">
            <w:pPr>
              <w:ind w:firstLine="240"/>
              <w:jc w:val="both"/>
              <w:rPr>
                <w:rFonts w:ascii="Times New Roman" w:hAnsi="Times New Roman" w:cs="Times New Roman"/>
                <w:b/>
                <w:color w:val="333333"/>
                <w:sz w:val="24"/>
                <w:szCs w:val="24"/>
              </w:rPr>
            </w:pPr>
            <w:r w:rsidRPr="009D70E3">
              <w:rPr>
                <w:rFonts w:ascii="Times New Roman" w:hAnsi="Times New Roman" w:cs="Times New Roman"/>
                <w:b/>
                <w:color w:val="333333"/>
                <w:sz w:val="24"/>
                <w:szCs w:val="24"/>
              </w:rPr>
              <w:t>Відсутня редакція пункт</w:t>
            </w:r>
            <w:r>
              <w:rPr>
                <w:rFonts w:ascii="Times New Roman" w:hAnsi="Times New Roman" w:cs="Times New Roman"/>
                <w:b/>
                <w:color w:val="333333"/>
                <w:sz w:val="24"/>
                <w:szCs w:val="24"/>
              </w:rPr>
              <w:t>ів</w:t>
            </w:r>
            <w:r w:rsidRPr="009D70E3">
              <w:rPr>
                <w:rFonts w:ascii="Times New Roman" w:hAnsi="Times New Roman" w:cs="Times New Roman"/>
                <w:b/>
                <w:color w:val="333333"/>
                <w:sz w:val="24"/>
                <w:szCs w:val="24"/>
              </w:rPr>
              <w:t xml:space="preserve"> Проєкту</w:t>
            </w:r>
          </w:p>
        </w:tc>
        <w:tc>
          <w:tcPr>
            <w:tcW w:w="4882" w:type="dxa"/>
            <w:vAlign w:val="center"/>
          </w:tcPr>
          <w:p w14:paraId="752B5AF1" w14:textId="6688094C" w:rsidR="00B94886" w:rsidRPr="009D70E3" w:rsidRDefault="00B94886" w:rsidP="00B94886">
            <w:pPr>
              <w:jc w:val="center"/>
              <w:rPr>
                <w:rFonts w:ascii="Times New Roman" w:hAnsi="Times New Roman" w:cs="Times New Roman"/>
                <w:b/>
                <w:color w:val="333333"/>
                <w:sz w:val="24"/>
                <w:szCs w:val="24"/>
                <w:u w:val="single"/>
              </w:rPr>
            </w:pPr>
            <w:r w:rsidRPr="009D70E3">
              <w:rPr>
                <w:rFonts w:ascii="Times New Roman" w:hAnsi="Times New Roman" w:cs="Times New Roman"/>
                <w:b/>
                <w:color w:val="333333"/>
                <w:sz w:val="24"/>
                <w:szCs w:val="24"/>
                <w:u w:val="single"/>
              </w:rPr>
              <w:t>Асоціація сонячної енергетики України</w:t>
            </w:r>
            <w:r>
              <w:rPr>
                <w:rFonts w:ascii="Times New Roman" w:hAnsi="Times New Roman" w:cs="Times New Roman"/>
                <w:b/>
                <w:color w:val="333333"/>
                <w:sz w:val="24"/>
                <w:szCs w:val="24"/>
                <w:u w:val="single"/>
              </w:rPr>
              <w:t xml:space="preserve"> </w:t>
            </w:r>
          </w:p>
          <w:p w14:paraId="35259ED8" w14:textId="77777777" w:rsidR="000B5397" w:rsidRPr="00632EC5" w:rsidRDefault="000B5397" w:rsidP="000B5397">
            <w:pPr>
              <w:jc w:val="both"/>
              <w:rPr>
                <w:rFonts w:ascii="Times New Roman" w:eastAsia="Times New Roman" w:hAnsi="Times New Roman" w:cs="Times New Roman"/>
                <w:b/>
                <w:color w:val="4472C4" w:themeColor="accent1"/>
                <w:sz w:val="24"/>
                <w:szCs w:val="24"/>
                <w:lang w:eastAsia="ru-RU"/>
              </w:rPr>
            </w:pPr>
          </w:p>
          <w:p w14:paraId="2421C53E" w14:textId="77777777" w:rsidR="000B5397" w:rsidRPr="00632EC5" w:rsidRDefault="000B5397" w:rsidP="000B5397">
            <w:pPr>
              <w:jc w:val="both"/>
              <w:rPr>
                <w:rFonts w:ascii="Times New Roman" w:eastAsia="Times New Roman" w:hAnsi="Times New Roman" w:cs="Times New Roman"/>
                <w:sz w:val="24"/>
                <w:szCs w:val="24"/>
                <w:lang w:eastAsia="ru-RU"/>
              </w:rPr>
            </w:pPr>
            <w:r w:rsidRPr="00632EC5">
              <w:rPr>
                <w:rFonts w:ascii="Times New Roman" w:eastAsia="Times New Roman" w:hAnsi="Times New Roman" w:cs="Times New Roman"/>
                <w:sz w:val="24"/>
                <w:szCs w:val="24"/>
                <w:lang w:eastAsia="ru-RU"/>
              </w:rPr>
              <w:t>пункт 11.3.1 Глави 11.3  викласти в такій редакції:</w:t>
            </w:r>
          </w:p>
          <w:p w14:paraId="3E9896F1" w14:textId="0726620F" w:rsidR="000B5397" w:rsidRPr="00632EC5" w:rsidRDefault="000B5397" w:rsidP="000B5397">
            <w:pPr>
              <w:jc w:val="both"/>
              <w:rPr>
                <w:rFonts w:ascii="Times New Roman" w:eastAsia="Times New Roman" w:hAnsi="Times New Roman" w:cs="Times New Roman"/>
                <w:b/>
                <w:color w:val="4472C4" w:themeColor="accent1"/>
                <w:sz w:val="24"/>
                <w:szCs w:val="24"/>
                <w:lang w:eastAsia="ru-RU"/>
              </w:rPr>
            </w:pPr>
            <w:r w:rsidRPr="00632EC5">
              <w:rPr>
                <w:rFonts w:ascii="Times New Roman" w:eastAsia="Times New Roman" w:hAnsi="Times New Roman" w:cs="Times New Roman"/>
                <w:b/>
                <w:color w:val="4472C4" w:themeColor="accent1"/>
                <w:sz w:val="24"/>
                <w:szCs w:val="24"/>
                <w:lang w:eastAsia="ru-RU"/>
              </w:rPr>
              <w:t xml:space="preserve">«11.3.1. Індивідуальний побутовий споживач, що встановив у межах свого приватного домогосподарства генеруючу установку (генеруючі установки), призначену(-і) для перетворення енергії з енергії сонця та/або вітру в електричну енергію із сукупною встановленою потужністю, що не перевищує потужність відповідно до закону та дозволену потужність відповідно до договору споживача про надання послуг з розподілу (передачі) електричної енергії, має право здійснювати продаж виробленої електричної енергії відповідно до цих Правил на підставі договору про купівлю-продаж електричної енергії за "зеленим" тарифом приватним домогосподарством, що є додатком 2 до укладеного договору про постачання електричної енергії постачальником універсальних послуг, до умов якого побутовий споживач приєднався відповідно до цих Правил. Постачальник універсальних послуг не має права відмовити споживачу в купівлі за "зеленим" тарифом електричної енергії, виробленої генеруючою установкою </w:t>
            </w:r>
            <w:r w:rsidRPr="00632EC5">
              <w:rPr>
                <w:rFonts w:ascii="Times New Roman" w:eastAsia="Times New Roman" w:hAnsi="Times New Roman" w:cs="Times New Roman"/>
                <w:b/>
                <w:color w:val="4472C4" w:themeColor="accent1"/>
                <w:sz w:val="24"/>
                <w:szCs w:val="24"/>
                <w:lang w:eastAsia="ru-RU"/>
              </w:rPr>
              <w:lastRenderedPageBreak/>
              <w:t>(генеруючими установками) за умови, якщо її(їх) приєднання здійснено у порядку, встановленому Кодексом систем розподілу, та виконані вимоги цих Правил, який діяв на дату введення в експлуатацію відповідної генеруючої установки.»</w:t>
            </w:r>
          </w:p>
          <w:p w14:paraId="27BD5A4C" w14:textId="77777777" w:rsidR="000B5397" w:rsidRPr="00632EC5" w:rsidRDefault="000B5397" w:rsidP="000B5397">
            <w:pPr>
              <w:pBdr>
                <w:top w:val="nil"/>
                <w:left w:val="nil"/>
                <w:bottom w:val="nil"/>
                <w:right w:val="nil"/>
                <w:between w:val="nil"/>
              </w:pBdr>
              <w:jc w:val="both"/>
              <w:rPr>
                <w:rFonts w:ascii="Times New Roman" w:eastAsia="Times New Roman" w:hAnsi="Times New Roman" w:cs="Times New Roman"/>
                <w:sz w:val="24"/>
                <w:szCs w:val="24"/>
                <w:lang w:eastAsia="ru-RU"/>
              </w:rPr>
            </w:pPr>
            <w:r w:rsidRPr="00632EC5">
              <w:rPr>
                <w:rFonts w:ascii="Times New Roman" w:eastAsia="Times New Roman" w:hAnsi="Times New Roman" w:cs="Times New Roman"/>
                <w:sz w:val="24"/>
                <w:szCs w:val="24"/>
                <w:lang w:eastAsia="ru-RU"/>
              </w:rPr>
              <w:t>пункт 11.3.4 глави 11.3 викласти в такій редакції:</w:t>
            </w:r>
          </w:p>
          <w:p w14:paraId="263DD779" w14:textId="77777777" w:rsidR="000B5397" w:rsidRPr="00632EC5" w:rsidRDefault="000B5397" w:rsidP="000B5397">
            <w:pPr>
              <w:pBdr>
                <w:top w:val="nil"/>
                <w:left w:val="nil"/>
                <w:bottom w:val="nil"/>
                <w:right w:val="nil"/>
                <w:between w:val="nil"/>
              </w:pBdr>
              <w:shd w:val="clear" w:color="auto" w:fill="FFFFFF"/>
              <w:spacing w:after="150"/>
              <w:ind w:firstLine="450"/>
              <w:jc w:val="both"/>
              <w:rPr>
                <w:rFonts w:ascii="Times New Roman" w:eastAsia="Times New Roman" w:hAnsi="Times New Roman" w:cs="Times New Roman"/>
                <w:b/>
                <w:color w:val="4472C4" w:themeColor="accent1"/>
                <w:sz w:val="24"/>
                <w:szCs w:val="24"/>
                <w:lang w:eastAsia="ru-RU"/>
              </w:rPr>
            </w:pPr>
            <w:r w:rsidRPr="00632EC5">
              <w:rPr>
                <w:rFonts w:ascii="Times New Roman" w:eastAsia="Times New Roman" w:hAnsi="Times New Roman" w:cs="Times New Roman"/>
                <w:b/>
                <w:color w:val="4472C4" w:themeColor="accent1"/>
                <w:sz w:val="24"/>
                <w:szCs w:val="24"/>
                <w:lang w:eastAsia="ru-RU"/>
              </w:rPr>
              <w:t>11.3.4. З метою продажу електричної енергії, виробленої генеруючою(-</w:t>
            </w:r>
            <w:proofErr w:type="spellStart"/>
            <w:r w:rsidRPr="00632EC5">
              <w:rPr>
                <w:rFonts w:ascii="Times New Roman" w:eastAsia="Times New Roman" w:hAnsi="Times New Roman" w:cs="Times New Roman"/>
                <w:b/>
                <w:color w:val="4472C4" w:themeColor="accent1"/>
                <w:sz w:val="24"/>
                <w:szCs w:val="24"/>
                <w:lang w:eastAsia="ru-RU"/>
              </w:rPr>
              <w:t>ими</w:t>
            </w:r>
            <w:proofErr w:type="spellEnd"/>
            <w:r w:rsidRPr="00632EC5">
              <w:rPr>
                <w:rFonts w:ascii="Times New Roman" w:eastAsia="Times New Roman" w:hAnsi="Times New Roman" w:cs="Times New Roman"/>
                <w:b/>
                <w:color w:val="4472C4" w:themeColor="accent1"/>
                <w:sz w:val="24"/>
                <w:szCs w:val="24"/>
                <w:lang w:eastAsia="ru-RU"/>
              </w:rPr>
              <w:t>) установкою(-</w:t>
            </w:r>
            <w:proofErr w:type="spellStart"/>
            <w:r w:rsidRPr="00632EC5">
              <w:rPr>
                <w:rFonts w:ascii="Times New Roman" w:eastAsia="Times New Roman" w:hAnsi="Times New Roman" w:cs="Times New Roman"/>
                <w:b/>
                <w:color w:val="4472C4" w:themeColor="accent1"/>
                <w:sz w:val="24"/>
                <w:szCs w:val="24"/>
                <w:lang w:eastAsia="ru-RU"/>
              </w:rPr>
              <w:t>ами</w:t>
            </w:r>
            <w:proofErr w:type="spellEnd"/>
            <w:r w:rsidRPr="00632EC5">
              <w:rPr>
                <w:rFonts w:ascii="Times New Roman" w:eastAsia="Times New Roman" w:hAnsi="Times New Roman" w:cs="Times New Roman"/>
                <w:b/>
                <w:color w:val="4472C4" w:themeColor="accent1"/>
                <w:sz w:val="24"/>
                <w:szCs w:val="24"/>
                <w:lang w:eastAsia="ru-RU"/>
              </w:rPr>
              <w:t>) приватного домогосподарства, за «зеленим» тарифом побутовий споживач надсилає звернення до постачальника універсальних послуг щодо розгляду заяви-повідомлення про встановлення генеруючої(-</w:t>
            </w:r>
            <w:proofErr w:type="spellStart"/>
            <w:r w:rsidRPr="00632EC5">
              <w:rPr>
                <w:rFonts w:ascii="Times New Roman" w:eastAsia="Times New Roman" w:hAnsi="Times New Roman" w:cs="Times New Roman"/>
                <w:b/>
                <w:color w:val="4472C4" w:themeColor="accent1"/>
                <w:sz w:val="24"/>
                <w:szCs w:val="24"/>
                <w:lang w:eastAsia="ru-RU"/>
              </w:rPr>
              <w:t>их</w:t>
            </w:r>
            <w:proofErr w:type="spellEnd"/>
            <w:r w:rsidRPr="00632EC5">
              <w:rPr>
                <w:rFonts w:ascii="Times New Roman" w:eastAsia="Times New Roman" w:hAnsi="Times New Roman" w:cs="Times New Roman"/>
                <w:b/>
                <w:color w:val="4472C4" w:themeColor="accent1"/>
                <w:sz w:val="24"/>
                <w:szCs w:val="24"/>
                <w:lang w:eastAsia="ru-RU"/>
              </w:rPr>
              <w:t>) установки(-</w:t>
            </w:r>
            <w:proofErr w:type="spellStart"/>
            <w:r w:rsidRPr="00632EC5">
              <w:rPr>
                <w:rFonts w:ascii="Times New Roman" w:eastAsia="Times New Roman" w:hAnsi="Times New Roman" w:cs="Times New Roman"/>
                <w:b/>
                <w:color w:val="4472C4" w:themeColor="accent1"/>
                <w:sz w:val="24"/>
                <w:szCs w:val="24"/>
                <w:lang w:eastAsia="ru-RU"/>
              </w:rPr>
              <w:t>ок</w:t>
            </w:r>
            <w:proofErr w:type="spellEnd"/>
            <w:r w:rsidRPr="00632EC5">
              <w:rPr>
                <w:rFonts w:ascii="Times New Roman" w:eastAsia="Times New Roman" w:hAnsi="Times New Roman" w:cs="Times New Roman"/>
                <w:b/>
                <w:color w:val="4472C4" w:themeColor="accent1"/>
                <w:sz w:val="24"/>
                <w:szCs w:val="24"/>
                <w:lang w:eastAsia="ru-RU"/>
              </w:rPr>
              <w:t>) за формою, наведеною в додатку 13 до цих Правил.</w:t>
            </w:r>
          </w:p>
          <w:p w14:paraId="2D8009D6" w14:textId="77777777" w:rsidR="000B5397" w:rsidRPr="00632EC5" w:rsidRDefault="000B5397" w:rsidP="000B5397">
            <w:pPr>
              <w:pBdr>
                <w:top w:val="nil"/>
                <w:left w:val="nil"/>
                <w:bottom w:val="nil"/>
                <w:right w:val="nil"/>
                <w:between w:val="nil"/>
              </w:pBdr>
              <w:shd w:val="clear" w:color="auto" w:fill="FFFFFF"/>
              <w:spacing w:after="150"/>
              <w:ind w:firstLine="450"/>
              <w:jc w:val="both"/>
              <w:rPr>
                <w:rFonts w:ascii="Times New Roman" w:eastAsia="Times New Roman" w:hAnsi="Times New Roman" w:cs="Times New Roman"/>
                <w:b/>
                <w:color w:val="4472C4" w:themeColor="accent1"/>
                <w:sz w:val="24"/>
                <w:szCs w:val="24"/>
                <w:lang w:eastAsia="ru-RU"/>
              </w:rPr>
            </w:pPr>
            <w:r w:rsidRPr="00632EC5">
              <w:rPr>
                <w:rFonts w:ascii="Times New Roman" w:eastAsia="Times New Roman" w:hAnsi="Times New Roman" w:cs="Times New Roman"/>
                <w:b/>
                <w:color w:val="4472C4" w:themeColor="accent1"/>
                <w:sz w:val="24"/>
                <w:szCs w:val="24"/>
                <w:lang w:eastAsia="ru-RU"/>
              </w:rPr>
              <w:t>До  заяви-повідомлення споживач має надати:</w:t>
            </w:r>
          </w:p>
          <w:p w14:paraId="24061828" w14:textId="77777777" w:rsidR="000B5397" w:rsidRPr="00632EC5" w:rsidRDefault="000B5397" w:rsidP="000B5397">
            <w:pPr>
              <w:pBdr>
                <w:top w:val="nil"/>
                <w:left w:val="nil"/>
                <w:bottom w:val="nil"/>
                <w:right w:val="nil"/>
                <w:between w:val="nil"/>
              </w:pBdr>
              <w:shd w:val="clear" w:color="auto" w:fill="FFFFFF"/>
              <w:spacing w:after="150"/>
              <w:ind w:firstLine="450"/>
              <w:jc w:val="both"/>
              <w:rPr>
                <w:rFonts w:ascii="Times New Roman" w:eastAsia="Times New Roman" w:hAnsi="Times New Roman" w:cs="Times New Roman"/>
                <w:b/>
                <w:color w:val="4472C4" w:themeColor="accent1"/>
                <w:sz w:val="24"/>
                <w:szCs w:val="24"/>
                <w:lang w:eastAsia="ru-RU"/>
              </w:rPr>
            </w:pPr>
            <w:r w:rsidRPr="00632EC5">
              <w:rPr>
                <w:rFonts w:ascii="Times New Roman" w:eastAsia="Times New Roman" w:hAnsi="Times New Roman" w:cs="Times New Roman"/>
                <w:b/>
                <w:color w:val="4472C4" w:themeColor="accent1"/>
                <w:sz w:val="24"/>
                <w:szCs w:val="24"/>
                <w:lang w:eastAsia="ru-RU"/>
              </w:rPr>
              <w:t>1) копії документів, якими підтверджується право власності (користування) на земельну ділянку та/або на житловий будинок та/або інші об’єкти нерухомого майна приватного домогосподарства, на якій(-</w:t>
            </w:r>
            <w:proofErr w:type="spellStart"/>
            <w:r w:rsidRPr="00632EC5">
              <w:rPr>
                <w:rFonts w:ascii="Times New Roman" w:eastAsia="Times New Roman" w:hAnsi="Times New Roman" w:cs="Times New Roman"/>
                <w:b/>
                <w:color w:val="4472C4" w:themeColor="accent1"/>
                <w:sz w:val="24"/>
                <w:szCs w:val="24"/>
                <w:lang w:eastAsia="ru-RU"/>
              </w:rPr>
              <w:t>их</w:t>
            </w:r>
            <w:proofErr w:type="spellEnd"/>
            <w:r w:rsidRPr="00632EC5">
              <w:rPr>
                <w:rFonts w:ascii="Times New Roman" w:eastAsia="Times New Roman" w:hAnsi="Times New Roman" w:cs="Times New Roman"/>
                <w:b/>
                <w:color w:val="4472C4" w:themeColor="accent1"/>
                <w:sz w:val="24"/>
                <w:szCs w:val="24"/>
                <w:lang w:eastAsia="ru-RU"/>
              </w:rPr>
              <w:t>)  встановлена(-і) генеруюча(-і) установка(-и);</w:t>
            </w:r>
          </w:p>
          <w:p w14:paraId="18D97FF7" w14:textId="77777777" w:rsidR="000B5397" w:rsidRPr="00632EC5" w:rsidRDefault="000B5397" w:rsidP="000B5397">
            <w:pPr>
              <w:pBdr>
                <w:top w:val="nil"/>
                <w:left w:val="nil"/>
                <w:bottom w:val="nil"/>
                <w:right w:val="nil"/>
                <w:between w:val="nil"/>
              </w:pBdr>
              <w:shd w:val="clear" w:color="auto" w:fill="FFFFFF"/>
              <w:spacing w:after="150"/>
              <w:ind w:firstLine="450"/>
              <w:jc w:val="both"/>
              <w:rPr>
                <w:rFonts w:ascii="Times New Roman" w:eastAsia="Times New Roman" w:hAnsi="Times New Roman" w:cs="Times New Roman"/>
                <w:b/>
                <w:color w:val="4472C4" w:themeColor="accent1"/>
                <w:sz w:val="24"/>
                <w:szCs w:val="24"/>
                <w:lang w:eastAsia="ru-RU"/>
              </w:rPr>
            </w:pPr>
            <w:r w:rsidRPr="00632EC5">
              <w:rPr>
                <w:rFonts w:ascii="Times New Roman" w:eastAsia="Times New Roman" w:hAnsi="Times New Roman" w:cs="Times New Roman"/>
                <w:b/>
                <w:color w:val="4472C4" w:themeColor="accent1"/>
                <w:sz w:val="24"/>
                <w:szCs w:val="24"/>
                <w:lang w:eastAsia="ru-RU"/>
              </w:rPr>
              <w:t>2) копію паспорта точки розподілу/передачі електричної енергії приватного домогосподарства, у якому наявна інформація про встановлення генеруючої(-</w:t>
            </w:r>
            <w:proofErr w:type="spellStart"/>
            <w:r w:rsidRPr="00632EC5">
              <w:rPr>
                <w:rFonts w:ascii="Times New Roman" w:eastAsia="Times New Roman" w:hAnsi="Times New Roman" w:cs="Times New Roman"/>
                <w:b/>
                <w:color w:val="4472C4" w:themeColor="accent1"/>
                <w:sz w:val="24"/>
                <w:szCs w:val="24"/>
                <w:lang w:eastAsia="ru-RU"/>
              </w:rPr>
              <w:t>их</w:t>
            </w:r>
            <w:proofErr w:type="spellEnd"/>
            <w:r w:rsidRPr="00632EC5">
              <w:rPr>
                <w:rFonts w:ascii="Times New Roman" w:eastAsia="Times New Roman" w:hAnsi="Times New Roman" w:cs="Times New Roman"/>
                <w:b/>
                <w:color w:val="4472C4" w:themeColor="accent1"/>
                <w:sz w:val="24"/>
                <w:szCs w:val="24"/>
                <w:lang w:eastAsia="ru-RU"/>
              </w:rPr>
              <w:t>) установки(-</w:t>
            </w:r>
            <w:proofErr w:type="spellStart"/>
            <w:r w:rsidRPr="00632EC5">
              <w:rPr>
                <w:rFonts w:ascii="Times New Roman" w:eastAsia="Times New Roman" w:hAnsi="Times New Roman" w:cs="Times New Roman"/>
                <w:b/>
                <w:color w:val="4472C4" w:themeColor="accent1"/>
                <w:sz w:val="24"/>
                <w:szCs w:val="24"/>
                <w:lang w:eastAsia="ru-RU"/>
              </w:rPr>
              <w:t>ок</w:t>
            </w:r>
            <w:proofErr w:type="spellEnd"/>
            <w:r w:rsidRPr="00632EC5">
              <w:rPr>
                <w:rFonts w:ascii="Times New Roman" w:eastAsia="Times New Roman" w:hAnsi="Times New Roman" w:cs="Times New Roman"/>
                <w:b/>
                <w:color w:val="4472C4" w:themeColor="accent1"/>
                <w:sz w:val="24"/>
                <w:szCs w:val="24"/>
                <w:lang w:eastAsia="ru-RU"/>
              </w:rPr>
              <w:t>) з можливістю відпуску електричної енергії та організації окремого комерційного обліку відповідно до вимог Кодексу комерційного обліку;</w:t>
            </w:r>
          </w:p>
          <w:p w14:paraId="6B0EDA81" w14:textId="77777777" w:rsidR="000B5397" w:rsidRPr="00632EC5" w:rsidRDefault="000B5397" w:rsidP="000B5397">
            <w:pPr>
              <w:pBdr>
                <w:top w:val="nil"/>
                <w:left w:val="nil"/>
                <w:bottom w:val="nil"/>
                <w:right w:val="nil"/>
                <w:between w:val="nil"/>
              </w:pBdr>
              <w:shd w:val="clear" w:color="auto" w:fill="FFFFFF"/>
              <w:spacing w:after="150"/>
              <w:ind w:firstLine="450"/>
              <w:jc w:val="both"/>
              <w:rPr>
                <w:rFonts w:ascii="Times New Roman" w:eastAsia="Times New Roman" w:hAnsi="Times New Roman" w:cs="Times New Roman"/>
                <w:b/>
                <w:color w:val="4472C4" w:themeColor="accent1"/>
                <w:sz w:val="24"/>
                <w:szCs w:val="24"/>
                <w:lang w:eastAsia="ru-RU"/>
              </w:rPr>
            </w:pPr>
            <w:r w:rsidRPr="00632EC5">
              <w:rPr>
                <w:rFonts w:ascii="Times New Roman" w:eastAsia="Times New Roman" w:hAnsi="Times New Roman" w:cs="Times New Roman"/>
                <w:b/>
                <w:color w:val="4472C4" w:themeColor="accent1"/>
                <w:sz w:val="24"/>
                <w:szCs w:val="24"/>
                <w:lang w:eastAsia="ru-RU"/>
              </w:rPr>
              <w:lastRenderedPageBreak/>
              <w:t>3) кадастровий номер земельної ділянки,  на якій(-</w:t>
            </w:r>
            <w:proofErr w:type="spellStart"/>
            <w:r w:rsidRPr="00632EC5">
              <w:rPr>
                <w:rFonts w:ascii="Times New Roman" w:eastAsia="Times New Roman" w:hAnsi="Times New Roman" w:cs="Times New Roman"/>
                <w:b/>
                <w:color w:val="4472C4" w:themeColor="accent1"/>
                <w:sz w:val="24"/>
                <w:szCs w:val="24"/>
                <w:lang w:eastAsia="ru-RU"/>
              </w:rPr>
              <w:t>их</w:t>
            </w:r>
            <w:proofErr w:type="spellEnd"/>
            <w:r w:rsidRPr="00632EC5">
              <w:rPr>
                <w:rFonts w:ascii="Times New Roman" w:eastAsia="Times New Roman" w:hAnsi="Times New Roman" w:cs="Times New Roman"/>
                <w:b/>
                <w:color w:val="4472C4" w:themeColor="accent1"/>
                <w:sz w:val="24"/>
                <w:szCs w:val="24"/>
                <w:lang w:eastAsia="ru-RU"/>
              </w:rPr>
              <w:t>)  встановлена(-і) генеруюча(-і) установка(-и);</w:t>
            </w:r>
          </w:p>
          <w:p w14:paraId="33E17469" w14:textId="77777777" w:rsidR="000B5397" w:rsidRPr="00632EC5" w:rsidRDefault="000B5397" w:rsidP="000B5397">
            <w:pPr>
              <w:pBdr>
                <w:top w:val="nil"/>
                <w:left w:val="nil"/>
                <w:bottom w:val="nil"/>
                <w:right w:val="nil"/>
                <w:between w:val="nil"/>
              </w:pBdr>
              <w:shd w:val="clear" w:color="auto" w:fill="FFFFFF"/>
              <w:spacing w:after="150"/>
              <w:ind w:firstLine="450"/>
              <w:jc w:val="both"/>
              <w:rPr>
                <w:rFonts w:ascii="Times New Roman" w:eastAsia="Times New Roman" w:hAnsi="Times New Roman" w:cs="Times New Roman"/>
                <w:b/>
                <w:color w:val="4472C4" w:themeColor="accent1"/>
                <w:sz w:val="24"/>
                <w:szCs w:val="24"/>
                <w:lang w:eastAsia="ru-RU"/>
              </w:rPr>
            </w:pPr>
            <w:r w:rsidRPr="00632EC5">
              <w:rPr>
                <w:rFonts w:ascii="Times New Roman" w:eastAsia="Times New Roman" w:hAnsi="Times New Roman" w:cs="Times New Roman"/>
                <w:b/>
                <w:color w:val="4472C4" w:themeColor="accent1"/>
                <w:sz w:val="24"/>
                <w:szCs w:val="24"/>
                <w:lang w:eastAsia="ru-RU"/>
              </w:rPr>
              <w:t>4) згоду повнолітніх членів приватного домогосподарства.</w:t>
            </w:r>
          </w:p>
          <w:p w14:paraId="6B3BA933" w14:textId="77777777" w:rsidR="000B5397" w:rsidRPr="00632EC5" w:rsidRDefault="000B5397" w:rsidP="000B5397">
            <w:pPr>
              <w:pBdr>
                <w:top w:val="nil"/>
                <w:left w:val="nil"/>
                <w:bottom w:val="nil"/>
                <w:right w:val="nil"/>
                <w:between w:val="nil"/>
              </w:pBdr>
              <w:shd w:val="clear" w:color="auto" w:fill="FFFFFF"/>
              <w:spacing w:after="150"/>
              <w:ind w:firstLine="450"/>
              <w:jc w:val="both"/>
              <w:rPr>
                <w:rFonts w:ascii="Times New Roman" w:eastAsia="Times New Roman" w:hAnsi="Times New Roman" w:cs="Times New Roman"/>
                <w:b/>
                <w:color w:val="4472C4" w:themeColor="accent1"/>
                <w:sz w:val="24"/>
                <w:szCs w:val="24"/>
                <w:lang w:eastAsia="ru-RU"/>
              </w:rPr>
            </w:pPr>
            <w:r w:rsidRPr="00632EC5">
              <w:rPr>
                <w:rFonts w:ascii="Times New Roman" w:eastAsia="Times New Roman" w:hAnsi="Times New Roman" w:cs="Times New Roman"/>
                <w:b/>
                <w:color w:val="4472C4" w:themeColor="accent1"/>
                <w:sz w:val="24"/>
                <w:szCs w:val="24"/>
                <w:lang w:eastAsia="ru-RU"/>
              </w:rPr>
              <w:t>У заяві-повідомленні побутовий споживач обов'язково зазначає банківські реквізити рахунку для перерахування коштів постачальником універсальних послуг за вироблену генеруючою(-</w:t>
            </w:r>
            <w:proofErr w:type="spellStart"/>
            <w:r w:rsidRPr="00632EC5">
              <w:rPr>
                <w:rFonts w:ascii="Times New Roman" w:eastAsia="Times New Roman" w:hAnsi="Times New Roman" w:cs="Times New Roman"/>
                <w:b/>
                <w:color w:val="4472C4" w:themeColor="accent1"/>
                <w:sz w:val="24"/>
                <w:szCs w:val="24"/>
                <w:lang w:eastAsia="ru-RU"/>
              </w:rPr>
              <w:t>ими</w:t>
            </w:r>
            <w:proofErr w:type="spellEnd"/>
            <w:r w:rsidRPr="00632EC5">
              <w:rPr>
                <w:rFonts w:ascii="Times New Roman" w:eastAsia="Times New Roman" w:hAnsi="Times New Roman" w:cs="Times New Roman"/>
                <w:b/>
                <w:color w:val="4472C4" w:themeColor="accent1"/>
                <w:sz w:val="24"/>
                <w:szCs w:val="24"/>
                <w:lang w:eastAsia="ru-RU"/>
              </w:rPr>
              <w:t>) установкою(-</w:t>
            </w:r>
            <w:proofErr w:type="spellStart"/>
            <w:r w:rsidRPr="00632EC5">
              <w:rPr>
                <w:rFonts w:ascii="Times New Roman" w:eastAsia="Times New Roman" w:hAnsi="Times New Roman" w:cs="Times New Roman"/>
                <w:b/>
                <w:color w:val="4472C4" w:themeColor="accent1"/>
                <w:sz w:val="24"/>
                <w:szCs w:val="24"/>
                <w:lang w:eastAsia="ru-RU"/>
              </w:rPr>
              <w:t>ами</w:t>
            </w:r>
            <w:proofErr w:type="spellEnd"/>
            <w:r w:rsidRPr="00632EC5">
              <w:rPr>
                <w:rFonts w:ascii="Times New Roman" w:eastAsia="Times New Roman" w:hAnsi="Times New Roman" w:cs="Times New Roman"/>
                <w:b/>
                <w:color w:val="4472C4" w:themeColor="accent1"/>
                <w:sz w:val="24"/>
                <w:szCs w:val="24"/>
                <w:lang w:eastAsia="ru-RU"/>
              </w:rPr>
              <w:t>) приватного домогосподарства за «зеленим» тарифом електричну енергію.</w:t>
            </w:r>
          </w:p>
          <w:p w14:paraId="6AD6E72F" w14:textId="77777777" w:rsidR="000B5397" w:rsidRPr="00632EC5" w:rsidRDefault="000B5397" w:rsidP="000B5397">
            <w:pPr>
              <w:pBdr>
                <w:top w:val="nil"/>
                <w:left w:val="nil"/>
                <w:bottom w:val="nil"/>
                <w:right w:val="nil"/>
                <w:between w:val="nil"/>
              </w:pBdr>
              <w:shd w:val="clear" w:color="auto" w:fill="FFFFFF"/>
              <w:spacing w:after="150"/>
              <w:ind w:firstLine="450"/>
              <w:jc w:val="both"/>
              <w:rPr>
                <w:rFonts w:ascii="Times New Roman" w:eastAsia="Times New Roman" w:hAnsi="Times New Roman" w:cs="Times New Roman"/>
                <w:b/>
                <w:color w:val="4472C4" w:themeColor="accent1"/>
                <w:sz w:val="24"/>
                <w:szCs w:val="24"/>
                <w:lang w:eastAsia="ru-RU"/>
              </w:rPr>
            </w:pPr>
            <w:r w:rsidRPr="00632EC5">
              <w:rPr>
                <w:rFonts w:ascii="Times New Roman" w:eastAsia="Times New Roman" w:hAnsi="Times New Roman" w:cs="Times New Roman"/>
                <w:b/>
                <w:color w:val="4472C4" w:themeColor="accent1"/>
                <w:sz w:val="24"/>
                <w:szCs w:val="24"/>
                <w:lang w:eastAsia="ru-RU"/>
              </w:rPr>
              <w:t>Побутовий споживач може надати заяви-повідомлення про встановлення генеруючої(-</w:t>
            </w:r>
            <w:proofErr w:type="spellStart"/>
            <w:r w:rsidRPr="00632EC5">
              <w:rPr>
                <w:rFonts w:ascii="Times New Roman" w:eastAsia="Times New Roman" w:hAnsi="Times New Roman" w:cs="Times New Roman"/>
                <w:b/>
                <w:color w:val="4472C4" w:themeColor="accent1"/>
                <w:sz w:val="24"/>
                <w:szCs w:val="24"/>
                <w:lang w:eastAsia="ru-RU"/>
              </w:rPr>
              <w:t>их</w:t>
            </w:r>
            <w:proofErr w:type="spellEnd"/>
            <w:r w:rsidRPr="00632EC5">
              <w:rPr>
                <w:rFonts w:ascii="Times New Roman" w:eastAsia="Times New Roman" w:hAnsi="Times New Roman" w:cs="Times New Roman"/>
                <w:b/>
                <w:color w:val="4472C4" w:themeColor="accent1"/>
                <w:sz w:val="24"/>
                <w:szCs w:val="24"/>
                <w:lang w:eastAsia="ru-RU"/>
              </w:rPr>
              <w:t>) установки(-</w:t>
            </w:r>
            <w:proofErr w:type="spellStart"/>
            <w:r w:rsidRPr="00632EC5">
              <w:rPr>
                <w:rFonts w:ascii="Times New Roman" w:eastAsia="Times New Roman" w:hAnsi="Times New Roman" w:cs="Times New Roman"/>
                <w:b/>
                <w:color w:val="4472C4" w:themeColor="accent1"/>
                <w:sz w:val="24"/>
                <w:szCs w:val="24"/>
                <w:lang w:eastAsia="ru-RU"/>
              </w:rPr>
              <w:t>ок</w:t>
            </w:r>
            <w:proofErr w:type="spellEnd"/>
            <w:r w:rsidRPr="00632EC5">
              <w:rPr>
                <w:rFonts w:ascii="Times New Roman" w:eastAsia="Times New Roman" w:hAnsi="Times New Roman" w:cs="Times New Roman"/>
                <w:b/>
                <w:color w:val="4472C4" w:themeColor="accent1"/>
                <w:sz w:val="24"/>
                <w:szCs w:val="24"/>
                <w:lang w:eastAsia="ru-RU"/>
              </w:rPr>
              <w:t>) з доданими документами та паспорт точки розподілу (передачі) електричної енергії до постачальника універсальних послуг особисто, або через уповноваженого представника, або надіслати його поштою рекомендованим листом з описом вкладення, або в електронній формі за допомогою онлайн-сервісів.</w:t>
            </w:r>
          </w:p>
          <w:p w14:paraId="516FF860" w14:textId="77777777" w:rsidR="000B5397" w:rsidRPr="00632EC5" w:rsidRDefault="000B5397" w:rsidP="000B5397">
            <w:pPr>
              <w:pBdr>
                <w:top w:val="nil"/>
                <w:left w:val="nil"/>
                <w:bottom w:val="nil"/>
                <w:right w:val="nil"/>
                <w:between w:val="nil"/>
              </w:pBdr>
              <w:shd w:val="clear" w:color="auto" w:fill="FFFFFF"/>
              <w:spacing w:after="150"/>
              <w:ind w:firstLine="450"/>
              <w:jc w:val="both"/>
              <w:rPr>
                <w:rFonts w:ascii="Times New Roman" w:eastAsia="Times New Roman" w:hAnsi="Times New Roman" w:cs="Times New Roman"/>
                <w:b/>
                <w:color w:val="4472C4" w:themeColor="accent1"/>
                <w:sz w:val="24"/>
                <w:szCs w:val="24"/>
                <w:lang w:eastAsia="ru-RU"/>
              </w:rPr>
            </w:pPr>
            <w:r w:rsidRPr="00632EC5">
              <w:rPr>
                <w:rFonts w:ascii="Times New Roman" w:eastAsia="Times New Roman" w:hAnsi="Times New Roman" w:cs="Times New Roman"/>
                <w:b/>
                <w:color w:val="4472C4" w:themeColor="accent1"/>
                <w:sz w:val="24"/>
                <w:szCs w:val="24"/>
                <w:lang w:eastAsia="ru-RU"/>
              </w:rPr>
              <w:t xml:space="preserve">Постачальник універсальних послуг має забезпечити можливість подачі побутовим споживачем звернення щодо розгляду заяви-повідомлення про встановлення генеруючої установки з доданими документами за допомогою онлайн-сервісів в один або декілька із способів: електронною поштою </w:t>
            </w:r>
            <w:proofErr w:type="spellStart"/>
            <w:r w:rsidRPr="00632EC5">
              <w:rPr>
                <w:rFonts w:ascii="Times New Roman" w:eastAsia="Times New Roman" w:hAnsi="Times New Roman" w:cs="Times New Roman"/>
                <w:b/>
                <w:color w:val="4472C4" w:themeColor="accent1"/>
                <w:sz w:val="24"/>
                <w:szCs w:val="24"/>
                <w:lang w:eastAsia="ru-RU"/>
              </w:rPr>
              <w:t>скан</w:t>
            </w:r>
            <w:proofErr w:type="spellEnd"/>
            <w:r w:rsidRPr="00632EC5">
              <w:rPr>
                <w:rFonts w:ascii="Times New Roman" w:eastAsia="Times New Roman" w:hAnsi="Times New Roman" w:cs="Times New Roman"/>
                <w:b/>
                <w:color w:val="4472C4" w:themeColor="accent1"/>
                <w:sz w:val="24"/>
                <w:szCs w:val="24"/>
                <w:lang w:eastAsia="ru-RU"/>
              </w:rPr>
              <w:t xml:space="preserve">-копію, електронною поштою в електронному вигляді з накладенням електронного підпису, через особистий </w:t>
            </w:r>
            <w:r w:rsidRPr="00632EC5">
              <w:rPr>
                <w:rFonts w:ascii="Times New Roman" w:eastAsia="Times New Roman" w:hAnsi="Times New Roman" w:cs="Times New Roman"/>
                <w:b/>
                <w:color w:val="4472C4" w:themeColor="accent1"/>
                <w:sz w:val="24"/>
                <w:szCs w:val="24"/>
                <w:lang w:eastAsia="ru-RU"/>
              </w:rPr>
              <w:lastRenderedPageBreak/>
              <w:t>кабінет споживача на своєму офіційному сайті у мережі Інтернет тощо.</w:t>
            </w:r>
          </w:p>
          <w:p w14:paraId="668C7D6A" w14:textId="1990DDE9" w:rsidR="000B5397" w:rsidRPr="00632EC5" w:rsidRDefault="000B5397" w:rsidP="000B5397">
            <w:pPr>
              <w:jc w:val="both"/>
              <w:rPr>
                <w:rFonts w:ascii="Times New Roman" w:eastAsia="Times New Roman" w:hAnsi="Times New Roman" w:cs="Times New Roman"/>
                <w:b/>
                <w:color w:val="4472C4" w:themeColor="accent1"/>
                <w:sz w:val="24"/>
                <w:szCs w:val="24"/>
                <w:highlight w:val="yellow"/>
                <w:lang w:eastAsia="ru-RU"/>
              </w:rPr>
            </w:pPr>
            <w:r w:rsidRPr="00632EC5">
              <w:rPr>
                <w:rFonts w:ascii="Times New Roman" w:eastAsia="Times New Roman" w:hAnsi="Times New Roman" w:cs="Times New Roman"/>
                <w:b/>
                <w:color w:val="4472C4" w:themeColor="accent1"/>
                <w:sz w:val="24"/>
                <w:szCs w:val="24"/>
                <w:lang w:eastAsia="ru-RU"/>
              </w:rPr>
              <w:t>Звернення побутового споживача щодо розгляду заяви-повідомлення реєструється Постачальником універсальних послуг у день його отримання.</w:t>
            </w:r>
            <w:r w:rsidRPr="0070706F">
              <w:rPr>
                <w:rFonts w:ascii="Times New Roman" w:eastAsia="Times New Roman" w:hAnsi="Times New Roman" w:cs="Times New Roman"/>
                <w:b/>
                <w:color w:val="4472C4" w:themeColor="accent1"/>
                <w:sz w:val="24"/>
                <w:szCs w:val="24"/>
                <w:lang w:eastAsia="ru-RU"/>
              </w:rPr>
              <w:t>»</w:t>
            </w:r>
          </w:p>
          <w:p w14:paraId="659E0491" w14:textId="7A220F1B" w:rsidR="000B5397" w:rsidRPr="00632EC5" w:rsidRDefault="000B5397" w:rsidP="000B5397">
            <w:pPr>
              <w:jc w:val="both"/>
              <w:rPr>
                <w:rFonts w:ascii="Times New Roman" w:eastAsia="Times New Roman" w:hAnsi="Times New Roman" w:cs="Times New Roman"/>
                <w:b/>
                <w:color w:val="4472C4" w:themeColor="accent1"/>
                <w:sz w:val="24"/>
                <w:szCs w:val="24"/>
                <w:lang w:eastAsia="ru-RU"/>
              </w:rPr>
            </w:pPr>
          </w:p>
          <w:p w14:paraId="576E791D" w14:textId="77777777" w:rsidR="000B5397" w:rsidRPr="00632EC5" w:rsidRDefault="000B5397" w:rsidP="000B5397">
            <w:pPr>
              <w:pBdr>
                <w:top w:val="nil"/>
                <w:left w:val="nil"/>
                <w:bottom w:val="nil"/>
                <w:right w:val="nil"/>
                <w:between w:val="nil"/>
              </w:pBdr>
              <w:shd w:val="clear" w:color="auto" w:fill="FFFFFF"/>
              <w:spacing w:after="150"/>
              <w:ind w:firstLine="450"/>
              <w:jc w:val="both"/>
              <w:rPr>
                <w:rFonts w:ascii="Times New Roman" w:eastAsia="Times New Roman" w:hAnsi="Times New Roman" w:cs="Times New Roman"/>
                <w:sz w:val="24"/>
                <w:szCs w:val="24"/>
                <w:lang w:eastAsia="ru-RU"/>
              </w:rPr>
            </w:pPr>
            <w:r w:rsidRPr="00632EC5">
              <w:rPr>
                <w:rFonts w:ascii="Times New Roman" w:eastAsia="Times New Roman" w:hAnsi="Times New Roman" w:cs="Times New Roman"/>
                <w:sz w:val="24"/>
                <w:szCs w:val="24"/>
                <w:lang w:eastAsia="ru-RU"/>
              </w:rPr>
              <w:t>пункт 11.3.5 глави 11.3 викласти в такі редакції:</w:t>
            </w:r>
          </w:p>
          <w:p w14:paraId="4429274D" w14:textId="77777777" w:rsidR="000B5397" w:rsidRPr="00632EC5" w:rsidRDefault="000B5397" w:rsidP="000B5397">
            <w:pPr>
              <w:pBdr>
                <w:top w:val="nil"/>
                <w:left w:val="nil"/>
                <w:bottom w:val="nil"/>
                <w:right w:val="nil"/>
                <w:between w:val="nil"/>
              </w:pBdr>
              <w:shd w:val="clear" w:color="auto" w:fill="FFFFFF"/>
              <w:spacing w:after="150"/>
              <w:ind w:firstLine="450"/>
              <w:jc w:val="both"/>
              <w:rPr>
                <w:rFonts w:ascii="Times New Roman" w:eastAsia="Times New Roman" w:hAnsi="Times New Roman" w:cs="Times New Roman"/>
                <w:b/>
                <w:color w:val="4472C4" w:themeColor="accent1"/>
                <w:sz w:val="24"/>
                <w:szCs w:val="24"/>
                <w:lang w:eastAsia="ru-RU"/>
              </w:rPr>
            </w:pPr>
            <w:r w:rsidRPr="00632EC5">
              <w:rPr>
                <w:rFonts w:ascii="Times New Roman" w:eastAsia="Times New Roman" w:hAnsi="Times New Roman" w:cs="Times New Roman"/>
                <w:b/>
                <w:color w:val="4472C4" w:themeColor="accent1"/>
                <w:sz w:val="24"/>
                <w:szCs w:val="24"/>
                <w:lang w:eastAsia="ru-RU"/>
              </w:rPr>
              <w:t>«11.3.5. Постачальник універсальних послуг під час отримання заяви-повідомлення про встановлення генеруючої установки зобов'язаний перевірити повноту інформації, зазначеної в документах, та зареєструвати її в день отримання за умови надання повного пакета документів.</w:t>
            </w:r>
          </w:p>
          <w:p w14:paraId="79D57FAC" w14:textId="77777777" w:rsidR="000B5397" w:rsidRPr="00632EC5" w:rsidRDefault="000B5397" w:rsidP="000B5397">
            <w:pPr>
              <w:pBdr>
                <w:top w:val="nil"/>
                <w:left w:val="nil"/>
                <w:bottom w:val="nil"/>
                <w:right w:val="nil"/>
                <w:between w:val="nil"/>
              </w:pBdr>
              <w:shd w:val="clear" w:color="auto" w:fill="FFFFFF"/>
              <w:spacing w:after="150"/>
              <w:ind w:firstLine="450"/>
              <w:jc w:val="both"/>
              <w:rPr>
                <w:rFonts w:ascii="Times New Roman" w:eastAsia="Times New Roman" w:hAnsi="Times New Roman" w:cs="Times New Roman"/>
                <w:b/>
                <w:color w:val="4472C4" w:themeColor="accent1"/>
                <w:sz w:val="24"/>
                <w:szCs w:val="24"/>
                <w:lang w:eastAsia="ru-RU"/>
              </w:rPr>
            </w:pPr>
            <w:r w:rsidRPr="00632EC5">
              <w:rPr>
                <w:rFonts w:ascii="Times New Roman" w:eastAsia="Times New Roman" w:hAnsi="Times New Roman" w:cs="Times New Roman"/>
                <w:b/>
                <w:color w:val="4472C4" w:themeColor="accent1"/>
                <w:sz w:val="24"/>
                <w:szCs w:val="24"/>
                <w:lang w:eastAsia="ru-RU"/>
              </w:rPr>
              <w:t>У разі ненадання побутовим споживачем повної інформації та/або всіх документів, передбачених цими Правилами, постачальник універсальних послуг протягом 3 робочих днів з дня отримання заяви-повідомлення надає такому споживачу обґрунтовану відмову в її реєстрації.</w:t>
            </w:r>
          </w:p>
          <w:p w14:paraId="0E8FED5D" w14:textId="77777777" w:rsidR="000B5397" w:rsidRPr="00632EC5" w:rsidRDefault="000B5397" w:rsidP="000B5397">
            <w:pPr>
              <w:pBdr>
                <w:top w:val="nil"/>
                <w:left w:val="nil"/>
                <w:bottom w:val="nil"/>
                <w:right w:val="nil"/>
                <w:between w:val="nil"/>
              </w:pBdr>
              <w:shd w:val="clear" w:color="auto" w:fill="FFFFFF"/>
              <w:spacing w:after="150"/>
              <w:ind w:firstLine="450"/>
              <w:jc w:val="both"/>
              <w:rPr>
                <w:rFonts w:ascii="Times New Roman" w:eastAsia="Times New Roman" w:hAnsi="Times New Roman" w:cs="Times New Roman"/>
                <w:b/>
                <w:color w:val="4472C4" w:themeColor="accent1"/>
                <w:sz w:val="24"/>
                <w:szCs w:val="24"/>
                <w:lang w:eastAsia="ru-RU"/>
              </w:rPr>
            </w:pPr>
            <w:r w:rsidRPr="00632EC5">
              <w:rPr>
                <w:rFonts w:ascii="Times New Roman" w:eastAsia="Times New Roman" w:hAnsi="Times New Roman" w:cs="Times New Roman"/>
                <w:b/>
                <w:color w:val="4472C4" w:themeColor="accent1"/>
                <w:sz w:val="24"/>
                <w:szCs w:val="24"/>
                <w:lang w:eastAsia="ru-RU"/>
              </w:rPr>
              <w:t>Побутовий споживач, який отримав відмову, має право:</w:t>
            </w:r>
          </w:p>
          <w:p w14:paraId="4291B046" w14:textId="77777777" w:rsidR="000B5397" w:rsidRPr="00632EC5" w:rsidRDefault="000B5397" w:rsidP="000B5397">
            <w:pPr>
              <w:pStyle w:val="ab"/>
              <w:numPr>
                <w:ilvl w:val="0"/>
                <w:numId w:val="1"/>
              </w:numPr>
              <w:pBdr>
                <w:top w:val="nil"/>
                <w:left w:val="nil"/>
                <w:bottom w:val="nil"/>
                <w:right w:val="nil"/>
                <w:between w:val="nil"/>
              </w:pBdr>
              <w:shd w:val="clear" w:color="auto" w:fill="FFFFFF"/>
              <w:spacing w:after="150"/>
              <w:jc w:val="both"/>
              <w:rPr>
                <w:rFonts w:ascii="Times New Roman" w:eastAsia="Times New Roman" w:hAnsi="Times New Roman" w:cs="Times New Roman"/>
                <w:b/>
                <w:color w:val="4472C4" w:themeColor="accent1"/>
                <w:sz w:val="24"/>
                <w:szCs w:val="24"/>
                <w:lang w:val="uk-UA" w:eastAsia="ru-RU"/>
              </w:rPr>
            </w:pPr>
            <w:r w:rsidRPr="00632EC5">
              <w:rPr>
                <w:rFonts w:ascii="Times New Roman" w:eastAsia="Times New Roman" w:hAnsi="Times New Roman" w:cs="Times New Roman"/>
                <w:b/>
                <w:color w:val="4472C4" w:themeColor="accent1"/>
                <w:sz w:val="24"/>
                <w:szCs w:val="24"/>
                <w:lang w:val="uk-UA" w:eastAsia="ru-RU"/>
              </w:rPr>
              <w:t>оскаржити відмову до Регулятора або до суду;</w:t>
            </w:r>
          </w:p>
          <w:p w14:paraId="6A243CB4" w14:textId="77777777" w:rsidR="000B5397" w:rsidRPr="00632EC5" w:rsidRDefault="000B5397" w:rsidP="000B5397">
            <w:pPr>
              <w:pStyle w:val="ab"/>
              <w:numPr>
                <w:ilvl w:val="0"/>
                <w:numId w:val="1"/>
              </w:numPr>
              <w:pBdr>
                <w:top w:val="nil"/>
                <w:left w:val="nil"/>
                <w:bottom w:val="nil"/>
                <w:right w:val="nil"/>
                <w:between w:val="nil"/>
              </w:pBdr>
              <w:shd w:val="clear" w:color="auto" w:fill="FFFFFF"/>
              <w:spacing w:after="150"/>
              <w:jc w:val="both"/>
              <w:rPr>
                <w:rFonts w:ascii="Times New Roman" w:eastAsia="Times New Roman" w:hAnsi="Times New Roman" w:cs="Times New Roman"/>
                <w:b/>
                <w:color w:val="4472C4" w:themeColor="accent1"/>
                <w:sz w:val="24"/>
                <w:szCs w:val="24"/>
                <w:lang w:val="uk-UA" w:eastAsia="ru-RU"/>
              </w:rPr>
            </w:pPr>
            <w:r w:rsidRPr="00632EC5">
              <w:rPr>
                <w:rFonts w:ascii="Times New Roman" w:eastAsia="Times New Roman" w:hAnsi="Times New Roman" w:cs="Times New Roman"/>
                <w:b/>
                <w:color w:val="4472C4" w:themeColor="accent1"/>
                <w:sz w:val="24"/>
                <w:szCs w:val="24"/>
                <w:lang w:val="uk-UA" w:eastAsia="ru-RU"/>
              </w:rPr>
              <w:t>після усунення причин відмови повідомити про це постачальника та надати підтверджуючі документи.</w:t>
            </w:r>
          </w:p>
          <w:p w14:paraId="07AA7640" w14:textId="0B39A5FA" w:rsidR="000B5397" w:rsidRPr="00632EC5" w:rsidRDefault="000B5397" w:rsidP="000B5397">
            <w:pPr>
              <w:jc w:val="both"/>
              <w:rPr>
                <w:rFonts w:ascii="Times New Roman" w:eastAsia="Times New Roman" w:hAnsi="Times New Roman" w:cs="Times New Roman"/>
                <w:b/>
                <w:color w:val="4472C4" w:themeColor="accent1"/>
                <w:sz w:val="24"/>
                <w:szCs w:val="24"/>
                <w:lang w:eastAsia="ru-RU"/>
              </w:rPr>
            </w:pPr>
            <w:r w:rsidRPr="00632EC5">
              <w:rPr>
                <w:rFonts w:ascii="Times New Roman" w:eastAsia="Times New Roman" w:hAnsi="Times New Roman" w:cs="Times New Roman"/>
                <w:b/>
                <w:color w:val="4472C4" w:themeColor="accent1"/>
                <w:sz w:val="24"/>
                <w:szCs w:val="24"/>
                <w:lang w:eastAsia="ru-RU"/>
              </w:rPr>
              <w:t>Після отримання повного пакета документів постачальник реєструє заяву-повідомлення.»</w:t>
            </w:r>
          </w:p>
          <w:p w14:paraId="0610F0B0" w14:textId="77777777" w:rsidR="000B5397" w:rsidRPr="00632EC5" w:rsidRDefault="000B5397" w:rsidP="000B5397">
            <w:pPr>
              <w:pStyle w:val="rvps2"/>
              <w:shd w:val="clear" w:color="auto" w:fill="FFFFFF"/>
              <w:spacing w:before="0" w:beforeAutospacing="0" w:after="0" w:afterAutospacing="0"/>
              <w:ind w:firstLine="448"/>
              <w:jc w:val="both"/>
              <w:rPr>
                <w:b/>
                <w:color w:val="333333"/>
                <w:u w:val="single"/>
              </w:rPr>
            </w:pPr>
          </w:p>
          <w:p w14:paraId="4CFFBBAF" w14:textId="77777777" w:rsidR="000B5397" w:rsidRPr="00632EC5" w:rsidRDefault="000B5397" w:rsidP="000B5397">
            <w:pPr>
              <w:pBdr>
                <w:top w:val="nil"/>
                <w:left w:val="nil"/>
                <w:bottom w:val="nil"/>
                <w:right w:val="nil"/>
                <w:between w:val="nil"/>
              </w:pBdr>
              <w:shd w:val="clear" w:color="auto" w:fill="FFFFFF"/>
              <w:spacing w:after="150"/>
              <w:ind w:firstLine="450"/>
              <w:jc w:val="both"/>
              <w:rPr>
                <w:rFonts w:ascii="Times New Roman" w:eastAsia="Times New Roman" w:hAnsi="Times New Roman" w:cs="Times New Roman"/>
                <w:sz w:val="24"/>
                <w:szCs w:val="24"/>
                <w:lang w:eastAsia="ru-RU"/>
              </w:rPr>
            </w:pPr>
            <w:r w:rsidRPr="00632EC5">
              <w:rPr>
                <w:rFonts w:ascii="Times New Roman" w:eastAsia="Times New Roman" w:hAnsi="Times New Roman" w:cs="Times New Roman"/>
                <w:sz w:val="24"/>
                <w:szCs w:val="24"/>
                <w:lang w:eastAsia="ru-RU"/>
              </w:rPr>
              <w:t>Пункт 11.3.8 глави 11.3 викласти в такій редакції:</w:t>
            </w:r>
          </w:p>
          <w:p w14:paraId="09D0148D" w14:textId="77777777" w:rsidR="000B5397" w:rsidRPr="00632EC5" w:rsidRDefault="000B5397" w:rsidP="000B5397">
            <w:pPr>
              <w:pBdr>
                <w:top w:val="nil"/>
                <w:left w:val="nil"/>
                <w:bottom w:val="nil"/>
                <w:right w:val="nil"/>
                <w:between w:val="nil"/>
              </w:pBdr>
              <w:shd w:val="clear" w:color="auto" w:fill="FFFFFF"/>
              <w:spacing w:after="150"/>
              <w:ind w:firstLine="450"/>
              <w:jc w:val="both"/>
              <w:rPr>
                <w:rFonts w:ascii="Times New Roman" w:eastAsia="Times New Roman" w:hAnsi="Times New Roman" w:cs="Times New Roman"/>
                <w:b/>
                <w:color w:val="4472C4" w:themeColor="accent1"/>
                <w:sz w:val="24"/>
                <w:szCs w:val="24"/>
                <w:lang w:eastAsia="ru-RU"/>
              </w:rPr>
            </w:pPr>
            <w:r w:rsidRPr="00632EC5">
              <w:rPr>
                <w:rFonts w:ascii="Times New Roman" w:eastAsia="Times New Roman" w:hAnsi="Times New Roman" w:cs="Times New Roman"/>
                <w:b/>
                <w:color w:val="4472C4" w:themeColor="accent1"/>
                <w:sz w:val="24"/>
                <w:szCs w:val="24"/>
                <w:lang w:eastAsia="ru-RU"/>
              </w:rPr>
              <w:t xml:space="preserve">«11.3.8 Зміна сторони взаємовідносин за приватним домогосподарством споживача (побутового споживача), у тому числі укладення договору про купівлю-продаж електричної енергії за "зеленим" тарифом приватним домогосподарством, здійснюється в установленому законодавством порядку без зміни "зеленого" тарифу. </w:t>
            </w:r>
          </w:p>
          <w:p w14:paraId="0EB10EE3" w14:textId="77777777" w:rsidR="000B5397" w:rsidRPr="00632EC5" w:rsidRDefault="000B5397" w:rsidP="000B5397">
            <w:pPr>
              <w:pBdr>
                <w:top w:val="nil"/>
                <w:left w:val="nil"/>
                <w:bottom w:val="nil"/>
                <w:right w:val="nil"/>
                <w:between w:val="nil"/>
              </w:pBdr>
              <w:shd w:val="clear" w:color="auto" w:fill="FFFFFF"/>
              <w:spacing w:after="150"/>
              <w:ind w:firstLine="450"/>
              <w:jc w:val="both"/>
              <w:rPr>
                <w:rFonts w:ascii="Times New Roman" w:eastAsia="Times New Roman" w:hAnsi="Times New Roman" w:cs="Times New Roman"/>
                <w:b/>
                <w:color w:val="4472C4" w:themeColor="accent1"/>
                <w:sz w:val="24"/>
                <w:szCs w:val="24"/>
                <w:lang w:eastAsia="ru-RU"/>
              </w:rPr>
            </w:pPr>
            <w:r w:rsidRPr="00632EC5">
              <w:rPr>
                <w:rFonts w:ascii="Times New Roman" w:eastAsia="Times New Roman" w:hAnsi="Times New Roman" w:cs="Times New Roman"/>
                <w:b/>
                <w:color w:val="4472C4" w:themeColor="accent1"/>
                <w:sz w:val="24"/>
                <w:szCs w:val="24"/>
                <w:lang w:eastAsia="ru-RU"/>
              </w:rPr>
              <w:t>В разі зміни власника приватного домогосподарства або зміни власника особового рахунку (за договором постачання електричної енергії), який здійснює продаж  електричної енергії, виробленої генеруючою(-</w:t>
            </w:r>
            <w:proofErr w:type="spellStart"/>
            <w:r w:rsidRPr="00632EC5">
              <w:rPr>
                <w:rFonts w:ascii="Times New Roman" w:eastAsia="Times New Roman" w:hAnsi="Times New Roman" w:cs="Times New Roman"/>
                <w:b/>
                <w:color w:val="4472C4" w:themeColor="accent1"/>
                <w:sz w:val="24"/>
                <w:szCs w:val="24"/>
                <w:lang w:eastAsia="ru-RU"/>
              </w:rPr>
              <w:t>ими</w:t>
            </w:r>
            <w:proofErr w:type="spellEnd"/>
            <w:r w:rsidRPr="00632EC5">
              <w:rPr>
                <w:rFonts w:ascii="Times New Roman" w:eastAsia="Times New Roman" w:hAnsi="Times New Roman" w:cs="Times New Roman"/>
                <w:b/>
                <w:color w:val="4472C4" w:themeColor="accent1"/>
                <w:sz w:val="24"/>
                <w:szCs w:val="24"/>
                <w:lang w:eastAsia="ru-RU"/>
              </w:rPr>
              <w:t>) установкою(-</w:t>
            </w:r>
            <w:proofErr w:type="spellStart"/>
            <w:r w:rsidRPr="00632EC5">
              <w:rPr>
                <w:rFonts w:ascii="Times New Roman" w:eastAsia="Times New Roman" w:hAnsi="Times New Roman" w:cs="Times New Roman"/>
                <w:b/>
                <w:color w:val="4472C4" w:themeColor="accent1"/>
                <w:sz w:val="24"/>
                <w:szCs w:val="24"/>
                <w:lang w:eastAsia="ru-RU"/>
              </w:rPr>
              <w:t>ами</w:t>
            </w:r>
            <w:proofErr w:type="spellEnd"/>
            <w:r w:rsidRPr="00632EC5">
              <w:rPr>
                <w:rFonts w:ascii="Times New Roman" w:eastAsia="Times New Roman" w:hAnsi="Times New Roman" w:cs="Times New Roman"/>
                <w:b/>
                <w:color w:val="4472C4" w:themeColor="accent1"/>
                <w:sz w:val="24"/>
                <w:szCs w:val="24"/>
                <w:lang w:eastAsia="ru-RU"/>
              </w:rPr>
              <w:t xml:space="preserve">) приватного домогосподарства, за «зеленим» тарифом, новий власник (побутовий споживач) подає (у будь-який спосіб, передбачений абзацом 8 цього пункту) заяву про заміну сторони (споживача) в договорі про купівлю-продаж електричної енергії за "зеленим" тарифом приватним домогосподарством до якої додаються: </w:t>
            </w:r>
          </w:p>
          <w:p w14:paraId="3994CDA4" w14:textId="77777777" w:rsidR="000B5397" w:rsidRPr="00632EC5" w:rsidRDefault="000B5397" w:rsidP="000B5397">
            <w:pPr>
              <w:pStyle w:val="ab"/>
              <w:numPr>
                <w:ilvl w:val="0"/>
                <w:numId w:val="2"/>
              </w:numPr>
              <w:pBdr>
                <w:top w:val="nil"/>
                <w:left w:val="nil"/>
                <w:bottom w:val="nil"/>
                <w:right w:val="nil"/>
                <w:between w:val="nil"/>
              </w:pBdr>
              <w:shd w:val="clear" w:color="auto" w:fill="FFFFFF"/>
              <w:spacing w:after="150"/>
              <w:jc w:val="both"/>
              <w:rPr>
                <w:rFonts w:ascii="Times New Roman" w:eastAsia="Times New Roman" w:hAnsi="Times New Roman" w:cs="Times New Roman"/>
                <w:b/>
                <w:color w:val="4472C4" w:themeColor="accent1"/>
                <w:sz w:val="24"/>
                <w:szCs w:val="24"/>
                <w:lang w:val="uk-UA" w:eastAsia="ru-RU"/>
              </w:rPr>
            </w:pPr>
            <w:r w:rsidRPr="00632EC5">
              <w:rPr>
                <w:rFonts w:ascii="Times New Roman" w:eastAsia="Times New Roman" w:hAnsi="Times New Roman" w:cs="Times New Roman"/>
                <w:b/>
                <w:color w:val="4472C4" w:themeColor="accent1"/>
                <w:sz w:val="24"/>
                <w:szCs w:val="24"/>
                <w:lang w:val="uk-UA" w:eastAsia="ru-RU"/>
              </w:rPr>
              <w:t>копії документів, якими підтверджується право власності (користування) на земельну ділянку, право власності на житловий будинок та інші об’єкти нерухомого майна приватного домогосподарства;</w:t>
            </w:r>
          </w:p>
          <w:p w14:paraId="1CA1E8BE" w14:textId="77777777" w:rsidR="000B5397" w:rsidRPr="00632EC5" w:rsidRDefault="000B5397" w:rsidP="000B5397">
            <w:pPr>
              <w:pStyle w:val="ab"/>
              <w:numPr>
                <w:ilvl w:val="0"/>
                <w:numId w:val="2"/>
              </w:numPr>
              <w:pBdr>
                <w:top w:val="nil"/>
                <w:left w:val="nil"/>
                <w:bottom w:val="nil"/>
                <w:right w:val="nil"/>
                <w:between w:val="nil"/>
              </w:pBdr>
              <w:shd w:val="clear" w:color="auto" w:fill="FFFFFF"/>
              <w:spacing w:after="150"/>
              <w:jc w:val="both"/>
              <w:rPr>
                <w:rFonts w:ascii="Times New Roman" w:eastAsia="Times New Roman" w:hAnsi="Times New Roman" w:cs="Times New Roman"/>
                <w:b/>
                <w:color w:val="4472C4" w:themeColor="accent1"/>
                <w:sz w:val="24"/>
                <w:szCs w:val="24"/>
                <w:lang w:val="uk-UA" w:eastAsia="ru-RU"/>
              </w:rPr>
            </w:pPr>
            <w:r w:rsidRPr="00632EC5">
              <w:rPr>
                <w:rFonts w:ascii="Times New Roman" w:eastAsia="Times New Roman" w:hAnsi="Times New Roman" w:cs="Times New Roman"/>
                <w:b/>
                <w:color w:val="4472C4" w:themeColor="accent1"/>
                <w:sz w:val="24"/>
                <w:szCs w:val="24"/>
                <w:lang w:val="uk-UA" w:eastAsia="ru-RU"/>
              </w:rPr>
              <w:t>згоду повнолітніх членів приватного такого домогосподарства.»</w:t>
            </w:r>
          </w:p>
          <w:p w14:paraId="0A6A848A" w14:textId="77777777" w:rsidR="000B5397" w:rsidRPr="00632EC5" w:rsidRDefault="000B5397" w:rsidP="000B5397">
            <w:pPr>
              <w:pBdr>
                <w:top w:val="nil"/>
                <w:left w:val="nil"/>
                <w:bottom w:val="nil"/>
                <w:right w:val="nil"/>
                <w:between w:val="nil"/>
              </w:pBdr>
              <w:shd w:val="clear" w:color="auto" w:fill="FFFFFF"/>
              <w:spacing w:after="150"/>
              <w:ind w:firstLine="450"/>
              <w:jc w:val="both"/>
              <w:rPr>
                <w:rFonts w:ascii="Times New Roman" w:eastAsia="Times New Roman" w:hAnsi="Times New Roman" w:cs="Times New Roman"/>
                <w:b/>
                <w:color w:val="4472C4" w:themeColor="accent1"/>
                <w:sz w:val="24"/>
                <w:szCs w:val="24"/>
                <w:lang w:eastAsia="ru-RU"/>
              </w:rPr>
            </w:pPr>
            <w:r w:rsidRPr="00632EC5">
              <w:rPr>
                <w:rFonts w:ascii="Times New Roman" w:eastAsia="Times New Roman" w:hAnsi="Times New Roman" w:cs="Times New Roman"/>
                <w:b/>
                <w:color w:val="4472C4" w:themeColor="accent1"/>
                <w:sz w:val="24"/>
                <w:szCs w:val="24"/>
                <w:lang w:eastAsia="ru-RU"/>
              </w:rPr>
              <w:lastRenderedPageBreak/>
              <w:t>Заява про заміну сторони (споживача) в договорі про купівлю-продаж електричної енергії за "зеленим" тарифом приватним домогосподарством формується в довільній формі та в обов’язковому порядку має містити інформацію банківські реквізити рахунку для перерахування коштів постачальником універсальних послуг за вироблену генеруючою(-</w:t>
            </w:r>
            <w:proofErr w:type="spellStart"/>
            <w:r w:rsidRPr="00632EC5">
              <w:rPr>
                <w:rFonts w:ascii="Times New Roman" w:eastAsia="Times New Roman" w:hAnsi="Times New Roman" w:cs="Times New Roman"/>
                <w:b/>
                <w:color w:val="4472C4" w:themeColor="accent1"/>
                <w:sz w:val="24"/>
                <w:szCs w:val="24"/>
                <w:lang w:eastAsia="ru-RU"/>
              </w:rPr>
              <w:t>ими</w:t>
            </w:r>
            <w:proofErr w:type="spellEnd"/>
            <w:r w:rsidRPr="00632EC5">
              <w:rPr>
                <w:rFonts w:ascii="Times New Roman" w:eastAsia="Times New Roman" w:hAnsi="Times New Roman" w:cs="Times New Roman"/>
                <w:b/>
                <w:color w:val="4472C4" w:themeColor="accent1"/>
                <w:sz w:val="24"/>
                <w:szCs w:val="24"/>
                <w:lang w:eastAsia="ru-RU"/>
              </w:rPr>
              <w:t>) установкою(-</w:t>
            </w:r>
            <w:proofErr w:type="spellStart"/>
            <w:r w:rsidRPr="00632EC5">
              <w:rPr>
                <w:rFonts w:ascii="Times New Roman" w:eastAsia="Times New Roman" w:hAnsi="Times New Roman" w:cs="Times New Roman"/>
                <w:b/>
                <w:color w:val="4472C4" w:themeColor="accent1"/>
                <w:sz w:val="24"/>
                <w:szCs w:val="24"/>
                <w:lang w:eastAsia="ru-RU"/>
              </w:rPr>
              <w:t>ами</w:t>
            </w:r>
            <w:proofErr w:type="spellEnd"/>
            <w:r w:rsidRPr="00632EC5">
              <w:rPr>
                <w:rFonts w:ascii="Times New Roman" w:eastAsia="Times New Roman" w:hAnsi="Times New Roman" w:cs="Times New Roman"/>
                <w:b/>
                <w:color w:val="4472C4" w:themeColor="accent1"/>
                <w:sz w:val="24"/>
                <w:szCs w:val="24"/>
                <w:lang w:eastAsia="ru-RU"/>
              </w:rPr>
              <w:t>) приватного домогосподарства за «зеленим» тарифом електричну енергію..</w:t>
            </w:r>
          </w:p>
          <w:p w14:paraId="336B487F" w14:textId="77777777" w:rsidR="000B5397" w:rsidRPr="00632EC5" w:rsidRDefault="000B5397" w:rsidP="000B5397">
            <w:pPr>
              <w:pBdr>
                <w:top w:val="nil"/>
                <w:left w:val="nil"/>
                <w:bottom w:val="nil"/>
                <w:right w:val="nil"/>
                <w:between w:val="nil"/>
              </w:pBdr>
              <w:shd w:val="clear" w:color="auto" w:fill="FFFFFF"/>
              <w:spacing w:after="150"/>
              <w:ind w:firstLine="450"/>
              <w:jc w:val="both"/>
              <w:rPr>
                <w:rFonts w:ascii="Times New Roman" w:eastAsia="Times New Roman" w:hAnsi="Times New Roman" w:cs="Times New Roman"/>
                <w:b/>
                <w:color w:val="4472C4" w:themeColor="accent1"/>
                <w:sz w:val="24"/>
                <w:szCs w:val="24"/>
                <w:lang w:eastAsia="ru-RU"/>
              </w:rPr>
            </w:pPr>
            <w:r w:rsidRPr="00632EC5">
              <w:rPr>
                <w:rFonts w:ascii="Times New Roman" w:eastAsia="Times New Roman" w:hAnsi="Times New Roman" w:cs="Times New Roman"/>
                <w:b/>
                <w:color w:val="4472C4" w:themeColor="accent1"/>
                <w:sz w:val="24"/>
                <w:szCs w:val="24"/>
                <w:lang w:eastAsia="ru-RU"/>
              </w:rPr>
              <w:t>Постачальник універсальних послуг у разі отримання заяви про заміну сторони (споживача) в договорі про купівлю-продаж електричної енергії за "зеленим" тарифом приватним домогосподарством» впродовж 5 (п’яти) днів розглядає її, і в разі відсутності зауважень, надсилає попередньому та новому власнику приватного домогосподарства лист -повідомлення про заміну сторони (споживача), сформованого в довільній формі. З моменту формування Постачальником універсальних послуг листа-повідомлення про заміну сторони (споживача) в договорі про купівлю-продаж електричної енергії за "зеленим" тарифом приватним домогосподарством,  розрахунки за придбану електричну енергію за зеленим тарифом здійснюються на користь нового власника приватного домогосподарства.</w:t>
            </w:r>
          </w:p>
          <w:p w14:paraId="3A1437AF" w14:textId="77777777" w:rsidR="000B5397" w:rsidRPr="00632EC5" w:rsidRDefault="000B5397" w:rsidP="000B5397">
            <w:pPr>
              <w:pStyle w:val="rvps2"/>
              <w:shd w:val="clear" w:color="auto" w:fill="FFFFFF"/>
              <w:spacing w:before="0" w:beforeAutospacing="0" w:after="0" w:afterAutospacing="0"/>
              <w:ind w:firstLine="448"/>
              <w:jc w:val="both"/>
              <w:rPr>
                <w:b/>
                <w:color w:val="4472C4" w:themeColor="accent1"/>
                <w:lang w:eastAsia="ru-RU"/>
              </w:rPr>
            </w:pPr>
            <w:r w:rsidRPr="00632EC5">
              <w:rPr>
                <w:b/>
                <w:color w:val="4472C4" w:themeColor="accent1"/>
                <w:lang w:eastAsia="ru-RU"/>
              </w:rPr>
              <w:t xml:space="preserve">Переоформлення договору про купівлю-продаж електричної енергії за «зеленим» тарифом приватним домогосподарством» внаслідок </w:t>
            </w:r>
            <w:r w:rsidRPr="00632EC5">
              <w:rPr>
                <w:b/>
                <w:color w:val="4472C4" w:themeColor="accent1"/>
                <w:lang w:eastAsia="ru-RU"/>
              </w:rPr>
              <w:lastRenderedPageBreak/>
              <w:t>збільшення потужності генеруючих установок приватного домогосподарства, технічні умови на які було отримано після 11.10.2022 року здійснюється у порядку, передбаченому пунктом11.3.4 цієї глави.»</w:t>
            </w:r>
          </w:p>
          <w:p w14:paraId="5219C705" w14:textId="77777777" w:rsidR="000B5397" w:rsidRPr="00632EC5" w:rsidRDefault="000B5397" w:rsidP="000B5397">
            <w:pPr>
              <w:pStyle w:val="rvps2"/>
              <w:shd w:val="clear" w:color="auto" w:fill="FFFFFF"/>
              <w:spacing w:before="0" w:beforeAutospacing="0" w:after="0" w:afterAutospacing="0"/>
              <w:ind w:firstLine="448"/>
              <w:jc w:val="both"/>
              <w:rPr>
                <w:b/>
                <w:color w:val="333333"/>
                <w:u w:val="single"/>
              </w:rPr>
            </w:pPr>
          </w:p>
          <w:p w14:paraId="4F4A1DF3" w14:textId="77777777" w:rsidR="000B5397" w:rsidRPr="00632EC5" w:rsidRDefault="00352013" w:rsidP="000B5397">
            <w:pPr>
              <w:pBdr>
                <w:top w:val="nil"/>
                <w:left w:val="nil"/>
                <w:bottom w:val="nil"/>
                <w:right w:val="nil"/>
                <w:between w:val="nil"/>
              </w:pBdr>
              <w:shd w:val="clear" w:color="auto" w:fill="FFFFFF"/>
              <w:spacing w:after="150"/>
              <w:ind w:firstLine="450"/>
              <w:jc w:val="both"/>
              <w:rPr>
                <w:rFonts w:ascii="Times New Roman" w:eastAsia="Times New Roman" w:hAnsi="Times New Roman" w:cs="Times New Roman"/>
                <w:sz w:val="24"/>
                <w:szCs w:val="24"/>
                <w:lang w:eastAsia="ru-RU"/>
              </w:rPr>
            </w:pPr>
            <w:hyperlink r:id="rId14" w:anchor="n3536">
              <w:r w:rsidR="000B5397" w:rsidRPr="00632EC5">
                <w:rPr>
                  <w:rFonts w:ascii="Times New Roman" w:eastAsia="Times New Roman" w:hAnsi="Times New Roman" w:cs="Times New Roman"/>
                  <w:sz w:val="24"/>
                  <w:szCs w:val="24"/>
                  <w:lang w:eastAsia="ru-RU"/>
                </w:rPr>
                <w:t>абзаци другий</w:t>
              </w:r>
            </w:hyperlink>
            <w:r w:rsidR="000B5397" w:rsidRPr="00632EC5">
              <w:rPr>
                <w:rFonts w:ascii="Times New Roman" w:eastAsia="Times New Roman" w:hAnsi="Times New Roman" w:cs="Times New Roman"/>
                <w:sz w:val="24"/>
                <w:szCs w:val="24"/>
                <w:lang w:eastAsia="ru-RU"/>
              </w:rPr>
              <w:t>  пункту 11.3.20 пункт  глави 11.3 викласти в такій редакції:</w:t>
            </w:r>
          </w:p>
          <w:p w14:paraId="5E3EEC30" w14:textId="77777777" w:rsidR="000B5397" w:rsidRPr="00632EC5" w:rsidRDefault="000B5397" w:rsidP="000B5397">
            <w:pPr>
              <w:pStyle w:val="rvps2"/>
              <w:shd w:val="clear" w:color="auto" w:fill="FFFFFF"/>
              <w:spacing w:before="0" w:beforeAutospacing="0" w:after="0" w:afterAutospacing="0"/>
              <w:ind w:firstLine="448"/>
              <w:jc w:val="both"/>
              <w:rPr>
                <w:b/>
                <w:color w:val="4472C4" w:themeColor="accent1"/>
                <w:lang w:eastAsia="ru-RU"/>
              </w:rPr>
            </w:pPr>
            <w:bookmarkStart w:id="8" w:name="bookmark=id.zu0gcz" w:colFirst="0" w:colLast="0"/>
            <w:bookmarkEnd w:id="8"/>
            <w:r w:rsidRPr="00632EC5">
              <w:rPr>
                <w:b/>
                <w:color w:val="4472C4" w:themeColor="accent1"/>
                <w:lang w:eastAsia="ru-RU"/>
              </w:rPr>
              <w:t>«Постачальник універсальних послуг щомісячно до 7 числа календарного місяця, наступного за розрахунковим, формує Звіт про обсяги та напрями перетоків електричної енергії на основі даних, отриманих від оператора системи, та Акт купівлі-продажу електричної енергії (за необхідності) та надає їх побутовому споживачу, у тому числі в електронному вигляді, для підписання. Якщо побутовий споживач до 12 числа календарного місяця, наступного за розрахунковим, не повернув або не надав до них свої зауваження, такий Звіт про обсяги та напрями перетоків електричної енергії та Акт купівлі-продажу електричної енергії вважаються погодженими.</w:t>
            </w:r>
          </w:p>
          <w:p w14:paraId="752E633C" w14:textId="77777777" w:rsidR="000B5397" w:rsidRPr="00632EC5" w:rsidRDefault="000B5397" w:rsidP="000B5397">
            <w:pPr>
              <w:pStyle w:val="rvps2"/>
              <w:shd w:val="clear" w:color="auto" w:fill="FFFFFF"/>
              <w:spacing w:before="0" w:beforeAutospacing="0" w:after="0" w:afterAutospacing="0"/>
              <w:ind w:firstLine="448"/>
              <w:jc w:val="both"/>
              <w:rPr>
                <w:b/>
                <w:color w:val="333333"/>
                <w:u w:val="single"/>
              </w:rPr>
            </w:pPr>
          </w:p>
          <w:p w14:paraId="0A6729F4" w14:textId="77777777" w:rsidR="000B5397" w:rsidRPr="00632EC5" w:rsidRDefault="00352013" w:rsidP="000B5397">
            <w:pPr>
              <w:shd w:val="clear" w:color="auto" w:fill="FFFFFF"/>
              <w:spacing w:after="150"/>
              <w:ind w:firstLine="450"/>
              <w:jc w:val="both"/>
              <w:rPr>
                <w:rFonts w:ascii="Times New Roman" w:eastAsia="Times New Roman" w:hAnsi="Times New Roman" w:cs="Times New Roman"/>
                <w:color w:val="333333"/>
                <w:sz w:val="24"/>
                <w:szCs w:val="24"/>
              </w:rPr>
            </w:pPr>
            <w:hyperlink r:id="rId15" w:anchor="n3547">
              <w:r w:rsidR="000B5397" w:rsidRPr="00632EC5">
                <w:rPr>
                  <w:rFonts w:ascii="Times New Roman" w:eastAsia="Times New Roman" w:hAnsi="Times New Roman" w:cs="Times New Roman"/>
                  <w:color w:val="333333"/>
                  <w:sz w:val="24"/>
                  <w:szCs w:val="24"/>
                </w:rPr>
                <w:t>пункт 11.3.23</w:t>
              </w:r>
            </w:hyperlink>
            <w:r w:rsidR="000B5397" w:rsidRPr="00632EC5">
              <w:rPr>
                <w:rFonts w:ascii="Times New Roman" w:eastAsia="Times New Roman" w:hAnsi="Times New Roman" w:cs="Times New Roman"/>
                <w:color w:val="333333"/>
                <w:sz w:val="24"/>
                <w:szCs w:val="24"/>
              </w:rPr>
              <w:t xml:space="preserve">  глави 11.3 викласти в такій редакції:</w:t>
            </w:r>
          </w:p>
          <w:p w14:paraId="32C133D5" w14:textId="77777777" w:rsidR="000B5397" w:rsidRPr="00632EC5" w:rsidRDefault="000B5397" w:rsidP="000B5397">
            <w:pPr>
              <w:shd w:val="clear" w:color="auto" w:fill="FFFFFF"/>
              <w:spacing w:after="150"/>
              <w:ind w:firstLine="450"/>
              <w:jc w:val="both"/>
              <w:rPr>
                <w:rFonts w:ascii="Times New Roman" w:eastAsia="Times New Roman" w:hAnsi="Times New Roman" w:cs="Times New Roman"/>
                <w:b/>
                <w:color w:val="4472C4" w:themeColor="accent1"/>
                <w:sz w:val="24"/>
                <w:szCs w:val="24"/>
              </w:rPr>
            </w:pPr>
            <w:bookmarkStart w:id="9" w:name="bookmark=id.1yyy98l" w:colFirst="0" w:colLast="0"/>
            <w:bookmarkEnd w:id="9"/>
            <w:r w:rsidRPr="00632EC5">
              <w:rPr>
                <w:rFonts w:ascii="Times New Roman" w:eastAsia="Times New Roman" w:hAnsi="Times New Roman" w:cs="Times New Roman"/>
                <w:b/>
                <w:color w:val="4472C4" w:themeColor="accent1"/>
                <w:sz w:val="24"/>
                <w:szCs w:val="24"/>
              </w:rPr>
              <w:t xml:space="preserve">«11.3.23. Розмір плати за придбану у побутового споживача електричну енергію, вироблену генеруючою установкою приватного домогосподарства, в обсязі, що перевищує місячне споживання електричної енергії таким приватним домогосподарством, </w:t>
            </w:r>
            <w:proofErr w:type="spellStart"/>
            <w:r w:rsidRPr="00632EC5">
              <w:rPr>
                <w:rFonts w:ascii="Times New Roman" w:eastAsia="Times New Roman" w:hAnsi="Times New Roman" w:cs="Times New Roman"/>
                <w:b/>
                <w:color w:val="4472C4" w:themeColor="accent1"/>
                <w:sz w:val="24"/>
                <w:szCs w:val="24"/>
              </w:rPr>
              <w:t>P</w:t>
            </w:r>
            <w:r w:rsidRPr="00632EC5">
              <w:rPr>
                <w:rFonts w:ascii="Times New Roman" w:eastAsia="Times New Roman" w:hAnsi="Times New Roman" w:cs="Times New Roman"/>
                <w:b/>
                <w:color w:val="4472C4" w:themeColor="accent1"/>
                <w:sz w:val="24"/>
                <w:szCs w:val="24"/>
                <w:vertAlign w:val="subscript"/>
              </w:rPr>
              <w:t>плати</w:t>
            </w:r>
            <w:proofErr w:type="spellEnd"/>
            <w:r w:rsidRPr="00632EC5">
              <w:rPr>
                <w:rFonts w:ascii="Times New Roman" w:eastAsia="Times New Roman" w:hAnsi="Times New Roman" w:cs="Times New Roman"/>
                <w:b/>
                <w:color w:val="4472C4" w:themeColor="accent1"/>
                <w:sz w:val="24"/>
                <w:szCs w:val="24"/>
              </w:rPr>
              <w:t>, визначається за формулою:</w:t>
            </w:r>
          </w:p>
          <w:p w14:paraId="38EE4314" w14:textId="77777777" w:rsidR="000B5397" w:rsidRPr="00632EC5" w:rsidRDefault="000B5397" w:rsidP="000B5397">
            <w:pPr>
              <w:shd w:val="clear" w:color="auto" w:fill="FFFFFF"/>
              <w:spacing w:before="150" w:after="150"/>
              <w:jc w:val="center"/>
              <w:rPr>
                <w:rFonts w:ascii="Times New Roman" w:eastAsia="Times New Roman" w:hAnsi="Times New Roman" w:cs="Times New Roman"/>
                <w:b/>
                <w:color w:val="4472C4" w:themeColor="accent1"/>
                <w:sz w:val="24"/>
                <w:szCs w:val="24"/>
              </w:rPr>
            </w:pPr>
            <w:bookmarkStart w:id="10" w:name="bookmark=id.4iylrwe" w:colFirst="0" w:colLast="0"/>
            <w:bookmarkEnd w:id="10"/>
            <w:proofErr w:type="spellStart"/>
            <w:r w:rsidRPr="00632EC5">
              <w:rPr>
                <w:rFonts w:ascii="Times New Roman" w:eastAsia="Times New Roman" w:hAnsi="Times New Roman" w:cs="Times New Roman"/>
                <w:b/>
                <w:color w:val="4472C4" w:themeColor="accent1"/>
                <w:sz w:val="24"/>
                <w:szCs w:val="24"/>
              </w:rPr>
              <w:lastRenderedPageBreak/>
              <w:t>P</w:t>
            </w:r>
            <w:r w:rsidRPr="00632EC5">
              <w:rPr>
                <w:rFonts w:ascii="Times New Roman" w:eastAsia="Times New Roman" w:hAnsi="Times New Roman" w:cs="Times New Roman"/>
                <w:b/>
                <w:color w:val="4472C4" w:themeColor="accent1"/>
                <w:sz w:val="24"/>
                <w:szCs w:val="24"/>
                <w:vertAlign w:val="subscript"/>
              </w:rPr>
              <w:t>плати</w:t>
            </w:r>
            <w:proofErr w:type="spellEnd"/>
            <w:r w:rsidRPr="00632EC5">
              <w:rPr>
                <w:rFonts w:ascii="Times New Roman" w:eastAsia="Times New Roman" w:hAnsi="Times New Roman" w:cs="Times New Roman"/>
                <w:b/>
                <w:color w:val="4472C4" w:themeColor="accent1"/>
                <w:sz w:val="24"/>
                <w:szCs w:val="24"/>
              </w:rPr>
              <w:t> = (</w:t>
            </w:r>
            <w:proofErr w:type="spellStart"/>
            <w:r w:rsidRPr="00632EC5">
              <w:rPr>
                <w:rFonts w:ascii="Times New Roman" w:eastAsia="Times New Roman" w:hAnsi="Times New Roman" w:cs="Times New Roman"/>
                <w:b/>
                <w:color w:val="4472C4" w:themeColor="accent1"/>
                <w:sz w:val="24"/>
                <w:szCs w:val="24"/>
              </w:rPr>
              <w:t>W</w:t>
            </w:r>
            <w:r w:rsidRPr="00632EC5">
              <w:rPr>
                <w:rFonts w:ascii="Times New Roman" w:eastAsia="Times New Roman" w:hAnsi="Times New Roman" w:cs="Times New Roman"/>
                <w:b/>
                <w:color w:val="4472C4" w:themeColor="accent1"/>
                <w:sz w:val="24"/>
                <w:szCs w:val="24"/>
                <w:vertAlign w:val="subscript"/>
              </w:rPr>
              <w:t>виробл</w:t>
            </w:r>
            <w:proofErr w:type="spellEnd"/>
            <w:r w:rsidRPr="00632EC5">
              <w:rPr>
                <w:rFonts w:ascii="Times New Roman" w:eastAsia="Times New Roman" w:hAnsi="Times New Roman" w:cs="Times New Roman"/>
                <w:b/>
                <w:color w:val="4472C4" w:themeColor="accent1"/>
                <w:sz w:val="24"/>
                <w:szCs w:val="24"/>
              </w:rPr>
              <w:t xml:space="preserve"> - </w:t>
            </w:r>
            <w:proofErr w:type="spellStart"/>
            <w:r w:rsidRPr="00632EC5">
              <w:rPr>
                <w:rFonts w:ascii="Times New Roman" w:eastAsia="Times New Roman" w:hAnsi="Times New Roman" w:cs="Times New Roman"/>
                <w:b/>
                <w:color w:val="4472C4" w:themeColor="accent1"/>
                <w:sz w:val="24"/>
                <w:szCs w:val="24"/>
              </w:rPr>
              <w:t>W</w:t>
            </w:r>
            <w:r w:rsidRPr="00632EC5">
              <w:rPr>
                <w:rFonts w:ascii="Times New Roman" w:eastAsia="Times New Roman" w:hAnsi="Times New Roman" w:cs="Times New Roman"/>
                <w:b/>
                <w:color w:val="4472C4" w:themeColor="accent1"/>
                <w:sz w:val="24"/>
                <w:szCs w:val="24"/>
                <w:vertAlign w:val="subscript"/>
              </w:rPr>
              <w:t>спожит</w:t>
            </w:r>
            <w:proofErr w:type="spellEnd"/>
            <w:r w:rsidRPr="00632EC5">
              <w:rPr>
                <w:rFonts w:ascii="Times New Roman" w:eastAsia="Times New Roman" w:hAnsi="Times New Roman" w:cs="Times New Roman"/>
                <w:b/>
                <w:color w:val="4472C4" w:themeColor="accent1"/>
                <w:sz w:val="24"/>
                <w:szCs w:val="24"/>
              </w:rPr>
              <w:t>) </w:t>
            </w:r>
            <w:r w:rsidRPr="00632EC5">
              <w:rPr>
                <w:rFonts w:ascii="Arimo" w:eastAsia="Arimo" w:hAnsi="Arimo" w:cs="Arimo"/>
                <w:b/>
                <w:color w:val="4472C4" w:themeColor="accent1"/>
                <w:sz w:val="24"/>
                <w:szCs w:val="24"/>
              </w:rPr>
              <w:t>×</w:t>
            </w:r>
            <w:r w:rsidRPr="00632EC5">
              <w:rPr>
                <w:rFonts w:ascii="Times New Roman" w:eastAsia="Times New Roman" w:hAnsi="Times New Roman" w:cs="Times New Roman"/>
                <w:b/>
                <w:color w:val="4472C4" w:themeColor="accent1"/>
                <w:sz w:val="24"/>
                <w:szCs w:val="24"/>
              </w:rPr>
              <w:t> T, грн,</w:t>
            </w:r>
          </w:p>
          <w:tbl>
            <w:tblPr>
              <w:tblW w:w="4445" w:type="dxa"/>
              <w:jc w:val="center"/>
              <w:tblLook w:val="0400" w:firstRow="0" w:lastRow="0" w:firstColumn="0" w:lastColumn="0" w:noHBand="0" w:noVBand="1"/>
            </w:tblPr>
            <w:tblGrid>
              <w:gridCol w:w="444"/>
              <w:gridCol w:w="986"/>
              <w:gridCol w:w="296"/>
              <w:gridCol w:w="2719"/>
            </w:tblGrid>
            <w:tr w:rsidR="000B5397" w:rsidRPr="00632EC5" w14:paraId="1745C257" w14:textId="77777777" w:rsidTr="00566353">
              <w:trPr>
                <w:jc w:val="center"/>
              </w:trPr>
              <w:tc>
                <w:tcPr>
                  <w:tcW w:w="338" w:type="dxa"/>
                  <w:vMerge w:val="restart"/>
                  <w:tcBorders>
                    <w:top w:val="single" w:sz="4" w:space="0" w:color="000000"/>
                    <w:left w:val="single" w:sz="4" w:space="0" w:color="000000"/>
                    <w:bottom w:val="single" w:sz="4" w:space="0" w:color="000000"/>
                    <w:right w:val="single" w:sz="4" w:space="0" w:color="000000"/>
                  </w:tcBorders>
                </w:tcPr>
                <w:p w14:paraId="279021CC" w14:textId="77777777" w:rsidR="000B5397" w:rsidRPr="00632EC5" w:rsidRDefault="000B5397" w:rsidP="000B5397">
                  <w:pPr>
                    <w:spacing w:before="150" w:after="150" w:line="240" w:lineRule="auto"/>
                    <w:jc w:val="right"/>
                    <w:rPr>
                      <w:rFonts w:ascii="Times New Roman" w:eastAsia="Times New Roman" w:hAnsi="Times New Roman" w:cs="Times New Roman"/>
                      <w:b/>
                      <w:color w:val="4472C4" w:themeColor="accent1"/>
                      <w:sz w:val="24"/>
                      <w:szCs w:val="24"/>
                    </w:rPr>
                  </w:pPr>
                  <w:bookmarkStart w:id="11" w:name="bookmark=id.2y3w247" w:colFirst="0" w:colLast="0"/>
                  <w:bookmarkEnd w:id="11"/>
                  <w:r w:rsidRPr="00632EC5">
                    <w:rPr>
                      <w:rFonts w:ascii="Times New Roman" w:eastAsia="Times New Roman" w:hAnsi="Times New Roman" w:cs="Times New Roman"/>
                      <w:b/>
                      <w:color w:val="4472C4" w:themeColor="accent1"/>
                      <w:sz w:val="24"/>
                      <w:szCs w:val="24"/>
                    </w:rPr>
                    <w:t>де</w:t>
                  </w:r>
                </w:p>
              </w:tc>
              <w:tc>
                <w:tcPr>
                  <w:tcW w:w="711" w:type="dxa"/>
                  <w:tcBorders>
                    <w:top w:val="single" w:sz="4" w:space="0" w:color="000000"/>
                    <w:left w:val="single" w:sz="4" w:space="0" w:color="000000"/>
                    <w:bottom w:val="single" w:sz="4" w:space="0" w:color="000000"/>
                    <w:right w:val="single" w:sz="4" w:space="0" w:color="000000"/>
                  </w:tcBorders>
                </w:tcPr>
                <w:p w14:paraId="5F6D462E" w14:textId="77777777" w:rsidR="000B5397" w:rsidRPr="00632EC5" w:rsidRDefault="000B5397" w:rsidP="000B5397">
                  <w:pPr>
                    <w:spacing w:before="150" w:after="150" w:line="240" w:lineRule="auto"/>
                    <w:rPr>
                      <w:rFonts w:ascii="Times New Roman" w:eastAsia="Times New Roman" w:hAnsi="Times New Roman" w:cs="Times New Roman"/>
                      <w:b/>
                      <w:color w:val="4472C4" w:themeColor="accent1"/>
                      <w:sz w:val="24"/>
                      <w:szCs w:val="24"/>
                    </w:rPr>
                  </w:pPr>
                  <w:proofErr w:type="spellStart"/>
                  <w:r w:rsidRPr="00632EC5">
                    <w:rPr>
                      <w:rFonts w:ascii="Times New Roman" w:eastAsia="Times New Roman" w:hAnsi="Times New Roman" w:cs="Times New Roman"/>
                      <w:b/>
                      <w:color w:val="4472C4" w:themeColor="accent1"/>
                      <w:sz w:val="24"/>
                      <w:szCs w:val="24"/>
                    </w:rPr>
                    <w:t>W</w:t>
                  </w:r>
                  <w:r w:rsidRPr="00632EC5">
                    <w:rPr>
                      <w:rFonts w:ascii="Times New Roman" w:eastAsia="Times New Roman" w:hAnsi="Times New Roman" w:cs="Times New Roman"/>
                      <w:b/>
                      <w:color w:val="4472C4" w:themeColor="accent1"/>
                      <w:sz w:val="24"/>
                      <w:szCs w:val="24"/>
                      <w:vertAlign w:val="subscript"/>
                    </w:rPr>
                    <w:t>виробл</w:t>
                  </w:r>
                  <w:proofErr w:type="spellEnd"/>
                </w:p>
              </w:tc>
              <w:tc>
                <w:tcPr>
                  <w:tcW w:w="120" w:type="dxa"/>
                  <w:tcBorders>
                    <w:top w:val="single" w:sz="4" w:space="0" w:color="000000"/>
                    <w:left w:val="single" w:sz="4" w:space="0" w:color="000000"/>
                    <w:bottom w:val="single" w:sz="4" w:space="0" w:color="000000"/>
                    <w:right w:val="single" w:sz="4" w:space="0" w:color="000000"/>
                  </w:tcBorders>
                </w:tcPr>
                <w:p w14:paraId="7E2A3FF4" w14:textId="77777777" w:rsidR="000B5397" w:rsidRPr="00632EC5" w:rsidRDefault="000B5397" w:rsidP="000B5397">
                  <w:pPr>
                    <w:spacing w:before="150" w:after="150" w:line="240" w:lineRule="auto"/>
                    <w:jc w:val="center"/>
                    <w:rPr>
                      <w:rFonts w:ascii="Times New Roman" w:eastAsia="Times New Roman" w:hAnsi="Times New Roman" w:cs="Times New Roman"/>
                      <w:b/>
                      <w:color w:val="4472C4" w:themeColor="accent1"/>
                      <w:sz w:val="24"/>
                      <w:szCs w:val="24"/>
                    </w:rPr>
                  </w:pPr>
                  <w:r w:rsidRPr="00632EC5">
                    <w:rPr>
                      <w:rFonts w:ascii="Times New Roman" w:eastAsia="Times New Roman" w:hAnsi="Times New Roman" w:cs="Times New Roman"/>
                      <w:b/>
                      <w:color w:val="4472C4" w:themeColor="accent1"/>
                      <w:sz w:val="24"/>
                      <w:szCs w:val="24"/>
                    </w:rPr>
                    <w:t>-</w:t>
                  </w:r>
                </w:p>
              </w:tc>
              <w:tc>
                <w:tcPr>
                  <w:tcW w:w="3276" w:type="dxa"/>
                  <w:tcBorders>
                    <w:top w:val="single" w:sz="4" w:space="0" w:color="000000"/>
                    <w:left w:val="single" w:sz="4" w:space="0" w:color="000000"/>
                    <w:bottom w:val="single" w:sz="4" w:space="0" w:color="000000"/>
                    <w:right w:val="single" w:sz="4" w:space="0" w:color="000000"/>
                  </w:tcBorders>
                </w:tcPr>
                <w:p w14:paraId="35E46D66" w14:textId="77777777" w:rsidR="000B5397" w:rsidRPr="00632EC5" w:rsidRDefault="000B5397" w:rsidP="000B5397">
                  <w:pPr>
                    <w:spacing w:before="150" w:after="150" w:line="240" w:lineRule="auto"/>
                    <w:rPr>
                      <w:rFonts w:ascii="Times New Roman" w:eastAsia="Times New Roman" w:hAnsi="Times New Roman" w:cs="Times New Roman"/>
                      <w:b/>
                      <w:color w:val="4472C4" w:themeColor="accent1"/>
                      <w:sz w:val="24"/>
                      <w:szCs w:val="24"/>
                    </w:rPr>
                  </w:pPr>
                  <w:r w:rsidRPr="00632EC5">
                    <w:rPr>
                      <w:rFonts w:ascii="Times New Roman" w:eastAsia="Times New Roman" w:hAnsi="Times New Roman" w:cs="Times New Roman"/>
                      <w:b/>
                      <w:color w:val="4472C4" w:themeColor="accent1"/>
                      <w:sz w:val="24"/>
                      <w:szCs w:val="24"/>
                    </w:rPr>
                    <w:t>обсяг виробленої електричної енергії відповідною(-</w:t>
                  </w:r>
                  <w:proofErr w:type="spellStart"/>
                  <w:r w:rsidRPr="00632EC5">
                    <w:rPr>
                      <w:rFonts w:ascii="Times New Roman" w:eastAsia="Times New Roman" w:hAnsi="Times New Roman" w:cs="Times New Roman"/>
                      <w:b/>
                      <w:color w:val="4472C4" w:themeColor="accent1"/>
                      <w:sz w:val="24"/>
                      <w:szCs w:val="24"/>
                    </w:rPr>
                    <w:t>ими</w:t>
                  </w:r>
                  <w:proofErr w:type="spellEnd"/>
                  <w:r w:rsidRPr="00632EC5">
                    <w:rPr>
                      <w:rFonts w:ascii="Times New Roman" w:eastAsia="Times New Roman" w:hAnsi="Times New Roman" w:cs="Times New Roman"/>
                      <w:b/>
                      <w:color w:val="4472C4" w:themeColor="accent1"/>
                      <w:sz w:val="24"/>
                      <w:szCs w:val="24"/>
                    </w:rPr>
                    <w:t>) генеруючою(-</w:t>
                  </w:r>
                  <w:proofErr w:type="spellStart"/>
                  <w:r w:rsidRPr="00632EC5">
                    <w:rPr>
                      <w:rFonts w:ascii="Times New Roman" w:eastAsia="Times New Roman" w:hAnsi="Times New Roman" w:cs="Times New Roman"/>
                      <w:b/>
                      <w:color w:val="4472C4" w:themeColor="accent1"/>
                      <w:sz w:val="24"/>
                      <w:szCs w:val="24"/>
                    </w:rPr>
                    <w:t>ими</w:t>
                  </w:r>
                  <w:proofErr w:type="spellEnd"/>
                  <w:r w:rsidRPr="00632EC5">
                    <w:rPr>
                      <w:rFonts w:ascii="Times New Roman" w:eastAsia="Times New Roman" w:hAnsi="Times New Roman" w:cs="Times New Roman"/>
                      <w:b/>
                      <w:color w:val="4472C4" w:themeColor="accent1"/>
                      <w:sz w:val="24"/>
                      <w:szCs w:val="24"/>
                    </w:rPr>
                    <w:t>) установкою(-</w:t>
                  </w:r>
                  <w:proofErr w:type="spellStart"/>
                  <w:r w:rsidRPr="00632EC5">
                    <w:rPr>
                      <w:rFonts w:ascii="Times New Roman" w:eastAsia="Times New Roman" w:hAnsi="Times New Roman" w:cs="Times New Roman"/>
                      <w:b/>
                      <w:color w:val="4472C4" w:themeColor="accent1"/>
                      <w:sz w:val="24"/>
                      <w:szCs w:val="24"/>
                    </w:rPr>
                    <w:t>ами</w:t>
                  </w:r>
                  <w:proofErr w:type="spellEnd"/>
                  <w:r w:rsidRPr="00632EC5">
                    <w:rPr>
                      <w:rFonts w:ascii="Times New Roman" w:eastAsia="Times New Roman" w:hAnsi="Times New Roman" w:cs="Times New Roman"/>
                      <w:b/>
                      <w:color w:val="4472C4" w:themeColor="accent1"/>
                      <w:sz w:val="24"/>
                      <w:szCs w:val="24"/>
                    </w:rPr>
                    <w:t>) приватного домогосподарства;</w:t>
                  </w:r>
                </w:p>
              </w:tc>
            </w:tr>
            <w:tr w:rsidR="000B5397" w:rsidRPr="00632EC5" w14:paraId="4BE78E09" w14:textId="77777777" w:rsidTr="00566353">
              <w:trPr>
                <w:jc w:val="center"/>
              </w:trPr>
              <w:tc>
                <w:tcPr>
                  <w:tcW w:w="338" w:type="dxa"/>
                  <w:vMerge/>
                  <w:tcBorders>
                    <w:top w:val="single" w:sz="4" w:space="0" w:color="000000"/>
                    <w:left w:val="single" w:sz="4" w:space="0" w:color="000000"/>
                    <w:bottom w:val="single" w:sz="4" w:space="0" w:color="000000"/>
                    <w:right w:val="single" w:sz="4" w:space="0" w:color="000000"/>
                  </w:tcBorders>
                </w:tcPr>
                <w:p w14:paraId="6A3D46BD" w14:textId="77777777" w:rsidR="000B5397" w:rsidRPr="00632EC5" w:rsidRDefault="000B5397" w:rsidP="000B5397">
                  <w:pPr>
                    <w:widowControl w:val="0"/>
                    <w:pBdr>
                      <w:top w:val="nil"/>
                      <w:left w:val="nil"/>
                      <w:bottom w:val="nil"/>
                      <w:right w:val="nil"/>
                      <w:between w:val="nil"/>
                    </w:pBdr>
                    <w:spacing w:after="0" w:line="276" w:lineRule="auto"/>
                    <w:rPr>
                      <w:rFonts w:ascii="Times New Roman" w:eastAsia="Times New Roman" w:hAnsi="Times New Roman" w:cs="Times New Roman"/>
                      <w:b/>
                      <w:color w:val="4472C4" w:themeColor="accent1"/>
                      <w:sz w:val="24"/>
                      <w:szCs w:val="24"/>
                    </w:rPr>
                  </w:pPr>
                </w:p>
              </w:tc>
              <w:tc>
                <w:tcPr>
                  <w:tcW w:w="711" w:type="dxa"/>
                  <w:tcBorders>
                    <w:top w:val="single" w:sz="4" w:space="0" w:color="000000"/>
                    <w:left w:val="single" w:sz="4" w:space="0" w:color="000000"/>
                    <w:bottom w:val="single" w:sz="4" w:space="0" w:color="000000"/>
                    <w:right w:val="single" w:sz="4" w:space="0" w:color="000000"/>
                  </w:tcBorders>
                </w:tcPr>
                <w:p w14:paraId="4BCFB745" w14:textId="77777777" w:rsidR="000B5397" w:rsidRPr="00632EC5" w:rsidRDefault="000B5397" w:rsidP="000B5397">
                  <w:pPr>
                    <w:spacing w:before="150" w:after="150" w:line="240" w:lineRule="auto"/>
                    <w:rPr>
                      <w:rFonts w:ascii="Times New Roman" w:eastAsia="Times New Roman" w:hAnsi="Times New Roman" w:cs="Times New Roman"/>
                      <w:b/>
                      <w:color w:val="4472C4" w:themeColor="accent1"/>
                      <w:sz w:val="24"/>
                      <w:szCs w:val="24"/>
                    </w:rPr>
                  </w:pPr>
                  <w:proofErr w:type="spellStart"/>
                  <w:r w:rsidRPr="00632EC5">
                    <w:rPr>
                      <w:rFonts w:ascii="Times New Roman" w:eastAsia="Times New Roman" w:hAnsi="Times New Roman" w:cs="Times New Roman"/>
                      <w:b/>
                      <w:color w:val="4472C4" w:themeColor="accent1"/>
                      <w:sz w:val="24"/>
                      <w:szCs w:val="24"/>
                    </w:rPr>
                    <w:t>W</w:t>
                  </w:r>
                  <w:r w:rsidRPr="00632EC5">
                    <w:rPr>
                      <w:rFonts w:ascii="Times New Roman" w:eastAsia="Times New Roman" w:hAnsi="Times New Roman" w:cs="Times New Roman"/>
                      <w:b/>
                      <w:color w:val="4472C4" w:themeColor="accent1"/>
                      <w:sz w:val="24"/>
                      <w:szCs w:val="24"/>
                      <w:vertAlign w:val="subscript"/>
                    </w:rPr>
                    <w:t>спожит</w:t>
                  </w:r>
                  <w:proofErr w:type="spellEnd"/>
                </w:p>
              </w:tc>
              <w:tc>
                <w:tcPr>
                  <w:tcW w:w="120" w:type="dxa"/>
                  <w:tcBorders>
                    <w:top w:val="single" w:sz="4" w:space="0" w:color="000000"/>
                    <w:left w:val="single" w:sz="4" w:space="0" w:color="000000"/>
                    <w:bottom w:val="single" w:sz="4" w:space="0" w:color="000000"/>
                    <w:right w:val="single" w:sz="4" w:space="0" w:color="000000"/>
                  </w:tcBorders>
                </w:tcPr>
                <w:p w14:paraId="7AB6C082" w14:textId="77777777" w:rsidR="000B5397" w:rsidRPr="00632EC5" w:rsidRDefault="000B5397" w:rsidP="000B5397">
                  <w:pPr>
                    <w:spacing w:before="150" w:after="150" w:line="240" w:lineRule="auto"/>
                    <w:jc w:val="center"/>
                    <w:rPr>
                      <w:rFonts w:ascii="Times New Roman" w:eastAsia="Times New Roman" w:hAnsi="Times New Roman" w:cs="Times New Roman"/>
                      <w:b/>
                      <w:color w:val="4472C4" w:themeColor="accent1"/>
                      <w:sz w:val="24"/>
                      <w:szCs w:val="24"/>
                    </w:rPr>
                  </w:pPr>
                  <w:r w:rsidRPr="00632EC5">
                    <w:rPr>
                      <w:rFonts w:ascii="Times New Roman" w:eastAsia="Times New Roman" w:hAnsi="Times New Roman" w:cs="Times New Roman"/>
                      <w:b/>
                      <w:color w:val="4472C4" w:themeColor="accent1"/>
                      <w:sz w:val="24"/>
                      <w:szCs w:val="24"/>
                    </w:rPr>
                    <w:t>-</w:t>
                  </w:r>
                </w:p>
              </w:tc>
              <w:tc>
                <w:tcPr>
                  <w:tcW w:w="3276" w:type="dxa"/>
                  <w:tcBorders>
                    <w:top w:val="single" w:sz="4" w:space="0" w:color="000000"/>
                    <w:left w:val="single" w:sz="4" w:space="0" w:color="000000"/>
                    <w:bottom w:val="single" w:sz="4" w:space="0" w:color="000000"/>
                    <w:right w:val="single" w:sz="4" w:space="0" w:color="000000"/>
                  </w:tcBorders>
                </w:tcPr>
                <w:p w14:paraId="50043163" w14:textId="77777777" w:rsidR="000B5397" w:rsidRPr="00632EC5" w:rsidRDefault="000B5397" w:rsidP="000B5397">
                  <w:pPr>
                    <w:spacing w:before="150" w:after="150" w:line="240" w:lineRule="auto"/>
                    <w:rPr>
                      <w:rFonts w:ascii="Times New Roman" w:eastAsia="Times New Roman" w:hAnsi="Times New Roman" w:cs="Times New Roman"/>
                      <w:b/>
                      <w:color w:val="4472C4" w:themeColor="accent1"/>
                      <w:sz w:val="24"/>
                      <w:szCs w:val="24"/>
                    </w:rPr>
                  </w:pPr>
                  <w:r w:rsidRPr="00632EC5">
                    <w:rPr>
                      <w:rFonts w:ascii="Times New Roman" w:eastAsia="Times New Roman" w:hAnsi="Times New Roman" w:cs="Times New Roman"/>
                      <w:b/>
                      <w:color w:val="4472C4" w:themeColor="accent1"/>
                      <w:sz w:val="24"/>
                      <w:szCs w:val="24"/>
                    </w:rPr>
                    <w:t>обсяг місячного споживання електроенергії таким приватним домогосподарством;</w:t>
                  </w:r>
                </w:p>
              </w:tc>
            </w:tr>
            <w:tr w:rsidR="000B5397" w:rsidRPr="00632EC5" w14:paraId="5035E432" w14:textId="77777777" w:rsidTr="00566353">
              <w:trPr>
                <w:jc w:val="center"/>
              </w:trPr>
              <w:tc>
                <w:tcPr>
                  <w:tcW w:w="338" w:type="dxa"/>
                  <w:vMerge/>
                  <w:tcBorders>
                    <w:top w:val="single" w:sz="4" w:space="0" w:color="000000"/>
                    <w:left w:val="single" w:sz="4" w:space="0" w:color="000000"/>
                    <w:bottom w:val="single" w:sz="4" w:space="0" w:color="000000"/>
                    <w:right w:val="single" w:sz="4" w:space="0" w:color="000000"/>
                  </w:tcBorders>
                </w:tcPr>
                <w:p w14:paraId="0D40DEC4" w14:textId="77777777" w:rsidR="000B5397" w:rsidRPr="00632EC5" w:rsidRDefault="000B5397" w:rsidP="000B5397">
                  <w:pPr>
                    <w:widowControl w:val="0"/>
                    <w:pBdr>
                      <w:top w:val="nil"/>
                      <w:left w:val="nil"/>
                      <w:bottom w:val="nil"/>
                      <w:right w:val="nil"/>
                      <w:between w:val="nil"/>
                    </w:pBdr>
                    <w:spacing w:after="0" w:line="276" w:lineRule="auto"/>
                    <w:rPr>
                      <w:rFonts w:ascii="Times New Roman" w:eastAsia="Times New Roman" w:hAnsi="Times New Roman" w:cs="Times New Roman"/>
                      <w:b/>
                      <w:color w:val="4472C4" w:themeColor="accent1"/>
                      <w:sz w:val="24"/>
                      <w:szCs w:val="24"/>
                    </w:rPr>
                  </w:pPr>
                </w:p>
              </w:tc>
              <w:tc>
                <w:tcPr>
                  <w:tcW w:w="711" w:type="dxa"/>
                  <w:tcBorders>
                    <w:top w:val="single" w:sz="4" w:space="0" w:color="000000"/>
                    <w:left w:val="single" w:sz="4" w:space="0" w:color="000000"/>
                    <w:bottom w:val="single" w:sz="4" w:space="0" w:color="000000"/>
                    <w:right w:val="single" w:sz="4" w:space="0" w:color="000000"/>
                  </w:tcBorders>
                </w:tcPr>
                <w:p w14:paraId="0CAEC379" w14:textId="77777777" w:rsidR="000B5397" w:rsidRPr="00632EC5" w:rsidRDefault="000B5397" w:rsidP="000B5397">
                  <w:pPr>
                    <w:spacing w:before="150" w:after="150" w:line="240" w:lineRule="auto"/>
                    <w:rPr>
                      <w:rFonts w:ascii="Times New Roman" w:eastAsia="Times New Roman" w:hAnsi="Times New Roman" w:cs="Times New Roman"/>
                      <w:b/>
                      <w:color w:val="4472C4" w:themeColor="accent1"/>
                      <w:sz w:val="24"/>
                      <w:szCs w:val="24"/>
                    </w:rPr>
                  </w:pPr>
                  <w:r w:rsidRPr="00632EC5">
                    <w:rPr>
                      <w:rFonts w:ascii="Times New Roman" w:eastAsia="Times New Roman" w:hAnsi="Times New Roman" w:cs="Times New Roman"/>
                      <w:b/>
                      <w:color w:val="4472C4" w:themeColor="accent1"/>
                      <w:sz w:val="24"/>
                      <w:szCs w:val="24"/>
                    </w:rPr>
                    <w:t>T</w:t>
                  </w:r>
                </w:p>
              </w:tc>
              <w:tc>
                <w:tcPr>
                  <w:tcW w:w="120" w:type="dxa"/>
                  <w:tcBorders>
                    <w:top w:val="single" w:sz="4" w:space="0" w:color="000000"/>
                    <w:left w:val="single" w:sz="4" w:space="0" w:color="000000"/>
                    <w:bottom w:val="single" w:sz="4" w:space="0" w:color="000000"/>
                    <w:right w:val="single" w:sz="4" w:space="0" w:color="000000"/>
                  </w:tcBorders>
                </w:tcPr>
                <w:p w14:paraId="278DAA43" w14:textId="77777777" w:rsidR="000B5397" w:rsidRPr="00632EC5" w:rsidRDefault="000B5397" w:rsidP="000B5397">
                  <w:pPr>
                    <w:spacing w:before="150" w:after="150" w:line="240" w:lineRule="auto"/>
                    <w:jc w:val="center"/>
                    <w:rPr>
                      <w:rFonts w:ascii="Times New Roman" w:eastAsia="Times New Roman" w:hAnsi="Times New Roman" w:cs="Times New Roman"/>
                      <w:b/>
                      <w:color w:val="4472C4" w:themeColor="accent1"/>
                      <w:sz w:val="24"/>
                      <w:szCs w:val="24"/>
                    </w:rPr>
                  </w:pPr>
                  <w:r w:rsidRPr="00632EC5">
                    <w:rPr>
                      <w:rFonts w:ascii="Times New Roman" w:eastAsia="Times New Roman" w:hAnsi="Times New Roman" w:cs="Times New Roman"/>
                      <w:b/>
                      <w:color w:val="4472C4" w:themeColor="accent1"/>
                      <w:sz w:val="24"/>
                      <w:szCs w:val="24"/>
                    </w:rPr>
                    <w:t>-</w:t>
                  </w:r>
                </w:p>
              </w:tc>
              <w:tc>
                <w:tcPr>
                  <w:tcW w:w="3276" w:type="dxa"/>
                  <w:tcBorders>
                    <w:top w:val="single" w:sz="4" w:space="0" w:color="000000"/>
                    <w:left w:val="single" w:sz="4" w:space="0" w:color="000000"/>
                    <w:bottom w:val="single" w:sz="4" w:space="0" w:color="000000"/>
                    <w:right w:val="single" w:sz="4" w:space="0" w:color="000000"/>
                  </w:tcBorders>
                </w:tcPr>
                <w:p w14:paraId="00C993C0" w14:textId="77777777" w:rsidR="000B5397" w:rsidRPr="00632EC5" w:rsidRDefault="000B5397" w:rsidP="000B5397">
                  <w:pPr>
                    <w:spacing w:before="150" w:after="150" w:line="240" w:lineRule="auto"/>
                    <w:rPr>
                      <w:rFonts w:ascii="Times New Roman" w:eastAsia="Times New Roman" w:hAnsi="Times New Roman" w:cs="Times New Roman"/>
                      <w:b/>
                      <w:color w:val="4472C4" w:themeColor="accent1"/>
                      <w:sz w:val="24"/>
                      <w:szCs w:val="24"/>
                    </w:rPr>
                  </w:pPr>
                  <w:r w:rsidRPr="00632EC5">
                    <w:rPr>
                      <w:rFonts w:ascii="Times New Roman" w:eastAsia="Times New Roman" w:hAnsi="Times New Roman" w:cs="Times New Roman"/>
                      <w:b/>
                      <w:color w:val="4472C4" w:themeColor="accent1"/>
                      <w:sz w:val="24"/>
                      <w:szCs w:val="24"/>
                    </w:rPr>
                    <w:t>встановлений зелений тариф для приватного домогосподарства, яке виробляє електричну енергію відповідною(-</w:t>
                  </w:r>
                  <w:proofErr w:type="spellStart"/>
                  <w:r w:rsidRPr="00632EC5">
                    <w:rPr>
                      <w:rFonts w:ascii="Times New Roman" w:eastAsia="Times New Roman" w:hAnsi="Times New Roman" w:cs="Times New Roman"/>
                      <w:b/>
                      <w:color w:val="4472C4" w:themeColor="accent1"/>
                      <w:sz w:val="24"/>
                      <w:szCs w:val="24"/>
                    </w:rPr>
                    <w:t>ими</w:t>
                  </w:r>
                  <w:proofErr w:type="spellEnd"/>
                  <w:r w:rsidRPr="00632EC5">
                    <w:rPr>
                      <w:rFonts w:ascii="Times New Roman" w:eastAsia="Times New Roman" w:hAnsi="Times New Roman" w:cs="Times New Roman"/>
                      <w:b/>
                      <w:color w:val="4472C4" w:themeColor="accent1"/>
                      <w:sz w:val="24"/>
                      <w:szCs w:val="24"/>
                    </w:rPr>
                    <w:t>) генеруючою(-</w:t>
                  </w:r>
                  <w:proofErr w:type="spellStart"/>
                  <w:r w:rsidRPr="00632EC5">
                    <w:rPr>
                      <w:rFonts w:ascii="Times New Roman" w:eastAsia="Times New Roman" w:hAnsi="Times New Roman" w:cs="Times New Roman"/>
                      <w:b/>
                      <w:color w:val="4472C4" w:themeColor="accent1"/>
                      <w:sz w:val="24"/>
                      <w:szCs w:val="24"/>
                    </w:rPr>
                    <w:t>ими</w:t>
                  </w:r>
                  <w:proofErr w:type="spellEnd"/>
                  <w:r w:rsidRPr="00632EC5">
                    <w:rPr>
                      <w:rFonts w:ascii="Times New Roman" w:eastAsia="Times New Roman" w:hAnsi="Times New Roman" w:cs="Times New Roman"/>
                      <w:b/>
                      <w:color w:val="4472C4" w:themeColor="accent1"/>
                      <w:sz w:val="24"/>
                      <w:szCs w:val="24"/>
                    </w:rPr>
                    <w:t>) установкою(-</w:t>
                  </w:r>
                  <w:proofErr w:type="spellStart"/>
                  <w:r w:rsidRPr="00632EC5">
                    <w:rPr>
                      <w:rFonts w:ascii="Times New Roman" w:eastAsia="Times New Roman" w:hAnsi="Times New Roman" w:cs="Times New Roman"/>
                      <w:b/>
                      <w:color w:val="4472C4" w:themeColor="accent1"/>
                      <w:sz w:val="24"/>
                      <w:szCs w:val="24"/>
                    </w:rPr>
                    <w:t>ами</w:t>
                  </w:r>
                  <w:proofErr w:type="spellEnd"/>
                  <w:r w:rsidRPr="00632EC5">
                    <w:rPr>
                      <w:rFonts w:ascii="Times New Roman" w:eastAsia="Times New Roman" w:hAnsi="Times New Roman" w:cs="Times New Roman"/>
                      <w:b/>
                      <w:color w:val="4472C4" w:themeColor="accent1"/>
                      <w:sz w:val="24"/>
                      <w:szCs w:val="24"/>
                    </w:rPr>
                    <w:t>), сумарна величина встановленої потужності якої(-</w:t>
                  </w:r>
                  <w:proofErr w:type="spellStart"/>
                  <w:r w:rsidRPr="00632EC5">
                    <w:rPr>
                      <w:rFonts w:ascii="Times New Roman" w:eastAsia="Times New Roman" w:hAnsi="Times New Roman" w:cs="Times New Roman"/>
                      <w:b/>
                      <w:color w:val="4472C4" w:themeColor="accent1"/>
                      <w:sz w:val="24"/>
                      <w:szCs w:val="24"/>
                    </w:rPr>
                    <w:t>их</w:t>
                  </w:r>
                  <w:proofErr w:type="spellEnd"/>
                  <w:r w:rsidRPr="00632EC5">
                    <w:rPr>
                      <w:rFonts w:ascii="Times New Roman" w:eastAsia="Times New Roman" w:hAnsi="Times New Roman" w:cs="Times New Roman"/>
                      <w:b/>
                      <w:color w:val="4472C4" w:themeColor="accent1"/>
                      <w:sz w:val="24"/>
                      <w:szCs w:val="24"/>
                    </w:rPr>
                    <w:t>) не перевищує потужність, встановлену для такого домогосподарства відповідно до закону, дозволену до споживання та зазначену в договорі (договорах) зі споживачем.</w:t>
                  </w:r>
                </w:p>
              </w:tc>
            </w:tr>
          </w:tbl>
          <w:p w14:paraId="188D6D23" w14:textId="77777777" w:rsidR="000B5397" w:rsidRPr="00632EC5" w:rsidRDefault="000B5397" w:rsidP="000B5397">
            <w:pPr>
              <w:pStyle w:val="rvps2"/>
              <w:shd w:val="clear" w:color="auto" w:fill="FFFFFF"/>
              <w:spacing w:before="0" w:beforeAutospacing="0" w:after="0" w:afterAutospacing="0"/>
              <w:ind w:firstLine="448"/>
              <w:jc w:val="both"/>
              <w:rPr>
                <w:b/>
                <w:color w:val="4472C4" w:themeColor="accent1"/>
                <w:lang w:eastAsia="ru-RU"/>
              </w:rPr>
            </w:pPr>
            <w:bookmarkStart w:id="12" w:name="bookmark=id.1d96cc0" w:colFirst="0" w:colLast="0"/>
            <w:bookmarkEnd w:id="12"/>
            <w:r w:rsidRPr="00632EC5">
              <w:rPr>
                <w:b/>
                <w:color w:val="4472C4" w:themeColor="accent1"/>
                <w:lang w:eastAsia="ru-RU"/>
              </w:rPr>
              <w:lastRenderedPageBreak/>
              <w:t>Плата за вироблену електричну енергію не нараховується лише якщо різниця між</w:t>
            </w:r>
            <w:r w:rsidRPr="00632EC5">
              <w:rPr>
                <w:b/>
                <w:color w:val="4472C4" w:themeColor="accent1"/>
              </w:rPr>
              <w:t xml:space="preserve"> </w:t>
            </w:r>
            <w:r w:rsidRPr="00632EC5">
              <w:rPr>
                <w:b/>
                <w:color w:val="4472C4" w:themeColor="accent1"/>
                <w:lang w:eastAsia="ru-RU"/>
              </w:rPr>
              <w:t xml:space="preserve"> «</w:t>
            </w:r>
            <w:proofErr w:type="spellStart"/>
            <w:r w:rsidRPr="00632EC5">
              <w:rPr>
                <w:b/>
                <w:color w:val="4472C4" w:themeColor="accent1"/>
              </w:rPr>
              <w:t>W</w:t>
            </w:r>
            <w:r w:rsidRPr="00632EC5">
              <w:rPr>
                <w:b/>
                <w:color w:val="4472C4" w:themeColor="accent1"/>
                <w:vertAlign w:val="subscript"/>
              </w:rPr>
              <w:t>виробл</w:t>
            </w:r>
            <w:proofErr w:type="spellEnd"/>
            <w:r w:rsidRPr="00632EC5">
              <w:rPr>
                <w:b/>
                <w:color w:val="4472C4" w:themeColor="accent1"/>
                <w:vertAlign w:val="subscript"/>
              </w:rPr>
              <w:t xml:space="preserve">»  </w:t>
            </w:r>
            <w:r w:rsidRPr="00632EC5">
              <w:rPr>
                <w:b/>
                <w:color w:val="4472C4" w:themeColor="accent1"/>
                <w:lang w:eastAsia="ru-RU"/>
              </w:rPr>
              <w:t>і «</w:t>
            </w:r>
            <w:proofErr w:type="spellStart"/>
            <w:r w:rsidRPr="00632EC5">
              <w:rPr>
                <w:b/>
                <w:color w:val="4472C4" w:themeColor="accent1"/>
              </w:rPr>
              <w:t>W</w:t>
            </w:r>
            <w:r w:rsidRPr="00632EC5">
              <w:rPr>
                <w:b/>
                <w:color w:val="4472C4" w:themeColor="accent1"/>
                <w:vertAlign w:val="subscript"/>
              </w:rPr>
              <w:t>спожит</w:t>
            </w:r>
            <w:proofErr w:type="spellEnd"/>
            <w:r w:rsidRPr="00632EC5">
              <w:rPr>
                <w:b/>
                <w:color w:val="4472C4" w:themeColor="accent1"/>
                <w:vertAlign w:val="subscript"/>
              </w:rPr>
              <w:t xml:space="preserve">» </w:t>
            </w:r>
            <w:r w:rsidRPr="00632EC5">
              <w:rPr>
                <w:b/>
                <w:color w:val="4472C4" w:themeColor="accent1"/>
                <w:lang w:eastAsia="ru-RU"/>
              </w:rPr>
              <w:t>буде меншою або дорівнюватиме   нулю.»</w:t>
            </w:r>
          </w:p>
          <w:p w14:paraId="1F2DDB49" w14:textId="77777777" w:rsidR="000B5397" w:rsidRPr="00632EC5" w:rsidRDefault="000B5397" w:rsidP="000B5397">
            <w:pPr>
              <w:pStyle w:val="rvps2"/>
              <w:shd w:val="clear" w:color="auto" w:fill="FFFFFF"/>
              <w:spacing w:before="0" w:beforeAutospacing="0" w:after="0" w:afterAutospacing="0"/>
              <w:ind w:firstLine="448"/>
              <w:jc w:val="both"/>
              <w:rPr>
                <w:b/>
                <w:color w:val="333333"/>
                <w:u w:val="single"/>
              </w:rPr>
            </w:pPr>
          </w:p>
          <w:p w14:paraId="431A30BF" w14:textId="77777777" w:rsidR="000B5397" w:rsidRPr="00632EC5" w:rsidRDefault="00352013" w:rsidP="000B5397">
            <w:pPr>
              <w:shd w:val="clear" w:color="auto" w:fill="FFFFFF"/>
              <w:spacing w:after="150"/>
              <w:ind w:firstLine="450"/>
              <w:jc w:val="both"/>
              <w:rPr>
                <w:rFonts w:ascii="Times New Roman" w:eastAsia="Times New Roman" w:hAnsi="Times New Roman" w:cs="Times New Roman"/>
                <w:color w:val="333333"/>
                <w:sz w:val="24"/>
                <w:szCs w:val="24"/>
              </w:rPr>
            </w:pPr>
            <w:hyperlink r:id="rId16" w:anchor="n3550">
              <w:r w:rsidR="000B5397" w:rsidRPr="00632EC5">
                <w:rPr>
                  <w:rFonts w:ascii="Times New Roman" w:eastAsia="Times New Roman" w:hAnsi="Times New Roman" w:cs="Times New Roman"/>
                  <w:color w:val="333333"/>
                  <w:sz w:val="24"/>
                  <w:szCs w:val="24"/>
                </w:rPr>
                <w:t>пункт 11.3.24</w:t>
              </w:r>
            </w:hyperlink>
            <w:r w:rsidR="000B5397" w:rsidRPr="00632EC5">
              <w:rPr>
                <w:rFonts w:ascii="Times New Roman" w:eastAsia="Times New Roman" w:hAnsi="Times New Roman" w:cs="Times New Roman"/>
                <w:color w:val="333333"/>
                <w:sz w:val="24"/>
                <w:szCs w:val="24"/>
              </w:rPr>
              <w:t xml:space="preserve"> </w:t>
            </w:r>
            <w:r w:rsidR="000B5397" w:rsidRPr="00632EC5">
              <w:rPr>
                <w:rFonts w:ascii="Times New Roman" w:eastAsia="Times New Roman" w:hAnsi="Times New Roman" w:cs="Times New Roman"/>
                <w:sz w:val="24"/>
                <w:szCs w:val="24"/>
                <w:lang w:eastAsia="ru-RU"/>
              </w:rPr>
              <w:t>глави 11.3</w:t>
            </w:r>
            <w:r w:rsidR="000B5397" w:rsidRPr="00632EC5">
              <w:rPr>
                <w:rFonts w:ascii="Times New Roman" w:eastAsia="Times New Roman" w:hAnsi="Times New Roman" w:cs="Times New Roman"/>
                <w:color w:val="333333"/>
                <w:sz w:val="24"/>
                <w:szCs w:val="24"/>
              </w:rPr>
              <w:t xml:space="preserve"> викласти в такій редакції:</w:t>
            </w:r>
          </w:p>
          <w:p w14:paraId="5ECCF24A" w14:textId="77777777" w:rsidR="000B5397" w:rsidRPr="00825373" w:rsidRDefault="000B5397" w:rsidP="000B5397">
            <w:pPr>
              <w:shd w:val="clear" w:color="auto" w:fill="FFFFFF"/>
              <w:spacing w:after="150"/>
              <w:ind w:firstLine="450"/>
              <w:jc w:val="both"/>
              <w:rPr>
                <w:rFonts w:ascii="Times New Roman" w:eastAsia="Times New Roman" w:hAnsi="Times New Roman" w:cs="Times New Roman"/>
                <w:b/>
                <w:color w:val="4472C4" w:themeColor="accent1"/>
                <w:sz w:val="24"/>
                <w:szCs w:val="24"/>
              </w:rPr>
            </w:pPr>
            <w:bookmarkStart w:id="13" w:name="bookmark=id.3x8tuzt" w:colFirst="0" w:colLast="0"/>
            <w:bookmarkEnd w:id="13"/>
            <w:r w:rsidRPr="00632EC5">
              <w:rPr>
                <w:rFonts w:ascii="Times New Roman" w:eastAsia="Times New Roman" w:hAnsi="Times New Roman" w:cs="Times New Roman"/>
                <w:color w:val="333333"/>
                <w:sz w:val="24"/>
                <w:szCs w:val="24"/>
              </w:rPr>
              <w:t>«</w:t>
            </w:r>
            <w:r w:rsidRPr="00825373">
              <w:rPr>
                <w:rFonts w:ascii="Times New Roman" w:eastAsia="Times New Roman" w:hAnsi="Times New Roman" w:cs="Times New Roman"/>
                <w:b/>
                <w:color w:val="4472C4" w:themeColor="accent1"/>
                <w:sz w:val="24"/>
                <w:szCs w:val="24"/>
              </w:rPr>
              <w:t xml:space="preserve">11.3.24. Розмір плати, </w:t>
            </w:r>
            <w:proofErr w:type="spellStart"/>
            <w:r w:rsidRPr="00825373">
              <w:rPr>
                <w:rFonts w:ascii="Times New Roman" w:eastAsia="Times New Roman" w:hAnsi="Times New Roman" w:cs="Times New Roman"/>
                <w:b/>
                <w:color w:val="4472C4" w:themeColor="accent1"/>
                <w:sz w:val="24"/>
                <w:szCs w:val="24"/>
              </w:rPr>
              <w:t>P</w:t>
            </w:r>
            <w:r w:rsidRPr="00825373">
              <w:rPr>
                <w:rFonts w:ascii="Times New Roman" w:eastAsia="Times New Roman" w:hAnsi="Times New Roman" w:cs="Times New Roman"/>
                <w:b/>
                <w:color w:val="4472C4" w:themeColor="accent1"/>
                <w:sz w:val="24"/>
                <w:szCs w:val="24"/>
                <w:vertAlign w:val="subscript"/>
              </w:rPr>
              <w:t>плати</w:t>
            </w:r>
            <w:proofErr w:type="spellEnd"/>
            <w:r w:rsidRPr="00825373">
              <w:rPr>
                <w:rFonts w:ascii="Times New Roman" w:eastAsia="Times New Roman" w:hAnsi="Times New Roman" w:cs="Times New Roman"/>
                <w:b/>
                <w:color w:val="4472C4" w:themeColor="accent1"/>
                <w:sz w:val="24"/>
                <w:szCs w:val="24"/>
              </w:rPr>
              <w:t>, за куповану у побутового споживача електричну енергію, вироблену генеруючими установками приватного(-</w:t>
            </w:r>
            <w:proofErr w:type="spellStart"/>
            <w:r w:rsidRPr="00825373">
              <w:rPr>
                <w:rFonts w:ascii="Times New Roman" w:eastAsia="Times New Roman" w:hAnsi="Times New Roman" w:cs="Times New Roman"/>
                <w:b/>
                <w:color w:val="4472C4" w:themeColor="accent1"/>
                <w:sz w:val="24"/>
                <w:szCs w:val="24"/>
              </w:rPr>
              <w:t>их</w:t>
            </w:r>
            <w:proofErr w:type="spellEnd"/>
            <w:r w:rsidRPr="00825373">
              <w:rPr>
                <w:rFonts w:ascii="Times New Roman" w:eastAsia="Times New Roman" w:hAnsi="Times New Roman" w:cs="Times New Roman"/>
                <w:b/>
                <w:color w:val="4472C4" w:themeColor="accent1"/>
                <w:sz w:val="24"/>
                <w:szCs w:val="24"/>
              </w:rPr>
              <w:t>) домогосподарства(-в),</w:t>
            </w:r>
            <w:r w:rsidRPr="00825373">
              <w:rPr>
                <w:rFonts w:ascii="Times New Roman" w:eastAsia="Times New Roman" w:hAnsi="Times New Roman" w:cs="Times New Roman"/>
                <w:b/>
                <w:i/>
                <w:strike/>
                <w:color w:val="4472C4" w:themeColor="accent1"/>
                <w:sz w:val="24"/>
                <w:szCs w:val="24"/>
              </w:rPr>
              <w:t>)</w:t>
            </w:r>
            <w:r w:rsidRPr="00825373">
              <w:rPr>
                <w:rFonts w:ascii="Times New Roman" w:eastAsia="Times New Roman" w:hAnsi="Times New Roman" w:cs="Times New Roman"/>
                <w:b/>
                <w:color w:val="4472C4" w:themeColor="accent1"/>
                <w:sz w:val="24"/>
                <w:szCs w:val="24"/>
              </w:rPr>
              <w:t>, до яких застосовується «зелений» тариф та мають застосовуватися різні коефіцієнти «зеленого» тарифу, в обсязі, що перевищує місячне споживання електричної енергії таким приватним домогосподарством, визначається за формулою</w:t>
            </w:r>
          </w:p>
          <w:tbl>
            <w:tblPr>
              <w:tblW w:w="4445" w:type="dxa"/>
              <w:tblLook w:val="0400" w:firstRow="0" w:lastRow="0" w:firstColumn="0" w:lastColumn="0" w:noHBand="0" w:noVBand="1"/>
            </w:tblPr>
            <w:tblGrid>
              <w:gridCol w:w="445"/>
              <w:gridCol w:w="973"/>
              <w:gridCol w:w="296"/>
              <w:gridCol w:w="2942"/>
            </w:tblGrid>
            <w:tr w:rsidR="000B5397" w:rsidRPr="00632EC5" w14:paraId="4843026B" w14:textId="77777777" w:rsidTr="00566353">
              <w:tc>
                <w:tcPr>
                  <w:tcW w:w="4445" w:type="dxa"/>
                  <w:gridSpan w:val="4"/>
                  <w:tcBorders>
                    <w:top w:val="single" w:sz="4" w:space="0" w:color="000000"/>
                    <w:left w:val="single" w:sz="4" w:space="0" w:color="000000"/>
                    <w:bottom w:val="single" w:sz="4" w:space="0" w:color="000000"/>
                    <w:right w:val="single" w:sz="4" w:space="0" w:color="000000"/>
                  </w:tcBorders>
                </w:tcPr>
                <w:p w14:paraId="7777F817" w14:textId="77777777" w:rsidR="000B5397" w:rsidRPr="00632EC5" w:rsidRDefault="000B5397" w:rsidP="000B5397">
                  <w:pPr>
                    <w:spacing w:before="150" w:after="150" w:line="240" w:lineRule="auto"/>
                    <w:jc w:val="center"/>
                    <w:rPr>
                      <w:rFonts w:ascii="Times New Roman" w:eastAsia="Times New Roman" w:hAnsi="Times New Roman" w:cs="Times New Roman"/>
                      <w:color w:val="4472C4" w:themeColor="accent1"/>
                      <w:sz w:val="24"/>
                      <w:szCs w:val="24"/>
                    </w:rPr>
                  </w:pPr>
                  <w:bookmarkStart w:id="14" w:name="bookmark=id.2ce457m" w:colFirst="0" w:colLast="0"/>
                  <w:bookmarkEnd w:id="14"/>
                  <w:r w:rsidRPr="00632EC5">
                    <w:rPr>
                      <w:rFonts w:ascii="Times New Roman" w:eastAsia="Times New Roman" w:hAnsi="Times New Roman" w:cs="Times New Roman"/>
                      <w:noProof/>
                      <w:color w:val="4472C4" w:themeColor="accent1"/>
                      <w:sz w:val="24"/>
                      <w:szCs w:val="24"/>
                      <w:lang w:eastAsia="ru-RU"/>
                    </w:rPr>
                    <w:drawing>
                      <wp:inline distT="0" distB="0" distL="0" distR="0" wp14:anchorId="1ACDB6AD" wp14:editId="60E5D626">
                        <wp:extent cx="2819400" cy="657225"/>
                        <wp:effectExtent l="0" t="0" r="0" b="0"/>
                        <wp:docPr id="3" name="image2.gif" descr="https://zakon.rada.gov.ua/rada/file/imgs/101/p519788n166.gif"/>
                        <wp:cNvGraphicFramePr/>
                        <a:graphic xmlns:a="http://schemas.openxmlformats.org/drawingml/2006/main">
                          <a:graphicData uri="http://schemas.openxmlformats.org/drawingml/2006/picture">
                            <pic:pic xmlns:pic="http://schemas.openxmlformats.org/drawingml/2006/picture">
                              <pic:nvPicPr>
                                <pic:cNvPr id="0" name="image2.gif" descr="https://zakon.rada.gov.ua/rada/file/imgs/101/p519788n166.gif"/>
                                <pic:cNvPicPr preferRelativeResize="0"/>
                              </pic:nvPicPr>
                              <pic:blipFill>
                                <a:blip r:embed="rId17"/>
                                <a:srcRect/>
                                <a:stretch>
                                  <a:fillRect/>
                                </a:stretch>
                              </pic:blipFill>
                              <pic:spPr>
                                <a:xfrm>
                                  <a:off x="0" y="0"/>
                                  <a:ext cx="2819400" cy="657225"/>
                                </a:xfrm>
                                <a:prstGeom prst="rect">
                                  <a:avLst/>
                                </a:prstGeom>
                                <a:ln/>
                              </pic:spPr>
                            </pic:pic>
                          </a:graphicData>
                        </a:graphic>
                      </wp:inline>
                    </w:drawing>
                  </w:r>
                </w:p>
                <w:p w14:paraId="50758A2F" w14:textId="77777777" w:rsidR="000B5397" w:rsidRPr="00632EC5" w:rsidRDefault="000B5397" w:rsidP="000B5397">
                  <w:pPr>
                    <w:spacing w:before="150" w:after="150" w:line="240" w:lineRule="auto"/>
                    <w:jc w:val="center"/>
                    <w:rPr>
                      <w:rFonts w:ascii="Times New Roman" w:eastAsia="Times New Roman" w:hAnsi="Times New Roman" w:cs="Times New Roman"/>
                      <w:color w:val="4472C4" w:themeColor="accent1"/>
                      <w:sz w:val="24"/>
                      <w:szCs w:val="24"/>
                    </w:rPr>
                  </w:pPr>
                </w:p>
              </w:tc>
            </w:tr>
            <w:tr w:rsidR="000B5397" w:rsidRPr="00632EC5" w14:paraId="21918541" w14:textId="77777777" w:rsidTr="00566353">
              <w:tc>
                <w:tcPr>
                  <w:tcW w:w="406" w:type="dxa"/>
                  <w:vMerge w:val="restart"/>
                  <w:tcBorders>
                    <w:top w:val="single" w:sz="4" w:space="0" w:color="000000"/>
                    <w:left w:val="single" w:sz="4" w:space="0" w:color="000000"/>
                    <w:bottom w:val="single" w:sz="4" w:space="0" w:color="000000"/>
                    <w:right w:val="single" w:sz="4" w:space="0" w:color="000000"/>
                  </w:tcBorders>
                </w:tcPr>
                <w:p w14:paraId="4DC09870" w14:textId="77777777" w:rsidR="000B5397" w:rsidRPr="00632EC5" w:rsidRDefault="000B5397" w:rsidP="000B5397">
                  <w:pPr>
                    <w:spacing w:before="150" w:after="150" w:line="240" w:lineRule="auto"/>
                    <w:jc w:val="right"/>
                    <w:rPr>
                      <w:rFonts w:ascii="Times New Roman" w:eastAsia="Times New Roman" w:hAnsi="Times New Roman" w:cs="Times New Roman"/>
                      <w:color w:val="4472C4" w:themeColor="accent1"/>
                      <w:sz w:val="24"/>
                      <w:szCs w:val="24"/>
                    </w:rPr>
                  </w:pPr>
                  <w:bookmarkStart w:id="15" w:name="bookmark=id.rjefff" w:colFirst="0" w:colLast="0"/>
                  <w:bookmarkEnd w:id="15"/>
                  <w:r w:rsidRPr="00632EC5">
                    <w:rPr>
                      <w:rFonts w:ascii="Times New Roman" w:eastAsia="Times New Roman" w:hAnsi="Times New Roman" w:cs="Times New Roman"/>
                      <w:color w:val="4472C4" w:themeColor="accent1"/>
                      <w:sz w:val="24"/>
                      <w:szCs w:val="24"/>
                    </w:rPr>
                    <w:t>де</w:t>
                  </w:r>
                </w:p>
              </w:tc>
              <w:tc>
                <w:tcPr>
                  <w:tcW w:w="794" w:type="dxa"/>
                  <w:tcBorders>
                    <w:top w:val="single" w:sz="4" w:space="0" w:color="000000"/>
                    <w:left w:val="single" w:sz="4" w:space="0" w:color="000000"/>
                    <w:bottom w:val="single" w:sz="4" w:space="0" w:color="000000"/>
                    <w:right w:val="single" w:sz="4" w:space="0" w:color="000000"/>
                  </w:tcBorders>
                </w:tcPr>
                <w:p w14:paraId="70A4EB28" w14:textId="77777777" w:rsidR="000B5397" w:rsidRPr="00632EC5" w:rsidRDefault="000B5397" w:rsidP="000B5397">
                  <w:pPr>
                    <w:spacing w:before="150" w:after="150" w:line="240" w:lineRule="auto"/>
                    <w:rPr>
                      <w:rFonts w:ascii="Times New Roman" w:eastAsia="Times New Roman" w:hAnsi="Times New Roman" w:cs="Times New Roman"/>
                      <w:color w:val="4472C4" w:themeColor="accent1"/>
                      <w:sz w:val="24"/>
                      <w:szCs w:val="24"/>
                    </w:rPr>
                  </w:pPr>
                  <w:proofErr w:type="spellStart"/>
                  <w:r w:rsidRPr="00632EC5">
                    <w:rPr>
                      <w:rFonts w:ascii="Times New Roman" w:eastAsia="Times New Roman" w:hAnsi="Times New Roman" w:cs="Times New Roman"/>
                      <w:color w:val="4472C4" w:themeColor="accent1"/>
                      <w:sz w:val="24"/>
                      <w:szCs w:val="24"/>
                    </w:rPr>
                    <w:t>W</w:t>
                  </w:r>
                  <w:r w:rsidRPr="00632EC5">
                    <w:rPr>
                      <w:rFonts w:ascii="Times New Roman" w:eastAsia="Times New Roman" w:hAnsi="Times New Roman" w:cs="Times New Roman"/>
                      <w:b/>
                      <w:color w:val="4472C4" w:themeColor="accent1"/>
                      <w:sz w:val="24"/>
                      <w:szCs w:val="24"/>
                      <w:vertAlign w:val="subscript"/>
                    </w:rPr>
                    <w:t>i</w:t>
                  </w:r>
                  <w:proofErr w:type="spellEnd"/>
                </w:p>
              </w:tc>
              <w:tc>
                <w:tcPr>
                  <w:tcW w:w="225" w:type="dxa"/>
                  <w:tcBorders>
                    <w:top w:val="single" w:sz="4" w:space="0" w:color="000000"/>
                    <w:left w:val="single" w:sz="4" w:space="0" w:color="000000"/>
                    <w:bottom w:val="single" w:sz="4" w:space="0" w:color="000000"/>
                    <w:right w:val="single" w:sz="4" w:space="0" w:color="000000"/>
                  </w:tcBorders>
                </w:tcPr>
                <w:p w14:paraId="01DE6202" w14:textId="77777777" w:rsidR="000B5397" w:rsidRPr="00632EC5" w:rsidRDefault="000B5397" w:rsidP="000B5397">
                  <w:pPr>
                    <w:spacing w:before="150" w:after="150" w:line="240" w:lineRule="auto"/>
                    <w:jc w:val="center"/>
                    <w:rPr>
                      <w:rFonts w:ascii="Times New Roman" w:eastAsia="Times New Roman" w:hAnsi="Times New Roman" w:cs="Times New Roman"/>
                      <w:color w:val="4472C4" w:themeColor="accent1"/>
                      <w:sz w:val="24"/>
                      <w:szCs w:val="24"/>
                    </w:rPr>
                  </w:pPr>
                  <w:r w:rsidRPr="00632EC5">
                    <w:rPr>
                      <w:rFonts w:ascii="Times New Roman" w:eastAsia="Times New Roman" w:hAnsi="Times New Roman" w:cs="Times New Roman"/>
                      <w:color w:val="4472C4" w:themeColor="accent1"/>
                      <w:sz w:val="24"/>
                      <w:szCs w:val="24"/>
                    </w:rPr>
                    <w:t>-</w:t>
                  </w:r>
                </w:p>
              </w:tc>
              <w:tc>
                <w:tcPr>
                  <w:tcW w:w="3020" w:type="dxa"/>
                  <w:tcBorders>
                    <w:top w:val="single" w:sz="4" w:space="0" w:color="000000"/>
                    <w:left w:val="single" w:sz="4" w:space="0" w:color="000000"/>
                    <w:bottom w:val="single" w:sz="4" w:space="0" w:color="000000"/>
                    <w:right w:val="single" w:sz="4" w:space="0" w:color="000000"/>
                  </w:tcBorders>
                </w:tcPr>
                <w:p w14:paraId="4B629F99" w14:textId="77777777" w:rsidR="000B5397" w:rsidRPr="00632EC5" w:rsidRDefault="000B5397" w:rsidP="000B5397">
                  <w:pPr>
                    <w:spacing w:before="150" w:after="150" w:line="240" w:lineRule="auto"/>
                    <w:rPr>
                      <w:rFonts w:ascii="Times New Roman" w:eastAsia="Times New Roman" w:hAnsi="Times New Roman" w:cs="Times New Roman"/>
                      <w:color w:val="4472C4" w:themeColor="accent1"/>
                      <w:sz w:val="24"/>
                      <w:szCs w:val="24"/>
                    </w:rPr>
                  </w:pPr>
                  <w:r w:rsidRPr="00632EC5">
                    <w:rPr>
                      <w:rFonts w:ascii="Times New Roman" w:eastAsia="Times New Roman" w:hAnsi="Times New Roman" w:cs="Times New Roman"/>
                      <w:color w:val="4472C4" w:themeColor="accent1"/>
                      <w:sz w:val="24"/>
                      <w:szCs w:val="24"/>
                    </w:rPr>
                    <w:t>обсяг електричної енергії, виробленої кожною i-ю генеруючою установкою приватного домогосподарства, до яких застосовуються різні коефіцієнти «зеленого» тарифу;</w:t>
                  </w:r>
                </w:p>
              </w:tc>
            </w:tr>
            <w:tr w:rsidR="000B5397" w:rsidRPr="00632EC5" w14:paraId="437AA8BA" w14:textId="77777777" w:rsidTr="00566353">
              <w:tc>
                <w:tcPr>
                  <w:tcW w:w="406" w:type="dxa"/>
                  <w:vMerge/>
                  <w:tcBorders>
                    <w:top w:val="single" w:sz="4" w:space="0" w:color="000000"/>
                    <w:left w:val="single" w:sz="4" w:space="0" w:color="000000"/>
                    <w:bottom w:val="single" w:sz="4" w:space="0" w:color="000000"/>
                    <w:right w:val="single" w:sz="4" w:space="0" w:color="000000"/>
                  </w:tcBorders>
                </w:tcPr>
                <w:p w14:paraId="66B1E2D5" w14:textId="77777777" w:rsidR="000B5397" w:rsidRPr="00632EC5" w:rsidRDefault="000B5397" w:rsidP="000B5397">
                  <w:pPr>
                    <w:widowControl w:val="0"/>
                    <w:pBdr>
                      <w:top w:val="nil"/>
                      <w:left w:val="nil"/>
                      <w:bottom w:val="nil"/>
                      <w:right w:val="nil"/>
                      <w:between w:val="nil"/>
                    </w:pBdr>
                    <w:spacing w:after="0" w:line="276" w:lineRule="auto"/>
                    <w:rPr>
                      <w:rFonts w:ascii="Times New Roman" w:eastAsia="Times New Roman" w:hAnsi="Times New Roman" w:cs="Times New Roman"/>
                      <w:color w:val="4472C4" w:themeColor="accent1"/>
                      <w:sz w:val="24"/>
                      <w:szCs w:val="24"/>
                    </w:rPr>
                  </w:pPr>
                </w:p>
              </w:tc>
              <w:tc>
                <w:tcPr>
                  <w:tcW w:w="794" w:type="dxa"/>
                  <w:tcBorders>
                    <w:top w:val="single" w:sz="4" w:space="0" w:color="000000"/>
                    <w:left w:val="single" w:sz="4" w:space="0" w:color="000000"/>
                    <w:bottom w:val="single" w:sz="4" w:space="0" w:color="000000"/>
                    <w:right w:val="single" w:sz="4" w:space="0" w:color="000000"/>
                  </w:tcBorders>
                </w:tcPr>
                <w:p w14:paraId="5157E583" w14:textId="77777777" w:rsidR="000B5397" w:rsidRPr="00632EC5" w:rsidRDefault="000B5397" w:rsidP="000B5397">
                  <w:pPr>
                    <w:spacing w:before="150" w:after="150" w:line="240" w:lineRule="auto"/>
                    <w:rPr>
                      <w:rFonts w:ascii="Times New Roman" w:eastAsia="Times New Roman" w:hAnsi="Times New Roman" w:cs="Times New Roman"/>
                      <w:color w:val="4472C4" w:themeColor="accent1"/>
                      <w:sz w:val="24"/>
                      <w:szCs w:val="24"/>
                    </w:rPr>
                  </w:pPr>
                  <w:proofErr w:type="spellStart"/>
                  <w:r w:rsidRPr="00632EC5">
                    <w:rPr>
                      <w:rFonts w:ascii="Times New Roman" w:eastAsia="Times New Roman" w:hAnsi="Times New Roman" w:cs="Times New Roman"/>
                      <w:color w:val="4472C4" w:themeColor="accent1"/>
                      <w:sz w:val="24"/>
                      <w:szCs w:val="24"/>
                    </w:rPr>
                    <w:t>W</w:t>
                  </w:r>
                  <w:r w:rsidRPr="00632EC5">
                    <w:rPr>
                      <w:rFonts w:ascii="Times New Roman" w:eastAsia="Times New Roman" w:hAnsi="Times New Roman" w:cs="Times New Roman"/>
                      <w:b/>
                      <w:color w:val="4472C4" w:themeColor="accent1"/>
                      <w:sz w:val="24"/>
                      <w:szCs w:val="24"/>
                      <w:vertAlign w:val="subscript"/>
                    </w:rPr>
                    <w:t>спожит</w:t>
                  </w:r>
                  <w:proofErr w:type="spellEnd"/>
                </w:p>
              </w:tc>
              <w:tc>
                <w:tcPr>
                  <w:tcW w:w="225" w:type="dxa"/>
                  <w:tcBorders>
                    <w:top w:val="single" w:sz="4" w:space="0" w:color="000000"/>
                    <w:left w:val="single" w:sz="4" w:space="0" w:color="000000"/>
                    <w:bottom w:val="single" w:sz="4" w:space="0" w:color="000000"/>
                    <w:right w:val="single" w:sz="4" w:space="0" w:color="000000"/>
                  </w:tcBorders>
                </w:tcPr>
                <w:p w14:paraId="340CAE27" w14:textId="77777777" w:rsidR="000B5397" w:rsidRPr="00632EC5" w:rsidRDefault="000B5397" w:rsidP="000B5397">
                  <w:pPr>
                    <w:spacing w:before="150" w:after="150" w:line="240" w:lineRule="auto"/>
                    <w:jc w:val="center"/>
                    <w:rPr>
                      <w:rFonts w:ascii="Times New Roman" w:eastAsia="Times New Roman" w:hAnsi="Times New Roman" w:cs="Times New Roman"/>
                      <w:color w:val="4472C4" w:themeColor="accent1"/>
                      <w:sz w:val="24"/>
                      <w:szCs w:val="24"/>
                    </w:rPr>
                  </w:pPr>
                  <w:r w:rsidRPr="00632EC5">
                    <w:rPr>
                      <w:rFonts w:ascii="Times New Roman" w:eastAsia="Times New Roman" w:hAnsi="Times New Roman" w:cs="Times New Roman"/>
                      <w:color w:val="4472C4" w:themeColor="accent1"/>
                      <w:sz w:val="24"/>
                      <w:szCs w:val="24"/>
                    </w:rPr>
                    <w:t>-</w:t>
                  </w:r>
                </w:p>
              </w:tc>
              <w:tc>
                <w:tcPr>
                  <w:tcW w:w="3020" w:type="dxa"/>
                  <w:tcBorders>
                    <w:top w:val="single" w:sz="4" w:space="0" w:color="000000"/>
                    <w:left w:val="single" w:sz="4" w:space="0" w:color="000000"/>
                    <w:bottom w:val="single" w:sz="4" w:space="0" w:color="000000"/>
                    <w:right w:val="single" w:sz="4" w:space="0" w:color="000000"/>
                  </w:tcBorders>
                </w:tcPr>
                <w:p w14:paraId="6581E6A8" w14:textId="77777777" w:rsidR="000B5397" w:rsidRPr="00632EC5" w:rsidRDefault="000B5397" w:rsidP="000B5397">
                  <w:pPr>
                    <w:spacing w:before="150" w:after="150" w:line="240" w:lineRule="auto"/>
                    <w:rPr>
                      <w:rFonts w:ascii="Times New Roman" w:eastAsia="Times New Roman" w:hAnsi="Times New Roman" w:cs="Times New Roman"/>
                      <w:color w:val="4472C4" w:themeColor="accent1"/>
                      <w:sz w:val="24"/>
                      <w:szCs w:val="24"/>
                    </w:rPr>
                  </w:pPr>
                  <w:r w:rsidRPr="00632EC5">
                    <w:rPr>
                      <w:rFonts w:ascii="Times New Roman" w:eastAsia="Times New Roman" w:hAnsi="Times New Roman" w:cs="Times New Roman"/>
                      <w:color w:val="4472C4" w:themeColor="accent1"/>
                      <w:sz w:val="24"/>
                      <w:szCs w:val="24"/>
                    </w:rPr>
                    <w:t xml:space="preserve">обсяг загального місячного споживання електричної енергії таким </w:t>
                  </w:r>
                  <w:r w:rsidRPr="00632EC5">
                    <w:rPr>
                      <w:rFonts w:ascii="Times New Roman" w:eastAsia="Times New Roman" w:hAnsi="Times New Roman" w:cs="Times New Roman"/>
                      <w:color w:val="4472C4" w:themeColor="accent1"/>
                      <w:sz w:val="24"/>
                      <w:szCs w:val="24"/>
                    </w:rPr>
                    <w:lastRenderedPageBreak/>
                    <w:t>приватним домогосподарством;</w:t>
                  </w:r>
                </w:p>
              </w:tc>
            </w:tr>
            <w:tr w:rsidR="000B5397" w:rsidRPr="00632EC5" w14:paraId="1B98CDAA" w14:textId="77777777" w:rsidTr="00566353">
              <w:tc>
                <w:tcPr>
                  <w:tcW w:w="406" w:type="dxa"/>
                  <w:vMerge/>
                  <w:tcBorders>
                    <w:top w:val="single" w:sz="4" w:space="0" w:color="000000"/>
                    <w:left w:val="single" w:sz="4" w:space="0" w:color="000000"/>
                    <w:bottom w:val="single" w:sz="4" w:space="0" w:color="000000"/>
                    <w:right w:val="single" w:sz="4" w:space="0" w:color="000000"/>
                  </w:tcBorders>
                </w:tcPr>
                <w:p w14:paraId="53A7BE69" w14:textId="77777777" w:rsidR="000B5397" w:rsidRPr="00632EC5" w:rsidRDefault="000B5397" w:rsidP="000B5397">
                  <w:pPr>
                    <w:widowControl w:val="0"/>
                    <w:pBdr>
                      <w:top w:val="nil"/>
                      <w:left w:val="nil"/>
                      <w:bottom w:val="nil"/>
                      <w:right w:val="nil"/>
                      <w:between w:val="nil"/>
                    </w:pBdr>
                    <w:spacing w:after="0" w:line="276" w:lineRule="auto"/>
                    <w:rPr>
                      <w:rFonts w:ascii="Times New Roman" w:eastAsia="Times New Roman" w:hAnsi="Times New Roman" w:cs="Times New Roman"/>
                      <w:color w:val="4472C4" w:themeColor="accent1"/>
                      <w:sz w:val="24"/>
                      <w:szCs w:val="24"/>
                    </w:rPr>
                  </w:pPr>
                </w:p>
              </w:tc>
              <w:tc>
                <w:tcPr>
                  <w:tcW w:w="794" w:type="dxa"/>
                  <w:tcBorders>
                    <w:top w:val="single" w:sz="4" w:space="0" w:color="000000"/>
                    <w:left w:val="single" w:sz="4" w:space="0" w:color="000000"/>
                    <w:bottom w:val="single" w:sz="4" w:space="0" w:color="000000"/>
                    <w:right w:val="single" w:sz="4" w:space="0" w:color="000000"/>
                  </w:tcBorders>
                </w:tcPr>
                <w:p w14:paraId="6540AFFD" w14:textId="77777777" w:rsidR="000B5397" w:rsidRPr="00632EC5" w:rsidRDefault="000B5397" w:rsidP="000B5397">
                  <w:pPr>
                    <w:spacing w:before="150" w:after="150" w:line="240" w:lineRule="auto"/>
                    <w:rPr>
                      <w:rFonts w:ascii="Times New Roman" w:eastAsia="Times New Roman" w:hAnsi="Times New Roman" w:cs="Times New Roman"/>
                      <w:color w:val="4472C4" w:themeColor="accent1"/>
                      <w:sz w:val="24"/>
                      <w:szCs w:val="24"/>
                    </w:rPr>
                  </w:pPr>
                  <w:proofErr w:type="spellStart"/>
                  <w:r w:rsidRPr="00632EC5">
                    <w:rPr>
                      <w:rFonts w:ascii="Times New Roman" w:eastAsia="Times New Roman" w:hAnsi="Times New Roman" w:cs="Times New Roman"/>
                      <w:color w:val="4472C4" w:themeColor="accent1"/>
                      <w:sz w:val="24"/>
                      <w:szCs w:val="24"/>
                    </w:rPr>
                    <w:t>T</w:t>
                  </w:r>
                  <w:r w:rsidRPr="00632EC5">
                    <w:rPr>
                      <w:rFonts w:ascii="Times New Roman" w:eastAsia="Times New Roman" w:hAnsi="Times New Roman" w:cs="Times New Roman"/>
                      <w:b/>
                      <w:color w:val="4472C4" w:themeColor="accent1"/>
                      <w:sz w:val="24"/>
                      <w:szCs w:val="24"/>
                      <w:vertAlign w:val="subscript"/>
                    </w:rPr>
                    <w:t>ср</w:t>
                  </w:r>
                  <w:proofErr w:type="spellEnd"/>
                  <w:r w:rsidRPr="00632EC5">
                    <w:rPr>
                      <w:rFonts w:ascii="Times New Roman" w:eastAsia="Times New Roman" w:hAnsi="Times New Roman" w:cs="Times New Roman"/>
                      <w:b/>
                      <w:color w:val="4472C4" w:themeColor="accent1"/>
                      <w:sz w:val="24"/>
                      <w:szCs w:val="24"/>
                      <w:vertAlign w:val="subscript"/>
                    </w:rPr>
                    <w:t>. зв</w:t>
                  </w:r>
                </w:p>
              </w:tc>
              <w:tc>
                <w:tcPr>
                  <w:tcW w:w="225" w:type="dxa"/>
                  <w:tcBorders>
                    <w:top w:val="single" w:sz="4" w:space="0" w:color="000000"/>
                    <w:left w:val="single" w:sz="4" w:space="0" w:color="000000"/>
                    <w:bottom w:val="single" w:sz="4" w:space="0" w:color="000000"/>
                    <w:right w:val="single" w:sz="4" w:space="0" w:color="000000"/>
                  </w:tcBorders>
                </w:tcPr>
                <w:p w14:paraId="7DAC61AF" w14:textId="77777777" w:rsidR="000B5397" w:rsidRPr="00632EC5" w:rsidRDefault="000B5397" w:rsidP="000B5397">
                  <w:pPr>
                    <w:spacing w:before="150" w:after="150" w:line="240" w:lineRule="auto"/>
                    <w:jc w:val="center"/>
                    <w:rPr>
                      <w:rFonts w:ascii="Times New Roman" w:eastAsia="Times New Roman" w:hAnsi="Times New Roman" w:cs="Times New Roman"/>
                      <w:color w:val="4472C4" w:themeColor="accent1"/>
                      <w:sz w:val="24"/>
                      <w:szCs w:val="24"/>
                    </w:rPr>
                  </w:pPr>
                  <w:r w:rsidRPr="00632EC5">
                    <w:rPr>
                      <w:rFonts w:ascii="Times New Roman" w:eastAsia="Times New Roman" w:hAnsi="Times New Roman" w:cs="Times New Roman"/>
                      <w:color w:val="4472C4" w:themeColor="accent1"/>
                      <w:sz w:val="24"/>
                      <w:szCs w:val="24"/>
                    </w:rPr>
                    <w:t>-</w:t>
                  </w:r>
                </w:p>
              </w:tc>
              <w:tc>
                <w:tcPr>
                  <w:tcW w:w="3020" w:type="dxa"/>
                  <w:tcBorders>
                    <w:top w:val="single" w:sz="4" w:space="0" w:color="000000"/>
                    <w:left w:val="single" w:sz="4" w:space="0" w:color="000000"/>
                    <w:bottom w:val="single" w:sz="4" w:space="0" w:color="000000"/>
                    <w:right w:val="single" w:sz="4" w:space="0" w:color="000000"/>
                  </w:tcBorders>
                </w:tcPr>
                <w:p w14:paraId="592C828A" w14:textId="77777777" w:rsidR="000B5397" w:rsidRPr="00632EC5" w:rsidRDefault="000B5397" w:rsidP="000B5397">
                  <w:pPr>
                    <w:spacing w:before="150" w:after="150" w:line="240" w:lineRule="auto"/>
                    <w:rPr>
                      <w:rFonts w:ascii="Times New Roman" w:eastAsia="Times New Roman" w:hAnsi="Times New Roman" w:cs="Times New Roman"/>
                      <w:color w:val="4472C4" w:themeColor="accent1"/>
                      <w:sz w:val="24"/>
                      <w:szCs w:val="24"/>
                    </w:rPr>
                  </w:pPr>
                  <w:r w:rsidRPr="00632EC5">
                    <w:rPr>
                      <w:rFonts w:ascii="Times New Roman" w:eastAsia="Times New Roman" w:hAnsi="Times New Roman" w:cs="Times New Roman"/>
                      <w:color w:val="4472C4" w:themeColor="accent1"/>
                      <w:sz w:val="24"/>
                      <w:szCs w:val="24"/>
                    </w:rPr>
                    <w:t>середньозважений «зелений» тариф на певний розрахунковий період для приватного домогосподарства, яке виробляє електричну енергію генеруючими установками, до яких застосовуються різні коефіцієнти «зеленого» тарифу, що визначається за формулою</w:t>
                  </w:r>
                </w:p>
              </w:tc>
            </w:tr>
          </w:tbl>
          <w:p w14:paraId="5016AAF4" w14:textId="77777777" w:rsidR="000B5397" w:rsidRPr="00632EC5" w:rsidRDefault="000B5397" w:rsidP="000B5397">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bookmarkStart w:id="16" w:name="bookmark=id.3bj1y38" w:colFirst="0" w:colLast="0"/>
            <w:bookmarkEnd w:id="16"/>
          </w:p>
          <w:tbl>
            <w:tblPr>
              <w:tblW w:w="4445" w:type="dxa"/>
              <w:tblLook w:val="0400" w:firstRow="0" w:lastRow="0" w:firstColumn="0" w:lastColumn="0" w:noHBand="0" w:noVBand="1"/>
            </w:tblPr>
            <w:tblGrid>
              <w:gridCol w:w="445"/>
              <w:gridCol w:w="487"/>
              <w:gridCol w:w="296"/>
              <w:gridCol w:w="3217"/>
            </w:tblGrid>
            <w:tr w:rsidR="000B5397" w:rsidRPr="00632EC5" w14:paraId="466F6D18" w14:textId="77777777" w:rsidTr="00566353">
              <w:tc>
                <w:tcPr>
                  <w:tcW w:w="4445" w:type="dxa"/>
                  <w:gridSpan w:val="4"/>
                  <w:tcBorders>
                    <w:top w:val="single" w:sz="4" w:space="0" w:color="000000"/>
                    <w:left w:val="single" w:sz="4" w:space="0" w:color="000000"/>
                    <w:bottom w:val="single" w:sz="4" w:space="0" w:color="000000"/>
                    <w:right w:val="single" w:sz="4" w:space="0" w:color="000000"/>
                  </w:tcBorders>
                </w:tcPr>
                <w:p w14:paraId="10A93553" w14:textId="77777777" w:rsidR="000B5397" w:rsidRPr="00632EC5" w:rsidRDefault="000B5397" w:rsidP="000B5397">
                  <w:pPr>
                    <w:spacing w:before="150" w:after="150" w:line="240" w:lineRule="auto"/>
                    <w:jc w:val="center"/>
                    <w:rPr>
                      <w:rFonts w:ascii="Times New Roman" w:eastAsia="Times New Roman" w:hAnsi="Times New Roman" w:cs="Times New Roman"/>
                      <w:sz w:val="24"/>
                      <w:szCs w:val="24"/>
                    </w:rPr>
                  </w:pPr>
                  <w:r w:rsidRPr="00632EC5">
                    <w:rPr>
                      <w:rFonts w:ascii="Times New Roman" w:eastAsia="Times New Roman" w:hAnsi="Times New Roman" w:cs="Times New Roman"/>
                      <w:noProof/>
                      <w:color w:val="0000FF"/>
                      <w:sz w:val="24"/>
                      <w:szCs w:val="24"/>
                      <w:lang w:eastAsia="ru-RU"/>
                    </w:rPr>
                    <w:drawing>
                      <wp:inline distT="0" distB="0" distL="0" distR="0" wp14:anchorId="6C555EB2" wp14:editId="221ECC46">
                        <wp:extent cx="2000250" cy="762000"/>
                        <wp:effectExtent l="0" t="0" r="0" b="0"/>
                        <wp:docPr id="4" name="image1.gif" descr="https://zakon.rada.gov.ua/rada/file/imgs/101/p519788n168-1.gif"/>
                        <wp:cNvGraphicFramePr/>
                        <a:graphic xmlns:a="http://schemas.openxmlformats.org/drawingml/2006/main">
                          <a:graphicData uri="http://schemas.openxmlformats.org/drawingml/2006/picture">
                            <pic:pic xmlns:pic="http://schemas.openxmlformats.org/drawingml/2006/picture">
                              <pic:nvPicPr>
                                <pic:cNvPr id="0" name="image1.gif" descr="https://zakon.rada.gov.ua/rada/file/imgs/101/p519788n168-1.gif"/>
                                <pic:cNvPicPr preferRelativeResize="0"/>
                              </pic:nvPicPr>
                              <pic:blipFill>
                                <a:blip r:embed="rId18"/>
                                <a:srcRect/>
                                <a:stretch>
                                  <a:fillRect/>
                                </a:stretch>
                              </pic:blipFill>
                              <pic:spPr>
                                <a:xfrm>
                                  <a:off x="0" y="0"/>
                                  <a:ext cx="2000250" cy="762000"/>
                                </a:xfrm>
                                <a:prstGeom prst="rect">
                                  <a:avLst/>
                                </a:prstGeom>
                                <a:ln/>
                              </pic:spPr>
                            </pic:pic>
                          </a:graphicData>
                        </a:graphic>
                      </wp:inline>
                    </w:drawing>
                  </w:r>
                </w:p>
              </w:tc>
            </w:tr>
            <w:tr w:rsidR="000B5397" w:rsidRPr="00632EC5" w14:paraId="1BF3E27C" w14:textId="77777777" w:rsidTr="00566353">
              <w:tc>
                <w:tcPr>
                  <w:tcW w:w="386" w:type="dxa"/>
                  <w:vMerge w:val="restart"/>
                  <w:tcBorders>
                    <w:top w:val="single" w:sz="4" w:space="0" w:color="000000"/>
                    <w:left w:val="single" w:sz="4" w:space="0" w:color="000000"/>
                    <w:bottom w:val="single" w:sz="4" w:space="0" w:color="000000"/>
                    <w:right w:val="single" w:sz="4" w:space="0" w:color="000000"/>
                  </w:tcBorders>
                </w:tcPr>
                <w:p w14:paraId="3BB9178C" w14:textId="77777777" w:rsidR="000B5397" w:rsidRPr="00632EC5" w:rsidRDefault="000B5397" w:rsidP="000B5397">
                  <w:pPr>
                    <w:spacing w:before="150" w:after="150" w:line="240" w:lineRule="auto"/>
                    <w:jc w:val="right"/>
                    <w:rPr>
                      <w:rFonts w:ascii="Times New Roman" w:eastAsia="Times New Roman" w:hAnsi="Times New Roman" w:cs="Times New Roman"/>
                      <w:sz w:val="24"/>
                      <w:szCs w:val="24"/>
                    </w:rPr>
                  </w:pPr>
                  <w:bookmarkStart w:id="17" w:name="bookmark=id.1qoc8b1" w:colFirst="0" w:colLast="0"/>
                  <w:bookmarkEnd w:id="17"/>
                  <w:r w:rsidRPr="00632EC5">
                    <w:rPr>
                      <w:rFonts w:ascii="Times New Roman" w:eastAsia="Times New Roman" w:hAnsi="Times New Roman" w:cs="Times New Roman"/>
                      <w:sz w:val="24"/>
                      <w:szCs w:val="24"/>
                    </w:rPr>
                    <w:t>де</w:t>
                  </w:r>
                </w:p>
              </w:tc>
              <w:tc>
                <w:tcPr>
                  <w:tcW w:w="465" w:type="dxa"/>
                  <w:tcBorders>
                    <w:top w:val="single" w:sz="4" w:space="0" w:color="000000"/>
                    <w:left w:val="single" w:sz="4" w:space="0" w:color="000000"/>
                    <w:bottom w:val="single" w:sz="4" w:space="0" w:color="000000"/>
                    <w:right w:val="single" w:sz="4" w:space="0" w:color="000000"/>
                  </w:tcBorders>
                </w:tcPr>
                <w:p w14:paraId="46C929EE" w14:textId="77777777" w:rsidR="000B5397" w:rsidRPr="00632EC5" w:rsidRDefault="000B5397" w:rsidP="000B5397">
                  <w:pPr>
                    <w:spacing w:before="150" w:after="150" w:line="240" w:lineRule="auto"/>
                    <w:rPr>
                      <w:rFonts w:ascii="Times New Roman" w:eastAsia="Times New Roman" w:hAnsi="Times New Roman" w:cs="Times New Roman"/>
                      <w:sz w:val="24"/>
                      <w:szCs w:val="24"/>
                    </w:rPr>
                  </w:pPr>
                  <w:proofErr w:type="spellStart"/>
                  <w:r w:rsidRPr="00632EC5">
                    <w:rPr>
                      <w:rFonts w:ascii="Times New Roman" w:eastAsia="Times New Roman" w:hAnsi="Times New Roman" w:cs="Times New Roman"/>
                      <w:sz w:val="24"/>
                      <w:szCs w:val="24"/>
                    </w:rPr>
                    <w:t>W</w:t>
                  </w:r>
                  <w:r w:rsidRPr="00632EC5">
                    <w:rPr>
                      <w:rFonts w:ascii="Times New Roman" w:eastAsia="Times New Roman" w:hAnsi="Times New Roman" w:cs="Times New Roman"/>
                      <w:b/>
                      <w:sz w:val="24"/>
                      <w:szCs w:val="24"/>
                      <w:vertAlign w:val="subscript"/>
                    </w:rPr>
                    <w:t>i</w:t>
                  </w:r>
                  <w:proofErr w:type="spellEnd"/>
                </w:p>
              </w:tc>
              <w:tc>
                <w:tcPr>
                  <w:tcW w:w="239" w:type="dxa"/>
                  <w:tcBorders>
                    <w:top w:val="single" w:sz="4" w:space="0" w:color="000000"/>
                    <w:left w:val="single" w:sz="4" w:space="0" w:color="000000"/>
                    <w:bottom w:val="single" w:sz="4" w:space="0" w:color="000000"/>
                    <w:right w:val="single" w:sz="4" w:space="0" w:color="000000"/>
                  </w:tcBorders>
                </w:tcPr>
                <w:p w14:paraId="2E5A61A9" w14:textId="77777777" w:rsidR="000B5397" w:rsidRPr="00632EC5" w:rsidRDefault="000B5397" w:rsidP="000B5397">
                  <w:pPr>
                    <w:spacing w:before="150" w:after="150" w:line="240" w:lineRule="auto"/>
                    <w:jc w:val="center"/>
                    <w:rPr>
                      <w:rFonts w:ascii="Times New Roman" w:eastAsia="Times New Roman" w:hAnsi="Times New Roman" w:cs="Times New Roman"/>
                      <w:sz w:val="24"/>
                      <w:szCs w:val="24"/>
                    </w:rPr>
                  </w:pPr>
                  <w:r w:rsidRPr="00632EC5">
                    <w:rPr>
                      <w:rFonts w:ascii="Times New Roman" w:eastAsia="Times New Roman" w:hAnsi="Times New Roman" w:cs="Times New Roman"/>
                      <w:sz w:val="24"/>
                      <w:szCs w:val="24"/>
                    </w:rPr>
                    <w:t>-</w:t>
                  </w:r>
                </w:p>
              </w:tc>
              <w:tc>
                <w:tcPr>
                  <w:tcW w:w="3355" w:type="dxa"/>
                  <w:tcBorders>
                    <w:top w:val="single" w:sz="4" w:space="0" w:color="000000"/>
                    <w:left w:val="single" w:sz="4" w:space="0" w:color="000000"/>
                    <w:bottom w:val="single" w:sz="4" w:space="0" w:color="000000"/>
                    <w:right w:val="single" w:sz="4" w:space="0" w:color="000000"/>
                  </w:tcBorders>
                </w:tcPr>
                <w:p w14:paraId="5C614DD6" w14:textId="77777777" w:rsidR="000B5397" w:rsidRPr="00632EC5" w:rsidRDefault="000B5397" w:rsidP="000B5397">
                  <w:pPr>
                    <w:spacing w:before="150" w:after="150" w:line="240" w:lineRule="auto"/>
                    <w:rPr>
                      <w:rFonts w:ascii="Times New Roman" w:eastAsia="Times New Roman" w:hAnsi="Times New Roman" w:cs="Times New Roman"/>
                      <w:sz w:val="24"/>
                      <w:szCs w:val="24"/>
                    </w:rPr>
                  </w:pPr>
                  <w:r w:rsidRPr="00632EC5">
                    <w:rPr>
                      <w:rFonts w:ascii="Times New Roman" w:eastAsia="Times New Roman" w:hAnsi="Times New Roman" w:cs="Times New Roman"/>
                      <w:sz w:val="24"/>
                      <w:szCs w:val="24"/>
                    </w:rPr>
                    <w:t>обсяг електричної енергії, виробленої протягом розрахункового періоду i-ю генеруючою установкою приватного домогосподарства;</w:t>
                  </w:r>
                </w:p>
              </w:tc>
            </w:tr>
            <w:tr w:rsidR="000B5397" w:rsidRPr="00632EC5" w14:paraId="0F611776" w14:textId="77777777" w:rsidTr="00566353">
              <w:tc>
                <w:tcPr>
                  <w:tcW w:w="386" w:type="dxa"/>
                  <w:vMerge/>
                  <w:tcBorders>
                    <w:top w:val="single" w:sz="4" w:space="0" w:color="000000"/>
                    <w:left w:val="single" w:sz="4" w:space="0" w:color="000000"/>
                    <w:bottom w:val="single" w:sz="4" w:space="0" w:color="000000"/>
                    <w:right w:val="single" w:sz="4" w:space="0" w:color="000000"/>
                  </w:tcBorders>
                </w:tcPr>
                <w:p w14:paraId="76447D6B" w14:textId="77777777" w:rsidR="000B5397" w:rsidRPr="00632EC5" w:rsidRDefault="000B5397" w:rsidP="000B5397">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465" w:type="dxa"/>
                  <w:tcBorders>
                    <w:top w:val="single" w:sz="4" w:space="0" w:color="000000"/>
                    <w:left w:val="single" w:sz="4" w:space="0" w:color="000000"/>
                    <w:bottom w:val="single" w:sz="4" w:space="0" w:color="000000"/>
                    <w:right w:val="single" w:sz="4" w:space="0" w:color="000000"/>
                  </w:tcBorders>
                </w:tcPr>
                <w:p w14:paraId="3C8C71ED" w14:textId="77777777" w:rsidR="000B5397" w:rsidRPr="00632EC5" w:rsidRDefault="000B5397" w:rsidP="000B5397">
                  <w:pPr>
                    <w:spacing w:before="150" w:after="150" w:line="240" w:lineRule="auto"/>
                    <w:rPr>
                      <w:rFonts w:ascii="Times New Roman" w:eastAsia="Times New Roman" w:hAnsi="Times New Roman" w:cs="Times New Roman"/>
                      <w:sz w:val="24"/>
                      <w:szCs w:val="24"/>
                    </w:rPr>
                  </w:pPr>
                  <w:proofErr w:type="spellStart"/>
                  <w:r w:rsidRPr="00632EC5">
                    <w:rPr>
                      <w:rFonts w:ascii="Times New Roman" w:eastAsia="Times New Roman" w:hAnsi="Times New Roman" w:cs="Times New Roman"/>
                      <w:sz w:val="24"/>
                      <w:szCs w:val="24"/>
                    </w:rPr>
                    <w:t>T</w:t>
                  </w:r>
                  <w:r w:rsidRPr="00632EC5">
                    <w:rPr>
                      <w:rFonts w:ascii="Times New Roman" w:eastAsia="Times New Roman" w:hAnsi="Times New Roman" w:cs="Times New Roman"/>
                      <w:b/>
                      <w:sz w:val="24"/>
                      <w:szCs w:val="24"/>
                      <w:vertAlign w:val="subscript"/>
                    </w:rPr>
                    <w:t>i</w:t>
                  </w:r>
                  <w:proofErr w:type="spellEnd"/>
                </w:p>
              </w:tc>
              <w:tc>
                <w:tcPr>
                  <w:tcW w:w="239" w:type="dxa"/>
                  <w:tcBorders>
                    <w:top w:val="single" w:sz="4" w:space="0" w:color="000000"/>
                    <w:left w:val="single" w:sz="4" w:space="0" w:color="000000"/>
                    <w:bottom w:val="single" w:sz="4" w:space="0" w:color="000000"/>
                    <w:right w:val="single" w:sz="4" w:space="0" w:color="000000"/>
                  </w:tcBorders>
                </w:tcPr>
                <w:p w14:paraId="72FB54E8" w14:textId="77777777" w:rsidR="000B5397" w:rsidRPr="00632EC5" w:rsidRDefault="000B5397" w:rsidP="000B5397">
                  <w:pPr>
                    <w:spacing w:before="150" w:after="150" w:line="240" w:lineRule="auto"/>
                    <w:jc w:val="center"/>
                    <w:rPr>
                      <w:rFonts w:ascii="Times New Roman" w:eastAsia="Times New Roman" w:hAnsi="Times New Roman" w:cs="Times New Roman"/>
                      <w:sz w:val="24"/>
                      <w:szCs w:val="24"/>
                    </w:rPr>
                  </w:pPr>
                  <w:r w:rsidRPr="00632EC5">
                    <w:rPr>
                      <w:rFonts w:ascii="Times New Roman" w:eastAsia="Times New Roman" w:hAnsi="Times New Roman" w:cs="Times New Roman"/>
                      <w:sz w:val="24"/>
                      <w:szCs w:val="24"/>
                    </w:rPr>
                    <w:t>-</w:t>
                  </w:r>
                </w:p>
              </w:tc>
              <w:tc>
                <w:tcPr>
                  <w:tcW w:w="3355" w:type="dxa"/>
                  <w:tcBorders>
                    <w:top w:val="single" w:sz="4" w:space="0" w:color="000000"/>
                    <w:left w:val="single" w:sz="4" w:space="0" w:color="000000"/>
                    <w:bottom w:val="single" w:sz="4" w:space="0" w:color="000000"/>
                    <w:right w:val="single" w:sz="4" w:space="0" w:color="000000"/>
                  </w:tcBorders>
                </w:tcPr>
                <w:p w14:paraId="2EF530E2" w14:textId="77777777" w:rsidR="000B5397" w:rsidRPr="00632EC5" w:rsidRDefault="000B5397" w:rsidP="000B5397">
                  <w:pPr>
                    <w:spacing w:before="150" w:after="150" w:line="240" w:lineRule="auto"/>
                    <w:rPr>
                      <w:rFonts w:ascii="Times New Roman" w:eastAsia="Times New Roman" w:hAnsi="Times New Roman" w:cs="Times New Roman"/>
                      <w:sz w:val="24"/>
                      <w:szCs w:val="24"/>
                    </w:rPr>
                  </w:pPr>
                  <w:r w:rsidRPr="00632EC5">
                    <w:rPr>
                      <w:rFonts w:ascii="Times New Roman" w:eastAsia="Times New Roman" w:hAnsi="Times New Roman" w:cs="Times New Roman"/>
                      <w:sz w:val="24"/>
                      <w:szCs w:val="24"/>
                    </w:rPr>
                    <w:t>встановлений зелений тариф для i-ї генеруючої установки приватного домогосподарства.</w:t>
                  </w:r>
                </w:p>
              </w:tc>
            </w:tr>
          </w:tbl>
          <w:p w14:paraId="44732EDB" w14:textId="04A092D6" w:rsidR="000B5397" w:rsidRPr="00632EC5" w:rsidRDefault="000B5397" w:rsidP="000B5397">
            <w:pPr>
              <w:pStyle w:val="rvps2"/>
              <w:shd w:val="clear" w:color="auto" w:fill="FFFFFF"/>
              <w:spacing w:before="0" w:beforeAutospacing="0" w:after="0" w:afterAutospacing="0"/>
              <w:ind w:firstLine="448"/>
              <w:jc w:val="both"/>
              <w:rPr>
                <w:b/>
                <w:color w:val="333333"/>
                <w:u w:val="single"/>
              </w:rPr>
            </w:pPr>
          </w:p>
        </w:tc>
        <w:tc>
          <w:tcPr>
            <w:tcW w:w="3518" w:type="dxa"/>
            <w:gridSpan w:val="2"/>
            <w:vAlign w:val="center"/>
          </w:tcPr>
          <w:p w14:paraId="0ECA7B65" w14:textId="77777777" w:rsidR="000B5397" w:rsidRPr="00632EC5" w:rsidRDefault="000B5397" w:rsidP="000B5397">
            <w:pPr>
              <w:jc w:val="both"/>
              <w:rPr>
                <w:rFonts w:ascii="Times New Roman" w:hAnsi="Times New Roman" w:cs="Times New Roman"/>
                <w:sz w:val="24"/>
                <w:szCs w:val="24"/>
              </w:rPr>
            </w:pPr>
            <w:r w:rsidRPr="00632EC5">
              <w:rPr>
                <w:rFonts w:ascii="Times New Roman" w:hAnsi="Times New Roman" w:cs="Times New Roman"/>
                <w:sz w:val="24"/>
                <w:szCs w:val="24"/>
              </w:rPr>
              <w:lastRenderedPageBreak/>
              <w:t>Ці зміни пов’язані з необхідністю зміни підходу щодо визначення величини  потужності в пункті 1.1.2 (фактично повернення редакції ПРРЕЕ, що діяла до прийняття Постанови НКРЕКП від 05.10.2022 №1272)</w:t>
            </w:r>
          </w:p>
          <w:p w14:paraId="7658A1CC" w14:textId="77777777" w:rsidR="000B5397" w:rsidRPr="00632EC5" w:rsidRDefault="000B5397" w:rsidP="000B5397">
            <w:pPr>
              <w:jc w:val="both"/>
              <w:rPr>
                <w:rFonts w:ascii="Times New Roman" w:hAnsi="Times New Roman" w:cs="Times New Roman"/>
                <w:sz w:val="24"/>
                <w:szCs w:val="24"/>
              </w:rPr>
            </w:pPr>
          </w:p>
          <w:p w14:paraId="68E73A6F" w14:textId="26E9940C" w:rsidR="000B5397" w:rsidRPr="00632EC5" w:rsidRDefault="000B5397" w:rsidP="000B5397">
            <w:pPr>
              <w:jc w:val="both"/>
              <w:rPr>
                <w:rFonts w:ascii="Times New Roman" w:hAnsi="Times New Roman" w:cs="Times New Roman"/>
                <w:sz w:val="24"/>
                <w:szCs w:val="24"/>
              </w:rPr>
            </w:pPr>
          </w:p>
          <w:p w14:paraId="69E14FAC" w14:textId="03BA65FC" w:rsidR="000B5397" w:rsidRPr="00632EC5" w:rsidRDefault="000B5397" w:rsidP="000B5397">
            <w:pPr>
              <w:jc w:val="both"/>
              <w:rPr>
                <w:rFonts w:ascii="Times New Roman" w:hAnsi="Times New Roman" w:cs="Times New Roman"/>
                <w:sz w:val="24"/>
                <w:szCs w:val="24"/>
              </w:rPr>
            </w:pPr>
          </w:p>
          <w:p w14:paraId="20E728A0" w14:textId="5F0E3ED1" w:rsidR="000B5397" w:rsidRPr="00632EC5" w:rsidRDefault="000B5397" w:rsidP="000B5397">
            <w:pPr>
              <w:jc w:val="both"/>
              <w:rPr>
                <w:rFonts w:ascii="Times New Roman" w:hAnsi="Times New Roman" w:cs="Times New Roman"/>
                <w:sz w:val="24"/>
                <w:szCs w:val="24"/>
              </w:rPr>
            </w:pPr>
          </w:p>
          <w:p w14:paraId="408CB6B6" w14:textId="714A3556" w:rsidR="000B5397" w:rsidRPr="00632EC5" w:rsidRDefault="000B5397" w:rsidP="000B5397">
            <w:pPr>
              <w:jc w:val="both"/>
              <w:rPr>
                <w:rFonts w:ascii="Times New Roman" w:hAnsi="Times New Roman" w:cs="Times New Roman"/>
                <w:sz w:val="24"/>
                <w:szCs w:val="24"/>
              </w:rPr>
            </w:pPr>
          </w:p>
          <w:p w14:paraId="46ED208C" w14:textId="120681E4" w:rsidR="000B5397" w:rsidRPr="00632EC5" w:rsidRDefault="000B5397" w:rsidP="000B5397">
            <w:pPr>
              <w:jc w:val="both"/>
              <w:rPr>
                <w:rFonts w:ascii="Times New Roman" w:hAnsi="Times New Roman" w:cs="Times New Roman"/>
                <w:sz w:val="24"/>
                <w:szCs w:val="24"/>
              </w:rPr>
            </w:pPr>
          </w:p>
          <w:p w14:paraId="1EB1B1F1" w14:textId="2204212D" w:rsidR="000B5397" w:rsidRPr="00632EC5" w:rsidRDefault="000B5397" w:rsidP="000B5397">
            <w:pPr>
              <w:jc w:val="both"/>
              <w:rPr>
                <w:rFonts w:ascii="Times New Roman" w:hAnsi="Times New Roman" w:cs="Times New Roman"/>
                <w:sz w:val="24"/>
                <w:szCs w:val="24"/>
              </w:rPr>
            </w:pPr>
          </w:p>
          <w:p w14:paraId="13797EC9" w14:textId="3701AAC7" w:rsidR="000B5397" w:rsidRPr="00632EC5" w:rsidRDefault="000B5397" w:rsidP="000B5397">
            <w:pPr>
              <w:jc w:val="both"/>
              <w:rPr>
                <w:rFonts w:ascii="Times New Roman" w:hAnsi="Times New Roman" w:cs="Times New Roman"/>
                <w:sz w:val="24"/>
                <w:szCs w:val="24"/>
              </w:rPr>
            </w:pPr>
          </w:p>
          <w:p w14:paraId="56017241" w14:textId="1088F8EA" w:rsidR="000B5397" w:rsidRPr="00632EC5" w:rsidRDefault="000B5397" w:rsidP="000B5397">
            <w:pPr>
              <w:jc w:val="both"/>
              <w:rPr>
                <w:rFonts w:ascii="Times New Roman" w:hAnsi="Times New Roman" w:cs="Times New Roman"/>
                <w:sz w:val="24"/>
                <w:szCs w:val="24"/>
              </w:rPr>
            </w:pPr>
          </w:p>
          <w:p w14:paraId="71C1DF8E" w14:textId="35AA2D6B" w:rsidR="000B5397" w:rsidRPr="00632EC5" w:rsidRDefault="000B5397" w:rsidP="000B5397">
            <w:pPr>
              <w:jc w:val="both"/>
              <w:rPr>
                <w:rFonts w:ascii="Times New Roman" w:hAnsi="Times New Roman" w:cs="Times New Roman"/>
                <w:sz w:val="24"/>
                <w:szCs w:val="24"/>
              </w:rPr>
            </w:pPr>
          </w:p>
          <w:p w14:paraId="5C9D2BD3" w14:textId="14A72236" w:rsidR="000B5397" w:rsidRPr="00632EC5" w:rsidRDefault="000B5397" w:rsidP="000B5397">
            <w:pPr>
              <w:jc w:val="both"/>
              <w:rPr>
                <w:rFonts w:ascii="Times New Roman" w:hAnsi="Times New Roman" w:cs="Times New Roman"/>
                <w:sz w:val="24"/>
                <w:szCs w:val="24"/>
              </w:rPr>
            </w:pPr>
          </w:p>
          <w:p w14:paraId="6AD81BF3" w14:textId="7FB52B2A" w:rsidR="000B5397" w:rsidRPr="00632EC5" w:rsidRDefault="000B5397" w:rsidP="000B5397">
            <w:pPr>
              <w:jc w:val="both"/>
              <w:rPr>
                <w:rFonts w:ascii="Times New Roman" w:hAnsi="Times New Roman" w:cs="Times New Roman"/>
                <w:sz w:val="24"/>
                <w:szCs w:val="24"/>
              </w:rPr>
            </w:pPr>
          </w:p>
          <w:p w14:paraId="6445EE0E" w14:textId="69CA7C67" w:rsidR="000B5397" w:rsidRPr="00632EC5" w:rsidRDefault="000B5397" w:rsidP="000B5397">
            <w:pPr>
              <w:jc w:val="both"/>
              <w:rPr>
                <w:rFonts w:ascii="Times New Roman" w:hAnsi="Times New Roman" w:cs="Times New Roman"/>
                <w:sz w:val="24"/>
                <w:szCs w:val="24"/>
              </w:rPr>
            </w:pPr>
          </w:p>
          <w:p w14:paraId="18137C26" w14:textId="3E8E7387" w:rsidR="000B5397" w:rsidRPr="00632EC5" w:rsidRDefault="000B5397" w:rsidP="000B5397">
            <w:pPr>
              <w:jc w:val="both"/>
              <w:rPr>
                <w:rFonts w:ascii="Times New Roman" w:hAnsi="Times New Roman" w:cs="Times New Roman"/>
                <w:sz w:val="24"/>
                <w:szCs w:val="24"/>
              </w:rPr>
            </w:pPr>
          </w:p>
          <w:p w14:paraId="79F2E4F2" w14:textId="76460F1F" w:rsidR="000B5397" w:rsidRPr="00632EC5" w:rsidRDefault="000B5397" w:rsidP="000B5397">
            <w:pPr>
              <w:jc w:val="both"/>
              <w:rPr>
                <w:rFonts w:ascii="Times New Roman" w:hAnsi="Times New Roman" w:cs="Times New Roman"/>
                <w:sz w:val="24"/>
                <w:szCs w:val="24"/>
              </w:rPr>
            </w:pPr>
          </w:p>
          <w:p w14:paraId="78BF1829" w14:textId="560EDF7E" w:rsidR="000B5397" w:rsidRPr="00632EC5" w:rsidRDefault="000B5397" w:rsidP="000B5397">
            <w:pPr>
              <w:jc w:val="both"/>
              <w:rPr>
                <w:rFonts w:ascii="Times New Roman" w:hAnsi="Times New Roman" w:cs="Times New Roman"/>
                <w:sz w:val="24"/>
                <w:szCs w:val="24"/>
              </w:rPr>
            </w:pPr>
          </w:p>
          <w:p w14:paraId="13A0D5B2" w14:textId="1C32B6E1" w:rsidR="000B5397" w:rsidRPr="00632EC5" w:rsidRDefault="000B5397" w:rsidP="000B5397">
            <w:pPr>
              <w:jc w:val="both"/>
              <w:rPr>
                <w:rFonts w:ascii="Times New Roman" w:hAnsi="Times New Roman" w:cs="Times New Roman"/>
                <w:sz w:val="24"/>
                <w:szCs w:val="24"/>
              </w:rPr>
            </w:pPr>
          </w:p>
          <w:p w14:paraId="609E8577" w14:textId="3C731B1F" w:rsidR="000B5397" w:rsidRPr="00632EC5" w:rsidRDefault="000B5397" w:rsidP="000B5397">
            <w:pPr>
              <w:jc w:val="both"/>
              <w:rPr>
                <w:rFonts w:ascii="Times New Roman" w:hAnsi="Times New Roman" w:cs="Times New Roman"/>
                <w:sz w:val="24"/>
                <w:szCs w:val="24"/>
              </w:rPr>
            </w:pPr>
          </w:p>
          <w:p w14:paraId="26E43587" w14:textId="1BE6378A" w:rsidR="000B5397" w:rsidRPr="00632EC5" w:rsidRDefault="000B5397" w:rsidP="000B5397">
            <w:pPr>
              <w:jc w:val="both"/>
              <w:rPr>
                <w:rFonts w:ascii="Times New Roman" w:hAnsi="Times New Roman" w:cs="Times New Roman"/>
                <w:sz w:val="24"/>
                <w:szCs w:val="24"/>
              </w:rPr>
            </w:pPr>
          </w:p>
          <w:p w14:paraId="69ED6526" w14:textId="534E4F9A" w:rsidR="000B5397" w:rsidRPr="00632EC5" w:rsidRDefault="000B5397" w:rsidP="000B5397">
            <w:pPr>
              <w:jc w:val="both"/>
              <w:rPr>
                <w:rFonts w:ascii="Times New Roman" w:hAnsi="Times New Roman" w:cs="Times New Roman"/>
                <w:sz w:val="24"/>
                <w:szCs w:val="24"/>
              </w:rPr>
            </w:pPr>
          </w:p>
          <w:p w14:paraId="7E5096E4" w14:textId="74B9A1C2" w:rsidR="000B5397" w:rsidRPr="00632EC5" w:rsidRDefault="000B5397" w:rsidP="000B5397">
            <w:pPr>
              <w:jc w:val="both"/>
              <w:rPr>
                <w:rFonts w:ascii="Times New Roman" w:hAnsi="Times New Roman" w:cs="Times New Roman"/>
                <w:sz w:val="24"/>
                <w:szCs w:val="24"/>
              </w:rPr>
            </w:pPr>
          </w:p>
          <w:p w14:paraId="107F9647" w14:textId="09B4CC95" w:rsidR="000B5397" w:rsidRPr="00632EC5" w:rsidRDefault="000B5397" w:rsidP="000B5397">
            <w:pPr>
              <w:jc w:val="both"/>
              <w:rPr>
                <w:rFonts w:ascii="Times New Roman" w:hAnsi="Times New Roman" w:cs="Times New Roman"/>
                <w:sz w:val="24"/>
                <w:szCs w:val="24"/>
              </w:rPr>
            </w:pPr>
          </w:p>
          <w:p w14:paraId="781918BD" w14:textId="75D6F5BB" w:rsidR="000B5397" w:rsidRPr="00632EC5" w:rsidRDefault="000B5397" w:rsidP="000B5397">
            <w:pPr>
              <w:jc w:val="both"/>
              <w:rPr>
                <w:rFonts w:ascii="Times New Roman" w:hAnsi="Times New Roman" w:cs="Times New Roman"/>
                <w:sz w:val="24"/>
                <w:szCs w:val="24"/>
              </w:rPr>
            </w:pPr>
          </w:p>
          <w:p w14:paraId="529DF680" w14:textId="1106782D" w:rsidR="000B5397" w:rsidRPr="00632EC5" w:rsidRDefault="000B5397" w:rsidP="000B5397">
            <w:pPr>
              <w:jc w:val="both"/>
              <w:rPr>
                <w:rFonts w:ascii="Times New Roman" w:hAnsi="Times New Roman" w:cs="Times New Roman"/>
                <w:sz w:val="24"/>
                <w:szCs w:val="24"/>
              </w:rPr>
            </w:pPr>
          </w:p>
          <w:p w14:paraId="403D0A80" w14:textId="00C8942A" w:rsidR="000B5397" w:rsidRPr="00632EC5" w:rsidRDefault="000B5397" w:rsidP="000B5397">
            <w:pPr>
              <w:jc w:val="both"/>
              <w:rPr>
                <w:rFonts w:ascii="Times New Roman" w:hAnsi="Times New Roman" w:cs="Times New Roman"/>
                <w:sz w:val="24"/>
                <w:szCs w:val="24"/>
              </w:rPr>
            </w:pPr>
          </w:p>
          <w:p w14:paraId="29E8C38F" w14:textId="61A3168C" w:rsidR="000B5397" w:rsidRPr="00632EC5" w:rsidRDefault="000B5397" w:rsidP="000B5397">
            <w:pPr>
              <w:jc w:val="both"/>
              <w:rPr>
                <w:rFonts w:ascii="Times New Roman" w:hAnsi="Times New Roman" w:cs="Times New Roman"/>
                <w:sz w:val="24"/>
                <w:szCs w:val="24"/>
              </w:rPr>
            </w:pPr>
          </w:p>
          <w:p w14:paraId="48A4D6C8" w14:textId="76D0979C" w:rsidR="000B5397" w:rsidRPr="00632EC5" w:rsidRDefault="000B5397" w:rsidP="000B5397">
            <w:pPr>
              <w:jc w:val="both"/>
              <w:rPr>
                <w:rFonts w:ascii="Times New Roman" w:hAnsi="Times New Roman" w:cs="Times New Roman"/>
                <w:sz w:val="24"/>
                <w:szCs w:val="24"/>
              </w:rPr>
            </w:pPr>
          </w:p>
          <w:p w14:paraId="399E77E0" w14:textId="77777777" w:rsidR="0070706F" w:rsidRDefault="0070706F" w:rsidP="000B5397">
            <w:pPr>
              <w:jc w:val="both"/>
              <w:rPr>
                <w:rFonts w:ascii="Times New Roman" w:hAnsi="Times New Roman" w:cs="Times New Roman"/>
                <w:sz w:val="24"/>
                <w:szCs w:val="24"/>
              </w:rPr>
            </w:pPr>
          </w:p>
          <w:p w14:paraId="74570AEE" w14:textId="764113B8" w:rsidR="000B5397" w:rsidRPr="00632EC5" w:rsidRDefault="000B5397" w:rsidP="000B5397">
            <w:pPr>
              <w:jc w:val="both"/>
              <w:rPr>
                <w:rFonts w:ascii="Times New Roman" w:hAnsi="Times New Roman" w:cs="Times New Roman"/>
                <w:sz w:val="24"/>
                <w:szCs w:val="24"/>
              </w:rPr>
            </w:pPr>
            <w:r w:rsidRPr="00632EC5">
              <w:rPr>
                <w:rFonts w:ascii="Times New Roman" w:hAnsi="Times New Roman" w:cs="Times New Roman"/>
                <w:sz w:val="24"/>
                <w:szCs w:val="24"/>
              </w:rPr>
              <w:t>Кодекс комерційного обліку не вимагає обов’язкового встановлення окремого лічильника для генеруючої установки, крім випадків встановлення декількох генеруючих установок з різними коефіцієнтами зеленого тарифу.</w:t>
            </w:r>
          </w:p>
          <w:p w14:paraId="4A4B5248" w14:textId="77777777" w:rsidR="000B5397" w:rsidRPr="00632EC5" w:rsidRDefault="000B5397" w:rsidP="000B5397">
            <w:pPr>
              <w:jc w:val="both"/>
              <w:textAlignment w:val="baseline"/>
              <w:rPr>
                <w:rFonts w:ascii="Times New Roman" w:hAnsi="Times New Roman" w:cs="Times New Roman"/>
                <w:sz w:val="24"/>
                <w:szCs w:val="24"/>
              </w:rPr>
            </w:pPr>
            <w:r w:rsidRPr="00632EC5">
              <w:rPr>
                <w:rFonts w:ascii="Times New Roman" w:hAnsi="Times New Roman" w:cs="Times New Roman"/>
                <w:sz w:val="24"/>
                <w:szCs w:val="24"/>
              </w:rPr>
              <w:t>Зобов’язання встановлення окремого комерційного обліку призведе до додаткових витрат домогосподарства, а в деяких випадках мабуть ще і труднощів в прокладанні додаткових кабелів.</w:t>
            </w:r>
          </w:p>
          <w:p w14:paraId="46A07DE1" w14:textId="77777777" w:rsidR="000B5397" w:rsidRPr="00632EC5" w:rsidRDefault="000B5397" w:rsidP="000B5397">
            <w:pPr>
              <w:jc w:val="both"/>
              <w:textAlignment w:val="baseline"/>
              <w:rPr>
                <w:rFonts w:ascii="Times New Roman" w:hAnsi="Times New Roman" w:cs="Times New Roman"/>
                <w:sz w:val="24"/>
                <w:szCs w:val="24"/>
              </w:rPr>
            </w:pPr>
          </w:p>
          <w:p w14:paraId="66CEC190" w14:textId="0C8FB4BF" w:rsidR="000B5397" w:rsidRPr="00632EC5" w:rsidRDefault="000B5397" w:rsidP="000B5397">
            <w:pPr>
              <w:jc w:val="both"/>
              <w:rPr>
                <w:rFonts w:ascii="Times New Roman" w:hAnsi="Times New Roman" w:cs="Times New Roman"/>
                <w:sz w:val="24"/>
                <w:szCs w:val="24"/>
              </w:rPr>
            </w:pPr>
            <w:r w:rsidRPr="00632EC5">
              <w:rPr>
                <w:rFonts w:ascii="Times New Roman" w:hAnsi="Times New Roman" w:cs="Times New Roman"/>
                <w:sz w:val="24"/>
                <w:szCs w:val="24"/>
              </w:rPr>
              <w:t xml:space="preserve">Встановлення вимог щодо непотрібних документів, таких к довідки з банку щодо відкритих рахунків, технічних паспортів на об’єкти нерухомого майна, ідентифікаційних номерів співвласників – створює зайву бюрократію та </w:t>
            </w:r>
            <w:r w:rsidR="006D077F" w:rsidRPr="00632EC5">
              <w:rPr>
                <w:rFonts w:ascii="Times New Roman" w:hAnsi="Times New Roman" w:cs="Times New Roman"/>
                <w:sz w:val="24"/>
                <w:szCs w:val="24"/>
              </w:rPr>
              <w:t>необґрунтований</w:t>
            </w:r>
            <w:r w:rsidRPr="00632EC5">
              <w:rPr>
                <w:rFonts w:ascii="Times New Roman" w:hAnsi="Times New Roman" w:cs="Times New Roman"/>
                <w:sz w:val="24"/>
                <w:szCs w:val="24"/>
              </w:rPr>
              <w:t xml:space="preserve"> збір персональних даних.</w:t>
            </w:r>
          </w:p>
          <w:p w14:paraId="71A3A757" w14:textId="2E57BB2E" w:rsidR="000B5397" w:rsidRPr="00632EC5" w:rsidRDefault="000B5397" w:rsidP="000B5397">
            <w:pPr>
              <w:jc w:val="both"/>
              <w:rPr>
                <w:rFonts w:ascii="Times New Roman" w:hAnsi="Times New Roman" w:cs="Times New Roman"/>
                <w:sz w:val="24"/>
                <w:szCs w:val="24"/>
              </w:rPr>
            </w:pPr>
          </w:p>
          <w:p w14:paraId="76B48FE0" w14:textId="08007F1C" w:rsidR="000B5397" w:rsidRPr="00632EC5" w:rsidRDefault="000B5397" w:rsidP="000B5397">
            <w:pPr>
              <w:jc w:val="both"/>
              <w:rPr>
                <w:rFonts w:ascii="Times New Roman" w:hAnsi="Times New Roman" w:cs="Times New Roman"/>
                <w:sz w:val="24"/>
                <w:szCs w:val="24"/>
              </w:rPr>
            </w:pPr>
          </w:p>
          <w:p w14:paraId="16191D08" w14:textId="5C7B76CC" w:rsidR="000B5397" w:rsidRPr="00632EC5" w:rsidRDefault="000B5397" w:rsidP="000B5397">
            <w:pPr>
              <w:jc w:val="both"/>
              <w:rPr>
                <w:rFonts w:ascii="Times New Roman" w:hAnsi="Times New Roman" w:cs="Times New Roman"/>
                <w:sz w:val="24"/>
                <w:szCs w:val="24"/>
              </w:rPr>
            </w:pPr>
          </w:p>
          <w:p w14:paraId="07896779" w14:textId="3D534DFF" w:rsidR="000B5397" w:rsidRPr="00632EC5" w:rsidRDefault="000B5397" w:rsidP="000B5397">
            <w:pPr>
              <w:jc w:val="both"/>
              <w:rPr>
                <w:rFonts w:ascii="Times New Roman" w:hAnsi="Times New Roman" w:cs="Times New Roman"/>
                <w:sz w:val="24"/>
                <w:szCs w:val="24"/>
              </w:rPr>
            </w:pPr>
          </w:p>
          <w:p w14:paraId="3FE3FC97" w14:textId="285DF53D" w:rsidR="000B5397" w:rsidRPr="00632EC5" w:rsidRDefault="000B5397" w:rsidP="000B5397">
            <w:pPr>
              <w:jc w:val="both"/>
              <w:rPr>
                <w:rFonts w:ascii="Times New Roman" w:hAnsi="Times New Roman" w:cs="Times New Roman"/>
                <w:sz w:val="24"/>
                <w:szCs w:val="24"/>
              </w:rPr>
            </w:pPr>
          </w:p>
          <w:p w14:paraId="3795EA78" w14:textId="0D50D81C" w:rsidR="000B5397" w:rsidRPr="00632EC5" w:rsidRDefault="000B5397" w:rsidP="000B5397">
            <w:pPr>
              <w:jc w:val="both"/>
              <w:rPr>
                <w:rFonts w:ascii="Times New Roman" w:hAnsi="Times New Roman" w:cs="Times New Roman"/>
                <w:sz w:val="24"/>
                <w:szCs w:val="24"/>
              </w:rPr>
            </w:pPr>
          </w:p>
          <w:p w14:paraId="717F6DD4" w14:textId="40A55F0B" w:rsidR="000B5397" w:rsidRPr="00632EC5" w:rsidRDefault="000B5397" w:rsidP="000B5397">
            <w:pPr>
              <w:jc w:val="both"/>
              <w:rPr>
                <w:rFonts w:ascii="Times New Roman" w:hAnsi="Times New Roman" w:cs="Times New Roman"/>
                <w:sz w:val="24"/>
                <w:szCs w:val="24"/>
              </w:rPr>
            </w:pPr>
          </w:p>
          <w:p w14:paraId="233BFABF" w14:textId="4F0F2B61" w:rsidR="000B5397" w:rsidRPr="00632EC5" w:rsidRDefault="000B5397" w:rsidP="000B5397">
            <w:pPr>
              <w:jc w:val="both"/>
              <w:rPr>
                <w:rFonts w:ascii="Times New Roman" w:hAnsi="Times New Roman" w:cs="Times New Roman"/>
                <w:sz w:val="24"/>
                <w:szCs w:val="24"/>
              </w:rPr>
            </w:pPr>
          </w:p>
          <w:p w14:paraId="140018B5" w14:textId="62C0A3E1" w:rsidR="000B5397" w:rsidRPr="00632EC5" w:rsidRDefault="000B5397" w:rsidP="000B5397">
            <w:pPr>
              <w:jc w:val="both"/>
              <w:rPr>
                <w:rFonts w:ascii="Times New Roman" w:hAnsi="Times New Roman" w:cs="Times New Roman"/>
                <w:sz w:val="24"/>
                <w:szCs w:val="24"/>
              </w:rPr>
            </w:pPr>
          </w:p>
          <w:p w14:paraId="135BDD8F" w14:textId="464F833A" w:rsidR="000B5397" w:rsidRPr="00632EC5" w:rsidRDefault="000B5397" w:rsidP="000B5397">
            <w:pPr>
              <w:jc w:val="both"/>
              <w:rPr>
                <w:rFonts w:ascii="Times New Roman" w:hAnsi="Times New Roman" w:cs="Times New Roman"/>
                <w:sz w:val="24"/>
                <w:szCs w:val="24"/>
              </w:rPr>
            </w:pPr>
          </w:p>
          <w:p w14:paraId="736A1E76" w14:textId="491F7F44" w:rsidR="000B5397" w:rsidRPr="00632EC5" w:rsidRDefault="000B5397" w:rsidP="000B5397">
            <w:pPr>
              <w:jc w:val="both"/>
              <w:rPr>
                <w:rFonts w:ascii="Times New Roman" w:hAnsi="Times New Roman" w:cs="Times New Roman"/>
                <w:sz w:val="24"/>
                <w:szCs w:val="24"/>
              </w:rPr>
            </w:pPr>
          </w:p>
          <w:p w14:paraId="58622AD8" w14:textId="491283D3" w:rsidR="000B5397" w:rsidRPr="00632EC5" w:rsidRDefault="000B5397" w:rsidP="000B5397">
            <w:pPr>
              <w:jc w:val="both"/>
              <w:rPr>
                <w:rFonts w:ascii="Times New Roman" w:hAnsi="Times New Roman" w:cs="Times New Roman"/>
                <w:sz w:val="24"/>
                <w:szCs w:val="24"/>
              </w:rPr>
            </w:pPr>
          </w:p>
          <w:p w14:paraId="665809F2" w14:textId="5A827004" w:rsidR="000B5397" w:rsidRPr="00632EC5" w:rsidRDefault="000B5397" w:rsidP="000B5397">
            <w:pPr>
              <w:jc w:val="both"/>
              <w:rPr>
                <w:rFonts w:ascii="Times New Roman" w:hAnsi="Times New Roman" w:cs="Times New Roman"/>
                <w:sz w:val="24"/>
                <w:szCs w:val="24"/>
              </w:rPr>
            </w:pPr>
          </w:p>
          <w:p w14:paraId="591020E5" w14:textId="5ACACA0E" w:rsidR="000B5397" w:rsidRPr="00632EC5" w:rsidRDefault="000B5397" w:rsidP="000B5397">
            <w:pPr>
              <w:jc w:val="both"/>
              <w:rPr>
                <w:rFonts w:ascii="Times New Roman" w:hAnsi="Times New Roman" w:cs="Times New Roman"/>
                <w:sz w:val="24"/>
                <w:szCs w:val="24"/>
              </w:rPr>
            </w:pPr>
          </w:p>
          <w:p w14:paraId="30B66543" w14:textId="60577D93" w:rsidR="000B5397" w:rsidRPr="00632EC5" w:rsidRDefault="000B5397" w:rsidP="000B5397">
            <w:pPr>
              <w:jc w:val="both"/>
              <w:rPr>
                <w:rFonts w:ascii="Times New Roman" w:hAnsi="Times New Roman" w:cs="Times New Roman"/>
                <w:sz w:val="24"/>
                <w:szCs w:val="24"/>
              </w:rPr>
            </w:pPr>
          </w:p>
          <w:p w14:paraId="17796020" w14:textId="2669586F" w:rsidR="000B5397" w:rsidRPr="00632EC5" w:rsidRDefault="000B5397" w:rsidP="000B5397">
            <w:pPr>
              <w:jc w:val="both"/>
              <w:rPr>
                <w:rFonts w:ascii="Times New Roman" w:hAnsi="Times New Roman" w:cs="Times New Roman"/>
                <w:sz w:val="24"/>
                <w:szCs w:val="24"/>
              </w:rPr>
            </w:pPr>
          </w:p>
          <w:p w14:paraId="327265A1" w14:textId="69B19A04" w:rsidR="000B5397" w:rsidRPr="00632EC5" w:rsidRDefault="000B5397" w:rsidP="000B5397">
            <w:pPr>
              <w:jc w:val="both"/>
              <w:rPr>
                <w:rFonts w:ascii="Times New Roman" w:hAnsi="Times New Roman" w:cs="Times New Roman"/>
                <w:sz w:val="24"/>
                <w:szCs w:val="24"/>
              </w:rPr>
            </w:pPr>
          </w:p>
          <w:p w14:paraId="5D6E850F" w14:textId="73F38915" w:rsidR="000B5397" w:rsidRPr="00632EC5" w:rsidRDefault="000B5397" w:rsidP="000B5397">
            <w:pPr>
              <w:jc w:val="both"/>
              <w:rPr>
                <w:rFonts w:ascii="Times New Roman" w:hAnsi="Times New Roman" w:cs="Times New Roman"/>
                <w:sz w:val="24"/>
                <w:szCs w:val="24"/>
              </w:rPr>
            </w:pPr>
          </w:p>
          <w:p w14:paraId="60DED566" w14:textId="5FADA41C" w:rsidR="000B5397" w:rsidRPr="00632EC5" w:rsidRDefault="000B5397" w:rsidP="000B5397">
            <w:pPr>
              <w:jc w:val="both"/>
              <w:rPr>
                <w:rFonts w:ascii="Times New Roman" w:hAnsi="Times New Roman" w:cs="Times New Roman"/>
                <w:sz w:val="24"/>
                <w:szCs w:val="24"/>
              </w:rPr>
            </w:pPr>
          </w:p>
          <w:p w14:paraId="237DC241" w14:textId="2A9209A9" w:rsidR="000B5397" w:rsidRPr="00632EC5" w:rsidRDefault="000B5397" w:rsidP="000B5397">
            <w:pPr>
              <w:jc w:val="both"/>
              <w:rPr>
                <w:rFonts w:ascii="Times New Roman" w:hAnsi="Times New Roman" w:cs="Times New Roman"/>
                <w:sz w:val="24"/>
                <w:szCs w:val="24"/>
              </w:rPr>
            </w:pPr>
          </w:p>
          <w:p w14:paraId="3F896E43" w14:textId="1657E053" w:rsidR="000B5397" w:rsidRPr="00632EC5" w:rsidRDefault="000B5397" w:rsidP="000B5397">
            <w:pPr>
              <w:jc w:val="both"/>
              <w:rPr>
                <w:rFonts w:ascii="Times New Roman" w:hAnsi="Times New Roman" w:cs="Times New Roman"/>
                <w:sz w:val="24"/>
                <w:szCs w:val="24"/>
              </w:rPr>
            </w:pPr>
          </w:p>
          <w:p w14:paraId="44459DC7" w14:textId="3DC2BC07" w:rsidR="000B5397" w:rsidRPr="00632EC5" w:rsidRDefault="000B5397" w:rsidP="000B5397">
            <w:pPr>
              <w:jc w:val="both"/>
              <w:rPr>
                <w:rFonts w:ascii="Times New Roman" w:hAnsi="Times New Roman" w:cs="Times New Roman"/>
                <w:sz w:val="24"/>
                <w:szCs w:val="24"/>
              </w:rPr>
            </w:pPr>
          </w:p>
          <w:p w14:paraId="72B41F1F" w14:textId="031AEC84" w:rsidR="000B5397" w:rsidRPr="00632EC5" w:rsidRDefault="000B5397" w:rsidP="000B5397">
            <w:pPr>
              <w:jc w:val="both"/>
              <w:rPr>
                <w:rFonts w:ascii="Times New Roman" w:hAnsi="Times New Roman" w:cs="Times New Roman"/>
                <w:sz w:val="24"/>
                <w:szCs w:val="24"/>
              </w:rPr>
            </w:pPr>
          </w:p>
          <w:p w14:paraId="3AF027FF" w14:textId="2A3B2347" w:rsidR="000B5397" w:rsidRPr="00632EC5" w:rsidRDefault="000B5397" w:rsidP="000B5397">
            <w:pPr>
              <w:jc w:val="both"/>
              <w:rPr>
                <w:rFonts w:ascii="Times New Roman" w:hAnsi="Times New Roman" w:cs="Times New Roman"/>
                <w:sz w:val="24"/>
                <w:szCs w:val="24"/>
              </w:rPr>
            </w:pPr>
          </w:p>
          <w:p w14:paraId="39C529C5" w14:textId="5BE02F46" w:rsidR="000B5397" w:rsidRPr="00632EC5" w:rsidRDefault="000B5397" w:rsidP="000B5397">
            <w:pPr>
              <w:jc w:val="both"/>
              <w:rPr>
                <w:rFonts w:ascii="Times New Roman" w:hAnsi="Times New Roman" w:cs="Times New Roman"/>
                <w:sz w:val="24"/>
                <w:szCs w:val="24"/>
              </w:rPr>
            </w:pPr>
          </w:p>
          <w:p w14:paraId="42827FEC" w14:textId="2372655D" w:rsidR="000B5397" w:rsidRPr="00632EC5" w:rsidRDefault="000B5397" w:rsidP="000B5397">
            <w:pPr>
              <w:jc w:val="both"/>
              <w:rPr>
                <w:rFonts w:ascii="Times New Roman" w:hAnsi="Times New Roman" w:cs="Times New Roman"/>
                <w:sz w:val="24"/>
                <w:szCs w:val="24"/>
              </w:rPr>
            </w:pPr>
          </w:p>
          <w:p w14:paraId="76A77873" w14:textId="11C4C18D" w:rsidR="000B5397" w:rsidRPr="00632EC5" w:rsidRDefault="000B5397" w:rsidP="000B5397">
            <w:pPr>
              <w:jc w:val="both"/>
              <w:rPr>
                <w:rFonts w:ascii="Times New Roman" w:hAnsi="Times New Roman" w:cs="Times New Roman"/>
                <w:sz w:val="24"/>
                <w:szCs w:val="24"/>
              </w:rPr>
            </w:pPr>
          </w:p>
          <w:p w14:paraId="4441F5BF" w14:textId="317D6AB8" w:rsidR="000B5397" w:rsidRPr="00632EC5" w:rsidRDefault="000B5397" w:rsidP="000B5397">
            <w:pPr>
              <w:jc w:val="both"/>
              <w:rPr>
                <w:rFonts w:ascii="Times New Roman" w:hAnsi="Times New Roman" w:cs="Times New Roman"/>
                <w:sz w:val="24"/>
                <w:szCs w:val="24"/>
              </w:rPr>
            </w:pPr>
          </w:p>
          <w:p w14:paraId="3373CF84" w14:textId="7CECB70B" w:rsidR="000B5397" w:rsidRPr="00632EC5" w:rsidRDefault="000B5397" w:rsidP="000B5397">
            <w:pPr>
              <w:jc w:val="both"/>
              <w:rPr>
                <w:rFonts w:ascii="Times New Roman" w:hAnsi="Times New Roman" w:cs="Times New Roman"/>
                <w:sz w:val="24"/>
                <w:szCs w:val="24"/>
              </w:rPr>
            </w:pPr>
          </w:p>
          <w:p w14:paraId="203714C3" w14:textId="7C2448BD" w:rsidR="000B5397" w:rsidRPr="00632EC5" w:rsidRDefault="000B5397" w:rsidP="000B5397">
            <w:pPr>
              <w:jc w:val="both"/>
              <w:rPr>
                <w:rFonts w:ascii="Times New Roman" w:hAnsi="Times New Roman" w:cs="Times New Roman"/>
                <w:sz w:val="24"/>
                <w:szCs w:val="24"/>
              </w:rPr>
            </w:pPr>
          </w:p>
          <w:p w14:paraId="17077AF1" w14:textId="150421D5" w:rsidR="000B5397" w:rsidRPr="00632EC5" w:rsidRDefault="000B5397" w:rsidP="000B5397">
            <w:pPr>
              <w:jc w:val="both"/>
              <w:rPr>
                <w:rFonts w:ascii="Times New Roman" w:hAnsi="Times New Roman" w:cs="Times New Roman"/>
                <w:sz w:val="24"/>
                <w:szCs w:val="24"/>
              </w:rPr>
            </w:pPr>
          </w:p>
          <w:p w14:paraId="5A929748" w14:textId="44C29A1F" w:rsidR="000B5397" w:rsidRPr="00632EC5" w:rsidRDefault="000B5397" w:rsidP="000B5397">
            <w:pPr>
              <w:jc w:val="both"/>
              <w:rPr>
                <w:rFonts w:ascii="Times New Roman" w:hAnsi="Times New Roman" w:cs="Times New Roman"/>
                <w:sz w:val="24"/>
                <w:szCs w:val="24"/>
              </w:rPr>
            </w:pPr>
          </w:p>
          <w:p w14:paraId="789F5F7D" w14:textId="151F4283" w:rsidR="000B5397" w:rsidRPr="00632EC5" w:rsidRDefault="000B5397" w:rsidP="000B5397">
            <w:pPr>
              <w:jc w:val="both"/>
              <w:rPr>
                <w:rFonts w:ascii="Times New Roman" w:hAnsi="Times New Roman" w:cs="Times New Roman"/>
                <w:sz w:val="24"/>
                <w:szCs w:val="24"/>
              </w:rPr>
            </w:pPr>
          </w:p>
          <w:p w14:paraId="6B47580E" w14:textId="2B0A0155" w:rsidR="000B5397" w:rsidRPr="00632EC5" w:rsidRDefault="000B5397" w:rsidP="000B5397">
            <w:pPr>
              <w:jc w:val="both"/>
              <w:rPr>
                <w:rFonts w:ascii="Times New Roman" w:hAnsi="Times New Roman" w:cs="Times New Roman"/>
                <w:sz w:val="24"/>
                <w:szCs w:val="24"/>
              </w:rPr>
            </w:pPr>
          </w:p>
          <w:p w14:paraId="39E1D140" w14:textId="27256702" w:rsidR="000B5397" w:rsidRPr="00632EC5" w:rsidRDefault="000B5397" w:rsidP="000B5397">
            <w:pPr>
              <w:jc w:val="both"/>
              <w:rPr>
                <w:rFonts w:ascii="Times New Roman" w:hAnsi="Times New Roman" w:cs="Times New Roman"/>
                <w:sz w:val="24"/>
                <w:szCs w:val="24"/>
              </w:rPr>
            </w:pPr>
          </w:p>
          <w:p w14:paraId="60ED7AA3" w14:textId="1186A0ED" w:rsidR="000B5397" w:rsidRPr="00632EC5" w:rsidRDefault="000B5397" w:rsidP="000B5397">
            <w:pPr>
              <w:jc w:val="both"/>
              <w:rPr>
                <w:rFonts w:ascii="Times New Roman" w:hAnsi="Times New Roman" w:cs="Times New Roman"/>
                <w:sz w:val="24"/>
                <w:szCs w:val="24"/>
              </w:rPr>
            </w:pPr>
          </w:p>
          <w:p w14:paraId="74D8522D" w14:textId="29D57D63" w:rsidR="000B5397" w:rsidRPr="00632EC5" w:rsidRDefault="000B5397" w:rsidP="000B5397">
            <w:pPr>
              <w:jc w:val="both"/>
              <w:rPr>
                <w:rFonts w:ascii="Times New Roman" w:hAnsi="Times New Roman" w:cs="Times New Roman"/>
                <w:sz w:val="24"/>
                <w:szCs w:val="24"/>
              </w:rPr>
            </w:pPr>
          </w:p>
          <w:p w14:paraId="7E380E4F" w14:textId="4789FA9D" w:rsidR="000B5397" w:rsidRPr="00632EC5" w:rsidRDefault="000B5397" w:rsidP="000B5397">
            <w:pPr>
              <w:jc w:val="both"/>
              <w:rPr>
                <w:rFonts w:ascii="Times New Roman" w:hAnsi="Times New Roman" w:cs="Times New Roman"/>
                <w:sz w:val="24"/>
                <w:szCs w:val="24"/>
              </w:rPr>
            </w:pPr>
          </w:p>
          <w:p w14:paraId="13603413" w14:textId="6CBA8AFA" w:rsidR="000B5397" w:rsidRPr="00632EC5" w:rsidRDefault="000B5397" w:rsidP="000B5397">
            <w:pPr>
              <w:jc w:val="both"/>
              <w:rPr>
                <w:rFonts w:ascii="Times New Roman" w:hAnsi="Times New Roman" w:cs="Times New Roman"/>
                <w:sz w:val="24"/>
                <w:szCs w:val="24"/>
              </w:rPr>
            </w:pPr>
          </w:p>
          <w:p w14:paraId="4B727D00" w14:textId="02323D4C" w:rsidR="000B5397" w:rsidRPr="00632EC5" w:rsidRDefault="000B5397" w:rsidP="000B5397">
            <w:pPr>
              <w:jc w:val="both"/>
              <w:rPr>
                <w:rFonts w:ascii="Times New Roman" w:hAnsi="Times New Roman" w:cs="Times New Roman"/>
                <w:sz w:val="24"/>
                <w:szCs w:val="24"/>
              </w:rPr>
            </w:pPr>
          </w:p>
          <w:p w14:paraId="5C664D59" w14:textId="5BB226C6" w:rsidR="000B5397" w:rsidRPr="00632EC5" w:rsidRDefault="000B5397" w:rsidP="000B5397">
            <w:pPr>
              <w:jc w:val="both"/>
              <w:rPr>
                <w:rFonts w:ascii="Times New Roman" w:hAnsi="Times New Roman" w:cs="Times New Roman"/>
                <w:sz w:val="24"/>
                <w:szCs w:val="24"/>
              </w:rPr>
            </w:pPr>
          </w:p>
          <w:p w14:paraId="5C8669CC" w14:textId="2B959838" w:rsidR="000B5397" w:rsidRPr="00632EC5" w:rsidRDefault="000B5397" w:rsidP="000B5397">
            <w:pPr>
              <w:jc w:val="both"/>
              <w:rPr>
                <w:rFonts w:ascii="Times New Roman" w:hAnsi="Times New Roman" w:cs="Times New Roman"/>
                <w:sz w:val="24"/>
                <w:szCs w:val="24"/>
              </w:rPr>
            </w:pPr>
          </w:p>
          <w:p w14:paraId="24FD5F68" w14:textId="2741E210" w:rsidR="000B5397" w:rsidRPr="00632EC5" w:rsidRDefault="000B5397" w:rsidP="000B5397">
            <w:pPr>
              <w:jc w:val="both"/>
              <w:rPr>
                <w:rFonts w:ascii="Times New Roman" w:hAnsi="Times New Roman" w:cs="Times New Roman"/>
                <w:sz w:val="24"/>
                <w:szCs w:val="24"/>
              </w:rPr>
            </w:pPr>
          </w:p>
          <w:p w14:paraId="258A4C04" w14:textId="459304E1" w:rsidR="000B5397" w:rsidRPr="00632EC5" w:rsidRDefault="000B5397" w:rsidP="000B5397">
            <w:pPr>
              <w:jc w:val="both"/>
              <w:rPr>
                <w:rFonts w:ascii="Times New Roman" w:hAnsi="Times New Roman" w:cs="Times New Roman"/>
                <w:sz w:val="24"/>
                <w:szCs w:val="24"/>
              </w:rPr>
            </w:pPr>
          </w:p>
          <w:p w14:paraId="342EF3E5" w14:textId="084F6EF6" w:rsidR="000B5397" w:rsidRPr="00632EC5" w:rsidRDefault="000B5397" w:rsidP="000B5397">
            <w:pPr>
              <w:jc w:val="both"/>
              <w:rPr>
                <w:rFonts w:ascii="Times New Roman" w:hAnsi="Times New Roman" w:cs="Times New Roman"/>
                <w:sz w:val="24"/>
                <w:szCs w:val="24"/>
              </w:rPr>
            </w:pPr>
          </w:p>
          <w:p w14:paraId="5ADBC213" w14:textId="3BB13835" w:rsidR="000B5397" w:rsidRPr="00632EC5" w:rsidRDefault="000B5397" w:rsidP="000B5397">
            <w:pPr>
              <w:jc w:val="both"/>
              <w:rPr>
                <w:rFonts w:ascii="Times New Roman" w:hAnsi="Times New Roman" w:cs="Times New Roman"/>
                <w:sz w:val="24"/>
                <w:szCs w:val="24"/>
              </w:rPr>
            </w:pPr>
          </w:p>
          <w:p w14:paraId="605CFD35" w14:textId="77777777" w:rsidR="0070706F" w:rsidRDefault="0070706F" w:rsidP="000B5397">
            <w:pPr>
              <w:jc w:val="both"/>
              <w:textAlignment w:val="baseline"/>
              <w:rPr>
                <w:rFonts w:ascii="Times New Roman" w:hAnsi="Times New Roman" w:cs="Times New Roman"/>
                <w:sz w:val="24"/>
                <w:szCs w:val="24"/>
                <w:shd w:val="clear" w:color="auto" w:fill="FFFFFF"/>
              </w:rPr>
            </w:pPr>
          </w:p>
          <w:p w14:paraId="1BB10134" w14:textId="77777777" w:rsidR="0070706F" w:rsidRDefault="0070706F" w:rsidP="000B5397">
            <w:pPr>
              <w:jc w:val="both"/>
              <w:textAlignment w:val="baseline"/>
              <w:rPr>
                <w:rFonts w:ascii="Times New Roman" w:hAnsi="Times New Roman" w:cs="Times New Roman"/>
                <w:sz w:val="24"/>
                <w:szCs w:val="24"/>
                <w:shd w:val="clear" w:color="auto" w:fill="FFFFFF"/>
              </w:rPr>
            </w:pPr>
          </w:p>
          <w:p w14:paraId="272574C1" w14:textId="77777777" w:rsidR="0070706F" w:rsidRDefault="0070706F" w:rsidP="000B5397">
            <w:pPr>
              <w:jc w:val="both"/>
              <w:textAlignment w:val="baseline"/>
              <w:rPr>
                <w:rFonts w:ascii="Times New Roman" w:hAnsi="Times New Roman" w:cs="Times New Roman"/>
                <w:sz w:val="24"/>
                <w:szCs w:val="24"/>
                <w:shd w:val="clear" w:color="auto" w:fill="FFFFFF"/>
              </w:rPr>
            </w:pPr>
          </w:p>
          <w:p w14:paraId="177AB76D" w14:textId="77777777" w:rsidR="0070706F" w:rsidRDefault="0070706F" w:rsidP="000B5397">
            <w:pPr>
              <w:jc w:val="both"/>
              <w:textAlignment w:val="baseline"/>
              <w:rPr>
                <w:rFonts w:ascii="Times New Roman" w:hAnsi="Times New Roman" w:cs="Times New Roman"/>
                <w:sz w:val="24"/>
                <w:szCs w:val="24"/>
                <w:shd w:val="clear" w:color="auto" w:fill="FFFFFF"/>
              </w:rPr>
            </w:pPr>
          </w:p>
          <w:p w14:paraId="2273E0FA" w14:textId="77777777" w:rsidR="000A44E1" w:rsidRDefault="000A44E1" w:rsidP="000B5397">
            <w:pPr>
              <w:jc w:val="both"/>
              <w:textAlignment w:val="baseline"/>
              <w:rPr>
                <w:rFonts w:ascii="Times New Roman" w:hAnsi="Times New Roman" w:cs="Times New Roman"/>
                <w:sz w:val="24"/>
                <w:szCs w:val="24"/>
                <w:shd w:val="clear" w:color="auto" w:fill="FFFFFF"/>
              </w:rPr>
            </w:pPr>
          </w:p>
          <w:p w14:paraId="5AAADE40" w14:textId="77777777" w:rsidR="006D077F" w:rsidRDefault="006D077F" w:rsidP="000B5397">
            <w:pPr>
              <w:jc w:val="both"/>
              <w:textAlignment w:val="baseline"/>
              <w:rPr>
                <w:rFonts w:ascii="Times New Roman" w:hAnsi="Times New Roman" w:cs="Times New Roman"/>
                <w:sz w:val="24"/>
                <w:szCs w:val="24"/>
                <w:shd w:val="clear" w:color="auto" w:fill="FFFFFF"/>
              </w:rPr>
            </w:pPr>
          </w:p>
          <w:p w14:paraId="301B7878" w14:textId="0015AD6D" w:rsidR="000B5397" w:rsidRPr="00632EC5" w:rsidRDefault="000B5397" w:rsidP="000B5397">
            <w:pPr>
              <w:jc w:val="both"/>
              <w:textAlignment w:val="baseline"/>
              <w:rPr>
                <w:rFonts w:ascii="Times New Roman" w:hAnsi="Times New Roman" w:cs="Times New Roman"/>
                <w:sz w:val="24"/>
                <w:szCs w:val="24"/>
                <w:shd w:val="clear" w:color="auto" w:fill="FFFFFF"/>
              </w:rPr>
            </w:pPr>
            <w:r w:rsidRPr="00632EC5">
              <w:rPr>
                <w:rFonts w:ascii="Times New Roman" w:hAnsi="Times New Roman" w:cs="Times New Roman"/>
                <w:sz w:val="24"/>
                <w:szCs w:val="24"/>
                <w:shd w:val="clear" w:color="auto" w:fill="FFFFFF"/>
              </w:rPr>
              <w:t>Створення надмірною процедури з перевірки інформації про споживача, збір та перевірка даних можуть приводити до штучного затягування розгляду заяви та необґрунтованої відмови в її реєстрації.</w:t>
            </w:r>
          </w:p>
          <w:p w14:paraId="18C612E9" w14:textId="28E96CFC" w:rsidR="000B5397" w:rsidRPr="00632EC5" w:rsidRDefault="000B5397" w:rsidP="000B5397">
            <w:pPr>
              <w:jc w:val="both"/>
              <w:rPr>
                <w:rFonts w:ascii="Times New Roman" w:hAnsi="Times New Roman" w:cs="Times New Roman"/>
                <w:sz w:val="24"/>
                <w:szCs w:val="24"/>
              </w:rPr>
            </w:pPr>
            <w:r w:rsidRPr="00632EC5">
              <w:rPr>
                <w:rFonts w:ascii="Times New Roman" w:hAnsi="Times New Roman" w:cs="Times New Roman"/>
                <w:sz w:val="24"/>
                <w:szCs w:val="24"/>
                <w:shd w:val="clear" w:color="auto" w:fill="FFFFFF"/>
              </w:rPr>
              <w:t xml:space="preserve">Запропонована редакція дозволить оскаржити відповідні дії </w:t>
            </w:r>
            <w:proofErr w:type="spellStart"/>
            <w:r w:rsidRPr="00632EC5">
              <w:rPr>
                <w:rFonts w:ascii="Times New Roman" w:hAnsi="Times New Roman" w:cs="Times New Roman"/>
                <w:sz w:val="24"/>
                <w:szCs w:val="24"/>
                <w:shd w:val="clear" w:color="auto" w:fill="FFFFFF"/>
              </w:rPr>
              <w:t>ПУПів</w:t>
            </w:r>
            <w:proofErr w:type="spellEnd"/>
            <w:r w:rsidRPr="00632EC5">
              <w:rPr>
                <w:rFonts w:ascii="Times New Roman" w:hAnsi="Times New Roman" w:cs="Times New Roman"/>
                <w:sz w:val="24"/>
                <w:szCs w:val="24"/>
                <w:shd w:val="clear" w:color="auto" w:fill="FFFFFF"/>
              </w:rPr>
              <w:t xml:space="preserve"> та пришвидшити процедуру укладання договору.</w:t>
            </w:r>
          </w:p>
          <w:p w14:paraId="53224E37" w14:textId="661F6DD1" w:rsidR="000B5397" w:rsidRPr="00632EC5" w:rsidRDefault="000B5397" w:rsidP="000B5397">
            <w:pPr>
              <w:jc w:val="both"/>
              <w:rPr>
                <w:rFonts w:ascii="Times New Roman" w:hAnsi="Times New Roman" w:cs="Times New Roman"/>
                <w:sz w:val="24"/>
                <w:szCs w:val="24"/>
              </w:rPr>
            </w:pPr>
          </w:p>
          <w:p w14:paraId="5EC4E2F6" w14:textId="4243D0C2" w:rsidR="000B5397" w:rsidRPr="00632EC5" w:rsidRDefault="000B5397" w:rsidP="000B5397">
            <w:pPr>
              <w:jc w:val="both"/>
              <w:rPr>
                <w:rFonts w:ascii="Times New Roman" w:hAnsi="Times New Roman" w:cs="Times New Roman"/>
                <w:sz w:val="24"/>
                <w:szCs w:val="24"/>
              </w:rPr>
            </w:pPr>
          </w:p>
          <w:p w14:paraId="3EAC70B4" w14:textId="786C7524" w:rsidR="000B5397" w:rsidRPr="00632EC5" w:rsidRDefault="000B5397" w:rsidP="000B5397">
            <w:pPr>
              <w:jc w:val="both"/>
              <w:rPr>
                <w:rFonts w:ascii="Times New Roman" w:hAnsi="Times New Roman" w:cs="Times New Roman"/>
                <w:sz w:val="24"/>
                <w:szCs w:val="24"/>
              </w:rPr>
            </w:pPr>
          </w:p>
          <w:p w14:paraId="73D6D86A" w14:textId="143961E8" w:rsidR="000B5397" w:rsidRPr="00632EC5" w:rsidRDefault="000B5397" w:rsidP="000B5397">
            <w:pPr>
              <w:jc w:val="both"/>
              <w:rPr>
                <w:rFonts w:ascii="Times New Roman" w:hAnsi="Times New Roman" w:cs="Times New Roman"/>
                <w:sz w:val="24"/>
                <w:szCs w:val="24"/>
              </w:rPr>
            </w:pPr>
          </w:p>
          <w:p w14:paraId="786DBD72" w14:textId="2509B926" w:rsidR="000B5397" w:rsidRPr="00632EC5" w:rsidRDefault="000B5397" w:rsidP="000B5397">
            <w:pPr>
              <w:jc w:val="both"/>
              <w:rPr>
                <w:rFonts w:ascii="Times New Roman" w:hAnsi="Times New Roman" w:cs="Times New Roman"/>
                <w:sz w:val="24"/>
                <w:szCs w:val="24"/>
              </w:rPr>
            </w:pPr>
          </w:p>
          <w:p w14:paraId="0110AEAA" w14:textId="78096AA6" w:rsidR="000B5397" w:rsidRPr="00632EC5" w:rsidRDefault="000B5397" w:rsidP="000B5397">
            <w:pPr>
              <w:jc w:val="both"/>
              <w:rPr>
                <w:rFonts w:ascii="Times New Roman" w:hAnsi="Times New Roman" w:cs="Times New Roman"/>
                <w:sz w:val="24"/>
                <w:szCs w:val="24"/>
              </w:rPr>
            </w:pPr>
          </w:p>
          <w:p w14:paraId="1C4D59AB" w14:textId="5E75C1C5" w:rsidR="000B5397" w:rsidRPr="00632EC5" w:rsidRDefault="000B5397" w:rsidP="000B5397">
            <w:pPr>
              <w:jc w:val="both"/>
              <w:rPr>
                <w:rFonts w:ascii="Times New Roman" w:hAnsi="Times New Roman" w:cs="Times New Roman"/>
                <w:sz w:val="24"/>
                <w:szCs w:val="24"/>
              </w:rPr>
            </w:pPr>
          </w:p>
          <w:p w14:paraId="66979BCC" w14:textId="6140DD44" w:rsidR="000B5397" w:rsidRPr="00632EC5" w:rsidRDefault="000B5397" w:rsidP="000B5397">
            <w:pPr>
              <w:jc w:val="both"/>
              <w:rPr>
                <w:rFonts w:ascii="Times New Roman" w:hAnsi="Times New Roman" w:cs="Times New Roman"/>
                <w:sz w:val="24"/>
                <w:szCs w:val="24"/>
              </w:rPr>
            </w:pPr>
          </w:p>
          <w:p w14:paraId="107552B9" w14:textId="7FF32E96" w:rsidR="000B5397" w:rsidRPr="00632EC5" w:rsidRDefault="000B5397" w:rsidP="000B5397">
            <w:pPr>
              <w:jc w:val="both"/>
              <w:rPr>
                <w:rFonts w:ascii="Times New Roman" w:hAnsi="Times New Roman" w:cs="Times New Roman"/>
                <w:sz w:val="24"/>
                <w:szCs w:val="24"/>
              </w:rPr>
            </w:pPr>
          </w:p>
          <w:p w14:paraId="2F4F3737" w14:textId="0D06033D" w:rsidR="000B5397" w:rsidRPr="00632EC5" w:rsidRDefault="000B5397" w:rsidP="000B5397">
            <w:pPr>
              <w:jc w:val="both"/>
              <w:rPr>
                <w:rFonts w:ascii="Times New Roman" w:hAnsi="Times New Roman" w:cs="Times New Roman"/>
                <w:sz w:val="24"/>
                <w:szCs w:val="24"/>
              </w:rPr>
            </w:pPr>
          </w:p>
          <w:p w14:paraId="3AB6EEDD" w14:textId="16F65480" w:rsidR="000B5397" w:rsidRPr="00632EC5" w:rsidRDefault="000B5397" w:rsidP="000B5397">
            <w:pPr>
              <w:jc w:val="both"/>
              <w:rPr>
                <w:rFonts w:ascii="Times New Roman" w:hAnsi="Times New Roman" w:cs="Times New Roman"/>
                <w:sz w:val="24"/>
                <w:szCs w:val="24"/>
              </w:rPr>
            </w:pPr>
          </w:p>
          <w:p w14:paraId="03147F88" w14:textId="446D2D64" w:rsidR="000B5397" w:rsidRPr="00632EC5" w:rsidRDefault="000B5397" w:rsidP="000B5397">
            <w:pPr>
              <w:jc w:val="both"/>
              <w:rPr>
                <w:rFonts w:ascii="Times New Roman" w:hAnsi="Times New Roman" w:cs="Times New Roman"/>
                <w:sz w:val="24"/>
                <w:szCs w:val="24"/>
              </w:rPr>
            </w:pPr>
          </w:p>
          <w:p w14:paraId="2B733CE2" w14:textId="7EF375A0" w:rsidR="000B5397" w:rsidRPr="00632EC5" w:rsidRDefault="000B5397" w:rsidP="000B5397">
            <w:pPr>
              <w:jc w:val="both"/>
              <w:rPr>
                <w:rFonts w:ascii="Times New Roman" w:hAnsi="Times New Roman" w:cs="Times New Roman"/>
                <w:sz w:val="24"/>
                <w:szCs w:val="24"/>
              </w:rPr>
            </w:pPr>
          </w:p>
          <w:p w14:paraId="5CF47EEC" w14:textId="2AB6110E" w:rsidR="000B5397" w:rsidRPr="00632EC5" w:rsidRDefault="000B5397" w:rsidP="000B5397">
            <w:pPr>
              <w:jc w:val="both"/>
              <w:rPr>
                <w:rFonts w:ascii="Times New Roman" w:hAnsi="Times New Roman" w:cs="Times New Roman"/>
                <w:sz w:val="24"/>
                <w:szCs w:val="24"/>
              </w:rPr>
            </w:pPr>
          </w:p>
          <w:p w14:paraId="25B92074" w14:textId="4A1EB7DD" w:rsidR="000B5397" w:rsidRPr="00632EC5" w:rsidRDefault="000B5397" w:rsidP="000B5397">
            <w:pPr>
              <w:jc w:val="both"/>
              <w:rPr>
                <w:rFonts w:ascii="Times New Roman" w:hAnsi="Times New Roman" w:cs="Times New Roman"/>
                <w:sz w:val="24"/>
                <w:szCs w:val="24"/>
              </w:rPr>
            </w:pPr>
          </w:p>
          <w:p w14:paraId="17807C31" w14:textId="372934A6" w:rsidR="000B5397" w:rsidRPr="00632EC5" w:rsidRDefault="000B5397" w:rsidP="000B5397">
            <w:pPr>
              <w:jc w:val="both"/>
              <w:rPr>
                <w:rFonts w:ascii="Times New Roman" w:hAnsi="Times New Roman" w:cs="Times New Roman"/>
                <w:sz w:val="24"/>
                <w:szCs w:val="24"/>
              </w:rPr>
            </w:pPr>
          </w:p>
          <w:p w14:paraId="42D59DC5" w14:textId="181263C3" w:rsidR="000B5397" w:rsidRPr="00632EC5" w:rsidRDefault="000B5397" w:rsidP="000B5397">
            <w:pPr>
              <w:jc w:val="both"/>
              <w:rPr>
                <w:rFonts w:ascii="Times New Roman" w:hAnsi="Times New Roman" w:cs="Times New Roman"/>
                <w:sz w:val="24"/>
                <w:szCs w:val="24"/>
              </w:rPr>
            </w:pPr>
          </w:p>
          <w:p w14:paraId="551BE1F0" w14:textId="77777777" w:rsidR="0070706F" w:rsidRDefault="0070706F" w:rsidP="000B5397">
            <w:pPr>
              <w:jc w:val="both"/>
              <w:textAlignment w:val="baseline"/>
              <w:rPr>
                <w:rFonts w:ascii="Times New Roman" w:hAnsi="Times New Roman" w:cs="Times New Roman"/>
                <w:sz w:val="24"/>
                <w:szCs w:val="24"/>
                <w:shd w:val="clear" w:color="auto" w:fill="FFFFFF"/>
              </w:rPr>
            </w:pPr>
          </w:p>
          <w:p w14:paraId="008E82B4" w14:textId="77777777" w:rsidR="0070706F" w:rsidRDefault="0070706F" w:rsidP="000B5397">
            <w:pPr>
              <w:jc w:val="both"/>
              <w:textAlignment w:val="baseline"/>
              <w:rPr>
                <w:rFonts w:ascii="Times New Roman" w:hAnsi="Times New Roman" w:cs="Times New Roman"/>
                <w:sz w:val="24"/>
                <w:szCs w:val="24"/>
                <w:shd w:val="clear" w:color="auto" w:fill="FFFFFF"/>
              </w:rPr>
            </w:pPr>
          </w:p>
          <w:p w14:paraId="312B6330" w14:textId="77777777" w:rsidR="000A44E1" w:rsidRDefault="000A44E1" w:rsidP="000B5397">
            <w:pPr>
              <w:jc w:val="both"/>
              <w:textAlignment w:val="baseline"/>
              <w:rPr>
                <w:rFonts w:ascii="Times New Roman" w:hAnsi="Times New Roman" w:cs="Times New Roman"/>
                <w:sz w:val="24"/>
                <w:szCs w:val="24"/>
                <w:shd w:val="clear" w:color="auto" w:fill="FFFFFF"/>
              </w:rPr>
            </w:pPr>
          </w:p>
          <w:p w14:paraId="689CACD2" w14:textId="77777777" w:rsidR="000A44E1" w:rsidRDefault="000A44E1" w:rsidP="000B5397">
            <w:pPr>
              <w:jc w:val="both"/>
              <w:textAlignment w:val="baseline"/>
              <w:rPr>
                <w:rFonts w:ascii="Times New Roman" w:hAnsi="Times New Roman" w:cs="Times New Roman"/>
                <w:sz w:val="24"/>
                <w:szCs w:val="24"/>
                <w:shd w:val="clear" w:color="auto" w:fill="FFFFFF"/>
              </w:rPr>
            </w:pPr>
          </w:p>
          <w:p w14:paraId="327BA0F6" w14:textId="77777777" w:rsidR="000A44E1" w:rsidRDefault="000A44E1" w:rsidP="000B5397">
            <w:pPr>
              <w:jc w:val="both"/>
              <w:textAlignment w:val="baseline"/>
              <w:rPr>
                <w:rFonts w:ascii="Times New Roman" w:hAnsi="Times New Roman" w:cs="Times New Roman"/>
                <w:sz w:val="24"/>
                <w:szCs w:val="24"/>
                <w:shd w:val="clear" w:color="auto" w:fill="FFFFFF"/>
              </w:rPr>
            </w:pPr>
          </w:p>
          <w:p w14:paraId="7C003356" w14:textId="5D9EDC70" w:rsidR="000B5397" w:rsidRPr="00632EC5" w:rsidRDefault="000B5397" w:rsidP="000B5397">
            <w:pPr>
              <w:jc w:val="both"/>
              <w:textAlignment w:val="baseline"/>
              <w:rPr>
                <w:rFonts w:ascii="Times New Roman" w:eastAsia="Times New Roman" w:hAnsi="Times New Roman" w:cs="Times New Roman"/>
                <w:sz w:val="24"/>
                <w:szCs w:val="24"/>
                <w:lang w:eastAsia="ru-RU"/>
              </w:rPr>
            </w:pPr>
            <w:r w:rsidRPr="00632EC5">
              <w:rPr>
                <w:rFonts w:ascii="Times New Roman" w:hAnsi="Times New Roman" w:cs="Times New Roman"/>
                <w:sz w:val="24"/>
                <w:szCs w:val="24"/>
                <w:shd w:val="clear" w:color="auto" w:fill="FFFFFF"/>
              </w:rPr>
              <w:t>Чинна</w:t>
            </w:r>
            <w:r w:rsidRPr="00632EC5">
              <w:rPr>
                <w:rFonts w:ascii="Times New Roman" w:eastAsia="Times New Roman" w:hAnsi="Times New Roman" w:cs="Times New Roman"/>
                <w:sz w:val="24"/>
                <w:szCs w:val="24"/>
                <w:lang w:eastAsia="ru-RU"/>
              </w:rPr>
              <w:t xml:space="preserve"> редакція ПРРЕЕ для зміни власників приватних домогосподарств вимагає проведення заново процедури розгляду заяви-повідомлення про встановлення генеруючої(-</w:t>
            </w:r>
            <w:proofErr w:type="spellStart"/>
            <w:r w:rsidRPr="00632EC5">
              <w:rPr>
                <w:rFonts w:ascii="Times New Roman" w:eastAsia="Times New Roman" w:hAnsi="Times New Roman" w:cs="Times New Roman"/>
                <w:sz w:val="24"/>
                <w:szCs w:val="24"/>
                <w:lang w:eastAsia="ru-RU"/>
              </w:rPr>
              <w:t>их</w:t>
            </w:r>
            <w:proofErr w:type="spellEnd"/>
            <w:r w:rsidRPr="00632EC5">
              <w:rPr>
                <w:rFonts w:ascii="Times New Roman" w:eastAsia="Times New Roman" w:hAnsi="Times New Roman" w:cs="Times New Roman"/>
                <w:sz w:val="24"/>
                <w:szCs w:val="24"/>
                <w:lang w:eastAsia="ru-RU"/>
              </w:rPr>
              <w:t>) установки(-</w:t>
            </w:r>
            <w:proofErr w:type="spellStart"/>
            <w:r w:rsidRPr="00632EC5">
              <w:rPr>
                <w:rFonts w:ascii="Times New Roman" w:eastAsia="Times New Roman" w:hAnsi="Times New Roman" w:cs="Times New Roman"/>
                <w:sz w:val="24"/>
                <w:szCs w:val="24"/>
                <w:lang w:eastAsia="ru-RU"/>
              </w:rPr>
              <w:t>ок</w:t>
            </w:r>
            <w:proofErr w:type="spellEnd"/>
            <w:r w:rsidRPr="00632EC5">
              <w:rPr>
                <w:rFonts w:ascii="Times New Roman" w:eastAsia="Times New Roman" w:hAnsi="Times New Roman" w:cs="Times New Roman"/>
                <w:sz w:val="24"/>
                <w:szCs w:val="24"/>
                <w:lang w:eastAsia="ru-RU"/>
              </w:rPr>
              <w:t xml:space="preserve">), що є абсолютно невиправданим, та призводить до зловживань </w:t>
            </w:r>
            <w:proofErr w:type="spellStart"/>
            <w:r w:rsidRPr="00632EC5">
              <w:rPr>
                <w:rFonts w:ascii="Times New Roman" w:eastAsia="Times New Roman" w:hAnsi="Times New Roman" w:cs="Times New Roman"/>
                <w:sz w:val="24"/>
                <w:szCs w:val="24"/>
                <w:lang w:eastAsia="ru-RU"/>
              </w:rPr>
              <w:t>ПУПам</w:t>
            </w:r>
            <w:proofErr w:type="spellEnd"/>
            <w:r w:rsidRPr="00632EC5">
              <w:rPr>
                <w:rFonts w:ascii="Times New Roman" w:eastAsia="Times New Roman" w:hAnsi="Times New Roman" w:cs="Times New Roman"/>
                <w:sz w:val="24"/>
                <w:szCs w:val="24"/>
                <w:lang w:eastAsia="ru-RU"/>
              </w:rPr>
              <w:t xml:space="preserve"> та </w:t>
            </w:r>
            <w:proofErr w:type="spellStart"/>
            <w:r w:rsidRPr="00632EC5">
              <w:rPr>
                <w:rFonts w:ascii="Times New Roman" w:eastAsia="Times New Roman" w:hAnsi="Times New Roman" w:cs="Times New Roman"/>
                <w:sz w:val="24"/>
                <w:szCs w:val="24"/>
                <w:lang w:eastAsia="ru-RU"/>
              </w:rPr>
              <w:t>непроведення</w:t>
            </w:r>
            <w:proofErr w:type="spellEnd"/>
            <w:r w:rsidRPr="00632EC5">
              <w:rPr>
                <w:rFonts w:ascii="Times New Roman" w:eastAsia="Times New Roman" w:hAnsi="Times New Roman" w:cs="Times New Roman"/>
                <w:sz w:val="24"/>
                <w:szCs w:val="24"/>
                <w:lang w:eastAsia="ru-RU"/>
              </w:rPr>
              <w:t xml:space="preserve"> виплат по зеленому тарифу.</w:t>
            </w:r>
          </w:p>
          <w:p w14:paraId="2EBE71DD" w14:textId="77777777" w:rsidR="000B5397" w:rsidRPr="00632EC5" w:rsidRDefault="000B5397" w:rsidP="000B5397">
            <w:pPr>
              <w:jc w:val="both"/>
              <w:rPr>
                <w:rFonts w:ascii="Times New Roman" w:eastAsia="Times New Roman" w:hAnsi="Times New Roman" w:cs="Times New Roman"/>
                <w:sz w:val="24"/>
                <w:szCs w:val="24"/>
                <w:lang w:eastAsia="ru-RU"/>
              </w:rPr>
            </w:pPr>
            <w:r w:rsidRPr="00632EC5">
              <w:rPr>
                <w:rFonts w:ascii="Times New Roman" w:eastAsia="Times New Roman" w:hAnsi="Times New Roman" w:cs="Times New Roman"/>
                <w:sz w:val="24"/>
                <w:szCs w:val="24"/>
                <w:lang w:eastAsia="ru-RU"/>
              </w:rPr>
              <w:t>Зміна власника генеруючої установки не повинна призводити до надмірної бюрократії, оскільки, введені в експлуатацію  генеруючі установки не змінюються та не змінюють умови роботи (генерацію) внаслідок зміни власників домогосподарств.</w:t>
            </w:r>
          </w:p>
          <w:p w14:paraId="5B22FC6E" w14:textId="77777777" w:rsidR="000B5397" w:rsidRPr="00632EC5" w:rsidRDefault="000B5397" w:rsidP="000B5397">
            <w:pPr>
              <w:jc w:val="both"/>
              <w:rPr>
                <w:rFonts w:ascii="Times New Roman" w:eastAsia="Times New Roman" w:hAnsi="Times New Roman" w:cs="Times New Roman"/>
                <w:sz w:val="24"/>
                <w:szCs w:val="24"/>
                <w:lang w:eastAsia="ru-RU"/>
              </w:rPr>
            </w:pPr>
            <w:r w:rsidRPr="00632EC5">
              <w:rPr>
                <w:rFonts w:ascii="Times New Roman" w:eastAsia="Times New Roman" w:hAnsi="Times New Roman" w:cs="Times New Roman"/>
                <w:sz w:val="24"/>
                <w:szCs w:val="24"/>
                <w:lang w:eastAsia="ru-RU"/>
              </w:rPr>
              <w:t>Тому, абсолютно логічним було б передбачити  максимально просту процедуру заміни сторони в договорі – шляхом подання новим власником заяви в довільній формі з наданням документів, що підтверджують зміну власника відповідного об’єкту побутового споживача та згоду нових співвласників.</w:t>
            </w:r>
          </w:p>
          <w:p w14:paraId="349FDFBC" w14:textId="77777777" w:rsidR="000B5397" w:rsidRPr="00632EC5" w:rsidRDefault="000B5397" w:rsidP="000B5397">
            <w:pPr>
              <w:jc w:val="both"/>
              <w:rPr>
                <w:rFonts w:ascii="Times New Roman" w:hAnsi="Times New Roman" w:cs="Times New Roman"/>
                <w:sz w:val="24"/>
                <w:szCs w:val="24"/>
              </w:rPr>
            </w:pPr>
          </w:p>
          <w:p w14:paraId="3178316F" w14:textId="77777777" w:rsidR="000B5397" w:rsidRPr="00632EC5" w:rsidRDefault="000B5397" w:rsidP="000B5397">
            <w:pPr>
              <w:jc w:val="both"/>
              <w:rPr>
                <w:rFonts w:ascii="Times New Roman" w:hAnsi="Times New Roman" w:cs="Times New Roman"/>
                <w:sz w:val="24"/>
                <w:szCs w:val="24"/>
              </w:rPr>
            </w:pPr>
          </w:p>
          <w:p w14:paraId="78B0F6EF" w14:textId="77777777" w:rsidR="000B5397" w:rsidRPr="00632EC5" w:rsidRDefault="000B5397" w:rsidP="000B5397">
            <w:pPr>
              <w:jc w:val="both"/>
              <w:rPr>
                <w:rFonts w:ascii="Times New Roman" w:hAnsi="Times New Roman" w:cs="Times New Roman"/>
                <w:sz w:val="24"/>
                <w:szCs w:val="24"/>
              </w:rPr>
            </w:pPr>
          </w:p>
          <w:p w14:paraId="2C8FFA9A" w14:textId="77777777" w:rsidR="000B5397" w:rsidRPr="00632EC5" w:rsidRDefault="000B5397" w:rsidP="000B5397">
            <w:pPr>
              <w:jc w:val="both"/>
              <w:rPr>
                <w:rFonts w:ascii="Times New Roman" w:hAnsi="Times New Roman" w:cs="Times New Roman"/>
                <w:sz w:val="24"/>
                <w:szCs w:val="24"/>
              </w:rPr>
            </w:pPr>
          </w:p>
          <w:p w14:paraId="1A767A08" w14:textId="77777777" w:rsidR="000B5397" w:rsidRPr="00632EC5" w:rsidRDefault="000B5397" w:rsidP="000B5397">
            <w:pPr>
              <w:jc w:val="both"/>
              <w:rPr>
                <w:rFonts w:ascii="Times New Roman" w:hAnsi="Times New Roman" w:cs="Times New Roman"/>
                <w:sz w:val="24"/>
                <w:szCs w:val="24"/>
              </w:rPr>
            </w:pPr>
          </w:p>
          <w:p w14:paraId="45D6A897" w14:textId="77777777" w:rsidR="000B5397" w:rsidRPr="00632EC5" w:rsidRDefault="000B5397" w:rsidP="000B5397">
            <w:pPr>
              <w:jc w:val="both"/>
              <w:rPr>
                <w:rFonts w:ascii="Times New Roman" w:hAnsi="Times New Roman" w:cs="Times New Roman"/>
                <w:sz w:val="24"/>
                <w:szCs w:val="24"/>
              </w:rPr>
            </w:pPr>
          </w:p>
          <w:p w14:paraId="63794FAB" w14:textId="77777777" w:rsidR="000B5397" w:rsidRPr="00632EC5" w:rsidRDefault="000B5397" w:rsidP="000B5397">
            <w:pPr>
              <w:jc w:val="both"/>
              <w:rPr>
                <w:rFonts w:ascii="Times New Roman" w:hAnsi="Times New Roman" w:cs="Times New Roman"/>
                <w:sz w:val="24"/>
                <w:szCs w:val="24"/>
              </w:rPr>
            </w:pPr>
          </w:p>
          <w:p w14:paraId="4D3FD6A9" w14:textId="77777777" w:rsidR="000B5397" w:rsidRPr="00632EC5" w:rsidRDefault="000B5397" w:rsidP="000B5397">
            <w:pPr>
              <w:jc w:val="both"/>
              <w:rPr>
                <w:rFonts w:ascii="Times New Roman" w:hAnsi="Times New Roman" w:cs="Times New Roman"/>
                <w:sz w:val="24"/>
                <w:szCs w:val="24"/>
              </w:rPr>
            </w:pPr>
          </w:p>
          <w:p w14:paraId="17852E87" w14:textId="77777777" w:rsidR="000B5397" w:rsidRPr="00632EC5" w:rsidRDefault="000B5397" w:rsidP="000B5397">
            <w:pPr>
              <w:jc w:val="both"/>
              <w:rPr>
                <w:rFonts w:ascii="Times New Roman" w:hAnsi="Times New Roman" w:cs="Times New Roman"/>
                <w:sz w:val="24"/>
                <w:szCs w:val="24"/>
              </w:rPr>
            </w:pPr>
          </w:p>
          <w:p w14:paraId="789015DA" w14:textId="77777777" w:rsidR="000B5397" w:rsidRPr="00632EC5" w:rsidRDefault="000B5397" w:rsidP="000B5397">
            <w:pPr>
              <w:jc w:val="both"/>
              <w:rPr>
                <w:rFonts w:ascii="Times New Roman" w:hAnsi="Times New Roman" w:cs="Times New Roman"/>
                <w:sz w:val="24"/>
                <w:szCs w:val="24"/>
              </w:rPr>
            </w:pPr>
          </w:p>
          <w:p w14:paraId="757D3963" w14:textId="77777777" w:rsidR="000B5397" w:rsidRPr="00632EC5" w:rsidRDefault="000B5397" w:rsidP="000B5397">
            <w:pPr>
              <w:jc w:val="both"/>
              <w:rPr>
                <w:rFonts w:ascii="Times New Roman" w:hAnsi="Times New Roman" w:cs="Times New Roman"/>
                <w:sz w:val="24"/>
                <w:szCs w:val="24"/>
              </w:rPr>
            </w:pPr>
          </w:p>
          <w:p w14:paraId="4B6F8F94" w14:textId="77777777" w:rsidR="000B5397" w:rsidRPr="00632EC5" w:rsidRDefault="000B5397" w:rsidP="000B5397">
            <w:pPr>
              <w:jc w:val="both"/>
              <w:rPr>
                <w:rFonts w:ascii="Times New Roman" w:hAnsi="Times New Roman" w:cs="Times New Roman"/>
                <w:sz w:val="24"/>
                <w:szCs w:val="24"/>
              </w:rPr>
            </w:pPr>
          </w:p>
          <w:p w14:paraId="71290874" w14:textId="77777777" w:rsidR="000B5397" w:rsidRPr="00632EC5" w:rsidRDefault="000B5397" w:rsidP="000B5397">
            <w:pPr>
              <w:jc w:val="both"/>
              <w:rPr>
                <w:rFonts w:ascii="Times New Roman" w:hAnsi="Times New Roman" w:cs="Times New Roman"/>
                <w:sz w:val="24"/>
                <w:szCs w:val="24"/>
              </w:rPr>
            </w:pPr>
          </w:p>
          <w:p w14:paraId="1205D835" w14:textId="77777777" w:rsidR="000B5397" w:rsidRPr="00632EC5" w:rsidRDefault="000B5397" w:rsidP="000B5397">
            <w:pPr>
              <w:jc w:val="both"/>
              <w:rPr>
                <w:rFonts w:ascii="Times New Roman" w:hAnsi="Times New Roman" w:cs="Times New Roman"/>
                <w:sz w:val="24"/>
                <w:szCs w:val="24"/>
              </w:rPr>
            </w:pPr>
          </w:p>
          <w:p w14:paraId="21739F15" w14:textId="77777777" w:rsidR="000B5397" w:rsidRPr="00632EC5" w:rsidRDefault="000B5397" w:rsidP="000B5397">
            <w:pPr>
              <w:jc w:val="both"/>
              <w:rPr>
                <w:rFonts w:ascii="Times New Roman" w:hAnsi="Times New Roman" w:cs="Times New Roman"/>
                <w:sz w:val="24"/>
                <w:szCs w:val="24"/>
              </w:rPr>
            </w:pPr>
          </w:p>
          <w:p w14:paraId="0C83DA5A" w14:textId="77777777" w:rsidR="000B5397" w:rsidRPr="00632EC5" w:rsidRDefault="000B5397" w:rsidP="000B5397">
            <w:pPr>
              <w:jc w:val="both"/>
              <w:rPr>
                <w:rFonts w:ascii="Times New Roman" w:hAnsi="Times New Roman" w:cs="Times New Roman"/>
                <w:sz w:val="24"/>
                <w:szCs w:val="24"/>
              </w:rPr>
            </w:pPr>
          </w:p>
          <w:p w14:paraId="2A9BE7B9" w14:textId="77777777" w:rsidR="000B5397" w:rsidRPr="00632EC5" w:rsidRDefault="000B5397" w:rsidP="000B5397">
            <w:pPr>
              <w:jc w:val="both"/>
              <w:rPr>
                <w:rFonts w:ascii="Times New Roman" w:hAnsi="Times New Roman" w:cs="Times New Roman"/>
                <w:sz w:val="24"/>
                <w:szCs w:val="24"/>
              </w:rPr>
            </w:pPr>
          </w:p>
          <w:p w14:paraId="64553241" w14:textId="77777777" w:rsidR="000B5397" w:rsidRPr="00632EC5" w:rsidRDefault="000B5397" w:rsidP="000B5397">
            <w:pPr>
              <w:jc w:val="both"/>
              <w:rPr>
                <w:rFonts w:ascii="Times New Roman" w:hAnsi="Times New Roman" w:cs="Times New Roman"/>
                <w:sz w:val="24"/>
                <w:szCs w:val="24"/>
              </w:rPr>
            </w:pPr>
          </w:p>
          <w:p w14:paraId="4C2B9B88" w14:textId="77777777" w:rsidR="000B5397" w:rsidRPr="00632EC5" w:rsidRDefault="000B5397" w:rsidP="000B5397">
            <w:pPr>
              <w:jc w:val="both"/>
              <w:rPr>
                <w:rFonts w:ascii="Times New Roman" w:hAnsi="Times New Roman" w:cs="Times New Roman"/>
                <w:sz w:val="24"/>
                <w:szCs w:val="24"/>
              </w:rPr>
            </w:pPr>
          </w:p>
          <w:p w14:paraId="0809B669" w14:textId="77777777" w:rsidR="000B5397" w:rsidRPr="00632EC5" w:rsidRDefault="000B5397" w:rsidP="000B5397">
            <w:pPr>
              <w:jc w:val="both"/>
              <w:rPr>
                <w:rFonts w:ascii="Times New Roman" w:hAnsi="Times New Roman" w:cs="Times New Roman"/>
                <w:sz w:val="24"/>
                <w:szCs w:val="24"/>
              </w:rPr>
            </w:pPr>
          </w:p>
          <w:p w14:paraId="70DCEAD9" w14:textId="77777777" w:rsidR="000B5397" w:rsidRPr="00632EC5" w:rsidRDefault="000B5397" w:rsidP="000B5397">
            <w:pPr>
              <w:jc w:val="both"/>
              <w:rPr>
                <w:rFonts w:ascii="Times New Roman" w:hAnsi="Times New Roman" w:cs="Times New Roman"/>
                <w:sz w:val="24"/>
                <w:szCs w:val="24"/>
              </w:rPr>
            </w:pPr>
          </w:p>
          <w:p w14:paraId="048BE40F" w14:textId="77777777" w:rsidR="000B5397" w:rsidRPr="00632EC5" w:rsidRDefault="000B5397" w:rsidP="000B5397">
            <w:pPr>
              <w:jc w:val="both"/>
              <w:rPr>
                <w:rFonts w:ascii="Times New Roman" w:hAnsi="Times New Roman" w:cs="Times New Roman"/>
                <w:sz w:val="24"/>
                <w:szCs w:val="24"/>
              </w:rPr>
            </w:pPr>
          </w:p>
          <w:p w14:paraId="1F12C87C" w14:textId="77777777" w:rsidR="000B5397" w:rsidRPr="00632EC5" w:rsidRDefault="000B5397" w:rsidP="000B5397">
            <w:pPr>
              <w:jc w:val="both"/>
              <w:rPr>
                <w:rFonts w:ascii="Times New Roman" w:hAnsi="Times New Roman" w:cs="Times New Roman"/>
                <w:sz w:val="24"/>
                <w:szCs w:val="24"/>
              </w:rPr>
            </w:pPr>
          </w:p>
          <w:p w14:paraId="176F6104" w14:textId="77777777" w:rsidR="000B5397" w:rsidRPr="00632EC5" w:rsidRDefault="000B5397" w:rsidP="000B5397">
            <w:pPr>
              <w:jc w:val="both"/>
              <w:rPr>
                <w:rFonts w:ascii="Times New Roman" w:hAnsi="Times New Roman" w:cs="Times New Roman"/>
                <w:sz w:val="24"/>
                <w:szCs w:val="24"/>
              </w:rPr>
            </w:pPr>
          </w:p>
          <w:p w14:paraId="23997040" w14:textId="77777777" w:rsidR="000B5397" w:rsidRPr="00632EC5" w:rsidRDefault="000B5397" w:rsidP="000B5397">
            <w:pPr>
              <w:jc w:val="both"/>
              <w:rPr>
                <w:rFonts w:ascii="Times New Roman" w:hAnsi="Times New Roman" w:cs="Times New Roman"/>
                <w:sz w:val="24"/>
                <w:szCs w:val="24"/>
              </w:rPr>
            </w:pPr>
          </w:p>
          <w:p w14:paraId="10D0306C" w14:textId="77777777" w:rsidR="000B5397" w:rsidRPr="00632EC5" w:rsidRDefault="000B5397" w:rsidP="000B5397">
            <w:pPr>
              <w:jc w:val="both"/>
              <w:rPr>
                <w:rFonts w:ascii="Times New Roman" w:hAnsi="Times New Roman" w:cs="Times New Roman"/>
                <w:sz w:val="24"/>
                <w:szCs w:val="24"/>
              </w:rPr>
            </w:pPr>
          </w:p>
          <w:p w14:paraId="73C790EB" w14:textId="77777777" w:rsidR="000B5397" w:rsidRPr="00632EC5" w:rsidRDefault="000B5397" w:rsidP="000B5397">
            <w:pPr>
              <w:jc w:val="both"/>
              <w:rPr>
                <w:rFonts w:ascii="Times New Roman" w:hAnsi="Times New Roman" w:cs="Times New Roman"/>
                <w:sz w:val="24"/>
                <w:szCs w:val="24"/>
              </w:rPr>
            </w:pPr>
          </w:p>
          <w:p w14:paraId="4E44616E" w14:textId="77777777" w:rsidR="000B5397" w:rsidRPr="00632EC5" w:rsidRDefault="000B5397" w:rsidP="000B5397">
            <w:pPr>
              <w:jc w:val="both"/>
              <w:rPr>
                <w:rFonts w:ascii="Times New Roman" w:hAnsi="Times New Roman" w:cs="Times New Roman"/>
                <w:sz w:val="24"/>
                <w:szCs w:val="24"/>
              </w:rPr>
            </w:pPr>
          </w:p>
          <w:p w14:paraId="1FE39B72" w14:textId="77777777" w:rsidR="000B5397" w:rsidRPr="00632EC5" w:rsidRDefault="000B5397" w:rsidP="000B5397">
            <w:pPr>
              <w:jc w:val="both"/>
              <w:rPr>
                <w:rFonts w:ascii="Times New Roman" w:hAnsi="Times New Roman" w:cs="Times New Roman"/>
                <w:sz w:val="24"/>
                <w:szCs w:val="24"/>
              </w:rPr>
            </w:pPr>
          </w:p>
          <w:p w14:paraId="1B891856" w14:textId="77777777" w:rsidR="000B5397" w:rsidRPr="00632EC5" w:rsidRDefault="000B5397" w:rsidP="000B5397">
            <w:pPr>
              <w:jc w:val="both"/>
              <w:rPr>
                <w:rFonts w:ascii="Times New Roman" w:hAnsi="Times New Roman" w:cs="Times New Roman"/>
                <w:sz w:val="24"/>
                <w:szCs w:val="24"/>
              </w:rPr>
            </w:pPr>
          </w:p>
          <w:p w14:paraId="7DA933CA" w14:textId="77777777" w:rsidR="000B5397" w:rsidRPr="00632EC5" w:rsidRDefault="000B5397" w:rsidP="000B5397">
            <w:pPr>
              <w:jc w:val="both"/>
              <w:rPr>
                <w:rFonts w:ascii="Times New Roman" w:hAnsi="Times New Roman" w:cs="Times New Roman"/>
                <w:sz w:val="24"/>
                <w:szCs w:val="24"/>
              </w:rPr>
            </w:pPr>
          </w:p>
          <w:p w14:paraId="042F8F8F" w14:textId="77777777" w:rsidR="000B5397" w:rsidRPr="00632EC5" w:rsidRDefault="000B5397" w:rsidP="000B5397">
            <w:pPr>
              <w:jc w:val="both"/>
              <w:rPr>
                <w:rFonts w:ascii="Times New Roman" w:hAnsi="Times New Roman" w:cs="Times New Roman"/>
                <w:sz w:val="24"/>
                <w:szCs w:val="24"/>
              </w:rPr>
            </w:pPr>
          </w:p>
          <w:p w14:paraId="1D5396C8" w14:textId="77777777" w:rsidR="000B5397" w:rsidRPr="00632EC5" w:rsidRDefault="000B5397" w:rsidP="000B5397">
            <w:pPr>
              <w:jc w:val="both"/>
              <w:rPr>
                <w:rFonts w:ascii="Times New Roman" w:hAnsi="Times New Roman" w:cs="Times New Roman"/>
                <w:sz w:val="24"/>
                <w:szCs w:val="24"/>
              </w:rPr>
            </w:pPr>
          </w:p>
          <w:p w14:paraId="78A0E7AE" w14:textId="77777777" w:rsidR="000B5397" w:rsidRPr="00632EC5" w:rsidRDefault="000B5397" w:rsidP="000B5397">
            <w:pPr>
              <w:jc w:val="both"/>
              <w:rPr>
                <w:rFonts w:ascii="Times New Roman" w:hAnsi="Times New Roman" w:cs="Times New Roman"/>
                <w:sz w:val="24"/>
                <w:szCs w:val="24"/>
              </w:rPr>
            </w:pPr>
          </w:p>
          <w:p w14:paraId="1DDEA765" w14:textId="77777777" w:rsidR="000B5397" w:rsidRPr="00632EC5" w:rsidRDefault="000B5397" w:rsidP="000B5397">
            <w:pPr>
              <w:jc w:val="both"/>
              <w:rPr>
                <w:rFonts w:ascii="Times New Roman" w:hAnsi="Times New Roman" w:cs="Times New Roman"/>
                <w:sz w:val="24"/>
                <w:szCs w:val="24"/>
              </w:rPr>
            </w:pPr>
          </w:p>
          <w:p w14:paraId="053832FA" w14:textId="77777777" w:rsidR="000B5397" w:rsidRPr="00632EC5" w:rsidRDefault="000B5397" w:rsidP="000B5397">
            <w:pPr>
              <w:jc w:val="both"/>
              <w:rPr>
                <w:rFonts w:ascii="Times New Roman" w:hAnsi="Times New Roman" w:cs="Times New Roman"/>
                <w:sz w:val="24"/>
                <w:szCs w:val="24"/>
              </w:rPr>
            </w:pPr>
          </w:p>
          <w:p w14:paraId="5226B551" w14:textId="77777777" w:rsidR="000B5397" w:rsidRPr="00632EC5" w:rsidRDefault="000B5397" w:rsidP="000B5397">
            <w:pPr>
              <w:jc w:val="both"/>
              <w:rPr>
                <w:rFonts w:ascii="Times New Roman" w:hAnsi="Times New Roman" w:cs="Times New Roman"/>
                <w:sz w:val="24"/>
                <w:szCs w:val="24"/>
              </w:rPr>
            </w:pPr>
          </w:p>
          <w:p w14:paraId="4ADD246C" w14:textId="77777777" w:rsidR="000B5397" w:rsidRPr="00632EC5" w:rsidRDefault="000B5397" w:rsidP="000B5397">
            <w:pPr>
              <w:jc w:val="both"/>
              <w:rPr>
                <w:rFonts w:ascii="Times New Roman" w:hAnsi="Times New Roman" w:cs="Times New Roman"/>
                <w:sz w:val="24"/>
                <w:szCs w:val="24"/>
              </w:rPr>
            </w:pPr>
          </w:p>
          <w:p w14:paraId="2BDF2B4D" w14:textId="77777777" w:rsidR="000B5397" w:rsidRPr="00632EC5" w:rsidRDefault="000B5397" w:rsidP="000B5397">
            <w:pPr>
              <w:jc w:val="both"/>
              <w:rPr>
                <w:rFonts w:ascii="Times New Roman" w:hAnsi="Times New Roman" w:cs="Times New Roman"/>
                <w:sz w:val="24"/>
                <w:szCs w:val="24"/>
              </w:rPr>
            </w:pPr>
          </w:p>
          <w:p w14:paraId="5698B1F2" w14:textId="77777777" w:rsidR="000B5397" w:rsidRPr="00632EC5" w:rsidRDefault="000B5397" w:rsidP="000B5397">
            <w:pPr>
              <w:jc w:val="both"/>
              <w:rPr>
                <w:rFonts w:ascii="Times New Roman" w:hAnsi="Times New Roman" w:cs="Times New Roman"/>
                <w:sz w:val="24"/>
                <w:szCs w:val="24"/>
              </w:rPr>
            </w:pPr>
          </w:p>
          <w:p w14:paraId="123A8D9C" w14:textId="77777777" w:rsidR="000B5397" w:rsidRPr="00632EC5" w:rsidRDefault="000B5397" w:rsidP="000B5397">
            <w:pPr>
              <w:jc w:val="both"/>
              <w:rPr>
                <w:rFonts w:ascii="Times New Roman" w:hAnsi="Times New Roman" w:cs="Times New Roman"/>
                <w:sz w:val="24"/>
                <w:szCs w:val="24"/>
              </w:rPr>
            </w:pPr>
          </w:p>
          <w:p w14:paraId="10FDA80C" w14:textId="77777777" w:rsidR="000B5397" w:rsidRPr="00632EC5" w:rsidRDefault="000B5397" w:rsidP="000B5397">
            <w:pPr>
              <w:jc w:val="both"/>
              <w:rPr>
                <w:rFonts w:ascii="Times New Roman" w:hAnsi="Times New Roman" w:cs="Times New Roman"/>
                <w:sz w:val="24"/>
                <w:szCs w:val="24"/>
              </w:rPr>
            </w:pPr>
          </w:p>
          <w:p w14:paraId="0A92ED62" w14:textId="77777777" w:rsidR="000B5397" w:rsidRPr="00632EC5" w:rsidRDefault="000B5397" w:rsidP="000B5397">
            <w:pPr>
              <w:jc w:val="both"/>
              <w:rPr>
                <w:rFonts w:ascii="Times New Roman" w:hAnsi="Times New Roman" w:cs="Times New Roman"/>
                <w:sz w:val="24"/>
                <w:szCs w:val="24"/>
              </w:rPr>
            </w:pPr>
          </w:p>
          <w:p w14:paraId="1ECD5425" w14:textId="77777777" w:rsidR="000B5397" w:rsidRPr="00632EC5" w:rsidRDefault="000B5397" w:rsidP="000B5397">
            <w:pPr>
              <w:jc w:val="both"/>
              <w:rPr>
                <w:rFonts w:ascii="Times New Roman" w:hAnsi="Times New Roman" w:cs="Times New Roman"/>
                <w:sz w:val="24"/>
                <w:szCs w:val="24"/>
              </w:rPr>
            </w:pPr>
          </w:p>
          <w:p w14:paraId="1C2D95C8" w14:textId="77777777" w:rsidR="000B5397" w:rsidRPr="00632EC5" w:rsidRDefault="000B5397" w:rsidP="000B5397">
            <w:pPr>
              <w:jc w:val="both"/>
              <w:rPr>
                <w:rFonts w:ascii="Times New Roman" w:hAnsi="Times New Roman" w:cs="Times New Roman"/>
                <w:sz w:val="24"/>
                <w:szCs w:val="24"/>
              </w:rPr>
            </w:pPr>
          </w:p>
          <w:p w14:paraId="43244929" w14:textId="77777777" w:rsidR="000B5397" w:rsidRPr="00632EC5" w:rsidRDefault="000B5397" w:rsidP="000B5397">
            <w:pPr>
              <w:jc w:val="both"/>
              <w:rPr>
                <w:rFonts w:ascii="Times New Roman" w:hAnsi="Times New Roman" w:cs="Times New Roman"/>
                <w:sz w:val="24"/>
                <w:szCs w:val="24"/>
              </w:rPr>
            </w:pPr>
          </w:p>
          <w:p w14:paraId="0308F937" w14:textId="77777777" w:rsidR="000B5397" w:rsidRPr="00632EC5" w:rsidRDefault="000B5397" w:rsidP="000B5397">
            <w:pPr>
              <w:jc w:val="both"/>
              <w:rPr>
                <w:rFonts w:ascii="Times New Roman" w:hAnsi="Times New Roman" w:cs="Times New Roman"/>
                <w:sz w:val="24"/>
                <w:szCs w:val="24"/>
              </w:rPr>
            </w:pPr>
          </w:p>
          <w:p w14:paraId="55B6CFCF" w14:textId="77777777" w:rsidR="000B5397" w:rsidRPr="00632EC5" w:rsidRDefault="000B5397" w:rsidP="000B5397">
            <w:pPr>
              <w:jc w:val="both"/>
              <w:rPr>
                <w:rFonts w:ascii="Times New Roman" w:hAnsi="Times New Roman" w:cs="Times New Roman"/>
                <w:sz w:val="24"/>
                <w:szCs w:val="24"/>
              </w:rPr>
            </w:pPr>
          </w:p>
          <w:p w14:paraId="001A6308" w14:textId="77777777" w:rsidR="0070706F" w:rsidRDefault="0070706F" w:rsidP="000B5397">
            <w:pPr>
              <w:jc w:val="both"/>
              <w:textAlignment w:val="baseline"/>
              <w:rPr>
                <w:rFonts w:ascii="Times New Roman" w:hAnsi="Times New Roman" w:cs="Times New Roman"/>
                <w:sz w:val="24"/>
                <w:szCs w:val="24"/>
              </w:rPr>
            </w:pPr>
          </w:p>
          <w:p w14:paraId="6D56FC0C" w14:textId="77777777" w:rsidR="0070706F" w:rsidRDefault="0070706F" w:rsidP="000B5397">
            <w:pPr>
              <w:jc w:val="both"/>
              <w:textAlignment w:val="baseline"/>
              <w:rPr>
                <w:rFonts w:ascii="Times New Roman" w:hAnsi="Times New Roman" w:cs="Times New Roman"/>
                <w:sz w:val="24"/>
                <w:szCs w:val="24"/>
              </w:rPr>
            </w:pPr>
          </w:p>
          <w:p w14:paraId="1D2C7409" w14:textId="77777777" w:rsidR="000A44E1" w:rsidRDefault="000A44E1" w:rsidP="000B5397">
            <w:pPr>
              <w:jc w:val="both"/>
              <w:textAlignment w:val="baseline"/>
              <w:rPr>
                <w:rFonts w:ascii="Times New Roman" w:hAnsi="Times New Roman" w:cs="Times New Roman"/>
                <w:sz w:val="24"/>
                <w:szCs w:val="24"/>
              </w:rPr>
            </w:pPr>
          </w:p>
          <w:p w14:paraId="4E09595B" w14:textId="77777777" w:rsidR="000A44E1" w:rsidRDefault="000A44E1" w:rsidP="000B5397">
            <w:pPr>
              <w:jc w:val="both"/>
              <w:textAlignment w:val="baseline"/>
              <w:rPr>
                <w:rFonts w:ascii="Times New Roman" w:hAnsi="Times New Roman" w:cs="Times New Roman"/>
                <w:sz w:val="24"/>
                <w:szCs w:val="24"/>
              </w:rPr>
            </w:pPr>
          </w:p>
          <w:p w14:paraId="75509594" w14:textId="77777777" w:rsidR="000A44E1" w:rsidRDefault="000A44E1" w:rsidP="000B5397">
            <w:pPr>
              <w:jc w:val="both"/>
              <w:textAlignment w:val="baseline"/>
              <w:rPr>
                <w:rFonts w:ascii="Times New Roman" w:hAnsi="Times New Roman" w:cs="Times New Roman"/>
                <w:sz w:val="24"/>
                <w:szCs w:val="24"/>
              </w:rPr>
            </w:pPr>
          </w:p>
          <w:p w14:paraId="71C59641" w14:textId="77777777" w:rsidR="000A44E1" w:rsidRDefault="000A44E1" w:rsidP="000B5397">
            <w:pPr>
              <w:jc w:val="both"/>
              <w:textAlignment w:val="baseline"/>
              <w:rPr>
                <w:rFonts w:ascii="Times New Roman" w:hAnsi="Times New Roman" w:cs="Times New Roman"/>
                <w:sz w:val="24"/>
                <w:szCs w:val="24"/>
              </w:rPr>
            </w:pPr>
          </w:p>
          <w:p w14:paraId="6DB45165" w14:textId="77777777" w:rsidR="000A44E1" w:rsidRDefault="000A44E1" w:rsidP="000B5397">
            <w:pPr>
              <w:jc w:val="both"/>
              <w:textAlignment w:val="baseline"/>
              <w:rPr>
                <w:rFonts w:ascii="Times New Roman" w:hAnsi="Times New Roman" w:cs="Times New Roman"/>
                <w:sz w:val="24"/>
                <w:szCs w:val="24"/>
              </w:rPr>
            </w:pPr>
          </w:p>
          <w:p w14:paraId="51BD428F" w14:textId="77777777" w:rsidR="000A44E1" w:rsidRDefault="000A44E1" w:rsidP="000B5397">
            <w:pPr>
              <w:jc w:val="both"/>
              <w:textAlignment w:val="baseline"/>
              <w:rPr>
                <w:rFonts w:ascii="Times New Roman" w:hAnsi="Times New Roman" w:cs="Times New Roman"/>
                <w:sz w:val="24"/>
                <w:szCs w:val="24"/>
              </w:rPr>
            </w:pPr>
          </w:p>
          <w:p w14:paraId="30E00746" w14:textId="39A388A0" w:rsidR="000B5397" w:rsidRPr="00632EC5" w:rsidRDefault="000B5397" w:rsidP="000B5397">
            <w:pPr>
              <w:jc w:val="both"/>
              <w:textAlignment w:val="baseline"/>
              <w:rPr>
                <w:rFonts w:ascii="Times New Roman" w:hAnsi="Times New Roman" w:cs="Times New Roman"/>
                <w:sz w:val="24"/>
                <w:szCs w:val="24"/>
              </w:rPr>
            </w:pPr>
            <w:r w:rsidRPr="00632EC5">
              <w:rPr>
                <w:rFonts w:ascii="Times New Roman" w:hAnsi="Times New Roman" w:cs="Times New Roman"/>
                <w:sz w:val="24"/>
                <w:szCs w:val="24"/>
              </w:rPr>
              <w:t>Постановою НКРЕКП від 05.10.2022 №1272 було збільшено  строк (з 5 до 7 днів), впродовж якого  ПУП складають звіт та акт купівлі-продажу електричної енергії, натомість, споживачам було зменшено з 5 до 3 календарних днів час для надання заперечень на відповідний акт та звіт, що є непропорційним. Цей термін суттєво знижує права споживача, якщо цей період припадає на вихідні дні.</w:t>
            </w:r>
          </w:p>
          <w:p w14:paraId="1D83DB9A" w14:textId="77777777" w:rsidR="000B5397" w:rsidRPr="00632EC5" w:rsidRDefault="000B5397" w:rsidP="000B5397">
            <w:pPr>
              <w:jc w:val="both"/>
              <w:textAlignment w:val="baseline"/>
              <w:rPr>
                <w:rFonts w:ascii="Times New Roman" w:hAnsi="Times New Roman" w:cs="Times New Roman"/>
                <w:sz w:val="24"/>
                <w:szCs w:val="24"/>
              </w:rPr>
            </w:pPr>
            <w:r w:rsidRPr="00632EC5">
              <w:rPr>
                <w:rFonts w:ascii="Times New Roman" w:hAnsi="Times New Roman" w:cs="Times New Roman"/>
                <w:sz w:val="24"/>
                <w:szCs w:val="24"/>
              </w:rPr>
              <w:t>Тому, пропонується збільшити до 5 календарних днів строк для надання  заперечень споживачу.</w:t>
            </w:r>
          </w:p>
          <w:p w14:paraId="31064435" w14:textId="77777777" w:rsidR="000B5397" w:rsidRPr="00632EC5" w:rsidRDefault="000B5397" w:rsidP="000B5397">
            <w:pPr>
              <w:jc w:val="both"/>
              <w:rPr>
                <w:rFonts w:ascii="Times New Roman" w:hAnsi="Times New Roman" w:cs="Times New Roman"/>
                <w:sz w:val="24"/>
                <w:szCs w:val="24"/>
              </w:rPr>
            </w:pPr>
          </w:p>
          <w:p w14:paraId="61F68C5B" w14:textId="77777777" w:rsidR="000B5397" w:rsidRPr="00632EC5" w:rsidRDefault="000B5397" w:rsidP="000B5397">
            <w:pPr>
              <w:jc w:val="both"/>
              <w:rPr>
                <w:rFonts w:ascii="Times New Roman" w:hAnsi="Times New Roman" w:cs="Times New Roman"/>
                <w:sz w:val="24"/>
                <w:szCs w:val="24"/>
              </w:rPr>
            </w:pPr>
          </w:p>
          <w:p w14:paraId="44EA41C6" w14:textId="77777777" w:rsidR="000B5397" w:rsidRPr="00632EC5" w:rsidRDefault="000B5397" w:rsidP="000B5397">
            <w:pPr>
              <w:jc w:val="both"/>
              <w:rPr>
                <w:rFonts w:ascii="Times New Roman" w:hAnsi="Times New Roman" w:cs="Times New Roman"/>
                <w:sz w:val="24"/>
                <w:szCs w:val="24"/>
              </w:rPr>
            </w:pPr>
          </w:p>
          <w:p w14:paraId="5672AF2B" w14:textId="77777777" w:rsidR="000B5397" w:rsidRPr="00632EC5" w:rsidRDefault="000B5397" w:rsidP="000B5397">
            <w:pPr>
              <w:jc w:val="both"/>
              <w:rPr>
                <w:rFonts w:ascii="Times New Roman" w:hAnsi="Times New Roman" w:cs="Times New Roman"/>
                <w:sz w:val="24"/>
                <w:szCs w:val="24"/>
              </w:rPr>
            </w:pPr>
          </w:p>
          <w:p w14:paraId="688DD85B" w14:textId="77777777" w:rsidR="000A44E1" w:rsidRDefault="000A44E1" w:rsidP="000B5397">
            <w:pPr>
              <w:jc w:val="both"/>
              <w:textAlignment w:val="baseline"/>
              <w:rPr>
                <w:rFonts w:ascii="Times New Roman" w:hAnsi="Times New Roman" w:cs="Times New Roman"/>
                <w:sz w:val="24"/>
                <w:szCs w:val="24"/>
                <w:shd w:val="clear" w:color="auto" w:fill="FFFFFF"/>
              </w:rPr>
            </w:pPr>
          </w:p>
          <w:p w14:paraId="5C3A9423" w14:textId="77777777" w:rsidR="000A44E1" w:rsidRDefault="000A44E1" w:rsidP="000B5397">
            <w:pPr>
              <w:jc w:val="both"/>
              <w:textAlignment w:val="baseline"/>
              <w:rPr>
                <w:rFonts w:ascii="Times New Roman" w:hAnsi="Times New Roman" w:cs="Times New Roman"/>
                <w:sz w:val="24"/>
                <w:szCs w:val="24"/>
                <w:shd w:val="clear" w:color="auto" w:fill="FFFFFF"/>
              </w:rPr>
            </w:pPr>
          </w:p>
          <w:p w14:paraId="36617B6E" w14:textId="77777777" w:rsidR="000A44E1" w:rsidRDefault="000A44E1" w:rsidP="000B5397">
            <w:pPr>
              <w:jc w:val="both"/>
              <w:textAlignment w:val="baseline"/>
              <w:rPr>
                <w:rFonts w:ascii="Times New Roman" w:hAnsi="Times New Roman" w:cs="Times New Roman"/>
                <w:sz w:val="24"/>
                <w:szCs w:val="24"/>
                <w:shd w:val="clear" w:color="auto" w:fill="FFFFFF"/>
              </w:rPr>
            </w:pPr>
          </w:p>
          <w:p w14:paraId="3DC749C9" w14:textId="77777777" w:rsidR="000A44E1" w:rsidRDefault="000A44E1" w:rsidP="000B5397">
            <w:pPr>
              <w:jc w:val="both"/>
              <w:textAlignment w:val="baseline"/>
              <w:rPr>
                <w:rFonts w:ascii="Times New Roman" w:hAnsi="Times New Roman" w:cs="Times New Roman"/>
                <w:sz w:val="24"/>
                <w:szCs w:val="24"/>
                <w:shd w:val="clear" w:color="auto" w:fill="FFFFFF"/>
              </w:rPr>
            </w:pPr>
          </w:p>
          <w:p w14:paraId="71FD495A" w14:textId="77777777" w:rsidR="000A44E1" w:rsidRDefault="000A44E1" w:rsidP="000B5397">
            <w:pPr>
              <w:jc w:val="both"/>
              <w:textAlignment w:val="baseline"/>
              <w:rPr>
                <w:rFonts w:ascii="Times New Roman" w:hAnsi="Times New Roman" w:cs="Times New Roman"/>
                <w:sz w:val="24"/>
                <w:szCs w:val="24"/>
                <w:shd w:val="clear" w:color="auto" w:fill="FFFFFF"/>
              </w:rPr>
            </w:pPr>
          </w:p>
          <w:p w14:paraId="575E6D49" w14:textId="77777777" w:rsidR="000A44E1" w:rsidRDefault="000A44E1" w:rsidP="000B5397">
            <w:pPr>
              <w:jc w:val="both"/>
              <w:textAlignment w:val="baseline"/>
              <w:rPr>
                <w:rFonts w:ascii="Times New Roman" w:hAnsi="Times New Roman" w:cs="Times New Roman"/>
                <w:sz w:val="24"/>
                <w:szCs w:val="24"/>
                <w:shd w:val="clear" w:color="auto" w:fill="FFFFFF"/>
              </w:rPr>
            </w:pPr>
          </w:p>
          <w:p w14:paraId="2E86C989" w14:textId="1CF3FDDB" w:rsidR="000B5397" w:rsidRPr="00632EC5" w:rsidRDefault="000B5397" w:rsidP="000B5397">
            <w:pPr>
              <w:jc w:val="both"/>
              <w:textAlignment w:val="baseline"/>
              <w:rPr>
                <w:rFonts w:ascii="Times New Roman" w:eastAsia="Times New Roman" w:hAnsi="Times New Roman" w:cs="Times New Roman"/>
                <w:sz w:val="24"/>
                <w:szCs w:val="24"/>
              </w:rPr>
            </w:pPr>
            <w:r w:rsidRPr="00632EC5">
              <w:rPr>
                <w:rFonts w:ascii="Times New Roman" w:hAnsi="Times New Roman" w:cs="Times New Roman"/>
                <w:sz w:val="24"/>
                <w:szCs w:val="24"/>
                <w:shd w:val="clear" w:color="auto" w:fill="FFFFFF"/>
              </w:rPr>
              <w:t xml:space="preserve">Чинна редакція ПРРЕЕ, всупереч приписам закону, </w:t>
            </w:r>
            <w:r w:rsidRPr="00632EC5">
              <w:rPr>
                <w:rFonts w:ascii="Times New Roman" w:hAnsi="Times New Roman" w:cs="Times New Roman"/>
                <w:sz w:val="24"/>
                <w:szCs w:val="24"/>
                <w:shd w:val="clear" w:color="auto" w:fill="FFFFFF"/>
              </w:rPr>
              <w:lastRenderedPageBreak/>
              <w:t xml:space="preserve">встановлює заборону </w:t>
            </w:r>
            <w:proofErr w:type="spellStart"/>
            <w:r w:rsidRPr="00632EC5">
              <w:rPr>
                <w:rFonts w:ascii="Times New Roman" w:hAnsi="Times New Roman" w:cs="Times New Roman"/>
                <w:sz w:val="24"/>
                <w:szCs w:val="24"/>
                <w:shd w:val="clear" w:color="auto" w:fill="FFFFFF"/>
              </w:rPr>
              <w:t>ПУПам</w:t>
            </w:r>
            <w:proofErr w:type="spellEnd"/>
            <w:r w:rsidRPr="00632EC5">
              <w:rPr>
                <w:rFonts w:ascii="Times New Roman" w:hAnsi="Times New Roman" w:cs="Times New Roman"/>
                <w:sz w:val="24"/>
                <w:szCs w:val="24"/>
                <w:shd w:val="clear" w:color="auto" w:fill="FFFFFF"/>
              </w:rPr>
              <w:t xml:space="preserve"> на проведення розрахунків за</w:t>
            </w:r>
            <w:r w:rsidRPr="00632EC5">
              <w:rPr>
                <w:rFonts w:ascii="Times New Roman" w:eastAsia="Times New Roman" w:hAnsi="Times New Roman" w:cs="Times New Roman"/>
                <w:sz w:val="24"/>
                <w:szCs w:val="24"/>
              </w:rPr>
              <w:t xml:space="preserve"> придбану у побутового споживача електричну енергію, вироблену генеруючою установкою приватного домогосподарства, в обсязі, що перевищує місячне споживання електричної енергії таким приватним домогосподарством у разі, якщо приватне домогосподарство не мало власного споживання.</w:t>
            </w:r>
          </w:p>
          <w:p w14:paraId="03EE4E43" w14:textId="54E6EC27" w:rsidR="000B5397" w:rsidRPr="00632EC5" w:rsidRDefault="000B5397" w:rsidP="000B5397">
            <w:pPr>
              <w:jc w:val="both"/>
              <w:textAlignment w:val="baseline"/>
              <w:rPr>
                <w:rFonts w:ascii="Times New Roman" w:eastAsia="Times New Roman" w:hAnsi="Times New Roman" w:cs="Times New Roman"/>
                <w:sz w:val="24"/>
                <w:szCs w:val="24"/>
              </w:rPr>
            </w:pPr>
            <w:r w:rsidRPr="00632EC5">
              <w:rPr>
                <w:rFonts w:ascii="Times New Roman" w:eastAsia="Times New Roman" w:hAnsi="Times New Roman" w:cs="Times New Roman"/>
                <w:sz w:val="24"/>
                <w:szCs w:val="24"/>
              </w:rPr>
              <w:t xml:space="preserve">Тобто, ПРРЕЕ встановлюють, що електроенергія за яку встановлено «зелений» тариф, має бути передана безоплатно передана (подарована) споживачами </w:t>
            </w:r>
            <w:proofErr w:type="spellStart"/>
            <w:r w:rsidRPr="00632EC5">
              <w:rPr>
                <w:rFonts w:ascii="Times New Roman" w:eastAsia="Times New Roman" w:hAnsi="Times New Roman" w:cs="Times New Roman"/>
                <w:sz w:val="24"/>
                <w:szCs w:val="24"/>
              </w:rPr>
              <w:t>ПУПам</w:t>
            </w:r>
            <w:proofErr w:type="spellEnd"/>
            <w:r w:rsidRPr="00632EC5">
              <w:rPr>
                <w:rFonts w:ascii="Times New Roman" w:eastAsia="Times New Roman" w:hAnsi="Times New Roman" w:cs="Times New Roman"/>
                <w:sz w:val="24"/>
                <w:szCs w:val="24"/>
              </w:rPr>
              <w:t xml:space="preserve"> –це фактично є грабунком споживачів, які в умовах війни залишили свої оселі та домівки.</w:t>
            </w:r>
          </w:p>
          <w:p w14:paraId="34388455" w14:textId="77777777" w:rsidR="000B5397" w:rsidRPr="00632EC5" w:rsidRDefault="000B5397" w:rsidP="000B5397">
            <w:pPr>
              <w:jc w:val="both"/>
              <w:rPr>
                <w:rFonts w:ascii="Times New Roman" w:eastAsia="Times New Roman" w:hAnsi="Times New Roman" w:cs="Times New Roman"/>
                <w:sz w:val="24"/>
                <w:szCs w:val="24"/>
              </w:rPr>
            </w:pPr>
            <w:r w:rsidRPr="00632EC5">
              <w:rPr>
                <w:rFonts w:ascii="Times New Roman" w:eastAsia="Times New Roman" w:hAnsi="Times New Roman" w:cs="Times New Roman"/>
                <w:sz w:val="24"/>
                <w:szCs w:val="24"/>
              </w:rPr>
              <w:t xml:space="preserve">Тому, положення що стосуються </w:t>
            </w:r>
            <w:proofErr w:type="spellStart"/>
            <w:r w:rsidRPr="00632EC5">
              <w:rPr>
                <w:rFonts w:ascii="Times New Roman" w:eastAsia="Times New Roman" w:hAnsi="Times New Roman" w:cs="Times New Roman"/>
                <w:sz w:val="24"/>
                <w:szCs w:val="24"/>
              </w:rPr>
              <w:t>непроведення</w:t>
            </w:r>
            <w:proofErr w:type="spellEnd"/>
            <w:r w:rsidRPr="00632EC5">
              <w:rPr>
                <w:rFonts w:ascii="Times New Roman" w:eastAsia="Times New Roman" w:hAnsi="Times New Roman" w:cs="Times New Roman"/>
                <w:sz w:val="24"/>
                <w:szCs w:val="24"/>
              </w:rPr>
              <w:t xml:space="preserve"> розрахунків при нульовому споживанні підлягають скасуванню.</w:t>
            </w:r>
          </w:p>
          <w:p w14:paraId="72190E37" w14:textId="77777777" w:rsidR="000B5397" w:rsidRPr="00632EC5" w:rsidRDefault="000B5397" w:rsidP="000B5397">
            <w:pPr>
              <w:jc w:val="both"/>
              <w:rPr>
                <w:rFonts w:ascii="Times New Roman" w:hAnsi="Times New Roman" w:cs="Times New Roman"/>
                <w:sz w:val="24"/>
                <w:szCs w:val="24"/>
              </w:rPr>
            </w:pPr>
          </w:p>
          <w:p w14:paraId="1FD362E4" w14:textId="77777777" w:rsidR="000B5397" w:rsidRPr="00632EC5" w:rsidRDefault="000B5397" w:rsidP="000B5397">
            <w:pPr>
              <w:jc w:val="both"/>
              <w:rPr>
                <w:rFonts w:ascii="Times New Roman" w:hAnsi="Times New Roman" w:cs="Times New Roman"/>
                <w:sz w:val="24"/>
                <w:szCs w:val="24"/>
              </w:rPr>
            </w:pPr>
          </w:p>
          <w:p w14:paraId="1F80FF2B" w14:textId="77777777" w:rsidR="000B5397" w:rsidRPr="00632EC5" w:rsidRDefault="000B5397" w:rsidP="000B5397">
            <w:pPr>
              <w:jc w:val="both"/>
              <w:rPr>
                <w:rFonts w:ascii="Times New Roman" w:hAnsi="Times New Roman" w:cs="Times New Roman"/>
                <w:sz w:val="24"/>
                <w:szCs w:val="24"/>
              </w:rPr>
            </w:pPr>
          </w:p>
          <w:p w14:paraId="02B21163" w14:textId="77777777" w:rsidR="000B5397" w:rsidRPr="00632EC5" w:rsidRDefault="000B5397" w:rsidP="000B5397">
            <w:pPr>
              <w:jc w:val="both"/>
              <w:rPr>
                <w:rFonts w:ascii="Times New Roman" w:hAnsi="Times New Roman" w:cs="Times New Roman"/>
                <w:sz w:val="24"/>
                <w:szCs w:val="24"/>
              </w:rPr>
            </w:pPr>
          </w:p>
          <w:p w14:paraId="4D0A87A6" w14:textId="77777777" w:rsidR="000B5397" w:rsidRPr="00632EC5" w:rsidRDefault="000B5397" w:rsidP="000B5397">
            <w:pPr>
              <w:jc w:val="both"/>
              <w:rPr>
                <w:rFonts w:ascii="Times New Roman" w:hAnsi="Times New Roman" w:cs="Times New Roman"/>
                <w:sz w:val="24"/>
                <w:szCs w:val="24"/>
              </w:rPr>
            </w:pPr>
          </w:p>
          <w:p w14:paraId="0D51921B" w14:textId="77777777" w:rsidR="000B5397" w:rsidRPr="00632EC5" w:rsidRDefault="000B5397" w:rsidP="000B5397">
            <w:pPr>
              <w:jc w:val="both"/>
              <w:rPr>
                <w:rFonts w:ascii="Times New Roman" w:hAnsi="Times New Roman" w:cs="Times New Roman"/>
                <w:sz w:val="24"/>
                <w:szCs w:val="24"/>
              </w:rPr>
            </w:pPr>
          </w:p>
          <w:p w14:paraId="07FB0B98" w14:textId="77777777" w:rsidR="000B5397" w:rsidRPr="00632EC5" w:rsidRDefault="000B5397" w:rsidP="000B5397">
            <w:pPr>
              <w:jc w:val="both"/>
              <w:rPr>
                <w:rFonts w:ascii="Times New Roman" w:hAnsi="Times New Roman" w:cs="Times New Roman"/>
                <w:sz w:val="24"/>
                <w:szCs w:val="24"/>
              </w:rPr>
            </w:pPr>
          </w:p>
          <w:p w14:paraId="09508B23" w14:textId="77777777" w:rsidR="000B5397" w:rsidRPr="00632EC5" w:rsidRDefault="000B5397" w:rsidP="000B5397">
            <w:pPr>
              <w:jc w:val="both"/>
              <w:rPr>
                <w:rFonts w:ascii="Times New Roman" w:hAnsi="Times New Roman" w:cs="Times New Roman"/>
                <w:sz w:val="24"/>
                <w:szCs w:val="24"/>
              </w:rPr>
            </w:pPr>
          </w:p>
          <w:p w14:paraId="14F706C5" w14:textId="77777777" w:rsidR="000B5397" w:rsidRPr="00632EC5" w:rsidRDefault="000B5397" w:rsidP="000B5397">
            <w:pPr>
              <w:jc w:val="both"/>
              <w:rPr>
                <w:rFonts w:ascii="Times New Roman" w:hAnsi="Times New Roman" w:cs="Times New Roman"/>
                <w:sz w:val="24"/>
                <w:szCs w:val="24"/>
              </w:rPr>
            </w:pPr>
          </w:p>
          <w:p w14:paraId="103F4003" w14:textId="77777777" w:rsidR="000B5397" w:rsidRPr="00632EC5" w:rsidRDefault="000B5397" w:rsidP="000B5397">
            <w:pPr>
              <w:jc w:val="both"/>
              <w:rPr>
                <w:rFonts w:ascii="Times New Roman" w:hAnsi="Times New Roman" w:cs="Times New Roman"/>
                <w:sz w:val="24"/>
                <w:szCs w:val="24"/>
              </w:rPr>
            </w:pPr>
          </w:p>
          <w:p w14:paraId="179BCD29" w14:textId="77777777" w:rsidR="000B5397" w:rsidRPr="00632EC5" w:rsidRDefault="000B5397" w:rsidP="000B5397">
            <w:pPr>
              <w:jc w:val="both"/>
              <w:rPr>
                <w:rFonts w:ascii="Times New Roman" w:hAnsi="Times New Roman" w:cs="Times New Roman"/>
                <w:sz w:val="24"/>
                <w:szCs w:val="24"/>
              </w:rPr>
            </w:pPr>
          </w:p>
          <w:p w14:paraId="08F54DCC" w14:textId="77777777" w:rsidR="0070706F" w:rsidRDefault="0070706F" w:rsidP="000B5397">
            <w:pPr>
              <w:jc w:val="both"/>
              <w:textAlignment w:val="baseline"/>
              <w:rPr>
                <w:rFonts w:ascii="Times New Roman" w:hAnsi="Times New Roman" w:cs="Times New Roman"/>
                <w:sz w:val="24"/>
                <w:szCs w:val="24"/>
                <w:shd w:val="clear" w:color="auto" w:fill="FFFFFF"/>
              </w:rPr>
            </w:pPr>
          </w:p>
          <w:p w14:paraId="7B49B523" w14:textId="77777777" w:rsidR="0070706F" w:rsidRDefault="0070706F" w:rsidP="000B5397">
            <w:pPr>
              <w:jc w:val="both"/>
              <w:textAlignment w:val="baseline"/>
              <w:rPr>
                <w:rFonts w:ascii="Times New Roman" w:hAnsi="Times New Roman" w:cs="Times New Roman"/>
                <w:sz w:val="24"/>
                <w:szCs w:val="24"/>
                <w:shd w:val="clear" w:color="auto" w:fill="FFFFFF"/>
              </w:rPr>
            </w:pPr>
          </w:p>
          <w:p w14:paraId="65687004" w14:textId="77777777" w:rsidR="0070706F" w:rsidRDefault="0070706F" w:rsidP="000B5397">
            <w:pPr>
              <w:jc w:val="both"/>
              <w:textAlignment w:val="baseline"/>
              <w:rPr>
                <w:rFonts w:ascii="Times New Roman" w:hAnsi="Times New Roman" w:cs="Times New Roman"/>
                <w:sz w:val="24"/>
                <w:szCs w:val="24"/>
                <w:shd w:val="clear" w:color="auto" w:fill="FFFFFF"/>
              </w:rPr>
            </w:pPr>
          </w:p>
          <w:p w14:paraId="385ADECE" w14:textId="77777777" w:rsidR="0070706F" w:rsidRDefault="0070706F" w:rsidP="000B5397">
            <w:pPr>
              <w:jc w:val="both"/>
              <w:textAlignment w:val="baseline"/>
              <w:rPr>
                <w:rFonts w:ascii="Times New Roman" w:hAnsi="Times New Roman" w:cs="Times New Roman"/>
                <w:sz w:val="24"/>
                <w:szCs w:val="24"/>
                <w:shd w:val="clear" w:color="auto" w:fill="FFFFFF"/>
              </w:rPr>
            </w:pPr>
          </w:p>
          <w:p w14:paraId="6F0F9F16" w14:textId="77777777" w:rsidR="0070706F" w:rsidRDefault="0070706F" w:rsidP="000B5397">
            <w:pPr>
              <w:jc w:val="both"/>
              <w:textAlignment w:val="baseline"/>
              <w:rPr>
                <w:rFonts w:ascii="Times New Roman" w:hAnsi="Times New Roman" w:cs="Times New Roman"/>
                <w:sz w:val="24"/>
                <w:szCs w:val="24"/>
                <w:shd w:val="clear" w:color="auto" w:fill="FFFFFF"/>
              </w:rPr>
            </w:pPr>
          </w:p>
          <w:p w14:paraId="34EC6592" w14:textId="77777777" w:rsidR="0070706F" w:rsidRDefault="0070706F" w:rsidP="000B5397">
            <w:pPr>
              <w:jc w:val="both"/>
              <w:textAlignment w:val="baseline"/>
              <w:rPr>
                <w:rFonts w:ascii="Times New Roman" w:hAnsi="Times New Roman" w:cs="Times New Roman"/>
                <w:sz w:val="24"/>
                <w:szCs w:val="24"/>
                <w:shd w:val="clear" w:color="auto" w:fill="FFFFFF"/>
              </w:rPr>
            </w:pPr>
          </w:p>
          <w:p w14:paraId="0D580B21" w14:textId="77777777" w:rsidR="0070706F" w:rsidRDefault="0070706F" w:rsidP="000B5397">
            <w:pPr>
              <w:jc w:val="both"/>
              <w:textAlignment w:val="baseline"/>
              <w:rPr>
                <w:rFonts w:ascii="Times New Roman" w:hAnsi="Times New Roman" w:cs="Times New Roman"/>
                <w:sz w:val="24"/>
                <w:szCs w:val="24"/>
                <w:shd w:val="clear" w:color="auto" w:fill="FFFFFF"/>
              </w:rPr>
            </w:pPr>
          </w:p>
          <w:p w14:paraId="3FAF6A9C" w14:textId="77777777" w:rsidR="0070706F" w:rsidRDefault="0070706F" w:rsidP="000B5397">
            <w:pPr>
              <w:jc w:val="both"/>
              <w:textAlignment w:val="baseline"/>
              <w:rPr>
                <w:rFonts w:ascii="Times New Roman" w:hAnsi="Times New Roman" w:cs="Times New Roman"/>
                <w:sz w:val="24"/>
                <w:szCs w:val="24"/>
                <w:shd w:val="clear" w:color="auto" w:fill="FFFFFF"/>
              </w:rPr>
            </w:pPr>
          </w:p>
          <w:p w14:paraId="6CBCE378" w14:textId="77777777" w:rsidR="0070706F" w:rsidRDefault="0070706F" w:rsidP="000B5397">
            <w:pPr>
              <w:jc w:val="both"/>
              <w:textAlignment w:val="baseline"/>
              <w:rPr>
                <w:rFonts w:ascii="Times New Roman" w:hAnsi="Times New Roman" w:cs="Times New Roman"/>
                <w:sz w:val="24"/>
                <w:szCs w:val="24"/>
                <w:shd w:val="clear" w:color="auto" w:fill="FFFFFF"/>
              </w:rPr>
            </w:pPr>
          </w:p>
          <w:p w14:paraId="3FF58976" w14:textId="77777777" w:rsidR="0070706F" w:rsidRDefault="0070706F" w:rsidP="000B5397">
            <w:pPr>
              <w:jc w:val="both"/>
              <w:textAlignment w:val="baseline"/>
              <w:rPr>
                <w:rFonts w:ascii="Times New Roman" w:hAnsi="Times New Roman" w:cs="Times New Roman"/>
                <w:sz w:val="24"/>
                <w:szCs w:val="24"/>
                <w:shd w:val="clear" w:color="auto" w:fill="FFFFFF"/>
              </w:rPr>
            </w:pPr>
          </w:p>
          <w:p w14:paraId="4F1A5292" w14:textId="7B637A83" w:rsidR="000B5397" w:rsidRPr="00632EC5" w:rsidRDefault="0070706F" w:rsidP="000B5397">
            <w:pPr>
              <w:jc w:val="both"/>
              <w:textAlignment w:val="baseline"/>
              <w:rPr>
                <w:rFonts w:ascii="Times New Roman" w:eastAsia="Times New Roman" w:hAnsi="Times New Roman" w:cs="Times New Roman"/>
                <w:sz w:val="24"/>
                <w:szCs w:val="24"/>
              </w:rPr>
            </w:pPr>
            <w:r>
              <w:rPr>
                <w:rFonts w:ascii="Times New Roman" w:hAnsi="Times New Roman" w:cs="Times New Roman"/>
                <w:sz w:val="24"/>
                <w:szCs w:val="24"/>
                <w:shd w:val="clear" w:color="auto" w:fill="FFFFFF"/>
              </w:rPr>
              <w:t>Ч</w:t>
            </w:r>
            <w:r w:rsidR="000B5397" w:rsidRPr="00632EC5">
              <w:rPr>
                <w:rFonts w:ascii="Times New Roman" w:hAnsi="Times New Roman" w:cs="Times New Roman"/>
                <w:sz w:val="24"/>
                <w:szCs w:val="24"/>
                <w:shd w:val="clear" w:color="auto" w:fill="FFFFFF"/>
              </w:rPr>
              <w:t xml:space="preserve">инна редакція ПРРЕЕ, всупереч приписам закону, </w:t>
            </w:r>
            <w:r w:rsidR="000A44E1" w:rsidRPr="00632EC5">
              <w:rPr>
                <w:rFonts w:ascii="Times New Roman" w:hAnsi="Times New Roman" w:cs="Times New Roman"/>
                <w:sz w:val="24"/>
                <w:szCs w:val="24"/>
                <w:shd w:val="clear" w:color="auto" w:fill="FFFFFF"/>
              </w:rPr>
              <w:t>встановлює</w:t>
            </w:r>
            <w:r w:rsidR="000B5397" w:rsidRPr="00632EC5">
              <w:rPr>
                <w:rFonts w:ascii="Times New Roman" w:hAnsi="Times New Roman" w:cs="Times New Roman"/>
                <w:sz w:val="24"/>
                <w:szCs w:val="24"/>
                <w:shd w:val="clear" w:color="auto" w:fill="FFFFFF"/>
              </w:rPr>
              <w:t xml:space="preserve"> заборону </w:t>
            </w:r>
            <w:proofErr w:type="spellStart"/>
            <w:r w:rsidR="000B5397" w:rsidRPr="00632EC5">
              <w:rPr>
                <w:rFonts w:ascii="Times New Roman" w:hAnsi="Times New Roman" w:cs="Times New Roman"/>
                <w:sz w:val="24"/>
                <w:szCs w:val="24"/>
                <w:shd w:val="clear" w:color="auto" w:fill="FFFFFF"/>
              </w:rPr>
              <w:t>ПУПам</w:t>
            </w:r>
            <w:proofErr w:type="spellEnd"/>
            <w:r w:rsidR="000B5397" w:rsidRPr="00632EC5">
              <w:rPr>
                <w:rFonts w:ascii="Times New Roman" w:hAnsi="Times New Roman" w:cs="Times New Roman"/>
                <w:sz w:val="24"/>
                <w:szCs w:val="24"/>
                <w:shd w:val="clear" w:color="auto" w:fill="FFFFFF"/>
              </w:rPr>
              <w:t xml:space="preserve"> на проведення розрахунків за</w:t>
            </w:r>
            <w:r w:rsidR="000B5397" w:rsidRPr="00632EC5">
              <w:rPr>
                <w:rFonts w:ascii="Times New Roman" w:eastAsia="Times New Roman" w:hAnsi="Times New Roman" w:cs="Times New Roman"/>
                <w:sz w:val="24"/>
                <w:szCs w:val="24"/>
              </w:rPr>
              <w:t xml:space="preserve"> придбану у побутового споживача електричну енергію, вироблену генеруючою установкою приватного домогосподарства, в обсязі, що перевищує місячне споживання електричної енергії таким приватним домогосподарством у разі, якщо приватне домогосподарство не мало власного споживання.</w:t>
            </w:r>
          </w:p>
          <w:p w14:paraId="3FDE791D" w14:textId="7E01EF66" w:rsidR="000B5397" w:rsidRPr="00632EC5" w:rsidRDefault="000B5397" w:rsidP="000B5397">
            <w:pPr>
              <w:jc w:val="both"/>
              <w:textAlignment w:val="baseline"/>
              <w:rPr>
                <w:rFonts w:ascii="Times New Roman" w:eastAsia="Times New Roman" w:hAnsi="Times New Roman" w:cs="Times New Roman"/>
                <w:sz w:val="24"/>
                <w:szCs w:val="24"/>
              </w:rPr>
            </w:pPr>
            <w:r w:rsidRPr="00632EC5">
              <w:rPr>
                <w:rFonts w:ascii="Times New Roman" w:eastAsia="Times New Roman" w:hAnsi="Times New Roman" w:cs="Times New Roman"/>
                <w:sz w:val="24"/>
                <w:szCs w:val="24"/>
              </w:rPr>
              <w:t xml:space="preserve">Тобто, ПРРЕЕ </w:t>
            </w:r>
            <w:r w:rsidR="000A44E1" w:rsidRPr="00632EC5">
              <w:rPr>
                <w:rFonts w:ascii="Times New Roman" w:eastAsia="Times New Roman" w:hAnsi="Times New Roman" w:cs="Times New Roman"/>
                <w:sz w:val="24"/>
                <w:szCs w:val="24"/>
              </w:rPr>
              <w:t>встановлюють</w:t>
            </w:r>
            <w:r w:rsidRPr="00632EC5">
              <w:rPr>
                <w:rFonts w:ascii="Times New Roman" w:eastAsia="Times New Roman" w:hAnsi="Times New Roman" w:cs="Times New Roman"/>
                <w:sz w:val="24"/>
                <w:szCs w:val="24"/>
              </w:rPr>
              <w:t xml:space="preserve">, що </w:t>
            </w:r>
            <w:r w:rsidR="000A44E1" w:rsidRPr="00632EC5">
              <w:rPr>
                <w:rFonts w:ascii="Times New Roman" w:eastAsia="Times New Roman" w:hAnsi="Times New Roman" w:cs="Times New Roman"/>
                <w:sz w:val="24"/>
                <w:szCs w:val="24"/>
              </w:rPr>
              <w:t>електроенергія</w:t>
            </w:r>
            <w:r w:rsidRPr="00632EC5">
              <w:rPr>
                <w:rFonts w:ascii="Times New Roman" w:eastAsia="Times New Roman" w:hAnsi="Times New Roman" w:cs="Times New Roman"/>
                <w:sz w:val="24"/>
                <w:szCs w:val="24"/>
              </w:rPr>
              <w:t xml:space="preserve"> за яку встановлено «зелений» тариф, має бути передана безоплатно передана (подарована) споживачами </w:t>
            </w:r>
            <w:proofErr w:type="spellStart"/>
            <w:r w:rsidRPr="00632EC5">
              <w:rPr>
                <w:rFonts w:ascii="Times New Roman" w:eastAsia="Times New Roman" w:hAnsi="Times New Roman" w:cs="Times New Roman"/>
                <w:sz w:val="24"/>
                <w:szCs w:val="24"/>
              </w:rPr>
              <w:t>ПУПам</w:t>
            </w:r>
            <w:proofErr w:type="spellEnd"/>
            <w:r w:rsidRPr="00632EC5">
              <w:rPr>
                <w:rFonts w:ascii="Times New Roman" w:eastAsia="Times New Roman" w:hAnsi="Times New Roman" w:cs="Times New Roman"/>
                <w:sz w:val="24"/>
                <w:szCs w:val="24"/>
              </w:rPr>
              <w:t xml:space="preserve"> –це фактично є грабунком споживачів, які в умовах війни залишили свої оселі та домівки.</w:t>
            </w:r>
          </w:p>
          <w:p w14:paraId="11D969CB" w14:textId="4D66F7D6" w:rsidR="000B5397" w:rsidRPr="00632EC5" w:rsidRDefault="000B5397" w:rsidP="000B5397">
            <w:pPr>
              <w:jc w:val="both"/>
              <w:rPr>
                <w:rFonts w:ascii="Times New Roman" w:hAnsi="Times New Roman" w:cs="Times New Roman"/>
                <w:sz w:val="24"/>
                <w:szCs w:val="24"/>
              </w:rPr>
            </w:pPr>
            <w:r w:rsidRPr="00632EC5">
              <w:rPr>
                <w:rFonts w:ascii="Times New Roman" w:eastAsia="Times New Roman" w:hAnsi="Times New Roman" w:cs="Times New Roman"/>
                <w:sz w:val="24"/>
                <w:szCs w:val="24"/>
              </w:rPr>
              <w:t xml:space="preserve">Тому, положення що стосуються </w:t>
            </w:r>
            <w:r w:rsidR="000A44E1" w:rsidRPr="00632EC5">
              <w:rPr>
                <w:rFonts w:ascii="Times New Roman" w:eastAsia="Times New Roman" w:hAnsi="Times New Roman" w:cs="Times New Roman"/>
                <w:sz w:val="24"/>
                <w:szCs w:val="24"/>
              </w:rPr>
              <w:t>не проведення</w:t>
            </w:r>
            <w:r w:rsidRPr="00632EC5">
              <w:rPr>
                <w:rFonts w:ascii="Times New Roman" w:eastAsia="Times New Roman" w:hAnsi="Times New Roman" w:cs="Times New Roman"/>
                <w:sz w:val="24"/>
                <w:szCs w:val="24"/>
              </w:rPr>
              <w:t xml:space="preserve"> розрахунків при нульовому споживанні підлягають скасуванню.</w:t>
            </w:r>
          </w:p>
        </w:tc>
        <w:tc>
          <w:tcPr>
            <w:tcW w:w="3212" w:type="dxa"/>
            <w:gridSpan w:val="2"/>
          </w:tcPr>
          <w:p w14:paraId="1F74FB22" w14:textId="77777777" w:rsidR="001F0D83" w:rsidRPr="00B96D7A" w:rsidRDefault="001F0D83" w:rsidP="001F0D83">
            <w:pPr>
              <w:jc w:val="both"/>
              <w:rPr>
                <w:rFonts w:ascii="Times New Roman" w:hAnsi="Times New Roman" w:cs="Times New Roman"/>
                <w:b/>
                <w:iCs/>
                <w:sz w:val="24"/>
                <w:szCs w:val="24"/>
              </w:rPr>
            </w:pPr>
            <w:r w:rsidRPr="00B96D7A">
              <w:rPr>
                <w:rFonts w:ascii="Times New Roman" w:hAnsi="Times New Roman" w:cs="Times New Roman"/>
                <w:b/>
                <w:iCs/>
                <w:sz w:val="24"/>
                <w:szCs w:val="24"/>
              </w:rPr>
              <w:lastRenderedPageBreak/>
              <w:t>Попередньо відхилити</w:t>
            </w:r>
          </w:p>
          <w:p w14:paraId="5CBC493E" w14:textId="49098653" w:rsidR="000B5397" w:rsidRPr="009D70E3" w:rsidRDefault="001F0D83" w:rsidP="001F0D83">
            <w:pPr>
              <w:jc w:val="both"/>
              <w:rPr>
                <w:rFonts w:ascii="Times New Roman" w:hAnsi="Times New Roman" w:cs="Times New Roman"/>
                <w:color w:val="000000"/>
                <w:sz w:val="24"/>
                <w:szCs w:val="24"/>
              </w:rPr>
            </w:pPr>
            <w:r w:rsidRPr="00B96D7A">
              <w:rPr>
                <w:rFonts w:ascii="Times New Roman" w:hAnsi="Times New Roman" w:cs="Times New Roman"/>
                <w:b/>
                <w:iCs/>
                <w:sz w:val="24"/>
                <w:szCs w:val="24"/>
              </w:rPr>
              <w:t xml:space="preserve">Не є предметом </w:t>
            </w:r>
            <w:r w:rsidR="006D077F">
              <w:rPr>
                <w:rFonts w:ascii="Times New Roman" w:hAnsi="Times New Roman" w:cs="Times New Roman"/>
                <w:b/>
                <w:iCs/>
                <w:sz w:val="24"/>
                <w:szCs w:val="24"/>
              </w:rPr>
              <w:t>П</w:t>
            </w:r>
            <w:r w:rsidRPr="00B96D7A">
              <w:rPr>
                <w:rFonts w:ascii="Times New Roman" w:hAnsi="Times New Roman" w:cs="Times New Roman"/>
                <w:b/>
                <w:iCs/>
                <w:sz w:val="24"/>
                <w:szCs w:val="24"/>
              </w:rPr>
              <w:t>роекту Змін</w:t>
            </w:r>
          </w:p>
        </w:tc>
      </w:tr>
      <w:tr w:rsidR="000B5397" w:rsidRPr="00465CB1" w14:paraId="51A81290" w14:textId="77777777" w:rsidTr="0024405D">
        <w:trPr>
          <w:trHeight w:val="460"/>
        </w:trPr>
        <w:tc>
          <w:tcPr>
            <w:tcW w:w="14879" w:type="dxa"/>
            <w:gridSpan w:val="6"/>
          </w:tcPr>
          <w:p w14:paraId="0DF7DFB6" w14:textId="77777777" w:rsidR="000B5397" w:rsidRDefault="000B5397" w:rsidP="000B5397">
            <w:pPr>
              <w:ind w:firstLine="240"/>
              <w:jc w:val="right"/>
              <w:rPr>
                <w:rFonts w:ascii="Times New Roman" w:eastAsia="Times New Roman" w:hAnsi="Times New Roman" w:cs="Times New Roman"/>
                <w:b/>
                <w:sz w:val="24"/>
                <w:szCs w:val="24"/>
              </w:rPr>
            </w:pPr>
            <w:bookmarkStart w:id="18" w:name="_tyjcwt" w:colFirst="0" w:colLast="0"/>
            <w:bookmarkEnd w:id="18"/>
            <w:r w:rsidRPr="00B47880">
              <w:rPr>
                <w:rFonts w:ascii="Times New Roman" w:eastAsia="Times New Roman" w:hAnsi="Times New Roman" w:cs="Times New Roman"/>
                <w:b/>
                <w:sz w:val="24"/>
                <w:szCs w:val="24"/>
              </w:rPr>
              <w:lastRenderedPageBreak/>
              <w:t>Додаток 2</w:t>
            </w:r>
          </w:p>
          <w:p w14:paraId="1110EEDB" w14:textId="12E1641F" w:rsidR="000B5397" w:rsidRPr="00465CB1" w:rsidRDefault="000B5397" w:rsidP="000B5397">
            <w:pPr>
              <w:ind w:firstLine="240"/>
              <w:jc w:val="right"/>
              <w:rPr>
                <w:rFonts w:ascii="Times New Roman" w:hAnsi="Times New Roman" w:cs="Times New Roman"/>
                <w:color w:val="000000"/>
                <w:sz w:val="24"/>
                <w:szCs w:val="24"/>
              </w:rPr>
            </w:pPr>
            <w:r w:rsidRPr="00B47880">
              <w:rPr>
                <w:rFonts w:ascii="Times New Roman" w:eastAsia="Times New Roman" w:hAnsi="Times New Roman" w:cs="Times New Roman"/>
                <w:b/>
                <w:sz w:val="24"/>
                <w:szCs w:val="24"/>
              </w:rPr>
              <w:t>до Типового договору про постачання електричної енергії постачальником універсальних послуг</w:t>
            </w:r>
          </w:p>
        </w:tc>
      </w:tr>
      <w:tr w:rsidR="000B5397" w:rsidRPr="00465CB1" w14:paraId="6AE18C0E" w14:textId="77777777" w:rsidTr="0024405D">
        <w:trPr>
          <w:trHeight w:val="1274"/>
        </w:trPr>
        <w:tc>
          <w:tcPr>
            <w:tcW w:w="3267" w:type="dxa"/>
          </w:tcPr>
          <w:p w14:paraId="7BA84F3D" w14:textId="701170D0" w:rsidR="000B5397" w:rsidRPr="00465CB1" w:rsidRDefault="000B5397" w:rsidP="000B5397">
            <w:pPr>
              <w:ind w:firstLine="240"/>
              <w:jc w:val="both"/>
              <w:rPr>
                <w:rFonts w:ascii="Times New Roman" w:hAnsi="Times New Roman" w:cs="Times New Roman"/>
                <w:color w:val="000000"/>
                <w:sz w:val="24"/>
                <w:szCs w:val="24"/>
              </w:rPr>
            </w:pPr>
            <w:r w:rsidRPr="009D70E3">
              <w:rPr>
                <w:rFonts w:ascii="Times New Roman" w:hAnsi="Times New Roman" w:cs="Times New Roman"/>
                <w:b/>
                <w:color w:val="333333"/>
                <w:sz w:val="24"/>
                <w:szCs w:val="24"/>
              </w:rPr>
              <w:lastRenderedPageBreak/>
              <w:t>Відсутня редакція пункт</w:t>
            </w:r>
            <w:r>
              <w:rPr>
                <w:rFonts w:ascii="Times New Roman" w:hAnsi="Times New Roman" w:cs="Times New Roman"/>
                <w:b/>
                <w:color w:val="333333"/>
                <w:sz w:val="24"/>
                <w:szCs w:val="24"/>
              </w:rPr>
              <w:t>ів</w:t>
            </w:r>
            <w:r w:rsidRPr="009D70E3">
              <w:rPr>
                <w:rFonts w:ascii="Times New Roman" w:hAnsi="Times New Roman" w:cs="Times New Roman"/>
                <w:b/>
                <w:color w:val="333333"/>
                <w:sz w:val="24"/>
                <w:szCs w:val="24"/>
              </w:rPr>
              <w:t xml:space="preserve"> Проєкту</w:t>
            </w:r>
          </w:p>
        </w:tc>
        <w:tc>
          <w:tcPr>
            <w:tcW w:w="4882" w:type="dxa"/>
            <w:vAlign w:val="center"/>
          </w:tcPr>
          <w:p w14:paraId="1B4CBC46" w14:textId="0BD9A020" w:rsidR="00B94886" w:rsidRPr="009D70E3" w:rsidRDefault="00B94886" w:rsidP="00B94886">
            <w:pPr>
              <w:jc w:val="center"/>
              <w:rPr>
                <w:rFonts w:ascii="Times New Roman" w:hAnsi="Times New Roman" w:cs="Times New Roman"/>
                <w:b/>
                <w:color w:val="333333"/>
                <w:sz w:val="24"/>
                <w:szCs w:val="24"/>
                <w:u w:val="single"/>
              </w:rPr>
            </w:pPr>
            <w:r w:rsidRPr="009D70E3">
              <w:rPr>
                <w:rFonts w:ascii="Times New Roman" w:hAnsi="Times New Roman" w:cs="Times New Roman"/>
                <w:b/>
                <w:color w:val="333333"/>
                <w:sz w:val="24"/>
                <w:szCs w:val="24"/>
                <w:u w:val="single"/>
              </w:rPr>
              <w:t>Асоціація сонячної енергетики України</w:t>
            </w:r>
            <w:r>
              <w:rPr>
                <w:rFonts w:ascii="Times New Roman" w:hAnsi="Times New Roman" w:cs="Times New Roman"/>
                <w:b/>
                <w:color w:val="333333"/>
                <w:sz w:val="24"/>
                <w:szCs w:val="24"/>
                <w:u w:val="single"/>
              </w:rPr>
              <w:t xml:space="preserve"> </w:t>
            </w:r>
          </w:p>
          <w:p w14:paraId="69C6EB19" w14:textId="62574BA0" w:rsidR="000B5397" w:rsidRPr="004A190B" w:rsidRDefault="000B5397" w:rsidP="000B5397">
            <w:pPr>
              <w:pStyle w:val="ab"/>
              <w:pBdr>
                <w:top w:val="nil"/>
                <w:left w:val="nil"/>
                <w:bottom w:val="nil"/>
                <w:right w:val="nil"/>
                <w:between w:val="nil"/>
              </w:pBdr>
              <w:ind w:left="0" w:firstLine="709"/>
              <w:jc w:val="both"/>
              <w:rPr>
                <w:rFonts w:ascii="Times New Roman" w:eastAsia="Times New Roman" w:hAnsi="Times New Roman" w:cs="Times New Roman"/>
                <w:sz w:val="24"/>
                <w:szCs w:val="24"/>
                <w:lang w:val="uk-UA"/>
              </w:rPr>
            </w:pPr>
            <w:r w:rsidRPr="004A190B">
              <w:rPr>
                <w:rFonts w:ascii="Times New Roman" w:eastAsia="Times New Roman" w:hAnsi="Times New Roman" w:cs="Times New Roman"/>
                <w:sz w:val="24"/>
                <w:szCs w:val="24"/>
                <w:lang w:val="uk-UA"/>
              </w:rPr>
              <w:t>у Главі 1  додатку 2 до Типового договору про постачання електричної енергії постачальником універсальних послуг, що є додатком 6 до Правил роздрібного ринку електричної енергії</w:t>
            </w:r>
          </w:p>
          <w:p w14:paraId="0F35FB39" w14:textId="1292C72A" w:rsidR="000B5397" w:rsidRDefault="000B5397" w:rsidP="000B5397">
            <w:pPr>
              <w:pStyle w:val="rvps2"/>
              <w:shd w:val="clear" w:color="auto" w:fill="FFFFFF"/>
              <w:spacing w:before="0" w:beforeAutospacing="0" w:after="150" w:afterAutospacing="0"/>
              <w:ind w:firstLine="450"/>
              <w:jc w:val="both"/>
            </w:pPr>
            <w:bookmarkStart w:id="19" w:name="n198"/>
            <w:bookmarkEnd w:id="19"/>
            <w:r w:rsidRPr="004A190B">
              <w:t>абзац другий та третій замінити одним абзацом такого змісту:</w:t>
            </w:r>
          </w:p>
          <w:p w14:paraId="2481F456" w14:textId="77777777" w:rsidR="000B5397" w:rsidRPr="006F14B2" w:rsidRDefault="000B5397" w:rsidP="000B5397">
            <w:pPr>
              <w:jc w:val="center"/>
              <w:rPr>
                <w:rFonts w:ascii="Times New Roman" w:hAnsi="Times New Roman" w:cs="Times New Roman"/>
                <w:b/>
                <w:sz w:val="24"/>
                <w:szCs w:val="24"/>
              </w:rPr>
            </w:pPr>
            <w:r w:rsidRPr="006F14B2">
              <w:rPr>
                <w:rFonts w:ascii="Times New Roman" w:hAnsi="Times New Roman" w:cs="Times New Roman"/>
                <w:b/>
                <w:sz w:val="24"/>
                <w:szCs w:val="24"/>
              </w:rPr>
              <w:t>1. Предмет договору</w:t>
            </w:r>
          </w:p>
          <w:p w14:paraId="214022E9" w14:textId="77777777" w:rsidR="000B5397" w:rsidRPr="004A190B" w:rsidRDefault="000B5397" w:rsidP="000B5397">
            <w:pPr>
              <w:pStyle w:val="st2"/>
              <w:spacing w:after="0"/>
              <w:ind w:firstLine="708"/>
              <w:rPr>
                <w:rStyle w:val="st42"/>
                <w:strike/>
              </w:rPr>
            </w:pPr>
            <w:r w:rsidRPr="004A190B">
              <w:rPr>
                <w:rStyle w:val="st42"/>
                <w:strike/>
              </w:rPr>
              <w:t>У разі відсутності зауважень у постачальника універсальних послуг під час перевірки документів, наданих разом із заявою-повідомленням, постачальник універсальних послуг урегульовує взаємовідносини з побутовим споживачем щодо купівлі-продажу електричної енергії з дати введення в облік вузла обліку, придатного до проведення розрахунків за «зеленим» тарифом, зазначеної у паспорті точки розподілу (передачі) електричної енергії.</w:t>
            </w:r>
          </w:p>
          <w:p w14:paraId="34880C94" w14:textId="77777777" w:rsidR="000B5397" w:rsidRPr="004A190B" w:rsidRDefault="000B5397" w:rsidP="000B5397">
            <w:pPr>
              <w:ind w:firstLine="708"/>
              <w:jc w:val="both"/>
              <w:rPr>
                <w:rStyle w:val="st42"/>
                <w:rFonts w:ascii="Times New Roman" w:hAnsi="Times New Roman" w:cs="Times New Roman"/>
                <w:strike/>
                <w:sz w:val="24"/>
                <w:szCs w:val="24"/>
              </w:rPr>
            </w:pPr>
            <w:r w:rsidRPr="004A190B">
              <w:rPr>
                <w:rStyle w:val="st42"/>
                <w:rFonts w:ascii="Times New Roman" w:hAnsi="Times New Roman" w:cs="Times New Roman"/>
                <w:strike/>
                <w:sz w:val="24"/>
                <w:szCs w:val="24"/>
              </w:rPr>
              <w:t>У разі наявності зауважень у постачальника універсальних послуг під час перевірки документів, наданих разом із заявою-повідомленням, постачальник універсальних послуг урегульовує взаємовідносини з побутовим споживачем щодо купівлі-продажу електричної енергії з першого числа місяця, у якому відбулася реєстрація заяви-повідомлення після усунення порушень, зазначених у зауваженнях.</w:t>
            </w:r>
          </w:p>
          <w:p w14:paraId="68AF1EDE" w14:textId="77777777" w:rsidR="000B5397" w:rsidRPr="001139AE" w:rsidRDefault="000B5397" w:rsidP="000B5397">
            <w:pPr>
              <w:pStyle w:val="rvps2"/>
              <w:shd w:val="clear" w:color="auto" w:fill="FFFFFF"/>
              <w:spacing w:before="0" w:beforeAutospacing="0" w:after="150" w:afterAutospacing="0"/>
              <w:ind w:firstLine="450"/>
              <w:jc w:val="both"/>
              <w:rPr>
                <w:color w:val="4472C4" w:themeColor="accent1"/>
              </w:rPr>
            </w:pPr>
          </w:p>
          <w:p w14:paraId="02F4C8E8" w14:textId="24F364B8" w:rsidR="000B5397" w:rsidRPr="00932A50" w:rsidRDefault="000B5397" w:rsidP="000B5397">
            <w:pPr>
              <w:pStyle w:val="rvps2"/>
              <w:shd w:val="clear" w:color="auto" w:fill="FFFFFF"/>
              <w:spacing w:before="0" w:beforeAutospacing="0" w:after="0" w:afterAutospacing="0"/>
              <w:jc w:val="both"/>
              <w:rPr>
                <w:b/>
                <w:color w:val="333333"/>
                <w:u w:val="single"/>
              </w:rPr>
            </w:pPr>
            <w:r w:rsidRPr="00932A50">
              <w:rPr>
                <w:b/>
                <w:color w:val="4472C4" w:themeColor="accent1"/>
              </w:rPr>
              <w:t xml:space="preserve">«Постачальник універсальних послуг урегульовує взаємовідносини з побутовим споживачем щодо купівлі-продажу електричної енергії з дати улаштування засобу обліку, придатного до проведення </w:t>
            </w:r>
            <w:r w:rsidRPr="00932A50">
              <w:rPr>
                <w:b/>
                <w:color w:val="4472C4" w:themeColor="accent1"/>
              </w:rPr>
              <w:lastRenderedPageBreak/>
              <w:t>розрахунків за «зеленим» тарифом, та внесення інформації про приєднану генеруючу установку до паспорта точки розподілу (передачі) електричної енергії.»</w:t>
            </w:r>
          </w:p>
        </w:tc>
        <w:tc>
          <w:tcPr>
            <w:tcW w:w="3518" w:type="dxa"/>
            <w:gridSpan w:val="2"/>
            <w:vAlign w:val="center"/>
          </w:tcPr>
          <w:p w14:paraId="400941B8" w14:textId="77777777" w:rsidR="000B5397" w:rsidRPr="004A190B" w:rsidRDefault="000B5397" w:rsidP="000B5397">
            <w:pPr>
              <w:jc w:val="both"/>
              <w:textAlignment w:val="baseline"/>
              <w:rPr>
                <w:rFonts w:ascii="Times New Roman" w:hAnsi="Times New Roman" w:cs="Times New Roman"/>
                <w:sz w:val="24"/>
                <w:szCs w:val="24"/>
              </w:rPr>
            </w:pPr>
            <w:r w:rsidRPr="004A190B">
              <w:rPr>
                <w:rFonts w:ascii="Times New Roman" w:hAnsi="Times New Roman" w:cs="Times New Roman"/>
                <w:sz w:val="24"/>
                <w:szCs w:val="24"/>
              </w:rPr>
              <w:lastRenderedPageBreak/>
              <w:t xml:space="preserve">Реєстрація заяви-повідомлення в </w:t>
            </w:r>
            <w:proofErr w:type="spellStart"/>
            <w:r w:rsidRPr="004A190B">
              <w:rPr>
                <w:rFonts w:ascii="Times New Roman" w:hAnsi="Times New Roman" w:cs="Times New Roman"/>
                <w:sz w:val="24"/>
                <w:szCs w:val="24"/>
              </w:rPr>
              <w:t>ПУПі</w:t>
            </w:r>
            <w:proofErr w:type="spellEnd"/>
            <w:r w:rsidRPr="004A190B">
              <w:rPr>
                <w:rFonts w:ascii="Times New Roman" w:hAnsi="Times New Roman" w:cs="Times New Roman"/>
                <w:sz w:val="24"/>
                <w:szCs w:val="24"/>
              </w:rPr>
              <w:t xml:space="preserve"> це суто бюрократична процедура, на момент реєстрації генеруюча установка вже введена в експлуатацію на рівні ОСР та працює. Чинна редакція дає можливість </w:t>
            </w:r>
            <w:proofErr w:type="spellStart"/>
            <w:r w:rsidRPr="004A190B">
              <w:rPr>
                <w:rFonts w:ascii="Times New Roman" w:hAnsi="Times New Roman" w:cs="Times New Roman"/>
                <w:sz w:val="24"/>
                <w:szCs w:val="24"/>
              </w:rPr>
              <w:t>ПУПам</w:t>
            </w:r>
            <w:proofErr w:type="spellEnd"/>
            <w:r w:rsidRPr="004A190B">
              <w:rPr>
                <w:rFonts w:ascii="Times New Roman" w:hAnsi="Times New Roman" w:cs="Times New Roman"/>
                <w:sz w:val="24"/>
                <w:szCs w:val="24"/>
              </w:rPr>
              <w:t xml:space="preserve"> не оплачувати прийняту енергію за період приведення до ладу поданих документів або навмисно затягувати цей процес.</w:t>
            </w:r>
          </w:p>
          <w:p w14:paraId="03CC1592" w14:textId="3E2AF72D" w:rsidR="000B5397" w:rsidRPr="00465CB1" w:rsidRDefault="000B5397" w:rsidP="000B5397">
            <w:pPr>
              <w:ind w:firstLine="240"/>
              <w:jc w:val="both"/>
              <w:rPr>
                <w:rFonts w:ascii="Times New Roman" w:hAnsi="Times New Roman" w:cs="Times New Roman"/>
                <w:sz w:val="24"/>
                <w:szCs w:val="24"/>
              </w:rPr>
            </w:pPr>
            <w:r w:rsidRPr="004A190B">
              <w:rPr>
                <w:rFonts w:ascii="Times New Roman" w:hAnsi="Times New Roman" w:cs="Times New Roman"/>
                <w:sz w:val="24"/>
                <w:szCs w:val="24"/>
              </w:rPr>
              <w:t xml:space="preserve">Запропонований варіант захищає споживачів від зловживань </w:t>
            </w:r>
            <w:proofErr w:type="spellStart"/>
            <w:r w:rsidRPr="004A190B">
              <w:rPr>
                <w:rFonts w:ascii="Times New Roman" w:hAnsi="Times New Roman" w:cs="Times New Roman"/>
                <w:sz w:val="24"/>
                <w:szCs w:val="24"/>
              </w:rPr>
              <w:t>ПУПів</w:t>
            </w:r>
            <w:proofErr w:type="spellEnd"/>
            <w:r w:rsidRPr="004A190B">
              <w:rPr>
                <w:rFonts w:ascii="Times New Roman" w:hAnsi="Times New Roman" w:cs="Times New Roman"/>
                <w:sz w:val="24"/>
                <w:szCs w:val="24"/>
              </w:rPr>
              <w:t>.</w:t>
            </w:r>
          </w:p>
        </w:tc>
        <w:tc>
          <w:tcPr>
            <w:tcW w:w="3212" w:type="dxa"/>
            <w:gridSpan w:val="2"/>
          </w:tcPr>
          <w:p w14:paraId="0481BC3D" w14:textId="77777777" w:rsidR="005673A7" w:rsidRPr="00B96D7A" w:rsidRDefault="005673A7" w:rsidP="005673A7">
            <w:pPr>
              <w:jc w:val="both"/>
              <w:rPr>
                <w:rFonts w:ascii="Times New Roman" w:hAnsi="Times New Roman" w:cs="Times New Roman"/>
                <w:b/>
                <w:iCs/>
                <w:sz w:val="24"/>
                <w:szCs w:val="24"/>
              </w:rPr>
            </w:pPr>
            <w:r w:rsidRPr="00B96D7A">
              <w:rPr>
                <w:rFonts w:ascii="Times New Roman" w:hAnsi="Times New Roman" w:cs="Times New Roman"/>
                <w:b/>
                <w:iCs/>
                <w:sz w:val="24"/>
                <w:szCs w:val="24"/>
              </w:rPr>
              <w:t>Попередньо відхилити</w:t>
            </w:r>
          </w:p>
          <w:p w14:paraId="476438BD" w14:textId="420E0A01" w:rsidR="000B5397" w:rsidRPr="00465CB1" w:rsidRDefault="005673A7" w:rsidP="005673A7">
            <w:pPr>
              <w:jc w:val="both"/>
              <w:rPr>
                <w:rFonts w:ascii="Times New Roman" w:hAnsi="Times New Roman" w:cs="Times New Roman"/>
                <w:color w:val="000000"/>
                <w:sz w:val="24"/>
                <w:szCs w:val="24"/>
              </w:rPr>
            </w:pPr>
            <w:r w:rsidRPr="00B96D7A">
              <w:rPr>
                <w:rFonts w:ascii="Times New Roman" w:hAnsi="Times New Roman" w:cs="Times New Roman"/>
                <w:b/>
                <w:iCs/>
                <w:sz w:val="24"/>
                <w:szCs w:val="24"/>
              </w:rPr>
              <w:t xml:space="preserve">Не є предметом </w:t>
            </w:r>
            <w:r w:rsidR="006D077F">
              <w:rPr>
                <w:rFonts w:ascii="Times New Roman" w:hAnsi="Times New Roman" w:cs="Times New Roman"/>
                <w:b/>
                <w:iCs/>
                <w:sz w:val="24"/>
                <w:szCs w:val="24"/>
              </w:rPr>
              <w:t>П</w:t>
            </w:r>
            <w:r w:rsidRPr="00B96D7A">
              <w:rPr>
                <w:rFonts w:ascii="Times New Roman" w:hAnsi="Times New Roman" w:cs="Times New Roman"/>
                <w:b/>
                <w:iCs/>
                <w:sz w:val="24"/>
                <w:szCs w:val="24"/>
              </w:rPr>
              <w:t>роекту Змін</w:t>
            </w:r>
          </w:p>
        </w:tc>
      </w:tr>
      <w:tr w:rsidR="000B5397" w:rsidRPr="00465CB1" w14:paraId="22978D92" w14:textId="77777777" w:rsidTr="000A44E1">
        <w:trPr>
          <w:trHeight w:val="983"/>
        </w:trPr>
        <w:tc>
          <w:tcPr>
            <w:tcW w:w="3267" w:type="dxa"/>
          </w:tcPr>
          <w:p w14:paraId="2F97E220" w14:textId="109BD390" w:rsidR="000B5397" w:rsidRPr="00465CB1" w:rsidRDefault="000B5397" w:rsidP="000B5397">
            <w:pPr>
              <w:ind w:firstLine="240"/>
              <w:jc w:val="both"/>
              <w:rPr>
                <w:rFonts w:ascii="Times New Roman" w:hAnsi="Times New Roman" w:cs="Times New Roman"/>
                <w:color w:val="000000"/>
                <w:sz w:val="24"/>
                <w:szCs w:val="24"/>
              </w:rPr>
            </w:pPr>
            <w:r w:rsidRPr="009D70E3">
              <w:rPr>
                <w:rFonts w:ascii="Times New Roman" w:hAnsi="Times New Roman" w:cs="Times New Roman"/>
                <w:b/>
                <w:color w:val="333333"/>
                <w:sz w:val="24"/>
                <w:szCs w:val="24"/>
              </w:rPr>
              <w:t>Відсутня редакція пункт</w:t>
            </w:r>
            <w:r>
              <w:rPr>
                <w:rFonts w:ascii="Times New Roman" w:hAnsi="Times New Roman" w:cs="Times New Roman"/>
                <w:b/>
                <w:color w:val="333333"/>
                <w:sz w:val="24"/>
                <w:szCs w:val="24"/>
              </w:rPr>
              <w:t>ів</w:t>
            </w:r>
            <w:r w:rsidRPr="009D70E3">
              <w:rPr>
                <w:rFonts w:ascii="Times New Roman" w:hAnsi="Times New Roman" w:cs="Times New Roman"/>
                <w:b/>
                <w:color w:val="333333"/>
                <w:sz w:val="24"/>
                <w:szCs w:val="24"/>
              </w:rPr>
              <w:t xml:space="preserve"> Проєкту</w:t>
            </w:r>
          </w:p>
        </w:tc>
        <w:tc>
          <w:tcPr>
            <w:tcW w:w="4882" w:type="dxa"/>
            <w:vAlign w:val="center"/>
          </w:tcPr>
          <w:p w14:paraId="69DF927C" w14:textId="36E0943D" w:rsidR="00B94886" w:rsidRPr="009D70E3" w:rsidRDefault="00B94886" w:rsidP="00B94886">
            <w:pPr>
              <w:jc w:val="center"/>
              <w:rPr>
                <w:rFonts w:ascii="Times New Roman" w:hAnsi="Times New Roman" w:cs="Times New Roman"/>
                <w:b/>
                <w:color w:val="333333"/>
                <w:sz w:val="24"/>
                <w:szCs w:val="24"/>
                <w:u w:val="single"/>
              </w:rPr>
            </w:pPr>
            <w:r w:rsidRPr="009D70E3">
              <w:rPr>
                <w:rFonts w:ascii="Times New Roman" w:hAnsi="Times New Roman" w:cs="Times New Roman"/>
                <w:b/>
                <w:color w:val="333333"/>
                <w:sz w:val="24"/>
                <w:szCs w:val="24"/>
                <w:u w:val="single"/>
              </w:rPr>
              <w:t>Асоціація сонячної енергетики України</w:t>
            </w:r>
            <w:r>
              <w:rPr>
                <w:rFonts w:ascii="Times New Roman" w:hAnsi="Times New Roman" w:cs="Times New Roman"/>
                <w:b/>
                <w:color w:val="333333"/>
                <w:sz w:val="24"/>
                <w:szCs w:val="24"/>
                <w:u w:val="single"/>
              </w:rPr>
              <w:t xml:space="preserve"> </w:t>
            </w:r>
          </w:p>
          <w:p w14:paraId="59605B36" w14:textId="3A66282A" w:rsidR="000B5397" w:rsidRDefault="000B5397" w:rsidP="000B5397">
            <w:pPr>
              <w:pBdr>
                <w:top w:val="nil"/>
                <w:left w:val="nil"/>
                <w:bottom w:val="nil"/>
                <w:right w:val="nil"/>
                <w:between w:val="nil"/>
              </w:pBdr>
              <w:shd w:val="clear" w:color="auto" w:fill="FFFFFF"/>
              <w:spacing w:after="150"/>
              <w:ind w:firstLine="450"/>
              <w:jc w:val="both"/>
              <w:rPr>
                <w:rFonts w:ascii="Times New Roman" w:eastAsia="Times New Roman" w:hAnsi="Times New Roman" w:cs="Times New Roman"/>
                <w:color w:val="333333"/>
                <w:sz w:val="24"/>
                <w:szCs w:val="24"/>
              </w:rPr>
            </w:pPr>
            <w:r w:rsidRPr="001139AE">
              <w:rPr>
                <w:rFonts w:ascii="Times New Roman" w:eastAsia="Times New Roman" w:hAnsi="Times New Roman" w:cs="Times New Roman"/>
                <w:color w:val="333333"/>
                <w:sz w:val="24"/>
                <w:szCs w:val="24"/>
              </w:rPr>
              <w:t>Пункт 4.3  Главі 4  додатку 2 до Типового договору про постачання електричної енергії постачальником універсальних послуг, що є додатком 6 до Правил роздрібного ринку електричної енергії викласти в такій редакції:</w:t>
            </w:r>
          </w:p>
          <w:p w14:paraId="0AB4A922" w14:textId="77777777" w:rsidR="000B5397" w:rsidRPr="006F14B2" w:rsidRDefault="000B5397" w:rsidP="000B5397">
            <w:pPr>
              <w:pBdr>
                <w:top w:val="nil"/>
                <w:left w:val="nil"/>
                <w:bottom w:val="nil"/>
                <w:right w:val="nil"/>
                <w:between w:val="nil"/>
              </w:pBdr>
              <w:shd w:val="clear" w:color="auto" w:fill="FFFFFF"/>
              <w:spacing w:after="150"/>
              <w:ind w:firstLine="450"/>
              <w:jc w:val="both"/>
              <w:rPr>
                <w:rFonts w:ascii="Times New Roman" w:eastAsia="Times New Roman" w:hAnsi="Times New Roman" w:cs="Times New Roman"/>
                <w:color w:val="333333"/>
                <w:sz w:val="24"/>
                <w:szCs w:val="24"/>
              </w:rPr>
            </w:pPr>
            <w:r w:rsidRPr="006F14B2">
              <w:rPr>
                <w:rFonts w:ascii="Times New Roman" w:hAnsi="Times New Roman" w:cs="Times New Roman"/>
                <w:b/>
                <w:sz w:val="24"/>
                <w:szCs w:val="24"/>
              </w:rPr>
              <w:t>4. Умови та порядок оплати</w:t>
            </w:r>
            <w:r w:rsidRPr="006F14B2">
              <w:rPr>
                <w:rFonts w:ascii="Times New Roman" w:eastAsia="Times New Roman" w:hAnsi="Times New Roman" w:cs="Times New Roman"/>
                <w:color w:val="333333"/>
                <w:sz w:val="24"/>
                <w:szCs w:val="24"/>
              </w:rPr>
              <w:t xml:space="preserve"> </w:t>
            </w:r>
          </w:p>
          <w:p w14:paraId="17580D72" w14:textId="77777777" w:rsidR="000B5397" w:rsidRPr="00932A50" w:rsidRDefault="000B5397" w:rsidP="000B5397">
            <w:pPr>
              <w:pStyle w:val="ab"/>
              <w:pBdr>
                <w:top w:val="nil"/>
                <w:left w:val="nil"/>
                <w:bottom w:val="nil"/>
                <w:right w:val="nil"/>
                <w:between w:val="nil"/>
              </w:pBdr>
              <w:ind w:left="0" w:firstLine="709"/>
              <w:jc w:val="both"/>
              <w:rPr>
                <w:rFonts w:ascii="Times New Roman" w:eastAsia="Times New Roman" w:hAnsi="Times New Roman" w:cs="Times New Roman"/>
                <w:b/>
                <w:color w:val="4472C4" w:themeColor="accent1"/>
                <w:sz w:val="24"/>
                <w:szCs w:val="24"/>
                <w:lang w:val="uk-UA"/>
              </w:rPr>
            </w:pPr>
            <w:r w:rsidRPr="00932A50">
              <w:rPr>
                <w:rFonts w:ascii="Times New Roman" w:eastAsia="Times New Roman" w:hAnsi="Times New Roman" w:cs="Times New Roman"/>
                <w:b/>
                <w:color w:val="4472C4" w:themeColor="accent1"/>
                <w:sz w:val="24"/>
                <w:szCs w:val="24"/>
                <w:lang w:val="uk-UA"/>
              </w:rPr>
              <w:t>«4.3. На дату введення в експлуатацію генеруючої установки ____________________ "зелений" тариф за цим договором становить __________________ гривень.»</w:t>
            </w:r>
          </w:p>
          <w:p w14:paraId="7078015F" w14:textId="77777777" w:rsidR="000B5397" w:rsidRDefault="000B5397" w:rsidP="000B5397">
            <w:pPr>
              <w:pBdr>
                <w:top w:val="nil"/>
                <w:left w:val="nil"/>
                <w:bottom w:val="nil"/>
                <w:right w:val="nil"/>
                <w:between w:val="nil"/>
              </w:pBdr>
              <w:shd w:val="clear" w:color="auto" w:fill="FFFFFF"/>
              <w:spacing w:after="150"/>
              <w:ind w:firstLine="450"/>
              <w:jc w:val="both"/>
              <w:rPr>
                <w:rFonts w:ascii="Times New Roman" w:eastAsia="Times New Roman" w:hAnsi="Times New Roman" w:cs="Times New Roman"/>
                <w:color w:val="333333"/>
                <w:sz w:val="24"/>
                <w:szCs w:val="24"/>
              </w:rPr>
            </w:pPr>
          </w:p>
          <w:p w14:paraId="0D5A880D" w14:textId="46D9814A" w:rsidR="000B5397" w:rsidRPr="001139AE" w:rsidRDefault="000B5397" w:rsidP="00932A50">
            <w:pPr>
              <w:pBdr>
                <w:top w:val="nil"/>
                <w:left w:val="nil"/>
                <w:bottom w:val="nil"/>
                <w:right w:val="nil"/>
                <w:between w:val="nil"/>
              </w:pBdr>
              <w:shd w:val="clear" w:color="auto" w:fill="FFFFFF"/>
              <w:spacing w:after="150"/>
              <w:ind w:firstLine="489"/>
              <w:jc w:val="both"/>
              <w:rPr>
                <w:rFonts w:ascii="Times New Roman" w:eastAsia="Times New Roman" w:hAnsi="Times New Roman" w:cs="Times New Roman"/>
                <w:color w:val="333333"/>
                <w:sz w:val="24"/>
                <w:szCs w:val="24"/>
              </w:rPr>
            </w:pPr>
            <w:r w:rsidRPr="001139AE">
              <w:rPr>
                <w:rFonts w:ascii="Times New Roman" w:eastAsia="Times New Roman" w:hAnsi="Times New Roman" w:cs="Times New Roman"/>
                <w:color w:val="333333"/>
                <w:sz w:val="24"/>
                <w:szCs w:val="24"/>
              </w:rPr>
              <w:t>Абзац 2 Пункту 4.6  Главі 4  додатку 2 до Типового договору про постачання електричної енергії постачальником універсальних послуг, що є додат</w:t>
            </w:r>
            <w:r>
              <w:rPr>
                <w:rFonts w:ascii="Times New Roman" w:eastAsia="Times New Roman" w:hAnsi="Times New Roman" w:cs="Times New Roman"/>
                <w:color w:val="333333"/>
                <w:sz w:val="24"/>
                <w:szCs w:val="24"/>
              </w:rPr>
              <w:t>к</w:t>
            </w:r>
            <w:r w:rsidRPr="001139AE">
              <w:rPr>
                <w:rFonts w:ascii="Times New Roman" w:eastAsia="Times New Roman" w:hAnsi="Times New Roman" w:cs="Times New Roman"/>
                <w:color w:val="333333"/>
                <w:sz w:val="24"/>
                <w:szCs w:val="24"/>
              </w:rPr>
              <w:t>ом 6 до Правил роздрібного ринку електричної енергії викласти в такій редакції:</w:t>
            </w:r>
          </w:p>
          <w:p w14:paraId="70CAC42F" w14:textId="65222520" w:rsidR="000B5397" w:rsidRPr="00932A50" w:rsidRDefault="000B5397" w:rsidP="00932A50">
            <w:pPr>
              <w:pStyle w:val="ab"/>
              <w:pBdr>
                <w:top w:val="nil"/>
                <w:left w:val="nil"/>
                <w:bottom w:val="nil"/>
                <w:right w:val="nil"/>
                <w:between w:val="nil"/>
              </w:pBdr>
              <w:ind w:left="0" w:firstLine="489"/>
              <w:jc w:val="both"/>
              <w:rPr>
                <w:rFonts w:ascii="Times New Roman" w:eastAsia="Times New Roman" w:hAnsi="Times New Roman" w:cs="Times New Roman"/>
                <w:b/>
                <w:color w:val="4472C4" w:themeColor="accent1"/>
                <w:sz w:val="24"/>
                <w:szCs w:val="24"/>
                <w:lang w:val="uk-UA"/>
              </w:rPr>
            </w:pPr>
            <w:r w:rsidRPr="00932A50">
              <w:rPr>
                <w:rFonts w:ascii="Times New Roman" w:eastAsia="Times New Roman" w:hAnsi="Times New Roman" w:cs="Times New Roman"/>
                <w:b/>
                <w:color w:val="4472C4" w:themeColor="accent1"/>
                <w:sz w:val="24"/>
                <w:szCs w:val="24"/>
                <w:lang w:val="uk-UA"/>
              </w:rPr>
              <w:t>«Якщо побутовий споживач до 12 числа не повернув або не надав до них свої зауваження, такий звіт про обсяги та напрями перетоків електричної енергії та Акт купівлі-продажу електричної енергії вважаються погодженими. Звіт про обсяги та напрями перетоків електричної енергії та Акт купівлі-продажу електричної енергії може бути підписаний сторонами з використанням електронного підпису.»</w:t>
            </w:r>
          </w:p>
        </w:tc>
        <w:tc>
          <w:tcPr>
            <w:tcW w:w="3518" w:type="dxa"/>
            <w:gridSpan w:val="2"/>
            <w:vAlign w:val="center"/>
          </w:tcPr>
          <w:p w14:paraId="229A7F9E" w14:textId="14F6C264" w:rsidR="000B5397" w:rsidRPr="006F14B2" w:rsidRDefault="000B5397" w:rsidP="000B5397">
            <w:pPr>
              <w:jc w:val="both"/>
              <w:textAlignment w:val="baseline"/>
              <w:rPr>
                <w:rFonts w:ascii="Times New Roman" w:hAnsi="Times New Roman" w:cs="Times New Roman"/>
                <w:sz w:val="24"/>
                <w:szCs w:val="24"/>
              </w:rPr>
            </w:pPr>
            <w:r w:rsidRPr="006F14B2">
              <w:rPr>
                <w:rFonts w:ascii="Times New Roman" w:hAnsi="Times New Roman" w:cs="Times New Roman"/>
                <w:sz w:val="24"/>
                <w:szCs w:val="24"/>
              </w:rPr>
              <w:t xml:space="preserve">Реєстрація заяви-повідомлення в </w:t>
            </w:r>
            <w:proofErr w:type="spellStart"/>
            <w:r w:rsidRPr="006F14B2">
              <w:rPr>
                <w:rFonts w:ascii="Times New Roman" w:hAnsi="Times New Roman" w:cs="Times New Roman"/>
                <w:sz w:val="24"/>
                <w:szCs w:val="24"/>
              </w:rPr>
              <w:t>ПУПі</w:t>
            </w:r>
            <w:proofErr w:type="spellEnd"/>
            <w:r w:rsidRPr="006F14B2">
              <w:rPr>
                <w:rFonts w:ascii="Times New Roman" w:hAnsi="Times New Roman" w:cs="Times New Roman"/>
                <w:sz w:val="24"/>
                <w:szCs w:val="24"/>
              </w:rPr>
              <w:t xml:space="preserve"> це суто бюрократична процедура, на момент реєстрації генеруюча установка вже введена в експлуатацію на рівні </w:t>
            </w:r>
            <w:proofErr w:type="spellStart"/>
            <w:r w:rsidRPr="006F14B2">
              <w:rPr>
                <w:rFonts w:ascii="Times New Roman" w:hAnsi="Times New Roman" w:cs="Times New Roman"/>
                <w:sz w:val="24"/>
                <w:szCs w:val="24"/>
              </w:rPr>
              <w:t>ОСРу</w:t>
            </w:r>
            <w:proofErr w:type="spellEnd"/>
            <w:r w:rsidRPr="006F14B2">
              <w:rPr>
                <w:rFonts w:ascii="Times New Roman" w:hAnsi="Times New Roman" w:cs="Times New Roman"/>
                <w:sz w:val="24"/>
                <w:szCs w:val="24"/>
              </w:rPr>
              <w:t xml:space="preserve"> та працює. Чинна редакція дає можливість </w:t>
            </w:r>
            <w:proofErr w:type="spellStart"/>
            <w:r w:rsidRPr="006F14B2">
              <w:rPr>
                <w:rFonts w:ascii="Times New Roman" w:hAnsi="Times New Roman" w:cs="Times New Roman"/>
                <w:sz w:val="24"/>
                <w:szCs w:val="24"/>
              </w:rPr>
              <w:t>ПУПам</w:t>
            </w:r>
            <w:proofErr w:type="spellEnd"/>
            <w:r w:rsidRPr="006F14B2">
              <w:rPr>
                <w:rFonts w:ascii="Times New Roman" w:hAnsi="Times New Roman" w:cs="Times New Roman"/>
                <w:sz w:val="24"/>
                <w:szCs w:val="24"/>
              </w:rPr>
              <w:t xml:space="preserve"> не оплачувати прийняту енергію за період приведення до ладу поданих документів або навмисно затягувати цей процес.</w:t>
            </w:r>
          </w:p>
          <w:p w14:paraId="0E4AB590" w14:textId="77777777" w:rsidR="000B5397" w:rsidRPr="006F14B2" w:rsidRDefault="000B5397" w:rsidP="000B5397">
            <w:pPr>
              <w:jc w:val="both"/>
              <w:textAlignment w:val="baseline"/>
              <w:rPr>
                <w:rFonts w:ascii="Times New Roman" w:hAnsi="Times New Roman" w:cs="Times New Roman"/>
                <w:sz w:val="24"/>
                <w:szCs w:val="24"/>
              </w:rPr>
            </w:pPr>
            <w:r w:rsidRPr="006F14B2">
              <w:rPr>
                <w:rFonts w:ascii="Times New Roman" w:hAnsi="Times New Roman" w:cs="Times New Roman"/>
                <w:sz w:val="24"/>
                <w:szCs w:val="24"/>
              </w:rPr>
              <w:t xml:space="preserve">Запропонований варіант захищає споживачів від зловживань </w:t>
            </w:r>
            <w:proofErr w:type="spellStart"/>
            <w:r w:rsidRPr="006F14B2">
              <w:rPr>
                <w:rFonts w:ascii="Times New Roman" w:hAnsi="Times New Roman" w:cs="Times New Roman"/>
                <w:sz w:val="24"/>
                <w:szCs w:val="24"/>
              </w:rPr>
              <w:t>ПУПів</w:t>
            </w:r>
            <w:proofErr w:type="spellEnd"/>
            <w:r w:rsidRPr="006F14B2">
              <w:rPr>
                <w:rFonts w:ascii="Times New Roman" w:hAnsi="Times New Roman" w:cs="Times New Roman"/>
                <w:sz w:val="24"/>
                <w:szCs w:val="24"/>
              </w:rPr>
              <w:t>.</w:t>
            </w:r>
          </w:p>
          <w:p w14:paraId="420140AC" w14:textId="77777777" w:rsidR="000B5397" w:rsidRPr="006F14B2" w:rsidRDefault="000B5397" w:rsidP="000B5397">
            <w:pPr>
              <w:jc w:val="both"/>
              <w:textAlignment w:val="baseline"/>
              <w:rPr>
                <w:rFonts w:ascii="Times New Roman" w:hAnsi="Times New Roman" w:cs="Times New Roman"/>
                <w:sz w:val="24"/>
                <w:szCs w:val="24"/>
              </w:rPr>
            </w:pPr>
          </w:p>
          <w:p w14:paraId="63241DD7" w14:textId="3F72C035" w:rsidR="000B5397" w:rsidRPr="006F14B2" w:rsidRDefault="000B5397" w:rsidP="000B5397">
            <w:pPr>
              <w:jc w:val="both"/>
              <w:textAlignment w:val="baseline"/>
              <w:rPr>
                <w:rFonts w:ascii="Times New Roman" w:hAnsi="Times New Roman" w:cs="Times New Roman"/>
                <w:sz w:val="24"/>
                <w:szCs w:val="24"/>
              </w:rPr>
            </w:pPr>
            <w:r w:rsidRPr="006F14B2">
              <w:rPr>
                <w:rFonts w:ascii="Times New Roman" w:hAnsi="Times New Roman" w:cs="Times New Roman"/>
                <w:sz w:val="24"/>
                <w:szCs w:val="24"/>
              </w:rPr>
              <w:t xml:space="preserve">Постановою НКРЕКП від 05.10.2022 №1272 було збільшено  строк (з 5 до 7 днів), впродовж якого  ПУП складають звіт та акт купівлі-продажу електричної енергії, натомість, споживачам було зменшено з 5 до 3 календарних днів час для надання заперечень на відповідний акт та звіт, що є </w:t>
            </w:r>
            <w:r w:rsidR="000A44E1" w:rsidRPr="006F14B2">
              <w:rPr>
                <w:rFonts w:ascii="Times New Roman" w:hAnsi="Times New Roman" w:cs="Times New Roman"/>
                <w:sz w:val="24"/>
                <w:szCs w:val="24"/>
              </w:rPr>
              <w:t>непропорційним</w:t>
            </w:r>
            <w:r w:rsidRPr="006F14B2">
              <w:rPr>
                <w:rFonts w:ascii="Times New Roman" w:hAnsi="Times New Roman" w:cs="Times New Roman"/>
                <w:sz w:val="24"/>
                <w:szCs w:val="24"/>
              </w:rPr>
              <w:t>. Цей термін суттєво знижує права споживача, якщо цей період припадає на вихідні дні.</w:t>
            </w:r>
          </w:p>
          <w:p w14:paraId="2DD521C2" w14:textId="7B99BAB6" w:rsidR="000B5397" w:rsidRPr="006F14B2" w:rsidRDefault="000B5397" w:rsidP="000B5397">
            <w:pPr>
              <w:jc w:val="both"/>
              <w:textAlignment w:val="baseline"/>
              <w:rPr>
                <w:rFonts w:ascii="Times New Roman" w:hAnsi="Times New Roman" w:cs="Times New Roman"/>
                <w:sz w:val="24"/>
                <w:szCs w:val="24"/>
              </w:rPr>
            </w:pPr>
            <w:r w:rsidRPr="006F14B2">
              <w:rPr>
                <w:rFonts w:ascii="Times New Roman" w:hAnsi="Times New Roman" w:cs="Times New Roman"/>
                <w:sz w:val="24"/>
                <w:szCs w:val="24"/>
              </w:rPr>
              <w:t>Тому, пропонується збільшити до 5 календарних днів строк для надання  заперечень споживачу.</w:t>
            </w:r>
          </w:p>
        </w:tc>
        <w:tc>
          <w:tcPr>
            <w:tcW w:w="3212" w:type="dxa"/>
            <w:gridSpan w:val="2"/>
          </w:tcPr>
          <w:p w14:paraId="3360E545" w14:textId="77777777" w:rsidR="006D077F" w:rsidRPr="00B96D7A" w:rsidRDefault="006D077F" w:rsidP="006D077F">
            <w:pPr>
              <w:jc w:val="both"/>
              <w:rPr>
                <w:rFonts w:ascii="Times New Roman" w:hAnsi="Times New Roman" w:cs="Times New Roman"/>
                <w:b/>
                <w:iCs/>
                <w:sz w:val="24"/>
                <w:szCs w:val="24"/>
              </w:rPr>
            </w:pPr>
            <w:r w:rsidRPr="00B96D7A">
              <w:rPr>
                <w:rFonts w:ascii="Times New Roman" w:hAnsi="Times New Roman" w:cs="Times New Roman"/>
                <w:b/>
                <w:iCs/>
                <w:sz w:val="24"/>
                <w:szCs w:val="24"/>
              </w:rPr>
              <w:t>Попередньо відхилити</w:t>
            </w:r>
          </w:p>
          <w:p w14:paraId="647CCB7E" w14:textId="27486162" w:rsidR="000B5397" w:rsidRPr="00465CB1" w:rsidRDefault="006D077F" w:rsidP="006D077F">
            <w:pPr>
              <w:jc w:val="both"/>
              <w:rPr>
                <w:rFonts w:ascii="Times New Roman" w:hAnsi="Times New Roman" w:cs="Times New Roman"/>
                <w:color w:val="000000"/>
                <w:sz w:val="24"/>
                <w:szCs w:val="24"/>
              </w:rPr>
            </w:pPr>
            <w:r w:rsidRPr="00B96D7A">
              <w:rPr>
                <w:rFonts w:ascii="Times New Roman" w:hAnsi="Times New Roman" w:cs="Times New Roman"/>
                <w:b/>
                <w:iCs/>
                <w:sz w:val="24"/>
                <w:szCs w:val="24"/>
              </w:rPr>
              <w:t xml:space="preserve">Не є предметом </w:t>
            </w:r>
            <w:r>
              <w:rPr>
                <w:rFonts w:ascii="Times New Roman" w:hAnsi="Times New Roman" w:cs="Times New Roman"/>
                <w:b/>
                <w:iCs/>
                <w:sz w:val="24"/>
                <w:szCs w:val="24"/>
              </w:rPr>
              <w:t>П</w:t>
            </w:r>
            <w:r w:rsidRPr="00B96D7A">
              <w:rPr>
                <w:rFonts w:ascii="Times New Roman" w:hAnsi="Times New Roman" w:cs="Times New Roman"/>
                <w:b/>
                <w:iCs/>
                <w:sz w:val="24"/>
                <w:szCs w:val="24"/>
              </w:rPr>
              <w:t>роекту Змін</w:t>
            </w:r>
          </w:p>
        </w:tc>
      </w:tr>
      <w:tr w:rsidR="000A44E1" w:rsidRPr="00465CB1" w14:paraId="1E60B43B" w14:textId="77777777" w:rsidTr="00566353">
        <w:trPr>
          <w:trHeight w:val="1274"/>
        </w:trPr>
        <w:tc>
          <w:tcPr>
            <w:tcW w:w="3267" w:type="dxa"/>
          </w:tcPr>
          <w:p w14:paraId="7B0628DA" w14:textId="43E3F99E" w:rsidR="000A44E1" w:rsidRPr="009D70E3" w:rsidRDefault="000A44E1" w:rsidP="000A44E1">
            <w:pPr>
              <w:ind w:firstLine="240"/>
              <w:jc w:val="both"/>
              <w:rPr>
                <w:rFonts w:ascii="Times New Roman" w:hAnsi="Times New Roman" w:cs="Times New Roman"/>
                <w:b/>
                <w:color w:val="333333"/>
                <w:sz w:val="24"/>
                <w:szCs w:val="24"/>
              </w:rPr>
            </w:pPr>
            <w:r w:rsidRPr="009D70E3">
              <w:rPr>
                <w:rFonts w:ascii="Times New Roman" w:hAnsi="Times New Roman" w:cs="Times New Roman"/>
                <w:b/>
                <w:color w:val="333333"/>
                <w:sz w:val="24"/>
                <w:szCs w:val="24"/>
              </w:rPr>
              <w:lastRenderedPageBreak/>
              <w:t>Відсутн</w:t>
            </w:r>
            <w:r>
              <w:rPr>
                <w:rFonts w:ascii="Times New Roman" w:hAnsi="Times New Roman" w:cs="Times New Roman"/>
                <w:b/>
                <w:color w:val="333333"/>
                <w:sz w:val="24"/>
                <w:szCs w:val="24"/>
              </w:rPr>
              <w:t>і</w:t>
            </w:r>
            <w:r w:rsidRPr="009D70E3">
              <w:rPr>
                <w:rFonts w:ascii="Times New Roman" w:hAnsi="Times New Roman" w:cs="Times New Roman"/>
                <w:b/>
                <w:color w:val="333333"/>
                <w:sz w:val="24"/>
                <w:szCs w:val="24"/>
              </w:rPr>
              <w:t xml:space="preserve"> редакці</w:t>
            </w:r>
            <w:r>
              <w:rPr>
                <w:rFonts w:ascii="Times New Roman" w:hAnsi="Times New Roman" w:cs="Times New Roman"/>
                <w:b/>
                <w:color w:val="333333"/>
                <w:sz w:val="24"/>
                <w:szCs w:val="24"/>
              </w:rPr>
              <w:t>ї</w:t>
            </w:r>
            <w:r w:rsidRPr="009D70E3">
              <w:rPr>
                <w:rFonts w:ascii="Times New Roman" w:hAnsi="Times New Roman" w:cs="Times New Roman"/>
                <w:b/>
                <w:color w:val="333333"/>
                <w:sz w:val="24"/>
                <w:szCs w:val="24"/>
              </w:rPr>
              <w:t xml:space="preserve"> пункт</w:t>
            </w:r>
            <w:r>
              <w:rPr>
                <w:rFonts w:ascii="Times New Roman" w:hAnsi="Times New Roman" w:cs="Times New Roman"/>
                <w:b/>
                <w:color w:val="333333"/>
                <w:sz w:val="24"/>
                <w:szCs w:val="24"/>
              </w:rPr>
              <w:t xml:space="preserve">ів </w:t>
            </w:r>
            <w:r w:rsidRPr="009D70E3">
              <w:rPr>
                <w:rFonts w:ascii="Times New Roman" w:hAnsi="Times New Roman" w:cs="Times New Roman"/>
                <w:b/>
                <w:color w:val="333333"/>
                <w:sz w:val="24"/>
                <w:szCs w:val="24"/>
              </w:rPr>
              <w:t>Проєкту</w:t>
            </w:r>
          </w:p>
        </w:tc>
        <w:tc>
          <w:tcPr>
            <w:tcW w:w="4882" w:type="dxa"/>
          </w:tcPr>
          <w:p w14:paraId="1BEC060E" w14:textId="77777777" w:rsidR="000A44E1" w:rsidRDefault="000A44E1" w:rsidP="000A44E1">
            <w:pPr>
              <w:jc w:val="both"/>
              <w:rPr>
                <w:rFonts w:ascii="Times New Roman" w:hAnsi="Times New Roman" w:cs="Times New Roman"/>
                <w:b/>
                <w:color w:val="333333"/>
                <w:sz w:val="24"/>
                <w:szCs w:val="24"/>
                <w:u w:val="single"/>
              </w:rPr>
            </w:pPr>
            <w:r w:rsidRPr="003F3860">
              <w:rPr>
                <w:rFonts w:ascii="Times New Roman" w:hAnsi="Times New Roman" w:cs="Times New Roman"/>
                <w:b/>
                <w:color w:val="333333"/>
                <w:sz w:val="24"/>
                <w:szCs w:val="24"/>
                <w:u w:val="single"/>
              </w:rPr>
              <w:t>Фізичні особи за переліком, що є додатком до таблиці</w:t>
            </w:r>
          </w:p>
          <w:p w14:paraId="48B110E4" w14:textId="77777777" w:rsidR="000A44E1" w:rsidRDefault="000A44E1" w:rsidP="000A44E1">
            <w:pPr>
              <w:jc w:val="both"/>
              <w:rPr>
                <w:rFonts w:ascii="Times New Roman" w:hAnsi="Times New Roman" w:cs="Times New Roman"/>
                <w:sz w:val="24"/>
                <w:szCs w:val="24"/>
              </w:rPr>
            </w:pPr>
            <w:r>
              <w:rPr>
                <w:rFonts w:ascii="Times New Roman" w:hAnsi="Times New Roman" w:cs="Times New Roman"/>
                <w:sz w:val="24"/>
                <w:szCs w:val="24"/>
              </w:rPr>
              <w:t>С</w:t>
            </w:r>
            <w:r w:rsidRPr="003F3860">
              <w:rPr>
                <w:rFonts w:ascii="Times New Roman" w:hAnsi="Times New Roman" w:cs="Times New Roman"/>
                <w:sz w:val="24"/>
                <w:szCs w:val="24"/>
              </w:rPr>
              <w:t>касувати пункти (положення) Правил роздрібного ринку електричної енергії, які:</w:t>
            </w:r>
          </w:p>
          <w:p w14:paraId="4BE1D172" w14:textId="77777777" w:rsidR="000A44E1" w:rsidRPr="003F3860" w:rsidRDefault="000A44E1" w:rsidP="000A44E1">
            <w:pPr>
              <w:jc w:val="both"/>
              <w:rPr>
                <w:rFonts w:ascii="Times New Roman" w:hAnsi="Times New Roman" w:cs="Times New Roman"/>
                <w:sz w:val="24"/>
                <w:szCs w:val="24"/>
              </w:rPr>
            </w:pPr>
          </w:p>
          <w:p w14:paraId="312CDB5B" w14:textId="77777777" w:rsidR="000A44E1" w:rsidRDefault="000A44E1" w:rsidP="000A44E1">
            <w:pPr>
              <w:jc w:val="both"/>
              <w:rPr>
                <w:rFonts w:ascii="Times New Roman" w:hAnsi="Times New Roman" w:cs="Times New Roman"/>
                <w:sz w:val="24"/>
                <w:szCs w:val="24"/>
              </w:rPr>
            </w:pPr>
            <w:r w:rsidRPr="003F3860">
              <w:rPr>
                <w:rFonts w:ascii="Times New Roman" w:hAnsi="Times New Roman" w:cs="Times New Roman"/>
                <w:sz w:val="24"/>
                <w:szCs w:val="24"/>
              </w:rPr>
              <w:t xml:space="preserve"> 1) Змінюють визначення понять «генеруюча установка», «об’єкт побутового споживача» та «приватне домогосподарство»; </w:t>
            </w:r>
          </w:p>
          <w:p w14:paraId="20E7FCD7" w14:textId="77777777" w:rsidR="000A44E1" w:rsidRPr="003F3860" w:rsidRDefault="000A44E1" w:rsidP="000A44E1">
            <w:pPr>
              <w:jc w:val="both"/>
              <w:rPr>
                <w:rFonts w:ascii="Times New Roman" w:hAnsi="Times New Roman" w:cs="Times New Roman"/>
                <w:sz w:val="24"/>
                <w:szCs w:val="24"/>
              </w:rPr>
            </w:pPr>
          </w:p>
          <w:p w14:paraId="7EDB8238" w14:textId="77777777" w:rsidR="000A44E1" w:rsidRDefault="000A44E1" w:rsidP="000A44E1">
            <w:pPr>
              <w:jc w:val="both"/>
              <w:rPr>
                <w:rFonts w:ascii="Times New Roman" w:hAnsi="Times New Roman" w:cs="Times New Roman"/>
                <w:sz w:val="24"/>
                <w:szCs w:val="24"/>
              </w:rPr>
            </w:pPr>
            <w:r w:rsidRPr="003F3860">
              <w:rPr>
                <w:rFonts w:ascii="Times New Roman" w:hAnsi="Times New Roman" w:cs="Times New Roman"/>
                <w:sz w:val="24"/>
                <w:szCs w:val="24"/>
              </w:rPr>
              <w:t xml:space="preserve">2) </w:t>
            </w:r>
            <w:r>
              <w:rPr>
                <w:rFonts w:ascii="Times New Roman" w:hAnsi="Times New Roman" w:cs="Times New Roman"/>
                <w:sz w:val="24"/>
                <w:szCs w:val="24"/>
              </w:rPr>
              <w:t>В</w:t>
            </w:r>
            <w:r w:rsidRPr="003F3860">
              <w:rPr>
                <w:rFonts w:ascii="Times New Roman" w:hAnsi="Times New Roman" w:cs="Times New Roman"/>
                <w:sz w:val="24"/>
                <w:szCs w:val="24"/>
              </w:rPr>
              <w:t xml:space="preserve">становлюють фактичну заборону на продаж електроенергії за зеленим тарифом побутовим споживачам, у власності (в тому числі спільній сумісній/частковій) перебувають СЕС, сумарна потужність яких перевищує 30 кіловат; </w:t>
            </w:r>
          </w:p>
          <w:p w14:paraId="461F8E70" w14:textId="77777777" w:rsidR="000A44E1" w:rsidRPr="003F3860" w:rsidRDefault="000A44E1" w:rsidP="000A44E1">
            <w:pPr>
              <w:jc w:val="both"/>
              <w:rPr>
                <w:rFonts w:ascii="Times New Roman" w:hAnsi="Times New Roman" w:cs="Times New Roman"/>
                <w:sz w:val="24"/>
                <w:szCs w:val="24"/>
              </w:rPr>
            </w:pPr>
          </w:p>
          <w:p w14:paraId="43A82E56" w14:textId="77777777" w:rsidR="000A44E1" w:rsidRDefault="000A44E1" w:rsidP="000A44E1">
            <w:pPr>
              <w:jc w:val="both"/>
              <w:rPr>
                <w:rFonts w:ascii="Times New Roman" w:hAnsi="Times New Roman" w:cs="Times New Roman"/>
                <w:sz w:val="24"/>
                <w:szCs w:val="24"/>
              </w:rPr>
            </w:pPr>
            <w:r w:rsidRPr="003F3860">
              <w:rPr>
                <w:rFonts w:ascii="Times New Roman" w:hAnsi="Times New Roman" w:cs="Times New Roman"/>
                <w:sz w:val="24"/>
                <w:szCs w:val="24"/>
              </w:rPr>
              <w:t>3) Встановлюють заборону Постачальникам універсальних послуг на проведення розрахунків за відпущену побутовими споживачами (генеруючими установками приватних домогосподарств) електричну енергію, у разі якщо обсяг загального місячного споживання електричної енергії таким приватним домогосподарством дорівнює нулю;</w:t>
            </w:r>
          </w:p>
          <w:p w14:paraId="2606764E" w14:textId="77777777" w:rsidR="000A44E1" w:rsidRPr="003F3860" w:rsidRDefault="000A44E1" w:rsidP="000A44E1">
            <w:pPr>
              <w:jc w:val="both"/>
              <w:rPr>
                <w:rFonts w:ascii="Times New Roman" w:hAnsi="Times New Roman" w:cs="Times New Roman"/>
                <w:sz w:val="24"/>
                <w:szCs w:val="24"/>
              </w:rPr>
            </w:pPr>
          </w:p>
          <w:p w14:paraId="60F558BD" w14:textId="77777777" w:rsidR="000A44E1" w:rsidRDefault="000A44E1" w:rsidP="000A44E1">
            <w:pPr>
              <w:jc w:val="both"/>
              <w:rPr>
                <w:rFonts w:ascii="Times New Roman" w:hAnsi="Times New Roman" w:cs="Times New Roman"/>
                <w:sz w:val="24"/>
                <w:szCs w:val="24"/>
              </w:rPr>
            </w:pPr>
            <w:r w:rsidRPr="003F3860">
              <w:rPr>
                <w:rFonts w:ascii="Times New Roman" w:hAnsi="Times New Roman" w:cs="Times New Roman"/>
                <w:sz w:val="24"/>
                <w:szCs w:val="24"/>
              </w:rPr>
              <w:t xml:space="preserve"> 4) Дозволяють припинити електроживлення електроустановок споживача без попередження споживача у разі зниження показників якості електричної енергії з вини споживача;</w:t>
            </w:r>
          </w:p>
          <w:p w14:paraId="3F5A32A9" w14:textId="77777777" w:rsidR="000A44E1" w:rsidRPr="003F3860" w:rsidRDefault="000A44E1" w:rsidP="000A44E1">
            <w:pPr>
              <w:jc w:val="both"/>
              <w:rPr>
                <w:rFonts w:ascii="Times New Roman" w:hAnsi="Times New Roman" w:cs="Times New Roman"/>
                <w:sz w:val="24"/>
                <w:szCs w:val="24"/>
              </w:rPr>
            </w:pPr>
          </w:p>
          <w:p w14:paraId="02565BBC" w14:textId="77777777" w:rsidR="000A44E1" w:rsidRDefault="000A44E1" w:rsidP="000A44E1">
            <w:pPr>
              <w:jc w:val="both"/>
              <w:rPr>
                <w:rFonts w:ascii="Times New Roman" w:hAnsi="Times New Roman" w:cs="Times New Roman"/>
                <w:sz w:val="24"/>
                <w:szCs w:val="24"/>
              </w:rPr>
            </w:pPr>
            <w:r w:rsidRPr="003F3860">
              <w:rPr>
                <w:rFonts w:ascii="Times New Roman" w:hAnsi="Times New Roman" w:cs="Times New Roman"/>
                <w:sz w:val="24"/>
                <w:szCs w:val="24"/>
              </w:rPr>
              <w:t xml:space="preserve"> 5) Встановлюють надмірну бюрократичну процедуру для зміни власника генеруючої установки приватних домогосподарств; </w:t>
            </w:r>
          </w:p>
          <w:p w14:paraId="4609E2B6" w14:textId="77777777" w:rsidR="000A44E1" w:rsidRPr="003F3860" w:rsidRDefault="000A44E1" w:rsidP="000A44E1">
            <w:pPr>
              <w:jc w:val="both"/>
              <w:rPr>
                <w:rFonts w:ascii="Times New Roman" w:hAnsi="Times New Roman" w:cs="Times New Roman"/>
                <w:sz w:val="24"/>
                <w:szCs w:val="24"/>
              </w:rPr>
            </w:pPr>
          </w:p>
          <w:p w14:paraId="365A34D2" w14:textId="3044845A" w:rsidR="000A44E1" w:rsidRPr="009D70E3" w:rsidRDefault="000A44E1" w:rsidP="000A44E1">
            <w:pPr>
              <w:jc w:val="both"/>
              <w:rPr>
                <w:rFonts w:ascii="Times New Roman" w:hAnsi="Times New Roman" w:cs="Times New Roman"/>
                <w:b/>
                <w:color w:val="333333"/>
                <w:sz w:val="24"/>
                <w:szCs w:val="24"/>
                <w:u w:val="single"/>
              </w:rPr>
            </w:pPr>
            <w:r w:rsidRPr="003F3860">
              <w:rPr>
                <w:rFonts w:ascii="Times New Roman" w:hAnsi="Times New Roman" w:cs="Times New Roman"/>
                <w:sz w:val="24"/>
                <w:szCs w:val="24"/>
              </w:rPr>
              <w:t xml:space="preserve">6) Встановлюють обов’язок споживачам забезпечувати доступ до генеруючих установок, установок зберігання енергії та їх </w:t>
            </w:r>
            <w:r w:rsidRPr="003F3860">
              <w:rPr>
                <w:rFonts w:ascii="Times New Roman" w:hAnsi="Times New Roman" w:cs="Times New Roman"/>
                <w:sz w:val="24"/>
                <w:szCs w:val="24"/>
              </w:rPr>
              <w:lastRenderedPageBreak/>
              <w:t>налаштувань, та електропроводки, тощо з метою проведення їх перевірки та виконання інших дій.</w:t>
            </w:r>
          </w:p>
        </w:tc>
        <w:tc>
          <w:tcPr>
            <w:tcW w:w="3518" w:type="dxa"/>
            <w:gridSpan w:val="2"/>
          </w:tcPr>
          <w:p w14:paraId="3DA93F6B" w14:textId="2C49CEBF" w:rsidR="000A44E1" w:rsidRDefault="000A44E1" w:rsidP="000A44E1">
            <w:pPr>
              <w:jc w:val="both"/>
              <w:textAlignment w:val="baseline"/>
              <w:rPr>
                <w:rFonts w:ascii="Times New Roman" w:hAnsi="Times New Roman" w:cs="Times New Roman"/>
                <w:sz w:val="24"/>
                <w:szCs w:val="24"/>
              </w:rPr>
            </w:pPr>
            <w:r>
              <w:rPr>
                <w:rFonts w:ascii="Times New Roman" w:hAnsi="Times New Roman" w:cs="Times New Roman"/>
                <w:sz w:val="24"/>
                <w:szCs w:val="24"/>
              </w:rPr>
              <w:lastRenderedPageBreak/>
              <w:t xml:space="preserve">Пропозиції та зауваження об’єднані в одному листі, редакція </w:t>
            </w:r>
            <w:r w:rsidR="00283167">
              <w:rPr>
                <w:rFonts w:ascii="Times New Roman" w:hAnsi="Times New Roman" w:cs="Times New Roman"/>
                <w:sz w:val="24"/>
                <w:szCs w:val="24"/>
              </w:rPr>
              <w:t>П</w:t>
            </w:r>
            <w:r>
              <w:rPr>
                <w:rFonts w:ascii="Times New Roman" w:hAnsi="Times New Roman" w:cs="Times New Roman"/>
                <w:sz w:val="24"/>
                <w:szCs w:val="24"/>
              </w:rPr>
              <w:t>роекту відсутня</w:t>
            </w:r>
          </w:p>
        </w:tc>
        <w:tc>
          <w:tcPr>
            <w:tcW w:w="3212" w:type="dxa"/>
            <w:gridSpan w:val="2"/>
          </w:tcPr>
          <w:p w14:paraId="7C8F9D1E" w14:textId="77777777" w:rsidR="000A44E1" w:rsidRPr="00B96D7A" w:rsidRDefault="000A44E1" w:rsidP="000A44E1">
            <w:pPr>
              <w:jc w:val="both"/>
              <w:rPr>
                <w:rFonts w:ascii="Times New Roman" w:hAnsi="Times New Roman" w:cs="Times New Roman"/>
                <w:b/>
                <w:iCs/>
                <w:sz w:val="24"/>
                <w:szCs w:val="24"/>
              </w:rPr>
            </w:pPr>
            <w:r w:rsidRPr="00B96D7A">
              <w:rPr>
                <w:rFonts w:ascii="Times New Roman" w:hAnsi="Times New Roman" w:cs="Times New Roman"/>
                <w:b/>
                <w:iCs/>
                <w:sz w:val="24"/>
                <w:szCs w:val="24"/>
              </w:rPr>
              <w:t>Попередньо відхилити</w:t>
            </w:r>
          </w:p>
          <w:p w14:paraId="2C8B7260" w14:textId="2E1CCECC" w:rsidR="000A44E1" w:rsidRDefault="000A44E1" w:rsidP="000A44E1">
            <w:pPr>
              <w:jc w:val="both"/>
              <w:rPr>
                <w:rFonts w:ascii="Times New Roman" w:hAnsi="Times New Roman" w:cs="Times New Roman"/>
                <w:b/>
                <w:iCs/>
                <w:sz w:val="24"/>
                <w:szCs w:val="24"/>
              </w:rPr>
            </w:pPr>
            <w:r w:rsidRPr="00B96D7A">
              <w:rPr>
                <w:rFonts w:ascii="Times New Roman" w:hAnsi="Times New Roman" w:cs="Times New Roman"/>
                <w:b/>
                <w:iCs/>
                <w:sz w:val="24"/>
                <w:szCs w:val="24"/>
              </w:rPr>
              <w:t xml:space="preserve">Не є предметом </w:t>
            </w:r>
            <w:r w:rsidR="006D077F">
              <w:rPr>
                <w:rFonts w:ascii="Times New Roman" w:hAnsi="Times New Roman" w:cs="Times New Roman"/>
                <w:b/>
                <w:iCs/>
                <w:sz w:val="24"/>
                <w:szCs w:val="24"/>
              </w:rPr>
              <w:t>П</w:t>
            </w:r>
            <w:r w:rsidRPr="00B96D7A">
              <w:rPr>
                <w:rFonts w:ascii="Times New Roman" w:hAnsi="Times New Roman" w:cs="Times New Roman"/>
                <w:b/>
                <w:iCs/>
                <w:sz w:val="24"/>
                <w:szCs w:val="24"/>
              </w:rPr>
              <w:t>роекту Змін</w:t>
            </w:r>
          </w:p>
          <w:p w14:paraId="7CAF84B1" w14:textId="77777777" w:rsidR="000A44E1" w:rsidRDefault="000A44E1" w:rsidP="000A44E1">
            <w:pPr>
              <w:jc w:val="both"/>
              <w:rPr>
                <w:rFonts w:ascii="Times New Roman" w:hAnsi="Times New Roman" w:cs="Times New Roman"/>
                <w:b/>
                <w:iCs/>
                <w:sz w:val="24"/>
                <w:szCs w:val="24"/>
              </w:rPr>
            </w:pPr>
          </w:p>
          <w:p w14:paraId="20F2D1A0" w14:textId="77777777" w:rsidR="000A44E1" w:rsidRPr="00465CB1" w:rsidRDefault="000A44E1" w:rsidP="000A44E1">
            <w:pPr>
              <w:ind w:firstLine="240"/>
              <w:jc w:val="both"/>
              <w:rPr>
                <w:rFonts w:ascii="Times New Roman" w:hAnsi="Times New Roman" w:cs="Times New Roman"/>
                <w:color w:val="000000"/>
                <w:sz w:val="24"/>
                <w:szCs w:val="24"/>
              </w:rPr>
            </w:pPr>
          </w:p>
        </w:tc>
      </w:tr>
    </w:tbl>
    <w:p w14:paraId="57B2427F" w14:textId="67C8AF0C" w:rsidR="007C3AE1" w:rsidRDefault="007C3AE1" w:rsidP="00EB01F2">
      <w:pPr>
        <w:rPr>
          <w:rFonts w:ascii="Times New Roman" w:hAnsi="Times New Roman" w:cs="Times New Roman"/>
          <w:sz w:val="28"/>
          <w:szCs w:val="28"/>
        </w:rPr>
      </w:pPr>
    </w:p>
    <w:p w14:paraId="4CD51352" w14:textId="6097F414" w:rsidR="00596B9B" w:rsidRPr="00596B9B" w:rsidRDefault="00596B9B" w:rsidP="00596B9B">
      <w:pPr>
        <w:rPr>
          <w:rFonts w:ascii="Times New Roman" w:hAnsi="Times New Roman" w:cs="Times New Roman"/>
          <w:b/>
          <w:sz w:val="26"/>
          <w:szCs w:val="26"/>
        </w:rPr>
      </w:pPr>
      <w:r w:rsidRPr="00596B9B">
        <w:rPr>
          <w:rFonts w:ascii="Times New Roman" w:hAnsi="Times New Roman" w:cs="Times New Roman"/>
          <w:b/>
          <w:sz w:val="28"/>
          <w:szCs w:val="28"/>
        </w:rPr>
        <w:t xml:space="preserve">Додаток перелік </w:t>
      </w:r>
      <w:r w:rsidRPr="00596B9B">
        <w:rPr>
          <w:rFonts w:ascii="Times New Roman" w:hAnsi="Times New Roman" w:cs="Times New Roman"/>
          <w:b/>
          <w:sz w:val="26"/>
          <w:szCs w:val="26"/>
        </w:rPr>
        <w:t xml:space="preserve">фізичних осіб, які надали пропозиції та зауваження до проєкту постанови НКРЕКП «Про  внесення змін до Правил роздрібного ринку електричної енергії», </w:t>
      </w:r>
      <w:r w:rsidRPr="00596B9B">
        <w:rPr>
          <w:rFonts w:ascii="Times New Roman" w:hAnsi="Times New Roman" w:cs="Times New Roman"/>
          <w:b/>
          <w:color w:val="000000"/>
          <w:sz w:val="26"/>
          <w:szCs w:val="26"/>
        </w:rPr>
        <w:t>що має ознаки регуляторного акта, оприлюдненого на офіційному вебсайті НКРЕКП у мережі Інтернет </w:t>
      </w:r>
      <w:r w:rsidRPr="00596B9B">
        <w:rPr>
          <w:rFonts w:ascii="Times New Roman" w:hAnsi="Times New Roman" w:cs="Times New Roman"/>
          <w:b/>
          <w:sz w:val="26"/>
          <w:szCs w:val="26"/>
        </w:rPr>
        <w:t xml:space="preserve">https:// </w:t>
      </w:r>
      <w:proofErr w:type="spellStart"/>
      <w:r w:rsidRPr="00596B9B">
        <w:rPr>
          <w:rFonts w:ascii="Times New Roman" w:hAnsi="Times New Roman" w:cs="Times New Roman"/>
          <w:b/>
          <w:sz w:val="26"/>
          <w:szCs w:val="26"/>
        </w:rPr>
        <w:t>https</w:t>
      </w:r>
      <w:proofErr w:type="spellEnd"/>
      <w:r w:rsidRPr="00596B9B">
        <w:rPr>
          <w:rFonts w:ascii="Times New Roman" w:hAnsi="Times New Roman" w:cs="Times New Roman"/>
          <w:b/>
          <w:sz w:val="26"/>
          <w:szCs w:val="26"/>
        </w:rPr>
        <w:t xml:space="preserve"> https://www.nerc.gov.ua/news/oprilyudnyuyetsya-proyekt-postanovi-vnesennya-zmin-do-pravil-rozdribnogo-rinku-elektrichnoyi-energiyi </w:t>
      </w:r>
    </w:p>
    <w:p w14:paraId="25530DDA" w14:textId="77777777" w:rsidR="00596B9B" w:rsidRPr="00596B9B" w:rsidRDefault="00596B9B" w:rsidP="00596B9B">
      <w:pPr>
        <w:pStyle w:val="2"/>
        <w:spacing w:after="0" w:line="240" w:lineRule="auto"/>
        <w:jc w:val="center"/>
        <w:rPr>
          <w:b/>
          <w:sz w:val="27"/>
          <w:szCs w:val="27"/>
        </w:rPr>
      </w:pPr>
    </w:p>
    <w:tbl>
      <w:tblPr>
        <w:tblW w:w="9497"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8"/>
        <w:gridCol w:w="8789"/>
      </w:tblGrid>
      <w:tr w:rsidR="00596B9B" w:rsidRPr="00596B9B" w14:paraId="5C0AF001" w14:textId="77777777" w:rsidTr="00352013">
        <w:trPr>
          <w:trHeight w:val="863"/>
        </w:trPr>
        <w:tc>
          <w:tcPr>
            <w:tcW w:w="708" w:type="dxa"/>
            <w:shd w:val="clear" w:color="auto" w:fill="auto"/>
            <w:vAlign w:val="center"/>
          </w:tcPr>
          <w:p w14:paraId="7E472E98" w14:textId="77777777" w:rsidR="00596B9B" w:rsidRPr="00596B9B" w:rsidRDefault="00596B9B" w:rsidP="00352013">
            <w:pPr>
              <w:pStyle w:val="2"/>
              <w:spacing w:after="0" w:line="240" w:lineRule="auto"/>
              <w:jc w:val="center"/>
              <w:rPr>
                <w:b/>
                <w:sz w:val="24"/>
                <w:szCs w:val="24"/>
              </w:rPr>
            </w:pPr>
            <w:r w:rsidRPr="00596B9B">
              <w:rPr>
                <w:b/>
                <w:sz w:val="24"/>
                <w:szCs w:val="24"/>
              </w:rPr>
              <w:t>№</w:t>
            </w:r>
          </w:p>
          <w:p w14:paraId="0BD38B96" w14:textId="77777777" w:rsidR="00596B9B" w:rsidRPr="00596B9B" w:rsidRDefault="00596B9B" w:rsidP="00352013">
            <w:pPr>
              <w:pStyle w:val="2"/>
              <w:spacing w:after="0" w:line="240" w:lineRule="auto"/>
              <w:jc w:val="center"/>
              <w:rPr>
                <w:b/>
                <w:sz w:val="24"/>
                <w:szCs w:val="24"/>
              </w:rPr>
            </w:pPr>
            <w:r w:rsidRPr="00596B9B">
              <w:rPr>
                <w:b/>
                <w:sz w:val="24"/>
                <w:szCs w:val="24"/>
              </w:rPr>
              <w:t>з/п</w:t>
            </w:r>
          </w:p>
        </w:tc>
        <w:tc>
          <w:tcPr>
            <w:tcW w:w="8789" w:type="dxa"/>
            <w:shd w:val="clear" w:color="auto" w:fill="auto"/>
            <w:vAlign w:val="center"/>
          </w:tcPr>
          <w:p w14:paraId="4D9EB177" w14:textId="77777777" w:rsidR="00596B9B" w:rsidRPr="00596B9B" w:rsidRDefault="00596B9B" w:rsidP="00352013">
            <w:pPr>
              <w:pStyle w:val="2"/>
              <w:spacing w:after="0" w:line="240" w:lineRule="auto"/>
              <w:jc w:val="center"/>
              <w:rPr>
                <w:sz w:val="24"/>
                <w:szCs w:val="24"/>
              </w:rPr>
            </w:pPr>
            <w:r w:rsidRPr="00596B9B">
              <w:rPr>
                <w:b/>
                <w:sz w:val="24"/>
                <w:szCs w:val="24"/>
              </w:rPr>
              <w:t>Фізичні особи</w:t>
            </w:r>
          </w:p>
        </w:tc>
      </w:tr>
      <w:tr w:rsidR="00596B9B" w:rsidRPr="00596B9B" w14:paraId="3F29C74F" w14:textId="77777777" w:rsidTr="00352013">
        <w:trPr>
          <w:trHeight w:val="397"/>
        </w:trPr>
        <w:tc>
          <w:tcPr>
            <w:tcW w:w="708" w:type="dxa"/>
            <w:shd w:val="clear" w:color="auto" w:fill="auto"/>
          </w:tcPr>
          <w:p w14:paraId="2AA64509" w14:textId="77777777"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t>1</w:t>
            </w:r>
          </w:p>
        </w:tc>
        <w:tc>
          <w:tcPr>
            <w:tcW w:w="8789" w:type="dxa"/>
            <w:shd w:val="clear" w:color="auto" w:fill="auto"/>
          </w:tcPr>
          <w:p w14:paraId="47B3289C" w14:textId="2CF96F8B" w:rsidR="00596B9B" w:rsidRPr="00596B9B" w:rsidRDefault="00596B9B" w:rsidP="00352013">
            <w:pPr>
              <w:rPr>
                <w:rFonts w:ascii="Times New Roman" w:hAnsi="Times New Roman" w:cs="Times New Roman"/>
                <w:sz w:val="26"/>
                <w:szCs w:val="26"/>
              </w:rPr>
            </w:pPr>
            <w:proofErr w:type="spellStart"/>
            <w:r w:rsidRPr="00596B9B">
              <w:rPr>
                <w:rFonts w:ascii="Times New Roman" w:hAnsi="Times New Roman" w:cs="Times New Roman"/>
                <w:sz w:val="26"/>
                <w:szCs w:val="26"/>
              </w:rPr>
              <w:t>Аверін</w:t>
            </w:r>
            <w:proofErr w:type="spellEnd"/>
            <w:r w:rsidRPr="00596B9B">
              <w:rPr>
                <w:rFonts w:ascii="Times New Roman" w:hAnsi="Times New Roman" w:cs="Times New Roman"/>
                <w:sz w:val="26"/>
                <w:szCs w:val="26"/>
              </w:rPr>
              <w:t xml:space="preserve"> Д</w:t>
            </w:r>
            <w:r w:rsidR="00245CA2">
              <w:rPr>
                <w:rFonts w:ascii="Times New Roman" w:hAnsi="Times New Roman" w:cs="Times New Roman"/>
                <w:sz w:val="26"/>
                <w:szCs w:val="26"/>
              </w:rPr>
              <w:t>.</w:t>
            </w:r>
            <w:r w:rsidRPr="00596B9B">
              <w:rPr>
                <w:rFonts w:ascii="Times New Roman" w:hAnsi="Times New Roman" w:cs="Times New Roman"/>
                <w:sz w:val="26"/>
                <w:szCs w:val="26"/>
              </w:rPr>
              <w:t>М</w:t>
            </w:r>
            <w:r w:rsidR="00245CA2">
              <w:rPr>
                <w:rFonts w:ascii="Times New Roman" w:hAnsi="Times New Roman" w:cs="Times New Roman"/>
                <w:sz w:val="26"/>
                <w:szCs w:val="26"/>
              </w:rPr>
              <w:t>.</w:t>
            </w:r>
          </w:p>
        </w:tc>
      </w:tr>
      <w:tr w:rsidR="00596B9B" w:rsidRPr="00596B9B" w14:paraId="7B016D22" w14:textId="77777777" w:rsidTr="00352013">
        <w:trPr>
          <w:trHeight w:val="397"/>
        </w:trPr>
        <w:tc>
          <w:tcPr>
            <w:tcW w:w="708" w:type="dxa"/>
            <w:shd w:val="clear" w:color="auto" w:fill="auto"/>
          </w:tcPr>
          <w:p w14:paraId="40CFE4FC" w14:textId="77777777"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t>2</w:t>
            </w:r>
          </w:p>
        </w:tc>
        <w:tc>
          <w:tcPr>
            <w:tcW w:w="8789" w:type="dxa"/>
            <w:shd w:val="clear" w:color="auto" w:fill="auto"/>
          </w:tcPr>
          <w:p w14:paraId="029075BC" w14:textId="2291130B" w:rsidR="00596B9B" w:rsidRPr="00596B9B" w:rsidRDefault="00596B9B" w:rsidP="00352013">
            <w:pPr>
              <w:rPr>
                <w:rFonts w:ascii="Times New Roman" w:hAnsi="Times New Roman" w:cs="Times New Roman"/>
                <w:sz w:val="26"/>
                <w:szCs w:val="26"/>
              </w:rPr>
            </w:pPr>
            <w:proofErr w:type="spellStart"/>
            <w:r w:rsidRPr="00596B9B">
              <w:rPr>
                <w:rFonts w:ascii="Times New Roman" w:hAnsi="Times New Roman" w:cs="Times New Roman"/>
                <w:sz w:val="26"/>
                <w:szCs w:val="26"/>
              </w:rPr>
              <w:t>Аверіна</w:t>
            </w:r>
            <w:proofErr w:type="spellEnd"/>
            <w:r w:rsidRPr="00596B9B">
              <w:rPr>
                <w:rFonts w:ascii="Times New Roman" w:hAnsi="Times New Roman" w:cs="Times New Roman"/>
                <w:sz w:val="26"/>
                <w:szCs w:val="26"/>
              </w:rPr>
              <w:t xml:space="preserve"> Н</w:t>
            </w:r>
            <w:r w:rsidR="00960C50">
              <w:rPr>
                <w:rFonts w:ascii="Times New Roman" w:hAnsi="Times New Roman" w:cs="Times New Roman"/>
                <w:sz w:val="26"/>
                <w:szCs w:val="26"/>
              </w:rPr>
              <w:t>.</w:t>
            </w:r>
            <w:r w:rsidRPr="00596B9B">
              <w:rPr>
                <w:rFonts w:ascii="Times New Roman" w:hAnsi="Times New Roman" w:cs="Times New Roman"/>
                <w:sz w:val="26"/>
                <w:szCs w:val="26"/>
              </w:rPr>
              <w:t>Ф</w:t>
            </w:r>
            <w:r w:rsidR="00960C50">
              <w:rPr>
                <w:rFonts w:ascii="Times New Roman" w:hAnsi="Times New Roman" w:cs="Times New Roman"/>
                <w:sz w:val="26"/>
                <w:szCs w:val="26"/>
              </w:rPr>
              <w:t>.</w:t>
            </w:r>
          </w:p>
        </w:tc>
      </w:tr>
      <w:tr w:rsidR="00596B9B" w:rsidRPr="00596B9B" w14:paraId="7FA2F938" w14:textId="77777777" w:rsidTr="00352013">
        <w:trPr>
          <w:trHeight w:val="397"/>
        </w:trPr>
        <w:tc>
          <w:tcPr>
            <w:tcW w:w="708" w:type="dxa"/>
            <w:shd w:val="clear" w:color="auto" w:fill="auto"/>
          </w:tcPr>
          <w:p w14:paraId="00C4A845" w14:textId="77777777"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t>3</w:t>
            </w:r>
          </w:p>
        </w:tc>
        <w:tc>
          <w:tcPr>
            <w:tcW w:w="8789" w:type="dxa"/>
            <w:shd w:val="clear" w:color="auto" w:fill="auto"/>
          </w:tcPr>
          <w:p w14:paraId="13780D4D" w14:textId="79A06ACB"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t>Андреєв В</w:t>
            </w:r>
            <w:r w:rsidR="00960C50">
              <w:rPr>
                <w:rFonts w:ascii="Times New Roman" w:hAnsi="Times New Roman" w:cs="Times New Roman"/>
                <w:sz w:val="26"/>
                <w:szCs w:val="26"/>
              </w:rPr>
              <w:t>.</w:t>
            </w:r>
            <w:r w:rsidRPr="00596B9B">
              <w:rPr>
                <w:rFonts w:ascii="Times New Roman" w:hAnsi="Times New Roman" w:cs="Times New Roman"/>
                <w:sz w:val="26"/>
                <w:szCs w:val="26"/>
              </w:rPr>
              <w:t>В</w:t>
            </w:r>
            <w:r w:rsidR="00960C50">
              <w:rPr>
                <w:rFonts w:ascii="Times New Roman" w:hAnsi="Times New Roman" w:cs="Times New Roman"/>
                <w:sz w:val="26"/>
                <w:szCs w:val="26"/>
              </w:rPr>
              <w:t>.</w:t>
            </w:r>
          </w:p>
        </w:tc>
      </w:tr>
      <w:tr w:rsidR="00596B9B" w:rsidRPr="00596B9B" w14:paraId="42F3495F" w14:textId="77777777" w:rsidTr="00352013">
        <w:trPr>
          <w:trHeight w:val="397"/>
        </w:trPr>
        <w:tc>
          <w:tcPr>
            <w:tcW w:w="708" w:type="dxa"/>
            <w:shd w:val="clear" w:color="auto" w:fill="auto"/>
          </w:tcPr>
          <w:p w14:paraId="2A3FD22B" w14:textId="77777777"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t>4</w:t>
            </w:r>
          </w:p>
        </w:tc>
        <w:tc>
          <w:tcPr>
            <w:tcW w:w="8789" w:type="dxa"/>
            <w:shd w:val="clear" w:color="auto" w:fill="auto"/>
          </w:tcPr>
          <w:p w14:paraId="6D6E7E61" w14:textId="3F79A8B6"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t>Антонюк А</w:t>
            </w:r>
            <w:r w:rsidR="00960C50">
              <w:rPr>
                <w:rFonts w:ascii="Times New Roman" w:hAnsi="Times New Roman" w:cs="Times New Roman"/>
                <w:sz w:val="26"/>
                <w:szCs w:val="26"/>
              </w:rPr>
              <w:t>.</w:t>
            </w:r>
            <w:r w:rsidRPr="00596B9B">
              <w:rPr>
                <w:rFonts w:ascii="Times New Roman" w:hAnsi="Times New Roman" w:cs="Times New Roman"/>
                <w:sz w:val="26"/>
                <w:szCs w:val="26"/>
              </w:rPr>
              <w:t>Р</w:t>
            </w:r>
            <w:r w:rsidR="00960C50">
              <w:rPr>
                <w:rFonts w:ascii="Times New Roman" w:hAnsi="Times New Roman" w:cs="Times New Roman"/>
                <w:sz w:val="26"/>
                <w:szCs w:val="26"/>
              </w:rPr>
              <w:t>.</w:t>
            </w:r>
          </w:p>
        </w:tc>
      </w:tr>
      <w:tr w:rsidR="00596B9B" w:rsidRPr="00596B9B" w14:paraId="5288842A" w14:textId="77777777" w:rsidTr="00352013">
        <w:trPr>
          <w:trHeight w:val="397"/>
        </w:trPr>
        <w:tc>
          <w:tcPr>
            <w:tcW w:w="708" w:type="dxa"/>
            <w:shd w:val="clear" w:color="auto" w:fill="auto"/>
          </w:tcPr>
          <w:p w14:paraId="0A529E5A" w14:textId="77777777"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t>5</w:t>
            </w:r>
          </w:p>
        </w:tc>
        <w:tc>
          <w:tcPr>
            <w:tcW w:w="8789" w:type="dxa"/>
            <w:shd w:val="clear" w:color="auto" w:fill="auto"/>
          </w:tcPr>
          <w:p w14:paraId="1E919832" w14:textId="5040EA1C" w:rsidR="00596B9B" w:rsidRPr="00596B9B" w:rsidRDefault="00596B9B" w:rsidP="00352013">
            <w:pPr>
              <w:rPr>
                <w:rFonts w:ascii="Times New Roman" w:hAnsi="Times New Roman" w:cs="Times New Roman"/>
                <w:sz w:val="26"/>
                <w:szCs w:val="26"/>
              </w:rPr>
            </w:pPr>
            <w:proofErr w:type="spellStart"/>
            <w:r w:rsidRPr="00596B9B">
              <w:rPr>
                <w:rFonts w:ascii="Times New Roman" w:hAnsi="Times New Roman" w:cs="Times New Roman"/>
                <w:sz w:val="26"/>
                <w:szCs w:val="26"/>
              </w:rPr>
              <w:t>Аршан</w:t>
            </w:r>
            <w:proofErr w:type="spellEnd"/>
            <w:r w:rsidRPr="00596B9B">
              <w:rPr>
                <w:rFonts w:ascii="Times New Roman" w:hAnsi="Times New Roman" w:cs="Times New Roman"/>
                <w:sz w:val="26"/>
                <w:szCs w:val="26"/>
              </w:rPr>
              <w:t xml:space="preserve"> О</w:t>
            </w:r>
            <w:r w:rsidR="00960C50">
              <w:rPr>
                <w:rFonts w:ascii="Times New Roman" w:hAnsi="Times New Roman" w:cs="Times New Roman"/>
                <w:sz w:val="26"/>
                <w:szCs w:val="26"/>
              </w:rPr>
              <w:t>.</w:t>
            </w:r>
            <w:r w:rsidRPr="00596B9B">
              <w:rPr>
                <w:rFonts w:ascii="Times New Roman" w:hAnsi="Times New Roman" w:cs="Times New Roman"/>
                <w:sz w:val="26"/>
                <w:szCs w:val="26"/>
              </w:rPr>
              <w:t>Г</w:t>
            </w:r>
            <w:r w:rsidR="00960C50">
              <w:rPr>
                <w:rFonts w:ascii="Times New Roman" w:hAnsi="Times New Roman" w:cs="Times New Roman"/>
                <w:sz w:val="26"/>
                <w:szCs w:val="26"/>
              </w:rPr>
              <w:t>.</w:t>
            </w:r>
          </w:p>
        </w:tc>
      </w:tr>
      <w:tr w:rsidR="00596B9B" w:rsidRPr="00596B9B" w14:paraId="57125395" w14:textId="77777777" w:rsidTr="00352013">
        <w:trPr>
          <w:trHeight w:val="397"/>
        </w:trPr>
        <w:tc>
          <w:tcPr>
            <w:tcW w:w="708" w:type="dxa"/>
            <w:shd w:val="clear" w:color="auto" w:fill="auto"/>
          </w:tcPr>
          <w:p w14:paraId="5A431C78" w14:textId="77777777"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t>6</w:t>
            </w:r>
          </w:p>
        </w:tc>
        <w:tc>
          <w:tcPr>
            <w:tcW w:w="8789" w:type="dxa"/>
            <w:shd w:val="clear" w:color="auto" w:fill="auto"/>
          </w:tcPr>
          <w:p w14:paraId="5BA7FFEF" w14:textId="677D63B6"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t>Базилевич Т</w:t>
            </w:r>
            <w:r w:rsidR="00960C50">
              <w:rPr>
                <w:rFonts w:ascii="Times New Roman" w:hAnsi="Times New Roman" w:cs="Times New Roman"/>
                <w:sz w:val="26"/>
                <w:szCs w:val="26"/>
              </w:rPr>
              <w:t>.</w:t>
            </w:r>
            <w:r w:rsidRPr="00596B9B">
              <w:rPr>
                <w:rFonts w:ascii="Times New Roman" w:hAnsi="Times New Roman" w:cs="Times New Roman"/>
                <w:sz w:val="26"/>
                <w:szCs w:val="26"/>
              </w:rPr>
              <w:t>Ф</w:t>
            </w:r>
            <w:r w:rsidR="00960C50">
              <w:rPr>
                <w:rFonts w:ascii="Times New Roman" w:hAnsi="Times New Roman" w:cs="Times New Roman"/>
                <w:sz w:val="26"/>
                <w:szCs w:val="26"/>
              </w:rPr>
              <w:t>.</w:t>
            </w:r>
          </w:p>
        </w:tc>
      </w:tr>
      <w:tr w:rsidR="00596B9B" w:rsidRPr="00596B9B" w14:paraId="55E04FF0" w14:textId="77777777" w:rsidTr="00352013">
        <w:trPr>
          <w:trHeight w:val="397"/>
        </w:trPr>
        <w:tc>
          <w:tcPr>
            <w:tcW w:w="708" w:type="dxa"/>
            <w:shd w:val="clear" w:color="auto" w:fill="auto"/>
          </w:tcPr>
          <w:p w14:paraId="751D5A36" w14:textId="77777777"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t>7</w:t>
            </w:r>
          </w:p>
        </w:tc>
        <w:tc>
          <w:tcPr>
            <w:tcW w:w="8789" w:type="dxa"/>
            <w:shd w:val="clear" w:color="auto" w:fill="auto"/>
          </w:tcPr>
          <w:p w14:paraId="021AB6B8" w14:textId="616E865B" w:rsidR="00596B9B" w:rsidRPr="00596B9B" w:rsidRDefault="00596B9B" w:rsidP="00352013">
            <w:pPr>
              <w:rPr>
                <w:rFonts w:ascii="Times New Roman" w:hAnsi="Times New Roman" w:cs="Times New Roman"/>
                <w:sz w:val="26"/>
                <w:szCs w:val="26"/>
              </w:rPr>
            </w:pPr>
            <w:proofErr w:type="spellStart"/>
            <w:r w:rsidRPr="00596B9B">
              <w:rPr>
                <w:rFonts w:ascii="Times New Roman" w:hAnsi="Times New Roman" w:cs="Times New Roman"/>
                <w:sz w:val="26"/>
                <w:szCs w:val="26"/>
              </w:rPr>
              <w:t>Балаж</w:t>
            </w:r>
            <w:proofErr w:type="spellEnd"/>
            <w:r w:rsidRPr="00596B9B">
              <w:rPr>
                <w:rFonts w:ascii="Times New Roman" w:hAnsi="Times New Roman" w:cs="Times New Roman"/>
                <w:sz w:val="26"/>
                <w:szCs w:val="26"/>
              </w:rPr>
              <w:t xml:space="preserve"> Д</w:t>
            </w:r>
            <w:r w:rsidR="00960C50">
              <w:rPr>
                <w:rFonts w:ascii="Times New Roman" w:hAnsi="Times New Roman" w:cs="Times New Roman"/>
                <w:sz w:val="26"/>
                <w:szCs w:val="26"/>
              </w:rPr>
              <w:t>.</w:t>
            </w:r>
            <w:r w:rsidRPr="00596B9B">
              <w:rPr>
                <w:rFonts w:ascii="Times New Roman" w:hAnsi="Times New Roman" w:cs="Times New Roman"/>
                <w:sz w:val="26"/>
                <w:szCs w:val="26"/>
              </w:rPr>
              <w:t>М</w:t>
            </w:r>
            <w:r w:rsidR="00960C50">
              <w:rPr>
                <w:rFonts w:ascii="Times New Roman" w:hAnsi="Times New Roman" w:cs="Times New Roman"/>
                <w:sz w:val="26"/>
                <w:szCs w:val="26"/>
              </w:rPr>
              <w:t>.</w:t>
            </w:r>
          </w:p>
        </w:tc>
      </w:tr>
      <w:tr w:rsidR="00596B9B" w:rsidRPr="00596B9B" w14:paraId="5BE28258" w14:textId="77777777" w:rsidTr="00352013">
        <w:trPr>
          <w:trHeight w:val="397"/>
        </w:trPr>
        <w:tc>
          <w:tcPr>
            <w:tcW w:w="708" w:type="dxa"/>
            <w:shd w:val="clear" w:color="auto" w:fill="auto"/>
          </w:tcPr>
          <w:p w14:paraId="196792A4" w14:textId="77777777"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t>8</w:t>
            </w:r>
          </w:p>
        </w:tc>
        <w:tc>
          <w:tcPr>
            <w:tcW w:w="8789" w:type="dxa"/>
            <w:shd w:val="clear" w:color="auto" w:fill="auto"/>
          </w:tcPr>
          <w:p w14:paraId="35717000" w14:textId="3CA25CEC" w:rsidR="00596B9B" w:rsidRPr="00596B9B" w:rsidRDefault="00596B9B" w:rsidP="00352013">
            <w:pPr>
              <w:rPr>
                <w:rFonts w:ascii="Times New Roman" w:hAnsi="Times New Roman" w:cs="Times New Roman"/>
                <w:sz w:val="26"/>
                <w:szCs w:val="26"/>
              </w:rPr>
            </w:pPr>
            <w:proofErr w:type="spellStart"/>
            <w:r w:rsidRPr="00596B9B">
              <w:rPr>
                <w:rFonts w:ascii="Times New Roman" w:hAnsi="Times New Roman" w:cs="Times New Roman"/>
                <w:sz w:val="26"/>
                <w:szCs w:val="26"/>
              </w:rPr>
              <w:t>Балаж</w:t>
            </w:r>
            <w:proofErr w:type="spellEnd"/>
            <w:r w:rsidRPr="00596B9B">
              <w:rPr>
                <w:rFonts w:ascii="Times New Roman" w:hAnsi="Times New Roman" w:cs="Times New Roman"/>
                <w:sz w:val="26"/>
                <w:szCs w:val="26"/>
              </w:rPr>
              <w:t xml:space="preserve"> Д</w:t>
            </w:r>
            <w:r w:rsidR="00960C50">
              <w:rPr>
                <w:rFonts w:ascii="Times New Roman" w:hAnsi="Times New Roman" w:cs="Times New Roman"/>
                <w:sz w:val="26"/>
                <w:szCs w:val="26"/>
              </w:rPr>
              <w:t>.</w:t>
            </w:r>
            <w:r w:rsidRPr="00596B9B">
              <w:rPr>
                <w:rFonts w:ascii="Times New Roman" w:hAnsi="Times New Roman" w:cs="Times New Roman"/>
                <w:sz w:val="26"/>
                <w:szCs w:val="26"/>
              </w:rPr>
              <w:t>М</w:t>
            </w:r>
            <w:r w:rsidR="00960C50">
              <w:rPr>
                <w:rFonts w:ascii="Times New Roman" w:hAnsi="Times New Roman" w:cs="Times New Roman"/>
                <w:sz w:val="26"/>
                <w:szCs w:val="26"/>
              </w:rPr>
              <w:t>.</w:t>
            </w:r>
          </w:p>
        </w:tc>
      </w:tr>
      <w:tr w:rsidR="00596B9B" w:rsidRPr="00596B9B" w14:paraId="03AF9087" w14:textId="77777777" w:rsidTr="00352013">
        <w:trPr>
          <w:trHeight w:val="397"/>
        </w:trPr>
        <w:tc>
          <w:tcPr>
            <w:tcW w:w="708" w:type="dxa"/>
            <w:shd w:val="clear" w:color="auto" w:fill="auto"/>
          </w:tcPr>
          <w:p w14:paraId="1BAF5BB6" w14:textId="77777777"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t>9</w:t>
            </w:r>
          </w:p>
        </w:tc>
        <w:tc>
          <w:tcPr>
            <w:tcW w:w="8789" w:type="dxa"/>
            <w:shd w:val="clear" w:color="auto" w:fill="auto"/>
          </w:tcPr>
          <w:p w14:paraId="315E249E" w14:textId="5D3EECA0" w:rsidR="00596B9B" w:rsidRPr="00596B9B" w:rsidRDefault="00596B9B" w:rsidP="00352013">
            <w:pPr>
              <w:rPr>
                <w:rFonts w:ascii="Times New Roman" w:hAnsi="Times New Roman" w:cs="Times New Roman"/>
                <w:sz w:val="26"/>
                <w:szCs w:val="26"/>
              </w:rPr>
            </w:pPr>
            <w:proofErr w:type="spellStart"/>
            <w:r w:rsidRPr="00596B9B">
              <w:rPr>
                <w:rFonts w:ascii="Times New Roman" w:hAnsi="Times New Roman" w:cs="Times New Roman"/>
                <w:sz w:val="26"/>
                <w:szCs w:val="26"/>
              </w:rPr>
              <w:t>Балаж</w:t>
            </w:r>
            <w:proofErr w:type="spellEnd"/>
            <w:r w:rsidRPr="00596B9B">
              <w:rPr>
                <w:rFonts w:ascii="Times New Roman" w:hAnsi="Times New Roman" w:cs="Times New Roman"/>
                <w:sz w:val="26"/>
                <w:szCs w:val="26"/>
              </w:rPr>
              <w:t xml:space="preserve"> О</w:t>
            </w:r>
            <w:r w:rsidR="00960C50">
              <w:rPr>
                <w:rFonts w:ascii="Times New Roman" w:hAnsi="Times New Roman" w:cs="Times New Roman"/>
                <w:sz w:val="26"/>
                <w:szCs w:val="26"/>
              </w:rPr>
              <w:t>.</w:t>
            </w:r>
            <w:r w:rsidRPr="00596B9B">
              <w:rPr>
                <w:rFonts w:ascii="Times New Roman" w:hAnsi="Times New Roman" w:cs="Times New Roman"/>
                <w:sz w:val="26"/>
                <w:szCs w:val="26"/>
              </w:rPr>
              <w:t>І</w:t>
            </w:r>
            <w:r w:rsidR="00960C50">
              <w:rPr>
                <w:rFonts w:ascii="Times New Roman" w:hAnsi="Times New Roman" w:cs="Times New Roman"/>
                <w:sz w:val="26"/>
                <w:szCs w:val="26"/>
              </w:rPr>
              <w:t>.</w:t>
            </w:r>
          </w:p>
        </w:tc>
      </w:tr>
      <w:tr w:rsidR="00596B9B" w:rsidRPr="00596B9B" w14:paraId="11891ECD" w14:textId="77777777" w:rsidTr="00352013">
        <w:trPr>
          <w:trHeight w:val="397"/>
        </w:trPr>
        <w:tc>
          <w:tcPr>
            <w:tcW w:w="708" w:type="dxa"/>
            <w:shd w:val="clear" w:color="auto" w:fill="auto"/>
          </w:tcPr>
          <w:p w14:paraId="01483754" w14:textId="77777777"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t>10</w:t>
            </w:r>
          </w:p>
        </w:tc>
        <w:tc>
          <w:tcPr>
            <w:tcW w:w="8789" w:type="dxa"/>
            <w:shd w:val="clear" w:color="auto" w:fill="auto"/>
          </w:tcPr>
          <w:p w14:paraId="4A7F5267" w14:textId="5071E201" w:rsidR="00596B9B" w:rsidRPr="00596B9B" w:rsidRDefault="00596B9B" w:rsidP="00352013">
            <w:pPr>
              <w:rPr>
                <w:rFonts w:ascii="Times New Roman" w:hAnsi="Times New Roman" w:cs="Times New Roman"/>
                <w:sz w:val="26"/>
                <w:szCs w:val="26"/>
              </w:rPr>
            </w:pPr>
            <w:proofErr w:type="spellStart"/>
            <w:r w:rsidRPr="00596B9B">
              <w:rPr>
                <w:rFonts w:ascii="Times New Roman" w:hAnsi="Times New Roman" w:cs="Times New Roman"/>
                <w:sz w:val="26"/>
                <w:szCs w:val="26"/>
              </w:rPr>
              <w:t>Батюк</w:t>
            </w:r>
            <w:proofErr w:type="spellEnd"/>
            <w:r w:rsidRPr="00596B9B">
              <w:rPr>
                <w:rFonts w:ascii="Times New Roman" w:hAnsi="Times New Roman" w:cs="Times New Roman"/>
                <w:sz w:val="26"/>
                <w:szCs w:val="26"/>
              </w:rPr>
              <w:t xml:space="preserve"> І</w:t>
            </w:r>
            <w:r w:rsidR="00960C50">
              <w:rPr>
                <w:rFonts w:ascii="Times New Roman" w:hAnsi="Times New Roman" w:cs="Times New Roman"/>
                <w:sz w:val="26"/>
                <w:szCs w:val="26"/>
              </w:rPr>
              <w:t>.</w:t>
            </w:r>
            <w:r w:rsidRPr="00596B9B">
              <w:rPr>
                <w:rFonts w:ascii="Times New Roman" w:hAnsi="Times New Roman" w:cs="Times New Roman"/>
                <w:sz w:val="26"/>
                <w:szCs w:val="26"/>
              </w:rPr>
              <w:t>Й</w:t>
            </w:r>
            <w:r w:rsidR="00960C50">
              <w:rPr>
                <w:rFonts w:ascii="Times New Roman" w:hAnsi="Times New Roman" w:cs="Times New Roman"/>
                <w:sz w:val="26"/>
                <w:szCs w:val="26"/>
              </w:rPr>
              <w:t>.</w:t>
            </w:r>
          </w:p>
        </w:tc>
      </w:tr>
      <w:tr w:rsidR="00596B9B" w:rsidRPr="00596B9B" w14:paraId="2049B464" w14:textId="77777777" w:rsidTr="00352013">
        <w:trPr>
          <w:trHeight w:val="397"/>
        </w:trPr>
        <w:tc>
          <w:tcPr>
            <w:tcW w:w="708" w:type="dxa"/>
            <w:shd w:val="clear" w:color="auto" w:fill="auto"/>
          </w:tcPr>
          <w:p w14:paraId="546F5432" w14:textId="77777777"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t>11</w:t>
            </w:r>
          </w:p>
        </w:tc>
        <w:tc>
          <w:tcPr>
            <w:tcW w:w="8789" w:type="dxa"/>
            <w:shd w:val="clear" w:color="auto" w:fill="auto"/>
          </w:tcPr>
          <w:p w14:paraId="4DFDE512" w14:textId="7A36CA58" w:rsidR="00596B9B" w:rsidRPr="00596B9B" w:rsidRDefault="00596B9B" w:rsidP="00352013">
            <w:pPr>
              <w:rPr>
                <w:rFonts w:ascii="Times New Roman" w:hAnsi="Times New Roman" w:cs="Times New Roman"/>
                <w:sz w:val="26"/>
                <w:szCs w:val="26"/>
              </w:rPr>
            </w:pPr>
            <w:proofErr w:type="spellStart"/>
            <w:r w:rsidRPr="00596B9B">
              <w:rPr>
                <w:rFonts w:ascii="Times New Roman" w:hAnsi="Times New Roman" w:cs="Times New Roman"/>
                <w:sz w:val="26"/>
                <w:szCs w:val="26"/>
              </w:rPr>
              <w:t>Белей</w:t>
            </w:r>
            <w:proofErr w:type="spellEnd"/>
            <w:r w:rsidRPr="00596B9B">
              <w:rPr>
                <w:rFonts w:ascii="Times New Roman" w:hAnsi="Times New Roman" w:cs="Times New Roman"/>
                <w:sz w:val="26"/>
                <w:szCs w:val="26"/>
              </w:rPr>
              <w:t xml:space="preserve"> І</w:t>
            </w:r>
            <w:r w:rsidR="00960C50">
              <w:rPr>
                <w:rFonts w:ascii="Times New Roman" w:hAnsi="Times New Roman" w:cs="Times New Roman"/>
                <w:sz w:val="26"/>
                <w:szCs w:val="26"/>
              </w:rPr>
              <w:t>.</w:t>
            </w:r>
            <w:r w:rsidRPr="00596B9B">
              <w:rPr>
                <w:rFonts w:ascii="Times New Roman" w:hAnsi="Times New Roman" w:cs="Times New Roman"/>
                <w:sz w:val="26"/>
                <w:szCs w:val="26"/>
              </w:rPr>
              <w:t>І</w:t>
            </w:r>
            <w:r w:rsidR="00960C50">
              <w:rPr>
                <w:rFonts w:ascii="Times New Roman" w:hAnsi="Times New Roman" w:cs="Times New Roman"/>
                <w:sz w:val="26"/>
                <w:szCs w:val="26"/>
              </w:rPr>
              <w:t>.</w:t>
            </w:r>
          </w:p>
        </w:tc>
      </w:tr>
      <w:tr w:rsidR="00596B9B" w:rsidRPr="00596B9B" w14:paraId="2ABF1E2A" w14:textId="77777777" w:rsidTr="00352013">
        <w:trPr>
          <w:trHeight w:val="397"/>
        </w:trPr>
        <w:tc>
          <w:tcPr>
            <w:tcW w:w="708" w:type="dxa"/>
            <w:shd w:val="clear" w:color="auto" w:fill="auto"/>
          </w:tcPr>
          <w:p w14:paraId="469A136E" w14:textId="77777777"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t>12</w:t>
            </w:r>
          </w:p>
        </w:tc>
        <w:tc>
          <w:tcPr>
            <w:tcW w:w="8789" w:type="dxa"/>
            <w:shd w:val="clear" w:color="auto" w:fill="auto"/>
          </w:tcPr>
          <w:p w14:paraId="1FE83828" w14:textId="77777777" w:rsidR="00596B9B" w:rsidRPr="00596B9B" w:rsidRDefault="00596B9B" w:rsidP="00352013">
            <w:pPr>
              <w:rPr>
                <w:rFonts w:ascii="Times New Roman" w:hAnsi="Times New Roman" w:cs="Times New Roman"/>
                <w:sz w:val="26"/>
                <w:szCs w:val="26"/>
              </w:rPr>
            </w:pPr>
            <w:proofErr w:type="spellStart"/>
            <w:r w:rsidRPr="00596B9B">
              <w:rPr>
                <w:rFonts w:ascii="Times New Roman" w:hAnsi="Times New Roman" w:cs="Times New Roman"/>
                <w:sz w:val="26"/>
                <w:szCs w:val="26"/>
              </w:rPr>
              <w:t>Бєлікова</w:t>
            </w:r>
            <w:proofErr w:type="spellEnd"/>
            <w:r w:rsidRPr="00596B9B">
              <w:rPr>
                <w:rFonts w:ascii="Times New Roman" w:hAnsi="Times New Roman" w:cs="Times New Roman"/>
                <w:sz w:val="26"/>
                <w:szCs w:val="26"/>
              </w:rPr>
              <w:t xml:space="preserve"> О. А.</w:t>
            </w:r>
          </w:p>
        </w:tc>
      </w:tr>
      <w:tr w:rsidR="00596B9B" w:rsidRPr="00596B9B" w14:paraId="3A90442F" w14:textId="77777777" w:rsidTr="00352013">
        <w:trPr>
          <w:trHeight w:val="397"/>
        </w:trPr>
        <w:tc>
          <w:tcPr>
            <w:tcW w:w="708" w:type="dxa"/>
            <w:shd w:val="clear" w:color="auto" w:fill="auto"/>
          </w:tcPr>
          <w:p w14:paraId="00F4FD9D" w14:textId="77777777"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t>13</w:t>
            </w:r>
          </w:p>
        </w:tc>
        <w:tc>
          <w:tcPr>
            <w:tcW w:w="8789" w:type="dxa"/>
            <w:shd w:val="clear" w:color="auto" w:fill="auto"/>
          </w:tcPr>
          <w:p w14:paraId="51B22708" w14:textId="36B779F1" w:rsidR="00596B9B" w:rsidRPr="00596B9B" w:rsidRDefault="00596B9B" w:rsidP="00352013">
            <w:pPr>
              <w:rPr>
                <w:rFonts w:ascii="Times New Roman" w:hAnsi="Times New Roman" w:cs="Times New Roman"/>
                <w:sz w:val="26"/>
                <w:szCs w:val="26"/>
              </w:rPr>
            </w:pPr>
            <w:proofErr w:type="spellStart"/>
            <w:r w:rsidRPr="00596B9B">
              <w:rPr>
                <w:rFonts w:ascii="Times New Roman" w:hAnsi="Times New Roman" w:cs="Times New Roman"/>
                <w:sz w:val="26"/>
                <w:szCs w:val="26"/>
              </w:rPr>
              <w:t>Бобко</w:t>
            </w:r>
            <w:proofErr w:type="spellEnd"/>
            <w:r w:rsidRPr="00596B9B">
              <w:rPr>
                <w:rFonts w:ascii="Times New Roman" w:hAnsi="Times New Roman" w:cs="Times New Roman"/>
                <w:sz w:val="26"/>
                <w:szCs w:val="26"/>
              </w:rPr>
              <w:t xml:space="preserve"> Д</w:t>
            </w:r>
            <w:r w:rsidR="00960C50">
              <w:rPr>
                <w:rFonts w:ascii="Times New Roman" w:hAnsi="Times New Roman" w:cs="Times New Roman"/>
                <w:sz w:val="26"/>
                <w:szCs w:val="26"/>
              </w:rPr>
              <w:t>.</w:t>
            </w:r>
            <w:r w:rsidRPr="00596B9B">
              <w:rPr>
                <w:rFonts w:ascii="Times New Roman" w:hAnsi="Times New Roman" w:cs="Times New Roman"/>
                <w:sz w:val="26"/>
                <w:szCs w:val="26"/>
              </w:rPr>
              <w:t>В</w:t>
            </w:r>
            <w:r w:rsidR="00960C50">
              <w:rPr>
                <w:rFonts w:ascii="Times New Roman" w:hAnsi="Times New Roman" w:cs="Times New Roman"/>
                <w:sz w:val="26"/>
                <w:szCs w:val="26"/>
              </w:rPr>
              <w:t>.</w:t>
            </w:r>
          </w:p>
        </w:tc>
      </w:tr>
      <w:tr w:rsidR="00596B9B" w:rsidRPr="00596B9B" w14:paraId="1889D544" w14:textId="77777777" w:rsidTr="00352013">
        <w:trPr>
          <w:trHeight w:val="397"/>
        </w:trPr>
        <w:tc>
          <w:tcPr>
            <w:tcW w:w="708" w:type="dxa"/>
            <w:shd w:val="clear" w:color="auto" w:fill="auto"/>
          </w:tcPr>
          <w:p w14:paraId="4B94A20E" w14:textId="77777777"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lastRenderedPageBreak/>
              <w:t>14</w:t>
            </w:r>
          </w:p>
        </w:tc>
        <w:tc>
          <w:tcPr>
            <w:tcW w:w="8789" w:type="dxa"/>
            <w:shd w:val="clear" w:color="auto" w:fill="auto"/>
          </w:tcPr>
          <w:p w14:paraId="2019CAE7" w14:textId="19617452"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t>Боднар В</w:t>
            </w:r>
            <w:r w:rsidR="00960C50">
              <w:rPr>
                <w:rFonts w:ascii="Times New Roman" w:hAnsi="Times New Roman" w:cs="Times New Roman"/>
                <w:sz w:val="26"/>
                <w:szCs w:val="26"/>
              </w:rPr>
              <w:t>.</w:t>
            </w:r>
            <w:r w:rsidRPr="00596B9B">
              <w:rPr>
                <w:rFonts w:ascii="Times New Roman" w:hAnsi="Times New Roman" w:cs="Times New Roman"/>
                <w:sz w:val="26"/>
                <w:szCs w:val="26"/>
              </w:rPr>
              <w:t>О</w:t>
            </w:r>
            <w:r w:rsidR="00960C50">
              <w:rPr>
                <w:rFonts w:ascii="Times New Roman" w:hAnsi="Times New Roman" w:cs="Times New Roman"/>
                <w:sz w:val="26"/>
                <w:szCs w:val="26"/>
              </w:rPr>
              <w:t>.</w:t>
            </w:r>
          </w:p>
        </w:tc>
      </w:tr>
      <w:tr w:rsidR="00596B9B" w:rsidRPr="00596B9B" w14:paraId="5001404C" w14:textId="77777777" w:rsidTr="00352013">
        <w:trPr>
          <w:trHeight w:val="397"/>
        </w:trPr>
        <w:tc>
          <w:tcPr>
            <w:tcW w:w="708" w:type="dxa"/>
            <w:shd w:val="clear" w:color="auto" w:fill="auto"/>
          </w:tcPr>
          <w:p w14:paraId="7AC740E8" w14:textId="77777777"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t>15</w:t>
            </w:r>
          </w:p>
        </w:tc>
        <w:tc>
          <w:tcPr>
            <w:tcW w:w="8789" w:type="dxa"/>
            <w:shd w:val="clear" w:color="auto" w:fill="auto"/>
          </w:tcPr>
          <w:p w14:paraId="4911EEC1" w14:textId="7C8BAB41"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t>Бойчук В</w:t>
            </w:r>
            <w:r w:rsidR="00960C50">
              <w:rPr>
                <w:rFonts w:ascii="Times New Roman" w:hAnsi="Times New Roman" w:cs="Times New Roman"/>
                <w:sz w:val="26"/>
                <w:szCs w:val="26"/>
              </w:rPr>
              <w:t>.</w:t>
            </w:r>
            <w:r w:rsidRPr="00596B9B">
              <w:rPr>
                <w:rFonts w:ascii="Times New Roman" w:hAnsi="Times New Roman" w:cs="Times New Roman"/>
                <w:sz w:val="26"/>
                <w:szCs w:val="26"/>
              </w:rPr>
              <w:t>Д</w:t>
            </w:r>
            <w:r w:rsidR="00960C50">
              <w:rPr>
                <w:rFonts w:ascii="Times New Roman" w:hAnsi="Times New Roman" w:cs="Times New Roman"/>
                <w:sz w:val="26"/>
                <w:szCs w:val="26"/>
              </w:rPr>
              <w:t>.</w:t>
            </w:r>
          </w:p>
        </w:tc>
      </w:tr>
      <w:tr w:rsidR="00596B9B" w:rsidRPr="00596B9B" w14:paraId="76703320" w14:textId="77777777" w:rsidTr="00352013">
        <w:trPr>
          <w:trHeight w:val="397"/>
        </w:trPr>
        <w:tc>
          <w:tcPr>
            <w:tcW w:w="708" w:type="dxa"/>
            <w:shd w:val="clear" w:color="auto" w:fill="auto"/>
          </w:tcPr>
          <w:p w14:paraId="5B0C89CF" w14:textId="77777777"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t>16</w:t>
            </w:r>
          </w:p>
        </w:tc>
        <w:tc>
          <w:tcPr>
            <w:tcW w:w="8789" w:type="dxa"/>
            <w:shd w:val="clear" w:color="auto" w:fill="auto"/>
          </w:tcPr>
          <w:p w14:paraId="0B0FC11D" w14:textId="7709F7B8"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t>Бондар О</w:t>
            </w:r>
            <w:r w:rsidR="00960C50">
              <w:rPr>
                <w:rFonts w:ascii="Times New Roman" w:hAnsi="Times New Roman" w:cs="Times New Roman"/>
                <w:sz w:val="26"/>
                <w:szCs w:val="26"/>
              </w:rPr>
              <w:t>.</w:t>
            </w:r>
            <w:r w:rsidRPr="00596B9B">
              <w:rPr>
                <w:rFonts w:ascii="Times New Roman" w:hAnsi="Times New Roman" w:cs="Times New Roman"/>
                <w:sz w:val="26"/>
                <w:szCs w:val="26"/>
              </w:rPr>
              <w:t>В</w:t>
            </w:r>
            <w:r w:rsidR="00960C50">
              <w:rPr>
                <w:rFonts w:ascii="Times New Roman" w:hAnsi="Times New Roman" w:cs="Times New Roman"/>
                <w:sz w:val="26"/>
                <w:szCs w:val="26"/>
              </w:rPr>
              <w:t>.</w:t>
            </w:r>
          </w:p>
        </w:tc>
      </w:tr>
      <w:tr w:rsidR="00596B9B" w:rsidRPr="00596B9B" w14:paraId="75228BE6" w14:textId="77777777" w:rsidTr="00352013">
        <w:trPr>
          <w:trHeight w:val="397"/>
        </w:trPr>
        <w:tc>
          <w:tcPr>
            <w:tcW w:w="708" w:type="dxa"/>
            <w:shd w:val="clear" w:color="auto" w:fill="auto"/>
          </w:tcPr>
          <w:p w14:paraId="4966384D" w14:textId="77777777"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t>17</w:t>
            </w:r>
          </w:p>
        </w:tc>
        <w:tc>
          <w:tcPr>
            <w:tcW w:w="8789" w:type="dxa"/>
            <w:shd w:val="clear" w:color="auto" w:fill="auto"/>
          </w:tcPr>
          <w:p w14:paraId="718ACE8B" w14:textId="57DF4137"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t>Бондаренко А</w:t>
            </w:r>
            <w:r w:rsidR="00960C50">
              <w:rPr>
                <w:rFonts w:ascii="Times New Roman" w:hAnsi="Times New Roman" w:cs="Times New Roman"/>
                <w:sz w:val="26"/>
                <w:szCs w:val="26"/>
              </w:rPr>
              <w:t>.</w:t>
            </w:r>
            <w:r w:rsidRPr="00596B9B">
              <w:rPr>
                <w:rFonts w:ascii="Times New Roman" w:hAnsi="Times New Roman" w:cs="Times New Roman"/>
                <w:sz w:val="26"/>
                <w:szCs w:val="26"/>
              </w:rPr>
              <w:t>М</w:t>
            </w:r>
            <w:r w:rsidR="00960C50">
              <w:rPr>
                <w:rFonts w:ascii="Times New Roman" w:hAnsi="Times New Roman" w:cs="Times New Roman"/>
                <w:sz w:val="26"/>
                <w:szCs w:val="26"/>
              </w:rPr>
              <w:t>.</w:t>
            </w:r>
          </w:p>
        </w:tc>
      </w:tr>
      <w:tr w:rsidR="00596B9B" w:rsidRPr="00596B9B" w14:paraId="7F3D85A0" w14:textId="77777777" w:rsidTr="00352013">
        <w:trPr>
          <w:trHeight w:val="397"/>
        </w:trPr>
        <w:tc>
          <w:tcPr>
            <w:tcW w:w="708" w:type="dxa"/>
            <w:shd w:val="clear" w:color="auto" w:fill="auto"/>
          </w:tcPr>
          <w:p w14:paraId="495DFBDA" w14:textId="77777777"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t>18</w:t>
            </w:r>
          </w:p>
        </w:tc>
        <w:tc>
          <w:tcPr>
            <w:tcW w:w="8789" w:type="dxa"/>
            <w:shd w:val="clear" w:color="auto" w:fill="auto"/>
          </w:tcPr>
          <w:p w14:paraId="3593B96E" w14:textId="77A62A33"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t>Бондаренко А</w:t>
            </w:r>
            <w:r w:rsidR="00960C50">
              <w:rPr>
                <w:rFonts w:ascii="Times New Roman" w:hAnsi="Times New Roman" w:cs="Times New Roman"/>
                <w:sz w:val="26"/>
                <w:szCs w:val="26"/>
              </w:rPr>
              <w:t>.</w:t>
            </w:r>
            <w:r w:rsidRPr="00596B9B">
              <w:rPr>
                <w:rFonts w:ascii="Times New Roman" w:hAnsi="Times New Roman" w:cs="Times New Roman"/>
                <w:sz w:val="26"/>
                <w:szCs w:val="26"/>
              </w:rPr>
              <w:t>С</w:t>
            </w:r>
            <w:r w:rsidR="00960C50">
              <w:rPr>
                <w:rFonts w:ascii="Times New Roman" w:hAnsi="Times New Roman" w:cs="Times New Roman"/>
                <w:sz w:val="26"/>
                <w:szCs w:val="26"/>
              </w:rPr>
              <w:t>.</w:t>
            </w:r>
          </w:p>
        </w:tc>
      </w:tr>
      <w:tr w:rsidR="00596B9B" w:rsidRPr="00596B9B" w14:paraId="06395B90" w14:textId="77777777" w:rsidTr="00352013">
        <w:trPr>
          <w:trHeight w:val="397"/>
        </w:trPr>
        <w:tc>
          <w:tcPr>
            <w:tcW w:w="708" w:type="dxa"/>
            <w:shd w:val="clear" w:color="auto" w:fill="auto"/>
          </w:tcPr>
          <w:p w14:paraId="763C5511" w14:textId="77777777"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t>19</w:t>
            </w:r>
          </w:p>
        </w:tc>
        <w:tc>
          <w:tcPr>
            <w:tcW w:w="8789" w:type="dxa"/>
            <w:shd w:val="clear" w:color="auto" w:fill="auto"/>
          </w:tcPr>
          <w:p w14:paraId="03985674" w14:textId="0EF8FF28" w:rsidR="00596B9B" w:rsidRPr="00596B9B" w:rsidRDefault="00596B9B" w:rsidP="00352013">
            <w:pPr>
              <w:rPr>
                <w:rFonts w:ascii="Times New Roman" w:hAnsi="Times New Roman" w:cs="Times New Roman"/>
                <w:sz w:val="26"/>
                <w:szCs w:val="26"/>
              </w:rPr>
            </w:pPr>
            <w:proofErr w:type="spellStart"/>
            <w:r w:rsidRPr="00596B9B">
              <w:rPr>
                <w:rFonts w:ascii="Times New Roman" w:hAnsi="Times New Roman" w:cs="Times New Roman"/>
                <w:sz w:val="26"/>
                <w:szCs w:val="26"/>
              </w:rPr>
              <w:t>Борківець</w:t>
            </w:r>
            <w:proofErr w:type="spellEnd"/>
            <w:r w:rsidRPr="00596B9B">
              <w:rPr>
                <w:rFonts w:ascii="Times New Roman" w:hAnsi="Times New Roman" w:cs="Times New Roman"/>
                <w:sz w:val="26"/>
                <w:szCs w:val="26"/>
              </w:rPr>
              <w:t xml:space="preserve"> В</w:t>
            </w:r>
            <w:r w:rsidR="00960C50">
              <w:rPr>
                <w:rFonts w:ascii="Times New Roman" w:hAnsi="Times New Roman" w:cs="Times New Roman"/>
                <w:sz w:val="26"/>
                <w:szCs w:val="26"/>
              </w:rPr>
              <w:t>.</w:t>
            </w:r>
            <w:r w:rsidRPr="00596B9B">
              <w:rPr>
                <w:rFonts w:ascii="Times New Roman" w:hAnsi="Times New Roman" w:cs="Times New Roman"/>
                <w:sz w:val="26"/>
                <w:szCs w:val="26"/>
              </w:rPr>
              <w:t>В</w:t>
            </w:r>
            <w:r w:rsidR="00960C50">
              <w:rPr>
                <w:rFonts w:ascii="Times New Roman" w:hAnsi="Times New Roman" w:cs="Times New Roman"/>
                <w:sz w:val="26"/>
                <w:szCs w:val="26"/>
              </w:rPr>
              <w:t>.</w:t>
            </w:r>
          </w:p>
        </w:tc>
      </w:tr>
      <w:tr w:rsidR="00596B9B" w:rsidRPr="00596B9B" w14:paraId="6F72832D" w14:textId="77777777" w:rsidTr="00352013">
        <w:trPr>
          <w:trHeight w:val="397"/>
        </w:trPr>
        <w:tc>
          <w:tcPr>
            <w:tcW w:w="708" w:type="dxa"/>
            <w:shd w:val="clear" w:color="auto" w:fill="auto"/>
          </w:tcPr>
          <w:p w14:paraId="617A585C" w14:textId="77777777"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t>20</w:t>
            </w:r>
          </w:p>
        </w:tc>
        <w:tc>
          <w:tcPr>
            <w:tcW w:w="8789" w:type="dxa"/>
            <w:shd w:val="clear" w:color="auto" w:fill="auto"/>
          </w:tcPr>
          <w:p w14:paraId="2D9CB257" w14:textId="12F317BE"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t>Боровик Л</w:t>
            </w:r>
            <w:r w:rsidR="00960C50">
              <w:rPr>
                <w:rFonts w:ascii="Times New Roman" w:hAnsi="Times New Roman" w:cs="Times New Roman"/>
                <w:sz w:val="26"/>
                <w:szCs w:val="26"/>
              </w:rPr>
              <w:t>.</w:t>
            </w:r>
            <w:r w:rsidRPr="00596B9B">
              <w:rPr>
                <w:rFonts w:ascii="Times New Roman" w:hAnsi="Times New Roman" w:cs="Times New Roman"/>
                <w:sz w:val="26"/>
                <w:szCs w:val="26"/>
              </w:rPr>
              <w:t>Р</w:t>
            </w:r>
            <w:r w:rsidR="00960C50">
              <w:rPr>
                <w:rFonts w:ascii="Times New Roman" w:hAnsi="Times New Roman" w:cs="Times New Roman"/>
                <w:sz w:val="26"/>
                <w:szCs w:val="26"/>
              </w:rPr>
              <w:t>.</w:t>
            </w:r>
          </w:p>
        </w:tc>
      </w:tr>
      <w:tr w:rsidR="00596B9B" w:rsidRPr="00596B9B" w14:paraId="2B0D02EC" w14:textId="77777777" w:rsidTr="00352013">
        <w:trPr>
          <w:trHeight w:val="397"/>
        </w:trPr>
        <w:tc>
          <w:tcPr>
            <w:tcW w:w="708" w:type="dxa"/>
            <w:shd w:val="clear" w:color="auto" w:fill="auto"/>
          </w:tcPr>
          <w:p w14:paraId="171F51CE" w14:textId="77777777"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t>21</w:t>
            </w:r>
          </w:p>
        </w:tc>
        <w:tc>
          <w:tcPr>
            <w:tcW w:w="8789" w:type="dxa"/>
            <w:shd w:val="clear" w:color="auto" w:fill="auto"/>
          </w:tcPr>
          <w:p w14:paraId="27921A70" w14:textId="70B4E711"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t>Боровик Ю</w:t>
            </w:r>
            <w:r w:rsidR="00960C50">
              <w:rPr>
                <w:rFonts w:ascii="Times New Roman" w:hAnsi="Times New Roman" w:cs="Times New Roman"/>
                <w:sz w:val="26"/>
                <w:szCs w:val="26"/>
              </w:rPr>
              <w:t>.</w:t>
            </w:r>
            <w:r w:rsidRPr="00596B9B">
              <w:rPr>
                <w:rFonts w:ascii="Times New Roman" w:hAnsi="Times New Roman" w:cs="Times New Roman"/>
                <w:sz w:val="26"/>
                <w:szCs w:val="26"/>
              </w:rPr>
              <w:t>Б</w:t>
            </w:r>
            <w:r w:rsidR="00960C50">
              <w:rPr>
                <w:rFonts w:ascii="Times New Roman" w:hAnsi="Times New Roman" w:cs="Times New Roman"/>
                <w:sz w:val="26"/>
                <w:szCs w:val="26"/>
              </w:rPr>
              <w:t>.</w:t>
            </w:r>
          </w:p>
        </w:tc>
      </w:tr>
      <w:tr w:rsidR="00596B9B" w:rsidRPr="00596B9B" w14:paraId="1DAF7A97" w14:textId="77777777" w:rsidTr="00352013">
        <w:trPr>
          <w:trHeight w:val="397"/>
        </w:trPr>
        <w:tc>
          <w:tcPr>
            <w:tcW w:w="708" w:type="dxa"/>
            <w:shd w:val="clear" w:color="auto" w:fill="auto"/>
          </w:tcPr>
          <w:p w14:paraId="2D35CF1C" w14:textId="77777777"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t>22</w:t>
            </w:r>
          </w:p>
        </w:tc>
        <w:tc>
          <w:tcPr>
            <w:tcW w:w="8789" w:type="dxa"/>
            <w:shd w:val="clear" w:color="auto" w:fill="auto"/>
          </w:tcPr>
          <w:p w14:paraId="04572191" w14:textId="54843AC4"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t>Борщ  В</w:t>
            </w:r>
            <w:r w:rsidR="00960C50">
              <w:rPr>
                <w:rFonts w:ascii="Times New Roman" w:hAnsi="Times New Roman" w:cs="Times New Roman"/>
                <w:sz w:val="26"/>
                <w:szCs w:val="26"/>
              </w:rPr>
              <w:t>.</w:t>
            </w:r>
            <w:r w:rsidRPr="00596B9B">
              <w:rPr>
                <w:rFonts w:ascii="Times New Roman" w:hAnsi="Times New Roman" w:cs="Times New Roman"/>
                <w:sz w:val="26"/>
                <w:szCs w:val="26"/>
              </w:rPr>
              <w:t>М</w:t>
            </w:r>
            <w:r w:rsidR="00960C50">
              <w:rPr>
                <w:rFonts w:ascii="Times New Roman" w:hAnsi="Times New Roman" w:cs="Times New Roman"/>
                <w:sz w:val="26"/>
                <w:szCs w:val="26"/>
              </w:rPr>
              <w:t>.</w:t>
            </w:r>
          </w:p>
        </w:tc>
      </w:tr>
      <w:tr w:rsidR="00596B9B" w:rsidRPr="00596B9B" w14:paraId="42DE5535" w14:textId="77777777" w:rsidTr="00352013">
        <w:trPr>
          <w:trHeight w:val="397"/>
        </w:trPr>
        <w:tc>
          <w:tcPr>
            <w:tcW w:w="708" w:type="dxa"/>
            <w:shd w:val="clear" w:color="auto" w:fill="auto"/>
          </w:tcPr>
          <w:p w14:paraId="6FFEAE32" w14:textId="77777777"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t>23</w:t>
            </w:r>
          </w:p>
        </w:tc>
        <w:tc>
          <w:tcPr>
            <w:tcW w:w="8789" w:type="dxa"/>
            <w:shd w:val="clear" w:color="auto" w:fill="auto"/>
          </w:tcPr>
          <w:p w14:paraId="186DAEF9" w14:textId="60C456D4"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t>Борщ Г</w:t>
            </w:r>
            <w:r w:rsidR="006C1884">
              <w:rPr>
                <w:rFonts w:ascii="Times New Roman" w:hAnsi="Times New Roman" w:cs="Times New Roman"/>
                <w:sz w:val="26"/>
                <w:szCs w:val="26"/>
              </w:rPr>
              <w:t>.К.</w:t>
            </w:r>
          </w:p>
        </w:tc>
      </w:tr>
      <w:tr w:rsidR="00596B9B" w:rsidRPr="00596B9B" w14:paraId="66461F13" w14:textId="77777777" w:rsidTr="00352013">
        <w:trPr>
          <w:trHeight w:val="397"/>
        </w:trPr>
        <w:tc>
          <w:tcPr>
            <w:tcW w:w="708" w:type="dxa"/>
            <w:shd w:val="clear" w:color="auto" w:fill="auto"/>
          </w:tcPr>
          <w:p w14:paraId="6677A86B" w14:textId="77777777"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t>24</w:t>
            </w:r>
          </w:p>
        </w:tc>
        <w:tc>
          <w:tcPr>
            <w:tcW w:w="8789" w:type="dxa"/>
            <w:shd w:val="clear" w:color="auto" w:fill="auto"/>
          </w:tcPr>
          <w:p w14:paraId="17850CBB" w14:textId="157F8F56"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t>Борщик А</w:t>
            </w:r>
            <w:r w:rsidR="007005D9">
              <w:rPr>
                <w:rFonts w:ascii="Times New Roman" w:hAnsi="Times New Roman" w:cs="Times New Roman"/>
                <w:sz w:val="26"/>
                <w:szCs w:val="26"/>
              </w:rPr>
              <w:t>.</w:t>
            </w:r>
            <w:r w:rsidRPr="00596B9B">
              <w:rPr>
                <w:rFonts w:ascii="Times New Roman" w:hAnsi="Times New Roman" w:cs="Times New Roman"/>
                <w:sz w:val="26"/>
                <w:szCs w:val="26"/>
              </w:rPr>
              <w:t>С</w:t>
            </w:r>
            <w:r w:rsidR="007005D9">
              <w:rPr>
                <w:rFonts w:ascii="Times New Roman" w:hAnsi="Times New Roman" w:cs="Times New Roman"/>
                <w:sz w:val="26"/>
                <w:szCs w:val="26"/>
              </w:rPr>
              <w:t>.</w:t>
            </w:r>
          </w:p>
        </w:tc>
      </w:tr>
      <w:tr w:rsidR="00596B9B" w:rsidRPr="00596B9B" w14:paraId="514518CF" w14:textId="77777777" w:rsidTr="00352013">
        <w:trPr>
          <w:trHeight w:val="397"/>
        </w:trPr>
        <w:tc>
          <w:tcPr>
            <w:tcW w:w="708" w:type="dxa"/>
            <w:shd w:val="clear" w:color="auto" w:fill="auto"/>
          </w:tcPr>
          <w:p w14:paraId="2B22FE23" w14:textId="77777777"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t>25</w:t>
            </w:r>
          </w:p>
        </w:tc>
        <w:tc>
          <w:tcPr>
            <w:tcW w:w="8789" w:type="dxa"/>
            <w:shd w:val="clear" w:color="auto" w:fill="auto"/>
          </w:tcPr>
          <w:p w14:paraId="787C3D35" w14:textId="2A9C9CBD"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t>Бугай А</w:t>
            </w:r>
            <w:r w:rsidR="007005D9">
              <w:rPr>
                <w:rFonts w:ascii="Times New Roman" w:hAnsi="Times New Roman" w:cs="Times New Roman"/>
                <w:sz w:val="26"/>
                <w:szCs w:val="26"/>
              </w:rPr>
              <w:t>.</w:t>
            </w:r>
            <w:r w:rsidRPr="00596B9B">
              <w:rPr>
                <w:rFonts w:ascii="Times New Roman" w:hAnsi="Times New Roman" w:cs="Times New Roman"/>
                <w:sz w:val="26"/>
                <w:szCs w:val="26"/>
              </w:rPr>
              <w:t>В</w:t>
            </w:r>
            <w:r w:rsidR="007005D9">
              <w:rPr>
                <w:rFonts w:ascii="Times New Roman" w:hAnsi="Times New Roman" w:cs="Times New Roman"/>
                <w:sz w:val="26"/>
                <w:szCs w:val="26"/>
              </w:rPr>
              <w:t>.</w:t>
            </w:r>
          </w:p>
        </w:tc>
      </w:tr>
      <w:tr w:rsidR="00596B9B" w:rsidRPr="00596B9B" w14:paraId="5958AD50" w14:textId="77777777" w:rsidTr="00352013">
        <w:trPr>
          <w:trHeight w:val="397"/>
        </w:trPr>
        <w:tc>
          <w:tcPr>
            <w:tcW w:w="708" w:type="dxa"/>
            <w:shd w:val="clear" w:color="auto" w:fill="auto"/>
          </w:tcPr>
          <w:p w14:paraId="62D58F18" w14:textId="77777777"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t>26</w:t>
            </w:r>
          </w:p>
        </w:tc>
        <w:tc>
          <w:tcPr>
            <w:tcW w:w="8789" w:type="dxa"/>
            <w:shd w:val="clear" w:color="auto" w:fill="auto"/>
          </w:tcPr>
          <w:p w14:paraId="35DF7A04" w14:textId="5FB0FF89" w:rsidR="00596B9B" w:rsidRPr="00596B9B" w:rsidRDefault="00596B9B" w:rsidP="00352013">
            <w:pPr>
              <w:rPr>
                <w:rFonts w:ascii="Times New Roman" w:hAnsi="Times New Roman" w:cs="Times New Roman"/>
                <w:sz w:val="26"/>
                <w:szCs w:val="26"/>
              </w:rPr>
            </w:pPr>
            <w:proofErr w:type="spellStart"/>
            <w:r w:rsidRPr="00596B9B">
              <w:rPr>
                <w:rFonts w:ascii="Times New Roman" w:hAnsi="Times New Roman" w:cs="Times New Roman"/>
                <w:sz w:val="26"/>
                <w:szCs w:val="26"/>
              </w:rPr>
              <w:t>Булгара</w:t>
            </w:r>
            <w:proofErr w:type="spellEnd"/>
            <w:r w:rsidRPr="00596B9B">
              <w:rPr>
                <w:rFonts w:ascii="Times New Roman" w:hAnsi="Times New Roman" w:cs="Times New Roman"/>
                <w:sz w:val="26"/>
                <w:szCs w:val="26"/>
              </w:rPr>
              <w:t xml:space="preserve"> В</w:t>
            </w:r>
            <w:r w:rsidR="007005D9">
              <w:rPr>
                <w:rFonts w:ascii="Times New Roman" w:hAnsi="Times New Roman" w:cs="Times New Roman"/>
                <w:sz w:val="26"/>
                <w:szCs w:val="26"/>
              </w:rPr>
              <w:t>.</w:t>
            </w:r>
            <w:r w:rsidRPr="00596B9B">
              <w:rPr>
                <w:rFonts w:ascii="Times New Roman" w:hAnsi="Times New Roman" w:cs="Times New Roman"/>
                <w:sz w:val="26"/>
                <w:szCs w:val="26"/>
              </w:rPr>
              <w:t>П</w:t>
            </w:r>
            <w:r w:rsidR="007005D9">
              <w:rPr>
                <w:rFonts w:ascii="Times New Roman" w:hAnsi="Times New Roman" w:cs="Times New Roman"/>
                <w:sz w:val="26"/>
                <w:szCs w:val="26"/>
              </w:rPr>
              <w:t>.</w:t>
            </w:r>
          </w:p>
        </w:tc>
      </w:tr>
      <w:tr w:rsidR="00596B9B" w:rsidRPr="00596B9B" w14:paraId="70786D2D" w14:textId="77777777" w:rsidTr="00352013">
        <w:trPr>
          <w:trHeight w:val="397"/>
        </w:trPr>
        <w:tc>
          <w:tcPr>
            <w:tcW w:w="708" w:type="dxa"/>
            <w:shd w:val="clear" w:color="auto" w:fill="auto"/>
          </w:tcPr>
          <w:p w14:paraId="39FDC94E" w14:textId="77777777"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t>27</w:t>
            </w:r>
          </w:p>
        </w:tc>
        <w:tc>
          <w:tcPr>
            <w:tcW w:w="8789" w:type="dxa"/>
            <w:shd w:val="clear" w:color="auto" w:fill="auto"/>
          </w:tcPr>
          <w:p w14:paraId="582076BF" w14:textId="744179F4"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t>Вакуленко В</w:t>
            </w:r>
            <w:r w:rsidR="007005D9">
              <w:rPr>
                <w:rFonts w:ascii="Times New Roman" w:hAnsi="Times New Roman" w:cs="Times New Roman"/>
                <w:sz w:val="26"/>
                <w:szCs w:val="26"/>
              </w:rPr>
              <w:t>.</w:t>
            </w:r>
            <w:r w:rsidRPr="00596B9B">
              <w:rPr>
                <w:rFonts w:ascii="Times New Roman" w:hAnsi="Times New Roman" w:cs="Times New Roman"/>
                <w:sz w:val="26"/>
                <w:szCs w:val="26"/>
              </w:rPr>
              <w:t>В</w:t>
            </w:r>
            <w:r w:rsidR="007005D9">
              <w:rPr>
                <w:rFonts w:ascii="Times New Roman" w:hAnsi="Times New Roman" w:cs="Times New Roman"/>
                <w:sz w:val="26"/>
                <w:szCs w:val="26"/>
              </w:rPr>
              <w:t>.</w:t>
            </w:r>
          </w:p>
        </w:tc>
      </w:tr>
      <w:tr w:rsidR="00596B9B" w:rsidRPr="00596B9B" w14:paraId="6FD4EB03" w14:textId="77777777" w:rsidTr="00352013">
        <w:trPr>
          <w:trHeight w:val="397"/>
        </w:trPr>
        <w:tc>
          <w:tcPr>
            <w:tcW w:w="708" w:type="dxa"/>
            <w:shd w:val="clear" w:color="auto" w:fill="auto"/>
          </w:tcPr>
          <w:p w14:paraId="570157D9" w14:textId="77777777"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t>28</w:t>
            </w:r>
          </w:p>
        </w:tc>
        <w:tc>
          <w:tcPr>
            <w:tcW w:w="8789" w:type="dxa"/>
            <w:shd w:val="clear" w:color="auto" w:fill="auto"/>
          </w:tcPr>
          <w:p w14:paraId="69940D73" w14:textId="62351239"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t>Вакуленко Л</w:t>
            </w:r>
            <w:r w:rsidR="007005D9">
              <w:rPr>
                <w:rFonts w:ascii="Times New Roman" w:hAnsi="Times New Roman" w:cs="Times New Roman"/>
                <w:sz w:val="26"/>
                <w:szCs w:val="26"/>
              </w:rPr>
              <w:t>.</w:t>
            </w:r>
            <w:r w:rsidRPr="00596B9B">
              <w:rPr>
                <w:rFonts w:ascii="Times New Roman" w:hAnsi="Times New Roman" w:cs="Times New Roman"/>
                <w:sz w:val="26"/>
                <w:szCs w:val="26"/>
              </w:rPr>
              <w:t>О</w:t>
            </w:r>
            <w:r w:rsidR="007005D9">
              <w:rPr>
                <w:rFonts w:ascii="Times New Roman" w:hAnsi="Times New Roman" w:cs="Times New Roman"/>
                <w:sz w:val="26"/>
                <w:szCs w:val="26"/>
              </w:rPr>
              <w:t>.</w:t>
            </w:r>
          </w:p>
        </w:tc>
      </w:tr>
      <w:tr w:rsidR="00596B9B" w:rsidRPr="00596B9B" w14:paraId="5CF85167" w14:textId="77777777" w:rsidTr="00352013">
        <w:trPr>
          <w:trHeight w:val="397"/>
        </w:trPr>
        <w:tc>
          <w:tcPr>
            <w:tcW w:w="708" w:type="dxa"/>
            <w:shd w:val="clear" w:color="auto" w:fill="auto"/>
          </w:tcPr>
          <w:p w14:paraId="5648C40E" w14:textId="77777777"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t>29</w:t>
            </w:r>
          </w:p>
        </w:tc>
        <w:tc>
          <w:tcPr>
            <w:tcW w:w="8789" w:type="dxa"/>
            <w:shd w:val="clear" w:color="auto" w:fill="auto"/>
          </w:tcPr>
          <w:p w14:paraId="40963191" w14:textId="53C0870D" w:rsidR="00596B9B" w:rsidRPr="00596B9B" w:rsidRDefault="00596B9B" w:rsidP="00352013">
            <w:pPr>
              <w:rPr>
                <w:rFonts w:ascii="Times New Roman" w:hAnsi="Times New Roman" w:cs="Times New Roman"/>
                <w:sz w:val="26"/>
                <w:szCs w:val="26"/>
              </w:rPr>
            </w:pPr>
            <w:proofErr w:type="spellStart"/>
            <w:r w:rsidRPr="00596B9B">
              <w:rPr>
                <w:rFonts w:ascii="Times New Roman" w:hAnsi="Times New Roman" w:cs="Times New Roman"/>
                <w:sz w:val="26"/>
                <w:szCs w:val="26"/>
              </w:rPr>
              <w:t>Вальковець</w:t>
            </w:r>
            <w:proofErr w:type="spellEnd"/>
            <w:r w:rsidRPr="00596B9B">
              <w:rPr>
                <w:rFonts w:ascii="Times New Roman" w:hAnsi="Times New Roman" w:cs="Times New Roman"/>
                <w:sz w:val="26"/>
                <w:szCs w:val="26"/>
              </w:rPr>
              <w:t xml:space="preserve"> М</w:t>
            </w:r>
            <w:r w:rsidR="007005D9">
              <w:rPr>
                <w:rFonts w:ascii="Times New Roman" w:hAnsi="Times New Roman" w:cs="Times New Roman"/>
                <w:sz w:val="26"/>
                <w:szCs w:val="26"/>
              </w:rPr>
              <w:t>.</w:t>
            </w:r>
            <w:r w:rsidRPr="00596B9B">
              <w:rPr>
                <w:rFonts w:ascii="Times New Roman" w:hAnsi="Times New Roman" w:cs="Times New Roman"/>
                <w:sz w:val="26"/>
                <w:szCs w:val="26"/>
              </w:rPr>
              <w:t>А</w:t>
            </w:r>
            <w:r w:rsidR="007005D9">
              <w:rPr>
                <w:rFonts w:ascii="Times New Roman" w:hAnsi="Times New Roman" w:cs="Times New Roman"/>
                <w:sz w:val="26"/>
                <w:szCs w:val="26"/>
              </w:rPr>
              <w:t>.</w:t>
            </w:r>
          </w:p>
        </w:tc>
      </w:tr>
      <w:tr w:rsidR="00596B9B" w:rsidRPr="00596B9B" w14:paraId="7DEAE794" w14:textId="77777777" w:rsidTr="00352013">
        <w:trPr>
          <w:trHeight w:val="397"/>
        </w:trPr>
        <w:tc>
          <w:tcPr>
            <w:tcW w:w="708" w:type="dxa"/>
            <w:shd w:val="clear" w:color="auto" w:fill="auto"/>
          </w:tcPr>
          <w:p w14:paraId="3D57D26E" w14:textId="77777777"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t>30</w:t>
            </w:r>
          </w:p>
        </w:tc>
        <w:tc>
          <w:tcPr>
            <w:tcW w:w="8789" w:type="dxa"/>
            <w:shd w:val="clear" w:color="auto" w:fill="auto"/>
          </w:tcPr>
          <w:p w14:paraId="6D30A305" w14:textId="6ADCFDAE" w:rsidR="00596B9B" w:rsidRPr="00596B9B" w:rsidRDefault="00596B9B" w:rsidP="00352013">
            <w:pPr>
              <w:rPr>
                <w:rFonts w:ascii="Times New Roman" w:hAnsi="Times New Roman" w:cs="Times New Roman"/>
                <w:sz w:val="26"/>
                <w:szCs w:val="26"/>
              </w:rPr>
            </w:pPr>
            <w:proofErr w:type="spellStart"/>
            <w:r w:rsidRPr="00596B9B">
              <w:rPr>
                <w:rFonts w:ascii="Times New Roman" w:hAnsi="Times New Roman" w:cs="Times New Roman"/>
                <w:sz w:val="26"/>
                <w:szCs w:val="26"/>
              </w:rPr>
              <w:t>Варій</w:t>
            </w:r>
            <w:proofErr w:type="spellEnd"/>
            <w:r w:rsidRPr="00596B9B">
              <w:rPr>
                <w:rFonts w:ascii="Times New Roman" w:hAnsi="Times New Roman" w:cs="Times New Roman"/>
                <w:sz w:val="26"/>
                <w:szCs w:val="26"/>
              </w:rPr>
              <w:t xml:space="preserve"> К</w:t>
            </w:r>
            <w:r w:rsidR="007005D9">
              <w:rPr>
                <w:rFonts w:ascii="Times New Roman" w:hAnsi="Times New Roman" w:cs="Times New Roman"/>
                <w:sz w:val="26"/>
                <w:szCs w:val="26"/>
              </w:rPr>
              <w:t>.</w:t>
            </w:r>
            <w:r w:rsidRPr="00596B9B">
              <w:rPr>
                <w:rFonts w:ascii="Times New Roman" w:hAnsi="Times New Roman" w:cs="Times New Roman"/>
                <w:sz w:val="26"/>
                <w:szCs w:val="26"/>
              </w:rPr>
              <w:t>П</w:t>
            </w:r>
            <w:r w:rsidR="007005D9">
              <w:rPr>
                <w:rFonts w:ascii="Times New Roman" w:hAnsi="Times New Roman" w:cs="Times New Roman"/>
                <w:sz w:val="26"/>
                <w:szCs w:val="26"/>
              </w:rPr>
              <w:t>.</w:t>
            </w:r>
          </w:p>
        </w:tc>
      </w:tr>
      <w:tr w:rsidR="00596B9B" w:rsidRPr="00596B9B" w14:paraId="78BFB6B0" w14:textId="77777777" w:rsidTr="00352013">
        <w:trPr>
          <w:trHeight w:val="397"/>
        </w:trPr>
        <w:tc>
          <w:tcPr>
            <w:tcW w:w="708" w:type="dxa"/>
            <w:shd w:val="clear" w:color="auto" w:fill="auto"/>
          </w:tcPr>
          <w:p w14:paraId="37C32735" w14:textId="77777777"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t>31</w:t>
            </w:r>
          </w:p>
        </w:tc>
        <w:tc>
          <w:tcPr>
            <w:tcW w:w="8789" w:type="dxa"/>
            <w:shd w:val="clear" w:color="auto" w:fill="auto"/>
          </w:tcPr>
          <w:p w14:paraId="54C3DB45" w14:textId="18C80353"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t>Василевич К</w:t>
            </w:r>
            <w:r w:rsidR="007005D9">
              <w:rPr>
                <w:rFonts w:ascii="Times New Roman" w:hAnsi="Times New Roman" w:cs="Times New Roman"/>
                <w:sz w:val="26"/>
                <w:szCs w:val="26"/>
              </w:rPr>
              <w:t>.</w:t>
            </w:r>
            <w:r w:rsidRPr="00596B9B">
              <w:rPr>
                <w:rFonts w:ascii="Times New Roman" w:hAnsi="Times New Roman" w:cs="Times New Roman"/>
                <w:sz w:val="26"/>
                <w:szCs w:val="26"/>
              </w:rPr>
              <w:t>М</w:t>
            </w:r>
            <w:r w:rsidR="007005D9">
              <w:rPr>
                <w:rFonts w:ascii="Times New Roman" w:hAnsi="Times New Roman" w:cs="Times New Roman"/>
                <w:sz w:val="26"/>
                <w:szCs w:val="26"/>
              </w:rPr>
              <w:t>.</w:t>
            </w:r>
          </w:p>
        </w:tc>
      </w:tr>
      <w:tr w:rsidR="00596B9B" w:rsidRPr="00596B9B" w14:paraId="76699222" w14:textId="77777777" w:rsidTr="00352013">
        <w:trPr>
          <w:trHeight w:val="397"/>
        </w:trPr>
        <w:tc>
          <w:tcPr>
            <w:tcW w:w="708" w:type="dxa"/>
            <w:shd w:val="clear" w:color="auto" w:fill="auto"/>
          </w:tcPr>
          <w:p w14:paraId="6DD068DC" w14:textId="77777777"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t>32</w:t>
            </w:r>
          </w:p>
        </w:tc>
        <w:tc>
          <w:tcPr>
            <w:tcW w:w="8789" w:type="dxa"/>
            <w:shd w:val="clear" w:color="auto" w:fill="auto"/>
          </w:tcPr>
          <w:p w14:paraId="6F53A18D" w14:textId="6630669A"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t>Вервес В</w:t>
            </w:r>
            <w:r w:rsidR="007005D9">
              <w:rPr>
                <w:rFonts w:ascii="Times New Roman" w:hAnsi="Times New Roman" w:cs="Times New Roman"/>
                <w:sz w:val="26"/>
                <w:szCs w:val="26"/>
              </w:rPr>
              <w:t>.</w:t>
            </w:r>
            <w:r w:rsidRPr="00596B9B">
              <w:rPr>
                <w:rFonts w:ascii="Times New Roman" w:hAnsi="Times New Roman" w:cs="Times New Roman"/>
                <w:sz w:val="26"/>
                <w:szCs w:val="26"/>
              </w:rPr>
              <w:t>П</w:t>
            </w:r>
            <w:r w:rsidR="007005D9">
              <w:rPr>
                <w:rFonts w:ascii="Times New Roman" w:hAnsi="Times New Roman" w:cs="Times New Roman"/>
                <w:sz w:val="26"/>
                <w:szCs w:val="26"/>
              </w:rPr>
              <w:t>.</w:t>
            </w:r>
          </w:p>
        </w:tc>
      </w:tr>
      <w:tr w:rsidR="00596B9B" w:rsidRPr="00596B9B" w14:paraId="2B3F643D" w14:textId="77777777" w:rsidTr="00352013">
        <w:trPr>
          <w:trHeight w:val="397"/>
        </w:trPr>
        <w:tc>
          <w:tcPr>
            <w:tcW w:w="708" w:type="dxa"/>
            <w:shd w:val="clear" w:color="auto" w:fill="auto"/>
          </w:tcPr>
          <w:p w14:paraId="4B18228E" w14:textId="77777777"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t>33</w:t>
            </w:r>
          </w:p>
        </w:tc>
        <w:tc>
          <w:tcPr>
            <w:tcW w:w="8789" w:type="dxa"/>
            <w:shd w:val="clear" w:color="auto" w:fill="auto"/>
          </w:tcPr>
          <w:p w14:paraId="77F27354" w14:textId="59614EAE"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t>Водоп'янов Є</w:t>
            </w:r>
            <w:r w:rsidR="007005D9">
              <w:rPr>
                <w:rFonts w:ascii="Times New Roman" w:hAnsi="Times New Roman" w:cs="Times New Roman"/>
                <w:sz w:val="26"/>
                <w:szCs w:val="26"/>
              </w:rPr>
              <w:t>.</w:t>
            </w:r>
            <w:r w:rsidRPr="00596B9B">
              <w:rPr>
                <w:rFonts w:ascii="Times New Roman" w:hAnsi="Times New Roman" w:cs="Times New Roman"/>
                <w:sz w:val="26"/>
                <w:szCs w:val="26"/>
              </w:rPr>
              <w:t>П</w:t>
            </w:r>
            <w:r w:rsidR="007005D9">
              <w:rPr>
                <w:rFonts w:ascii="Times New Roman" w:hAnsi="Times New Roman" w:cs="Times New Roman"/>
                <w:sz w:val="26"/>
                <w:szCs w:val="26"/>
              </w:rPr>
              <w:t>.</w:t>
            </w:r>
          </w:p>
        </w:tc>
      </w:tr>
      <w:tr w:rsidR="00596B9B" w:rsidRPr="00596B9B" w14:paraId="09C5E59F" w14:textId="77777777" w:rsidTr="00352013">
        <w:trPr>
          <w:trHeight w:val="397"/>
        </w:trPr>
        <w:tc>
          <w:tcPr>
            <w:tcW w:w="708" w:type="dxa"/>
            <w:shd w:val="clear" w:color="auto" w:fill="auto"/>
          </w:tcPr>
          <w:p w14:paraId="39F5426A" w14:textId="77777777"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t>34</w:t>
            </w:r>
          </w:p>
        </w:tc>
        <w:tc>
          <w:tcPr>
            <w:tcW w:w="8789" w:type="dxa"/>
            <w:shd w:val="clear" w:color="auto" w:fill="auto"/>
          </w:tcPr>
          <w:p w14:paraId="1101B693" w14:textId="76209299"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t>Волков А</w:t>
            </w:r>
            <w:r w:rsidR="007005D9">
              <w:rPr>
                <w:rFonts w:ascii="Times New Roman" w:hAnsi="Times New Roman" w:cs="Times New Roman"/>
                <w:sz w:val="26"/>
                <w:szCs w:val="26"/>
              </w:rPr>
              <w:t>.</w:t>
            </w:r>
          </w:p>
        </w:tc>
      </w:tr>
      <w:tr w:rsidR="00596B9B" w:rsidRPr="00596B9B" w14:paraId="169A8278" w14:textId="77777777" w:rsidTr="00352013">
        <w:trPr>
          <w:trHeight w:val="397"/>
        </w:trPr>
        <w:tc>
          <w:tcPr>
            <w:tcW w:w="708" w:type="dxa"/>
            <w:shd w:val="clear" w:color="auto" w:fill="auto"/>
          </w:tcPr>
          <w:p w14:paraId="0806AB6E" w14:textId="77777777"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t>35</w:t>
            </w:r>
          </w:p>
        </w:tc>
        <w:tc>
          <w:tcPr>
            <w:tcW w:w="8789" w:type="dxa"/>
            <w:shd w:val="clear" w:color="auto" w:fill="auto"/>
          </w:tcPr>
          <w:p w14:paraId="02EB43F3" w14:textId="5C6D5168"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t>Волобуєв А</w:t>
            </w:r>
            <w:r w:rsidR="007005D9">
              <w:rPr>
                <w:rFonts w:ascii="Times New Roman" w:hAnsi="Times New Roman" w:cs="Times New Roman"/>
                <w:sz w:val="26"/>
                <w:szCs w:val="26"/>
              </w:rPr>
              <w:t>.</w:t>
            </w:r>
            <w:r w:rsidRPr="00596B9B">
              <w:rPr>
                <w:rFonts w:ascii="Times New Roman" w:hAnsi="Times New Roman" w:cs="Times New Roman"/>
                <w:sz w:val="26"/>
                <w:szCs w:val="26"/>
              </w:rPr>
              <w:t>В</w:t>
            </w:r>
            <w:r w:rsidR="007005D9">
              <w:rPr>
                <w:rFonts w:ascii="Times New Roman" w:hAnsi="Times New Roman" w:cs="Times New Roman"/>
                <w:sz w:val="26"/>
                <w:szCs w:val="26"/>
              </w:rPr>
              <w:t>.</w:t>
            </w:r>
          </w:p>
        </w:tc>
      </w:tr>
      <w:tr w:rsidR="00596B9B" w:rsidRPr="00596B9B" w14:paraId="187B18C7" w14:textId="77777777" w:rsidTr="00352013">
        <w:trPr>
          <w:trHeight w:val="397"/>
        </w:trPr>
        <w:tc>
          <w:tcPr>
            <w:tcW w:w="708" w:type="dxa"/>
            <w:shd w:val="clear" w:color="auto" w:fill="auto"/>
          </w:tcPr>
          <w:p w14:paraId="408BEA1F" w14:textId="77777777"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lastRenderedPageBreak/>
              <w:t>36</w:t>
            </w:r>
          </w:p>
        </w:tc>
        <w:tc>
          <w:tcPr>
            <w:tcW w:w="8789" w:type="dxa"/>
            <w:shd w:val="clear" w:color="auto" w:fill="auto"/>
          </w:tcPr>
          <w:p w14:paraId="52A17E67" w14:textId="449BDEED" w:rsidR="00596B9B" w:rsidRPr="00596B9B" w:rsidRDefault="00596B9B" w:rsidP="00352013">
            <w:pPr>
              <w:rPr>
                <w:rFonts w:ascii="Times New Roman" w:hAnsi="Times New Roman" w:cs="Times New Roman"/>
                <w:sz w:val="26"/>
                <w:szCs w:val="26"/>
              </w:rPr>
            </w:pPr>
            <w:proofErr w:type="spellStart"/>
            <w:r w:rsidRPr="00596B9B">
              <w:rPr>
                <w:rFonts w:ascii="Times New Roman" w:hAnsi="Times New Roman" w:cs="Times New Roman"/>
                <w:sz w:val="26"/>
                <w:szCs w:val="26"/>
              </w:rPr>
              <w:t>Вушкварок</w:t>
            </w:r>
            <w:proofErr w:type="spellEnd"/>
            <w:r w:rsidRPr="00596B9B">
              <w:rPr>
                <w:rFonts w:ascii="Times New Roman" w:hAnsi="Times New Roman" w:cs="Times New Roman"/>
                <w:sz w:val="26"/>
                <w:szCs w:val="26"/>
              </w:rPr>
              <w:t xml:space="preserve"> О</w:t>
            </w:r>
            <w:r w:rsidR="007005D9">
              <w:rPr>
                <w:rFonts w:ascii="Times New Roman" w:hAnsi="Times New Roman" w:cs="Times New Roman"/>
                <w:sz w:val="26"/>
                <w:szCs w:val="26"/>
              </w:rPr>
              <w:t>.</w:t>
            </w:r>
            <w:r w:rsidRPr="00596B9B">
              <w:rPr>
                <w:rFonts w:ascii="Times New Roman" w:hAnsi="Times New Roman" w:cs="Times New Roman"/>
                <w:sz w:val="26"/>
                <w:szCs w:val="26"/>
              </w:rPr>
              <w:t>П</w:t>
            </w:r>
            <w:r w:rsidR="007005D9">
              <w:rPr>
                <w:rFonts w:ascii="Times New Roman" w:hAnsi="Times New Roman" w:cs="Times New Roman"/>
                <w:sz w:val="26"/>
                <w:szCs w:val="26"/>
              </w:rPr>
              <w:t>.</w:t>
            </w:r>
          </w:p>
        </w:tc>
      </w:tr>
      <w:tr w:rsidR="00596B9B" w:rsidRPr="00596B9B" w14:paraId="42C1E1A4" w14:textId="77777777" w:rsidTr="00352013">
        <w:trPr>
          <w:trHeight w:val="397"/>
        </w:trPr>
        <w:tc>
          <w:tcPr>
            <w:tcW w:w="708" w:type="dxa"/>
            <w:shd w:val="clear" w:color="auto" w:fill="auto"/>
          </w:tcPr>
          <w:p w14:paraId="45723839" w14:textId="77777777"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t>37</w:t>
            </w:r>
          </w:p>
        </w:tc>
        <w:tc>
          <w:tcPr>
            <w:tcW w:w="8789" w:type="dxa"/>
            <w:shd w:val="clear" w:color="auto" w:fill="auto"/>
          </w:tcPr>
          <w:p w14:paraId="49E3C9CF" w14:textId="59DAF0B9" w:rsidR="00596B9B" w:rsidRPr="00596B9B" w:rsidRDefault="00596B9B" w:rsidP="00352013">
            <w:pPr>
              <w:rPr>
                <w:rFonts w:ascii="Times New Roman" w:hAnsi="Times New Roman" w:cs="Times New Roman"/>
                <w:sz w:val="26"/>
                <w:szCs w:val="26"/>
              </w:rPr>
            </w:pPr>
            <w:proofErr w:type="spellStart"/>
            <w:r w:rsidRPr="00596B9B">
              <w:rPr>
                <w:rFonts w:ascii="Times New Roman" w:hAnsi="Times New Roman" w:cs="Times New Roman"/>
                <w:sz w:val="26"/>
                <w:szCs w:val="26"/>
              </w:rPr>
              <w:t>Габона</w:t>
            </w:r>
            <w:proofErr w:type="spellEnd"/>
            <w:r w:rsidRPr="00596B9B">
              <w:rPr>
                <w:rFonts w:ascii="Times New Roman" w:hAnsi="Times New Roman" w:cs="Times New Roman"/>
                <w:sz w:val="26"/>
                <w:szCs w:val="26"/>
              </w:rPr>
              <w:t xml:space="preserve"> М</w:t>
            </w:r>
            <w:r w:rsidR="007005D9">
              <w:rPr>
                <w:rFonts w:ascii="Times New Roman" w:hAnsi="Times New Roman" w:cs="Times New Roman"/>
                <w:sz w:val="26"/>
                <w:szCs w:val="26"/>
              </w:rPr>
              <w:t>.</w:t>
            </w:r>
            <w:r w:rsidRPr="00596B9B">
              <w:rPr>
                <w:rFonts w:ascii="Times New Roman" w:hAnsi="Times New Roman" w:cs="Times New Roman"/>
                <w:sz w:val="26"/>
                <w:szCs w:val="26"/>
              </w:rPr>
              <w:t>І</w:t>
            </w:r>
            <w:r w:rsidR="007005D9">
              <w:rPr>
                <w:rFonts w:ascii="Times New Roman" w:hAnsi="Times New Roman" w:cs="Times New Roman"/>
                <w:sz w:val="26"/>
                <w:szCs w:val="26"/>
              </w:rPr>
              <w:t>.</w:t>
            </w:r>
          </w:p>
        </w:tc>
      </w:tr>
      <w:tr w:rsidR="00596B9B" w:rsidRPr="00596B9B" w14:paraId="20D2794F" w14:textId="77777777" w:rsidTr="00352013">
        <w:trPr>
          <w:trHeight w:val="397"/>
        </w:trPr>
        <w:tc>
          <w:tcPr>
            <w:tcW w:w="708" w:type="dxa"/>
            <w:shd w:val="clear" w:color="auto" w:fill="auto"/>
          </w:tcPr>
          <w:p w14:paraId="22FA2972" w14:textId="77777777"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t>38</w:t>
            </w:r>
          </w:p>
        </w:tc>
        <w:tc>
          <w:tcPr>
            <w:tcW w:w="8789" w:type="dxa"/>
            <w:shd w:val="clear" w:color="auto" w:fill="auto"/>
          </w:tcPr>
          <w:p w14:paraId="7214BE39" w14:textId="46D8A747" w:rsidR="00596B9B" w:rsidRPr="00596B9B" w:rsidRDefault="00596B9B" w:rsidP="00352013">
            <w:pPr>
              <w:rPr>
                <w:rFonts w:ascii="Times New Roman" w:hAnsi="Times New Roman" w:cs="Times New Roman"/>
                <w:sz w:val="26"/>
                <w:szCs w:val="26"/>
              </w:rPr>
            </w:pPr>
            <w:proofErr w:type="spellStart"/>
            <w:r w:rsidRPr="00596B9B">
              <w:rPr>
                <w:rFonts w:ascii="Times New Roman" w:hAnsi="Times New Roman" w:cs="Times New Roman"/>
                <w:sz w:val="26"/>
                <w:szCs w:val="26"/>
              </w:rPr>
              <w:t>Ганчев</w:t>
            </w:r>
            <w:proofErr w:type="spellEnd"/>
            <w:r w:rsidRPr="00596B9B">
              <w:rPr>
                <w:rFonts w:ascii="Times New Roman" w:hAnsi="Times New Roman" w:cs="Times New Roman"/>
                <w:sz w:val="26"/>
                <w:szCs w:val="26"/>
              </w:rPr>
              <w:t xml:space="preserve"> О</w:t>
            </w:r>
            <w:r w:rsidR="007005D9">
              <w:rPr>
                <w:rFonts w:ascii="Times New Roman" w:hAnsi="Times New Roman" w:cs="Times New Roman"/>
                <w:sz w:val="26"/>
                <w:szCs w:val="26"/>
              </w:rPr>
              <w:t>.</w:t>
            </w:r>
            <w:r w:rsidRPr="00596B9B">
              <w:rPr>
                <w:rFonts w:ascii="Times New Roman" w:hAnsi="Times New Roman" w:cs="Times New Roman"/>
                <w:sz w:val="26"/>
                <w:szCs w:val="26"/>
              </w:rPr>
              <w:t>І</w:t>
            </w:r>
            <w:r w:rsidR="007005D9">
              <w:rPr>
                <w:rFonts w:ascii="Times New Roman" w:hAnsi="Times New Roman" w:cs="Times New Roman"/>
                <w:sz w:val="26"/>
                <w:szCs w:val="26"/>
              </w:rPr>
              <w:t>.</w:t>
            </w:r>
          </w:p>
        </w:tc>
      </w:tr>
      <w:tr w:rsidR="00596B9B" w:rsidRPr="00596B9B" w14:paraId="48A46847" w14:textId="77777777" w:rsidTr="00352013">
        <w:trPr>
          <w:trHeight w:val="397"/>
        </w:trPr>
        <w:tc>
          <w:tcPr>
            <w:tcW w:w="708" w:type="dxa"/>
            <w:shd w:val="clear" w:color="auto" w:fill="auto"/>
          </w:tcPr>
          <w:p w14:paraId="4584950E" w14:textId="77777777"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t>39</w:t>
            </w:r>
          </w:p>
        </w:tc>
        <w:tc>
          <w:tcPr>
            <w:tcW w:w="8789" w:type="dxa"/>
            <w:shd w:val="clear" w:color="auto" w:fill="auto"/>
          </w:tcPr>
          <w:p w14:paraId="0A570D43" w14:textId="3FE22BD8" w:rsidR="00596B9B" w:rsidRPr="00596B9B" w:rsidRDefault="00596B9B" w:rsidP="00352013">
            <w:pPr>
              <w:rPr>
                <w:rFonts w:ascii="Times New Roman" w:hAnsi="Times New Roman" w:cs="Times New Roman"/>
                <w:sz w:val="26"/>
                <w:szCs w:val="26"/>
              </w:rPr>
            </w:pPr>
            <w:proofErr w:type="spellStart"/>
            <w:r w:rsidRPr="00596B9B">
              <w:rPr>
                <w:rFonts w:ascii="Times New Roman" w:hAnsi="Times New Roman" w:cs="Times New Roman"/>
                <w:sz w:val="26"/>
                <w:szCs w:val="26"/>
              </w:rPr>
              <w:t>Гаргай</w:t>
            </w:r>
            <w:proofErr w:type="spellEnd"/>
            <w:r w:rsidRPr="00596B9B">
              <w:rPr>
                <w:rFonts w:ascii="Times New Roman" w:hAnsi="Times New Roman" w:cs="Times New Roman"/>
                <w:sz w:val="26"/>
                <w:szCs w:val="26"/>
              </w:rPr>
              <w:t xml:space="preserve"> В</w:t>
            </w:r>
            <w:r w:rsidR="007005D9">
              <w:rPr>
                <w:rFonts w:ascii="Times New Roman" w:hAnsi="Times New Roman" w:cs="Times New Roman"/>
                <w:sz w:val="26"/>
                <w:szCs w:val="26"/>
              </w:rPr>
              <w:t>.</w:t>
            </w:r>
            <w:r w:rsidRPr="00596B9B">
              <w:rPr>
                <w:rFonts w:ascii="Times New Roman" w:hAnsi="Times New Roman" w:cs="Times New Roman"/>
                <w:sz w:val="26"/>
                <w:szCs w:val="26"/>
              </w:rPr>
              <w:t>В</w:t>
            </w:r>
            <w:r w:rsidR="007005D9">
              <w:rPr>
                <w:rFonts w:ascii="Times New Roman" w:hAnsi="Times New Roman" w:cs="Times New Roman"/>
                <w:sz w:val="26"/>
                <w:szCs w:val="26"/>
              </w:rPr>
              <w:t>.</w:t>
            </w:r>
          </w:p>
        </w:tc>
      </w:tr>
      <w:tr w:rsidR="00596B9B" w:rsidRPr="00596B9B" w14:paraId="78A50E58" w14:textId="77777777" w:rsidTr="00352013">
        <w:trPr>
          <w:trHeight w:val="397"/>
        </w:trPr>
        <w:tc>
          <w:tcPr>
            <w:tcW w:w="708" w:type="dxa"/>
            <w:shd w:val="clear" w:color="auto" w:fill="auto"/>
          </w:tcPr>
          <w:p w14:paraId="66415AAF" w14:textId="77777777"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t>40</w:t>
            </w:r>
          </w:p>
        </w:tc>
        <w:tc>
          <w:tcPr>
            <w:tcW w:w="8789" w:type="dxa"/>
            <w:shd w:val="clear" w:color="auto" w:fill="auto"/>
          </w:tcPr>
          <w:p w14:paraId="7440E52E" w14:textId="7F05C7C1" w:rsidR="00596B9B" w:rsidRPr="00596B9B" w:rsidRDefault="00596B9B" w:rsidP="00352013">
            <w:pPr>
              <w:rPr>
                <w:rFonts w:ascii="Times New Roman" w:hAnsi="Times New Roman" w:cs="Times New Roman"/>
                <w:sz w:val="26"/>
                <w:szCs w:val="26"/>
              </w:rPr>
            </w:pPr>
            <w:proofErr w:type="spellStart"/>
            <w:r w:rsidRPr="00596B9B">
              <w:rPr>
                <w:rFonts w:ascii="Times New Roman" w:hAnsi="Times New Roman" w:cs="Times New Roman"/>
                <w:sz w:val="26"/>
                <w:szCs w:val="26"/>
              </w:rPr>
              <w:t>Гвозденко</w:t>
            </w:r>
            <w:proofErr w:type="spellEnd"/>
            <w:r w:rsidRPr="00596B9B">
              <w:rPr>
                <w:rFonts w:ascii="Times New Roman" w:hAnsi="Times New Roman" w:cs="Times New Roman"/>
                <w:sz w:val="26"/>
                <w:szCs w:val="26"/>
              </w:rPr>
              <w:t xml:space="preserve"> Д</w:t>
            </w:r>
            <w:r w:rsidR="007005D9">
              <w:rPr>
                <w:rFonts w:ascii="Times New Roman" w:hAnsi="Times New Roman" w:cs="Times New Roman"/>
                <w:sz w:val="26"/>
                <w:szCs w:val="26"/>
              </w:rPr>
              <w:t>.</w:t>
            </w:r>
            <w:r w:rsidRPr="00596B9B">
              <w:rPr>
                <w:rFonts w:ascii="Times New Roman" w:hAnsi="Times New Roman" w:cs="Times New Roman"/>
                <w:sz w:val="26"/>
                <w:szCs w:val="26"/>
              </w:rPr>
              <w:t>А</w:t>
            </w:r>
            <w:r w:rsidR="007005D9">
              <w:rPr>
                <w:rFonts w:ascii="Times New Roman" w:hAnsi="Times New Roman" w:cs="Times New Roman"/>
                <w:sz w:val="26"/>
                <w:szCs w:val="26"/>
              </w:rPr>
              <w:t>.</w:t>
            </w:r>
          </w:p>
        </w:tc>
      </w:tr>
      <w:tr w:rsidR="00596B9B" w:rsidRPr="00596B9B" w14:paraId="41D7886B" w14:textId="77777777" w:rsidTr="00352013">
        <w:trPr>
          <w:trHeight w:val="397"/>
        </w:trPr>
        <w:tc>
          <w:tcPr>
            <w:tcW w:w="708" w:type="dxa"/>
            <w:shd w:val="clear" w:color="auto" w:fill="auto"/>
          </w:tcPr>
          <w:p w14:paraId="6F2430E4" w14:textId="77777777"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t>41</w:t>
            </w:r>
          </w:p>
        </w:tc>
        <w:tc>
          <w:tcPr>
            <w:tcW w:w="8789" w:type="dxa"/>
            <w:shd w:val="clear" w:color="auto" w:fill="auto"/>
          </w:tcPr>
          <w:p w14:paraId="5A747C75" w14:textId="7084ABE9" w:rsidR="00596B9B" w:rsidRPr="00596B9B" w:rsidRDefault="00596B9B" w:rsidP="00352013">
            <w:pPr>
              <w:rPr>
                <w:rFonts w:ascii="Times New Roman" w:hAnsi="Times New Roman" w:cs="Times New Roman"/>
                <w:sz w:val="26"/>
                <w:szCs w:val="26"/>
              </w:rPr>
            </w:pPr>
            <w:proofErr w:type="spellStart"/>
            <w:r w:rsidRPr="00596B9B">
              <w:rPr>
                <w:rFonts w:ascii="Times New Roman" w:hAnsi="Times New Roman" w:cs="Times New Roman"/>
                <w:sz w:val="26"/>
                <w:szCs w:val="26"/>
              </w:rPr>
              <w:t>Генін</w:t>
            </w:r>
            <w:proofErr w:type="spellEnd"/>
            <w:r w:rsidRPr="00596B9B">
              <w:rPr>
                <w:rFonts w:ascii="Times New Roman" w:hAnsi="Times New Roman" w:cs="Times New Roman"/>
                <w:sz w:val="26"/>
                <w:szCs w:val="26"/>
              </w:rPr>
              <w:t xml:space="preserve"> О</w:t>
            </w:r>
            <w:r w:rsidR="007005D9">
              <w:rPr>
                <w:rFonts w:ascii="Times New Roman" w:hAnsi="Times New Roman" w:cs="Times New Roman"/>
                <w:sz w:val="26"/>
                <w:szCs w:val="26"/>
              </w:rPr>
              <w:t>.</w:t>
            </w:r>
            <w:r w:rsidRPr="00596B9B">
              <w:rPr>
                <w:rFonts w:ascii="Times New Roman" w:hAnsi="Times New Roman" w:cs="Times New Roman"/>
                <w:sz w:val="26"/>
                <w:szCs w:val="26"/>
              </w:rPr>
              <w:t>Л</w:t>
            </w:r>
            <w:r w:rsidR="007005D9">
              <w:rPr>
                <w:rFonts w:ascii="Times New Roman" w:hAnsi="Times New Roman" w:cs="Times New Roman"/>
                <w:sz w:val="26"/>
                <w:szCs w:val="26"/>
              </w:rPr>
              <w:t>.</w:t>
            </w:r>
          </w:p>
        </w:tc>
      </w:tr>
      <w:tr w:rsidR="00596B9B" w:rsidRPr="00596B9B" w14:paraId="7BDC29E1" w14:textId="77777777" w:rsidTr="00352013">
        <w:trPr>
          <w:trHeight w:val="397"/>
        </w:trPr>
        <w:tc>
          <w:tcPr>
            <w:tcW w:w="708" w:type="dxa"/>
            <w:shd w:val="clear" w:color="auto" w:fill="auto"/>
          </w:tcPr>
          <w:p w14:paraId="04994AA4" w14:textId="77777777"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t>42</w:t>
            </w:r>
          </w:p>
        </w:tc>
        <w:tc>
          <w:tcPr>
            <w:tcW w:w="8789" w:type="dxa"/>
            <w:shd w:val="clear" w:color="auto" w:fill="auto"/>
          </w:tcPr>
          <w:p w14:paraId="07D119EC" w14:textId="4A820D67" w:rsidR="00596B9B" w:rsidRPr="00596B9B" w:rsidRDefault="00596B9B" w:rsidP="00352013">
            <w:pPr>
              <w:rPr>
                <w:rFonts w:ascii="Times New Roman" w:hAnsi="Times New Roman" w:cs="Times New Roman"/>
                <w:sz w:val="26"/>
                <w:szCs w:val="26"/>
              </w:rPr>
            </w:pPr>
            <w:proofErr w:type="spellStart"/>
            <w:r w:rsidRPr="00596B9B">
              <w:rPr>
                <w:rFonts w:ascii="Times New Roman" w:hAnsi="Times New Roman" w:cs="Times New Roman"/>
                <w:sz w:val="26"/>
                <w:szCs w:val="26"/>
              </w:rPr>
              <w:t>Главацька</w:t>
            </w:r>
            <w:proofErr w:type="spellEnd"/>
            <w:r w:rsidRPr="00596B9B">
              <w:rPr>
                <w:rFonts w:ascii="Times New Roman" w:hAnsi="Times New Roman" w:cs="Times New Roman"/>
                <w:sz w:val="26"/>
                <w:szCs w:val="26"/>
              </w:rPr>
              <w:t xml:space="preserve"> О</w:t>
            </w:r>
            <w:r w:rsidR="007005D9">
              <w:rPr>
                <w:rFonts w:ascii="Times New Roman" w:hAnsi="Times New Roman" w:cs="Times New Roman"/>
                <w:sz w:val="26"/>
                <w:szCs w:val="26"/>
              </w:rPr>
              <w:t>.</w:t>
            </w:r>
            <w:r w:rsidRPr="00596B9B">
              <w:rPr>
                <w:rFonts w:ascii="Times New Roman" w:hAnsi="Times New Roman" w:cs="Times New Roman"/>
                <w:sz w:val="26"/>
                <w:szCs w:val="26"/>
              </w:rPr>
              <w:t>В</w:t>
            </w:r>
            <w:r w:rsidR="007005D9">
              <w:rPr>
                <w:rFonts w:ascii="Times New Roman" w:hAnsi="Times New Roman" w:cs="Times New Roman"/>
                <w:sz w:val="26"/>
                <w:szCs w:val="26"/>
              </w:rPr>
              <w:t>.</w:t>
            </w:r>
          </w:p>
        </w:tc>
      </w:tr>
      <w:tr w:rsidR="00596B9B" w:rsidRPr="00596B9B" w14:paraId="67746475" w14:textId="77777777" w:rsidTr="00352013">
        <w:trPr>
          <w:trHeight w:val="397"/>
        </w:trPr>
        <w:tc>
          <w:tcPr>
            <w:tcW w:w="708" w:type="dxa"/>
            <w:shd w:val="clear" w:color="auto" w:fill="auto"/>
          </w:tcPr>
          <w:p w14:paraId="483F90F4" w14:textId="77777777"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t>43</w:t>
            </w:r>
          </w:p>
        </w:tc>
        <w:tc>
          <w:tcPr>
            <w:tcW w:w="8789" w:type="dxa"/>
            <w:shd w:val="clear" w:color="auto" w:fill="auto"/>
          </w:tcPr>
          <w:p w14:paraId="49A8AFFD" w14:textId="37490906"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t>Гладкий В</w:t>
            </w:r>
            <w:r w:rsidR="007005D9">
              <w:rPr>
                <w:rFonts w:ascii="Times New Roman" w:hAnsi="Times New Roman" w:cs="Times New Roman"/>
                <w:sz w:val="26"/>
                <w:szCs w:val="26"/>
              </w:rPr>
              <w:t>.</w:t>
            </w:r>
            <w:r w:rsidRPr="00596B9B">
              <w:rPr>
                <w:rFonts w:ascii="Times New Roman" w:hAnsi="Times New Roman" w:cs="Times New Roman"/>
                <w:sz w:val="26"/>
                <w:szCs w:val="26"/>
              </w:rPr>
              <w:t>В</w:t>
            </w:r>
            <w:r w:rsidR="007005D9">
              <w:rPr>
                <w:rFonts w:ascii="Times New Roman" w:hAnsi="Times New Roman" w:cs="Times New Roman"/>
                <w:sz w:val="26"/>
                <w:szCs w:val="26"/>
              </w:rPr>
              <w:t>.</w:t>
            </w:r>
          </w:p>
        </w:tc>
      </w:tr>
      <w:tr w:rsidR="00596B9B" w:rsidRPr="00596B9B" w14:paraId="1B064275" w14:textId="77777777" w:rsidTr="00352013">
        <w:trPr>
          <w:trHeight w:val="397"/>
        </w:trPr>
        <w:tc>
          <w:tcPr>
            <w:tcW w:w="708" w:type="dxa"/>
            <w:shd w:val="clear" w:color="auto" w:fill="auto"/>
          </w:tcPr>
          <w:p w14:paraId="773EDDC1" w14:textId="77777777"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t>44</w:t>
            </w:r>
          </w:p>
        </w:tc>
        <w:tc>
          <w:tcPr>
            <w:tcW w:w="8789" w:type="dxa"/>
            <w:shd w:val="clear" w:color="auto" w:fill="auto"/>
          </w:tcPr>
          <w:p w14:paraId="41CE1B9E" w14:textId="1E2545C3" w:rsidR="00596B9B" w:rsidRPr="00596B9B" w:rsidRDefault="00596B9B" w:rsidP="00352013">
            <w:pPr>
              <w:rPr>
                <w:rFonts w:ascii="Times New Roman" w:hAnsi="Times New Roman" w:cs="Times New Roman"/>
                <w:sz w:val="26"/>
                <w:szCs w:val="26"/>
              </w:rPr>
            </w:pPr>
            <w:proofErr w:type="spellStart"/>
            <w:r w:rsidRPr="00596B9B">
              <w:rPr>
                <w:rFonts w:ascii="Times New Roman" w:hAnsi="Times New Roman" w:cs="Times New Roman"/>
                <w:sz w:val="26"/>
                <w:szCs w:val="26"/>
              </w:rPr>
              <w:t>Гогунський</w:t>
            </w:r>
            <w:proofErr w:type="spellEnd"/>
            <w:r w:rsidRPr="00596B9B">
              <w:rPr>
                <w:rFonts w:ascii="Times New Roman" w:hAnsi="Times New Roman" w:cs="Times New Roman"/>
                <w:sz w:val="26"/>
                <w:szCs w:val="26"/>
              </w:rPr>
              <w:t xml:space="preserve"> І</w:t>
            </w:r>
            <w:r w:rsidR="007005D9">
              <w:rPr>
                <w:rFonts w:ascii="Times New Roman" w:hAnsi="Times New Roman" w:cs="Times New Roman"/>
                <w:sz w:val="26"/>
                <w:szCs w:val="26"/>
              </w:rPr>
              <w:t>.</w:t>
            </w:r>
            <w:r w:rsidRPr="00596B9B">
              <w:rPr>
                <w:rFonts w:ascii="Times New Roman" w:hAnsi="Times New Roman" w:cs="Times New Roman"/>
                <w:sz w:val="26"/>
                <w:szCs w:val="26"/>
              </w:rPr>
              <w:t>П</w:t>
            </w:r>
            <w:r w:rsidR="007005D9">
              <w:rPr>
                <w:rFonts w:ascii="Times New Roman" w:hAnsi="Times New Roman" w:cs="Times New Roman"/>
                <w:sz w:val="26"/>
                <w:szCs w:val="26"/>
              </w:rPr>
              <w:t>.</w:t>
            </w:r>
          </w:p>
        </w:tc>
      </w:tr>
      <w:tr w:rsidR="00596B9B" w:rsidRPr="00596B9B" w14:paraId="5A40DD43" w14:textId="77777777" w:rsidTr="00352013">
        <w:trPr>
          <w:trHeight w:val="397"/>
        </w:trPr>
        <w:tc>
          <w:tcPr>
            <w:tcW w:w="708" w:type="dxa"/>
            <w:shd w:val="clear" w:color="auto" w:fill="auto"/>
          </w:tcPr>
          <w:p w14:paraId="5A3055F9" w14:textId="77777777"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t>45</w:t>
            </w:r>
          </w:p>
        </w:tc>
        <w:tc>
          <w:tcPr>
            <w:tcW w:w="8789" w:type="dxa"/>
            <w:shd w:val="clear" w:color="auto" w:fill="auto"/>
          </w:tcPr>
          <w:p w14:paraId="0B5F18A3" w14:textId="05FF217B" w:rsidR="00596B9B" w:rsidRPr="00596B9B" w:rsidRDefault="00596B9B" w:rsidP="00352013">
            <w:pPr>
              <w:rPr>
                <w:rFonts w:ascii="Times New Roman" w:hAnsi="Times New Roman" w:cs="Times New Roman"/>
                <w:sz w:val="26"/>
                <w:szCs w:val="26"/>
              </w:rPr>
            </w:pPr>
            <w:proofErr w:type="spellStart"/>
            <w:r w:rsidRPr="00596B9B">
              <w:rPr>
                <w:rFonts w:ascii="Times New Roman" w:hAnsi="Times New Roman" w:cs="Times New Roman"/>
                <w:sz w:val="26"/>
                <w:szCs w:val="26"/>
              </w:rPr>
              <w:t>Годунко</w:t>
            </w:r>
            <w:proofErr w:type="spellEnd"/>
            <w:r w:rsidRPr="00596B9B">
              <w:rPr>
                <w:rFonts w:ascii="Times New Roman" w:hAnsi="Times New Roman" w:cs="Times New Roman"/>
                <w:sz w:val="26"/>
                <w:szCs w:val="26"/>
              </w:rPr>
              <w:t xml:space="preserve"> О</w:t>
            </w:r>
            <w:r w:rsidR="007005D9">
              <w:rPr>
                <w:rFonts w:ascii="Times New Roman" w:hAnsi="Times New Roman" w:cs="Times New Roman"/>
                <w:sz w:val="26"/>
                <w:szCs w:val="26"/>
              </w:rPr>
              <w:t>.М.</w:t>
            </w:r>
          </w:p>
        </w:tc>
      </w:tr>
      <w:tr w:rsidR="00596B9B" w:rsidRPr="00596B9B" w14:paraId="71CDDB6C" w14:textId="77777777" w:rsidTr="00352013">
        <w:trPr>
          <w:trHeight w:val="397"/>
        </w:trPr>
        <w:tc>
          <w:tcPr>
            <w:tcW w:w="708" w:type="dxa"/>
            <w:shd w:val="clear" w:color="auto" w:fill="auto"/>
          </w:tcPr>
          <w:p w14:paraId="05752816" w14:textId="77777777"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t>46</w:t>
            </w:r>
          </w:p>
        </w:tc>
        <w:tc>
          <w:tcPr>
            <w:tcW w:w="8789" w:type="dxa"/>
            <w:shd w:val="clear" w:color="auto" w:fill="auto"/>
          </w:tcPr>
          <w:p w14:paraId="7A8F982C" w14:textId="50263FF9"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t>Гожий В</w:t>
            </w:r>
            <w:r w:rsidR="007005D9">
              <w:rPr>
                <w:rFonts w:ascii="Times New Roman" w:hAnsi="Times New Roman" w:cs="Times New Roman"/>
                <w:sz w:val="26"/>
                <w:szCs w:val="26"/>
              </w:rPr>
              <w:t>.</w:t>
            </w:r>
            <w:r w:rsidRPr="00596B9B">
              <w:rPr>
                <w:rFonts w:ascii="Times New Roman" w:hAnsi="Times New Roman" w:cs="Times New Roman"/>
                <w:sz w:val="26"/>
                <w:szCs w:val="26"/>
              </w:rPr>
              <w:t>В</w:t>
            </w:r>
            <w:r w:rsidR="007005D9">
              <w:rPr>
                <w:rFonts w:ascii="Times New Roman" w:hAnsi="Times New Roman" w:cs="Times New Roman"/>
                <w:sz w:val="26"/>
                <w:szCs w:val="26"/>
              </w:rPr>
              <w:t>.</w:t>
            </w:r>
          </w:p>
        </w:tc>
      </w:tr>
      <w:tr w:rsidR="00596B9B" w:rsidRPr="00596B9B" w14:paraId="0E6814B8" w14:textId="77777777" w:rsidTr="00352013">
        <w:trPr>
          <w:trHeight w:val="397"/>
        </w:trPr>
        <w:tc>
          <w:tcPr>
            <w:tcW w:w="708" w:type="dxa"/>
            <w:shd w:val="clear" w:color="auto" w:fill="auto"/>
          </w:tcPr>
          <w:p w14:paraId="0167BFCA" w14:textId="77777777"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t>47</w:t>
            </w:r>
          </w:p>
        </w:tc>
        <w:tc>
          <w:tcPr>
            <w:tcW w:w="8789" w:type="dxa"/>
            <w:shd w:val="clear" w:color="auto" w:fill="auto"/>
          </w:tcPr>
          <w:p w14:paraId="04355E1C" w14:textId="31C61163"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t>Гончар О</w:t>
            </w:r>
            <w:r w:rsidR="007005D9">
              <w:rPr>
                <w:rFonts w:ascii="Times New Roman" w:hAnsi="Times New Roman" w:cs="Times New Roman"/>
                <w:sz w:val="26"/>
                <w:szCs w:val="26"/>
              </w:rPr>
              <w:t>.</w:t>
            </w:r>
            <w:r w:rsidRPr="00596B9B">
              <w:rPr>
                <w:rFonts w:ascii="Times New Roman" w:hAnsi="Times New Roman" w:cs="Times New Roman"/>
                <w:sz w:val="26"/>
                <w:szCs w:val="26"/>
              </w:rPr>
              <w:t>Г</w:t>
            </w:r>
            <w:r w:rsidR="007005D9">
              <w:rPr>
                <w:rFonts w:ascii="Times New Roman" w:hAnsi="Times New Roman" w:cs="Times New Roman"/>
                <w:sz w:val="26"/>
                <w:szCs w:val="26"/>
              </w:rPr>
              <w:t>.</w:t>
            </w:r>
          </w:p>
        </w:tc>
      </w:tr>
      <w:tr w:rsidR="00596B9B" w:rsidRPr="00596B9B" w14:paraId="708753FC" w14:textId="77777777" w:rsidTr="00352013">
        <w:trPr>
          <w:trHeight w:val="397"/>
        </w:trPr>
        <w:tc>
          <w:tcPr>
            <w:tcW w:w="708" w:type="dxa"/>
            <w:shd w:val="clear" w:color="auto" w:fill="auto"/>
          </w:tcPr>
          <w:p w14:paraId="49EF8CD3" w14:textId="77777777"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t>48</w:t>
            </w:r>
          </w:p>
        </w:tc>
        <w:tc>
          <w:tcPr>
            <w:tcW w:w="8789" w:type="dxa"/>
            <w:shd w:val="clear" w:color="auto" w:fill="auto"/>
          </w:tcPr>
          <w:p w14:paraId="05FA5B25" w14:textId="1BC20EAE"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t>Горб В</w:t>
            </w:r>
            <w:r w:rsidR="007005D9">
              <w:rPr>
                <w:rFonts w:ascii="Times New Roman" w:hAnsi="Times New Roman" w:cs="Times New Roman"/>
                <w:sz w:val="26"/>
                <w:szCs w:val="26"/>
              </w:rPr>
              <w:t>.</w:t>
            </w:r>
            <w:r w:rsidRPr="00596B9B">
              <w:rPr>
                <w:rFonts w:ascii="Times New Roman" w:hAnsi="Times New Roman" w:cs="Times New Roman"/>
                <w:sz w:val="26"/>
                <w:szCs w:val="26"/>
              </w:rPr>
              <w:t>В</w:t>
            </w:r>
            <w:r w:rsidR="007005D9">
              <w:rPr>
                <w:rFonts w:ascii="Times New Roman" w:hAnsi="Times New Roman" w:cs="Times New Roman"/>
                <w:sz w:val="26"/>
                <w:szCs w:val="26"/>
              </w:rPr>
              <w:t>.</w:t>
            </w:r>
          </w:p>
        </w:tc>
      </w:tr>
      <w:tr w:rsidR="00596B9B" w:rsidRPr="00596B9B" w14:paraId="058A997D" w14:textId="77777777" w:rsidTr="00352013">
        <w:trPr>
          <w:trHeight w:val="397"/>
        </w:trPr>
        <w:tc>
          <w:tcPr>
            <w:tcW w:w="708" w:type="dxa"/>
            <w:shd w:val="clear" w:color="auto" w:fill="auto"/>
          </w:tcPr>
          <w:p w14:paraId="12ADD792" w14:textId="77777777"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t>49</w:t>
            </w:r>
          </w:p>
        </w:tc>
        <w:tc>
          <w:tcPr>
            <w:tcW w:w="8789" w:type="dxa"/>
            <w:shd w:val="clear" w:color="auto" w:fill="auto"/>
          </w:tcPr>
          <w:p w14:paraId="3233BA9B" w14:textId="1D76BBD0" w:rsidR="00596B9B" w:rsidRPr="00596B9B" w:rsidRDefault="00596B9B" w:rsidP="00352013">
            <w:pPr>
              <w:rPr>
                <w:rFonts w:ascii="Times New Roman" w:hAnsi="Times New Roman" w:cs="Times New Roman"/>
                <w:sz w:val="26"/>
                <w:szCs w:val="26"/>
              </w:rPr>
            </w:pPr>
            <w:proofErr w:type="spellStart"/>
            <w:r w:rsidRPr="00596B9B">
              <w:rPr>
                <w:rFonts w:ascii="Times New Roman" w:hAnsi="Times New Roman" w:cs="Times New Roman"/>
                <w:sz w:val="26"/>
                <w:szCs w:val="26"/>
              </w:rPr>
              <w:t>Готка</w:t>
            </w:r>
            <w:proofErr w:type="spellEnd"/>
            <w:r w:rsidRPr="00596B9B">
              <w:rPr>
                <w:rFonts w:ascii="Times New Roman" w:hAnsi="Times New Roman" w:cs="Times New Roman"/>
                <w:sz w:val="26"/>
                <w:szCs w:val="26"/>
              </w:rPr>
              <w:t xml:space="preserve"> В</w:t>
            </w:r>
            <w:r w:rsidR="007005D9">
              <w:rPr>
                <w:rFonts w:ascii="Times New Roman" w:hAnsi="Times New Roman" w:cs="Times New Roman"/>
                <w:sz w:val="26"/>
                <w:szCs w:val="26"/>
              </w:rPr>
              <w:t>.</w:t>
            </w:r>
            <w:r w:rsidRPr="00596B9B">
              <w:rPr>
                <w:rFonts w:ascii="Times New Roman" w:hAnsi="Times New Roman" w:cs="Times New Roman"/>
                <w:sz w:val="26"/>
                <w:szCs w:val="26"/>
              </w:rPr>
              <w:t>М</w:t>
            </w:r>
            <w:r w:rsidR="007005D9">
              <w:rPr>
                <w:rFonts w:ascii="Times New Roman" w:hAnsi="Times New Roman" w:cs="Times New Roman"/>
                <w:sz w:val="26"/>
                <w:szCs w:val="26"/>
              </w:rPr>
              <w:t>.</w:t>
            </w:r>
          </w:p>
        </w:tc>
      </w:tr>
      <w:tr w:rsidR="00596B9B" w:rsidRPr="00596B9B" w14:paraId="4FA13813" w14:textId="77777777" w:rsidTr="00352013">
        <w:trPr>
          <w:trHeight w:val="397"/>
        </w:trPr>
        <w:tc>
          <w:tcPr>
            <w:tcW w:w="708" w:type="dxa"/>
            <w:shd w:val="clear" w:color="auto" w:fill="auto"/>
          </w:tcPr>
          <w:p w14:paraId="312F0755" w14:textId="77777777"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t>50</w:t>
            </w:r>
          </w:p>
        </w:tc>
        <w:tc>
          <w:tcPr>
            <w:tcW w:w="8789" w:type="dxa"/>
            <w:shd w:val="clear" w:color="auto" w:fill="auto"/>
          </w:tcPr>
          <w:p w14:paraId="7439272F" w14:textId="34EABDAC" w:rsidR="00596B9B" w:rsidRPr="00596B9B" w:rsidRDefault="00596B9B" w:rsidP="00352013">
            <w:pPr>
              <w:rPr>
                <w:rFonts w:ascii="Times New Roman" w:hAnsi="Times New Roman" w:cs="Times New Roman"/>
                <w:sz w:val="26"/>
                <w:szCs w:val="26"/>
              </w:rPr>
            </w:pPr>
            <w:proofErr w:type="spellStart"/>
            <w:r w:rsidRPr="00596B9B">
              <w:rPr>
                <w:rFonts w:ascii="Times New Roman" w:hAnsi="Times New Roman" w:cs="Times New Roman"/>
                <w:sz w:val="26"/>
                <w:szCs w:val="26"/>
              </w:rPr>
              <w:t>Готка</w:t>
            </w:r>
            <w:proofErr w:type="spellEnd"/>
            <w:r w:rsidRPr="00596B9B">
              <w:rPr>
                <w:rFonts w:ascii="Times New Roman" w:hAnsi="Times New Roman" w:cs="Times New Roman"/>
                <w:sz w:val="26"/>
                <w:szCs w:val="26"/>
              </w:rPr>
              <w:t xml:space="preserve"> М</w:t>
            </w:r>
            <w:r w:rsidR="007005D9">
              <w:rPr>
                <w:rFonts w:ascii="Times New Roman" w:hAnsi="Times New Roman" w:cs="Times New Roman"/>
                <w:sz w:val="26"/>
                <w:szCs w:val="26"/>
              </w:rPr>
              <w:t>.</w:t>
            </w:r>
            <w:r w:rsidRPr="00596B9B">
              <w:rPr>
                <w:rFonts w:ascii="Times New Roman" w:hAnsi="Times New Roman" w:cs="Times New Roman"/>
                <w:sz w:val="26"/>
                <w:szCs w:val="26"/>
              </w:rPr>
              <w:t>В</w:t>
            </w:r>
            <w:r w:rsidR="007005D9">
              <w:rPr>
                <w:rFonts w:ascii="Times New Roman" w:hAnsi="Times New Roman" w:cs="Times New Roman"/>
                <w:sz w:val="26"/>
                <w:szCs w:val="26"/>
              </w:rPr>
              <w:t>.</w:t>
            </w:r>
          </w:p>
        </w:tc>
      </w:tr>
      <w:tr w:rsidR="00596B9B" w:rsidRPr="00596B9B" w14:paraId="24ADB1E5" w14:textId="77777777" w:rsidTr="00352013">
        <w:trPr>
          <w:trHeight w:val="397"/>
        </w:trPr>
        <w:tc>
          <w:tcPr>
            <w:tcW w:w="708" w:type="dxa"/>
            <w:shd w:val="clear" w:color="auto" w:fill="auto"/>
          </w:tcPr>
          <w:p w14:paraId="76F1106F" w14:textId="77777777"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t>51</w:t>
            </w:r>
          </w:p>
        </w:tc>
        <w:tc>
          <w:tcPr>
            <w:tcW w:w="8789" w:type="dxa"/>
            <w:shd w:val="clear" w:color="auto" w:fill="auto"/>
          </w:tcPr>
          <w:p w14:paraId="191062DF" w14:textId="09E7EA6A"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t>Грабовенко А</w:t>
            </w:r>
            <w:r w:rsidR="007005D9">
              <w:rPr>
                <w:rFonts w:ascii="Times New Roman" w:hAnsi="Times New Roman" w:cs="Times New Roman"/>
                <w:sz w:val="26"/>
                <w:szCs w:val="26"/>
              </w:rPr>
              <w:t>.</w:t>
            </w:r>
            <w:r w:rsidRPr="00596B9B">
              <w:rPr>
                <w:rFonts w:ascii="Times New Roman" w:hAnsi="Times New Roman" w:cs="Times New Roman"/>
                <w:sz w:val="26"/>
                <w:szCs w:val="26"/>
              </w:rPr>
              <w:t>Л</w:t>
            </w:r>
            <w:r w:rsidR="007005D9">
              <w:rPr>
                <w:rFonts w:ascii="Times New Roman" w:hAnsi="Times New Roman" w:cs="Times New Roman"/>
                <w:sz w:val="26"/>
                <w:szCs w:val="26"/>
              </w:rPr>
              <w:t>.</w:t>
            </w:r>
          </w:p>
        </w:tc>
      </w:tr>
      <w:tr w:rsidR="00596B9B" w:rsidRPr="00596B9B" w14:paraId="0E7EEC34" w14:textId="77777777" w:rsidTr="00352013">
        <w:trPr>
          <w:trHeight w:val="397"/>
        </w:trPr>
        <w:tc>
          <w:tcPr>
            <w:tcW w:w="708" w:type="dxa"/>
            <w:shd w:val="clear" w:color="auto" w:fill="auto"/>
          </w:tcPr>
          <w:p w14:paraId="368E7077" w14:textId="77777777"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t>52</w:t>
            </w:r>
          </w:p>
        </w:tc>
        <w:tc>
          <w:tcPr>
            <w:tcW w:w="8789" w:type="dxa"/>
            <w:shd w:val="clear" w:color="auto" w:fill="auto"/>
          </w:tcPr>
          <w:p w14:paraId="117D49A5" w14:textId="6CC4566C"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t>Гурик А</w:t>
            </w:r>
            <w:r w:rsidR="007005D9">
              <w:rPr>
                <w:rFonts w:ascii="Times New Roman" w:hAnsi="Times New Roman" w:cs="Times New Roman"/>
                <w:sz w:val="26"/>
                <w:szCs w:val="26"/>
              </w:rPr>
              <w:t>.</w:t>
            </w:r>
            <w:r w:rsidRPr="00596B9B">
              <w:rPr>
                <w:rFonts w:ascii="Times New Roman" w:hAnsi="Times New Roman" w:cs="Times New Roman"/>
                <w:sz w:val="26"/>
                <w:szCs w:val="26"/>
              </w:rPr>
              <w:t>Я</w:t>
            </w:r>
            <w:r w:rsidR="007005D9">
              <w:rPr>
                <w:rFonts w:ascii="Times New Roman" w:hAnsi="Times New Roman" w:cs="Times New Roman"/>
                <w:sz w:val="26"/>
                <w:szCs w:val="26"/>
              </w:rPr>
              <w:t>.</w:t>
            </w:r>
          </w:p>
        </w:tc>
      </w:tr>
      <w:tr w:rsidR="00596B9B" w:rsidRPr="00596B9B" w14:paraId="0C7E8EDD" w14:textId="77777777" w:rsidTr="00352013">
        <w:trPr>
          <w:trHeight w:val="397"/>
        </w:trPr>
        <w:tc>
          <w:tcPr>
            <w:tcW w:w="708" w:type="dxa"/>
            <w:shd w:val="clear" w:color="auto" w:fill="auto"/>
          </w:tcPr>
          <w:p w14:paraId="36382F47" w14:textId="77777777"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t>53</w:t>
            </w:r>
          </w:p>
        </w:tc>
        <w:tc>
          <w:tcPr>
            <w:tcW w:w="8789" w:type="dxa"/>
            <w:shd w:val="clear" w:color="auto" w:fill="auto"/>
          </w:tcPr>
          <w:p w14:paraId="247A8CF6" w14:textId="00BF7AF2"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t>Гусак О</w:t>
            </w:r>
            <w:r w:rsidR="007005D9">
              <w:rPr>
                <w:rFonts w:ascii="Times New Roman" w:hAnsi="Times New Roman" w:cs="Times New Roman"/>
                <w:sz w:val="26"/>
                <w:szCs w:val="26"/>
              </w:rPr>
              <w:t>.</w:t>
            </w:r>
            <w:r w:rsidRPr="00596B9B">
              <w:rPr>
                <w:rFonts w:ascii="Times New Roman" w:hAnsi="Times New Roman" w:cs="Times New Roman"/>
                <w:sz w:val="26"/>
                <w:szCs w:val="26"/>
              </w:rPr>
              <w:t>І</w:t>
            </w:r>
            <w:r w:rsidR="007005D9">
              <w:rPr>
                <w:rFonts w:ascii="Times New Roman" w:hAnsi="Times New Roman" w:cs="Times New Roman"/>
                <w:sz w:val="26"/>
                <w:szCs w:val="26"/>
              </w:rPr>
              <w:t>.</w:t>
            </w:r>
          </w:p>
        </w:tc>
      </w:tr>
      <w:tr w:rsidR="00596B9B" w:rsidRPr="00596B9B" w14:paraId="090C57F4" w14:textId="77777777" w:rsidTr="00352013">
        <w:trPr>
          <w:trHeight w:val="397"/>
        </w:trPr>
        <w:tc>
          <w:tcPr>
            <w:tcW w:w="708" w:type="dxa"/>
            <w:shd w:val="clear" w:color="auto" w:fill="auto"/>
          </w:tcPr>
          <w:p w14:paraId="6E3B716D" w14:textId="77777777"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t>54</w:t>
            </w:r>
          </w:p>
        </w:tc>
        <w:tc>
          <w:tcPr>
            <w:tcW w:w="8789" w:type="dxa"/>
            <w:shd w:val="clear" w:color="auto" w:fill="auto"/>
          </w:tcPr>
          <w:p w14:paraId="797B44D3" w14:textId="166A2738" w:rsidR="00596B9B" w:rsidRPr="00596B9B" w:rsidRDefault="00596B9B" w:rsidP="00352013">
            <w:pPr>
              <w:rPr>
                <w:rFonts w:ascii="Times New Roman" w:hAnsi="Times New Roman" w:cs="Times New Roman"/>
                <w:sz w:val="26"/>
                <w:szCs w:val="26"/>
              </w:rPr>
            </w:pPr>
            <w:proofErr w:type="spellStart"/>
            <w:r w:rsidRPr="00596B9B">
              <w:rPr>
                <w:rFonts w:ascii="Times New Roman" w:hAnsi="Times New Roman" w:cs="Times New Roman"/>
                <w:sz w:val="26"/>
                <w:szCs w:val="26"/>
              </w:rPr>
              <w:t>Дащенко</w:t>
            </w:r>
            <w:proofErr w:type="spellEnd"/>
            <w:r w:rsidRPr="00596B9B">
              <w:rPr>
                <w:rFonts w:ascii="Times New Roman" w:hAnsi="Times New Roman" w:cs="Times New Roman"/>
                <w:sz w:val="26"/>
                <w:szCs w:val="26"/>
              </w:rPr>
              <w:t xml:space="preserve"> О</w:t>
            </w:r>
            <w:r w:rsidR="007005D9">
              <w:rPr>
                <w:rFonts w:ascii="Times New Roman" w:hAnsi="Times New Roman" w:cs="Times New Roman"/>
                <w:sz w:val="26"/>
                <w:szCs w:val="26"/>
              </w:rPr>
              <w:t>.</w:t>
            </w:r>
            <w:r w:rsidRPr="00596B9B">
              <w:rPr>
                <w:rFonts w:ascii="Times New Roman" w:hAnsi="Times New Roman" w:cs="Times New Roman"/>
                <w:sz w:val="26"/>
                <w:szCs w:val="26"/>
              </w:rPr>
              <w:t>А</w:t>
            </w:r>
            <w:r w:rsidR="007005D9">
              <w:rPr>
                <w:rFonts w:ascii="Times New Roman" w:hAnsi="Times New Roman" w:cs="Times New Roman"/>
                <w:sz w:val="26"/>
                <w:szCs w:val="26"/>
              </w:rPr>
              <w:t>.</w:t>
            </w:r>
          </w:p>
        </w:tc>
      </w:tr>
      <w:tr w:rsidR="00596B9B" w:rsidRPr="00596B9B" w14:paraId="0132A98F" w14:textId="77777777" w:rsidTr="00352013">
        <w:trPr>
          <w:trHeight w:val="397"/>
        </w:trPr>
        <w:tc>
          <w:tcPr>
            <w:tcW w:w="708" w:type="dxa"/>
            <w:shd w:val="clear" w:color="auto" w:fill="auto"/>
          </w:tcPr>
          <w:p w14:paraId="3996E483" w14:textId="77777777"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t>55</w:t>
            </w:r>
          </w:p>
        </w:tc>
        <w:tc>
          <w:tcPr>
            <w:tcW w:w="8789" w:type="dxa"/>
            <w:shd w:val="clear" w:color="auto" w:fill="auto"/>
          </w:tcPr>
          <w:p w14:paraId="6CC94A42" w14:textId="1CACF898"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t>Деркач В</w:t>
            </w:r>
            <w:r w:rsidR="007005D9">
              <w:rPr>
                <w:rFonts w:ascii="Times New Roman" w:hAnsi="Times New Roman" w:cs="Times New Roman"/>
                <w:sz w:val="26"/>
                <w:szCs w:val="26"/>
              </w:rPr>
              <w:t>.</w:t>
            </w:r>
            <w:r w:rsidRPr="00596B9B">
              <w:rPr>
                <w:rFonts w:ascii="Times New Roman" w:hAnsi="Times New Roman" w:cs="Times New Roman"/>
                <w:sz w:val="26"/>
                <w:szCs w:val="26"/>
              </w:rPr>
              <w:t>В</w:t>
            </w:r>
            <w:r w:rsidR="007005D9">
              <w:rPr>
                <w:rFonts w:ascii="Times New Roman" w:hAnsi="Times New Roman" w:cs="Times New Roman"/>
                <w:sz w:val="26"/>
                <w:szCs w:val="26"/>
              </w:rPr>
              <w:t>.</w:t>
            </w:r>
          </w:p>
        </w:tc>
      </w:tr>
      <w:tr w:rsidR="00596B9B" w:rsidRPr="00596B9B" w14:paraId="094FD270" w14:textId="77777777" w:rsidTr="00352013">
        <w:trPr>
          <w:trHeight w:val="397"/>
        </w:trPr>
        <w:tc>
          <w:tcPr>
            <w:tcW w:w="708" w:type="dxa"/>
            <w:shd w:val="clear" w:color="auto" w:fill="auto"/>
          </w:tcPr>
          <w:p w14:paraId="0F9F95DD" w14:textId="77777777"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t>56</w:t>
            </w:r>
          </w:p>
        </w:tc>
        <w:tc>
          <w:tcPr>
            <w:tcW w:w="8789" w:type="dxa"/>
            <w:shd w:val="clear" w:color="auto" w:fill="auto"/>
          </w:tcPr>
          <w:p w14:paraId="7844FAA0" w14:textId="72E45DBA"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t>Дмитрієв М</w:t>
            </w:r>
            <w:r w:rsidR="007005D9">
              <w:rPr>
                <w:rFonts w:ascii="Times New Roman" w:hAnsi="Times New Roman" w:cs="Times New Roman"/>
                <w:sz w:val="26"/>
                <w:szCs w:val="26"/>
              </w:rPr>
              <w:t>.С.</w:t>
            </w:r>
          </w:p>
        </w:tc>
      </w:tr>
      <w:tr w:rsidR="00596B9B" w:rsidRPr="00596B9B" w14:paraId="27CF009B" w14:textId="77777777" w:rsidTr="00352013">
        <w:trPr>
          <w:trHeight w:val="397"/>
        </w:trPr>
        <w:tc>
          <w:tcPr>
            <w:tcW w:w="708" w:type="dxa"/>
            <w:shd w:val="clear" w:color="auto" w:fill="auto"/>
          </w:tcPr>
          <w:p w14:paraId="5648C9C2" w14:textId="77777777"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t>57</w:t>
            </w:r>
          </w:p>
        </w:tc>
        <w:tc>
          <w:tcPr>
            <w:tcW w:w="8789" w:type="dxa"/>
            <w:shd w:val="clear" w:color="auto" w:fill="auto"/>
          </w:tcPr>
          <w:p w14:paraId="417104B9" w14:textId="77777777" w:rsidR="00596B9B" w:rsidRPr="00596B9B" w:rsidRDefault="00596B9B" w:rsidP="00352013">
            <w:pPr>
              <w:rPr>
                <w:rFonts w:ascii="Times New Roman" w:hAnsi="Times New Roman" w:cs="Times New Roman"/>
                <w:sz w:val="26"/>
                <w:szCs w:val="26"/>
              </w:rPr>
            </w:pPr>
            <w:proofErr w:type="spellStart"/>
            <w:r w:rsidRPr="00596B9B">
              <w:rPr>
                <w:rFonts w:ascii="Times New Roman" w:hAnsi="Times New Roman" w:cs="Times New Roman"/>
                <w:sz w:val="26"/>
                <w:szCs w:val="26"/>
              </w:rPr>
              <w:t>Докудовська</w:t>
            </w:r>
            <w:proofErr w:type="spellEnd"/>
            <w:r w:rsidRPr="00596B9B">
              <w:rPr>
                <w:rFonts w:ascii="Times New Roman" w:hAnsi="Times New Roman" w:cs="Times New Roman"/>
                <w:sz w:val="26"/>
                <w:szCs w:val="26"/>
              </w:rPr>
              <w:t xml:space="preserve"> А. С.</w:t>
            </w:r>
          </w:p>
        </w:tc>
      </w:tr>
      <w:tr w:rsidR="00596B9B" w:rsidRPr="00596B9B" w14:paraId="1DFACD66" w14:textId="77777777" w:rsidTr="00352013">
        <w:trPr>
          <w:trHeight w:val="397"/>
        </w:trPr>
        <w:tc>
          <w:tcPr>
            <w:tcW w:w="708" w:type="dxa"/>
            <w:shd w:val="clear" w:color="auto" w:fill="auto"/>
          </w:tcPr>
          <w:p w14:paraId="4B56F427" w14:textId="77777777"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lastRenderedPageBreak/>
              <w:t>58</w:t>
            </w:r>
          </w:p>
        </w:tc>
        <w:tc>
          <w:tcPr>
            <w:tcW w:w="8789" w:type="dxa"/>
            <w:shd w:val="clear" w:color="auto" w:fill="auto"/>
          </w:tcPr>
          <w:p w14:paraId="61E15EB2" w14:textId="1E567ABF" w:rsidR="00596B9B" w:rsidRPr="00596B9B" w:rsidRDefault="00596B9B" w:rsidP="00352013">
            <w:pPr>
              <w:rPr>
                <w:rFonts w:ascii="Times New Roman" w:hAnsi="Times New Roman" w:cs="Times New Roman"/>
                <w:sz w:val="26"/>
                <w:szCs w:val="26"/>
              </w:rPr>
            </w:pPr>
            <w:proofErr w:type="spellStart"/>
            <w:r w:rsidRPr="00596B9B">
              <w:rPr>
                <w:rFonts w:ascii="Times New Roman" w:hAnsi="Times New Roman" w:cs="Times New Roman"/>
                <w:sz w:val="26"/>
                <w:szCs w:val="26"/>
              </w:rPr>
              <w:t>Докудовський</w:t>
            </w:r>
            <w:proofErr w:type="spellEnd"/>
            <w:r w:rsidRPr="00596B9B">
              <w:rPr>
                <w:rFonts w:ascii="Times New Roman" w:hAnsi="Times New Roman" w:cs="Times New Roman"/>
                <w:sz w:val="26"/>
                <w:szCs w:val="26"/>
              </w:rPr>
              <w:t xml:space="preserve"> М</w:t>
            </w:r>
            <w:r w:rsidR="007005D9">
              <w:rPr>
                <w:rFonts w:ascii="Times New Roman" w:hAnsi="Times New Roman" w:cs="Times New Roman"/>
                <w:sz w:val="26"/>
                <w:szCs w:val="26"/>
              </w:rPr>
              <w:t>.</w:t>
            </w:r>
            <w:r w:rsidRPr="00596B9B">
              <w:rPr>
                <w:rFonts w:ascii="Times New Roman" w:hAnsi="Times New Roman" w:cs="Times New Roman"/>
                <w:sz w:val="26"/>
                <w:szCs w:val="26"/>
              </w:rPr>
              <w:t>М</w:t>
            </w:r>
            <w:r w:rsidR="007005D9">
              <w:rPr>
                <w:rFonts w:ascii="Times New Roman" w:hAnsi="Times New Roman" w:cs="Times New Roman"/>
                <w:sz w:val="26"/>
                <w:szCs w:val="26"/>
              </w:rPr>
              <w:t>.</w:t>
            </w:r>
          </w:p>
        </w:tc>
      </w:tr>
      <w:tr w:rsidR="00596B9B" w:rsidRPr="00596B9B" w14:paraId="2507EB23" w14:textId="77777777" w:rsidTr="00352013">
        <w:trPr>
          <w:trHeight w:val="397"/>
        </w:trPr>
        <w:tc>
          <w:tcPr>
            <w:tcW w:w="708" w:type="dxa"/>
            <w:shd w:val="clear" w:color="auto" w:fill="auto"/>
          </w:tcPr>
          <w:p w14:paraId="39A689C3" w14:textId="77777777"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t>59</w:t>
            </w:r>
          </w:p>
        </w:tc>
        <w:tc>
          <w:tcPr>
            <w:tcW w:w="8789" w:type="dxa"/>
            <w:shd w:val="clear" w:color="auto" w:fill="auto"/>
          </w:tcPr>
          <w:p w14:paraId="44FFD129" w14:textId="6A5E1C4A" w:rsidR="00596B9B" w:rsidRPr="00596B9B" w:rsidRDefault="00596B9B" w:rsidP="00352013">
            <w:pPr>
              <w:rPr>
                <w:rFonts w:ascii="Times New Roman" w:hAnsi="Times New Roman" w:cs="Times New Roman"/>
                <w:sz w:val="26"/>
                <w:szCs w:val="26"/>
              </w:rPr>
            </w:pPr>
            <w:proofErr w:type="spellStart"/>
            <w:r w:rsidRPr="00596B9B">
              <w:rPr>
                <w:rFonts w:ascii="Times New Roman" w:hAnsi="Times New Roman" w:cs="Times New Roman"/>
                <w:sz w:val="26"/>
                <w:szCs w:val="26"/>
              </w:rPr>
              <w:t>Дорочинський</w:t>
            </w:r>
            <w:proofErr w:type="spellEnd"/>
            <w:r w:rsidRPr="00596B9B">
              <w:rPr>
                <w:rFonts w:ascii="Times New Roman" w:hAnsi="Times New Roman" w:cs="Times New Roman"/>
                <w:sz w:val="26"/>
                <w:szCs w:val="26"/>
              </w:rPr>
              <w:t xml:space="preserve"> П</w:t>
            </w:r>
            <w:r w:rsidR="007005D9">
              <w:rPr>
                <w:rFonts w:ascii="Times New Roman" w:hAnsi="Times New Roman" w:cs="Times New Roman"/>
                <w:sz w:val="26"/>
                <w:szCs w:val="26"/>
              </w:rPr>
              <w:t>.</w:t>
            </w:r>
            <w:r w:rsidRPr="00596B9B">
              <w:rPr>
                <w:rFonts w:ascii="Times New Roman" w:hAnsi="Times New Roman" w:cs="Times New Roman"/>
                <w:sz w:val="26"/>
                <w:szCs w:val="26"/>
              </w:rPr>
              <w:t>О</w:t>
            </w:r>
            <w:r w:rsidR="007005D9">
              <w:rPr>
                <w:rFonts w:ascii="Times New Roman" w:hAnsi="Times New Roman" w:cs="Times New Roman"/>
                <w:sz w:val="26"/>
                <w:szCs w:val="26"/>
              </w:rPr>
              <w:t>.</w:t>
            </w:r>
          </w:p>
        </w:tc>
      </w:tr>
      <w:tr w:rsidR="00596B9B" w:rsidRPr="00596B9B" w14:paraId="411134A6" w14:textId="77777777" w:rsidTr="00352013">
        <w:trPr>
          <w:trHeight w:val="397"/>
        </w:trPr>
        <w:tc>
          <w:tcPr>
            <w:tcW w:w="708" w:type="dxa"/>
            <w:shd w:val="clear" w:color="auto" w:fill="auto"/>
          </w:tcPr>
          <w:p w14:paraId="3BD45E01" w14:textId="77777777"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t>60</w:t>
            </w:r>
          </w:p>
        </w:tc>
        <w:tc>
          <w:tcPr>
            <w:tcW w:w="8789" w:type="dxa"/>
            <w:shd w:val="clear" w:color="auto" w:fill="auto"/>
          </w:tcPr>
          <w:p w14:paraId="5D27205B" w14:textId="3F967710"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t>Дорошенко А</w:t>
            </w:r>
            <w:r w:rsidR="007005D9">
              <w:rPr>
                <w:rFonts w:ascii="Times New Roman" w:hAnsi="Times New Roman" w:cs="Times New Roman"/>
                <w:sz w:val="26"/>
                <w:szCs w:val="26"/>
              </w:rPr>
              <w:t>.</w:t>
            </w:r>
            <w:r w:rsidRPr="00596B9B">
              <w:rPr>
                <w:rFonts w:ascii="Times New Roman" w:hAnsi="Times New Roman" w:cs="Times New Roman"/>
                <w:sz w:val="26"/>
                <w:szCs w:val="26"/>
              </w:rPr>
              <w:t>М</w:t>
            </w:r>
            <w:r w:rsidR="007005D9">
              <w:rPr>
                <w:rFonts w:ascii="Times New Roman" w:hAnsi="Times New Roman" w:cs="Times New Roman"/>
                <w:sz w:val="26"/>
                <w:szCs w:val="26"/>
              </w:rPr>
              <w:t>.</w:t>
            </w:r>
          </w:p>
        </w:tc>
      </w:tr>
      <w:tr w:rsidR="00596B9B" w:rsidRPr="00596B9B" w14:paraId="2927CC5F" w14:textId="77777777" w:rsidTr="00352013">
        <w:trPr>
          <w:trHeight w:val="397"/>
        </w:trPr>
        <w:tc>
          <w:tcPr>
            <w:tcW w:w="708" w:type="dxa"/>
            <w:shd w:val="clear" w:color="auto" w:fill="auto"/>
          </w:tcPr>
          <w:p w14:paraId="4C1DAC3B" w14:textId="77777777"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t>61</w:t>
            </w:r>
          </w:p>
        </w:tc>
        <w:tc>
          <w:tcPr>
            <w:tcW w:w="8789" w:type="dxa"/>
            <w:shd w:val="clear" w:color="auto" w:fill="auto"/>
          </w:tcPr>
          <w:p w14:paraId="29652ACD" w14:textId="53E69150"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t>Драган О</w:t>
            </w:r>
            <w:r w:rsidR="00376CF4">
              <w:rPr>
                <w:rFonts w:ascii="Times New Roman" w:hAnsi="Times New Roman" w:cs="Times New Roman"/>
                <w:sz w:val="26"/>
                <w:szCs w:val="26"/>
              </w:rPr>
              <w:t>.</w:t>
            </w:r>
            <w:r w:rsidRPr="00596B9B">
              <w:rPr>
                <w:rFonts w:ascii="Times New Roman" w:hAnsi="Times New Roman" w:cs="Times New Roman"/>
                <w:sz w:val="26"/>
                <w:szCs w:val="26"/>
              </w:rPr>
              <w:t>О</w:t>
            </w:r>
            <w:r w:rsidR="00376CF4">
              <w:rPr>
                <w:rFonts w:ascii="Times New Roman" w:hAnsi="Times New Roman" w:cs="Times New Roman"/>
                <w:sz w:val="26"/>
                <w:szCs w:val="26"/>
              </w:rPr>
              <w:t>.</w:t>
            </w:r>
          </w:p>
        </w:tc>
      </w:tr>
      <w:tr w:rsidR="00596B9B" w:rsidRPr="00596B9B" w14:paraId="2229ABBF" w14:textId="77777777" w:rsidTr="00352013">
        <w:trPr>
          <w:trHeight w:val="397"/>
        </w:trPr>
        <w:tc>
          <w:tcPr>
            <w:tcW w:w="708" w:type="dxa"/>
            <w:shd w:val="clear" w:color="auto" w:fill="auto"/>
          </w:tcPr>
          <w:p w14:paraId="76D82071" w14:textId="77777777"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t>62</w:t>
            </w:r>
          </w:p>
        </w:tc>
        <w:tc>
          <w:tcPr>
            <w:tcW w:w="8789" w:type="dxa"/>
            <w:shd w:val="clear" w:color="auto" w:fill="auto"/>
          </w:tcPr>
          <w:p w14:paraId="5C617746" w14:textId="20CC3EF9"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t>Дудар Г</w:t>
            </w:r>
            <w:r w:rsidR="00376CF4">
              <w:rPr>
                <w:rFonts w:ascii="Times New Roman" w:hAnsi="Times New Roman" w:cs="Times New Roman"/>
                <w:sz w:val="26"/>
                <w:szCs w:val="26"/>
              </w:rPr>
              <w:t>.</w:t>
            </w:r>
            <w:r w:rsidRPr="00596B9B">
              <w:rPr>
                <w:rFonts w:ascii="Times New Roman" w:hAnsi="Times New Roman" w:cs="Times New Roman"/>
                <w:sz w:val="26"/>
                <w:szCs w:val="26"/>
              </w:rPr>
              <w:t>В</w:t>
            </w:r>
            <w:r w:rsidR="00376CF4">
              <w:rPr>
                <w:rFonts w:ascii="Times New Roman" w:hAnsi="Times New Roman" w:cs="Times New Roman"/>
                <w:sz w:val="26"/>
                <w:szCs w:val="26"/>
              </w:rPr>
              <w:t>.</w:t>
            </w:r>
          </w:p>
        </w:tc>
      </w:tr>
      <w:tr w:rsidR="00596B9B" w:rsidRPr="00596B9B" w14:paraId="277C83E4" w14:textId="77777777" w:rsidTr="00352013">
        <w:trPr>
          <w:trHeight w:val="397"/>
        </w:trPr>
        <w:tc>
          <w:tcPr>
            <w:tcW w:w="708" w:type="dxa"/>
            <w:shd w:val="clear" w:color="auto" w:fill="auto"/>
          </w:tcPr>
          <w:p w14:paraId="33AE86C5" w14:textId="77777777"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t>63</w:t>
            </w:r>
          </w:p>
        </w:tc>
        <w:tc>
          <w:tcPr>
            <w:tcW w:w="8789" w:type="dxa"/>
            <w:shd w:val="clear" w:color="auto" w:fill="auto"/>
          </w:tcPr>
          <w:p w14:paraId="4974F8E0" w14:textId="5205D924"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t>Дудар К</w:t>
            </w:r>
            <w:r w:rsidR="00376CF4">
              <w:rPr>
                <w:rFonts w:ascii="Times New Roman" w:hAnsi="Times New Roman" w:cs="Times New Roman"/>
                <w:sz w:val="26"/>
                <w:szCs w:val="26"/>
              </w:rPr>
              <w:t>.</w:t>
            </w:r>
            <w:r w:rsidRPr="00596B9B">
              <w:rPr>
                <w:rFonts w:ascii="Times New Roman" w:hAnsi="Times New Roman" w:cs="Times New Roman"/>
                <w:sz w:val="26"/>
                <w:szCs w:val="26"/>
              </w:rPr>
              <w:t>В</w:t>
            </w:r>
            <w:r w:rsidR="00376CF4">
              <w:rPr>
                <w:rFonts w:ascii="Times New Roman" w:hAnsi="Times New Roman" w:cs="Times New Roman"/>
                <w:sz w:val="26"/>
                <w:szCs w:val="26"/>
              </w:rPr>
              <w:t>.</w:t>
            </w:r>
          </w:p>
        </w:tc>
      </w:tr>
      <w:tr w:rsidR="00596B9B" w:rsidRPr="00596B9B" w14:paraId="3A2295A6" w14:textId="77777777" w:rsidTr="00352013">
        <w:trPr>
          <w:trHeight w:val="397"/>
        </w:trPr>
        <w:tc>
          <w:tcPr>
            <w:tcW w:w="708" w:type="dxa"/>
            <w:shd w:val="clear" w:color="auto" w:fill="auto"/>
          </w:tcPr>
          <w:p w14:paraId="6EDC857C" w14:textId="77777777"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t>64</w:t>
            </w:r>
          </w:p>
        </w:tc>
        <w:tc>
          <w:tcPr>
            <w:tcW w:w="8789" w:type="dxa"/>
            <w:shd w:val="clear" w:color="auto" w:fill="auto"/>
          </w:tcPr>
          <w:p w14:paraId="1CF9E713" w14:textId="0C025BB8" w:rsidR="00596B9B" w:rsidRPr="00596B9B" w:rsidRDefault="00596B9B" w:rsidP="00352013">
            <w:pPr>
              <w:rPr>
                <w:rFonts w:ascii="Times New Roman" w:hAnsi="Times New Roman" w:cs="Times New Roman"/>
                <w:sz w:val="26"/>
                <w:szCs w:val="26"/>
              </w:rPr>
            </w:pPr>
            <w:proofErr w:type="spellStart"/>
            <w:r w:rsidRPr="00596B9B">
              <w:rPr>
                <w:rFonts w:ascii="Times New Roman" w:hAnsi="Times New Roman" w:cs="Times New Roman"/>
                <w:sz w:val="26"/>
                <w:szCs w:val="26"/>
              </w:rPr>
              <w:t>Жолтвінський</w:t>
            </w:r>
            <w:proofErr w:type="spellEnd"/>
            <w:r w:rsidRPr="00596B9B">
              <w:rPr>
                <w:rFonts w:ascii="Times New Roman" w:hAnsi="Times New Roman" w:cs="Times New Roman"/>
                <w:sz w:val="26"/>
                <w:szCs w:val="26"/>
              </w:rPr>
              <w:t xml:space="preserve"> В</w:t>
            </w:r>
            <w:r w:rsidR="00376CF4">
              <w:rPr>
                <w:rFonts w:ascii="Times New Roman" w:hAnsi="Times New Roman" w:cs="Times New Roman"/>
                <w:sz w:val="26"/>
                <w:szCs w:val="26"/>
              </w:rPr>
              <w:t>.</w:t>
            </w:r>
            <w:r w:rsidRPr="00596B9B">
              <w:rPr>
                <w:rFonts w:ascii="Times New Roman" w:hAnsi="Times New Roman" w:cs="Times New Roman"/>
                <w:sz w:val="26"/>
                <w:szCs w:val="26"/>
              </w:rPr>
              <w:t>М</w:t>
            </w:r>
            <w:r w:rsidR="00376CF4">
              <w:rPr>
                <w:rFonts w:ascii="Times New Roman" w:hAnsi="Times New Roman" w:cs="Times New Roman"/>
                <w:sz w:val="26"/>
                <w:szCs w:val="26"/>
              </w:rPr>
              <w:t>.</w:t>
            </w:r>
          </w:p>
        </w:tc>
      </w:tr>
      <w:tr w:rsidR="00596B9B" w:rsidRPr="00596B9B" w14:paraId="0B7EEA6A" w14:textId="77777777" w:rsidTr="00352013">
        <w:trPr>
          <w:trHeight w:val="397"/>
        </w:trPr>
        <w:tc>
          <w:tcPr>
            <w:tcW w:w="708" w:type="dxa"/>
            <w:shd w:val="clear" w:color="auto" w:fill="auto"/>
          </w:tcPr>
          <w:p w14:paraId="5BD3E1A9" w14:textId="77777777"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t>65</w:t>
            </w:r>
          </w:p>
        </w:tc>
        <w:tc>
          <w:tcPr>
            <w:tcW w:w="8789" w:type="dxa"/>
            <w:shd w:val="clear" w:color="auto" w:fill="auto"/>
          </w:tcPr>
          <w:p w14:paraId="6A8500DC" w14:textId="7E18C703" w:rsidR="00596B9B" w:rsidRPr="00596B9B" w:rsidRDefault="00596B9B" w:rsidP="00352013">
            <w:pPr>
              <w:rPr>
                <w:rFonts w:ascii="Times New Roman" w:hAnsi="Times New Roman" w:cs="Times New Roman"/>
                <w:sz w:val="26"/>
                <w:szCs w:val="26"/>
              </w:rPr>
            </w:pPr>
            <w:proofErr w:type="spellStart"/>
            <w:r w:rsidRPr="00596B9B">
              <w:rPr>
                <w:rFonts w:ascii="Times New Roman" w:hAnsi="Times New Roman" w:cs="Times New Roman"/>
                <w:sz w:val="26"/>
                <w:szCs w:val="26"/>
              </w:rPr>
              <w:t>Журов</w:t>
            </w:r>
            <w:proofErr w:type="spellEnd"/>
            <w:r w:rsidRPr="00596B9B">
              <w:rPr>
                <w:rFonts w:ascii="Times New Roman" w:hAnsi="Times New Roman" w:cs="Times New Roman"/>
                <w:sz w:val="26"/>
                <w:szCs w:val="26"/>
              </w:rPr>
              <w:t xml:space="preserve"> І</w:t>
            </w:r>
            <w:r w:rsidR="00376CF4">
              <w:rPr>
                <w:rFonts w:ascii="Times New Roman" w:hAnsi="Times New Roman" w:cs="Times New Roman"/>
                <w:sz w:val="26"/>
                <w:szCs w:val="26"/>
              </w:rPr>
              <w:t>.</w:t>
            </w:r>
            <w:r w:rsidRPr="00596B9B">
              <w:rPr>
                <w:rFonts w:ascii="Times New Roman" w:hAnsi="Times New Roman" w:cs="Times New Roman"/>
                <w:sz w:val="26"/>
                <w:szCs w:val="26"/>
              </w:rPr>
              <w:t>В</w:t>
            </w:r>
            <w:r w:rsidR="00376CF4">
              <w:rPr>
                <w:rFonts w:ascii="Times New Roman" w:hAnsi="Times New Roman" w:cs="Times New Roman"/>
                <w:sz w:val="26"/>
                <w:szCs w:val="26"/>
              </w:rPr>
              <w:t>.</w:t>
            </w:r>
          </w:p>
        </w:tc>
      </w:tr>
      <w:tr w:rsidR="00596B9B" w:rsidRPr="00596B9B" w14:paraId="6853BF1E" w14:textId="77777777" w:rsidTr="00352013">
        <w:trPr>
          <w:trHeight w:val="397"/>
        </w:trPr>
        <w:tc>
          <w:tcPr>
            <w:tcW w:w="708" w:type="dxa"/>
            <w:shd w:val="clear" w:color="auto" w:fill="auto"/>
          </w:tcPr>
          <w:p w14:paraId="1EF3ACF7" w14:textId="77777777"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t>66</w:t>
            </w:r>
          </w:p>
        </w:tc>
        <w:tc>
          <w:tcPr>
            <w:tcW w:w="8789" w:type="dxa"/>
            <w:shd w:val="clear" w:color="auto" w:fill="auto"/>
          </w:tcPr>
          <w:p w14:paraId="053F4C03" w14:textId="1A4FB852" w:rsidR="00596B9B" w:rsidRPr="00596B9B" w:rsidRDefault="00596B9B" w:rsidP="00352013">
            <w:pPr>
              <w:rPr>
                <w:rFonts w:ascii="Times New Roman" w:hAnsi="Times New Roman" w:cs="Times New Roman"/>
                <w:sz w:val="26"/>
                <w:szCs w:val="26"/>
              </w:rPr>
            </w:pPr>
            <w:proofErr w:type="spellStart"/>
            <w:r w:rsidRPr="00596B9B">
              <w:rPr>
                <w:rFonts w:ascii="Times New Roman" w:hAnsi="Times New Roman" w:cs="Times New Roman"/>
                <w:sz w:val="26"/>
                <w:szCs w:val="26"/>
              </w:rPr>
              <w:t>Загурський</w:t>
            </w:r>
            <w:proofErr w:type="spellEnd"/>
            <w:r w:rsidRPr="00596B9B">
              <w:rPr>
                <w:rFonts w:ascii="Times New Roman" w:hAnsi="Times New Roman" w:cs="Times New Roman"/>
                <w:sz w:val="26"/>
                <w:szCs w:val="26"/>
              </w:rPr>
              <w:t xml:space="preserve"> В</w:t>
            </w:r>
            <w:r w:rsidR="00376CF4">
              <w:rPr>
                <w:rFonts w:ascii="Times New Roman" w:hAnsi="Times New Roman" w:cs="Times New Roman"/>
                <w:sz w:val="26"/>
                <w:szCs w:val="26"/>
              </w:rPr>
              <w:t>.А.</w:t>
            </w:r>
          </w:p>
        </w:tc>
      </w:tr>
      <w:tr w:rsidR="00596B9B" w:rsidRPr="00596B9B" w14:paraId="619DE72E" w14:textId="77777777" w:rsidTr="00352013">
        <w:trPr>
          <w:trHeight w:val="397"/>
        </w:trPr>
        <w:tc>
          <w:tcPr>
            <w:tcW w:w="708" w:type="dxa"/>
            <w:shd w:val="clear" w:color="auto" w:fill="auto"/>
          </w:tcPr>
          <w:p w14:paraId="6FD7CC4B" w14:textId="77777777"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t>67</w:t>
            </w:r>
          </w:p>
        </w:tc>
        <w:tc>
          <w:tcPr>
            <w:tcW w:w="8789" w:type="dxa"/>
            <w:shd w:val="clear" w:color="auto" w:fill="auto"/>
          </w:tcPr>
          <w:p w14:paraId="44C556C0" w14:textId="4E16C218" w:rsidR="00596B9B" w:rsidRPr="00596B9B" w:rsidRDefault="00596B9B" w:rsidP="00352013">
            <w:pPr>
              <w:rPr>
                <w:rFonts w:ascii="Times New Roman" w:hAnsi="Times New Roman" w:cs="Times New Roman"/>
                <w:sz w:val="26"/>
                <w:szCs w:val="26"/>
              </w:rPr>
            </w:pPr>
            <w:proofErr w:type="spellStart"/>
            <w:r w:rsidRPr="00596B9B">
              <w:rPr>
                <w:rFonts w:ascii="Times New Roman" w:hAnsi="Times New Roman" w:cs="Times New Roman"/>
                <w:sz w:val="26"/>
                <w:szCs w:val="26"/>
              </w:rPr>
              <w:t>Задернюк</w:t>
            </w:r>
            <w:proofErr w:type="spellEnd"/>
            <w:r w:rsidRPr="00596B9B">
              <w:rPr>
                <w:rFonts w:ascii="Times New Roman" w:hAnsi="Times New Roman" w:cs="Times New Roman"/>
                <w:sz w:val="26"/>
                <w:szCs w:val="26"/>
              </w:rPr>
              <w:t xml:space="preserve"> Ю</w:t>
            </w:r>
            <w:r w:rsidR="00376CF4">
              <w:rPr>
                <w:rFonts w:ascii="Times New Roman" w:hAnsi="Times New Roman" w:cs="Times New Roman"/>
                <w:sz w:val="26"/>
                <w:szCs w:val="26"/>
              </w:rPr>
              <w:t>.</w:t>
            </w:r>
            <w:r w:rsidRPr="00596B9B">
              <w:rPr>
                <w:rFonts w:ascii="Times New Roman" w:hAnsi="Times New Roman" w:cs="Times New Roman"/>
                <w:sz w:val="26"/>
                <w:szCs w:val="26"/>
              </w:rPr>
              <w:t>В</w:t>
            </w:r>
            <w:r w:rsidR="00376CF4">
              <w:rPr>
                <w:rFonts w:ascii="Times New Roman" w:hAnsi="Times New Roman" w:cs="Times New Roman"/>
                <w:sz w:val="26"/>
                <w:szCs w:val="26"/>
              </w:rPr>
              <w:t>.</w:t>
            </w:r>
          </w:p>
        </w:tc>
      </w:tr>
      <w:tr w:rsidR="00596B9B" w:rsidRPr="00596B9B" w14:paraId="70FDA181" w14:textId="77777777" w:rsidTr="00352013">
        <w:trPr>
          <w:trHeight w:val="397"/>
        </w:trPr>
        <w:tc>
          <w:tcPr>
            <w:tcW w:w="708" w:type="dxa"/>
            <w:shd w:val="clear" w:color="auto" w:fill="auto"/>
          </w:tcPr>
          <w:p w14:paraId="01BAAAFA" w14:textId="77777777"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t>68</w:t>
            </w:r>
          </w:p>
        </w:tc>
        <w:tc>
          <w:tcPr>
            <w:tcW w:w="8789" w:type="dxa"/>
            <w:shd w:val="clear" w:color="auto" w:fill="auto"/>
          </w:tcPr>
          <w:p w14:paraId="713DF56F" w14:textId="67DEFA8D" w:rsidR="00596B9B" w:rsidRPr="00596B9B" w:rsidRDefault="00596B9B" w:rsidP="00352013">
            <w:pPr>
              <w:rPr>
                <w:rFonts w:ascii="Times New Roman" w:hAnsi="Times New Roman" w:cs="Times New Roman"/>
                <w:sz w:val="26"/>
                <w:szCs w:val="26"/>
              </w:rPr>
            </w:pPr>
            <w:proofErr w:type="spellStart"/>
            <w:r w:rsidRPr="00596B9B">
              <w:rPr>
                <w:rFonts w:ascii="Times New Roman" w:hAnsi="Times New Roman" w:cs="Times New Roman"/>
                <w:sz w:val="26"/>
                <w:szCs w:val="26"/>
              </w:rPr>
              <w:t>Зайченко</w:t>
            </w:r>
            <w:proofErr w:type="spellEnd"/>
            <w:r w:rsidRPr="00596B9B">
              <w:rPr>
                <w:rFonts w:ascii="Times New Roman" w:hAnsi="Times New Roman" w:cs="Times New Roman"/>
                <w:sz w:val="26"/>
                <w:szCs w:val="26"/>
              </w:rPr>
              <w:t xml:space="preserve"> О</w:t>
            </w:r>
            <w:r w:rsidR="00376CF4">
              <w:rPr>
                <w:rFonts w:ascii="Times New Roman" w:hAnsi="Times New Roman" w:cs="Times New Roman"/>
                <w:sz w:val="26"/>
                <w:szCs w:val="26"/>
              </w:rPr>
              <w:t>.</w:t>
            </w:r>
            <w:r w:rsidRPr="00596B9B">
              <w:rPr>
                <w:rFonts w:ascii="Times New Roman" w:hAnsi="Times New Roman" w:cs="Times New Roman"/>
                <w:sz w:val="26"/>
                <w:szCs w:val="26"/>
              </w:rPr>
              <w:t>В</w:t>
            </w:r>
            <w:r w:rsidR="00376CF4">
              <w:rPr>
                <w:rFonts w:ascii="Times New Roman" w:hAnsi="Times New Roman" w:cs="Times New Roman"/>
                <w:sz w:val="26"/>
                <w:szCs w:val="26"/>
              </w:rPr>
              <w:t>.</w:t>
            </w:r>
          </w:p>
        </w:tc>
      </w:tr>
      <w:tr w:rsidR="00596B9B" w:rsidRPr="00596B9B" w14:paraId="22D5B5F6" w14:textId="77777777" w:rsidTr="00352013">
        <w:trPr>
          <w:trHeight w:val="397"/>
        </w:trPr>
        <w:tc>
          <w:tcPr>
            <w:tcW w:w="708" w:type="dxa"/>
            <w:shd w:val="clear" w:color="auto" w:fill="auto"/>
          </w:tcPr>
          <w:p w14:paraId="4D29BE49" w14:textId="77777777"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t>69</w:t>
            </w:r>
          </w:p>
        </w:tc>
        <w:tc>
          <w:tcPr>
            <w:tcW w:w="8789" w:type="dxa"/>
            <w:shd w:val="clear" w:color="auto" w:fill="auto"/>
          </w:tcPr>
          <w:p w14:paraId="5575CA10" w14:textId="076885C1" w:rsidR="00596B9B" w:rsidRPr="00596B9B" w:rsidRDefault="00596B9B" w:rsidP="00352013">
            <w:pPr>
              <w:rPr>
                <w:rFonts w:ascii="Times New Roman" w:hAnsi="Times New Roman" w:cs="Times New Roman"/>
                <w:sz w:val="26"/>
                <w:szCs w:val="26"/>
              </w:rPr>
            </w:pPr>
            <w:proofErr w:type="spellStart"/>
            <w:r w:rsidRPr="00596B9B">
              <w:rPr>
                <w:rFonts w:ascii="Times New Roman" w:hAnsi="Times New Roman" w:cs="Times New Roman"/>
                <w:sz w:val="26"/>
                <w:szCs w:val="26"/>
              </w:rPr>
              <w:t>Залуцька</w:t>
            </w:r>
            <w:proofErr w:type="spellEnd"/>
            <w:r w:rsidRPr="00596B9B">
              <w:rPr>
                <w:rFonts w:ascii="Times New Roman" w:hAnsi="Times New Roman" w:cs="Times New Roman"/>
                <w:sz w:val="26"/>
                <w:szCs w:val="26"/>
              </w:rPr>
              <w:t xml:space="preserve"> О</w:t>
            </w:r>
            <w:r w:rsidR="00376CF4">
              <w:rPr>
                <w:rFonts w:ascii="Times New Roman" w:hAnsi="Times New Roman" w:cs="Times New Roman"/>
                <w:sz w:val="26"/>
                <w:szCs w:val="26"/>
              </w:rPr>
              <w:t>.</w:t>
            </w:r>
            <w:r w:rsidRPr="00596B9B">
              <w:rPr>
                <w:rFonts w:ascii="Times New Roman" w:hAnsi="Times New Roman" w:cs="Times New Roman"/>
                <w:sz w:val="26"/>
                <w:szCs w:val="26"/>
              </w:rPr>
              <w:t>П</w:t>
            </w:r>
            <w:r w:rsidR="00376CF4">
              <w:rPr>
                <w:rFonts w:ascii="Times New Roman" w:hAnsi="Times New Roman" w:cs="Times New Roman"/>
                <w:sz w:val="26"/>
                <w:szCs w:val="26"/>
              </w:rPr>
              <w:t>.</w:t>
            </w:r>
          </w:p>
        </w:tc>
      </w:tr>
      <w:tr w:rsidR="00596B9B" w:rsidRPr="00596B9B" w14:paraId="7911C2CF" w14:textId="77777777" w:rsidTr="00352013">
        <w:trPr>
          <w:trHeight w:val="397"/>
        </w:trPr>
        <w:tc>
          <w:tcPr>
            <w:tcW w:w="708" w:type="dxa"/>
            <w:shd w:val="clear" w:color="auto" w:fill="auto"/>
          </w:tcPr>
          <w:p w14:paraId="7BB2524A" w14:textId="77777777"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t>70</w:t>
            </w:r>
          </w:p>
        </w:tc>
        <w:tc>
          <w:tcPr>
            <w:tcW w:w="8789" w:type="dxa"/>
            <w:shd w:val="clear" w:color="auto" w:fill="auto"/>
          </w:tcPr>
          <w:p w14:paraId="030BDC5E" w14:textId="65971631"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t>Запорожець Р</w:t>
            </w:r>
            <w:r w:rsidR="00376CF4">
              <w:rPr>
                <w:rFonts w:ascii="Times New Roman" w:hAnsi="Times New Roman" w:cs="Times New Roman"/>
                <w:sz w:val="26"/>
                <w:szCs w:val="26"/>
              </w:rPr>
              <w:t>.В.</w:t>
            </w:r>
          </w:p>
        </w:tc>
      </w:tr>
      <w:tr w:rsidR="00596B9B" w:rsidRPr="00596B9B" w14:paraId="04374395" w14:textId="77777777" w:rsidTr="00352013">
        <w:trPr>
          <w:trHeight w:val="397"/>
        </w:trPr>
        <w:tc>
          <w:tcPr>
            <w:tcW w:w="708" w:type="dxa"/>
            <w:shd w:val="clear" w:color="auto" w:fill="auto"/>
          </w:tcPr>
          <w:p w14:paraId="396B760A" w14:textId="77777777"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t>71</w:t>
            </w:r>
          </w:p>
        </w:tc>
        <w:tc>
          <w:tcPr>
            <w:tcW w:w="8789" w:type="dxa"/>
            <w:shd w:val="clear" w:color="auto" w:fill="auto"/>
          </w:tcPr>
          <w:p w14:paraId="6A9C2B55" w14:textId="786CEBC4" w:rsidR="00596B9B" w:rsidRPr="00596B9B" w:rsidRDefault="00596B9B" w:rsidP="00352013">
            <w:pPr>
              <w:rPr>
                <w:rFonts w:ascii="Times New Roman" w:hAnsi="Times New Roman" w:cs="Times New Roman"/>
                <w:sz w:val="26"/>
                <w:szCs w:val="26"/>
              </w:rPr>
            </w:pPr>
            <w:proofErr w:type="spellStart"/>
            <w:r w:rsidRPr="00596B9B">
              <w:rPr>
                <w:rFonts w:ascii="Times New Roman" w:hAnsi="Times New Roman" w:cs="Times New Roman"/>
                <w:sz w:val="26"/>
                <w:szCs w:val="26"/>
              </w:rPr>
              <w:t>Зброй</w:t>
            </w:r>
            <w:proofErr w:type="spellEnd"/>
            <w:r w:rsidRPr="00596B9B">
              <w:rPr>
                <w:rFonts w:ascii="Times New Roman" w:hAnsi="Times New Roman" w:cs="Times New Roman"/>
                <w:sz w:val="26"/>
                <w:szCs w:val="26"/>
              </w:rPr>
              <w:t xml:space="preserve"> С</w:t>
            </w:r>
            <w:r w:rsidR="00376CF4">
              <w:rPr>
                <w:rFonts w:ascii="Times New Roman" w:hAnsi="Times New Roman" w:cs="Times New Roman"/>
                <w:sz w:val="26"/>
                <w:szCs w:val="26"/>
              </w:rPr>
              <w:t>.</w:t>
            </w:r>
            <w:r w:rsidRPr="00596B9B">
              <w:rPr>
                <w:rFonts w:ascii="Times New Roman" w:hAnsi="Times New Roman" w:cs="Times New Roman"/>
                <w:sz w:val="26"/>
                <w:szCs w:val="26"/>
              </w:rPr>
              <w:t>Б</w:t>
            </w:r>
            <w:r w:rsidR="00376CF4">
              <w:rPr>
                <w:rFonts w:ascii="Times New Roman" w:hAnsi="Times New Roman" w:cs="Times New Roman"/>
                <w:sz w:val="26"/>
                <w:szCs w:val="26"/>
              </w:rPr>
              <w:t>.</w:t>
            </w:r>
          </w:p>
        </w:tc>
      </w:tr>
      <w:tr w:rsidR="00596B9B" w:rsidRPr="00596B9B" w14:paraId="5606FDB4" w14:textId="77777777" w:rsidTr="00352013">
        <w:trPr>
          <w:trHeight w:val="397"/>
        </w:trPr>
        <w:tc>
          <w:tcPr>
            <w:tcW w:w="708" w:type="dxa"/>
            <w:shd w:val="clear" w:color="auto" w:fill="auto"/>
          </w:tcPr>
          <w:p w14:paraId="57286D97" w14:textId="77777777"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t>72</w:t>
            </w:r>
          </w:p>
        </w:tc>
        <w:tc>
          <w:tcPr>
            <w:tcW w:w="8789" w:type="dxa"/>
            <w:shd w:val="clear" w:color="auto" w:fill="auto"/>
          </w:tcPr>
          <w:p w14:paraId="4501181E" w14:textId="117F29DB"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t>Зінченко І</w:t>
            </w:r>
            <w:r w:rsidR="00376CF4">
              <w:rPr>
                <w:rFonts w:ascii="Times New Roman" w:hAnsi="Times New Roman" w:cs="Times New Roman"/>
                <w:sz w:val="26"/>
                <w:szCs w:val="26"/>
              </w:rPr>
              <w:t>.</w:t>
            </w:r>
            <w:r w:rsidRPr="00596B9B">
              <w:rPr>
                <w:rFonts w:ascii="Times New Roman" w:hAnsi="Times New Roman" w:cs="Times New Roman"/>
                <w:sz w:val="26"/>
                <w:szCs w:val="26"/>
              </w:rPr>
              <w:t>І</w:t>
            </w:r>
            <w:r w:rsidR="00376CF4">
              <w:rPr>
                <w:rFonts w:ascii="Times New Roman" w:hAnsi="Times New Roman" w:cs="Times New Roman"/>
                <w:sz w:val="26"/>
                <w:szCs w:val="26"/>
              </w:rPr>
              <w:t>.</w:t>
            </w:r>
          </w:p>
        </w:tc>
      </w:tr>
      <w:tr w:rsidR="00596B9B" w:rsidRPr="00596B9B" w14:paraId="6B73A3C9" w14:textId="77777777" w:rsidTr="00352013">
        <w:trPr>
          <w:trHeight w:val="397"/>
        </w:trPr>
        <w:tc>
          <w:tcPr>
            <w:tcW w:w="708" w:type="dxa"/>
            <w:shd w:val="clear" w:color="auto" w:fill="auto"/>
          </w:tcPr>
          <w:p w14:paraId="653FD52E" w14:textId="77777777"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t>73</w:t>
            </w:r>
          </w:p>
        </w:tc>
        <w:tc>
          <w:tcPr>
            <w:tcW w:w="8789" w:type="dxa"/>
            <w:shd w:val="clear" w:color="auto" w:fill="auto"/>
          </w:tcPr>
          <w:p w14:paraId="5CE22A0A" w14:textId="78169CAB" w:rsidR="00596B9B" w:rsidRPr="00596B9B" w:rsidRDefault="00596B9B" w:rsidP="00352013">
            <w:pPr>
              <w:rPr>
                <w:rFonts w:ascii="Times New Roman" w:hAnsi="Times New Roman" w:cs="Times New Roman"/>
                <w:sz w:val="26"/>
                <w:szCs w:val="26"/>
              </w:rPr>
            </w:pPr>
            <w:proofErr w:type="spellStart"/>
            <w:r w:rsidRPr="00596B9B">
              <w:rPr>
                <w:rFonts w:ascii="Times New Roman" w:hAnsi="Times New Roman" w:cs="Times New Roman"/>
                <w:sz w:val="26"/>
                <w:szCs w:val="26"/>
              </w:rPr>
              <w:t>Зотов</w:t>
            </w:r>
            <w:proofErr w:type="spellEnd"/>
            <w:r w:rsidRPr="00596B9B">
              <w:rPr>
                <w:rFonts w:ascii="Times New Roman" w:hAnsi="Times New Roman" w:cs="Times New Roman"/>
                <w:sz w:val="26"/>
                <w:szCs w:val="26"/>
              </w:rPr>
              <w:t xml:space="preserve"> А</w:t>
            </w:r>
            <w:r w:rsidR="00376CF4">
              <w:rPr>
                <w:rFonts w:ascii="Times New Roman" w:hAnsi="Times New Roman" w:cs="Times New Roman"/>
                <w:sz w:val="26"/>
                <w:szCs w:val="26"/>
              </w:rPr>
              <w:t>.</w:t>
            </w:r>
            <w:r w:rsidRPr="00596B9B">
              <w:rPr>
                <w:rFonts w:ascii="Times New Roman" w:hAnsi="Times New Roman" w:cs="Times New Roman"/>
                <w:sz w:val="26"/>
                <w:szCs w:val="26"/>
              </w:rPr>
              <w:t>О</w:t>
            </w:r>
            <w:r w:rsidR="00376CF4">
              <w:rPr>
                <w:rFonts w:ascii="Times New Roman" w:hAnsi="Times New Roman" w:cs="Times New Roman"/>
                <w:sz w:val="26"/>
                <w:szCs w:val="26"/>
              </w:rPr>
              <w:t>.</w:t>
            </w:r>
          </w:p>
        </w:tc>
      </w:tr>
      <w:tr w:rsidR="00596B9B" w:rsidRPr="00596B9B" w14:paraId="7FBA7356" w14:textId="77777777" w:rsidTr="00352013">
        <w:trPr>
          <w:trHeight w:val="397"/>
        </w:trPr>
        <w:tc>
          <w:tcPr>
            <w:tcW w:w="708" w:type="dxa"/>
            <w:shd w:val="clear" w:color="auto" w:fill="auto"/>
          </w:tcPr>
          <w:p w14:paraId="4E5F5446" w14:textId="77777777"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t>74</w:t>
            </w:r>
          </w:p>
        </w:tc>
        <w:tc>
          <w:tcPr>
            <w:tcW w:w="8789" w:type="dxa"/>
            <w:shd w:val="clear" w:color="auto" w:fill="auto"/>
          </w:tcPr>
          <w:p w14:paraId="3A30DDD1" w14:textId="49980BC4"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t>Івановський О</w:t>
            </w:r>
            <w:r w:rsidR="00376CF4">
              <w:rPr>
                <w:rFonts w:ascii="Times New Roman" w:hAnsi="Times New Roman" w:cs="Times New Roman"/>
                <w:sz w:val="26"/>
                <w:szCs w:val="26"/>
              </w:rPr>
              <w:t>.</w:t>
            </w:r>
            <w:r w:rsidRPr="00596B9B">
              <w:rPr>
                <w:rFonts w:ascii="Times New Roman" w:hAnsi="Times New Roman" w:cs="Times New Roman"/>
                <w:sz w:val="26"/>
                <w:szCs w:val="26"/>
              </w:rPr>
              <w:t>О</w:t>
            </w:r>
            <w:r w:rsidR="00376CF4">
              <w:rPr>
                <w:rFonts w:ascii="Times New Roman" w:hAnsi="Times New Roman" w:cs="Times New Roman"/>
                <w:sz w:val="26"/>
                <w:szCs w:val="26"/>
              </w:rPr>
              <w:t>.</w:t>
            </w:r>
          </w:p>
        </w:tc>
      </w:tr>
      <w:tr w:rsidR="00596B9B" w:rsidRPr="00596B9B" w14:paraId="2EEF8F73" w14:textId="77777777" w:rsidTr="00352013">
        <w:trPr>
          <w:trHeight w:val="397"/>
        </w:trPr>
        <w:tc>
          <w:tcPr>
            <w:tcW w:w="708" w:type="dxa"/>
            <w:shd w:val="clear" w:color="auto" w:fill="auto"/>
          </w:tcPr>
          <w:p w14:paraId="2EE7B755" w14:textId="77777777"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t>75</w:t>
            </w:r>
          </w:p>
        </w:tc>
        <w:tc>
          <w:tcPr>
            <w:tcW w:w="8789" w:type="dxa"/>
            <w:shd w:val="clear" w:color="auto" w:fill="auto"/>
          </w:tcPr>
          <w:p w14:paraId="0A7112EC" w14:textId="6B9719C7" w:rsidR="00596B9B" w:rsidRPr="00596B9B" w:rsidRDefault="00596B9B" w:rsidP="00352013">
            <w:pPr>
              <w:rPr>
                <w:rFonts w:ascii="Times New Roman" w:hAnsi="Times New Roman" w:cs="Times New Roman"/>
                <w:sz w:val="26"/>
                <w:szCs w:val="26"/>
              </w:rPr>
            </w:pPr>
            <w:proofErr w:type="spellStart"/>
            <w:r w:rsidRPr="00596B9B">
              <w:rPr>
                <w:rFonts w:ascii="Times New Roman" w:hAnsi="Times New Roman" w:cs="Times New Roman"/>
                <w:sz w:val="26"/>
                <w:szCs w:val="26"/>
              </w:rPr>
              <w:t>Іжик</w:t>
            </w:r>
            <w:proofErr w:type="spellEnd"/>
            <w:r w:rsidRPr="00596B9B">
              <w:rPr>
                <w:rFonts w:ascii="Times New Roman" w:hAnsi="Times New Roman" w:cs="Times New Roman"/>
                <w:sz w:val="26"/>
                <w:szCs w:val="26"/>
              </w:rPr>
              <w:t xml:space="preserve"> Я</w:t>
            </w:r>
            <w:r w:rsidR="00376CF4">
              <w:rPr>
                <w:rFonts w:ascii="Times New Roman" w:hAnsi="Times New Roman" w:cs="Times New Roman"/>
                <w:sz w:val="26"/>
                <w:szCs w:val="26"/>
              </w:rPr>
              <w:t>.</w:t>
            </w:r>
            <w:r w:rsidRPr="00596B9B">
              <w:rPr>
                <w:rFonts w:ascii="Times New Roman" w:hAnsi="Times New Roman" w:cs="Times New Roman"/>
                <w:sz w:val="26"/>
                <w:szCs w:val="26"/>
              </w:rPr>
              <w:t>М</w:t>
            </w:r>
            <w:r w:rsidR="00376CF4">
              <w:rPr>
                <w:rFonts w:ascii="Times New Roman" w:hAnsi="Times New Roman" w:cs="Times New Roman"/>
                <w:sz w:val="26"/>
                <w:szCs w:val="26"/>
              </w:rPr>
              <w:t>.</w:t>
            </w:r>
          </w:p>
        </w:tc>
      </w:tr>
      <w:tr w:rsidR="00596B9B" w:rsidRPr="00596B9B" w14:paraId="61D243D2" w14:textId="77777777" w:rsidTr="00352013">
        <w:trPr>
          <w:trHeight w:val="397"/>
        </w:trPr>
        <w:tc>
          <w:tcPr>
            <w:tcW w:w="708" w:type="dxa"/>
            <w:shd w:val="clear" w:color="auto" w:fill="auto"/>
          </w:tcPr>
          <w:p w14:paraId="375EEC98" w14:textId="77777777"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t>76</w:t>
            </w:r>
          </w:p>
        </w:tc>
        <w:tc>
          <w:tcPr>
            <w:tcW w:w="8789" w:type="dxa"/>
            <w:shd w:val="clear" w:color="auto" w:fill="auto"/>
          </w:tcPr>
          <w:p w14:paraId="4FA75770" w14:textId="67E4CAC1" w:rsidR="00596B9B" w:rsidRPr="00596B9B" w:rsidRDefault="00596B9B" w:rsidP="00352013">
            <w:pPr>
              <w:rPr>
                <w:rFonts w:ascii="Times New Roman" w:hAnsi="Times New Roman" w:cs="Times New Roman"/>
                <w:sz w:val="26"/>
                <w:szCs w:val="26"/>
              </w:rPr>
            </w:pPr>
            <w:proofErr w:type="spellStart"/>
            <w:r w:rsidRPr="00596B9B">
              <w:rPr>
                <w:rFonts w:ascii="Times New Roman" w:hAnsi="Times New Roman" w:cs="Times New Roman"/>
                <w:sz w:val="26"/>
                <w:szCs w:val="26"/>
              </w:rPr>
              <w:t>Капилаш</w:t>
            </w:r>
            <w:proofErr w:type="spellEnd"/>
            <w:r w:rsidRPr="00596B9B">
              <w:rPr>
                <w:rFonts w:ascii="Times New Roman" w:hAnsi="Times New Roman" w:cs="Times New Roman"/>
                <w:sz w:val="26"/>
                <w:szCs w:val="26"/>
              </w:rPr>
              <w:t xml:space="preserve"> В</w:t>
            </w:r>
            <w:r w:rsidR="00376CF4">
              <w:rPr>
                <w:rFonts w:ascii="Times New Roman" w:hAnsi="Times New Roman" w:cs="Times New Roman"/>
                <w:sz w:val="26"/>
                <w:szCs w:val="26"/>
              </w:rPr>
              <w:t>.</w:t>
            </w:r>
            <w:r w:rsidRPr="00596B9B">
              <w:rPr>
                <w:rFonts w:ascii="Times New Roman" w:hAnsi="Times New Roman" w:cs="Times New Roman"/>
                <w:sz w:val="26"/>
                <w:szCs w:val="26"/>
              </w:rPr>
              <w:t>А</w:t>
            </w:r>
            <w:r w:rsidR="00376CF4">
              <w:rPr>
                <w:rFonts w:ascii="Times New Roman" w:hAnsi="Times New Roman" w:cs="Times New Roman"/>
                <w:sz w:val="26"/>
                <w:szCs w:val="26"/>
              </w:rPr>
              <w:t>.</w:t>
            </w:r>
          </w:p>
        </w:tc>
      </w:tr>
      <w:tr w:rsidR="00596B9B" w:rsidRPr="00596B9B" w14:paraId="1EA93846" w14:textId="77777777" w:rsidTr="00352013">
        <w:trPr>
          <w:trHeight w:val="397"/>
        </w:trPr>
        <w:tc>
          <w:tcPr>
            <w:tcW w:w="708" w:type="dxa"/>
            <w:shd w:val="clear" w:color="auto" w:fill="auto"/>
          </w:tcPr>
          <w:p w14:paraId="5A80AADA" w14:textId="77777777"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t>77</w:t>
            </w:r>
          </w:p>
        </w:tc>
        <w:tc>
          <w:tcPr>
            <w:tcW w:w="8789" w:type="dxa"/>
            <w:shd w:val="clear" w:color="auto" w:fill="auto"/>
          </w:tcPr>
          <w:p w14:paraId="152745B0" w14:textId="13296574" w:rsidR="00596B9B" w:rsidRPr="00596B9B" w:rsidRDefault="00596B9B" w:rsidP="00352013">
            <w:pPr>
              <w:rPr>
                <w:rFonts w:ascii="Times New Roman" w:hAnsi="Times New Roman" w:cs="Times New Roman"/>
                <w:sz w:val="26"/>
                <w:szCs w:val="26"/>
              </w:rPr>
            </w:pPr>
            <w:proofErr w:type="spellStart"/>
            <w:r w:rsidRPr="00596B9B">
              <w:rPr>
                <w:rFonts w:ascii="Times New Roman" w:hAnsi="Times New Roman" w:cs="Times New Roman"/>
                <w:sz w:val="26"/>
                <w:szCs w:val="26"/>
              </w:rPr>
              <w:t>Карнішин</w:t>
            </w:r>
            <w:proofErr w:type="spellEnd"/>
            <w:r w:rsidRPr="00596B9B">
              <w:rPr>
                <w:rFonts w:ascii="Times New Roman" w:hAnsi="Times New Roman" w:cs="Times New Roman"/>
                <w:sz w:val="26"/>
                <w:szCs w:val="26"/>
              </w:rPr>
              <w:t xml:space="preserve"> В</w:t>
            </w:r>
            <w:r w:rsidR="00376CF4">
              <w:rPr>
                <w:rFonts w:ascii="Times New Roman" w:hAnsi="Times New Roman" w:cs="Times New Roman"/>
                <w:sz w:val="26"/>
                <w:szCs w:val="26"/>
              </w:rPr>
              <w:t>.</w:t>
            </w:r>
            <w:r w:rsidRPr="00596B9B">
              <w:rPr>
                <w:rFonts w:ascii="Times New Roman" w:hAnsi="Times New Roman" w:cs="Times New Roman"/>
                <w:sz w:val="26"/>
                <w:szCs w:val="26"/>
              </w:rPr>
              <w:t>М</w:t>
            </w:r>
            <w:r w:rsidR="00376CF4">
              <w:rPr>
                <w:rFonts w:ascii="Times New Roman" w:hAnsi="Times New Roman" w:cs="Times New Roman"/>
                <w:sz w:val="26"/>
                <w:szCs w:val="26"/>
              </w:rPr>
              <w:t>.</w:t>
            </w:r>
          </w:p>
        </w:tc>
      </w:tr>
      <w:tr w:rsidR="00596B9B" w:rsidRPr="00596B9B" w14:paraId="794AC766" w14:textId="77777777" w:rsidTr="00352013">
        <w:trPr>
          <w:trHeight w:val="397"/>
        </w:trPr>
        <w:tc>
          <w:tcPr>
            <w:tcW w:w="708" w:type="dxa"/>
            <w:shd w:val="clear" w:color="auto" w:fill="auto"/>
          </w:tcPr>
          <w:p w14:paraId="5CE085E8" w14:textId="77777777"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t>78</w:t>
            </w:r>
          </w:p>
        </w:tc>
        <w:tc>
          <w:tcPr>
            <w:tcW w:w="8789" w:type="dxa"/>
            <w:shd w:val="clear" w:color="auto" w:fill="auto"/>
          </w:tcPr>
          <w:p w14:paraId="2C7E0321" w14:textId="2D5CC1AA"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t>Катков В</w:t>
            </w:r>
            <w:r w:rsidR="00376CF4">
              <w:rPr>
                <w:rFonts w:ascii="Times New Roman" w:hAnsi="Times New Roman" w:cs="Times New Roman"/>
                <w:sz w:val="26"/>
                <w:szCs w:val="26"/>
              </w:rPr>
              <w:t>.</w:t>
            </w:r>
            <w:r w:rsidRPr="00596B9B">
              <w:rPr>
                <w:rFonts w:ascii="Times New Roman" w:hAnsi="Times New Roman" w:cs="Times New Roman"/>
                <w:sz w:val="26"/>
                <w:szCs w:val="26"/>
              </w:rPr>
              <w:t>В</w:t>
            </w:r>
            <w:r w:rsidR="00376CF4">
              <w:rPr>
                <w:rFonts w:ascii="Times New Roman" w:hAnsi="Times New Roman" w:cs="Times New Roman"/>
                <w:sz w:val="26"/>
                <w:szCs w:val="26"/>
              </w:rPr>
              <w:t>.</w:t>
            </w:r>
          </w:p>
        </w:tc>
      </w:tr>
      <w:tr w:rsidR="00596B9B" w:rsidRPr="00596B9B" w14:paraId="637A9F87" w14:textId="77777777" w:rsidTr="00352013">
        <w:trPr>
          <w:trHeight w:val="397"/>
        </w:trPr>
        <w:tc>
          <w:tcPr>
            <w:tcW w:w="708" w:type="dxa"/>
            <w:shd w:val="clear" w:color="auto" w:fill="auto"/>
          </w:tcPr>
          <w:p w14:paraId="44D0A005" w14:textId="77777777"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t>79</w:t>
            </w:r>
          </w:p>
        </w:tc>
        <w:tc>
          <w:tcPr>
            <w:tcW w:w="8789" w:type="dxa"/>
            <w:shd w:val="clear" w:color="auto" w:fill="auto"/>
          </w:tcPr>
          <w:p w14:paraId="1297C559" w14:textId="5AD431C6" w:rsidR="00596B9B" w:rsidRPr="00596B9B" w:rsidRDefault="00596B9B" w:rsidP="00352013">
            <w:pPr>
              <w:rPr>
                <w:rFonts w:ascii="Times New Roman" w:hAnsi="Times New Roman" w:cs="Times New Roman"/>
                <w:sz w:val="26"/>
                <w:szCs w:val="26"/>
              </w:rPr>
            </w:pPr>
            <w:proofErr w:type="spellStart"/>
            <w:r w:rsidRPr="00596B9B">
              <w:rPr>
                <w:rFonts w:ascii="Times New Roman" w:hAnsi="Times New Roman" w:cs="Times New Roman"/>
                <w:sz w:val="26"/>
                <w:szCs w:val="26"/>
              </w:rPr>
              <w:t>Кацал</w:t>
            </w:r>
            <w:proofErr w:type="spellEnd"/>
            <w:r w:rsidRPr="00596B9B">
              <w:rPr>
                <w:rFonts w:ascii="Times New Roman" w:hAnsi="Times New Roman" w:cs="Times New Roman"/>
                <w:sz w:val="26"/>
                <w:szCs w:val="26"/>
              </w:rPr>
              <w:t xml:space="preserve"> В</w:t>
            </w:r>
            <w:r w:rsidR="00376CF4">
              <w:rPr>
                <w:rFonts w:ascii="Times New Roman" w:hAnsi="Times New Roman" w:cs="Times New Roman"/>
                <w:sz w:val="26"/>
                <w:szCs w:val="26"/>
              </w:rPr>
              <w:t>.</w:t>
            </w:r>
            <w:r w:rsidRPr="00596B9B">
              <w:rPr>
                <w:rFonts w:ascii="Times New Roman" w:hAnsi="Times New Roman" w:cs="Times New Roman"/>
                <w:sz w:val="26"/>
                <w:szCs w:val="26"/>
              </w:rPr>
              <w:t>П</w:t>
            </w:r>
            <w:r w:rsidR="00376CF4">
              <w:rPr>
                <w:rFonts w:ascii="Times New Roman" w:hAnsi="Times New Roman" w:cs="Times New Roman"/>
                <w:sz w:val="26"/>
                <w:szCs w:val="26"/>
              </w:rPr>
              <w:t>.</w:t>
            </w:r>
          </w:p>
        </w:tc>
      </w:tr>
      <w:tr w:rsidR="00596B9B" w:rsidRPr="00596B9B" w14:paraId="2CE8B66B" w14:textId="77777777" w:rsidTr="00352013">
        <w:trPr>
          <w:trHeight w:val="397"/>
        </w:trPr>
        <w:tc>
          <w:tcPr>
            <w:tcW w:w="708" w:type="dxa"/>
            <w:shd w:val="clear" w:color="auto" w:fill="auto"/>
          </w:tcPr>
          <w:p w14:paraId="7246E0B9" w14:textId="77777777"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lastRenderedPageBreak/>
              <w:t>80</w:t>
            </w:r>
          </w:p>
        </w:tc>
        <w:tc>
          <w:tcPr>
            <w:tcW w:w="8789" w:type="dxa"/>
            <w:shd w:val="clear" w:color="auto" w:fill="auto"/>
          </w:tcPr>
          <w:p w14:paraId="2427FB84" w14:textId="1C31462C" w:rsidR="00596B9B" w:rsidRPr="00596B9B" w:rsidRDefault="00596B9B" w:rsidP="00352013">
            <w:pPr>
              <w:rPr>
                <w:rFonts w:ascii="Times New Roman" w:hAnsi="Times New Roman" w:cs="Times New Roman"/>
                <w:sz w:val="26"/>
                <w:szCs w:val="26"/>
              </w:rPr>
            </w:pPr>
            <w:proofErr w:type="spellStart"/>
            <w:r w:rsidRPr="00596B9B">
              <w:rPr>
                <w:rFonts w:ascii="Times New Roman" w:hAnsi="Times New Roman" w:cs="Times New Roman"/>
                <w:sz w:val="26"/>
                <w:szCs w:val="26"/>
              </w:rPr>
              <w:t>Кладченко</w:t>
            </w:r>
            <w:proofErr w:type="spellEnd"/>
            <w:r w:rsidRPr="00596B9B">
              <w:rPr>
                <w:rFonts w:ascii="Times New Roman" w:hAnsi="Times New Roman" w:cs="Times New Roman"/>
                <w:sz w:val="26"/>
                <w:szCs w:val="26"/>
              </w:rPr>
              <w:t xml:space="preserve"> В</w:t>
            </w:r>
            <w:r w:rsidR="00376CF4">
              <w:rPr>
                <w:rFonts w:ascii="Times New Roman" w:hAnsi="Times New Roman" w:cs="Times New Roman"/>
                <w:sz w:val="26"/>
                <w:szCs w:val="26"/>
              </w:rPr>
              <w:t>.</w:t>
            </w:r>
            <w:r w:rsidRPr="00596B9B">
              <w:rPr>
                <w:rFonts w:ascii="Times New Roman" w:hAnsi="Times New Roman" w:cs="Times New Roman"/>
                <w:sz w:val="26"/>
                <w:szCs w:val="26"/>
              </w:rPr>
              <w:t>А</w:t>
            </w:r>
            <w:r w:rsidR="00376CF4">
              <w:rPr>
                <w:rFonts w:ascii="Times New Roman" w:hAnsi="Times New Roman" w:cs="Times New Roman"/>
                <w:sz w:val="26"/>
                <w:szCs w:val="26"/>
              </w:rPr>
              <w:t>.</w:t>
            </w:r>
          </w:p>
        </w:tc>
      </w:tr>
      <w:tr w:rsidR="00596B9B" w:rsidRPr="00596B9B" w14:paraId="2C3AA045" w14:textId="77777777" w:rsidTr="00352013">
        <w:trPr>
          <w:trHeight w:val="397"/>
        </w:trPr>
        <w:tc>
          <w:tcPr>
            <w:tcW w:w="708" w:type="dxa"/>
            <w:shd w:val="clear" w:color="auto" w:fill="auto"/>
          </w:tcPr>
          <w:p w14:paraId="76AAFAF0" w14:textId="77777777"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t>81</w:t>
            </w:r>
          </w:p>
        </w:tc>
        <w:tc>
          <w:tcPr>
            <w:tcW w:w="8789" w:type="dxa"/>
            <w:shd w:val="clear" w:color="auto" w:fill="auto"/>
          </w:tcPr>
          <w:p w14:paraId="1869C1C0" w14:textId="2FAAEF26" w:rsidR="00596B9B" w:rsidRPr="00596B9B" w:rsidRDefault="00596B9B" w:rsidP="00352013">
            <w:pPr>
              <w:rPr>
                <w:rFonts w:ascii="Times New Roman" w:hAnsi="Times New Roman" w:cs="Times New Roman"/>
                <w:sz w:val="26"/>
                <w:szCs w:val="26"/>
              </w:rPr>
            </w:pPr>
            <w:proofErr w:type="spellStart"/>
            <w:r w:rsidRPr="00596B9B">
              <w:rPr>
                <w:rFonts w:ascii="Times New Roman" w:hAnsi="Times New Roman" w:cs="Times New Roman"/>
                <w:sz w:val="26"/>
                <w:szCs w:val="26"/>
              </w:rPr>
              <w:t>Клодницька</w:t>
            </w:r>
            <w:proofErr w:type="spellEnd"/>
            <w:r w:rsidRPr="00596B9B">
              <w:rPr>
                <w:rFonts w:ascii="Times New Roman" w:hAnsi="Times New Roman" w:cs="Times New Roman"/>
                <w:sz w:val="26"/>
                <w:szCs w:val="26"/>
              </w:rPr>
              <w:t xml:space="preserve"> І</w:t>
            </w:r>
            <w:r w:rsidR="00376CF4">
              <w:rPr>
                <w:rFonts w:ascii="Times New Roman" w:hAnsi="Times New Roman" w:cs="Times New Roman"/>
                <w:sz w:val="26"/>
                <w:szCs w:val="26"/>
              </w:rPr>
              <w:t>.</w:t>
            </w:r>
            <w:r w:rsidRPr="00596B9B">
              <w:rPr>
                <w:rFonts w:ascii="Times New Roman" w:hAnsi="Times New Roman" w:cs="Times New Roman"/>
                <w:sz w:val="26"/>
                <w:szCs w:val="26"/>
              </w:rPr>
              <w:t>І</w:t>
            </w:r>
            <w:r w:rsidR="00376CF4">
              <w:rPr>
                <w:rFonts w:ascii="Times New Roman" w:hAnsi="Times New Roman" w:cs="Times New Roman"/>
                <w:sz w:val="26"/>
                <w:szCs w:val="26"/>
              </w:rPr>
              <w:t>.</w:t>
            </w:r>
          </w:p>
        </w:tc>
      </w:tr>
      <w:tr w:rsidR="00596B9B" w:rsidRPr="00596B9B" w14:paraId="3C6F75E7" w14:textId="77777777" w:rsidTr="00352013">
        <w:trPr>
          <w:trHeight w:val="397"/>
        </w:trPr>
        <w:tc>
          <w:tcPr>
            <w:tcW w:w="708" w:type="dxa"/>
            <w:shd w:val="clear" w:color="auto" w:fill="auto"/>
          </w:tcPr>
          <w:p w14:paraId="60232F69" w14:textId="77777777"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t>82</w:t>
            </w:r>
          </w:p>
        </w:tc>
        <w:tc>
          <w:tcPr>
            <w:tcW w:w="8789" w:type="dxa"/>
            <w:shd w:val="clear" w:color="auto" w:fill="auto"/>
          </w:tcPr>
          <w:p w14:paraId="40DEBFC3" w14:textId="02A2E8C3"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t>Козинець Ю</w:t>
            </w:r>
            <w:r w:rsidR="00376CF4">
              <w:rPr>
                <w:rFonts w:ascii="Times New Roman" w:hAnsi="Times New Roman" w:cs="Times New Roman"/>
                <w:sz w:val="26"/>
                <w:szCs w:val="26"/>
              </w:rPr>
              <w:t>.</w:t>
            </w:r>
            <w:r w:rsidRPr="00596B9B">
              <w:rPr>
                <w:rFonts w:ascii="Times New Roman" w:hAnsi="Times New Roman" w:cs="Times New Roman"/>
                <w:sz w:val="26"/>
                <w:szCs w:val="26"/>
              </w:rPr>
              <w:t>В</w:t>
            </w:r>
            <w:r w:rsidR="00376CF4">
              <w:rPr>
                <w:rFonts w:ascii="Times New Roman" w:hAnsi="Times New Roman" w:cs="Times New Roman"/>
                <w:sz w:val="26"/>
                <w:szCs w:val="26"/>
              </w:rPr>
              <w:t>.</w:t>
            </w:r>
          </w:p>
        </w:tc>
      </w:tr>
      <w:tr w:rsidR="00596B9B" w:rsidRPr="00596B9B" w14:paraId="4899689B" w14:textId="77777777" w:rsidTr="00352013">
        <w:trPr>
          <w:trHeight w:val="397"/>
        </w:trPr>
        <w:tc>
          <w:tcPr>
            <w:tcW w:w="708" w:type="dxa"/>
            <w:shd w:val="clear" w:color="auto" w:fill="auto"/>
          </w:tcPr>
          <w:p w14:paraId="1B0B057F" w14:textId="77777777"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t>83</w:t>
            </w:r>
          </w:p>
        </w:tc>
        <w:tc>
          <w:tcPr>
            <w:tcW w:w="8789" w:type="dxa"/>
            <w:shd w:val="clear" w:color="auto" w:fill="auto"/>
          </w:tcPr>
          <w:p w14:paraId="10DEA62B" w14:textId="0B5D171F"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t>Компанієць О</w:t>
            </w:r>
            <w:r w:rsidR="00376CF4">
              <w:rPr>
                <w:rFonts w:ascii="Times New Roman" w:hAnsi="Times New Roman" w:cs="Times New Roman"/>
                <w:sz w:val="26"/>
                <w:szCs w:val="26"/>
              </w:rPr>
              <w:t>.</w:t>
            </w:r>
            <w:r w:rsidRPr="00596B9B">
              <w:rPr>
                <w:rFonts w:ascii="Times New Roman" w:hAnsi="Times New Roman" w:cs="Times New Roman"/>
                <w:sz w:val="26"/>
                <w:szCs w:val="26"/>
              </w:rPr>
              <w:t>О</w:t>
            </w:r>
            <w:r w:rsidR="00376CF4">
              <w:rPr>
                <w:rFonts w:ascii="Times New Roman" w:hAnsi="Times New Roman" w:cs="Times New Roman"/>
                <w:sz w:val="26"/>
                <w:szCs w:val="26"/>
              </w:rPr>
              <w:t>.</w:t>
            </w:r>
          </w:p>
        </w:tc>
      </w:tr>
      <w:tr w:rsidR="00596B9B" w:rsidRPr="00596B9B" w14:paraId="5EF726B3" w14:textId="77777777" w:rsidTr="00352013">
        <w:trPr>
          <w:trHeight w:val="397"/>
        </w:trPr>
        <w:tc>
          <w:tcPr>
            <w:tcW w:w="708" w:type="dxa"/>
            <w:shd w:val="clear" w:color="auto" w:fill="auto"/>
          </w:tcPr>
          <w:p w14:paraId="404EE9DC" w14:textId="77777777"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t>84</w:t>
            </w:r>
          </w:p>
        </w:tc>
        <w:tc>
          <w:tcPr>
            <w:tcW w:w="8789" w:type="dxa"/>
            <w:shd w:val="clear" w:color="auto" w:fill="auto"/>
          </w:tcPr>
          <w:p w14:paraId="2E6E77D0" w14:textId="6AC372E9"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t>Компанієць П</w:t>
            </w:r>
            <w:r w:rsidR="00376CF4">
              <w:rPr>
                <w:rFonts w:ascii="Times New Roman" w:hAnsi="Times New Roman" w:cs="Times New Roman"/>
                <w:sz w:val="26"/>
                <w:szCs w:val="26"/>
              </w:rPr>
              <w:t>.</w:t>
            </w:r>
            <w:r w:rsidRPr="00596B9B">
              <w:rPr>
                <w:rFonts w:ascii="Times New Roman" w:hAnsi="Times New Roman" w:cs="Times New Roman"/>
                <w:sz w:val="26"/>
                <w:szCs w:val="26"/>
              </w:rPr>
              <w:t>Г</w:t>
            </w:r>
            <w:r w:rsidR="00376CF4">
              <w:rPr>
                <w:rFonts w:ascii="Times New Roman" w:hAnsi="Times New Roman" w:cs="Times New Roman"/>
                <w:sz w:val="26"/>
                <w:szCs w:val="26"/>
              </w:rPr>
              <w:t>.</w:t>
            </w:r>
          </w:p>
        </w:tc>
      </w:tr>
      <w:tr w:rsidR="00596B9B" w:rsidRPr="00596B9B" w14:paraId="58F78010" w14:textId="77777777" w:rsidTr="00352013">
        <w:trPr>
          <w:trHeight w:val="397"/>
        </w:trPr>
        <w:tc>
          <w:tcPr>
            <w:tcW w:w="708" w:type="dxa"/>
            <w:shd w:val="clear" w:color="auto" w:fill="auto"/>
          </w:tcPr>
          <w:p w14:paraId="4A948D73" w14:textId="77777777"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t>85</w:t>
            </w:r>
          </w:p>
        </w:tc>
        <w:tc>
          <w:tcPr>
            <w:tcW w:w="8789" w:type="dxa"/>
            <w:shd w:val="clear" w:color="auto" w:fill="auto"/>
          </w:tcPr>
          <w:p w14:paraId="4003483F" w14:textId="0E5A735F" w:rsidR="00596B9B" w:rsidRPr="00596B9B" w:rsidRDefault="00596B9B" w:rsidP="00352013">
            <w:pPr>
              <w:rPr>
                <w:rFonts w:ascii="Times New Roman" w:hAnsi="Times New Roman" w:cs="Times New Roman"/>
                <w:sz w:val="26"/>
                <w:szCs w:val="26"/>
              </w:rPr>
            </w:pPr>
            <w:proofErr w:type="spellStart"/>
            <w:r w:rsidRPr="00596B9B">
              <w:rPr>
                <w:rFonts w:ascii="Times New Roman" w:hAnsi="Times New Roman" w:cs="Times New Roman"/>
                <w:sz w:val="26"/>
                <w:szCs w:val="26"/>
              </w:rPr>
              <w:t>Конюхова</w:t>
            </w:r>
            <w:proofErr w:type="spellEnd"/>
            <w:r w:rsidRPr="00596B9B">
              <w:rPr>
                <w:rFonts w:ascii="Times New Roman" w:hAnsi="Times New Roman" w:cs="Times New Roman"/>
                <w:sz w:val="26"/>
                <w:szCs w:val="26"/>
              </w:rPr>
              <w:t xml:space="preserve"> І</w:t>
            </w:r>
            <w:r w:rsidR="00376CF4">
              <w:rPr>
                <w:rFonts w:ascii="Times New Roman" w:hAnsi="Times New Roman" w:cs="Times New Roman"/>
                <w:sz w:val="26"/>
                <w:szCs w:val="26"/>
              </w:rPr>
              <w:t>.</w:t>
            </w:r>
            <w:r w:rsidRPr="00596B9B">
              <w:rPr>
                <w:rFonts w:ascii="Times New Roman" w:hAnsi="Times New Roman" w:cs="Times New Roman"/>
                <w:sz w:val="26"/>
                <w:szCs w:val="26"/>
              </w:rPr>
              <w:t>І</w:t>
            </w:r>
            <w:r w:rsidR="00376CF4">
              <w:rPr>
                <w:rFonts w:ascii="Times New Roman" w:hAnsi="Times New Roman" w:cs="Times New Roman"/>
                <w:sz w:val="26"/>
                <w:szCs w:val="26"/>
              </w:rPr>
              <w:t>.</w:t>
            </w:r>
          </w:p>
        </w:tc>
      </w:tr>
      <w:tr w:rsidR="00596B9B" w:rsidRPr="00596B9B" w14:paraId="77018D53" w14:textId="77777777" w:rsidTr="00352013">
        <w:trPr>
          <w:trHeight w:val="397"/>
        </w:trPr>
        <w:tc>
          <w:tcPr>
            <w:tcW w:w="708" w:type="dxa"/>
            <w:shd w:val="clear" w:color="auto" w:fill="auto"/>
          </w:tcPr>
          <w:p w14:paraId="29F8C439" w14:textId="77777777"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t>86</w:t>
            </w:r>
          </w:p>
        </w:tc>
        <w:tc>
          <w:tcPr>
            <w:tcW w:w="8789" w:type="dxa"/>
            <w:shd w:val="clear" w:color="auto" w:fill="auto"/>
          </w:tcPr>
          <w:p w14:paraId="478C9373" w14:textId="486E9C32" w:rsidR="00596B9B" w:rsidRPr="00596B9B" w:rsidRDefault="00596B9B" w:rsidP="00352013">
            <w:pPr>
              <w:rPr>
                <w:rFonts w:ascii="Times New Roman" w:hAnsi="Times New Roman" w:cs="Times New Roman"/>
                <w:sz w:val="26"/>
                <w:szCs w:val="26"/>
              </w:rPr>
            </w:pPr>
            <w:proofErr w:type="spellStart"/>
            <w:r w:rsidRPr="00596B9B">
              <w:rPr>
                <w:rFonts w:ascii="Times New Roman" w:hAnsi="Times New Roman" w:cs="Times New Roman"/>
                <w:sz w:val="26"/>
                <w:szCs w:val="26"/>
              </w:rPr>
              <w:t>Копилаш</w:t>
            </w:r>
            <w:proofErr w:type="spellEnd"/>
            <w:r w:rsidRPr="00596B9B">
              <w:rPr>
                <w:rFonts w:ascii="Times New Roman" w:hAnsi="Times New Roman" w:cs="Times New Roman"/>
                <w:sz w:val="26"/>
                <w:szCs w:val="26"/>
              </w:rPr>
              <w:t xml:space="preserve"> В</w:t>
            </w:r>
            <w:r w:rsidR="00376CF4">
              <w:rPr>
                <w:rFonts w:ascii="Times New Roman" w:hAnsi="Times New Roman" w:cs="Times New Roman"/>
                <w:sz w:val="26"/>
                <w:szCs w:val="26"/>
              </w:rPr>
              <w:t>.</w:t>
            </w:r>
            <w:r w:rsidRPr="00596B9B">
              <w:rPr>
                <w:rFonts w:ascii="Times New Roman" w:hAnsi="Times New Roman" w:cs="Times New Roman"/>
                <w:sz w:val="26"/>
                <w:szCs w:val="26"/>
              </w:rPr>
              <w:t>А</w:t>
            </w:r>
            <w:r w:rsidR="00376CF4">
              <w:rPr>
                <w:rFonts w:ascii="Times New Roman" w:hAnsi="Times New Roman" w:cs="Times New Roman"/>
                <w:sz w:val="26"/>
                <w:szCs w:val="26"/>
              </w:rPr>
              <w:t>.</w:t>
            </w:r>
          </w:p>
        </w:tc>
      </w:tr>
      <w:tr w:rsidR="00596B9B" w:rsidRPr="00596B9B" w14:paraId="5046D7C6" w14:textId="77777777" w:rsidTr="00352013">
        <w:trPr>
          <w:trHeight w:val="397"/>
        </w:trPr>
        <w:tc>
          <w:tcPr>
            <w:tcW w:w="708" w:type="dxa"/>
            <w:shd w:val="clear" w:color="auto" w:fill="auto"/>
          </w:tcPr>
          <w:p w14:paraId="11978E3C" w14:textId="77777777"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t>87</w:t>
            </w:r>
          </w:p>
        </w:tc>
        <w:tc>
          <w:tcPr>
            <w:tcW w:w="8789" w:type="dxa"/>
            <w:shd w:val="clear" w:color="auto" w:fill="auto"/>
          </w:tcPr>
          <w:p w14:paraId="7E38489E" w14:textId="4A921ABA"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t>Корецький І</w:t>
            </w:r>
            <w:r w:rsidR="00376CF4">
              <w:rPr>
                <w:rFonts w:ascii="Times New Roman" w:hAnsi="Times New Roman" w:cs="Times New Roman"/>
                <w:sz w:val="26"/>
                <w:szCs w:val="26"/>
              </w:rPr>
              <w:t>.</w:t>
            </w:r>
            <w:r w:rsidRPr="00596B9B">
              <w:rPr>
                <w:rFonts w:ascii="Times New Roman" w:hAnsi="Times New Roman" w:cs="Times New Roman"/>
                <w:sz w:val="26"/>
                <w:szCs w:val="26"/>
              </w:rPr>
              <w:t>В</w:t>
            </w:r>
            <w:r w:rsidR="00376CF4">
              <w:rPr>
                <w:rFonts w:ascii="Times New Roman" w:hAnsi="Times New Roman" w:cs="Times New Roman"/>
                <w:sz w:val="26"/>
                <w:szCs w:val="26"/>
              </w:rPr>
              <w:t>.</w:t>
            </w:r>
          </w:p>
        </w:tc>
      </w:tr>
      <w:tr w:rsidR="00596B9B" w:rsidRPr="00596B9B" w14:paraId="6402CD7C" w14:textId="77777777" w:rsidTr="00352013">
        <w:trPr>
          <w:trHeight w:val="397"/>
        </w:trPr>
        <w:tc>
          <w:tcPr>
            <w:tcW w:w="708" w:type="dxa"/>
            <w:shd w:val="clear" w:color="auto" w:fill="auto"/>
          </w:tcPr>
          <w:p w14:paraId="48D0A2DE" w14:textId="77777777"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t>88</w:t>
            </w:r>
          </w:p>
        </w:tc>
        <w:tc>
          <w:tcPr>
            <w:tcW w:w="8789" w:type="dxa"/>
            <w:shd w:val="clear" w:color="auto" w:fill="auto"/>
          </w:tcPr>
          <w:p w14:paraId="0704F39F" w14:textId="276BF87B"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t>Кравчина С</w:t>
            </w:r>
            <w:r w:rsidR="00376CF4">
              <w:rPr>
                <w:rFonts w:ascii="Times New Roman" w:hAnsi="Times New Roman" w:cs="Times New Roman"/>
                <w:sz w:val="26"/>
                <w:szCs w:val="26"/>
              </w:rPr>
              <w:t>.</w:t>
            </w:r>
            <w:r w:rsidRPr="00596B9B">
              <w:rPr>
                <w:rFonts w:ascii="Times New Roman" w:hAnsi="Times New Roman" w:cs="Times New Roman"/>
                <w:sz w:val="26"/>
                <w:szCs w:val="26"/>
              </w:rPr>
              <w:t>В</w:t>
            </w:r>
            <w:r w:rsidR="00376CF4">
              <w:rPr>
                <w:rFonts w:ascii="Times New Roman" w:hAnsi="Times New Roman" w:cs="Times New Roman"/>
                <w:sz w:val="26"/>
                <w:szCs w:val="26"/>
              </w:rPr>
              <w:t>.</w:t>
            </w:r>
          </w:p>
        </w:tc>
      </w:tr>
      <w:tr w:rsidR="00596B9B" w:rsidRPr="00596B9B" w14:paraId="32A6C8C4" w14:textId="77777777" w:rsidTr="00352013">
        <w:trPr>
          <w:trHeight w:val="397"/>
        </w:trPr>
        <w:tc>
          <w:tcPr>
            <w:tcW w:w="708" w:type="dxa"/>
            <w:shd w:val="clear" w:color="auto" w:fill="auto"/>
          </w:tcPr>
          <w:p w14:paraId="5A920D20" w14:textId="77777777"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t>89</w:t>
            </w:r>
          </w:p>
        </w:tc>
        <w:tc>
          <w:tcPr>
            <w:tcW w:w="8789" w:type="dxa"/>
            <w:shd w:val="clear" w:color="auto" w:fill="auto"/>
          </w:tcPr>
          <w:p w14:paraId="300E60DD" w14:textId="3ADF4CF4"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t>Криворучко О</w:t>
            </w:r>
            <w:r w:rsidR="00376CF4">
              <w:rPr>
                <w:rFonts w:ascii="Times New Roman" w:hAnsi="Times New Roman" w:cs="Times New Roman"/>
                <w:sz w:val="26"/>
                <w:szCs w:val="26"/>
              </w:rPr>
              <w:t>.</w:t>
            </w:r>
            <w:r w:rsidRPr="00596B9B">
              <w:rPr>
                <w:rFonts w:ascii="Times New Roman" w:hAnsi="Times New Roman" w:cs="Times New Roman"/>
                <w:sz w:val="26"/>
                <w:szCs w:val="26"/>
              </w:rPr>
              <w:t>І</w:t>
            </w:r>
            <w:r w:rsidR="00376CF4">
              <w:rPr>
                <w:rFonts w:ascii="Times New Roman" w:hAnsi="Times New Roman" w:cs="Times New Roman"/>
                <w:sz w:val="26"/>
                <w:szCs w:val="26"/>
              </w:rPr>
              <w:t>.</w:t>
            </w:r>
          </w:p>
        </w:tc>
      </w:tr>
      <w:tr w:rsidR="00596B9B" w:rsidRPr="00596B9B" w14:paraId="2A8C3AA9" w14:textId="77777777" w:rsidTr="00352013">
        <w:trPr>
          <w:trHeight w:val="397"/>
        </w:trPr>
        <w:tc>
          <w:tcPr>
            <w:tcW w:w="708" w:type="dxa"/>
            <w:shd w:val="clear" w:color="auto" w:fill="auto"/>
          </w:tcPr>
          <w:p w14:paraId="4370CFCF" w14:textId="77777777"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t>90</w:t>
            </w:r>
          </w:p>
        </w:tc>
        <w:tc>
          <w:tcPr>
            <w:tcW w:w="8789" w:type="dxa"/>
            <w:shd w:val="clear" w:color="auto" w:fill="auto"/>
          </w:tcPr>
          <w:p w14:paraId="59E11269" w14:textId="04C2A7D0"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t>Кріль О</w:t>
            </w:r>
            <w:r w:rsidR="00376CF4">
              <w:rPr>
                <w:rFonts w:ascii="Times New Roman" w:hAnsi="Times New Roman" w:cs="Times New Roman"/>
                <w:sz w:val="26"/>
                <w:szCs w:val="26"/>
              </w:rPr>
              <w:t>.</w:t>
            </w:r>
            <w:r w:rsidRPr="00596B9B">
              <w:rPr>
                <w:rFonts w:ascii="Times New Roman" w:hAnsi="Times New Roman" w:cs="Times New Roman"/>
                <w:sz w:val="26"/>
                <w:szCs w:val="26"/>
              </w:rPr>
              <w:t>В</w:t>
            </w:r>
            <w:r w:rsidR="00376CF4">
              <w:rPr>
                <w:rFonts w:ascii="Times New Roman" w:hAnsi="Times New Roman" w:cs="Times New Roman"/>
                <w:sz w:val="26"/>
                <w:szCs w:val="26"/>
              </w:rPr>
              <w:t>.</w:t>
            </w:r>
          </w:p>
        </w:tc>
      </w:tr>
      <w:tr w:rsidR="00596B9B" w:rsidRPr="00596B9B" w14:paraId="66BA43B4" w14:textId="77777777" w:rsidTr="00352013">
        <w:trPr>
          <w:trHeight w:val="397"/>
        </w:trPr>
        <w:tc>
          <w:tcPr>
            <w:tcW w:w="708" w:type="dxa"/>
            <w:shd w:val="clear" w:color="auto" w:fill="auto"/>
          </w:tcPr>
          <w:p w14:paraId="60B32A2D" w14:textId="77777777"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t>91</w:t>
            </w:r>
          </w:p>
        </w:tc>
        <w:tc>
          <w:tcPr>
            <w:tcW w:w="8789" w:type="dxa"/>
            <w:shd w:val="clear" w:color="auto" w:fill="auto"/>
          </w:tcPr>
          <w:p w14:paraId="5465F6CF" w14:textId="01FB2430" w:rsidR="00596B9B" w:rsidRPr="00596B9B" w:rsidRDefault="00596B9B" w:rsidP="00352013">
            <w:pPr>
              <w:rPr>
                <w:rFonts w:ascii="Times New Roman" w:hAnsi="Times New Roman" w:cs="Times New Roman"/>
                <w:sz w:val="26"/>
                <w:szCs w:val="26"/>
              </w:rPr>
            </w:pPr>
            <w:proofErr w:type="spellStart"/>
            <w:r w:rsidRPr="00596B9B">
              <w:rPr>
                <w:rFonts w:ascii="Times New Roman" w:hAnsi="Times New Roman" w:cs="Times New Roman"/>
                <w:sz w:val="26"/>
                <w:szCs w:val="26"/>
              </w:rPr>
              <w:t>Кубрак</w:t>
            </w:r>
            <w:proofErr w:type="spellEnd"/>
            <w:r w:rsidRPr="00596B9B">
              <w:rPr>
                <w:rFonts w:ascii="Times New Roman" w:hAnsi="Times New Roman" w:cs="Times New Roman"/>
                <w:sz w:val="26"/>
                <w:szCs w:val="26"/>
              </w:rPr>
              <w:t xml:space="preserve"> В</w:t>
            </w:r>
            <w:r w:rsidR="00376CF4">
              <w:rPr>
                <w:rFonts w:ascii="Times New Roman" w:hAnsi="Times New Roman" w:cs="Times New Roman"/>
                <w:sz w:val="26"/>
                <w:szCs w:val="26"/>
              </w:rPr>
              <w:t>.</w:t>
            </w:r>
            <w:r w:rsidRPr="00596B9B">
              <w:rPr>
                <w:rFonts w:ascii="Times New Roman" w:hAnsi="Times New Roman" w:cs="Times New Roman"/>
                <w:sz w:val="26"/>
                <w:szCs w:val="26"/>
              </w:rPr>
              <w:t>Л</w:t>
            </w:r>
            <w:r w:rsidR="00376CF4">
              <w:rPr>
                <w:rFonts w:ascii="Times New Roman" w:hAnsi="Times New Roman" w:cs="Times New Roman"/>
                <w:sz w:val="26"/>
                <w:szCs w:val="26"/>
              </w:rPr>
              <w:t>.</w:t>
            </w:r>
          </w:p>
        </w:tc>
      </w:tr>
      <w:tr w:rsidR="00596B9B" w:rsidRPr="00596B9B" w14:paraId="44461ED7" w14:textId="77777777" w:rsidTr="00352013">
        <w:trPr>
          <w:trHeight w:val="397"/>
        </w:trPr>
        <w:tc>
          <w:tcPr>
            <w:tcW w:w="708" w:type="dxa"/>
            <w:shd w:val="clear" w:color="auto" w:fill="auto"/>
          </w:tcPr>
          <w:p w14:paraId="12C44ECC" w14:textId="77777777"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t>92</w:t>
            </w:r>
          </w:p>
        </w:tc>
        <w:tc>
          <w:tcPr>
            <w:tcW w:w="8789" w:type="dxa"/>
            <w:shd w:val="clear" w:color="auto" w:fill="auto"/>
          </w:tcPr>
          <w:p w14:paraId="100FABFF" w14:textId="452CC4C0" w:rsidR="00596B9B" w:rsidRPr="00596B9B" w:rsidRDefault="00596B9B" w:rsidP="00352013">
            <w:pPr>
              <w:rPr>
                <w:rFonts w:ascii="Times New Roman" w:hAnsi="Times New Roman" w:cs="Times New Roman"/>
                <w:sz w:val="26"/>
                <w:szCs w:val="26"/>
              </w:rPr>
            </w:pPr>
            <w:proofErr w:type="spellStart"/>
            <w:r w:rsidRPr="00596B9B">
              <w:rPr>
                <w:rFonts w:ascii="Times New Roman" w:hAnsi="Times New Roman" w:cs="Times New Roman"/>
                <w:sz w:val="26"/>
                <w:szCs w:val="26"/>
              </w:rPr>
              <w:t>Кубрак</w:t>
            </w:r>
            <w:proofErr w:type="spellEnd"/>
            <w:r w:rsidRPr="00596B9B">
              <w:rPr>
                <w:rFonts w:ascii="Times New Roman" w:hAnsi="Times New Roman" w:cs="Times New Roman"/>
                <w:sz w:val="26"/>
                <w:szCs w:val="26"/>
              </w:rPr>
              <w:t xml:space="preserve"> С</w:t>
            </w:r>
            <w:r w:rsidR="00376CF4">
              <w:rPr>
                <w:rFonts w:ascii="Times New Roman" w:hAnsi="Times New Roman" w:cs="Times New Roman"/>
                <w:sz w:val="26"/>
                <w:szCs w:val="26"/>
              </w:rPr>
              <w:t>.</w:t>
            </w:r>
            <w:r w:rsidRPr="00596B9B">
              <w:rPr>
                <w:rFonts w:ascii="Times New Roman" w:hAnsi="Times New Roman" w:cs="Times New Roman"/>
                <w:sz w:val="26"/>
                <w:szCs w:val="26"/>
              </w:rPr>
              <w:t>В</w:t>
            </w:r>
            <w:r w:rsidR="00376CF4">
              <w:rPr>
                <w:rFonts w:ascii="Times New Roman" w:hAnsi="Times New Roman" w:cs="Times New Roman"/>
                <w:sz w:val="26"/>
                <w:szCs w:val="26"/>
              </w:rPr>
              <w:t>.</w:t>
            </w:r>
          </w:p>
        </w:tc>
      </w:tr>
      <w:tr w:rsidR="00596B9B" w:rsidRPr="00596B9B" w14:paraId="7E03EBF7" w14:textId="77777777" w:rsidTr="00352013">
        <w:trPr>
          <w:trHeight w:val="397"/>
        </w:trPr>
        <w:tc>
          <w:tcPr>
            <w:tcW w:w="708" w:type="dxa"/>
            <w:shd w:val="clear" w:color="auto" w:fill="auto"/>
          </w:tcPr>
          <w:p w14:paraId="511A09B4" w14:textId="77777777"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t>93</w:t>
            </w:r>
          </w:p>
        </w:tc>
        <w:tc>
          <w:tcPr>
            <w:tcW w:w="8789" w:type="dxa"/>
            <w:shd w:val="clear" w:color="auto" w:fill="auto"/>
          </w:tcPr>
          <w:p w14:paraId="6EF311EF" w14:textId="53F1873E" w:rsidR="00596B9B" w:rsidRPr="00596B9B" w:rsidRDefault="00596B9B" w:rsidP="00352013">
            <w:pPr>
              <w:rPr>
                <w:rFonts w:ascii="Times New Roman" w:hAnsi="Times New Roman" w:cs="Times New Roman"/>
                <w:sz w:val="26"/>
                <w:szCs w:val="26"/>
              </w:rPr>
            </w:pPr>
            <w:proofErr w:type="spellStart"/>
            <w:r w:rsidRPr="00596B9B">
              <w:rPr>
                <w:rFonts w:ascii="Times New Roman" w:hAnsi="Times New Roman" w:cs="Times New Roman"/>
                <w:sz w:val="26"/>
                <w:szCs w:val="26"/>
              </w:rPr>
              <w:t>Кулаковська</w:t>
            </w:r>
            <w:proofErr w:type="spellEnd"/>
            <w:r w:rsidRPr="00596B9B">
              <w:rPr>
                <w:rFonts w:ascii="Times New Roman" w:hAnsi="Times New Roman" w:cs="Times New Roman"/>
                <w:sz w:val="26"/>
                <w:szCs w:val="26"/>
              </w:rPr>
              <w:t xml:space="preserve"> О</w:t>
            </w:r>
            <w:r w:rsidR="00376CF4">
              <w:rPr>
                <w:rFonts w:ascii="Times New Roman" w:hAnsi="Times New Roman" w:cs="Times New Roman"/>
                <w:sz w:val="26"/>
                <w:szCs w:val="26"/>
              </w:rPr>
              <w:t>.</w:t>
            </w:r>
            <w:r w:rsidRPr="00596B9B">
              <w:rPr>
                <w:rFonts w:ascii="Times New Roman" w:hAnsi="Times New Roman" w:cs="Times New Roman"/>
                <w:sz w:val="26"/>
                <w:szCs w:val="26"/>
              </w:rPr>
              <w:t>І</w:t>
            </w:r>
            <w:r w:rsidR="00376CF4">
              <w:rPr>
                <w:rFonts w:ascii="Times New Roman" w:hAnsi="Times New Roman" w:cs="Times New Roman"/>
                <w:sz w:val="26"/>
                <w:szCs w:val="26"/>
              </w:rPr>
              <w:t>.</w:t>
            </w:r>
          </w:p>
        </w:tc>
      </w:tr>
      <w:tr w:rsidR="00596B9B" w:rsidRPr="00596B9B" w14:paraId="6033DC98" w14:textId="77777777" w:rsidTr="00352013">
        <w:trPr>
          <w:trHeight w:val="397"/>
        </w:trPr>
        <w:tc>
          <w:tcPr>
            <w:tcW w:w="708" w:type="dxa"/>
            <w:shd w:val="clear" w:color="auto" w:fill="auto"/>
          </w:tcPr>
          <w:p w14:paraId="77806387" w14:textId="77777777"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t>94</w:t>
            </w:r>
          </w:p>
        </w:tc>
        <w:tc>
          <w:tcPr>
            <w:tcW w:w="8789" w:type="dxa"/>
            <w:shd w:val="clear" w:color="auto" w:fill="auto"/>
          </w:tcPr>
          <w:p w14:paraId="13773B8A" w14:textId="48075E8C"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t>Курочка В</w:t>
            </w:r>
            <w:r w:rsidR="00376CF4">
              <w:rPr>
                <w:rFonts w:ascii="Times New Roman" w:hAnsi="Times New Roman" w:cs="Times New Roman"/>
                <w:sz w:val="26"/>
                <w:szCs w:val="26"/>
              </w:rPr>
              <w:t>.</w:t>
            </w:r>
            <w:r w:rsidRPr="00596B9B">
              <w:rPr>
                <w:rFonts w:ascii="Times New Roman" w:hAnsi="Times New Roman" w:cs="Times New Roman"/>
                <w:sz w:val="26"/>
                <w:szCs w:val="26"/>
              </w:rPr>
              <w:t>Г</w:t>
            </w:r>
            <w:r w:rsidR="00376CF4">
              <w:rPr>
                <w:rFonts w:ascii="Times New Roman" w:hAnsi="Times New Roman" w:cs="Times New Roman"/>
                <w:sz w:val="26"/>
                <w:szCs w:val="26"/>
              </w:rPr>
              <w:t>.</w:t>
            </w:r>
          </w:p>
        </w:tc>
      </w:tr>
      <w:tr w:rsidR="00596B9B" w:rsidRPr="00596B9B" w14:paraId="02704F18" w14:textId="77777777" w:rsidTr="00352013">
        <w:trPr>
          <w:trHeight w:val="397"/>
        </w:trPr>
        <w:tc>
          <w:tcPr>
            <w:tcW w:w="708" w:type="dxa"/>
            <w:shd w:val="clear" w:color="auto" w:fill="auto"/>
          </w:tcPr>
          <w:p w14:paraId="40A2ADA7" w14:textId="77777777"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t>95</w:t>
            </w:r>
          </w:p>
        </w:tc>
        <w:tc>
          <w:tcPr>
            <w:tcW w:w="8789" w:type="dxa"/>
            <w:shd w:val="clear" w:color="auto" w:fill="auto"/>
          </w:tcPr>
          <w:p w14:paraId="3BECB1DD" w14:textId="26BCB2AF"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t>Курочка І</w:t>
            </w:r>
            <w:r w:rsidR="00376CF4">
              <w:rPr>
                <w:rFonts w:ascii="Times New Roman" w:hAnsi="Times New Roman" w:cs="Times New Roman"/>
                <w:sz w:val="26"/>
                <w:szCs w:val="26"/>
              </w:rPr>
              <w:t>.</w:t>
            </w:r>
            <w:r w:rsidRPr="00596B9B">
              <w:rPr>
                <w:rFonts w:ascii="Times New Roman" w:hAnsi="Times New Roman" w:cs="Times New Roman"/>
                <w:sz w:val="26"/>
                <w:szCs w:val="26"/>
              </w:rPr>
              <w:t>Г</w:t>
            </w:r>
            <w:r w:rsidR="00376CF4">
              <w:rPr>
                <w:rFonts w:ascii="Times New Roman" w:hAnsi="Times New Roman" w:cs="Times New Roman"/>
                <w:sz w:val="26"/>
                <w:szCs w:val="26"/>
              </w:rPr>
              <w:t>.</w:t>
            </w:r>
          </w:p>
        </w:tc>
      </w:tr>
      <w:tr w:rsidR="00596B9B" w:rsidRPr="00596B9B" w14:paraId="48655732" w14:textId="77777777" w:rsidTr="00352013">
        <w:trPr>
          <w:trHeight w:val="397"/>
        </w:trPr>
        <w:tc>
          <w:tcPr>
            <w:tcW w:w="708" w:type="dxa"/>
            <w:shd w:val="clear" w:color="auto" w:fill="auto"/>
          </w:tcPr>
          <w:p w14:paraId="2996FD19" w14:textId="77777777"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t>96</w:t>
            </w:r>
          </w:p>
        </w:tc>
        <w:tc>
          <w:tcPr>
            <w:tcW w:w="8789" w:type="dxa"/>
            <w:shd w:val="clear" w:color="auto" w:fill="auto"/>
          </w:tcPr>
          <w:p w14:paraId="20787676" w14:textId="3DA5749F"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t>Лаба Б</w:t>
            </w:r>
            <w:r w:rsidR="00376CF4">
              <w:rPr>
                <w:rFonts w:ascii="Times New Roman" w:hAnsi="Times New Roman" w:cs="Times New Roman"/>
                <w:sz w:val="26"/>
                <w:szCs w:val="26"/>
              </w:rPr>
              <w:t>.</w:t>
            </w:r>
            <w:r w:rsidRPr="00596B9B">
              <w:rPr>
                <w:rFonts w:ascii="Times New Roman" w:hAnsi="Times New Roman" w:cs="Times New Roman"/>
                <w:sz w:val="26"/>
                <w:szCs w:val="26"/>
              </w:rPr>
              <w:t>В</w:t>
            </w:r>
            <w:r w:rsidR="00376CF4">
              <w:rPr>
                <w:rFonts w:ascii="Times New Roman" w:hAnsi="Times New Roman" w:cs="Times New Roman"/>
                <w:sz w:val="26"/>
                <w:szCs w:val="26"/>
              </w:rPr>
              <w:t>.</w:t>
            </w:r>
          </w:p>
        </w:tc>
      </w:tr>
      <w:tr w:rsidR="00596B9B" w:rsidRPr="00596B9B" w14:paraId="70DFCB4F" w14:textId="77777777" w:rsidTr="00352013">
        <w:trPr>
          <w:trHeight w:val="397"/>
        </w:trPr>
        <w:tc>
          <w:tcPr>
            <w:tcW w:w="708" w:type="dxa"/>
            <w:shd w:val="clear" w:color="auto" w:fill="auto"/>
          </w:tcPr>
          <w:p w14:paraId="72CEFA32" w14:textId="77777777"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t>97</w:t>
            </w:r>
          </w:p>
        </w:tc>
        <w:tc>
          <w:tcPr>
            <w:tcW w:w="8789" w:type="dxa"/>
            <w:shd w:val="clear" w:color="auto" w:fill="auto"/>
          </w:tcPr>
          <w:p w14:paraId="096132A0" w14:textId="57680998" w:rsidR="00596B9B" w:rsidRPr="00596B9B" w:rsidRDefault="00596B9B" w:rsidP="00352013">
            <w:pPr>
              <w:rPr>
                <w:rFonts w:ascii="Times New Roman" w:hAnsi="Times New Roman" w:cs="Times New Roman"/>
                <w:sz w:val="26"/>
                <w:szCs w:val="26"/>
              </w:rPr>
            </w:pPr>
            <w:proofErr w:type="spellStart"/>
            <w:r w:rsidRPr="00596B9B">
              <w:rPr>
                <w:rFonts w:ascii="Times New Roman" w:hAnsi="Times New Roman" w:cs="Times New Roman"/>
                <w:sz w:val="26"/>
                <w:szCs w:val="26"/>
              </w:rPr>
              <w:t>Левчун</w:t>
            </w:r>
            <w:proofErr w:type="spellEnd"/>
            <w:r w:rsidRPr="00596B9B">
              <w:rPr>
                <w:rFonts w:ascii="Times New Roman" w:hAnsi="Times New Roman" w:cs="Times New Roman"/>
                <w:sz w:val="26"/>
                <w:szCs w:val="26"/>
              </w:rPr>
              <w:t xml:space="preserve"> О</w:t>
            </w:r>
            <w:r w:rsidR="00376CF4">
              <w:rPr>
                <w:rFonts w:ascii="Times New Roman" w:hAnsi="Times New Roman" w:cs="Times New Roman"/>
                <w:sz w:val="26"/>
                <w:szCs w:val="26"/>
              </w:rPr>
              <w:t>.</w:t>
            </w:r>
            <w:r w:rsidRPr="00596B9B">
              <w:rPr>
                <w:rFonts w:ascii="Times New Roman" w:hAnsi="Times New Roman" w:cs="Times New Roman"/>
                <w:sz w:val="26"/>
                <w:szCs w:val="26"/>
              </w:rPr>
              <w:t>П</w:t>
            </w:r>
            <w:r w:rsidR="00376CF4">
              <w:rPr>
                <w:rFonts w:ascii="Times New Roman" w:hAnsi="Times New Roman" w:cs="Times New Roman"/>
                <w:sz w:val="26"/>
                <w:szCs w:val="26"/>
              </w:rPr>
              <w:t>.</w:t>
            </w:r>
          </w:p>
        </w:tc>
      </w:tr>
      <w:tr w:rsidR="00596B9B" w:rsidRPr="00596B9B" w14:paraId="3A0D2019" w14:textId="77777777" w:rsidTr="00352013">
        <w:trPr>
          <w:trHeight w:val="397"/>
        </w:trPr>
        <w:tc>
          <w:tcPr>
            <w:tcW w:w="708" w:type="dxa"/>
            <w:shd w:val="clear" w:color="auto" w:fill="auto"/>
          </w:tcPr>
          <w:p w14:paraId="548795D3" w14:textId="77777777"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t>98</w:t>
            </w:r>
          </w:p>
        </w:tc>
        <w:tc>
          <w:tcPr>
            <w:tcW w:w="8789" w:type="dxa"/>
            <w:shd w:val="clear" w:color="auto" w:fill="auto"/>
          </w:tcPr>
          <w:p w14:paraId="708BB0DE" w14:textId="4E070B5C" w:rsidR="00596B9B" w:rsidRPr="00596B9B" w:rsidRDefault="00596B9B" w:rsidP="00352013">
            <w:pPr>
              <w:rPr>
                <w:rFonts w:ascii="Times New Roman" w:hAnsi="Times New Roman" w:cs="Times New Roman"/>
                <w:sz w:val="26"/>
                <w:szCs w:val="26"/>
              </w:rPr>
            </w:pPr>
            <w:proofErr w:type="spellStart"/>
            <w:r w:rsidRPr="00596B9B">
              <w:rPr>
                <w:rFonts w:ascii="Times New Roman" w:hAnsi="Times New Roman" w:cs="Times New Roman"/>
                <w:sz w:val="26"/>
                <w:szCs w:val="26"/>
              </w:rPr>
              <w:t>Левчун</w:t>
            </w:r>
            <w:proofErr w:type="spellEnd"/>
            <w:r w:rsidRPr="00596B9B">
              <w:rPr>
                <w:rFonts w:ascii="Times New Roman" w:hAnsi="Times New Roman" w:cs="Times New Roman"/>
                <w:sz w:val="26"/>
                <w:szCs w:val="26"/>
              </w:rPr>
              <w:t xml:space="preserve"> С</w:t>
            </w:r>
            <w:r w:rsidR="00376CF4">
              <w:rPr>
                <w:rFonts w:ascii="Times New Roman" w:hAnsi="Times New Roman" w:cs="Times New Roman"/>
                <w:sz w:val="26"/>
                <w:szCs w:val="26"/>
              </w:rPr>
              <w:t>.</w:t>
            </w:r>
            <w:r w:rsidRPr="00596B9B">
              <w:rPr>
                <w:rFonts w:ascii="Times New Roman" w:hAnsi="Times New Roman" w:cs="Times New Roman"/>
                <w:sz w:val="26"/>
                <w:szCs w:val="26"/>
              </w:rPr>
              <w:t>М</w:t>
            </w:r>
            <w:r w:rsidR="00376CF4">
              <w:rPr>
                <w:rFonts w:ascii="Times New Roman" w:hAnsi="Times New Roman" w:cs="Times New Roman"/>
                <w:sz w:val="26"/>
                <w:szCs w:val="26"/>
              </w:rPr>
              <w:t>.</w:t>
            </w:r>
          </w:p>
        </w:tc>
      </w:tr>
      <w:tr w:rsidR="00596B9B" w:rsidRPr="00596B9B" w14:paraId="5C619F79" w14:textId="77777777" w:rsidTr="00352013">
        <w:trPr>
          <w:trHeight w:val="397"/>
        </w:trPr>
        <w:tc>
          <w:tcPr>
            <w:tcW w:w="708" w:type="dxa"/>
            <w:shd w:val="clear" w:color="auto" w:fill="auto"/>
          </w:tcPr>
          <w:p w14:paraId="249524D8" w14:textId="77777777"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t>99</w:t>
            </w:r>
          </w:p>
        </w:tc>
        <w:tc>
          <w:tcPr>
            <w:tcW w:w="8789" w:type="dxa"/>
            <w:shd w:val="clear" w:color="auto" w:fill="auto"/>
          </w:tcPr>
          <w:p w14:paraId="08B32A12" w14:textId="4B65619E" w:rsidR="00596B9B" w:rsidRPr="00596B9B" w:rsidRDefault="00596B9B" w:rsidP="00352013">
            <w:pPr>
              <w:rPr>
                <w:rFonts w:ascii="Times New Roman" w:hAnsi="Times New Roman" w:cs="Times New Roman"/>
                <w:sz w:val="26"/>
                <w:szCs w:val="26"/>
              </w:rPr>
            </w:pPr>
            <w:proofErr w:type="spellStart"/>
            <w:r w:rsidRPr="00596B9B">
              <w:rPr>
                <w:rFonts w:ascii="Times New Roman" w:hAnsi="Times New Roman" w:cs="Times New Roman"/>
                <w:sz w:val="26"/>
                <w:szCs w:val="26"/>
              </w:rPr>
              <w:t>Лисай</w:t>
            </w:r>
            <w:proofErr w:type="spellEnd"/>
            <w:r w:rsidRPr="00596B9B">
              <w:rPr>
                <w:rFonts w:ascii="Times New Roman" w:hAnsi="Times New Roman" w:cs="Times New Roman"/>
                <w:sz w:val="26"/>
                <w:szCs w:val="26"/>
              </w:rPr>
              <w:t xml:space="preserve"> С</w:t>
            </w:r>
            <w:r w:rsidR="00376CF4">
              <w:rPr>
                <w:rFonts w:ascii="Times New Roman" w:hAnsi="Times New Roman" w:cs="Times New Roman"/>
                <w:sz w:val="26"/>
                <w:szCs w:val="26"/>
              </w:rPr>
              <w:t>.</w:t>
            </w:r>
            <w:r w:rsidRPr="00596B9B">
              <w:rPr>
                <w:rFonts w:ascii="Times New Roman" w:hAnsi="Times New Roman" w:cs="Times New Roman"/>
                <w:sz w:val="26"/>
                <w:szCs w:val="26"/>
              </w:rPr>
              <w:t>П</w:t>
            </w:r>
            <w:r w:rsidR="00376CF4">
              <w:rPr>
                <w:rFonts w:ascii="Times New Roman" w:hAnsi="Times New Roman" w:cs="Times New Roman"/>
                <w:sz w:val="26"/>
                <w:szCs w:val="26"/>
              </w:rPr>
              <w:t>.</w:t>
            </w:r>
          </w:p>
        </w:tc>
      </w:tr>
      <w:tr w:rsidR="00596B9B" w:rsidRPr="00596B9B" w14:paraId="22A8EC91" w14:textId="77777777" w:rsidTr="00352013">
        <w:trPr>
          <w:trHeight w:val="397"/>
        </w:trPr>
        <w:tc>
          <w:tcPr>
            <w:tcW w:w="708" w:type="dxa"/>
            <w:shd w:val="clear" w:color="auto" w:fill="auto"/>
          </w:tcPr>
          <w:p w14:paraId="282FC1DF" w14:textId="77777777"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t>100</w:t>
            </w:r>
          </w:p>
        </w:tc>
        <w:tc>
          <w:tcPr>
            <w:tcW w:w="8789" w:type="dxa"/>
            <w:shd w:val="clear" w:color="auto" w:fill="auto"/>
          </w:tcPr>
          <w:p w14:paraId="4B2D447A" w14:textId="28D081C3" w:rsidR="00596B9B" w:rsidRPr="00596B9B" w:rsidRDefault="00596B9B" w:rsidP="00352013">
            <w:pPr>
              <w:rPr>
                <w:rFonts w:ascii="Times New Roman" w:hAnsi="Times New Roman" w:cs="Times New Roman"/>
                <w:sz w:val="26"/>
                <w:szCs w:val="26"/>
              </w:rPr>
            </w:pPr>
            <w:proofErr w:type="spellStart"/>
            <w:r w:rsidRPr="00596B9B">
              <w:rPr>
                <w:rFonts w:ascii="Times New Roman" w:hAnsi="Times New Roman" w:cs="Times New Roman"/>
                <w:sz w:val="26"/>
                <w:szCs w:val="26"/>
              </w:rPr>
              <w:t>Лопуляк</w:t>
            </w:r>
            <w:proofErr w:type="spellEnd"/>
            <w:r w:rsidRPr="00596B9B">
              <w:rPr>
                <w:rFonts w:ascii="Times New Roman" w:hAnsi="Times New Roman" w:cs="Times New Roman"/>
                <w:sz w:val="26"/>
                <w:szCs w:val="26"/>
              </w:rPr>
              <w:t xml:space="preserve"> І</w:t>
            </w:r>
            <w:r w:rsidR="00376CF4">
              <w:rPr>
                <w:rFonts w:ascii="Times New Roman" w:hAnsi="Times New Roman" w:cs="Times New Roman"/>
                <w:sz w:val="26"/>
                <w:szCs w:val="26"/>
              </w:rPr>
              <w:t>.</w:t>
            </w:r>
            <w:r w:rsidRPr="00596B9B">
              <w:rPr>
                <w:rFonts w:ascii="Times New Roman" w:hAnsi="Times New Roman" w:cs="Times New Roman"/>
                <w:sz w:val="26"/>
                <w:szCs w:val="26"/>
              </w:rPr>
              <w:t>О</w:t>
            </w:r>
            <w:r w:rsidR="00376CF4">
              <w:rPr>
                <w:rFonts w:ascii="Times New Roman" w:hAnsi="Times New Roman" w:cs="Times New Roman"/>
                <w:sz w:val="26"/>
                <w:szCs w:val="26"/>
              </w:rPr>
              <w:t>.</w:t>
            </w:r>
          </w:p>
        </w:tc>
      </w:tr>
      <w:tr w:rsidR="00596B9B" w:rsidRPr="00596B9B" w14:paraId="34B61F07" w14:textId="77777777" w:rsidTr="00352013">
        <w:trPr>
          <w:trHeight w:val="397"/>
        </w:trPr>
        <w:tc>
          <w:tcPr>
            <w:tcW w:w="708" w:type="dxa"/>
            <w:shd w:val="clear" w:color="auto" w:fill="auto"/>
          </w:tcPr>
          <w:p w14:paraId="45882DE6" w14:textId="77777777"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t>101</w:t>
            </w:r>
          </w:p>
        </w:tc>
        <w:tc>
          <w:tcPr>
            <w:tcW w:w="8789" w:type="dxa"/>
            <w:shd w:val="clear" w:color="auto" w:fill="auto"/>
          </w:tcPr>
          <w:p w14:paraId="1455A560" w14:textId="2DEF8F98" w:rsidR="00596B9B" w:rsidRPr="00596B9B" w:rsidRDefault="00596B9B" w:rsidP="00352013">
            <w:pPr>
              <w:rPr>
                <w:rFonts w:ascii="Times New Roman" w:hAnsi="Times New Roman" w:cs="Times New Roman"/>
                <w:sz w:val="26"/>
                <w:szCs w:val="26"/>
              </w:rPr>
            </w:pPr>
            <w:proofErr w:type="spellStart"/>
            <w:r w:rsidRPr="00596B9B">
              <w:rPr>
                <w:rFonts w:ascii="Times New Roman" w:hAnsi="Times New Roman" w:cs="Times New Roman"/>
                <w:sz w:val="26"/>
                <w:szCs w:val="26"/>
              </w:rPr>
              <w:t>Лопуляк</w:t>
            </w:r>
            <w:proofErr w:type="spellEnd"/>
            <w:r w:rsidRPr="00596B9B">
              <w:rPr>
                <w:rFonts w:ascii="Times New Roman" w:hAnsi="Times New Roman" w:cs="Times New Roman"/>
                <w:sz w:val="26"/>
                <w:szCs w:val="26"/>
              </w:rPr>
              <w:t xml:space="preserve"> С</w:t>
            </w:r>
            <w:r w:rsidR="00677E3B">
              <w:rPr>
                <w:rFonts w:ascii="Times New Roman" w:hAnsi="Times New Roman" w:cs="Times New Roman"/>
                <w:sz w:val="26"/>
                <w:szCs w:val="26"/>
              </w:rPr>
              <w:t>.</w:t>
            </w:r>
            <w:r w:rsidRPr="00596B9B">
              <w:rPr>
                <w:rFonts w:ascii="Times New Roman" w:hAnsi="Times New Roman" w:cs="Times New Roman"/>
                <w:sz w:val="26"/>
                <w:szCs w:val="26"/>
              </w:rPr>
              <w:t>М</w:t>
            </w:r>
            <w:r w:rsidR="00677E3B">
              <w:rPr>
                <w:rFonts w:ascii="Times New Roman" w:hAnsi="Times New Roman" w:cs="Times New Roman"/>
                <w:sz w:val="26"/>
                <w:szCs w:val="26"/>
              </w:rPr>
              <w:t>.</w:t>
            </w:r>
          </w:p>
        </w:tc>
      </w:tr>
      <w:tr w:rsidR="00596B9B" w:rsidRPr="00596B9B" w14:paraId="6CDAB06E" w14:textId="77777777" w:rsidTr="00352013">
        <w:trPr>
          <w:trHeight w:val="397"/>
        </w:trPr>
        <w:tc>
          <w:tcPr>
            <w:tcW w:w="708" w:type="dxa"/>
            <w:shd w:val="clear" w:color="auto" w:fill="auto"/>
          </w:tcPr>
          <w:p w14:paraId="49D13080" w14:textId="77777777"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lastRenderedPageBreak/>
              <w:t>102</w:t>
            </w:r>
          </w:p>
        </w:tc>
        <w:tc>
          <w:tcPr>
            <w:tcW w:w="8789" w:type="dxa"/>
            <w:shd w:val="clear" w:color="auto" w:fill="auto"/>
          </w:tcPr>
          <w:p w14:paraId="793E79FC" w14:textId="593987CF" w:rsidR="00596B9B" w:rsidRPr="00596B9B" w:rsidRDefault="00596B9B" w:rsidP="00352013">
            <w:pPr>
              <w:rPr>
                <w:rFonts w:ascii="Times New Roman" w:hAnsi="Times New Roman" w:cs="Times New Roman"/>
                <w:sz w:val="26"/>
                <w:szCs w:val="26"/>
              </w:rPr>
            </w:pPr>
            <w:proofErr w:type="spellStart"/>
            <w:r w:rsidRPr="00596B9B">
              <w:rPr>
                <w:rFonts w:ascii="Times New Roman" w:hAnsi="Times New Roman" w:cs="Times New Roman"/>
                <w:sz w:val="26"/>
                <w:szCs w:val="26"/>
              </w:rPr>
              <w:t>Лущан</w:t>
            </w:r>
            <w:proofErr w:type="spellEnd"/>
            <w:r w:rsidRPr="00596B9B">
              <w:rPr>
                <w:rFonts w:ascii="Times New Roman" w:hAnsi="Times New Roman" w:cs="Times New Roman"/>
                <w:sz w:val="26"/>
                <w:szCs w:val="26"/>
              </w:rPr>
              <w:t xml:space="preserve"> Є</w:t>
            </w:r>
            <w:r w:rsidR="00677E3B">
              <w:rPr>
                <w:rFonts w:ascii="Times New Roman" w:hAnsi="Times New Roman" w:cs="Times New Roman"/>
                <w:sz w:val="26"/>
                <w:szCs w:val="26"/>
              </w:rPr>
              <w:t>.</w:t>
            </w:r>
            <w:r w:rsidRPr="00596B9B">
              <w:rPr>
                <w:rFonts w:ascii="Times New Roman" w:hAnsi="Times New Roman" w:cs="Times New Roman"/>
                <w:sz w:val="26"/>
                <w:szCs w:val="26"/>
              </w:rPr>
              <w:t>І</w:t>
            </w:r>
            <w:r w:rsidR="00677E3B">
              <w:rPr>
                <w:rFonts w:ascii="Times New Roman" w:hAnsi="Times New Roman" w:cs="Times New Roman"/>
                <w:sz w:val="26"/>
                <w:szCs w:val="26"/>
              </w:rPr>
              <w:t>.</w:t>
            </w:r>
          </w:p>
        </w:tc>
      </w:tr>
      <w:tr w:rsidR="00596B9B" w:rsidRPr="00596B9B" w14:paraId="2EF4F0B7" w14:textId="77777777" w:rsidTr="00352013">
        <w:trPr>
          <w:trHeight w:val="397"/>
        </w:trPr>
        <w:tc>
          <w:tcPr>
            <w:tcW w:w="708" w:type="dxa"/>
            <w:shd w:val="clear" w:color="auto" w:fill="auto"/>
          </w:tcPr>
          <w:p w14:paraId="1CAF5DC8" w14:textId="77777777"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t>103</w:t>
            </w:r>
          </w:p>
        </w:tc>
        <w:tc>
          <w:tcPr>
            <w:tcW w:w="8789" w:type="dxa"/>
            <w:shd w:val="clear" w:color="auto" w:fill="auto"/>
          </w:tcPr>
          <w:p w14:paraId="0EAD71D7" w14:textId="472C58D2" w:rsidR="00596B9B" w:rsidRPr="00596B9B" w:rsidRDefault="00596B9B" w:rsidP="00352013">
            <w:pPr>
              <w:rPr>
                <w:rFonts w:ascii="Times New Roman" w:hAnsi="Times New Roman" w:cs="Times New Roman"/>
                <w:sz w:val="26"/>
                <w:szCs w:val="26"/>
              </w:rPr>
            </w:pPr>
            <w:proofErr w:type="spellStart"/>
            <w:r w:rsidRPr="00596B9B">
              <w:rPr>
                <w:rFonts w:ascii="Times New Roman" w:hAnsi="Times New Roman" w:cs="Times New Roman"/>
                <w:sz w:val="26"/>
                <w:szCs w:val="26"/>
              </w:rPr>
              <w:t>Лясковець</w:t>
            </w:r>
            <w:proofErr w:type="spellEnd"/>
            <w:r w:rsidRPr="00596B9B">
              <w:rPr>
                <w:rFonts w:ascii="Times New Roman" w:hAnsi="Times New Roman" w:cs="Times New Roman"/>
                <w:sz w:val="26"/>
                <w:szCs w:val="26"/>
              </w:rPr>
              <w:t xml:space="preserve"> Н</w:t>
            </w:r>
            <w:r w:rsidR="00677E3B">
              <w:rPr>
                <w:rFonts w:ascii="Times New Roman" w:hAnsi="Times New Roman" w:cs="Times New Roman"/>
                <w:sz w:val="26"/>
                <w:szCs w:val="26"/>
              </w:rPr>
              <w:t>.К.</w:t>
            </w:r>
          </w:p>
        </w:tc>
      </w:tr>
      <w:tr w:rsidR="00596B9B" w:rsidRPr="00596B9B" w14:paraId="27AC9939" w14:textId="77777777" w:rsidTr="00352013">
        <w:trPr>
          <w:trHeight w:val="397"/>
        </w:trPr>
        <w:tc>
          <w:tcPr>
            <w:tcW w:w="708" w:type="dxa"/>
            <w:shd w:val="clear" w:color="auto" w:fill="auto"/>
          </w:tcPr>
          <w:p w14:paraId="05C36B62" w14:textId="77777777"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t>104</w:t>
            </w:r>
          </w:p>
        </w:tc>
        <w:tc>
          <w:tcPr>
            <w:tcW w:w="8789" w:type="dxa"/>
            <w:shd w:val="clear" w:color="auto" w:fill="auto"/>
          </w:tcPr>
          <w:p w14:paraId="34FB4C58" w14:textId="37E4A757" w:rsidR="00596B9B" w:rsidRPr="00596B9B" w:rsidRDefault="00596B9B" w:rsidP="00352013">
            <w:pPr>
              <w:rPr>
                <w:rFonts w:ascii="Times New Roman" w:hAnsi="Times New Roman" w:cs="Times New Roman"/>
                <w:sz w:val="26"/>
                <w:szCs w:val="26"/>
              </w:rPr>
            </w:pPr>
            <w:proofErr w:type="spellStart"/>
            <w:r w:rsidRPr="00596B9B">
              <w:rPr>
                <w:rFonts w:ascii="Times New Roman" w:hAnsi="Times New Roman" w:cs="Times New Roman"/>
                <w:sz w:val="26"/>
                <w:szCs w:val="26"/>
              </w:rPr>
              <w:t>Мадей</w:t>
            </w:r>
            <w:proofErr w:type="spellEnd"/>
            <w:r w:rsidRPr="00596B9B">
              <w:rPr>
                <w:rFonts w:ascii="Times New Roman" w:hAnsi="Times New Roman" w:cs="Times New Roman"/>
                <w:sz w:val="26"/>
                <w:szCs w:val="26"/>
              </w:rPr>
              <w:t xml:space="preserve"> Н</w:t>
            </w:r>
            <w:r w:rsidR="00677E3B">
              <w:rPr>
                <w:rFonts w:ascii="Times New Roman" w:hAnsi="Times New Roman" w:cs="Times New Roman"/>
                <w:sz w:val="26"/>
                <w:szCs w:val="26"/>
              </w:rPr>
              <w:t>.</w:t>
            </w:r>
            <w:r w:rsidRPr="00596B9B">
              <w:rPr>
                <w:rFonts w:ascii="Times New Roman" w:hAnsi="Times New Roman" w:cs="Times New Roman"/>
                <w:sz w:val="26"/>
                <w:szCs w:val="26"/>
              </w:rPr>
              <w:t>В</w:t>
            </w:r>
            <w:r w:rsidR="00677E3B">
              <w:rPr>
                <w:rFonts w:ascii="Times New Roman" w:hAnsi="Times New Roman" w:cs="Times New Roman"/>
                <w:sz w:val="26"/>
                <w:szCs w:val="26"/>
              </w:rPr>
              <w:t>.</w:t>
            </w:r>
          </w:p>
        </w:tc>
      </w:tr>
      <w:tr w:rsidR="00596B9B" w:rsidRPr="00596B9B" w14:paraId="319E8E94" w14:textId="77777777" w:rsidTr="00352013">
        <w:trPr>
          <w:trHeight w:val="397"/>
        </w:trPr>
        <w:tc>
          <w:tcPr>
            <w:tcW w:w="708" w:type="dxa"/>
            <w:shd w:val="clear" w:color="auto" w:fill="auto"/>
          </w:tcPr>
          <w:p w14:paraId="237EDD9A" w14:textId="77777777"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t>105</w:t>
            </w:r>
          </w:p>
        </w:tc>
        <w:tc>
          <w:tcPr>
            <w:tcW w:w="8789" w:type="dxa"/>
            <w:shd w:val="clear" w:color="auto" w:fill="auto"/>
          </w:tcPr>
          <w:p w14:paraId="550811C5" w14:textId="430BB3D1"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t>Михайлик Р</w:t>
            </w:r>
            <w:r w:rsidR="00677E3B">
              <w:rPr>
                <w:rFonts w:ascii="Times New Roman" w:hAnsi="Times New Roman" w:cs="Times New Roman"/>
                <w:sz w:val="26"/>
                <w:szCs w:val="26"/>
              </w:rPr>
              <w:t>.</w:t>
            </w:r>
            <w:r w:rsidRPr="00596B9B">
              <w:rPr>
                <w:rFonts w:ascii="Times New Roman" w:hAnsi="Times New Roman" w:cs="Times New Roman"/>
                <w:sz w:val="26"/>
                <w:szCs w:val="26"/>
              </w:rPr>
              <w:t>С</w:t>
            </w:r>
            <w:r w:rsidR="00677E3B">
              <w:rPr>
                <w:rFonts w:ascii="Times New Roman" w:hAnsi="Times New Roman" w:cs="Times New Roman"/>
                <w:sz w:val="26"/>
                <w:szCs w:val="26"/>
              </w:rPr>
              <w:t>.</w:t>
            </w:r>
          </w:p>
        </w:tc>
      </w:tr>
      <w:tr w:rsidR="00596B9B" w:rsidRPr="00596B9B" w14:paraId="25544F83" w14:textId="77777777" w:rsidTr="00352013">
        <w:trPr>
          <w:trHeight w:val="397"/>
        </w:trPr>
        <w:tc>
          <w:tcPr>
            <w:tcW w:w="708" w:type="dxa"/>
            <w:shd w:val="clear" w:color="auto" w:fill="auto"/>
          </w:tcPr>
          <w:p w14:paraId="2AD09FB4" w14:textId="77777777"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t>106</w:t>
            </w:r>
          </w:p>
        </w:tc>
        <w:tc>
          <w:tcPr>
            <w:tcW w:w="8789" w:type="dxa"/>
            <w:shd w:val="clear" w:color="auto" w:fill="auto"/>
          </w:tcPr>
          <w:p w14:paraId="208B915D" w14:textId="4426A26E"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t>Михайлик С</w:t>
            </w:r>
            <w:r w:rsidR="00677E3B">
              <w:rPr>
                <w:rFonts w:ascii="Times New Roman" w:hAnsi="Times New Roman" w:cs="Times New Roman"/>
                <w:sz w:val="26"/>
                <w:szCs w:val="26"/>
              </w:rPr>
              <w:t>.</w:t>
            </w:r>
            <w:r w:rsidRPr="00596B9B">
              <w:rPr>
                <w:rFonts w:ascii="Times New Roman" w:hAnsi="Times New Roman" w:cs="Times New Roman"/>
                <w:sz w:val="26"/>
                <w:szCs w:val="26"/>
              </w:rPr>
              <w:t>В</w:t>
            </w:r>
            <w:r w:rsidR="00677E3B">
              <w:rPr>
                <w:rFonts w:ascii="Times New Roman" w:hAnsi="Times New Roman" w:cs="Times New Roman"/>
                <w:sz w:val="26"/>
                <w:szCs w:val="26"/>
              </w:rPr>
              <w:t>.</w:t>
            </w:r>
          </w:p>
        </w:tc>
      </w:tr>
      <w:tr w:rsidR="00596B9B" w:rsidRPr="00596B9B" w14:paraId="19C502E2" w14:textId="77777777" w:rsidTr="00352013">
        <w:trPr>
          <w:trHeight w:val="397"/>
        </w:trPr>
        <w:tc>
          <w:tcPr>
            <w:tcW w:w="708" w:type="dxa"/>
            <w:shd w:val="clear" w:color="auto" w:fill="auto"/>
          </w:tcPr>
          <w:p w14:paraId="2E7B2D4E" w14:textId="77777777"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t>107</w:t>
            </w:r>
          </w:p>
        </w:tc>
        <w:tc>
          <w:tcPr>
            <w:tcW w:w="8789" w:type="dxa"/>
            <w:shd w:val="clear" w:color="auto" w:fill="auto"/>
          </w:tcPr>
          <w:p w14:paraId="4685E593" w14:textId="7767C646" w:rsidR="00596B9B" w:rsidRPr="00596B9B" w:rsidRDefault="00596B9B" w:rsidP="00352013">
            <w:pPr>
              <w:rPr>
                <w:rFonts w:ascii="Times New Roman" w:hAnsi="Times New Roman" w:cs="Times New Roman"/>
                <w:sz w:val="26"/>
                <w:szCs w:val="26"/>
              </w:rPr>
            </w:pPr>
            <w:proofErr w:type="spellStart"/>
            <w:r w:rsidRPr="00596B9B">
              <w:rPr>
                <w:rFonts w:ascii="Times New Roman" w:hAnsi="Times New Roman" w:cs="Times New Roman"/>
                <w:sz w:val="26"/>
                <w:szCs w:val="26"/>
              </w:rPr>
              <w:t>Міщур</w:t>
            </w:r>
            <w:proofErr w:type="spellEnd"/>
            <w:r w:rsidRPr="00596B9B">
              <w:rPr>
                <w:rFonts w:ascii="Times New Roman" w:hAnsi="Times New Roman" w:cs="Times New Roman"/>
                <w:sz w:val="26"/>
                <w:szCs w:val="26"/>
              </w:rPr>
              <w:t xml:space="preserve"> О</w:t>
            </w:r>
            <w:r w:rsidR="00677E3B">
              <w:rPr>
                <w:rFonts w:ascii="Times New Roman" w:hAnsi="Times New Roman" w:cs="Times New Roman"/>
                <w:sz w:val="26"/>
                <w:szCs w:val="26"/>
              </w:rPr>
              <w:t>.</w:t>
            </w:r>
            <w:r w:rsidRPr="00596B9B">
              <w:rPr>
                <w:rFonts w:ascii="Times New Roman" w:hAnsi="Times New Roman" w:cs="Times New Roman"/>
                <w:sz w:val="26"/>
                <w:szCs w:val="26"/>
              </w:rPr>
              <w:t>Г</w:t>
            </w:r>
            <w:r w:rsidR="00677E3B">
              <w:rPr>
                <w:rFonts w:ascii="Times New Roman" w:hAnsi="Times New Roman" w:cs="Times New Roman"/>
                <w:sz w:val="26"/>
                <w:szCs w:val="26"/>
              </w:rPr>
              <w:t>.</w:t>
            </w:r>
          </w:p>
        </w:tc>
      </w:tr>
      <w:tr w:rsidR="00596B9B" w:rsidRPr="00596B9B" w14:paraId="1A44CD3F" w14:textId="77777777" w:rsidTr="00352013">
        <w:trPr>
          <w:trHeight w:val="397"/>
        </w:trPr>
        <w:tc>
          <w:tcPr>
            <w:tcW w:w="708" w:type="dxa"/>
            <w:shd w:val="clear" w:color="auto" w:fill="auto"/>
          </w:tcPr>
          <w:p w14:paraId="360C60B5" w14:textId="77777777"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t>108</w:t>
            </w:r>
          </w:p>
        </w:tc>
        <w:tc>
          <w:tcPr>
            <w:tcW w:w="8789" w:type="dxa"/>
            <w:shd w:val="clear" w:color="auto" w:fill="auto"/>
          </w:tcPr>
          <w:p w14:paraId="13E6D9F8" w14:textId="1120741B" w:rsidR="00596B9B" w:rsidRPr="00596B9B" w:rsidRDefault="00596B9B" w:rsidP="00352013">
            <w:pPr>
              <w:rPr>
                <w:rFonts w:ascii="Times New Roman" w:hAnsi="Times New Roman" w:cs="Times New Roman"/>
                <w:sz w:val="26"/>
                <w:szCs w:val="26"/>
              </w:rPr>
            </w:pPr>
            <w:proofErr w:type="spellStart"/>
            <w:r w:rsidRPr="00596B9B">
              <w:rPr>
                <w:rFonts w:ascii="Times New Roman" w:hAnsi="Times New Roman" w:cs="Times New Roman"/>
                <w:sz w:val="26"/>
                <w:szCs w:val="26"/>
              </w:rPr>
              <w:t>Могилюк</w:t>
            </w:r>
            <w:proofErr w:type="spellEnd"/>
            <w:r w:rsidRPr="00596B9B">
              <w:rPr>
                <w:rFonts w:ascii="Times New Roman" w:hAnsi="Times New Roman" w:cs="Times New Roman"/>
                <w:sz w:val="26"/>
                <w:szCs w:val="26"/>
              </w:rPr>
              <w:t xml:space="preserve"> О</w:t>
            </w:r>
            <w:r w:rsidR="00677E3B">
              <w:rPr>
                <w:rFonts w:ascii="Times New Roman" w:hAnsi="Times New Roman" w:cs="Times New Roman"/>
                <w:sz w:val="26"/>
                <w:szCs w:val="26"/>
              </w:rPr>
              <w:t>.</w:t>
            </w:r>
            <w:r w:rsidRPr="00596B9B">
              <w:rPr>
                <w:rFonts w:ascii="Times New Roman" w:hAnsi="Times New Roman" w:cs="Times New Roman"/>
                <w:sz w:val="26"/>
                <w:szCs w:val="26"/>
              </w:rPr>
              <w:t>Ю</w:t>
            </w:r>
            <w:r w:rsidR="00677E3B">
              <w:rPr>
                <w:rFonts w:ascii="Times New Roman" w:hAnsi="Times New Roman" w:cs="Times New Roman"/>
                <w:sz w:val="26"/>
                <w:szCs w:val="26"/>
              </w:rPr>
              <w:t>.</w:t>
            </w:r>
          </w:p>
        </w:tc>
      </w:tr>
      <w:tr w:rsidR="00596B9B" w:rsidRPr="00596B9B" w14:paraId="217C50A4" w14:textId="77777777" w:rsidTr="00352013">
        <w:trPr>
          <w:trHeight w:val="397"/>
        </w:trPr>
        <w:tc>
          <w:tcPr>
            <w:tcW w:w="708" w:type="dxa"/>
            <w:shd w:val="clear" w:color="auto" w:fill="auto"/>
          </w:tcPr>
          <w:p w14:paraId="5C82AEAB" w14:textId="77777777"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t>109</w:t>
            </w:r>
          </w:p>
        </w:tc>
        <w:tc>
          <w:tcPr>
            <w:tcW w:w="8789" w:type="dxa"/>
            <w:shd w:val="clear" w:color="auto" w:fill="auto"/>
          </w:tcPr>
          <w:p w14:paraId="1C73CC96" w14:textId="22E170C7" w:rsidR="00596B9B" w:rsidRPr="00596B9B" w:rsidRDefault="00596B9B" w:rsidP="00352013">
            <w:pPr>
              <w:rPr>
                <w:rFonts w:ascii="Times New Roman" w:hAnsi="Times New Roman" w:cs="Times New Roman"/>
                <w:sz w:val="26"/>
                <w:szCs w:val="26"/>
              </w:rPr>
            </w:pPr>
            <w:proofErr w:type="spellStart"/>
            <w:r w:rsidRPr="00596B9B">
              <w:rPr>
                <w:rFonts w:ascii="Times New Roman" w:hAnsi="Times New Roman" w:cs="Times New Roman"/>
                <w:sz w:val="26"/>
                <w:szCs w:val="26"/>
              </w:rPr>
              <w:t>Могилюк</w:t>
            </w:r>
            <w:proofErr w:type="spellEnd"/>
            <w:r w:rsidRPr="00596B9B">
              <w:rPr>
                <w:rFonts w:ascii="Times New Roman" w:hAnsi="Times New Roman" w:cs="Times New Roman"/>
                <w:sz w:val="26"/>
                <w:szCs w:val="26"/>
              </w:rPr>
              <w:t xml:space="preserve"> Т</w:t>
            </w:r>
            <w:r w:rsidR="00677E3B">
              <w:rPr>
                <w:rFonts w:ascii="Times New Roman" w:hAnsi="Times New Roman" w:cs="Times New Roman"/>
                <w:sz w:val="26"/>
                <w:szCs w:val="26"/>
              </w:rPr>
              <w:t>.</w:t>
            </w:r>
            <w:r w:rsidRPr="00596B9B">
              <w:rPr>
                <w:rFonts w:ascii="Times New Roman" w:hAnsi="Times New Roman" w:cs="Times New Roman"/>
                <w:sz w:val="26"/>
                <w:szCs w:val="26"/>
              </w:rPr>
              <w:t>І</w:t>
            </w:r>
            <w:r w:rsidR="00677E3B">
              <w:rPr>
                <w:rFonts w:ascii="Times New Roman" w:hAnsi="Times New Roman" w:cs="Times New Roman"/>
                <w:sz w:val="26"/>
                <w:szCs w:val="26"/>
              </w:rPr>
              <w:t>.</w:t>
            </w:r>
          </w:p>
        </w:tc>
      </w:tr>
      <w:tr w:rsidR="00596B9B" w:rsidRPr="00596B9B" w14:paraId="54544F7D" w14:textId="77777777" w:rsidTr="00352013">
        <w:trPr>
          <w:trHeight w:val="397"/>
        </w:trPr>
        <w:tc>
          <w:tcPr>
            <w:tcW w:w="708" w:type="dxa"/>
            <w:shd w:val="clear" w:color="auto" w:fill="auto"/>
          </w:tcPr>
          <w:p w14:paraId="392E5542" w14:textId="77777777"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t>110</w:t>
            </w:r>
          </w:p>
        </w:tc>
        <w:tc>
          <w:tcPr>
            <w:tcW w:w="8789" w:type="dxa"/>
            <w:shd w:val="clear" w:color="auto" w:fill="auto"/>
          </w:tcPr>
          <w:p w14:paraId="418988DD" w14:textId="2784B870"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t>Мойсеєнко Л</w:t>
            </w:r>
            <w:r w:rsidR="00677E3B">
              <w:rPr>
                <w:rFonts w:ascii="Times New Roman" w:hAnsi="Times New Roman" w:cs="Times New Roman"/>
                <w:sz w:val="26"/>
                <w:szCs w:val="26"/>
              </w:rPr>
              <w:t>.</w:t>
            </w:r>
            <w:r w:rsidRPr="00596B9B">
              <w:rPr>
                <w:rFonts w:ascii="Times New Roman" w:hAnsi="Times New Roman" w:cs="Times New Roman"/>
                <w:sz w:val="26"/>
                <w:szCs w:val="26"/>
              </w:rPr>
              <w:t>І</w:t>
            </w:r>
            <w:r w:rsidR="00677E3B">
              <w:rPr>
                <w:rFonts w:ascii="Times New Roman" w:hAnsi="Times New Roman" w:cs="Times New Roman"/>
                <w:sz w:val="26"/>
                <w:szCs w:val="26"/>
              </w:rPr>
              <w:t>.</w:t>
            </w:r>
          </w:p>
        </w:tc>
      </w:tr>
      <w:tr w:rsidR="00596B9B" w:rsidRPr="00596B9B" w14:paraId="451E8F36" w14:textId="77777777" w:rsidTr="00352013">
        <w:trPr>
          <w:trHeight w:val="397"/>
        </w:trPr>
        <w:tc>
          <w:tcPr>
            <w:tcW w:w="708" w:type="dxa"/>
            <w:shd w:val="clear" w:color="auto" w:fill="auto"/>
          </w:tcPr>
          <w:p w14:paraId="417A5A02" w14:textId="77777777"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t>111</w:t>
            </w:r>
          </w:p>
        </w:tc>
        <w:tc>
          <w:tcPr>
            <w:tcW w:w="8789" w:type="dxa"/>
            <w:shd w:val="clear" w:color="auto" w:fill="auto"/>
          </w:tcPr>
          <w:p w14:paraId="0DDBD246" w14:textId="511B4717"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t>Мойсеєнко С</w:t>
            </w:r>
            <w:r w:rsidR="00677E3B">
              <w:rPr>
                <w:rFonts w:ascii="Times New Roman" w:hAnsi="Times New Roman" w:cs="Times New Roman"/>
                <w:sz w:val="26"/>
                <w:szCs w:val="26"/>
              </w:rPr>
              <w:t>.</w:t>
            </w:r>
            <w:r w:rsidRPr="00596B9B">
              <w:rPr>
                <w:rFonts w:ascii="Times New Roman" w:hAnsi="Times New Roman" w:cs="Times New Roman"/>
                <w:sz w:val="26"/>
                <w:szCs w:val="26"/>
              </w:rPr>
              <w:t>А</w:t>
            </w:r>
            <w:r w:rsidR="00677E3B">
              <w:rPr>
                <w:rFonts w:ascii="Times New Roman" w:hAnsi="Times New Roman" w:cs="Times New Roman"/>
                <w:sz w:val="26"/>
                <w:szCs w:val="26"/>
              </w:rPr>
              <w:t>.</w:t>
            </w:r>
          </w:p>
        </w:tc>
      </w:tr>
      <w:tr w:rsidR="00596B9B" w:rsidRPr="00596B9B" w14:paraId="2ACBC915" w14:textId="77777777" w:rsidTr="00352013">
        <w:trPr>
          <w:trHeight w:val="397"/>
        </w:trPr>
        <w:tc>
          <w:tcPr>
            <w:tcW w:w="708" w:type="dxa"/>
            <w:shd w:val="clear" w:color="auto" w:fill="auto"/>
          </w:tcPr>
          <w:p w14:paraId="4068E4E8" w14:textId="77777777"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t>112</w:t>
            </w:r>
          </w:p>
        </w:tc>
        <w:tc>
          <w:tcPr>
            <w:tcW w:w="8789" w:type="dxa"/>
            <w:shd w:val="clear" w:color="auto" w:fill="auto"/>
          </w:tcPr>
          <w:p w14:paraId="13226D67" w14:textId="10D2386B"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t>Обертас А</w:t>
            </w:r>
            <w:r w:rsidR="00677E3B">
              <w:rPr>
                <w:rFonts w:ascii="Times New Roman" w:hAnsi="Times New Roman" w:cs="Times New Roman"/>
                <w:sz w:val="26"/>
                <w:szCs w:val="26"/>
              </w:rPr>
              <w:t>.</w:t>
            </w:r>
            <w:r w:rsidRPr="00596B9B">
              <w:rPr>
                <w:rFonts w:ascii="Times New Roman" w:hAnsi="Times New Roman" w:cs="Times New Roman"/>
                <w:sz w:val="26"/>
                <w:szCs w:val="26"/>
              </w:rPr>
              <w:t>І</w:t>
            </w:r>
            <w:r w:rsidR="00677E3B">
              <w:rPr>
                <w:rFonts w:ascii="Times New Roman" w:hAnsi="Times New Roman" w:cs="Times New Roman"/>
                <w:sz w:val="26"/>
                <w:szCs w:val="26"/>
              </w:rPr>
              <w:t>.</w:t>
            </w:r>
          </w:p>
        </w:tc>
      </w:tr>
      <w:tr w:rsidR="00596B9B" w:rsidRPr="00596B9B" w14:paraId="3528F2C3" w14:textId="77777777" w:rsidTr="00352013">
        <w:trPr>
          <w:trHeight w:val="397"/>
        </w:trPr>
        <w:tc>
          <w:tcPr>
            <w:tcW w:w="708" w:type="dxa"/>
            <w:shd w:val="clear" w:color="auto" w:fill="auto"/>
          </w:tcPr>
          <w:p w14:paraId="66EDFB1A" w14:textId="77777777"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t>113</w:t>
            </w:r>
          </w:p>
        </w:tc>
        <w:tc>
          <w:tcPr>
            <w:tcW w:w="8789" w:type="dxa"/>
            <w:shd w:val="clear" w:color="auto" w:fill="auto"/>
          </w:tcPr>
          <w:p w14:paraId="52C6F16E" w14:textId="27ACF9E7" w:rsidR="00596B9B" w:rsidRPr="00596B9B" w:rsidRDefault="00596B9B" w:rsidP="00352013">
            <w:pPr>
              <w:rPr>
                <w:rFonts w:ascii="Times New Roman" w:hAnsi="Times New Roman" w:cs="Times New Roman"/>
                <w:sz w:val="26"/>
                <w:szCs w:val="26"/>
              </w:rPr>
            </w:pPr>
            <w:proofErr w:type="spellStart"/>
            <w:r w:rsidRPr="00596B9B">
              <w:rPr>
                <w:rFonts w:ascii="Times New Roman" w:hAnsi="Times New Roman" w:cs="Times New Roman"/>
                <w:sz w:val="26"/>
                <w:szCs w:val="26"/>
              </w:rPr>
              <w:t>Огурцов</w:t>
            </w:r>
            <w:proofErr w:type="spellEnd"/>
            <w:r w:rsidRPr="00596B9B">
              <w:rPr>
                <w:rFonts w:ascii="Times New Roman" w:hAnsi="Times New Roman" w:cs="Times New Roman"/>
                <w:sz w:val="26"/>
                <w:szCs w:val="26"/>
              </w:rPr>
              <w:t xml:space="preserve"> В</w:t>
            </w:r>
            <w:r w:rsidR="00677E3B">
              <w:rPr>
                <w:rFonts w:ascii="Times New Roman" w:hAnsi="Times New Roman" w:cs="Times New Roman"/>
                <w:sz w:val="26"/>
                <w:szCs w:val="26"/>
              </w:rPr>
              <w:t>.</w:t>
            </w:r>
            <w:r w:rsidRPr="00596B9B">
              <w:rPr>
                <w:rFonts w:ascii="Times New Roman" w:hAnsi="Times New Roman" w:cs="Times New Roman"/>
                <w:sz w:val="26"/>
                <w:szCs w:val="26"/>
              </w:rPr>
              <w:t>В</w:t>
            </w:r>
            <w:r w:rsidR="00677E3B">
              <w:rPr>
                <w:rFonts w:ascii="Times New Roman" w:hAnsi="Times New Roman" w:cs="Times New Roman"/>
                <w:sz w:val="26"/>
                <w:szCs w:val="26"/>
              </w:rPr>
              <w:t>.</w:t>
            </w:r>
          </w:p>
        </w:tc>
      </w:tr>
      <w:tr w:rsidR="00596B9B" w:rsidRPr="00596B9B" w14:paraId="1A9F8CF2" w14:textId="77777777" w:rsidTr="00352013">
        <w:trPr>
          <w:trHeight w:val="397"/>
        </w:trPr>
        <w:tc>
          <w:tcPr>
            <w:tcW w:w="708" w:type="dxa"/>
            <w:shd w:val="clear" w:color="auto" w:fill="auto"/>
          </w:tcPr>
          <w:p w14:paraId="7EF5E898" w14:textId="77777777"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t>114</w:t>
            </w:r>
          </w:p>
        </w:tc>
        <w:tc>
          <w:tcPr>
            <w:tcW w:w="8789" w:type="dxa"/>
            <w:shd w:val="clear" w:color="auto" w:fill="auto"/>
          </w:tcPr>
          <w:p w14:paraId="3AE9138B" w14:textId="537CF58E"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t>Осовець Н</w:t>
            </w:r>
            <w:r w:rsidR="00677E3B">
              <w:rPr>
                <w:rFonts w:ascii="Times New Roman" w:hAnsi="Times New Roman" w:cs="Times New Roman"/>
                <w:sz w:val="26"/>
                <w:szCs w:val="26"/>
              </w:rPr>
              <w:t>.</w:t>
            </w:r>
            <w:r w:rsidRPr="00596B9B">
              <w:rPr>
                <w:rFonts w:ascii="Times New Roman" w:hAnsi="Times New Roman" w:cs="Times New Roman"/>
                <w:sz w:val="26"/>
                <w:szCs w:val="26"/>
              </w:rPr>
              <w:t>Б</w:t>
            </w:r>
            <w:r w:rsidR="00677E3B">
              <w:rPr>
                <w:rFonts w:ascii="Times New Roman" w:hAnsi="Times New Roman" w:cs="Times New Roman"/>
                <w:sz w:val="26"/>
                <w:szCs w:val="26"/>
              </w:rPr>
              <w:t>.</w:t>
            </w:r>
          </w:p>
        </w:tc>
      </w:tr>
      <w:tr w:rsidR="00596B9B" w:rsidRPr="00596B9B" w14:paraId="34753FA5" w14:textId="77777777" w:rsidTr="00352013">
        <w:trPr>
          <w:trHeight w:val="397"/>
        </w:trPr>
        <w:tc>
          <w:tcPr>
            <w:tcW w:w="708" w:type="dxa"/>
            <w:shd w:val="clear" w:color="auto" w:fill="auto"/>
          </w:tcPr>
          <w:p w14:paraId="75EEE465" w14:textId="77777777"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t>115</w:t>
            </w:r>
          </w:p>
        </w:tc>
        <w:tc>
          <w:tcPr>
            <w:tcW w:w="8789" w:type="dxa"/>
            <w:shd w:val="clear" w:color="auto" w:fill="auto"/>
          </w:tcPr>
          <w:p w14:paraId="68BCF7A4" w14:textId="27E2408B"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t>Остапко В</w:t>
            </w:r>
            <w:r w:rsidR="00677E3B">
              <w:rPr>
                <w:rFonts w:ascii="Times New Roman" w:hAnsi="Times New Roman" w:cs="Times New Roman"/>
                <w:sz w:val="26"/>
                <w:szCs w:val="26"/>
              </w:rPr>
              <w:t>.</w:t>
            </w:r>
            <w:r w:rsidRPr="00596B9B">
              <w:rPr>
                <w:rFonts w:ascii="Times New Roman" w:hAnsi="Times New Roman" w:cs="Times New Roman"/>
                <w:sz w:val="26"/>
                <w:szCs w:val="26"/>
              </w:rPr>
              <w:t>О</w:t>
            </w:r>
            <w:r w:rsidR="00677E3B">
              <w:rPr>
                <w:rFonts w:ascii="Times New Roman" w:hAnsi="Times New Roman" w:cs="Times New Roman"/>
                <w:sz w:val="26"/>
                <w:szCs w:val="26"/>
              </w:rPr>
              <w:t>.</w:t>
            </w:r>
          </w:p>
        </w:tc>
      </w:tr>
      <w:tr w:rsidR="00596B9B" w:rsidRPr="00596B9B" w14:paraId="36A4BC8C" w14:textId="77777777" w:rsidTr="00352013">
        <w:trPr>
          <w:trHeight w:val="397"/>
        </w:trPr>
        <w:tc>
          <w:tcPr>
            <w:tcW w:w="708" w:type="dxa"/>
            <w:shd w:val="clear" w:color="auto" w:fill="auto"/>
          </w:tcPr>
          <w:p w14:paraId="11177A75" w14:textId="77777777"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t>116</w:t>
            </w:r>
          </w:p>
        </w:tc>
        <w:tc>
          <w:tcPr>
            <w:tcW w:w="8789" w:type="dxa"/>
            <w:shd w:val="clear" w:color="auto" w:fill="auto"/>
          </w:tcPr>
          <w:p w14:paraId="4CC181FE" w14:textId="190550F9"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t>Очкур О</w:t>
            </w:r>
            <w:r w:rsidR="00677E3B">
              <w:rPr>
                <w:rFonts w:ascii="Times New Roman" w:hAnsi="Times New Roman" w:cs="Times New Roman"/>
                <w:sz w:val="26"/>
                <w:szCs w:val="26"/>
              </w:rPr>
              <w:t>.</w:t>
            </w:r>
            <w:r w:rsidRPr="00596B9B">
              <w:rPr>
                <w:rFonts w:ascii="Times New Roman" w:hAnsi="Times New Roman" w:cs="Times New Roman"/>
                <w:sz w:val="26"/>
                <w:szCs w:val="26"/>
              </w:rPr>
              <w:t>М</w:t>
            </w:r>
            <w:r w:rsidR="00677E3B">
              <w:rPr>
                <w:rFonts w:ascii="Times New Roman" w:hAnsi="Times New Roman" w:cs="Times New Roman"/>
                <w:sz w:val="26"/>
                <w:szCs w:val="26"/>
              </w:rPr>
              <w:t>.</w:t>
            </w:r>
          </w:p>
        </w:tc>
      </w:tr>
      <w:tr w:rsidR="00596B9B" w:rsidRPr="00596B9B" w14:paraId="4AD29A93" w14:textId="77777777" w:rsidTr="00352013">
        <w:trPr>
          <w:trHeight w:val="397"/>
        </w:trPr>
        <w:tc>
          <w:tcPr>
            <w:tcW w:w="708" w:type="dxa"/>
            <w:shd w:val="clear" w:color="auto" w:fill="auto"/>
          </w:tcPr>
          <w:p w14:paraId="68E22771" w14:textId="77777777"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t>117</w:t>
            </w:r>
          </w:p>
        </w:tc>
        <w:tc>
          <w:tcPr>
            <w:tcW w:w="8789" w:type="dxa"/>
            <w:shd w:val="clear" w:color="auto" w:fill="auto"/>
          </w:tcPr>
          <w:p w14:paraId="470FF90F" w14:textId="3D5AB45D"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t>Панасенко Г</w:t>
            </w:r>
            <w:r w:rsidR="00677E3B">
              <w:rPr>
                <w:rFonts w:ascii="Times New Roman" w:hAnsi="Times New Roman" w:cs="Times New Roman"/>
                <w:sz w:val="26"/>
                <w:szCs w:val="26"/>
              </w:rPr>
              <w:t>.</w:t>
            </w:r>
          </w:p>
        </w:tc>
      </w:tr>
      <w:tr w:rsidR="00596B9B" w:rsidRPr="00596B9B" w14:paraId="2755344D" w14:textId="77777777" w:rsidTr="00352013">
        <w:trPr>
          <w:trHeight w:val="397"/>
        </w:trPr>
        <w:tc>
          <w:tcPr>
            <w:tcW w:w="708" w:type="dxa"/>
            <w:shd w:val="clear" w:color="auto" w:fill="auto"/>
          </w:tcPr>
          <w:p w14:paraId="0C80E959" w14:textId="77777777"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t>118</w:t>
            </w:r>
          </w:p>
        </w:tc>
        <w:tc>
          <w:tcPr>
            <w:tcW w:w="8789" w:type="dxa"/>
            <w:shd w:val="clear" w:color="auto" w:fill="auto"/>
          </w:tcPr>
          <w:p w14:paraId="4884BD0B" w14:textId="77777777" w:rsidR="00596B9B" w:rsidRPr="00596B9B" w:rsidRDefault="00596B9B" w:rsidP="00352013">
            <w:pPr>
              <w:rPr>
                <w:rFonts w:ascii="Times New Roman" w:hAnsi="Times New Roman" w:cs="Times New Roman"/>
                <w:sz w:val="26"/>
                <w:szCs w:val="26"/>
              </w:rPr>
            </w:pPr>
            <w:proofErr w:type="spellStart"/>
            <w:r w:rsidRPr="00596B9B">
              <w:rPr>
                <w:rFonts w:ascii="Times New Roman" w:hAnsi="Times New Roman" w:cs="Times New Roman"/>
                <w:sz w:val="26"/>
                <w:szCs w:val="26"/>
              </w:rPr>
              <w:t>Патралов</w:t>
            </w:r>
            <w:proofErr w:type="spellEnd"/>
            <w:r w:rsidRPr="00596B9B">
              <w:rPr>
                <w:rFonts w:ascii="Times New Roman" w:hAnsi="Times New Roman" w:cs="Times New Roman"/>
                <w:sz w:val="26"/>
                <w:szCs w:val="26"/>
              </w:rPr>
              <w:t xml:space="preserve"> О. Б.</w:t>
            </w:r>
          </w:p>
        </w:tc>
      </w:tr>
      <w:tr w:rsidR="00596B9B" w:rsidRPr="00596B9B" w14:paraId="4BBC26CD" w14:textId="77777777" w:rsidTr="00352013">
        <w:trPr>
          <w:trHeight w:val="397"/>
        </w:trPr>
        <w:tc>
          <w:tcPr>
            <w:tcW w:w="708" w:type="dxa"/>
            <w:shd w:val="clear" w:color="auto" w:fill="auto"/>
          </w:tcPr>
          <w:p w14:paraId="0AC437A1" w14:textId="77777777"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t>119</w:t>
            </w:r>
          </w:p>
        </w:tc>
        <w:tc>
          <w:tcPr>
            <w:tcW w:w="8789" w:type="dxa"/>
            <w:shd w:val="clear" w:color="auto" w:fill="auto"/>
          </w:tcPr>
          <w:p w14:paraId="2496E42C" w14:textId="462C7CF8" w:rsidR="00596B9B" w:rsidRPr="00596B9B" w:rsidRDefault="00596B9B" w:rsidP="00352013">
            <w:pPr>
              <w:rPr>
                <w:rFonts w:ascii="Times New Roman" w:hAnsi="Times New Roman" w:cs="Times New Roman"/>
                <w:sz w:val="26"/>
                <w:szCs w:val="26"/>
              </w:rPr>
            </w:pPr>
            <w:proofErr w:type="spellStart"/>
            <w:r w:rsidRPr="00596B9B">
              <w:rPr>
                <w:rFonts w:ascii="Times New Roman" w:hAnsi="Times New Roman" w:cs="Times New Roman"/>
                <w:sz w:val="26"/>
                <w:szCs w:val="26"/>
              </w:rPr>
              <w:t>Патралова</w:t>
            </w:r>
            <w:proofErr w:type="spellEnd"/>
            <w:r w:rsidRPr="00596B9B">
              <w:rPr>
                <w:rFonts w:ascii="Times New Roman" w:hAnsi="Times New Roman" w:cs="Times New Roman"/>
                <w:sz w:val="26"/>
                <w:szCs w:val="26"/>
              </w:rPr>
              <w:t xml:space="preserve"> А</w:t>
            </w:r>
            <w:r w:rsidR="00677E3B">
              <w:rPr>
                <w:rFonts w:ascii="Times New Roman" w:hAnsi="Times New Roman" w:cs="Times New Roman"/>
                <w:sz w:val="26"/>
                <w:szCs w:val="26"/>
              </w:rPr>
              <w:t>.</w:t>
            </w:r>
            <w:r w:rsidRPr="00596B9B">
              <w:rPr>
                <w:rFonts w:ascii="Times New Roman" w:hAnsi="Times New Roman" w:cs="Times New Roman"/>
                <w:sz w:val="26"/>
                <w:szCs w:val="26"/>
              </w:rPr>
              <w:t>О</w:t>
            </w:r>
            <w:r w:rsidR="00677E3B">
              <w:rPr>
                <w:rFonts w:ascii="Times New Roman" w:hAnsi="Times New Roman" w:cs="Times New Roman"/>
                <w:sz w:val="26"/>
                <w:szCs w:val="26"/>
              </w:rPr>
              <w:t>.</w:t>
            </w:r>
          </w:p>
        </w:tc>
      </w:tr>
      <w:tr w:rsidR="00596B9B" w:rsidRPr="00596B9B" w14:paraId="02E6BCC8" w14:textId="77777777" w:rsidTr="00352013">
        <w:trPr>
          <w:trHeight w:val="397"/>
        </w:trPr>
        <w:tc>
          <w:tcPr>
            <w:tcW w:w="708" w:type="dxa"/>
            <w:shd w:val="clear" w:color="auto" w:fill="auto"/>
          </w:tcPr>
          <w:p w14:paraId="0C2976DE" w14:textId="77777777"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t>120</w:t>
            </w:r>
          </w:p>
        </w:tc>
        <w:tc>
          <w:tcPr>
            <w:tcW w:w="8789" w:type="dxa"/>
            <w:shd w:val="clear" w:color="auto" w:fill="auto"/>
          </w:tcPr>
          <w:p w14:paraId="2DC1E7CF" w14:textId="46B2DD09" w:rsidR="00596B9B" w:rsidRPr="00596B9B" w:rsidRDefault="00596B9B" w:rsidP="00352013">
            <w:pPr>
              <w:rPr>
                <w:rFonts w:ascii="Times New Roman" w:hAnsi="Times New Roman" w:cs="Times New Roman"/>
                <w:sz w:val="26"/>
                <w:szCs w:val="26"/>
              </w:rPr>
            </w:pPr>
            <w:proofErr w:type="spellStart"/>
            <w:r w:rsidRPr="00596B9B">
              <w:rPr>
                <w:rFonts w:ascii="Times New Roman" w:hAnsi="Times New Roman" w:cs="Times New Roman"/>
                <w:sz w:val="26"/>
                <w:szCs w:val="26"/>
              </w:rPr>
              <w:t>Перебийніс</w:t>
            </w:r>
            <w:proofErr w:type="spellEnd"/>
            <w:r w:rsidRPr="00596B9B">
              <w:rPr>
                <w:rFonts w:ascii="Times New Roman" w:hAnsi="Times New Roman" w:cs="Times New Roman"/>
                <w:sz w:val="26"/>
                <w:szCs w:val="26"/>
              </w:rPr>
              <w:t xml:space="preserve"> В</w:t>
            </w:r>
            <w:r w:rsidR="00677E3B">
              <w:rPr>
                <w:rFonts w:ascii="Times New Roman" w:hAnsi="Times New Roman" w:cs="Times New Roman"/>
                <w:sz w:val="26"/>
                <w:szCs w:val="26"/>
              </w:rPr>
              <w:t>.</w:t>
            </w:r>
            <w:r w:rsidRPr="00596B9B">
              <w:rPr>
                <w:rFonts w:ascii="Times New Roman" w:hAnsi="Times New Roman" w:cs="Times New Roman"/>
                <w:sz w:val="26"/>
                <w:szCs w:val="26"/>
              </w:rPr>
              <w:t>О</w:t>
            </w:r>
            <w:r w:rsidR="00677E3B">
              <w:rPr>
                <w:rFonts w:ascii="Times New Roman" w:hAnsi="Times New Roman" w:cs="Times New Roman"/>
                <w:sz w:val="26"/>
                <w:szCs w:val="26"/>
              </w:rPr>
              <w:t>.</w:t>
            </w:r>
          </w:p>
        </w:tc>
      </w:tr>
      <w:tr w:rsidR="00596B9B" w:rsidRPr="00596B9B" w14:paraId="6901A0E8" w14:textId="77777777" w:rsidTr="00352013">
        <w:trPr>
          <w:trHeight w:val="397"/>
        </w:trPr>
        <w:tc>
          <w:tcPr>
            <w:tcW w:w="708" w:type="dxa"/>
            <w:shd w:val="clear" w:color="auto" w:fill="auto"/>
          </w:tcPr>
          <w:p w14:paraId="68E4EA31" w14:textId="77777777"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t>121</w:t>
            </w:r>
          </w:p>
        </w:tc>
        <w:tc>
          <w:tcPr>
            <w:tcW w:w="8789" w:type="dxa"/>
            <w:shd w:val="clear" w:color="auto" w:fill="auto"/>
          </w:tcPr>
          <w:p w14:paraId="30F95A15" w14:textId="507854E7" w:rsidR="00596B9B" w:rsidRPr="00596B9B" w:rsidRDefault="00596B9B" w:rsidP="00352013">
            <w:pPr>
              <w:rPr>
                <w:rFonts w:ascii="Times New Roman" w:hAnsi="Times New Roman" w:cs="Times New Roman"/>
                <w:sz w:val="26"/>
                <w:szCs w:val="26"/>
              </w:rPr>
            </w:pPr>
            <w:proofErr w:type="spellStart"/>
            <w:r w:rsidRPr="00596B9B">
              <w:rPr>
                <w:rFonts w:ascii="Times New Roman" w:hAnsi="Times New Roman" w:cs="Times New Roman"/>
                <w:sz w:val="26"/>
                <w:szCs w:val="26"/>
              </w:rPr>
              <w:t>Перебийніс</w:t>
            </w:r>
            <w:proofErr w:type="spellEnd"/>
            <w:r w:rsidRPr="00596B9B">
              <w:rPr>
                <w:rFonts w:ascii="Times New Roman" w:hAnsi="Times New Roman" w:cs="Times New Roman"/>
                <w:sz w:val="26"/>
                <w:szCs w:val="26"/>
              </w:rPr>
              <w:t xml:space="preserve"> О</w:t>
            </w:r>
            <w:r w:rsidR="00677E3B">
              <w:rPr>
                <w:rFonts w:ascii="Times New Roman" w:hAnsi="Times New Roman" w:cs="Times New Roman"/>
                <w:sz w:val="26"/>
                <w:szCs w:val="26"/>
              </w:rPr>
              <w:t>.</w:t>
            </w:r>
            <w:r w:rsidRPr="00596B9B">
              <w:rPr>
                <w:rFonts w:ascii="Times New Roman" w:hAnsi="Times New Roman" w:cs="Times New Roman"/>
                <w:sz w:val="26"/>
                <w:szCs w:val="26"/>
              </w:rPr>
              <w:t>С</w:t>
            </w:r>
            <w:r w:rsidR="00677E3B">
              <w:rPr>
                <w:rFonts w:ascii="Times New Roman" w:hAnsi="Times New Roman" w:cs="Times New Roman"/>
                <w:sz w:val="26"/>
                <w:szCs w:val="26"/>
              </w:rPr>
              <w:t>.</w:t>
            </w:r>
          </w:p>
        </w:tc>
      </w:tr>
      <w:tr w:rsidR="00596B9B" w:rsidRPr="00596B9B" w14:paraId="42E23622" w14:textId="77777777" w:rsidTr="00352013">
        <w:trPr>
          <w:trHeight w:val="397"/>
        </w:trPr>
        <w:tc>
          <w:tcPr>
            <w:tcW w:w="708" w:type="dxa"/>
            <w:shd w:val="clear" w:color="auto" w:fill="auto"/>
          </w:tcPr>
          <w:p w14:paraId="7E86D6D8" w14:textId="77777777"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t>122</w:t>
            </w:r>
          </w:p>
        </w:tc>
        <w:tc>
          <w:tcPr>
            <w:tcW w:w="8789" w:type="dxa"/>
            <w:shd w:val="clear" w:color="auto" w:fill="auto"/>
          </w:tcPr>
          <w:p w14:paraId="15ED1242" w14:textId="56FD5E23" w:rsidR="00596B9B" w:rsidRPr="00596B9B" w:rsidRDefault="00596B9B" w:rsidP="00352013">
            <w:pPr>
              <w:rPr>
                <w:rFonts w:ascii="Times New Roman" w:hAnsi="Times New Roman" w:cs="Times New Roman"/>
                <w:sz w:val="26"/>
                <w:szCs w:val="26"/>
              </w:rPr>
            </w:pPr>
            <w:proofErr w:type="spellStart"/>
            <w:r w:rsidRPr="00596B9B">
              <w:rPr>
                <w:rFonts w:ascii="Times New Roman" w:hAnsi="Times New Roman" w:cs="Times New Roman"/>
                <w:sz w:val="26"/>
                <w:szCs w:val="26"/>
              </w:rPr>
              <w:t>Перевертайло</w:t>
            </w:r>
            <w:proofErr w:type="spellEnd"/>
            <w:r w:rsidRPr="00596B9B">
              <w:rPr>
                <w:rFonts w:ascii="Times New Roman" w:hAnsi="Times New Roman" w:cs="Times New Roman"/>
                <w:sz w:val="26"/>
                <w:szCs w:val="26"/>
              </w:rPr>
              <w:t xml:space="preserve"> А</w:t>
            </w:r>
            <w:r w:rsidR="00677E3B">
              <w:rPr>
                <w:rFonts w:ascii="Times New Roman" w:hAnsi="Times New Roman" w:cs="Times New Roman"/>
                <w:sz w:val="26"/>
                <w:szCs w:val="26"/>
              </w:rPr>
              <w:t>.</w:t>
            </w:r>
            <w:r w:rsidRPr="00596B9B">
              <w:rPr>
                <w:rFonts w:ascii="Times New Roman" w:hAnsi="Times New Roman" w:cs="Times New Roman"/>
                <w:sz w:val="26"/>
                <w:szCs w:val="26"/>
              </w:rPr>
              <w:t>І</w:t>
            </w:r>
            <w:r w:rsidR="00677E3B">
              <w:rPr>
                <w:rFonts w:ascii="Times New Roman" w:hAnsi="Times New Roman" w:cs="Times New Roman"/>
                <w:sz w:val="26"/>
                <w:szCs w:val="26"/>
              </w:rPr>
              <w:t>.</w:t>
            </w:r>
          </w:p>
        </w:tc>
      </w:tr>
      <w:tr w:rsidR="00596B9B" w:rsidRPr="00596B9B" w14:paraId="5F9CFAE7" w14:textId="77777777" w:rsidTr="00352013">
        <w:trPr>
          <w:trHeight w:val="397"/>
        </w:trPr>
        <w:tc>
          <w:tcPr>
            <w:tcW w:w="708" w:type="dxa"/>
            <w:shd w:val="clear" w:color="auto" w:fill="auto"/>
          </w:tcPr>
          <w:p w14:paraId="7B438D1D" w14:textId="77777777"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t>123</w:t>
            </w:r>
          </w:p>
        </w:tc>
        <w:tc>
          <w:tcPr>
            <w:tcW w:w="8789" w:type="dxa"/>
            <w:shd w:val="clear" w:color="auto" w:fill="auto"/>
          </w:tcPr>
          <w:p w14:paraId="69899EC6" w14:textId="4923F9DB" w:rsidR="00596B9B" w:rsidRPr="00596B9B" w:rsidRDefault="00596B9B" w:rsidP="00352013">
            <w:pPr>
              <w:rPr>
                <w:rFonts w:ascii="Times New Roman" w:hAnsi="Times New Roman" w:cs="Times New Roman"/>
                <w:sz w:val="26"/>
                <w:szCs w:val="26"/>
              </w:rPr>
            </w:pPr>
            <w:proofErr w:type="spellStart"/>
            <w:r w:rsidRPr="00596B9B">
              <w:rPr>
                <w:rFonts w:ascii="Times New Roman" w:hAnsi="Times New Roman" w:cs="Times New Roman"/>
                <w:sz w:val="26"/>
                <w:szCs w:val="26"/>
              </w:rPr>
              <w:t>Пецентій</w:t>
            </w:r>
            <w:proofErr w:type="spellEnd"/>
            <w:r w:rsidRPr="00596B9B">
              <w:rPr>
                <w:rFonts w:ascii="Times New Roman" w:hAnsi="Times New Roman" w:cs="Times New Roman"/>
                <w:sz w:val="26"/>
                <w:szCs w:val="26"/>
              </w:rPr>
              <w:t xml:space="preserve"> С</w:t>
            </w:r>
            <w:r w:rsidR="00677E3B">
              <w:rPr>
                <w:rFonts w:ascii="Times New Roman" w:hAnsi="Times New Roman" w:cs="Times New Roman"/>
                <w:sz w:val="26"/>
                <w:szCs w:val="26"/>
              </w:rPr>
              <w:t>.</w:t>
            </w:r>
            <w:r w:rsidRPr="00596B9B">
              <w:rPr>
                <w:rFonts w:ascii="Times New Roman" w:hAnsi="Times New Roman" w:cs="Times New Roman"/>
                <w:sz w:val="26"/>
                <w:szCs w:val="26"/>
              </w:rPr>
              <w:t>М</w:t>
            </w:r>
            <w:r w:rsidR="00677E3B">
              <w:rPr>
                <w:rFonts w:ascii="Times New Roman" w:hAnsi="Times New Roman" w:cs="Times New Roman"/>
                <w:sz w:val="26"/>
                <w:szCs w:val="26"/>
              </w:rPr>
              <w:t>.</w:t>
            </w:r>
          </w:p>
        </w:tc>
      </w:tr>
      <w:tr w:rsidR="00596B9B" w:rsidRPr="00596B9B" w14:paraId="76060767" w14:textId="77777777" w:rsidTr="00352013">
        <w:trPr>
          <w:trHeight w:val="397"/>
        </w:trPr>
        <w:tc>
          <w:tcPr>
            <w:tcW w:w="708" w:type="dxa"/>
            <w:shd w:val="clear" w:color="auto" w:fill="auto"/>
          </w:tcPr>
          <w:p w14:paraId="24525C1E" w14:textId="77777777"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lastRenderedPageBreak/>
              <w:t>124</w:t>
            </w:r>
          </w:p>
        </w:tc>
        <w:tc>
          <w:tcPr>
            <w:tcW w:w="8789" w:type="dxa"/>
            <w:shd w:val="clear" w:color="auto" w:fill="auto"/>
          </w:tcPr>
          <w:p w14:paraId="06A4A978" w14:textId="2318DC7A"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t>Пилипенко Р</w:t>
            </w:r>
            <w:r w:rsidR="00677E3B">
              <w:rPr>
                <w:rFonts w:ascii="Times New Roman" w:hAnsi="Times New Roman" w:cs="Times New Roman"/>
                <w:sz w:val="26"/>
                <w:szCs w:val="26"/>
              </w:rPr>
              <w:t>.</w:t>
            </w:r>
            <w:r w:rsidRPr="00596B9B">
              <w:rPr>
                <w:rFonts w:ascii="Times New Roman" w:hAnsi="Times New Roman" w:cs="Times New Roman"/>
                <w:sz w:val="26"/>
                <w:szCs w:val="26"/>
              </w:rPr>
              <w:t>М</w:t>
            </w:r>
            <w:r w:rsidR="00677E3B">
              <w:rPr>
                <w:rFonts w:ascii="Times New Roman" w:hAnsi="Times New Roman" w:cs="Times New Roman"/>
                <w:sz w:val="26"/>
                <w:szCs w:val="26"/>
              </w:rPr>
              <w:t>.</w:t>
            </w:r>
          </w:p>
        </w:tc>
      </w:tr>
      <w:tr w:rsidR="00596B9B" w:rsidRPr="00596B9B" w14:paraId="19719D8F" w14:textId="77777777" w:rsidTr="00352013">
        <w:trPr>
          <w:trHeight w:val="397"/>
        </w:trPr>
        <w:tc>
          <w:tcPr>
            <w:tcW w:w="708" w:type="dxa"/>
            <w:shd w:val="clear" w:color="auto" w:fill="auto"/>
          </w:tcPr>
          <w:p w14:paraId="6056FE11" w14:textId="77777777"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t>125</w:t>
            </w:r>
          </w:p>
        </w:tc>
        <w:tc>
          <w:tcPr>
            <w:tcW w:w="8789" w:type="dxa"/>
            <w:shd w:val="clear" w:color="auto" w:fill="auto"/>
          </w:tcPr>
          <w:p w14:paraId="045DB190" w14:textId="6725868F" w:rsidR="00596B9B" w:rsidRPr="00596B9B" w:rsidRDefault="00596B9B" w:rsidP="00352013">
            <w:pPr>
              <w:rPr>
                <w:rFonts w:ascii="Times New Roman" w:hAnsi="Times New Roman" w:cs="Times New Roman"/>
                <w:sz w:val="26"/>
                <w:szCs w:val="26"/>
              </w:rPr>
            </w:pPr>
            <w:proofErr w:type="spellStart"/>
            <w:r w:rsidRPr="00596B9B">
              <w:rPr>
                <w:rFonts w:ascii="Times New Roman" w:hAnsi="Times New Roman" w:cs="Times New Roman"/>
                <w:sz w:val="26"/>
                <w:szCs w:val="26"/>
              </w:rPr>
              <w:t>Пірняк</w:t>
            </w:r>
            <w:proofErr w:type="spellEnd"/>
            <w:r w:rsidRPr="00596B9B">
              <w:rPr>
                <w:rFonts w:ascii="Times New Roman" w:hAnsi="Times New Roman" w:cs="Times New Roman"/>
                <w:sz w:val="26"/>
                <w:szCs w:val="26"/>
              </w:rPr>
              <w:t xml:space="preserve"> В</w:t>
            </w:r>
            <w:r w:rsidR="00677E3B">
              <w:rPr>
                <w:rFonts w:ascii="Times New Roman" w:hAnsi="Times New Roman" w:cs="Times New Roman"/>
                <w:sz w:val="26"/>
                <w:szCs w:val="26"/>
              </w:rPr>
              <w:t>.</w:t>
            </w:r>
            <w:r w:rsidRPr="00596B9B">
              <w:rPr>
                <w:rFonts w:ascii="Times New Roman" w:hAnsi="Times New Roman" w:cs="Times New Roman"/>
                <w:sz w:val="26"/>
                <w:szCs w:val="26"/>
              </w:rPr>
              <w:t>М</w:t>
            </w:r>
            <w:r w:rsidR="00677E3B">
              <w:rPr>
                <w:rFonts w:ascii="Times New Roman" w:hAnsi="Times New Roman" w:cs="Times New Roman"/>
                <w:sz w:val="26"/>
                <w:szCs w:val="26"/>
              </w:rPr>
              <w:t>.</w:t>
            </w:r>
          </w:p>
        </w:tc>
      </w:tr>
      <w:tr w:rsidR="00596B9B" w:rsidRPr="00596B9B" w14:paraId="2E019B45" w14:textId="77777777" w:rsidTr="00352013">
        <w:trPr>
          <w:trHeight w:val="397"/>
        </w:trPr>
        <w:tc>
          <w:tcPr>
            <w:tcW w:w="708" w:type="dxa"/>
            <w:shd w:val="clear" w:color="auto" w:fill="auto"/>
          </w:tcPr>
          <w:p w14:paraId="36B62BED" w14:textId="77777777"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t>126</w:t>
            </w:r>
          </w:p>
        </w:tc>
        <w:tc>
          <w:tcPr>
            <w:tcW w:w="8789" w:type="dxa"/>
            <w:shd w:val="clear" w:color="auto" w:fill="auto"/>
          </w:tcPr>
          <w:p w14:paraId="05BFE6B0" w14:textId="24012069" w:rsidR="00596B9B" w:rsidRPr="00596B9B" w:rsidRDefault="00596B9B" w:rsidP="00352013">
            <w:pPr>
              <w:rPr>
                <w:rFonts w:ascii="Times New Roman" w:hAnsi="Times New Roman" w:cs="Times New Roman"/>
                <w:sz w:val="26"/>
                <w:szCs w:val="26"/>
              </w:rPr>
            </w:pPr>
            <w:proofErr w:type="spellStart"/>
            <w:r w:rsidRPr="00596B9B">
              <w:rPr>
                <w:rFonts w:ascii="Times New Roman" w:hAnsi="Times New Roman" w:cs="Times New Roman"/>
                <w:sz w:val="26"/>
                <w:szCs w:val="26"/>
              </w:rPr>
              <w:t>Повканич</w:t>
            </w:r>
            <w:proofErr w:type="spellEnd"/>
            <w:r w:rsidRPr="00596B9B">
              <w:rPr>
                <w:rFonts w:ascii="Times New Roman" w:hAnsi="Times New Roman" w:cs="Times New Roman"/>
                <w:sz w:val="26"/>
                <w:szCs w:val="26"/>
              </w:rPr>
              <w:t xml:space="preserve"> А</w:t>
            </w:r>
            <w:r w:rsidR="00677E3B">
              <w:rPr>
                <w:rFonts w:ascii="Times New Roman" w:hAnsi="Times New Roman" w:cs="Times New Roman"/>
                <w:sz w:val="26"/>
                <w:szCs w:val="26"/>
              </w:rPr>
              <w:t>.</w:t>
            </w:r>
            <w:r w:rsidRPr="00596B9B">
              <w:rPr>
                <w:rFonts w:ascii="Times New Roman" w:hAnsi="Times New Roman" w:cs="Times New Roman"/>
                <w:sz w:val="26"/>
                <w:szCs w:val="26"/>
              </w:rPr>
              <w:t>В</w:t>
            </w:r>
            <w:r w:rsidR="00677E3B">
              <w:rPr>
                <w:rFonts w:ascii="Times New Roman" w:hAnsi="Times New Roman" w:cs="Times New Roman"/>
                <w:sz w:val="26"/>
                <w:szCs w:val="26"/>
              </w:rPr>
              <w:t>.</w:t>
            </w:r>
          </w:p>
        </w:tc>
      </w:tr>
      <w:tr w:rsidR="00596B9B" w:rsidRPr="00596B9B" w14:paraId="763C820A" w14:textId="77777777" w:rsidTr="00352013">
        <w:trPr>
          <w:trHeight w:val="397"/>
        </w:trPr>
        <w:tc>
          <w:tcPr>
            <w:tcW w:w="708" w:type="dxa"/>
            <w:shd w:val="clear" w:color="auto" w:fill="auto"/>
          </w:tcPr>
          <w:p w14:paraId="0EAE7BCA" w14:textId="77777777"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t>127</w:t>
            </w:r>
          </w:p>
        </w:tc>
        <w:tc>
          <w:tcPr>
            <w:tcW w:w="8789" w:type="dxa"/>
            <w:shd w:val="clear" w:color="auto" w:fill="auto"/>
          </w:tcPr>
          <w:p w14:paraId="56CFA011" w14:textId="3225CA33" w:rsidR="00596B9B" w:rsidRPr="00596B9B" w:rsidRDefault="00596B9B" w:rsidP="00352013">
            <w:pPr>
              <w:rPr>
                <w:rFonts w:ascii="Times New Roman" w:hAnsi="Times New Roman" w:cs="Times New Roman"/>
                <w:sz w:val="26"/>
                <w:szCs w:val="26"/>
              </w:rPr>
            </w:pPr>
            <w:proofErr w:type="spellStart"/>
            <w:r w:rsidRPr="00596B9B">
              <w:rPr>
                <w:rFonts w:ascii="Times New Roman" w:hAnsi="Times New Roman" w:cs="Times New Roman"/>
                <w:sz w:val="26"/>
                <w:szCs w:val="26"/>
              </w:rPr>
              <w:t>Попазова</w:t>
            </w:r>
            <w:proofErr w:type="spellEnd"/>
            <w:r w:rsidRPr="00596B9B">
              <w:rPr>
                <w:rFonts w:ascii="Times New Roman" w:hAnsi="Times New Roman" w:cs="Times New Roman"/>
                <w:sz w:val="26"/>
                <w:szCs w:val="26"/>
              </w:rPr>
              <w:t xml:space="preserve"> О</w:t>
            </w:r>
            <w:r w:rsidR="00677E3B">
              <w:rPr>
                <w:rFonts w:ascii="Times New Roman" w:hAnsi="Times New Roman" w:cs="Times New Roman"/>
                <w:sz w:val="26"/>
                <w:szCs w:val="26"/>
              </w:rPr>
              <w:t>.</w:t>
            </w:r>
            <w:r w:rsidRPr="00596B9B">
              <w:rPr>
                <w:rFonts w:ascii="Times New Roman" w:hAnsi="Times New Roman" w:cs="Times New Roman"/>
                <w:sz w:val="26"/>
                <w:szCs w:val="26"/>
              </w:rPr>
              <w:t>М</w:t>
            </w:r>
            <w:r w:rsidR="00677E3B">
              <w:rPr>
                <w:rFonts w:ascii="Times New Roman" w:hAnsi="Times New Roman" w:cs="Times New Roman"/>
                <w:sz w:val="26"/>
                <w:szCs w:val="26"/>
              </w:rPr>
              <w:t>.</w:t>
            </w:r>
          </w:p>
        </w:tc>
      </w:tr>
      <w:tr w:rsidR="00596B9B" w:rsidRPr="00596B9B" w14:paraId="64913ECD" w14:textId="77777777" w:rsidTr="00352013">
        <w:trPr>
          <w:trHeight w:val="397"/>
        </w:trPr>
        <w:tc>
          <w:tcPr>
            <w:tcW w:w="708" w:type="dxa"/>
            <w:shd w:val="clear" w:color="auto" w:fill="auto"/>
          </w:tcPr>
          <w:p w14:paraId="0A55BFFC" w14:textId="77777777"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t>128</w:t>
            </w:r>
          </w:p>
        </w:tc>
        <w:tc>
          <w:tcPr>
            <w:tcW w:w="8789" w:type="dxa"/>
            <w:shd w:val="clear" w:color="auto" w:fill="auto"/>
          </w:tcPr>
          <w:p w14:paraId="16B2CDE3" w14:textId="28A03FA6" w:rsidR="00596B9B" w:rsidRPr="00596B9B" w:rsidRDefault="00596B9B" w:rsidP="00352013">
            <w:pPr>
              <w:rPr>
                <w:rFonts w:ascii="Times New Roman" w:hAnsi="Times New Roman" w:cs="Times New Roman"/>
                <w:sz w:val="26"/>
                <w:szCs w:val="26"/>
              </w:rPr>
            </w:pPr>
            <w:proofErr w:type="spellStart"/>
            <w:r w:rsidRPr="00596B9B">
              <w:rPr>
                <w:rFonts w:ascii="Times New Roman" w:hAnsi="Times New Roman" w:cs="Times New Roman"/>
                <w:sz w:val="26"/>
                <w:szCs w:val="26"/>
              </w:rPr>
              <w:t>Прихоженко</w:t>
            </w:r>
            <w:proofErr w:type="spellEnd"/>
            <w:r w:rsidRPr="00596B9B">
              <w:rPr>
                <w:rFonts w:ascii="Times New Roman" w:hAnsi="Times New Roman" w:cs="Times New Roman"/>
                <w:sz w:val="26"/>
                <w:szCs w:val="26"/>
              </w:rPr>
              <w:t xml:space="preserve"> В</w:t>
            </w:r>
            <w:r w:rsidR="00677E3B">
              <w:rPr>
                <w:rFonts w:ascii="Times New Roman" w:hAnsi="Times New Roman" w:cs="Times New Roman"/>
                <w:sz w:val="26"/>
                <w:szCs w:val="26"/>
              </w:rPr>
              <w:t>.</w:t>
            </w:r>
            <w:r w:rsidRPr="00596B9B">
              <w:rPr>
                <w:rFonts w:ascii="Times New Roman" w:hAnsi="Times New Roman" w:cs="Times New Roman"/>
                <w:sz w:val="26"/>
                <w:szCs w:val="26"/>
              </w:rPr>
              <w:t>А</w:t>
            </w:r>
            <w:r w:rsidR="00677E3B">
              <w:rPr>
                <w:rFonts w:ascii="Times New Roman" w:hAnsi="Times New Roman" w:cs="Times New Roman"/>
                <w:sz w:val="26"/>
                <w:szCs w:val="26"/>
              </w:rPr>
              <w:t>.</w:t>
            </w:r>
          </w:p>
        </w:tc>
      </w:tr>
      <w:tr w:rsidR="00596B9B" w:rsidRPr="00596B9B" w14:paraId="40086DD2" w14:textId="77777777" w:rsidTr="00352013">
        <w:trPr>
          <w:trHeight w:val="397"/>
        </w:trPr>
        <w:tc>
          <w:tcPr>
            <w:tcW w:w="708" w:type="dxa"/>
            <w:shd w:val="clear" w:color="auto" w:fill="auto"/>
          </w:tcPr>
          <w:p w14:paraId="3323274C" w14:textId="77777777"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t>129</w:t>
            </w:r>
          </w:p>
        </w:tc>
        <w:tc>
          <w:tcPr>
            <w:tcW w:w="8789" w:type="dxa"/>
            <w:shd w:val="clear" w:color="auto" w:fill="auto"/>
          </w:tcPr>
          <w:p w14:paraId="66A76CDE" w14:textId="44B246C8" w:rsidR="00596B9B" w:rsidRPr="00596B9B" w:rsidRDefault="00596B9B" w:rsidP="00352013">
            <w:pPr>
              <w:rPr>
                <w:rFonts w:ascii="Times New Roman" w:hAnsi="Times New Roman" w:cs="Times New Roman"/>
                <w:sz w:val="26"/>
                <w:szCs w:val="26"/>
              </w:rPr>
            </w:pPr>
            <w:proofErr w:type="spellStart"/>
            <w:r w:rsidRPr="00596B9B">
              <w:rPr>
                <w:rFonts w:ascii="Times New Roman" w:hAnsi="Times New Roman" w:cs="Times New Roman"/>
                <w:sz w:val="26"/>
                <w:szCs w:val="26"/>
              </w:rPr>
              <w:t>Рабчевський</w:t>
            </w:r>
            <w:proofErr w:type="spellEnd"/>
            <w:r w:rsidRPr="00596B9B">
              <w:rPr>
                <w:rFonts w:ascii="Times New Roman" w:hAnsi="Times New Roman" w:cs="Times New Roman"/>
                <w:sz w:val="26"/>
                <w:szCs w:val="26"/>
              </w:rPr>
              <w:t xml:space="preserve"> М</w:t>
            </w:r>
            <w:r w:rsidR="00677E3B">
              <w:rPr>
                <w:rFonts w:ascii="Times New Roman" w:hAnsi="Times New Roman" w:cs="Times New Roman"/>
                <w:sz w:val="26"/>
                <w:szCs w:val="26"/>
              </w:rPr>
              <w:t>.</w:t>
            </w:r>
            <w:r w:rsidRPr="00596B9B">
              <w:rPr>
                <w:rFonts w:ascii="Times New Roman" w:hAnsi="Times New Roman" w:cs="Times New Roman"/>
                <w:sz w:val="26"/>
                <w:szCs w:val="26"/>
              </w:rPr>
              <w:t>М</w:t>
            </w:r>
            <w:r w:rsidR="00677E3B">
              <w:rPr>
                <w:rFonts w:ascii="Times New Roman" w:hAnsi="Times New Roman" w:cs="Times New Roman"/>
                <w:sz w:val="26"/>
                <w:szCs w:val="26"/>
              </w:rPr>
              <w:t>.</w:t>
            </w:r>
          </w:p>
        </w:tc>
      </w:tr>
      <w:tr w:rsidR="00596B9B" w:rsidRPr="00596B9B" w14:paraId="60F87C5B" w14:textId="77777777" w:rsidTr="00352013">
        <w:trPr>
          <w:trHeight w:val="397"/>
        </w:trPr>
        <w:tc>
          <w:tcPr>
            <w:tcW w:w="708" w:type="dxa"/>
            <w:shd w:val="clear" w:color="auto" w:fill="auto"/>
          </w:tcPr>
          <w:p w14:paraId="1E69DDB8" w14:textId="77777777"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t>130</w:t>
            </w:r>
          </w:p>
        </w:tc>
        <w:tc>
          <w:tcPr>
            <w:tcW w:w="8789" w:type="dxa"/>
            <w:shd w:val="clear" w:color="auto" w:fill="auto"/>
          </w:tcPr>
          <w:p w14:paraId="5E6B99CF" w14:textId="1A56C620"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t>Радченко Н</w:t>
            </w:r>
            <w:r w:rsidR="00677E3B">
              <w:rPr>
                <w:rFonts w:ascii="Times New Roman" w:hAnsi="Times New Roman" w:cs="Times New Roman"/>
                <w:sz w:val="26"/>
                <w:szCs w:val="26"/>
              </w:rPr>
              <w:t>.</w:t>
            </w:r>
            <w:r w:rsidRPr="00596B9B">
              <w:rPr>
                <w:rFonts w:ascii="Times New Roman" w:hAnsi="Times New Roman" w:cs="Times New Roman"/>
                <w:sz w:val="26"/>
                <w:szCs w:val="26"/>
              </w:rPr>
              <w:t>М</w:t>
            </w:r>
            <w:r w:rsidR="00677E3B">
              <w:rPr>
                <w:rFonts w:ascii="Times New Roman" w:hAnsi="Times New Roman" w:cs="Times New Roman"/>
                <w:sz w:val="26"/>
                <w:szCs w:val="26"/>
              </w:rPr>
              <w:t>.</w:t>
            </w:r>
          </w:p>
        </w:tc>
      </w:tr>
      <w:tr w:rsidR="00596B9B" w:rsidRPr="00596B9B" w14:paraId="6004164D" w14:textId="77777777" w:rsidTr="00352013">
        <w:trPr>
          <w:trHeight w:val="397"/>
        </w:trPr>
        <w:tc>
          <w:tcPr>
            <w:tcW w:w="708" w:type="dxa"/>
            <w:shd w:val="clear" w:color="auto" w:fill="auto"/>
          </w:tcPr>
          <w:p w14:paraId="37C786F3" w14:textId="77777777"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t>131</w:t>
            </w:r>
          </w:p>
        </w:tc>
        <w:tc>
          <w:tcPr>
            <w:tcW w:w="8789" w:type="dxa"/>
            <w:shd w:val="clear" w:color="auto" w:fill="auto"/>
          </w:tcPr>
          <w:p w14:paraId="7C90F496" w14:textId="3B66ED2A"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t>Рогач І</w:t>
            </w:r>
            <w:r w:rsidR="00677E3B">
              <w:rPr>
                <w:rFonts w:ascii="Times New Roman" w:hAnsi="Times New Roman" w:cs="Times New Roman"/>
                <w:sz w:val="26"/>
                <w:szCs w:val="26"/>
              </w:rPr>
              <w:t>.</w:t>
            </w:r>
            <w:r w:rsidRPr="00596B9B">
              <w:rPr>
                <w:rFonts w:ascii="Times New Roman" w:hAnsi="Times New Roman" w:cs="Times New Roman"/>
                <w:sz w:val="26"/>
                <w:szCs w:val="26"/>
              </w:rPr>
              <w:t>Ю</w:t>
            </w:r>
            <w:r w:rsidR="00677E3B">
              <w:rPr>
                <w:rFonts w:ascii="Times New Roman" w:hAnsi="Times New Roman" w:cs="Times New Roman"/>
                <w:sz w:val="26"/>
                <w:szCs w:val="26"/>
              </w:rPr>
              <w:t>.</w:t>
            </w:r>
          </w:p>
        </w:tc>
      </w:tr>
      <w:tr w:rsidR="00596B9B" w:rsidRPr="00596B9B" w14:paraId="0FD63843" w14:textId="77777777" w:rsidTr="00352013">
        <w:trPr>
          <w:trHeight w:val="397"/>
        </w:trPr>
        <w:tc>
          <w:tcPr>
            <w:tcW w:w="708" w:type="dxa"/>
            <w:shd w:val="clear" w:color="auto" w:fill="auto"/>
          </w:tcPr>
          <w:p w14:paraId="17D872E6" w14:textId="77777777"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t>132</w:t>
            </w:r>
          </w:p>
        </w:tc>
        <w:tc>
          <w:tcPr>
            <w:tcW w:w="8789" w:type="dxa"/>
            <w:shd w:val="clear" w:color="auto" w:fill="auto"/>
          </w:tcPr>
          <w:p w14:paraId="65BC9CBF" w14:textId="4E0A8D84"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t>Рожко С</w:t>
            </w:r>
            <w:r w:rsidR="00677E3B">
              <w:rPr>
                <w:rFonts w:ascii="Times New Roman" w:hAnsi="Times New Roman" w:cs="Times New Roman"/>
                <w:sz w:val="26"/>
                <w:szCs w:val="26"/>
              </w:rPr>
              <w:t>.</w:t>
            </w:r>
            <w:r w:rsidRPr="00596B9B">
              <w:rPr>
                <w:rFonts w:ascii="Times New Roman" w:hAnsi="Times New Roman" w:cs="Times New Roman"/>
                <w:sz w:val="26"/>
                <w:szCs w:val="26"/>
              </w:rPr>
              <w:t>П</w:t>
            </w:r>
            <w:r w:rsidR="00677E3B">
              <w:rPr>
                <w:rFonts w:ascii="Times New Roman" w:hAnsi="Times New Roman" w:cs="Times New Roman"/>
                <w:sz w:val="26"/>
                <w:szCs w:val="26"/>
              </w:rPr>
              <w:t>.</w:t>
            </w:r>
          </w:p>
        </w:tc>
      </w:tr>
      <w:tr w:rsidR="00596B9B" w:rsidRPr="00596B9B" w14:paraId="1EF6D93D" w14:textId="77777777" w:rsidTr="00352013">
        <w:trPr>
          <w:trHeight w:val="397"/>
        </w:trPr>
        <w:tc>
          <w:tcPr>
            <w:tcW w:w="708" w:type="dxa"/>
            <w:shd w:val="clear" w:color="auto" w:fill="auto"/>
          </w:tcPr>
          <w:p w14:paraId="283912E5" w14:textId="77777777"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t>133</w:t>
            </w:r>
          </w:p>
        </w:tc>
        <w:tc>
          <w:tcPr>
            <w:tcW w:w="8789" w:type="dxa"/>
            <w:shd w:val="clear" w:color="auto" w:fill="auto"/>
          </w:tcPr>
          <w:p w14:paraId="3096A9A5" w14:textId="735C1B39"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t>Ручко Г</w:t>
            </w:r>
            <w:r w:rsidR="00677E3B">
              <w:rPr>
                <w:rFonts w:ascii="Times New Roman" w:hAnsi="Times New Roman" w:cs="Times New Roman"/>
                <w:sz w:val="26"/>
                <w:szCs w:val="26"/>
              </w:rPr>
              <w:t>.</w:t>
            </w:r>
            <w:r w:rsidRPr="00596B9B">
              <w:rPr>
                <w:rFonts w:ascii="Times New Roman" w:hAnsi="Times New Roman" w:cs="Times New Roman"/>
                <w:sz w:val="26"/>
                <w:szCs w:val="26"/>
              </w:rPr>
              <w:t>А</w:t>
            </w:r>
            <w:r w:rsidR="00677E3B">
              <w:rPr>
                <w:rFonts w:ascii="Times New Roman" w:hAnsi="Times New Roman" w:cs="Times New Roman"/>
                <w:sz w:val="26"/>
                <w:szCs w:val="26"/>
              </w:rPr>
              <w:t>.</w:t>
            </w:r>
          </w:p>
        </w:tc>
      </w:tr>
      <w:tr w:rsidR="00596B9B" w:rsidRPr="00596B9B" w14:paraId="63B47224" w14:textId="77777777" w:rsidTr="00352013">
        <w:trPr>
          <w:trHeight w:val="397"/>
        </w:trPr>
        <w:tc>
          <w:tcPr>
            <w:tcW w:w="708" w:type="dxa"/>
            <w:shd w:val="clear" w:color="auto" w:fill="auto"/>
          </w:tcPr>
          <w:p w14:paraId="7EF8B8C5" w14:textId="77777777"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t>134</w:t>
            </w:r>
          </w:p>
        </w:tc>
        <w:tc>
          <w:tcPr>
            <w:tcW w:w="8789" w:type="dxa"/>
            <w:shd w:val="clear" w:color="auto" w:fill="auto"/>
          </w:tcPr>
          <w:p w14:paraId="26D565F0" w14:textId="29165030"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t>Ручко С</w:t>
            </w:r>
            <w:r w:rsidR="00677E3B">
              <w:rPr>
                <w:rFonts w:ascii="Times New Roman" w:hAnsi="Times New Roman" w:cs="Times New Roman"/>
                <w:sz w:val="26"/>
                <w:szCs w:val="26"/>
              </w:rPr>
              <w:t>.</w:t>
            </w:r>
            <w:r w:rsidRPr="00596B9B">
              <w:rPr>
                <w:rFonts w:ascii="Times New Roman" w:hAnsi="Times New Roman" w:cs="Times New Roman"/>
                <w:sz w:val="26"/>
                <w:szCs w:val="26"/>
              </w:rPr>
              <w:t>В</w:t>
            </w:r>
            <w:r w:rsidR="00677E3B">
              <w:rPr>
                <w:rFonts w:ascii="Times New Roman" w:hAnsi="Times New Roman" w:cs="Times New Roman"/>
                <w:sz w:val="26"/>
                <w:szCs w:val="26"/>
              </w:rPr>
              <w:t>.</w:t>
            </w:r>
          </w:p>
        </w:tc>
      </w:tr>
      <w:tr w:rsidR="00596B9B" w:rsidRPr="00596B9B" w14:paraId="12DBD2C1" w14:textId="77777777" w:rsidTr="00352013">
        <w:trPr>
          <w:trHeight w:val="397"/>
        </w:trPr>
        <w:tc>
          <w:tcPr>
            <w:tcW w:w="708" w:type="dxa"/>
            <w:shd w:val="clear" w:color="auto" w:fill="auto"/>
          </w:tcPr>
          <w:p w14:paraId="1C8BB3A2" w14:textId="77777777"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t>135</w:t>
            </w:r>
          </w:p>
        </w:tc>
        <w:tc>
          <w:tcPr>
            <w:tcW w:w="8789" w:type="dxa"/>
            <w:shd w:val="clear" w:color="auto" w:fill="auto"/>
          </w:tcPr>
          <w:p w14:paraId="36771E8D" w14:textId="3AE0CE83" w:rsidR="00596B9B" w:rsidRPr="00596B9B" w:rsidRDefault="00596B9B" w:rsidP="00352013">
            <w:pPr>
              <w:rPr>
                <w:rFonts w:ascii="Times New Roman" w:hAnsi="Times New Roman" w:cs="Times New Roman"/>
                <w:sz w:val="26"/>
                <w:szCs w:val="26"/>
              </w:rPr>
            </w:pPr>
            <w:proofErr w:type="spellStart"/>
            <w:r w:rsidRPr="00596B9B">
              <w:rPr>
                <w:rFonts w:ascii="Times New Roman" w:hAnsi="Times New Roman" w:cs="Times New Roman"/>
                <w:sz w:val="26"/>
                <w:szCs w:val="26"/>
              </w:rPr>
              <w:t>Сабірова</w:t>
            </w:r>
            <w:proofErr w:type="spellEnd"/>
            <w:r w:rsidRPr="00596B9B">
              <w:rPr>
                <w:rFonts w:ascii="Times New Roman" w:hAnsi="Times New Roman" w:cs="Times New Roman"/>
                <w:sz w:val="26"/>
                <w:szCs w:val="26"/>
              </w:rPr>
              <w:t xml:space="preserve"> К</w:t>
            </w:r>
            <w:r w:rsidR="00677E3B">
              <w:rPr>
                <w:rFonts w:ascii="Times New Roman" w:hAnsi="Times New Roman" w:cs="Times New Roman"/>
                <w:sz w:val="26"/>
                <w:szCs w:val="26"/>
              </w:rPr>
              <w:t>.</w:t>
            </w:r>
            <w:r w:rsidRPr="00596B9B">
              <w:rPr>
                <w:rFonts w:ascii="Times New Roman" w:hAnsi="Times New Roman" w:cs="Times New Roman"/>
                <w:sz w:val="26"/>
                <w:szCs w:val="26"/>
              </w:rPr>
              <w:t>В</w:t>
            </w:r>
            <w:r w:rsidR="00677E3B">
              <w:rPr>
                <w:rFonts w:ascii="Times New Roman" w:hAnsi="Times New Roman" w:cs="Times New Roman"/>
                <w:sz w:val="26"/>
                <w:szCs w:val="26"/>
              </w:rPr>
              <w:t>.</w:t>
            </w:r>
          </w:p>
        </w:tc>
      </w:tr>
      <w:tr w:rsidR="00596B9B" w:rsidRPr="00596B9B" w14:paraId="468D4A2F" w14:textId="77777777" w:rsidTr="00352013">
        <w:trPr>
          <w:trHeight w:val="397"/>
        </w:trPr>
        <w:tc>
          <w:tcPr>
            <w:tcW w:w="708" w:type="dxa"/>
            <w:shd w:val="clear" w:color="auto" w:fill="auto"/>
          </w:tcPr>
          <w:p w14:paraId="1630ED30" w14:textId="77777777"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t>136</w:t>
            </w:r>
          </w:p>
        </w:tc>
        <w:tc>
          <w:tcPr>
            <w:tcW w:w="8789" w:type="dxa"/>
            <w:shd w:val="clear" w:color="auto" w:fill="auto"/>
          </w:tcPr>
          <w:p w14:paraId="6E081151" w14:textId="13DDEDAF"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t>Савченко Є</w:t>
            </w:r>
            <w:r w:rsidR="00677E3B">
              <w:rPr>
                <w:rFonts w:ascii="Times New Roman" w:hAnsi="Times New Roman" w:cs="Times New Roman"/>
                <w:sz w:val="26"/>
                <w:szCs w:val="26"/>
              </w:rPr>
              <w:t>.</w:t>
            </w:r>
            <w:r w:rsidRPr="00596B9B">
              <w:rPr>
                <w:rFonts w:ascii="Times New Roman" w:hAnsi="Times New Roman" w:cs="Times New Roman"/>
                <w:sz w:val="26"/>
                <w:szCs w:val="26"/>
              </w:rPr>
              <w:t>Д</w:t>
            </w:r>
            <w:r w:rsidR="00677E3B">
              <w:rPr>
                <w:rFonts w:ascii="Times New Roman" w:hAnsi="Times New Roman" w:cs="Times New Roman"/>
                <w:sz w:val="26"/>
                <w:szCs w:val="26"/>
              </w:rPr>
              <w:t>.</w:t>
            </w:r>
          </w:p>
        </w:tc>
      </w:tr>
      <w:tr w:rsidR="00596B9B" w:rsidRPr="00596B9B" w14:paraId="71440F32" w14:textId="77777777" w:rsidTr="00352013">
        <w:trPr>
          <w:trHeight w:val="397"/>
        </w:trPr>
        <w:tc>
          <w:tcPr>
            <w:tcW w:w="708" w:type="dxa"/>
            <w:shd w:val="clear" w:color="auto" w:fill="auto"/>
          </w:tcPr>
          <w:p w14:paraId="3563CD5C" w14:textId="77777777"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t>137</w:t>
            </w:r>
          </w:p>
        </w:tc>
        <w:tc>
          <w:tcPr>
            <w:tcW w:w="8789" w:type="dxa"/>
            <w:shd w:val="clear" w:color="auto" w:fill="auto"/>
          </w:tcPr>
          <w:p w14:paraId="50CA058F" w14:textId="6D5AEA5A"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t>Самойленко В</w:t>
            </w:r>
            <w:r w:rsidR="00677E3B">
              <w:rPr>
                <w:rFonts w:ascii="Times New Roman" w:hAnsi="Times New Roman" w:cs="Times New Roman"/>
                <w:sz w:val="26"/>
                <w:szCs w:val="26"/>
              </w:rPr>
              <w:t>.</w:t>
            </w:r>
            <w:r w:rsidRPr="00596B9B">
              <w:rPr>
                <w:rFonts w:ascii="Times New Roman" w:hAnsi="Times New Roman" w:cs="Times New Roman"/>
                <w:sz w:val="26"/>
                <w:szCs w:val="26"/>
              </w:rPr>
              <w:t>В</w:t>
            </w:r>
            <w:r w:rsidR="00677E3B">
              <w:rPr>
                <w:rFonts w:ascii="Times New Roman" w:hAnsi="Times New Roman" w:cs="Times New Roman"/>
                <w:sz w:val="26"/>
                <w:szCs w:val="26"/>
              </w:rPr>
              <w:t>.</w:t>
            </w:r>
          </w:p>
        </w:tc>
      </w:tr>
      <w:tr w:rsidR="00596B9B" w:rsidRPr="00596B9B" w14:paraId="003B2D56" w14:textId="77777777" w:rsidTr="00352013">
        <w:trPr>
          <w:trHeight w:val="397"/>
        </w:trPr>
        <w:tc>
          <w:tcPr>
            <w:tcW w:w="708" w:type="dxa"/>
            <w:shd w:val="clear" w:color="auto" w:fill="auto"/>
          </w:tcPr>
          <w:p w14:paraId="5B07DF9B" w14:textId="77777777"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t>138</w:t>
            </w:r>
          </w:p>
        </w:tc>
        <w:tc>
          <w:tcPr>
            <w:tcW w:w="8789" w:type="dxa"/>
            <w:shd w:val="clear" w:color="auto" w:fill="auto"/>
          </w:tcPr>
          <w:p w14:paraId="581A339F" w14:textId="5FD94975" w:rsidR="00596B9B" w:rsidRPr="00596B9B" w:rsidRDefault="00596B9B" w:rsidP="00352013">
            <w:pPr>
              <w:rPr>
                <w:rFonts w:ascii="Times New Roman" w:hAnsi="Times New Roman" w:cs="Times New Roman"/>
                <w:sz w:val="26"/>
                <w:szCs w:val="26"/>
              </w:rPr>
            </w:pPr>
            <w:proofErr w:type="spellStart"/>
            <w:r w:rsidRPr="00596B9B">
              <w:rPr>
                <w:rFonts w:ascii="Times New Roman" w:hAnsi="Times New Roman" w:cs="Times New Roman"/>
                <w:sz w:val="26"/>
                <w:szCs w:val="26"/>
              </w:rPr>
              <w:t>Санжаровець</w:t>
            </w:r>
            <w:proofErr w:type="spellEnd"/>
            <w:r w:rsidRPr="00596B9B">
              <w:rPr>
                <w:rFonts w:ascii="Times New Roman" w:hAnsi="Times New Roman" w:cs="Times New Roman"/>
                <w:sz w:val="26"/>
                <w:szCs w:val="26"/>
              </w:rPr>
              <w:t xml:space="preserve"> М</w:t>
            </w:r>
            <w:r w:rsidR="00677E3B">
              <w:rPr>
                <w:rFonts w:ascii="Times New Roman" w:hAnsi="Times New Roman" w:cs="Times New Roman"/>
                <w:sz w:val="26"/>
                <w:szCs w:val="26"/>
              </w:rPr>
              <w:t>.</w:t>
            </w:r>
            <w:r w:rsidRPr="00596B9B">
              <w:rPr>
                <w:rFonts w:ascii="Times New Roman" w:hAnsi="Times New Roman" w:cs="Times New Roman"/>
                <w:sz w:val="26"/>
                <w:szCs w:val="26"/>
              </w:rPr>
              <w:t>П</w:t>
            </w:r>
            <w:r w:rsidR="00677E3B">
              <w:rPr>
                <w:rFonts w:ascii="Times New Roman" w:hAnsi="Times New Roman" w:cs="Times New Roman"/>
                <w:sz w:val="26"/>
                <w:szCs w:val="26"/>
              </w:rPr>
              <w:t>.</w:t>
            </w:r>
          </w:p>
        </w:tc>
      </w:tr>
      <w:tr w:rsidR="00596B9B" w:rsidRPr="00596B9B" w14:paraId="6B713D53" w14:textId="77777777" w:rsidTr="00352013">
        <w:trPr>
          <w:trHeight w:val="397"/>
        </w:trPr>
        <w:tc>
          <w:tcPr>
            <w:tcW w:w="708" w:type="dxa"/>
            <w:shd w:val="clear" w:color="auto" w:fill="auto"/>
          </w:tcPr>
          <w:p w14:paraId="7946F629" w14:textId="77777777"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t>139</w:t>
            </w:r>
          </w:p>
        </w:tc>
        <w:tc>
          <w:tcPr>
            <w:tcW w:w="8789" w:type="dxa"/>
            <w:shd w:val="clear" w:color="auto" w:fill="auto"/>
          </w:tcPr>
          <w:p w14:paraId="325E6C65" w14:textId="23B6F90A" w:rsidR="00596B9B" w:rsidRPr="00596B9B" w:rsidRDefault="00596B9B" w:rsidP="00352013">
            <w:pPr>
              <w:rPr>
                <w:rFonts w:ascii="Times New Roman" w:hAnsi="Times New Roman" w:cs="Times New Roman"/>
                <w:sz w:val="26"/>
                <w:szCs w:val="26"/>
              </w:rPr>
            </w:pPr>
            <w:proofErr w:type="spellStart"/>
            <w:r w:rsidRPr="00596B9B">
              <w:rPr>
                <w:rFonts w:ascii="Times New Roman" w:hAnsi="Times New Roman" w:cs="Times New Roman"/>
                <w:sz w:val="26"/>
                <w:szCs w:val="26"/>
              </w:rPr>
              <w:t>Санжаровець</w:t>
            </w:r>
            <w:proofErr w:type="spellEnd"/>
            <w:r w:rsidRPr="00596B9B">
              <w:rPr>
                <w:rFonts w:ascii="Times New Roman" w:hAnsi="Times New Roman" w:cs="Times New Roman"/>
                <w:sz w:val="26"/>
                <w:szCs w:val="26"/>
              </w:rPr>
              <w:t xml:space="preserve"> С</w:t>
            </w:r>
            <w:r w:rsidR="00677E3B">
              <w:rPr>
                <w:rFonts w:ascii="Times New Roman" w:hAnsi="Times New Roman" w:cs="Times New Roman"/>
                <w:sz w:val="26"/>
                <w:szCs w:val="26"/>
              </w:rPr>
              <w:t>.</w:t>
            </w:r>
            <w:r w:rsidRPr="00596B9B">
              <w:rPr>
                <w:rFonts w:ascii="Times New Roman" w:hAnsi="Times New Roman" w:cs="Times New Roman"/>
                <w:sz w:val="26"/>
                <w:szCs w:val="26"/>
              </w:rPr>
              <w:t>О</w:t>
            </w:r>
            <w:r w:rsidR="00677E3B">
              <w:rPr>
                <w:rFonts w:ascii="Times New Roman" w:hAnsi="Times New Roman" w:cs="Times New Roman"/>
                <w:sz w:val="26"/>
                <w:szCs w:val="26"/>
              </w:rPr>
              <w:t>.</w:t>
            </w:r>
          </w:p>
        </w:tc>
      </w:tr>
      <w:tr w:rsidR="00596B9B" w:rsidRPr="00596B9B" w14:paraId="2EBF630D" w14:textId="77777777" w:rsidTr="00352013">
        <w:trPr>
          <w:trHeight w:val="397"/>
        </w:trPr>
        <w:tc>
          <w:tcPr>
            <w:tcW w:w="708" w:type="dxa"/>
            <w:shd w:val="clear" w:color="auto" w:fill="auto"/>
          </w:tcPr>
          <w:p w14:paraId="724A82CC" w14:textId="77777777"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t>140</w:t>
            </w:r>
          </w:p>
        </w:tc>
        <w:tc>
          <w:tcPr>
            <w:tcW w:w="8789" w:type="dxa"/>
            <w:shd w:val="clear" w:color="auto" w:fill="auto"/>
          </w:tcPr>
          <w:p w14:paraId="2F88D0CF" w14:textId="54F4AB98" w:rsidR="00596B9B" w:rsidRPr="00596B9B" w:rsidRDefault="00596B9B" w:rsidP="00352013">
            <w:pPr>
              <w:rPr>
                <w:rFonts w:ascii="Times New Roman" w:hAnsi="Times New Roman" w:cs="Times New Roman"/>
                <w:sz w:val="26"/>
                <w:szCs w:val="26"/>
              </w:rPr>
            </w:pPr>
            <w:proofErr w:type="spellStart"/>
            <w:r w:rsidRPr="00596B9B">
              <w:rPr>
                <w:rFonts w:ascii="Times New Roman" w:hAnsi="Times New Roman" w:cs="Times New Roman"/>
                <w:sz w:val="26"/>
                <w:szCs w:val="26"/>
              </w:rPr>
              <w:t>Серко</w:t>
            </w:r>
            <w:proofErr w:type="spellEnd"/>
            <w:r w:rsidRPr="00596B9B">
              <w:rPr>
                <w:rFonts w:ascii="Times New Roman" w:hAnsi="Times New Roman" w:cs="Times New Roman"/>
                <w:sz w:val="26"/>
                <w:szCs w:val="26"/>
              </w:rPr>
              <w:t xml:space="preserve"> В</w:t>
            </w:r>
            <w:r w:rsidR="00677E3B">
              <w:rPr>
                <w:rFonts w:ascii="Times New Roman" w:hAnsi="Times New Roman" w:cs="Times New Roman"/>
                <w:sz w:val="26"/>
                <w:szCs w:val="26"/>
              </w:rPr>
              <w:t>.</w:t>
            </w:r>
            <w:r w:rsidRPr="00596B9B">
              <w:rPr>
                <w:rFonts w:ascii="Times New Roman" w:hAnsi="Times New Roman" w:cs="Times New Roman"/>
                <w:sz w:val="26"/>
                <w:szCs w:val="26"/>
              </w:rPr>
              <w:t>В</w:t>
            </w:r>
            <w:r w:rsidR="00677E3B">
              <w:rPr>
                <w:rFonts w:ascii="Times New Roman" w:hAnsi="Times New Roman" w:cs="Times New Roman"/>
                <w:sz w:val="26"/>
                <w:szCs w:val="26"/>
              </w:rPr>
              <w:t>.</w:t>
            </w:r>
          </w:p>
        </w:tc>
      </w:tr>
      <w:tr w:rsidR="00596B9B" w:rsidRPr="00596B9B" w14:paraId="3C36166E" w14:textId="77777777" w:rsidTr="00352013">
        <w:trPr>
          <w:trHeight w:val="397"/>
        </w:trPr>
        <w:tc>
          <w:tcPr>
            <w:tcW w:w="708" w:type="dxa"/>
            <w:shd w:val="clear" w:color="auto" w:fill="auto"/>
          </w:tcPr>
          <w:p w14:paraId="7F47B8FE" w14:textId="77777777"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t>141</w:t>
            </w:r>
          </w:p>
        </w:tc>
        <w:tc>
          <w:tcPr>
            <w:tcW w:w="8789" w:type="dxa"/>
            <w:shd w:val="clear" w:color="auto" w:fill="auto"/>
          </w:tcPr>
          <w:p w14:paraId="7D90EF37" w14:textId="35EF9AC9" w:rsidR="00596B9B" w:rsidRPr="00596B9B" w:rsidRDefault="00596B9B" w:rsidP="00352013">
            <w:pPr>
              <w:rPr>
                <w:rFonts w:ascii="Times New Roman" w:hAnsi="Times New Roman" w:cs="Times New Roman"/>
                <w:sz w:val="26"/>
                <w:szCs w:val="26"/>
              </w:rPr>
            </w:pPr>
            <w:proofErr w:type="spellStart"/>
            <w:r w:rsidRPr="00596B9B">
              <w:rPr>
                <w:rFonts w:ascii="Times New Roman" w:hAnsi="Times New Roman" w:cs="Times New Roman"/>
                <w:sz w:val="26"/>
                <w:szCs w:val="26"/>
              </w:rPr>
              <w:t>Серко</w:t>
            </w:r>
            <w:proofErr w:type="spellEnd"/>
            <w:r w:rsidRPr="00596B9B">
              <w:rPr>
                <w:rFonts w:ascii="Times New Roman" w:hAnsi="Times New Roman" w:cs="Times New Roman"/>
                <w:sz w:val="26"/>
                <w:szCs w:val="26"/>
              </w:rPr>
              <w:t xml:space="preserve"> С</w:t>
            </w:r>
            <w:r w:rsidR="00F62338">
              <w:rPr>
                <w:rFonts w:ascii="Times New Roman" w:hAnsi="Times New Roman" w:cs="Times New Roman"/>
                <w:sz w:val="26"/>
                <w:szCs w:val="26"/>
              </w:rPr>
              <w:t>.</w:t>
            </w:r>
            <w:r w:rsidRPr="00596B9B">
              <w:rPr>
                <w:rFonts w:ascii="Times New Roman" w:hAnsi="Times New Roman" w:cs="Times New Roman"/>
                <w:sz w:val="26"/>
                <w:szCs w:val="26"/>
              </w:rPr>
              <w:t>В</w:t>
            </w:r>
            <w:r w:rsidR="00F62338">
              <w:rPr>
                <w:rFonts w:ascii="Times New Roman" w:hAnsi="Times New Roman" w:cs="Times New Roman"/>
                <w:sz w:val="26"/>
                <w:szCs w:val="26"/>
              </w:rPr>
              <w:t>.</w:t>
            </w:r>
          </w:p>
        </w:tc>
      </w:tr>
      <w:tr w:rsidR="00596B9B" w:rsidRPr="00596B9B" w14:paraId="7389A19A" w14:textId="77777777" w:rsidTr="00352013">
        <w:trPr>
          <w:trHeight w:val="397"/>
        </w:trPr>
        <w:tc>
          <w:tcPr>
            <w:tcW w:w="708" w:type="dxa"/>
            <w:shd w:val="clear" w:color="auto" w:fill="auto"/>
          </w:tcPr>
          <w:p w14:paraId="020740C6" w14:textId="77777777"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t>142</w:t>
            </w:r>
          </w:p>
        </w:tc>
        <w:tc>
          <w:tcPr>
            <w:tcW w:w="8789" w:type="dxa"/>
            <w:shd w:val="clear" w:color="auto" w:fill="auto"/>
          </w:tcPr>
          <w:p w14:paraId="6B4C91FE" w14:textId="70457E8D"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t>Сидоренко А</w:t>
            </w:r>
            <w:r w:rsidR="00F62338">
              <w:rPr>
                <w:rFonts w:ascii="Times New Roman" w:hAnsi="Times New Roman" w:cs="Times New Roman"/>
                <w:sz w:val="26"/>
                <w:szCs w:val="26"/>
              </w:rPr>
              <w:t>.</w:t>
            </w:r>
            <w:r w:rsidRPr="00596B9B">
              <w:rPr>
                <w:rFonts w:ascii="Times New Roman" w:hAnsi="Times New Roman" w:cs="Times New Roman"/>
                <w:sz w:val="26"/>
                <w:szCs w:val="26"/>
              </w:rPr>
              <w:t>О</w:t>
            </w:r>
            <w:r w:rsidR="00F62338">
              <w:rPr>
                <w:rFonts w:ascii="Times New Roman" w:hAnsi="Times New Roman" w:cs="Times New Roman"/>
                <w:sz w:val="26"/>
                <w:szCs w:val="26"/>
              </w:rPr>
              <w:t>.</w:t>
            </w:r>
          </w:p>
        </w:tc>
      </w:tr>
      <w:tr w:rsidR="00596B9B" w:rsidRPr="00596B9B" w14:paraId="0B028FDD" w14:textId="77777777" w:rsidTr="00352013">
        <w:trPr>
          <w:trHeight w:val="397"/>
        </w:trPr>
        <w:tc>
          <w:tcPr>
            <w:tcW w:w="708" w:type="dxa"/>
            <w:shd w:val="clear" w:color="auto" w:fill="auto"/>
          </w:tcPr>
          <w:p w14:paraId="02098A1C" w14:textId="77777777"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t>143</w:t>
            </w:r>
          </w:p>
        </w:tc>
        <w:tc>
          <w:tcPr>
            <w:tcW w:w="8789" w:type="dxa"/>
            <w:shd w:val="clear" w:color="auto" w:fill="auto"/>
          </w:tcPr>
          <w:p w14:paraId="4303FCB5" w14:textId="589A840E" w:rsidR="00596B9B" w:rsidRPr="00596B9B" w:rsidRDefault="00596B9B" w:rsidP="00352013">
            <w:pPr>
              <w:rPr>
                <w:rFonts w:ascii="Times New Roman" w:hAnsi="Times New Roman" w:cs="Times New Roman"/>
                <w:sz w:val="26"/>
                <w:szCs w:val="26"/>
              </w:rPr>
            </w:pPr>
            <w:proofErr w:type="spellStart"/>
            <w:r w:rsidRPr="00596B9B">
              <w:rPr>
                <w:rFonts w:ascii="Times New Roman" w:hAnsi="Times New Roman" w:cs="Times New Roman"/>
                <w:sz w:val="26"/>
                <w:szCs w:val="26"/>
              </w:rPr>
              <w:t>Симонян</w:t>
            </w:r>
            <w:proofErr w:type="spellEnd"/>
            <w:r w:rsidRPr="00596B9B">
              <w:rPr>
                <w:rFonts w:ascii="Times New Roman" w:hAnsi="Times New Roman" w:cs="Times New Roman"/>
                <w:sz w:val="26"/>
                <w:szCs w:val="26"/>
              </w:rPr>
              <w:t xml:space="preserve"> Т</w:t>
            </w:r>
            <w:r w:rsidR="00F62338">
              <w:rPr>
                <w:rFonts w:ascii="Times New Roman" w:hAnsi="Times New Roman" w:cs="Times New Roman"/>
                <w:sz w:val="26"/>
                <w:szCs w:val="26"/>
              </w:rPr>
              <w:t>.</w:t>
            </w:r>
            <w:r w:rsidRPr="00596B9B">
              <w:rPr>
                <w:rFonts w:ascii="Times New Roman" w:hAnsi="Times New Roman" w:cs="Times New Roman"/>
                <w:sz w:val="26"/>
                <w:szCs w:val="26"/>
              </w:rPr>
              <w:t>К</w:t>
            </w:r>
            <w:r w:rsidR="00F62338">
              <w:rPr>
                <w:rFonts w:ascii="Times New Roman" w:hAnsi="Times New Roman" w:cs="Times New Roman"/>
                <w:sz w:val="26"/>
                <w:szCs w:val="26"/>
              </w:rPr>
              <w:t>.</w:t>
            </w:r>
          </w:p>
        </w:tc>
      </w:tr>
      <w:tr w:rsidR="00596B9B" w:rsidRPr="00596B9B" w14:paraId="44287FDB" w14:textId="77777777" w:rsidTr="00352013">
        <w:trPr>
          <w:trHeight w:val="397"/>
        </w:trPr>
        <w:tc>
          <w:tcPr>
            <w:tcW w:w="708" w:type="dxa"/>
            <w:shd w:val="clear" w:color="auto" w:fill="auto"/>
          </w:tcPr>
          <w:p w14:paraId="7C55CF2C" w14:textId="77777777"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t>144</w:t>
            </w:r>
          </w:p>
        </w:tc>
        <w:tc>
          <w:tcPr>
            <w:tcW w:w="8789" w:type="dxa"/>
            <w:shd w:val="clear" w:color="auto" w:fill="auto"/>
          </w:tcPr>
          <w:p w14:paraId="02F9CC8A" w14:textId="069D3A4A" w:rsidR="00596B9B" w:rsidRPr="00596B9B" w:rsidRDefault="00596B9B" w:rsidP="00352013">
            <w:pPr>
              <w:rPr>
                <w:rFonts w:ascii="Times New Roman" w:hAnsi="Times New Roman" w:cs="Times New Roman"/>
                <w:sz w:val="26"/>
                <w:szCs w:val="26"/>
              </w:rPr>
            </w:pPr>
            <w:proofErr w:type="spellStart"/>
            <w:r w:rsidRPr="00596B9B">
              <w:rPr>
                <w:rFonts w:ascii="Times New Roman" w:hAnsi="Times New Roman" w:cs="Times New Roman"/>
                <w:sz w:val="26"/>
                <w:szCs w:val="26"/>
              </w:rPr>
              <w:t>Сігора</w:t>
            </w:r>
            <w:proofErr w:type="spellEnd"/>
            <w:r w:rsidRPr="00596B9B">
              <w:rPr>
                <w:rFonts w:ascii="Times New Roman" w:hAnsi="Times New Roman" w:cs="Times New Roman"/>
                <w:sz w:val="26"/>
                <w:szCs w:val="26"/>
              </w:rPr>
              <w:t xml:space="preserve"> В</w:t>
            </w:r>
            <w:r w:rsidR="00F62338">
              <w:rPr>
                <w:rFonts w:ascii="Times New Roman" w:hAnsi="Times New Roman" w:cs="Times New Roman"/>
                <w:sz w:val="26"/>
                <w:szCs w:val="26"/>
              </w:rPr>
              <w:t>.</w:t>
            </w:r>
            <w:r w:rsidRPr="00596B9B">
              <w:rPr>
                <w:rFonts w:ascii="Times New Roman" w:hAnsi="Times New Roman" w:cs="Times New Roman"/>
                <w:sz w:val="26"/>
                <w:szCs w:val="26"/>
              </w:rPr>
              <w:t>І</w:t>
            </w:r>
            <w:r w:rsidR="00F62338">
              <w:rPr>
                <w:rFonts w:ascii="Times New Roman" w:hAnsi="Times New Roman" w:cs="Times New Roman"/>
                <w:sz w:val="26"/>
                <w:szCs w:val="26"/>
              </w:rPr>
              <w:t>.</w:t>
            </w:r>
          </w:p>
        </w:tc>
      </w:tr>
      <w:tr w:rsidR="00596B9B" w:rsidRPr="00596B9B" w14:paraId="0B116E08" w14:textId="77777777" w:rsidTr="00352013">
        <w:trPr>
          <w:trHeight w:val="397"/>
        </w:trPr>
        <w:tc>
          <w:tcPr>
            <w:tcW w:w="708" w:type="dxa"/>
            <w:shd w:val="clear" w:color="auto" w:fill="auto"/>
          </w:tcPr>
          <w:p w14:paraId="60BDD777" w14:textId="77777777"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t>145</w:t>
            </w:r>
          </w:p>
        </w:tc>
        <w:tc>
          <w:tcPr>
            <w:tcW w:w="8789" w:type="dxa"/>
            <w:shd w:val="clear" w:color="auto" w:fill="auto"/>
          </w:tcPr>
          <w:p w14:paraId="6DFFD814" w14:textId="6152C5DE"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t>Слободяник П</w:t>
            </w:r>
            <w:r w:rsidR="00F62338">
              <w:rPr>
                <w:rFonts w:ascii="Times New Roman" w:hAnsi="Times New Roman" w:cs="Times New Roman"/>
                <w:sz w:val="26"/>
                <w:szCs w:val="26"/>
              </w:rPr>
              <w:t>.О.</w:t>
            </w:r>
          </w:p>
        </w:tc>
      </w:tr>
      <w:tr w:rsidR="00596B9B" w:rsidRPr="00596B9B" w14:paraId="1979414A" w14:textId="77777777" w:rsidTr="00352013">
        <w:trPr>
          <w:trHeight w:val="397"/>
        </w:trPr>
        <w:tc>
          <w:tcPr>
            <w:tcW w:w="708" w:type="dxa"/>
            <w:shd w:val="clear" w:color="auto" w:fill="auto"/>
          </w:tcPr>
          <w:p w14:paraId="36B6D8A3" w14:textId="77777777"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lastRenderedPageBreak/>
              <w:t>146</w:t>
            </w:r>
          </w:p>
        </w:tc>
        <w:tc>
          <w:tcPr>
            <w:tcW w:w="8789" w:type="dxa"/>
            <w:shd w:val="clear" w:color="auto" w:fill="auto"/>
          </w:tcPr>
          <w:p w14:paraId="1FA1B3BE" w14:textId="3944DC22"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t>Смирна Л</w:t>
            </w:r>
            <w:r w:rsidR="00F62338">
              <w:rPr>
                <w:rFonts w:ascii="Times New Roman" w:hAnsi="Times New Roman" w:cs="Times New Roman"/>
                <w:sz w:val="26"/>
                <w:szCs w:val="26"/>
              </w:rPr>
              <w:t>.</w:t>
            </w:r>
            <w:r w:rsidRPr="00596B9B">
              <w:rPr>
                <w:rFonts w:ascii="Times New Roman" w:hAnsi="Times New Roman" w:cs="Times New Roman"/>
                <w:sz w:val="26"/>
                <w:szCs w:val="26"/>
              </w:rPr>
              <w:t>В</w:t>
            </w:r>
            <w:r w:rsidR="00F62338">
              <w:rPr>
                <w:rFonts w:ascii="Times New Roman" w:hAnsi="Times New Roman" w:cs="Times New Roman"/>
                <w:sz w:val="26"/>
                <w:szCs w:val="26"/>
              </w:rPr>
              <w:t>.</w:t>
            </w:r>
          </w:p>
        </w:tc>
      </w:tr>
      <w:tr w:rsidR="00596B9B" w:rsidRPr="00596B9B" w14:paraId="5720E268" w14:textId="77777777" w:rsidTr="00352013">
        <w:trPr>
          <w:trHeight w:val="397"/>
        </w:trPr>
        <w:tc>
          <w:tcPr>
            <w:tcW w:w="708" w:type="dxa"/>
            <w:shd w:val="clear" w:color="auto" w:fill="auto"/>
          </w:tcPr>
          <w:p w14:paraId="5BCA6F60" w14:textId="77777777"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t>147</w:t>
            </w:r>
          </w:p>
        </w:tc>
        <w:tc>
          <w:tcPr>
            <w:tcW w:w="8789" w:type="dxa"/>
            <w:shd w:val="clear" w:color="auto" w:fill="auto"/>
          </w:tcPr>
          <w:p w14:paraId="001F9843" w14:textId="19EFB781"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t>Смирний В</w:t>
            </w:r>
            <w:r w:rsidR="00F62338">
              <w:rPr>
                <w:rFonts w:ascii="Times New Roman" w:hAnsi="Times New Roman" w:cs="Times New Roman"/>
                <w:sz w:val="26"/>
                <w:szCs w:val="26"/>
              </w:rPr>
              <w:t>.Д.</w:t>
            </w:r>
          </w:p>
        </w:tc>
      </w:tr>
      <w:tr w:rsidR="00596B9B" w:rsidRPr="00596B9B" w14:paraId="5D131355" w14:textId="77777777" w:rsidTr="00352013">
        <w:trPr>
          <w:trHeight w:val="397"/>
        </w:trPr>
        <w:tc>
          <w:tcPr>
            <w:tcW w:w="708" w:type="dxa"/>
            <w:shd w:val="clear" w:color="auto" w:fill="auto"/>
          </w:tcPr>
          <w:p w14:paraId="239AA619" w14:textId="77777777"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t>148</w:t>
            </w:r>
          </w:p>
        </w:tc>
        <w:tc>
          <w:tcPr>
            <w:tcW w:w="8789" w:type="dxa"/>
            <w:shd w:val="clear" w:color="auto" w:fill="auto"/>
          </w:tcPr>
          <w:p w14:paraId="7EE2C7AC" w14:textId="52726809" w:rsidR="00596B9B" w:rsidRPr="00596B9B" w:rsidRDefault="00596B9B" w:rsidP="00352013">
            <w:pPr>
              <w:rPr>
                <w:rFonts w:ascii="Times New Roman" w:hAnsi="Times New Roman" w:cs="Times New Roman"/>
                <w:sz w:val="26"/>
                <w:szCs w:val="26"/>
              </w:rPr>
            </w:pPr>
            <w:proofErr w:type="spellStart"/>
            <w:r w:rsidRPr="00596B9B">
              <w:rPr>
                <w:rFonts w:ascii="Times New Roman" w:hAnsi="Times New Roman" w:cs="Times New Roman"/>
                <w:sz w:val="26"/>
                <w:szCs w:val="26"/>
              </w:rPr>
              <w:t>Соковнін</w:t>
            </w:r>
            <w:proofErr w:type="spellEnd"/>
            <w:r w:rsidRPr="00596B9B">
              <w:rPr>
                <w:rFonts w:ascii="Times New Roman" w:hAnsi="Times New Roman" w:cs="Times New Roman"/>
                <w:sz w:val="26"/>
                <w:szCs w:val="26"/>
              </w:rPr>
              <w:t xml:space="preserve"> І</w:t>
            </w:r>
            <w:r w:rsidR="00F62338">
              <w:rPr>
                <w:rFonts w:ascii="Times New Roman" w:hAnsi="Times New Roman" w:cs="Times New Roman"/>
                <w:sz w:val="26"/>
                <w:szCs w:val="26"/>
              </w:rPr>
              <w:t>.</w:t>
            </w:r>
            <w:r w:rsidRPr="00596B9B">
              <w:rPr>
                <w:rFonts w:ascii="Times New Roman" w:hAnsi="Times New Roman" w:cs="Times New Roman"/>
                <w:sz w:val="26"/>
                <w:szCs w:val="26"/>
              </w:rPr>
              <w:t>Л</w:t>
            </w:r>
            <w:r w:rsidR="00F62338">
              <w:rPr>
                <w:rFonts w:ascii="Times New Roman" w:hAnsi="Times New Roman" w:cs="Times New Roman"/>
                <w:sz w:val="26"/>
                <w:szCs w:val="26"/>
              </w:rPr>
              <w:t>.</w:t>
            </w:r>
          </w:p>
        </w:tc>
      </w:tr>
      <w:tr w:rsidR="00596B9B" w:rsidRPr="00596B9B" w14:paraId="18436264" w14:textId="77777777" w:rsidTr="00352013">
        <w:trPr>
          <w:trHeight w:val="397"/>
        </w:trPr>
        <w:tc>
          <w:tcPr>
            <w:tcW w:w="708" w:type="dxa"/>
            <w:shd w:val="clear" w:color="auto" w:fill="auto"/>
          </w:tcPr>
          <w:p w14:paraId="3FD99BD7" w14:textId="77777777"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t>149</w:t>
            </w:r>
          </w:p>
        </w:tc>
        <w:tc>
          <w:tcPr>
            <w:tcW w:w="8789" w:type="dxa"/>
            <w:shd w:val="clear" w:color="auto" w:fill="auto"/>
          </w:tcPr>
          <w:p w14:paraId="1A3C5987" w14:textId="119821C1" w:rsidR="00596B9B" w:rsidRPr="00596B9B" w:rsidRDefault="00596B9B" w:rsidP="00352013">
            <w:pPr>
              <w:rPr>
                <w:rFonts w:ascii="Times New Roman" w:hAnsi="Times New Roman" w:cs="Times New Roman"/>
                <w:sz w:val="26"/>
                <w:szCs w:val="26"/>
              </w:rPr>
            </w:pPr>
            <w:proofErr w:type="spellStart"/>
            <w:r w:rsidRPr="00596B9B">
              <w:rPr>
                <w:rFonts w:ascii="Times New Roman" w:hAnsi="Times New Roman" w:cs="Times New Roman"/>
                <w:sz w:val="26"/>
                <w:szCs w:val="26"/>
              </w:rPr>
              <w:t>Соковнін</w:t>
            </w:r>
            <w:proofErr w:type="spellEnd"/>
            <w:r w:rsidRPr="00596B9B">
              <w:rPr>
                <w:rFonts w:ascii="Times New Roman" w:hAnsi="Times New Roman" w:cs="Times New Roman"/>
                <w:sz w:val="26"/>
                <w:szCs w:val="26"/>
              </w:rPr>
              <w:t xml:space="preserve"> І</w:t>
            </w:r>
            <w:r w:rsidR="00F62338">
              <w:rPr>
                <w:rFonts w:ascii="Times New Roman" w:hAnsi="Times New Roman" w:cs="Times New Roman"/>
                <w:sz w:val="26"/>
                <w:szCs w:val="26"/>
              </w:rPr>
              <w:t>.</w:t>
            </w:r>
            <w:r w:rsidRPr="00596B9B">
              <w:rPr>
                <w:rFonts w:ascii="Times New Roman" w:hAnsi="Times New Roman" w:cs="Times New Roman"/>
                <w:sz w:val="26"/>
                <w:szCs w:val="26"/>
              </w:rPr>
              <w:t>Л</w:t>
            </w:r>
            <w:r w:rsidR="00F62338">
              <w:rPr>
                <w:rFonts w:ascii="Times New Roman" w:hAnsi="Times New Roman" w:cs="Times New Roman"/>
                <w:sz w:val="26"/>
                <w:szCs w:val="26"/>
              </w:rPr>
              <w:t>.</w:t>
            </w:r>
          </w:p>
        </w:tc>
      </w:tr>
      <w:tr w:rsidR="00596B9B" w:rsidRPr="00596B9B" w14:paraId="0DAD88D1" w14:textId="77777777" w:rsidTr="00352013">
        <w:trPr>
          <w:trHeight w:val="397"/>
        </w:trPr>
        <w:tc>
          <w:tcPr>
            <w:tcW w:w="708" w:type="dxa"/>
            <w:shd w:val="clear" w:color="auto" w:fill="auto"/>
          </w:tcPr>
          <w:p w14:paraId="6C2261B4" w14:textId="77777777"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t>150</w:t>
            </w:r>
          </w:p>
        </w:tc>
        <w:tc>
          <w:tcPr>
            <w:tcW w:w="8789" w:type="dxa"/>
            <w:shd w:val="clear" w:color="auto" w:fill="auto"/>
          </w:tcPr>
          <w:p w14:paraId="7E0B2C40" w14:textId="58646E7E"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t>Солодкий Я</w:t>
            </w:r>
            <w:r w:rsidR="00F62338">
              <w:rPr>
                <w:rFonts w:ascii="Times New Roman" w:hAnsi="Times New Roman" w:cs="Times New Roman"/>
                <w:sz w:val="26"/>
                <w:szCs w:val="26"/>
              </w:rPr>
              <w:t>.Я.</w:t>
            </w:r>
          </w:p>
        </w:tc>
      </w:tr>
      <w:tr w:rsidR="00596B9B" w:rsidRPr="00596B9B" w14:paraId="4851A9F7" w14:textId="77777777" w:rsidTr="00352013">
        <w:trPr>
          <w:trHeight w:val="397"/>
        </w:trPr>
        <w:tc>
          <w:tcPr>
            <w:tcW w:w="708" w:type="dxa"/>
            <w:shd w:val="clear" w:color="auto" w:fill="auto"/>
          </w:tcPr>
          <w:p w14:paraId="55666D40" w14:textId="77777777"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t>151</w:t>
            </w:r>
          </w:p>
        </w:tc>
        <w:tc>
          <w:tcPr>
            <w:tcW w:w="8789" w:type="dxa"/>
            <w:shd w:val="clear" w:color="auto" w:fill="auto"/>
          </w:tcPr>
          <w:p w14:paraId="557A1A59" w14:textId="53C74033" w:rsidR="00596B9B" w:rsidRPr="00596B9B" w:rsidRDefault="00596B9B" w:rsidP="00352013">
            <w:pPr>
              <w:rPr>
                <w:rFonts w:ascii="Times New Roman" w:hAnsi="Times New Roman" w:cs="Times New Roman"/>
                <w:sz w:val="26"/>
                <w:szCs w:val="26"/>
              </w:rPr>
            </w:pPr>
            <w:proofErr w:type="spellStart"/>
            <w:r w:rsidRPr="00596B9B">
              <w:rPr>
                <w:rFonts w:ascii="Times New Roman" w:hAnsi="Times New Roman" w:cs="Times New Roman"/>
                <w:sz w:val="26"/>
                <w:szCs w:val="26"/>
              </w:rPr>
              <w:t>Старинець</w:t>
            </w:r>
            <w:proofErr w:type="spellEnd"/>
            <w:r w:rsidRPr="00596B9B">
              <w:rPr>
                <w:rFonts w:ascii="Times New Roman" w:hAnsi="Times New Roman" w:cs="Times New Roman"/>
                <w:sz w:val="26"/>
                <w:szCs w:val="26"/>
              </w:rPr>
              <w:t xml:space="preserve"> М</w:t>
            </w:r>
            <w:r w:rsidR="00F62338">
              <w:rPr>
                <w:rFonts w:ascii="Times New Roman" w:hAnsi="Times New Roman" w:cs="Times New Roman"/>
                <w:sz w:val="26"/>
                <w:szCs w:val="26"/>
              </w:rPr>
              <w:t>.</w:t>
            </w:r>
            <w:r w:rsidRPr="00596B9B">
              <w:rPr>
                <w:rFonts w:ascii="Times New Roman" w:hAnsi="Times New Roman" w:cs="Times New Roman"/>
                <w:sz w:val="26"/>
                <w:szCs w:val="26"/>
              </w:rPr>
              <w:t xml:space="preserve"> В</w:t>
            </w:r>
            <w:r w:rsidR="00F62338">
              <w:rPr>
                <w:rFonts w:ascii="Times New Roman" w:hAnsi="Times New Roman" w:cs="Times New Roman"/>
                <w:sz w:val="26"/>
                <w:szCs w:val="26"/>
              </w:rPr>
              <w:t>.</w:t>
            </w:r>
          </w:p>
        </w:tc>
      </w:tr>
      <w:tr w:rsidR="00596B9B" w:rsidRPr="00596B9B" w14:paraId="17BC5BA0" w14:textId="77777777" w:rsidTr="00352013">
        <w:trPr>
          <w:trHeight w:val="397"/>
        </w:trPr>
        <w:tc>
          <w:tcPr>
            <w:tcW w:w="708" w:type="dxa"/>
            <w:shd w:val="clear" w:color="auto" w:fill="auto"/>
          </w:tcPr>
          <w:p w14:paraId="7FF23634" w14:textId="77777777"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t>152</w:t>
            </w:r>
          </w:p>
        </w:tc>
        <w:tc>
          <w:tcPr>
            <w:tcW w:w="8789" w:type="dxa"/>
            <w:shd w:val="clear" w:color="auto" w:fill="auto"/>
          </w:tcPr>
          <w:p w14:paraId="0A16620E" w14:textId="7E9B824A"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t>Староста І</w:t>
            </w:r>
            <w:r w:rsidR="00F62338">
              <w:rPr>
                <w:rFonts w:ascii="Times New Roman" w:hAnsi="Times New Roman" w:cs="Times New Roman"/>
                <w:sz w:val="26"/>
                <w:szCs w:val="26"/>
              </w:rPr>
              <w:t>.</w:t>
            </w:r>
            <w:r w:rsidRPr="00596B9B">
              <w:rPr>
                <w:rFonts w:ascii="Times New Roman" w:hAnsi="Times New Roman" w:cs="Times New Roman"/>
                <w:sz w:val="26"/>
                <w:szCs w:val="26"/>
              </w:rPr>
              <w:t>В</w:t>
            </w:r>
            <w:r w:rsidR="00F62338">
              <w:rPr>
                <w:rFonts w:ascii="Times New Roman" w:hAnsi="Times New Roman" w:cs="Times New Roman"/>
                <w:sz w:val="26"/>
                <w:szCs w:val="26"/>
              </w:rPr>
              <w:t>.</w:t>
            </w:r>
          </w:p>
        </w:tc>
      </w:tr>
      <w:tr w:rsidR="00596B9B" w:rsidRPr="00596B9B" w14:paraId="6425FECF" w14:textId="77777777" w:rsidTr="00352013">
        <w:trPr>
          <w:trHeight w:val="397"/>
        </w:trPr>
        <w:tc>
          <w:tcPr>
            <w:tcW w:w="708" w:type="dxa"/>
            <w:shd w:val="clear" w:color="auto" w:fill="auto"/>
          </w:tcPr>
          <w:p w14:paraId="3013C6DE" w14:textId="77777777"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t>153</w:t>
            </w:r>
          </w:p>
        </w:tc>
        <w:tc>
          <w:tcPr>
            <w:tcW w:w="8789" w:type="dxa"/>
            <w:shd w:val="clear" w:color="auto" w:fill="auto"/>
          </w:tcPr>
          <w:p w14:paraId="01C0FFE7" w14:textId="0AC73D94"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t>Стрижак А</w:t>
            </w:r>
            <w:r w:rsidR="00F62338">
              <w:rPr>
                <w:rFonts w:ascii="Times New Roman" w:hAnsi="Times New Roman" w:cs="Times New Roman"/>
                <w:sz w:val="26"/>
                <w:szCs w:val="26"/>
              </w:rPr>
              <w:t>.</w:t>
            </w:r>
            <w:r w:rsidRPr="00596B9B">
              <w:rPr>
                <w:rFonts w:ascii="Times New Roman" w:hAnsi="Times New Roman" w:cs="Times New Roman"/>
                <w:sz w:val="26"/>
                <w:szCs w:val="26"/>
              </w:rPr>
              <w:t>В</w:t>
            </w:r>
            <w:r w:rsidR="00F62338">
              <w:rPr>
                <w:rFonts w:ascii="Times New Roman" w:hAnsi="Times New Roman" w:cs="Times New Roman"/>
                <w:sz w:val="26"/>
                <w:szCs w:val="26"/>
              </w:rPr>
              <w:t>.</w:t>
            </w:r>
          </w:p>
        </w:tc>
      </w:tr>
      <w:tr w:rsidR="00596B9B" w:rsidRPr="00596B9B" w14:paraId="6AFAEE0D" w14:textId="77777777" w:rsidTr="00352013">
        <w:trPr>
          <w:trHeight w:val="397"/>
        </w:trPr>
        <w:tc>
          <w:tcPr>
            <w:tcW w:w="708" w:type="dxa"/>
            <w:shd w:val="clear" w:color="auto" w:fill="auto"/>
          </w:tcPr>
          <w:p w14:paraId="20AD2664" w14:textId="77777777"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t>154</w:t>
            </w:r>
          </w:p>
        </w:tc>
        <w:tc>
          <w:tcPr>
            <w:tcW w:w="8789" w:type="dxa"/>
            <w:shd w:val="clear" w:color="auto" w:fill="auto"/>
          </w:tcPr>
          <w:p w14:paraId="2DA696FB" w14:textId="0F3D834B"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t>Стрижак Є</w:t>
            </w:r>
            <w:r w:rsidR="00F62338">
              <w:rPr>
                <w:rFonts w:ascii="Times New Roman" w:hAnsi="Times New Roman" w:cs="Times New Roman"/>
                <w:sz w:val="26"/>
                <w:szCs w:val="26"/>
              </w:rPr>
              <w:t>.</w:t>
            </w:r>
            <w:r w:rsidRPr="00596B9B">
              <w:rPr>
                <w:rFonts w:ascii="Times New Roman" w:hAnsi="Times New Roman" w:cs="Times New Roman"/>
                <w:sz w:val="26"/>
                <w:szCs w:val="26"/>
              </w:rPr>
              <w:t>В</w:t>
            </w:r>
            <w:r w:rsidR="00F62338">
              <w:rPr>
                <w:rFonts w:ascii="Times New Roman" w:hAnsi="Times New Roman" w:cs="Times New Roman"/>
                <w:sz w:val="26"/>
                <w:szCs w:val="26"/>
              </w:rPr>
              <w:t>.</w:t>
            </w:r>
          </w:p>
        </w:tc>
      </w:tr>
      <w:tr w:rsidR="00596B9B" w:rsidRPr="00596B9B" w14:paraId="05BC71BC" w14:textId="77777777" w:rsidTr="00352013">
        <w:trPr>
          <w:trHeight w:val="397"/>
        </w:trPr>
        <w:tc>
          <w:tcPr>
            <w:tcW w:w="708" w:type="dxa"/>
            <w:shd w:val="clear" w:color="auto" w:fill="auto"/>
          </w:tcPr>
          <w:p w14:paraId="378B64E1" w14:textId="77777777"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t>155</w:t>
            </w:r>
          </w:p>
        </w:tc>
        <w:tc>
          <w:tcPr>
            <w:tcW w:w="8789" w:type="dxa"/>
            <w:shd w:val="clear" w:color="auto" w:fill="auto"/>
          </w:tcPr>
          <w:p w14:paraId="79A9E4D3" w14:textId="19435FBA" w:rsidR="00596B9B" w:rsidRPr="00596B9B" w:rsidRDefault="00596B9B" w:rsidP="00352013">
            <w:pPr>
              <w:rPr>
                <w:rFonts w:ascii="Times New Roman" w:hAnsi="Times New Roman" w:cs="Times New Roman"/>
                <w:sz w:val="26"/>
                <w:szCs w:val="26"/>
              </w:rPr>
            </w:pPr>
            <w:proofErr w:type="spellStart"/>
            <w:r w:rsidRPr="00596B9B">
              <w:rPr>
                <w:rFonts w:ascii="Times New Roman" w:hAnsi="Times New Roman" w:cs="Times New Roman"/>
                <w:sz w:val="26"/>
                <w:szCs w:val="26"/>
              </w:rPr>
              <w:t>Сусік</w:t>
            </w:r>
            <w:proofErr w:type="spellEnd"/>
            <w:r w:rsidRPr="00596B9B">
              <w:rPr>
                <w:rFonts w:ascii="Times New Roman" w:hAnsi="Times New Roman" w:cs="Times New Roman"/>
                <w:sz w:val="26"/>
                <w:szCs w:val="26"/>
              </w:rPr>
              <w:t xml:space="preserve"> І</w:t>
            </w:r>
            <w:r w:rsidR="00F62338">
              <w:rPr>
                <w:rFonts w:ascii="Times New Roman" w:hAnsi="Times New Roman" w:cs="Times New Roman"/>
                <w:sz w:val="26"/>
                <w:szCs w:val="26"/>
              </w:rPr>
              <w:t>.</w:t>
            </w:r>
            <w:r w:rsidRPr="00596B9B">
              <w:rPr>
                <w:rFonts w:ascii="Times New Roman" w:hAnsi="Times New Roman" w:cs="Times New Roman"/>
                <w:sz w:val="26"/>
                <w:szCs w:val="26"/>
              </w:rPr>
              <w:t>І</w:t>
            </w:r>
            <w:r w:rsidR="00F62338">
              <w:rPr>
                <w:rFonts w:ascii="Times New Roman" w:hAnsi="Times New Roman" w:cs="Times New Roman"/>
                <w:sz w:val="26"/>
                <w:szCs w:val="26"/>
              </w:rPr>
              <w:t>.</w:t>
            </w:r>
          </w:p>
        </w:tc>
      </w:tr>
      <w:tr w:rsidR="00596B9B" w:rsidRPr="00596B9B" w14:paraId="699EDED5" w14:textId="77777777" w:rsidTr="00352013">
        <w:trPr>
          <w:trHeight w:val="397"/>
        </w:trPr>
        <w:tc>
          <w:tcPr>
            <w:tcW w:w="708" w:type="dxa"/>
            <w:shd w:val="clear" w:color="auto" w:fill="auto"/>
          </w:tcPr>
          <w:p w14:paraId="2963EF2C" w14:textId="77777777"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t>156</w:t>
            </w:r>
          </w:p>
        </w:tc>
        <w:tc>
          <w:tcPr>
            <w:tcW w:w="8789" w:type="dxa"/>
            <w:shd w:val="clear" w:color="auto" w:fill="auto"/>
          </w:tcPr>
          <w:p w14:paraId="79DB3576" w14:textId="393B5D82" w:rsidR="00596B9B" w:rsidRPr="00596B9B" w:rsidRDefault="00596B9B" w:rsidP="00352013">
            <w:pPr>
              <w:rPr>
                <w:rFonts w:ascii="Times New Roman" w:hAnsi="Times New Roman" w:cs="Times New Roman"/>
                <w:sz w:val="26"/>
                <w:szCs w:val="26"/>
              </w:rPr>
            </w:pPr>
            <w:proofErr w:type="spellStart"/>
            <w:r w:rsidRPr="00596B9B">
              <w:rPr>
                <w:rFonts w:ascii="Times New Roman" w:hAnsi="Times New Roman" w:cs="Times New Roman"/>
                <w:sz w:val="26"/>
                <w:szCs w:val="26"/>
              </w:rPr>
              <w:t>Сусік</w:t>
            </w:r>
            <w:proofErr w:type="spellEnd"/>
            <w:r w:rsidRPr="00596B9B">
              <w:rPr>
                <w:rFonts w:ascii="Times New Roman" w:hAnsi="Times New Roman" w:cs="Times New Roman"/>
                <w:sz w:val="26"/>
                <w:szCs w:val="26"/>
              </w:rPr>
              <w:t xml:space="preserve"> С</w:t>
            </w:r>
            <w:r w:rsidR="00F62338">
              <w:rPr>
                <w:rFonts w:ascii="Times New Roman" w:hAnsi="Times New Roman" w:cs="Times New Roman"/>
                <w:sz w:val="26"/>
                <w:szCs w:val="26"/>
              </w:rPr>
              <w:t>.</w:t>
            </w:r>
            <w:r w:rsidRPr="00596B9B">
              <w:rPr>
                <w:rFonts w:ascii="Times New Roman" w:hAnsi="Times New Roman" w:cs="Times New Roman"/>
                <w:sz w:val="26"/>
                <w:szCs w:val="26"/>
              </w:rPr>
              <w:t xml:space="preserve"> А</w:t>
            </w:r>
            <w:r w:rsidR="00F62338">
              <w:rPr>
                <w:rFonts w:ascii="Times New Roman" w:hAnsi="Times New Roman" w:cs="Times New Roman"/>
                <w:sz w:val="26"/>
                <w:szCs w:val="26"/>
              </w:rPr>
              <w:t>.</w:t>
            </w:r>
          </w:p>
        </w:tc>
      </w:tr>
      <w:tr w:rsidR="00596B9B" w:rsidRPr="00596B9B" w14:paraId="40625735" w14:textId="77777777" w:rsidTr="00352013">
        <w:trPr>
          <w:trHeight w:val="397"/>
        </w:trPr>
        <w:tc>
          <w:tcPr>
            <w:tcW w:w="708" w:type="dxa"/>
            <w:shd w:val="clear" w:color="auto" w:fill="auto"/>
          </w:tcPr>
          <w:p w14:paraId="0ED79209" w14:textId="77777777"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t>157</w:t>
            </w:r>
          </w:p>
        </w:tc>
        <w:tc>
          <w:tcPr>
            <w:tcW w:w="8789" w:type="dxa"/>
            <w:shd w:val="clear" w:color="auto" w:fill="auto"/>
          </w:tcPr>
          <w:p w14:paraId="7F0A1205" w14:textId="1EB61E8E" w:rsidR="00596B9B" w:rsidRPr="00596B9B" w:rsidRDefault="00596B9B" w:rsidP="00352013">
            <w:pPr>
              <w:rPr>
                <w:rFonts w:ascii="Times New Roman" w:hAnsi="Times New Roman" w:cs="Times New Roman"/>
                <w:sz w:val="26"/>
                <w:szCs w:val="26"/>
              </w:rPr>
            </w:pPr>
            <w:proofErr w:type="spellStart"/>
            <w:r w:rsidRPr="00596B9B">
              <w:rPr>
                <w:rFonts w:ascii="Times New Roman" w:hAnsi="Times New Roman" w:cs="Times New Roman"/>
                <w:sz w:val="26"/>
                <w:szCs w:val="26"/>
              </w:rPr>
              <w:t>Суховаров</w:t>
            </w:r>
            <w:proofErr w:type="spellEnd"/>
            <w:r w:rsidRPr="00596B9B">
              <w:rPr>
                <w:rFonts w:ascii="Times New Roman" w:hAnsi="Times New Roman" w:cs="Times New Roman"/>
                <w:sz w:val="26"/>
                <w:szCs w:val="26"/>
              </w:rPr>
              <w:t xml:space="preserve"> В</w:t>
            </w:r>
            <w:r w:rsidR="00F62338">
              <w:rPr>
                <w:rFonts w:ascii="Times New Roman" w:hAnsi="Times New Roman" w:cs="Times New Roman"/>
                <w:sz w:val="26"/>
                <w:szCs w:val="26"/>
              </w:rPr>
              <w:t>.</w:t>
            </w:r>
            <w:r w:rsidRPr="00596B9B">
              <w:rPr>
                <w:rFonts w:ascii="Times New Roman" w:hAnsi="Times New Roman" w:cs="Times New Roman"/>
                <w:sz w:val="26"/>
                <w:szCs w:val="26"/>
              </w:rPr>
              <w:t>В</w:t>
            </w:r>
            <w:r w:rsidR="00F62338">
              <w:rPr>
                <w:rFonts w:ascii="Times New Roman" w:hAnsi="Times New Roman" w:cs="Times New Roman"/>
                <w:sz w:val="26"/>
                <w:szCs w:val="26"/>
              </w:rPr>
              <w:t>.</w:t>
            </w:r>
          </w:p>
        </w:tc>
      </w:tr>
      <w:tr w:rsidR="00596B9B" w:rsidRPr="00596B9B" w14:paraId="52C92346" w14:textId="77777777" w:rsidTr="00352013">
        <w:trPr>
          <w:trHeight w:val="397"/>
        </w:trPr>
        <w:tc>
          <w:tcPr>
            <w:tcW w:w="708" w:type="dxa"/>
            <w:shd w:val="clear" w:color="auto" w:fill="auto"/>
          </w:tcPr>
          <w:p w14:paraId="17B85CCE" w14:textId="77777777"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t>158</w:t>
            </w:r>
          </w:p>
        </w:tc>
        <w:tc>
          <w:tcPr>
            <w:tcW w:w="8789" w:type="dxa"/>
            <w:shd w:val="clear" w:color="auto" w:fill="auto"/>
          </w:tcPr>
          <w:p w14:paraId="16CD086E" w14:textId="480A0108" w:rsidR="00596B9B" w:rsidRPr="00596B9B" w:rsidRDefault="00596B9B" w:rsidP="00352013">
            <w:pPr>
              <w:rPr>
                <w:rFonts w:ascii="Times New Roman" w:hAnsi="Times New Roman" w:cs="Times New Roman"/>
                <w:sz w:val="26"/>
                <w:szCs w:val="26"/>
              </w:rPr>
            </w:pPr>
            <w:proofErr w:type="spellStart"/>
            <w:r w:rsidRPr="00596B9B">
              <w:rPr>
                <w:rFonts w:ascii="Times New Roman" w:hAnsi="Times New Roman" w:cs="Times New Roman"/>
                <w:sz w:val="26"/>
                <w:szCs w:val="26"/>
              </w:rPr>
              <w:t>Суховаров</w:t>
            </w:r>
            <w:proofErr w:type="spellEnd"/>
            <w:r w:rsidRPr="00596B9B">
              <w:rPr>
                <w:rFonts w:ascii="Times New Roman" w:hAnsi="Times New Roman" w:cs="Times New Roman"/>
                <w:sz w:val="26"/>
                <w:szCs w:val="26"/>
              </w:rPr>
              <w:t xml:space="preserve"> Ю</w:t>
            </w:r>
            <w:r w:rsidR="00F62338">
              <w:rPr>
                <w:rFonts w:ascii="Times New Roman" w:hAnsi="Times New Roman" w:cs="Times New Roman"/>
                <w:sz w:val="26"/>
                <w:szCs w:val="26"/>
              </w:rPr>
              <w:t>.В.</w:t>
            </w:r>
          </w:p>
        </w:tc>
      </w:tr>
      <w:tr w:rsidR="00596B9B" w:rsidRPr="00596B9B" w14:paraId="28D3B0D4" w14:textId="77777777" w:rsidTr="00352013">
        <w:trPr>
          <w:trHeight w:val="397"/>
        </w:trPr>
        <w:tc>
          <w:tcPr>
            <w:tcW w:w="708" w:type="dxa"/>
            <w:shd w:val="clear" w:color="auto" w:fill="auto"/>
          </w:tcPr>
          <w:p w14:paraId="095B20EE" w14:textId="77777777"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t>159</w:t>
            </w:r>
          </w:p>
        </w:tc>
        <w:tc>
          <w:tcPr>
            <w:tcW w:w="8789" w:type="dxa"/>
            <w:shd w:val="clear" w:color="auto" w:fill="auto"/>
          </w:tcPr>
          <w:p w14:paraId="080AFE8A" w14:textId="7FA17FB7"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t>Танцюра М</w:t>
            </w:r>
            <w:r w:rsidR="00F62338">
              <w:rPr>
                <w:rFonts w:ascii="Times New Roman" w:hAnsi="Times New Roman" w:cs="Times New Roman"/>
                <w:sz w:val="26"/>
                <w:szCs w:val="26"/>
              </w:rPr>
              <w:t>.</w:t>
            </w:r>
            <w:r w:rsidRPr="00596B9B">
              <w:rPr>
                <w:rFonts w:ascii="Times New Roman" w:hAnsi="Times New Roman" w:cs="Times New Roman"/>
                <w:sz w:val="26"/>
                <w:szCs w:val="26"/>
              </w:rPr>
              <w:t>Ю</w:t>
            </w:r>
            <w:r w:rsidR="00F62338">
              <w:rPr>
                <w:rFonts w:ascii="Times New Roman" w:hAnsi="Times New Roman" w:cs="Times New Roman"/>
                <w:sz w:val="26"/>
                <w:szCs w:val="26"/>
              </w:rPr>
              <w:t>.</w:t>
            </w:r>
          </w:p>
        </w:tc>
      </w:tr>
      <w:tr w:rsidR="00596B9B" w:rsidRPr="00596B9B" w14:paraId="087FEA97" w14:textId="77777777" w:rsidTr="00352013">
        <w:trPr>
          <w:trHeight w:val="397"/>
        </w:trPr>
        <w:tc>
          <w:tcPr>
            <w:tcW w:w="708" w:type="dxa"/>
            <w:shd w:val="clear" w:color="auto" w:fill="auto"/>
          </w:tcPr>
          <w:p w14:paraId="5C336D6F" w14:textId="77777777"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t>160</w:t>
            </w:r>
          </w:p>
        </w:tc>
        <w:tc>
          <w:tcPr>
            <w:tcW w:w="8789" w:type="dxa"/>
            <w:shd w:val="clear" w:color="auto" w:fill="auto"/>
          </w:tcPr>
          <w:p w14:paraId="3BFA32E9" w14:textId="45A40BC3" w:rsidR="00596B9B" w:rsidRPr="00596B9B" w:rsidRDefault="00596B9B" w:rsidP="00352013">
            <w:pPr>
              <w:rPr>
                <w:rFonts w:ascii="Times New Roman" w:hAnsi="Times New Roman" w:cs="Times New Roman"/>
                <w:sz w:val="26"/>
                <w:szCs w:val="26"/>
              </w:rPr>
            </w:pPr>
            <w:proofErr w:type="spellStart"/>
            <w:r w:rsidRPr="00596B9B">
              <w:rPr>
                <w:rFonts w:ascii="Times New Roman" w:hAnsi="Times New Roman" w:cs="Times New Roman"/>
                <w:sz w:val="26"/>
                <w:szCs w:val="26"/>
              </w:rPr>
              <w:t>Твердомед</w:t>
            </w:r>
            <w:proofErr w:type="spellEnd"/>
            <w:r w:rsidRPr="00596B9B">
              <w:rPr>
                <w:rFonts w:ascii="Times New Roman" w:hAnsi="Times New Roman" w:cs="Times New Roman"/>
                <w:sz w:val="26"/>
                <w:szCs w:val="26"/>
              </w:rPr>
              <w:t xml:space="preserve"> В</w:t>
            </w:r>
            <w:r w:rsidR="0026577D">
              <w:rPr>
                <w:rFonts w:ascii="Times New Roman" w:hAnsi="Times New Roman" w:cs="Times New Roman"/>
                <w:sz w:val="26"/>
                <w:szCs w:val="26"/>
              </w:rPr>
              <w:t>.</w:t>
            </w:r>
            <w:r w:rsidRPr="00596B9B">
              <w:rPr>
                <w:rFonts w:ascii="Times New Roman" w:hAnsi="Times New Roman" w:cs="Times New Roman"/>
                <w:sz w:val="26"/>
                <w:szCs w:val="26"/>
              </w:rPr>
              <w:t>І</w:t>
            </w:r>
            <w:r w:rsidR="0026577D">
              <w:rPr>
                <w:rFonts w:ascii="Times New Roman" w:hAnsi="Times New Roman" w:cs="Times New Roman"/>
                <w:sz w:val="26"/>
                <w:szCs w:val="26"/>
              </w:rPr>
              <w:t>.</w:t>
            </w:r>
          </w:p>
        </w:tc>
      </w:tr>
      <w:tr w:rsidR="00596B9B" w:rsidRPr="00596B9B" w14:paraId="27B1797B" w14:textId="77777777" w:rsidTr="00352013">
        <w:trPr>
          <w:trHeight w:val="397"/>
        </w:trPr>
        <w:tc>
          <w:tcPr>
            <w:tcW w:w="708" w:type="dxa"/>
            <w:shd w:val="clear" w:color="auto" w:fill="auto"/>
          </w:tcPr>
          <w:p w14:paraId="2E576372" w14:textId="77777777"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t>161</w:t>
            </w:r>
          </w:p>
        </w:tc>
        <w:tc>
          <w:tcPr>
            <w:tcW w:w="8789" w:type="dxa"/>
            <w:shd w:val="clear" w:color="auto" w:fill="auto"/>
          </w:tcPr>
          <w:p w14:paraId="698ED5EB" w14:textId="77777777"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t>Терентьєва О. В.</w:t>
            </w:r>
          </w:p>
        </w:tc>
      </w:tr>
      <w:tr w:rsidR="00596B9B" w:rsidRPr="00596B9B" w14:paraId="284B0A53" w14:textId="77777777" w:rsidTr="00352013">
        <w:trPr>
          <w:trHeight w:val="397"/>
        </w:trPr>
        <w:tc>
          <w:tcPr>
            <w:tcW w:w="708" w:type="dxa"/>
            <w:shd w:val="clear" w:color="auto" w:fill="auto"/>
          </w:tcPr>
          <w:p w14:paraId="5E8E26BE" w14:textId="77777777"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t>162</w:t>
            </w:r>
          </w:p>
        </w:tc>
        <w:tc>
          <w:tcPr>
            <w:tcW w:w="8789" w:type="dxa"/>
            <w:shd w:val="clear" w:color="auto" w:fill="auto"/>
          </w:tcPr>
          <w:p w14:paraId="0E7136AC" w14:textId="4F11DC87" w:rsidR="00596B9B" w:rsidRPr="00596B9B" w:rsidRDefault="00596B9B" w:rsidP="00352013">
            <w:pPr>
              <w:rPr>
                <w:rFonts w:ascii="Times New Roman" w:hAnsi="Times New Roman" w:cs="Times New Roman"/>
                <w:sz w:val="26"/>
                <w:szCs w:val="26"/>
              </w:rPr>
            </w:pPr>
            <w:proofErr w:type="spellStart"/>
            <w:r w:rsidRPr="00596B9B">
              <w:rPr>
                <w:rFonts w:ascii="Times New Roman" w:hAnsi="Times New Roman" w:cs="Times New Roman"/>
                <w:sz w:val="26"/>
                <w:szCs w:val="26"/>
              </w:rPr>
              <w:t>Тимощенко</w:t>
            </w:r>
            <w:proofErr w:type="spellEnd"/>
            <w:r w:rsidRPr="00596B9B">
              <w:rPr>
                <w:rFonts w:ascii="Times New Roman" w:hAnsi="Times New Roman" w:cs="Times New Roman"/>
                <w:sz w:val="26"/>
                <w:szCs w:val="26"/>
              </w:rPr>
              <w:t xml:space="preserve"> О</w:t>
            </w:r>
            <w:r w:rsidR="0026577D">
              <w:rPr>
                <w:rFonts w:ascii="Times New Roman" w:hAnsi="Times New Roman" w:cs="Times New Roman"/>
                <w:sz w:val="26"/>
                <w:szCs w:val="26"/>
              </w:rPr>
              <w:t>.</w:t>
            </w:r>
            <w:r w:rsidRPr="00596B9B">
              <w:rPr>
                <w:rFonts w:ascii="Times New Roman" w:hAnsi="Times New Roman" w:cs="Times New Roman"/>
                <w:sz w:val="26"/>
                <w:szCs w:val="26"/>
              </w:rPr>
              <w:t xml:space="preserve"> С</w:t>
            </w:r>
            <w:r w:rsidR="0026577D">
              <w:rPr>
                <w:rFonts w:ascii="Times New Roman" w:hAnsi="Times New Roman" w:cs="Times New Roman"/>
                <w:sz w:val="26"/>
                <w:szCs w:val="26"/>
              </w:rPr>
              <w:t>.</w:t>
            </w:r>
          </w:p>
        </w:tc>
      </w:tr>
      <w:tr w:rsidR="00596B9B" w:rsidRPr="00596B9B" w14:paraId="39DDDE81" w14:textId="77777777" w:rsidTr="00352013">
        <w:trPr>
          <w:trHeight w:val="397"/>
        </w:trPr>
        <w:tc>
          <w:tcPr>
            <w:tcW w:w="708" w:type="dxa"/>
            <w:shd w:val="clear" w:color="auto" w:fill="auto"/>
          </w:tcPr>
          <w:p w14:paraId="61D7E193" w14:textId="77777777"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t>163</w:t>
            </w:r>
          </w:p>
        </w:tc>
        <w:tc>
          <w:tcPr>
            <w:tcW w:w="8789" w:type="dxa"/>
            <w:shd w:val="clear" w:color="auto" w:fill="auto"/>
          </w:tcPr>
          <w:p w14:paraId="31F5B2EC" w14:textId="50F21F95" w:rsidR="00596B9B" w:rsidRPr="00596B9B" w:rsidRDefault="00596B9B" w:rsidP="00352013">
            <w:pPr>
              <w:rPr>
                <w:rFonts w:ascii="Times New Roman" w:hAnsi="Times New Roman" w:cs="Times New Roman"/>
                <w:sz w:val="26"/>
                <w:szCs w:val="26"/>
              </w:rPr>
            </w:pPr>
            <w:proofErr w:type="spellStart"/>
            <w:r w:rsidRPr="00596B9B">
              <w:rPr>
                <w:rFonts w:ascii="Times New Roman" w:hAnsi="Times New Roman" w:cs="Times New Roman"/>
                <w:sz w:val="26"/>
                <w:szCs w:val="26"/>
              </w:rPr>
              <w:t>Тишкевич</w:t>
            </w:r>
            <w:proofErr w:type="spellEnd"/>
            <w:r w:rsidRPr="00596B9B">
              <w:rPr>
                <w:rFonts w:ascii="Times New Roman" w:hAnsi="Times New Roman" w:cs="Times New Roman"/>
                <w:sz w:val="26"/>
                <w:szCs w:val="26"/>
              </w:rPr>
              <w:t xml:space="preserve"> В</w:t>
            </w:r>
            <w:r w:rsidR="0026577D">
              <w:rPr>
                <w:rFonts w:ascii="Times New Roman" w:hAnsi="Times New Roman" w:cs="Times New Roman"/>
                <w:sz w:val="26"/>
                <w:szCs w:val="26"/>
              </w:rPr>
              <w:t>.</w:t>
            </w:r>
            <w:r w:rsidRPr="00596B9B">
              <w:rPr>
                <w:rFonts w:ascii="Times New Roman" w:hAnsi="Times New Roman" w:cs="Times New Roman"/>
                <w:sz w:val="26"/>
                <w:szCs w:val="26"/>
              </w:rPr>
              <w:t>Б</w:t>
            </w:r>
            <w:r w:rsidR="0026577D">
              <w:rPr>
                <w:rFonts w:ascii="Times New Roman" w:hAnsi="Times New Roman" w:cs="Times New Roman"/>
                <w:sz w:val="26"/>
                <w:szCs w:val="26"/>
              </w:rPr>
              <w:t>.</w:t>
            </w:r>
          </w:p>
        </w:tc>
      </w:tr>
      <w:tr w:rsidR="00596B9B" w:rsidRPr="00596B9B" w14:paraId="18ADA329" w14:textId="77777777" w:rsidTr="00352013">
        <w:trPr>
          <w:trHeight w:val="397"/>
        </w:trPr>
        <w:tc>
          <w:tcPr>
            <w:tcW w:w="708" w:type="dxa"/>
            <w:shd w:val="clear" w:color="auto" w:fill="auto"/>
          </w:tcPr>
          <w:p w14:paraId="0FADBB61" w14:textId="77777777"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t>164</w:t>
            </w:r>
          </w:p>
        </w:tc>
        <w:tc>
          <w:tcPr>
            <w:tcW w:w="8789" w:type="dxa"/>
            <w:shd w:val="clear" w:color="auto" w:fill="auto"/>
          </w:tcPr>
          <w:p w14:paraId="16FA3AC7" w14:textId="5B2A6D6C"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t>Ткачук М</w:t>
            </w:r>
            <w:r w:rsidR="0026577D">
              <w:rPr>
                <w:rFonts w:ascii="Times New Roman" w:hAnsi="Times New Roman" w:cs="Times New Roman"/>
                <w:sz w:val="26"/>
                <w:szCs w:val="26"/>
              </w:rPr>
              <w:t>.</w:t>
            </w:r>
            <w:r w:rsidRPr="00596B9B">
              <w:rPr>
                <w:rFonts w:ascii="Times New Roman" w:hAnsi="Times New Roman" w:cs="Times New Roman"/>
                <w:sz w:val="26"/>
                <w:szCs w:val="26"/>
              </w:rPr>
              <w:t>І</w:t>
            </w:r>
            <w:r w:rsidR="0026577D">
              <w:rPr>
                <w:rFonts w:ascii="Times New Roman" w:hAnsi="Times New Roman" w:cs="Times New Roman"/>
                <w:sz w:val="26"/>
                <w:szCs w:val="26"/>
              </w:rPr>
              <w:t>.</w:t>
            </w:r>
          </w:p>
        </w:tc>
      </w:tr>
      <w:tr w:rsidR="00596B9B" w:rsidRPr="00596B9B" w14:paraId="38D1B945" w14:textId="77777777" w:rsidTr="00352013">
        <w:trPr>
          <w:trHeight w:val="397"/>
        </w:trPr>
        <w:tc>
          <w:tcPr>
            <w:tcW w:w="708" w:type="dxa"/>
            <w:shd w:val="clear" w:color="auto" w:fill="auto"/>
          </w:tcPr>
          <w:p w14:paraId="58591E94" w14:textId="77777777"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t>165</w:t>
            </w:r>
          </w:p>
        </w:tc>
        <w:tc>
          <w:tcPr>
            <w:tcW w:w="8789" w:type="dxa"/>
            <w:shd w:val="clear" w:color="auto" w:fill="auto"/>
          </w:tcPr>
          <w:p w14:paraId="6DF706EE" w14:textId="71DA2C3D" w:rsidR="00596B9B" w:rsidRPr="00596B9B" w:rsidRDefault="00596B9B" w:rsidP="00352013">
            <w:pPr>
              <w:rPr>
                <w:rFonts w:ascii="Times New Roman" w:hAnsi="Times New Roman" w:cs="Times New Roman"/>
                <w:sz w:val="26"/>
                <w:szCs w:val="26"/>
              </w:rPr>
            </w:pPr>
            <w:proofErr w:type="spellStart"/>
            <w:r w:rsidRPr="00596B9B">
              <w:rPr>
                <w:rFonts w:ascii="Times New Roman" w:hAnsi="Times New Roman" w:cs="Times New Roman"/>
                <w:sz w:val="26"/>
                <w:szCs w:val="26"/>
              </w:rPr>
              <w:t>Третецький</w:t>
            </w:r>
            <w:proofErr w:type="spellEnd"/>
            <w:r w:rsidRPr="00596B9B">
              <w:rPr>
                <w:rFonts w:ascii="Times New Roman" w:hAnsi="Times New Roman" w:cs="Times New Roman"/>
                <w:sz w:val="26"/>
                <w:szCs w:val="26"/>
              </w:rPr>
              <w:t xml:space="preserve"> Е</w:t>
            </w:r>
            <w:r w:rsidR="0026577D">
              <w:rPr>
                <w:rFonts w:ascii="Times New Roman" w:hAnsi="Times New Roman" w:cs="Times New Roman"/>
                <w:sz w:val="26"/>
                <w:szCs w:val="26"/>
              </w:rPr>
              <w:t>.</w:t>
            </w:r>
            <w:r w:rsidRPr="00596B9B">
              <w:rPr>
                <w:rFonts w:ascii="Times New Roman" w:hAnsi="Times New Roman" w:cs="Times New Roman"/>
                <w:sz w:val="26"/>
                <w:szCs w:val="26"/>
              </w:rPr>
              <w:t>В</w:t>
            </w:r>
            <w:r w:rsidR="0026577D">
              <w:rPr>
                <w:rFonts w:ascii="Times New Roman" w:hAnsi="Times New Roman" w:cs="Times New Roman"/>
                <w:sz w:val="26"/>
                <w:szCs w:val="26"/>
              </w:rPr>
              <w:t>.</w:t>
            </w:r>
          </w:p>
        </w:tc>
      </w:tr>
      <w:tr w:rsidR="00596B9B" w:rsidRPr="00596B9B" w14:paraId="09C201F7" w14:textId="77777777" w:rsidTr="00352013">
        <w:trPr>
          <w:trHeight w:val="397"/>
        </w:trPr>
        <w:tc>
          <w:tcPr>
            <w:tcW w:w="708" w:type="dxa"/>
            <w:shd w:val="clear" w:color="auto" w:fill="auto"/>
          </w:tcPr>
          <w:p w14:paraId="60BD599E" w14:textId="77777777"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t>166</w:t>
            </w:r>
          </w:p>
        </w:tc>
        <w:tc>
          <w:tcPr>
            <w:tcW w:w="8789" w:type="dxa"/>
            <w:shd w:val="clear" w:color="auto" w:fill="auto"/>
          </w:tcPr>
          <w:p w14:paraId="5B23DC29" w14:textId="0DBC49BD" w:rsidR="00596B9B" w:rsidRPr="00596B9B" w:rsidRDefault="00596B9B" w:rsidP="00352013">
            <w:pPr>
              <w:rPr>
                <w:rFonts w:ascii="Times New Roman" w:hAnsi="Times New Roman" w:cs="Times New Roman"/>
                <w:sz w:val="26"/>
                <w:szCs w:val="26"/>
              </w:rPr>
            </w:pPr>
            <w:proofErr w:type="spellStart"/>
            <w:r w:rsidRPr="00596B9B">
              <w:rPr>
                <w:rFonts w:ascii="Times New Roman" w:hAnsi="Times New Roman" w:cs="Times New Roman"/>
                <w:sz w:val="26"/>
                <w:szCs w:val="26"/>
              </w:rPr>
              <w:t>Трикур</w:t>
            </w:r>
            <w:proofErr w:type="spellEnd"/>
            <w:r w:rsidRPr="00596B9B">
              <w:rPr>
                <w:rFonts w:ascii="Times New Roman" w:hAnsi="Times New Roman" w:cs="Times New Roman"/>
                <w:sz w:val="26"/>
                <w:szCs w:val="26"/>
              </w:rPr>
              <w:t xml:space="preserve"> Н</w:t>
            </w:r>
            <w:r w:rsidR="0026577D">
              <w:rPr>
                <w:rFonts w:ascii="Times New Roman" w:hAnsi="Times New Roman" w:cs="Times New Roman"/>
                <w:sz w:val="26"/>
                <w:szCs w:val="26"/>
              </w:rPr>
              <w:t>.</w:t>
            </w:r>
            <w:r w:rsidRPr="00596B9B">
              <w:rPr>
                <w:rFonts w:ascii="Times New Roman" w:hAnsi="Times New Roman" w:cs="Times New Roman"/>
                <w:sz w:val="26"/>
                <w:szCs w:val="26"/>
              </w:rPr>
              <w:t>І</w:t>
            </w:r>
            <w:r w:rsidR="0026577D">
              <w:rPr>
                <w:rFonts w:ascii="Times New Roman" w:hAnsi="Times New Roman" w:cs="Times New Roman"/>
                <w:sz w:val="26"/>
                <w:szCs w:val="26"/>
              </w:rPr>
              <w:t>.</w:t>
            </w:r>
          </w:p>
        </w:tc>
      </w:tr>
      <w:tr w:rsidR="00596B9B" w:rsidRPr="00596B9B" w14:paraId="4DB6D034" w14:textId="77777777" w:rsidTr="00352013">
        <w:trPr>
          <w:trHeight w:val="397"/>
        </w:trPr>
        <w:tc>
          <w:tcPr>
            <w:tcW w:w="708" w:type="dxa"/>
            <w:shd w:val="clear" w:color="auto" w:fill="auto"/>
          </w:tcPr>
          <w:p w14:paraId="72D217E0" w14:textId="77777777"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t>167</w:t>
            </w:r>
          </w:p>
        </w:tc>
        <w:tc>
          <w:tcPr>
            <w:tcW w:w="8789" w:type="dxa"/>
            <w:shd w:val="clear" w:color="auto" w:fill="auto"/>
          </w:tcPr>
          <w:p w14:paraId="00EAE098" w14:textId="1AC9ED12" w:rsidR="00596B9B" w:rsidRPr="00596B9B" w:rsidRDefault="00596B9B" w:rsidP="00352013">
            <w:pPr>
              <w:rPr>
                <w:rFonts w:ascii="Times New Roman" w:hAnsi="Times New Roman" w:cs="Times New Roman"/>
                <w:sz w:val="26"/>
                <w:szCs w:val="26"/>
              </w:rPr>
            </w:pPr>
            <w:proofErr w:type="spellStart"/>
            <w:r w:rsidRPr="00596B9B">
              <w:rPr>
                <w:rFonts w:ascii="Times New Roman" w:hAnsi="Times New Roman" w:cs="Times New Roman"/>
                <w:sz w:val="26"/>
                <w:szCs w:val="26"/>
              </w:rPr>
              <w:t>Трикур</w:t>
            </w:r>
            <w:proofErr w:type="spellEnd"/>
            <w:r w:rsidRPr="00596B9B">
              <w:rPr>
                <w:rFonts w:ascii="Times New Roman" w:hAnsi="Times New Roman" w:cs="Times New Roman"/>
                <w:sz w:val="26"/>
                <w:szCs w:val="26"/>
              </w:rPr>
              <w:t xml:space="preserve"> Р</w:t>
            </w:r>
            <w:r w:rsidR="0026577D">
              <w:rPr>
                <w:rFonts w:ascii="Times New Roman" w:hAnsi="Times New Roman" w:cs="Times New Roman"/>
                <w:sz w:val="26"/>
                <w:szCs w:val="26"/>
              </w:rPr>
              <w:t>.</w:t>
            </w:r>
            <w:r w:rsidRPr="00596B9B">
              <w:rPr>
                <w:rFonts w:ascii="Times New Roman" w:hAnsi="Times New Roman" w:cs="Times New Roman"/>
                <w:sz w:val="26"/>
                <w:szCs w:val="26"/>
              </w:rPr>
              <w:t xml:space="preserve"> Ф</w:t>
            </w:r>
            <w:r w:rsidR="0026577D">
              <w:rPr>
                <w:rFonts w:ascii="Times New Roman" w:hAnsi="Times New Roman" w:cs="Times New Roman"/>
                <w:sz w:val="26"/>
                <w:szCs w:val="26"/>
              </w:rPr>
              <w:t>.</w:t>
            </w:r>
          </w:p>
        </w:tc>
      </w:tr>
      <w:tr w:rsidR="00596B9B" w:rsidRPr="00596B9B" w14:paraId="024C810E" w14:textId="77777777" w:rsidTr="00352013">
        <w:trPr>
          <w:trHeight w:val="397"/>
        </w:trPr>
        <w:tc>
          <w:tcPr>
            <w:tcW w:w="708" w:type="dxa"/>
            <w:shd w:val="clear" w:color="auto" w:fill="auto"/>
          </w:tcPr>
          <w:p w14:paraId="795E4271" w14:textId="77777777"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lastRenderedPageBreak/>
              <w:t>168</w:t>
            </w:r>
          </w:p>
        </w:tc>
        <w:tc>
          <w:tcPr>
            <w:tcW w:w="8789" w:type="dxa"/>
            <w:shd w:val="clear" w:color="auto" w:fill="auto"/>
          </w:tcPr>
          <w:p w14:paraId="3027CF67" w14:textId="52EE4C3A" w:rsidR="00596B9B" w:rsidRPr="00596B9B" w:rsidRDefault="00596B9B" w:rsidP="00352013">
            <w:pPr>
              <w:rPr>
                <w:rFonts w:ascii="Times New Roman" w:hAnsi="Times New Roman" w:cs="Times New Roman"/>
                <w:sz w:val="26"/>
                <w:szCs w:val="26"/>
              </w:rPr>
            </w:pPr>
            <w:proofErr w:type="spellStart"/>
            <w:r w:rsidRPr="00596B9B">
              <w:rPr>
                <w:rFonts w:ascii="Times New Roman" w:hAnsi="Times New Roman" w:cs="Times New Roman"/>
                <w:sz w:val="26"/>
                <w:szCs w:val="26"/>
              </w:rPr>
              <w:t>Трищенко</w:t>
            </w:r>
            <w:proofErr w:type="spellEnd"/>
            <w:r w:rsidRPr="00596B9B">
              <w:rPr>
                <w:rFonts w:ascii="Times New Roman" w:hAnsi="Times New Roman" w:cs="Times New Roman"/>
                <w:sz w:val="26"/>
                <w:szCs w:val="26"/>
              </w:rPr>
              <w:t xml:space="preserve"> Н</w:t>
            </w:r>
            <w:r w:rsidR="0026577D">
              <w:rPr>
                <w:rFonts w:ascii="Times New Roman" w:hAnsi="Times New Roman" w:cs="Times New Roman"/>
                <w:sz w:val="26"/>
                <w:szCs w:val="26"/>
              </w:rPr>
              <w:t>.</w:t>
            </w:r>
            <w:r w:rsidRPr="00596B9B">
              <w:rPr>
                <w:rFonts w:ascii="Times New Roman" w:hAnsi="Times New Roman" w:cs="Times New Roman"/>
                <w:sz w:val="26"/>
                <w:szCs w:val="26"/>
              </w:rPr>
              <w:t>Е</w:t>
            </w:r>
            <w:r w:rsidR="0026577D">
              <w:rPr>
                <w:rFonts w:ascii="Times New Roman" w:hAnsi="Times New Roman" w:cs="Times New Roman"/>
                <w:sz w:val="26"/>
                <w:szCs w:val="26"/>
              </w:rPr>
              <w:t>.</w:t>
            </w:r>
          </w:p>
        </w:tc>
      </w:tr>
      <w:tr w:rsidR="00596B9B" w:rsidRPr="00596B9B" w14:paraId="78395CDE" w14:textId="77777777" w:rsidTr="00352013">
        <w:trPr>
          <w:trHeight w:val="397"/>
        </w:trPr>
        <w:tc>
          <w:tcPr>
            <w:tcW w:w="708" w:type="dxa"/>
            <w:shd w:val="clear" w:color="auto" w:fill="auto"/>
          </w:tcPr>
          <w:p w14:paraId="4BFFB95F" w14:textId="77777777"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t>169</w:t>
            </w:r>
          </w:p>
        </w:tc>
        <w:tc>
          <w:tcPr>
            <w:tcW w:w="8789" w:type="dxa"/>
            <w:shd w:val="clear" w:color="auto" w:fill="auto"/>
          </w:tcPr>
          <w:p w14:paraId="2C774FB3" w14:textId="671681CA" w:rsidR="00596B9B" w:rsidRPr="00596B9B" w:rsidRDefault="00596B9B" w:rsidP="00352013">
            <w:pPr>
              <w:rPr>
                <w:rFonts w:ascii="Times New Roman" w:hAnsi="Times New Roman" w:cs="Times New Roman"/>
                <w:sz w:val="26"/>
                <w:szCs w:val="26"/>
              </w:rPr>
            </w:pPr>
            <w:proofErr w:type="spellStart"/>
            <w:r w:rsidRPr="00596B9B">
              <w:rPr>
                <w:rFonts w:ascii="Times New Roman" w:hAnsi="Times New Roman" w:cs="Times New Roman"/>
                <w:sz w:val="26"/>
                <w:szCs w:val="26"/>
              </w:rPr>
              <w:t>Трубіцин</w:t>
            </w:r>
            <w:proofErr w:type="spellEnd"/>
            <w:r w:rsidRPr="00596B9B">
              <w:rPr>
                <w:rFonts w:ascii="Times New Roman" w:hAnsi="Times New Roman" w:cs="Times New Roman"/>
                <w:sz w:val="26"/>
                <w:szCs w:val="26"/>
              </w:rPr>
              <w:t xml:space="preserve"> І</w:t>
            </w:r>
            <w:r w:rsidR="0026577D">
              <w:rPr>
                <w:rFonts w:ascii="Times New Roman" w:hAnsi="Times New Roman" w:cs="Times New Roman"/>
                <w:sz w:val="26"/>
                <w:szCs w:val="26"/>
              </w:rPr>
              <w:t>.</w:t>
            </w:r>
            <w:r w:rsidRPr="00596B9B">
              <w:rPr>
                <w:rFonts w:ascii="Times New Roman" w:hAnsi="Times New Roman" w:cs="Times New Roman"/>
                <w:sz w:val="26"/>
                <w:szCs w:val="26"/>
              </w:rPr>
              <w:t xml:space="preserve"> В</w:t>
            </w:r>
            <w:r w:rsidR="0026577D">
              <w:rPr>
                <w:rFonts w:ascii="Times New Roman" w:hAnsi="Times New Roman" w:cs="Times New Roman"/>
                <w:sz w:val="26"/>
                <w:szCs w:val="26"/>
              </w:rPr>
              <w:t>.</w:t>
            </w:r>
          </w:p>
        </w:tc>
      </w:tr>
      <w:tr w:rsidR="00596B9B" w:rsidRPr="00596B9B" w14:paraId="6A44C291" w14:textId="77777777" w:rsidTr="00352013">
        <w:trPr>
          <w:trHeight w:val="397"/>
        </w:trPr>
        <w:tc>
          <w:tcPr>
            <w:tcW w:w="708" w:type="dxa"/>
            <w:shd w:val="clear" w:color="auto" w:fill="auto"/>
          </w:tcPr>
          <w:p w14:paraId="4BAC9E7E" w14:textId="77777777"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t>170</w:t>
            </w:r>
          </w:p>
        </w:tc>
        <w:tc>
          <w:tcPr>
            <w:tcW w:w="8789" w:type="dxa"/>
            <w:shd w:val="clear" w:color="auto" w:fill="auto"/>
          </w:tcPr>
          <w:p w14:paraId="38492CB4" w14:textId="4022FE93" w:rsidR="00596B9B" w:rsidRPr="00596B9B" w:rsidRDefault="00596B9B" w:rsidP="00352013">
            <w:pPr>
              <w:rPr>
                <w:rFonts w:ascii="Times New Roman" w:hAnsi="Times New Roman" w:cs="Times New Roman"/>
                <w:sz w:val="26"/>
                <w:szCs w:val="26"/>
              </w:rPr>
            </w:pPr>
            <w:proofErr w:type="spellStart"/>
            <w:r w:rsidRPr="00596B9B">
              <w:rPr>
                <w:rFonts w:ascii="Times New Roman" w:hAnsi="Times New Roman" w:cs="Times New Roman"/>
                <w:sz w:val="26"/>
                <w:szCs w:val="26"/>
              </w:rPr>
              <w:t>Удуд</w:t>
            </w:r>
            <w:proofErr w:type="spellEnd"/>
            <w:r w:rsidRPr="00596B9B">
              <w:rPr>
                <w:rFonts w:ascii="Times New Roman" w:hAnsi="Times New Roman" w:cs="Times New Roman"/>
                <w:sz w:val="26"/>
                <w:szCs w:val="26"/>
              </w:rPr>
              <w:t xml:space="preserve"> В</w:t>
            </w:r>
            <w:r w:rsidR="0026577D">
              <w:rPr>
                <w:rFonts w:ascii="Times New Roman" w:hAnsi="Times New Roman" w:cs="Times New Roman"/>
                <w:sz w:val="26"/>
                <w:szCs w:val="26"/>
              </w:rPr>
              <w:t>.</w:t>
            </w:r>
            <w:r w:rsidRPr="00596B9B">
              <w:rPr>
                <w:rFonts w:ascii="Times New Roman" w:hAnsi="Times New Roman" w:cs="Times New Roman"/>
                <w:sz w:val="26"/>
                <w:szCs w:val="26"/>
              </w:rPr>
              <w:t xml:space="preserve"> І</w:t>
            </w:r>
            <w:r w:rsidR="0026577D">
              <w:rPr>
                <w:rFonts w:ascii="Times New Roman" w:hAnsi="Times New Roman" w:cs="Times New Roman"/>
                <w:sz w:val="26"/>
                <w:szCs w:val="26"/>
              </w:rPr>
              <w:t>.</w:t>
            </w:r>
          </w:p>
        </w:tc>
      </w:tr>
      <w:tr w:rsidR="00596B9B" w:rsidRPr="00596B9B" w14:paraId="0FAB6D7D" w14:textId="77777777" w:rsidTr="00352013">
        <w:trPr>
          <w:trHeight w:val="397"/>
        </w:trPr>
        <w:tc>
          <w:tcPr>
            <w:tcW w:w="708" w:type="dxa"/>
            <w:shd w:val="clear" w:color="auto" w:fill="auto"/>
          </w:tcPr>
          <w:p w14:paraId="6AE911F6" w14:textId="77777777"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t>171</w:t>
            </w:r>
          </w:p>
        </w:tc>
        <w:tc>
          <w:tcPr>
            <w:tcW w:w="8789" w:type="dxa"/>
            <w:shd w:val="clear" w:color="auto" w:fill="auto"/>
          </w:tcPr>
          <w:p w14:paraId="0A62E9AE" w14:textId="631ED78D" w:rsidR="00596B9B" w:rsidRPr="00596B9B" w:rsidRDefault="00596B9B" w:rsidP="00352013">
            <w:pPr>
              <w:rPr>
                <w:rFonts w:ascii="Times New Roman" w:hAnsi="Times New Roman" w:cs="Times New Roman"/>
                <w:sz w:val="26"/>
                <w:szCs w:val="26"/>
              </w:rPr>
            </w:pPr>
            <w:proofErr w:type="spellStart"/>
            <w:r w:rsidRPr="00596B9B">
              <w:rPr>
                <w:rFonts w:ascii="Times New Roman" w:hAnsi="Times New Roman" w:cs="Times New Roman"/>
                <w:sz w:val="26"/>
                <w:szCs w:val="26"/>
              </w:rPr>
              <w:t>Ульянченко</w:t>
            </w:r>
            <w:proofErr w:type="spellEnd"/>
            <w:r w:rsidRPr="00596B9B">
              <w:rPr>
                <w:rFonts w:ascii="Times New Roman" w:hAnsi="Times New Roman" w:cs="Times New Roman"/>
                <w:sz w:val="26"/>
                <w:szCs w:val="26"/>
              </w:rPr>
              <w:t xml:space="preserve"> Т</w:t>
            </w:r>
            <w:r w:rsidR="0026577D">
              <w:rPr>
                <w:rFonts w:ascii="Times New Roman" w:hAnsi="Times New Roman" w:cs="Times New Roman"/>
                <w:sz w:val="26"/>
                <w:szCs w:val="26"/>
              </w:rPr>
              <w:t>.</w:t>
            </w:r>
            <w:r w:rsidRPr="00596B9B">
              <w:rPr>
                <w:rFonts w:ascii="Times New Roman" w:hAnsi="Times New Roman" w:cs="Times New Roman"/>
                <w:sz w:val="26"/>
                <w:szCs w:val="26"/>
              </w:rPr>
              <w:t>Г</w:t>
            </w:r>
            <w:r w:rsidR="0026577D">
              <w:rPr>
                <w:rFonts w:ascii="Times New Roman" w:hAnsi="Times New Roman" w:cs="Times New Roman"/>
                <w:sz w:val="26"/>
                <w:szCs w:val="26"/>
              </w:rPr>
              <w:t>.</w:t>
            </w:r>
          </w:p>
        </w:tc>
      </w:tr>
      <w:tr w:rsidR="00596B9B" w:rsidRPr="00596B9B" w14:paraId="61DF5AE7" w14:textId="77777777" w:rsidTr="00352013">
        <w:trPr>
          <w:trHeight w:val="397"/>
        </w:trPr>
        <w:tc>
          <w:tcPr>
            <w:tcW w:w="708" w:type="dxa"/>
            <w:shd w:val="clear" w:color="auto" w:fill="auto"/>
          </w:tcPr>
          <w:p w14:paraId="3E940D82" w14:textId="77777777"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t>172</w:t>
            </w:r>
          </w:p>
        </w:tc>
        <w:tc>
          <w:tcPr>
            <w:tcW w:w="8789" w:type="dxa"/>
            <w:shd w:val="clear" w:color="auto" w:fill="auto"/>
          </w:tcPr>
          <w:p w14:paraId="50D6F770" w14:textId="06A0EC6D" w:rsidR="00596B9B" w:rsidRPr="00596B9B" w:rsidRDefault="00596B9B" w:rsidP="00352013">
            <w:pPr>
              <w:rPr>
                <w:rFonts w:ascii="Times New Roman" w:hAnsi="Times New Roman" w:cs="Times New Roman"/>
                <w:sz w:val="26"/>
                <w:szCs w:val="26"/>
              </w:rPr>
            </w:pPr>
            <w:proofErr w:type="spellStart"/>
            <w:r w:rsidRPr="00596B9B">
              <w:rPr>
                <w:rFonts w:ascii="Times New Roman" w:hAnsi="Times New Roman" w:cs="Times New Roman"/>
                <w:sz w:val="26"/>
                <w:szCs w:val="26"/>
              </w:rPr>
              <w:t>Фрондзей</w:t>
            </w:r>
            <w:proofErr w:type="spellEnd"/>
            <w:r w:rsidRPr="00596B9B">
              <w:rPr>
                <w:rFonts w:ascii="Times New Roman" w:hAnsi="Times New Roman" w:cs="Times New Roman"/>
                <w:sz w:val="26"/>
                <w:szCs w:val="26"/>
              </w:rPr>
              <w:t xml:space="preserve"> Т</w:t>
            </w:r>
            <w:r w:rsidR="0026577D">
              <w:rPr>
                <w:rFonts w:ascii="Times New Roman" w:hAnsi="Times New Roman" w:cs="Times New Roman"/>
                <w:sz w:val="26"/>
                <w:szCs w:val="26"/>
              </w:rPr>
              <w:t>.</w:t>
            </w:r>
            <w:r w:rsidRPr="00596B9B">
              <w:rPr>
                <w:rFonts w:ascii="Times New Roman" w:hAnsi="Times New Roman" w:cs="Times New Roman"/>
                <w:sz w:val="26"/>
                <w:szCs w:val="26"/>
              </w:rPr>
              <w:t>В</w:t>
            </w:r>
            <w:r w:rsidR="0026577D">
              <w:rPr>
                <w:rFonts w:ascii="Times New Roman" w:hAnsi="Times New Roman" w:cs="Times New Roman"/>
                <w:sz w:val="26"/>
                <w:szCs w:val="26"/>
              </w:rPr>
              <w:t>.</w:t>
            </w:r>
          </w:p>
        </w:tc>
      </w:tr>
      <w:tr w:rsidR="00596B9B" w:rsidRPr="00596B9B" w14:paraId="37719024" w14:textId="77777777" w:rsidTr="00352013">
        <w:trPr>
          <w:trHeight w:val="397"/>
        </w:trPr>
        <w:tc>
          <w:tcPr>
            <w:tcW w:w="708" w:type="dxa"/>
            <w:shd w:val="clear" w:color="auto" w:fill="auto"/>
          </w:tcPr>
          <w:p w14:paraId="50AF3A3E" w14:textId="77777777"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t>173</w:t>
            </w:r>
          </w:p>
        </w:tc>
        <w:tc>
          <w:tcPr>
            <w:tcW w:w="8789" w:type="dxa"/>
            <w:shd w:val="clear" w:color="auto" w:fill="auto"/>
          </w:tcPr>
          <w:p w14:paraId="6D5A2CB2" w14:textId="6F167B7E"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t>Харчук Г</w:t>
            </w:r>
            <w:r w:rsidR="0026577D">
              <w:rPr>
                <w:rFonts w:ascii="Times New Roman" w:hAnsi="Times New Roman" w:cs="Times New Roman"/>
                <w:sz w:val="26"/>
                <w:szCs w:val="26"/>
              </w:rPr>
              <w:t>.</w:t>
            </w:r>
            <w:r w:rsidRPr="00596B9B">
              <w:rPr>
                <w:rFonts w:ascii="Times New Roman" w:hAnsi="Times New Roman" w:cs="Times New Roman"/>
                <w:sz w:val="26"/>
                <w:szCs w:val="26"/>
              </w:rPr>
              <w:t>В</w:t>
            </w:r>
            <w:r w:rsidR="0026577D">
              <w:rPr>
                <w:rFonts w:ascii="Times New Roman" w:hAnsi="Times New Roman" w:cs="Times New Roman"/>
                <w:sz w:val="26"/>
                <w:szCs w:val="26"/>
              </w:rPr>
              <w:t>.</w:t>
            </w:r>
          </w:p>
        </w:tc>
      </w:tr>
      <w:tr w:rsidR="00596B9B" w:rsidRPr="00596B9B" w14:paraId="7C33FEE9" w14:textId="77777777" w:rsidTr="00352013">
        <w:trPr>
          <w:trHeight w:val="397"/>
        </w:trPr>
        <w:tc>
          <w:tcPr>
            <w:tcW w:w="708" w:type="dxa"/>
            <w:shd w:val="clear" w:color="auto" w:fill="auto"/>
          </w:tcPr>
          <w:p w14:paraId="1AB38913" w14:textId="77777777"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t>174</w:t>
            </w:r>
          </w:p>
        </w:tc>
        <w:tc>
          <w:tcPr>
            <w:tcW w:w="8789" w:type="dxa"/>
            <w:shd w:val="clear" w:color="auto" w:fill="auto"/>
          </w:tcPr>
          <w:p w14:paraId="749E6921" w14:textId="7F48CD9D"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t>Харчук К</w:t>
            </w:r>
            <w:r w:rsidR="0026577D">
              <w:rPr>
                <w:rFonts w:ascii="Times New Roman" w:hAnsi="Times New Roman" w:cs="Times New Roman"/>
                <w:sz w:val="26"/>
                <w:szCs w:val="26"/>
              </w:rPr>
              <w:t>.</w:t>
            </w:r>
            <w:r w:rsidRPr="00596B9B">
              <w:rPr>
                <w:rFonts w:ascii="Times New Roman" w:hAnsi="Times New Roman" w:cs="Times New Roman"/>
                <w:sz w:val="26"/>
                <w:szCs w:val="26"/>
              </w:rPr>
              <w:t>П</w:t>
            </w:r>
            <w:r w:rsidR="0026577D">
              <w:rPr>
                <w:rFonts w:ascii="Times New Roman" w:hAnsi="Times New Roman" w:cs="Times New Roman"/>
                <w:sz w:val="26"/>
                <w:szCs w:val="26"/>
              </w:rPr>
              <w:t>.</w:t>
            </w:r>
          </w:p>
        </w:tc>
      </w:tr>
      <w:tr w:rsidR="00596B9B" w:rsidRPr="00596B9B" w14:paraId="2066BFB3" w14:textId="77777777" w:rsidTr="00352013">
        <w:trPr>
          <w:trHeight w:val="397"/>
        </w:trPr>
        <w:tc>
          <w:tcPr>
            <w:tcW w:w="708" w:type="dxa"/>
            <w:shd w:val="clear" w:color="auto" w:fill="auto"/>
          </w:tcPr>
          <w:p w14:paraId="71C72E72" w14:textId="77777777"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t>175</w:t>
            </w:r>
          </w:p>
        </w:tc>
        <w:tc>
          <w:tcPr>
            <w:tcW w:w="8789" w:type="dxa"/>
            <w:shd w:val="clear" w:color="auto" w:fill="auto"/>
          </w:tcPr>
          <w:p w14:paraId="014DCAB9" w14:textId="3544C6D7"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t>Харчук П</w:t>
            </w:r>
            <w:r w:rsidR="0026577D">
              <w:rPr>
                <w:rFonts w:ascii="Times New Roman" w:hAnsi="Times New Roman" w:cs="Times New Roman"/>
                <w:sz w:val="26"/>
                <w:szCs w:val="26"/>
              </w:rPr>
              <w:t>.</w:t>
            </w:r>
            <w:r w:rsidRPr="00596B9B">
              <w:rPr>
                <w:rFonts w:ascii="Times New Roman" w:hAnsi="Times New Roman" w:cs="Times New Roman"/>
                <w:sz w:val="26"/>
                <w:szCs w:val="26"/>
              </w:rPr>
              <w:t>Ф</w:t>
            </w:r>
            <w:r w:rsidR="0026577D">
              <w:rPr>
                <w:rFonts w:ascii="Times New Roman" w:hAnsi="Times New Roman" w:cs="Times New Roman"/>
                <w:sz w:val="26"/>
                <w:szCs w:val="26"/>
              </w:rPr>
              <w:t>.</w:t>
            </w:r>
          </w:p>
        </w:tc>
      </w:tr>
      <w:tr w:rsidR="00596B9B" w:rsidRPr="00596B9B" w14:paraId="45FF909D" w14:textId="77777777" w:rsidTr="00352013">
        <w:trPr>
          <w:trHeight w:val="397"/>
        </w:trPr>
        <w:tc>
          <w:tcPr>
            <w:tcW w:w="708" w:type="dxa"/>
            <w:shd w:val="clear" w:color="auto" w:fill="auto"/>
          </w:tcPr>
          <w:p w14:paraId="20D4FB1D" w14:textId="77777777"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t>176</w:t>
            </w:r>
          </w:p>
        </w:tc>
        <w:tc>
          <w:tcPr>
            <w:tcW w:w="8789" w:type="dxa"/>
            <w:shd w:val="clear" w:color="auto" w:fill="auto"/>
          </w:tcPr>
          <w:p w14:paraId="25B258A6" w14:textId="145F23B8"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t>Харчук Р</w:t>
            </w:r>
            <w:r w:rsidR="0026577D">
              <w:rPr>
                <w:rFonts w:ascii="Times New Roman" w:hAnsi="Times New Roman" w:cs="Times New Roman"/>
                <w:sz w:val="26"/>
                <w:szCs w:val="26"/>
              </w:rPr>
              <w:t>.</w:t>
            </w:r>
            <w:r w:rsidRPr="00596B9B">
              <w:rPr>
                <w:rFonts w:ascii="Times New Roman" w:hAnsi="Times New Roman" w:cs="Times New Roman"/>
                <w:sz w:val="26"/>
                <w:szCs w:val="26"/>
              </w:rPr>
              <w:t>П</w:t>
            </w:r>
            <w:r w:rsidR="0026577D">
              <w:rPr>
                <w:rFonts w:ascii="Times New Roman" w:hAnsi="Times New Roman" w:cs="Times New Roman"/>
                <w:sz w:val="26"/>
                <w:szCs w:val="26"/>
              </w:rPr>
              <w:t>.</w:t>
            </w:r>
          </w:p>
        </w:tc>
      </w:tr>
      <w:tr w:rsidR="00596B9B" w:rsidRPr="00596B9B" w14:paraId="03F2DBAD" w14:textId="77777777" w:rsidTr="00352013">
        <w:trPr>
          <w:trHeight w:val="397"/>
        </w:trPr>
        <w:tc>
          <w:tcPr>
            <w:tcW w:w="708" w:type="dxa"/>
            <w:shd w:val="clear" w:color="auto" w:fill="auto"/>
          </w:tcPr>
          <w:p w14:paraId="785BB0FC" w14:textId="77777777"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t>177</w:t>
            </w:r>
          </w:p>
        </w:tc>
        <w:tc>
          <w:tcPr>
            <w:tcW w:w="8789" w:type="dxa"/>
            <w:shd w:val="clear" w:color="auto" w:fill="auto"/>
          </w:tcPr>
          <w:p w14:paraId="70A1A2E3" w14:textId="74E1D769" w:rsidR="00596B9B" w:rsidRPr="00596B9B" w:rsidRDefault="00596B9B" w:rsidP="00352013">
            <w:pPr>
              <w:rPr>
                <w:rFonts w:ascii="Times New Roman" w:hAnsi="Times New Roman" w:cs="Times New Roman"/>
                <w:sz w:val="26"/>
                <w:szCs w:val="26"/>
              </w:rPr>
            </w:pPr>
            <w:proofErr w:type="spellStart"/>
            <w:r w:rsidRPr="00596B9B">
              <w:rPr>
                <w:rFonts w:ascii="Times New Roman" w:hAnsi="Times New Roman" w:cs="Times New Roman"/>
                <w:sz w:val="26"/>
                <w:szCs w:val="26"/>
              </w:rPr>
              <w:t>Хвалюк</w:t>
            </w:r>
            <w:proofErr w:type="spellEnd"/>
            <w:r w:rsidRPr="00596B9B">
              <w:rPr>
                <w:rFonts w:ascii="Times New Roman" w:hAnsi="Times New Roman" w:cs="Times New Roman"/>
                <w:sz w:val="26"/>
                <w:szCs w:val="26"/>
              </w:rPr>
              <w:t xml:space="preserve"> В</w:t>
            </w:r>
            <w:r w:rsidR="0026577D">
              <w:rPr>
                <w:rFonts w:ascii="Times New Roman" w:hAnsi="Times New Roman" w:cs="Times New Roman"/>
                <w:sz w:val="26"/>
                <w:szCs w:val="26"/>
              </w:rPr>
              <w:t>.</w:t>
            </w:r>
            <w:r w:rsidRPr="00596B9B">
              <w:rPr>
                <w:rFonts w:ascii="Times New Roman" w:hAnsi="Times New Roman" w:cs="Times New Roman"/>
                <w:sz w:val="26"/>
                <w:szCs w:val="26"/>
              </w:rPr>
              <w:t>В</w:t>
            </w:r>
            <w:r w:rsidR="0026577D">
              <w:rPr>
                <w:rFonts w:ascii="Times New Roman" w:hAnsi="Times New Roman" w:cs="Times New Roman"/>
                <w:sz w:val="26"/>
                <w:szCs w:val="26"/>
              </w:rPr>
              <w:t>.</w:t>
            </w:r>
          </w:p>
        </w:tc>
      </w:tr>
      <w:tr w:rsidR="00596B9B" w:rsidRPr="00596B9B" w14:paraId="1D2C0EB9" w14:textId="77777777" w:rsidTr="00352013">
        <w:trPr>
          <w:trHeight w:val="397"/>
        </w:trPr>
        <w:tc>
          <w:tcPr>
            <w:tcW w:w="708" w:type="dxa"/>
            <w:shd w:val="clear" w:color="auto" w:fill="auto"/>
          </w:tcPr>
          <w:p w14:paraId="16E21D0B" w14:textId="77777777"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t>178</w:t>
            </w:r>
          </w:p>
        </w:tc>
        <w:tc>
          <w:tcPr>
            <w:tcW w:w="8789" w:type="dxa"/>
            <w:shd w:val="clear" w:color="auto" w:fill="auto"/>
          </w:tcPr>
          <w:p w14:paraId="7B80F460" w14:textId="724B4D1A" w:rsidR="00596B9B" w:rsidRPr="00596B9B" w:rsidRDefault="00596B9B" w:rsidP="00352013">
            <w:pPr>
              <w:rPr>
                <w:rFonts w:ascii="Times New Roman" w:hAnsi="Times New Roman" w:cs="Times New Roman"/>
                <w:sz w:val="26"/>
                <w:szCs w:val="26"/>
              </w:rPr>
            </w:pPr>
            <w:proofErr w:type="spellStart"/>
            <w:r w:rsidRPr="00596B9B">
              <w:rPr>
                <w:rFonts w:ascii="Times New Roman" w:hAnsi="Times New Roman" w:cs="Times New Roman"/>
                <w:sz w:val="26"/>
                <w:szCs w:val="26"/>
              </w:rPr>
              <w:t>Химич</w:t>
            </w:r>
            <w:proofErr w:type="spellEnd"/>
            <w:r w:rsidRPr="00596B9B">
              <w:rPr>
                <w:rFonts w:ascii="Times New Roman" w:hAnsi="Times New Roman" w:cs="Times New Roman"/>
                <w:sz w:val="26"/>
                <w:szCs w:val="26"/>
              </w:rPr>
              <w:t xml:space="preserve"> І</w:t>
            </w:r>
            <w:r w:rsidR="0026577D">
              <w:rPr>
                <w:rFonts w:ascii="Times New Roman" w:hAnsi="Times New Roman" w:cs="Times New Roman"/>
                <w:sz w:val="26"/>
                <w:szCs w:val="26"/>
              </w:rPr>
              <w:t>.</w:t>
            </w:r>
            <w:r w:rsidRPr="00596B9B">
              <w:rPr>
                <w:rFonts w:ascii="Times New Roman" w:hAnsi="Times New Roman" w:cs="Times New Roman"/>
                <w:sz w:val="26"/>
                <w:szCs w:val="26"/>
              </w:rPr>
              <w:t>П</w:t>
            </w:r>
            <w:r w:rsidR="0026577D">
              <w:rPr>
                <w:rFonts w:ascii="Times New Roman" w:hAnsi="Times New Roman" w:cs="Times New Roman"/>
                <w:sz w:val="26"/>
                <w:szCs w:val="26"/>
              </w:rPr>
              <w:t>.</w:t>
            </w:r>
          </w:p>
        </w:tc>
      </w:tr>
      <w:tr w:rsidR="00596B9B" w:rsidRPr="00596B9B" w14:paraId="51BB5D90" w14:textId="77777777" w:rsidTr="00352013">
        <w:trPr>
          <w:trHeight w:val="397"/>
        </w:trPr>
        <w:tc>
          <w:tcPr>
            <w:tcW w:w="708" w:type="dxa"/>
            <w:shd w:val="clear" w:color="auto" w:fill="auto"/>
          </w:tcPr>
          <w:p w14:paraId="3E3D8ED2" w14:textId="77777777"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t>179</w:t>
            </w:r>
          </w:p>
        </w:tc>
        <w:tc>
          <w:tcPr>
            <w:tcW w:w="8789" w:type="dxa"/>
            <w:shd w:val="clear" w:color="auto" w:fill="auto"/>
          </w:tcPr>
          <w:p w14:paraId="5A9CF04B" w14:textId="057C69B3" w:rsidR="00596B9B" w:rsidRPr="00596B9B" w:rsidRDefault="00596B9B" w:rsidP="00352013">
            <w:pPr>
              <w:rPr>
                <w:rFonts w:ascii="Times New Roman" w:hAnsi="Times New Roman" w:cs="Times New Roman"/>
                <w:sz w:val="26"/>
                <w:szCs w:val="26"/>
              </w:rPr>
            </w:pPr>
            <w:proofErr w:type="spellStart"/>
            <w:r w:rsidRPr="00596B9B">
              <w:rPr>
                <w:rFonts w:ascii="Times New Roman" w:hAnsi="Times New Roman" w:cs="Times New Roman"/>
                <w:sz w:val="26"/>
                <w:szCs w:val="26"/>
              </w:rPr>
              <w:t>Циганін</w:t>
            </w:r>
            <w:proofErr w:type="spellEnd"/>
            <w:r w:rsidRPr="00596B9B">
              <w:rPr>
                <w:rFonts w:ascii="Times New Roman" w:hAnsi="Times New Roman" w:cs="Times New Roman"/>
                <w:sz w:val="26"/>
                <w:szCs w:val="26"/>
              </w:rPr>
              <w:t xml:space="preserve"> Р</w:t>
            </w:r>
            <w:r w:rsidR="0026577D">
              <w:rPr>
                <w:rFonts w:ascii="Times New Roman" w:hAnsi="Times New Roman" w:cs="Times New Roman"/>
                <w:sz w:val="26"/>
                <w:szCs w:val="26"/>
              </w:rPr>
              <w:t>.</w:t>
            </w:r>
            <w:r w:rsidRPr="00596B9B">
              <w:rPr>
                <w:rFonts w:ascii="Times New Roman" w:hAnsi="Times New Roman" w:cs="Times New Roman"/>
                <w:sz w:val="26"/>
                <w:szCs w:val="26"/>
              </w:rPr>
              <w:t>П</w:t>
            </w:r>
            <w:r w:rsidR="0026577D">
              <w:rPr>
                <w:rFonts w:ascii="Times New Roman" w:hAnsi="Times New Roman" w:cs="Times New Roman"/>
                <w:sz w:val="26"/>
                <w:szCs w:val="26"/>
              </w:rPr>
              <w:t>.</w:t>
            </w:r>
          </w:p>
        </w:tc>
      </w:tr>
      <w:tr w:rsidR="00596B9B" w:rsidRPr="00596B9B" w14:paraId="3AEECBDC" w14:textId="77777777" w:rsidTr="00352013">
        <w:trPr>
          <w:trHeight w:val="397"/>
        </w:trPr>
        <w:tc>
          <w:tcPr>
            <w:tcW w:w="708" w:type="dxa"/>
            <w:shd w:val="clear" w:color="auto" w:fill="auto"/>
          </w:tcPr>
          <w:p w14:paraId="1C0141DE" w14:textId="77777777"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t>180</w:t>
            </w:r>
          </w:p>
        </w:tc>
        <w:tc>
          <w:tcPr>
            <w:tcW w:w="8789" w:type="dxa"/>
            <w:shd w:val="clear" w:color="auto" w:fill="auto"/>
          </w:tcPr>
          <w:p w14:paraId="7748B258" w14:textId="54515405"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t>Циганок В</w:t>
            </w:r>
            <w:r w:rsidR="0026577D">
              <w:rPr>
                <w:rFonts w:ascii="Times New Roman" w:hAnsi="Times New Roman" w:cs="Times New Roman"/>
                <w:sz w:val="26"/>
                <w:szCs w:val="26"/>
              </w:rPr>
              <w:t>.</w:t>
            </w:r>
          </w:p>
        </w:tc>
      </w:tr>
      <w:tr w:rsidR="00596B9B" w:rsidRPr="00596B9B" w14:paraId="039E07E3" w14:textId="77777777" w:rsidTr="00352013">
        <w:trPr>
          <w:trHeight w:val="397"/>
        </w:trPr>
        <w:tc>
          <w:tcPr>
            <w:tcW w:w="708" w:type="dxa"/>
            <w:shd w:val="clear" w:color="auto" w:fill="auto"/>
          </w:tcPr>
          <w:p w14:paraId="760F945B" w14:textId="77777777"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t>181</w:t>
            </w:r>
          </w:p>
        </w:tc>
        <w:tc>
          <w:tcPr>
            <w:tcW w:w="8789" w:type="dxa"/>
            <w:shd w:val="clear" w:color="auto" w:fill="auto"/>
          </w:tcPr>
          <w:p w14:paraId="4EBB544E" w14:textId="5EC84669"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t>Циганок Ю</w:t>
            </w:r>
            <w:r w:rsidR="0026577D">
              <w:rPr>
                <w:rFonts w:ascii="Times New Roman" w:hAnsi="Times New Roman" w:cs="Times New Roman"/>
                <w:sz w:val="26"/>
                <w:szCs w:val="26"/>
              </w:rPr>
              <w:t>.</w:t>
            </w:r>
          </w:p>
        </w:tc>
      </w:tr>
      <w:tr w:rsidR="00596B9B" w:rsidRPr="00596B9B" w14:paraId="19635973" w14:textId="77777777" w:rsidTr="00352013">
        <w:trPr>
          <w:trHeight w:val="397"/>
        </w:trPr>
        <w:tc>
          <w:tcPr>
            <w:tcW w:w="708" w:type="dxa"/>
            <w:shd w:val="clear" w:color="auto" w:fill="auto"/>
          </w:tcPr>
          <w:p w14:paraId="60A130E2" w14:textId="77777777"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t>182</w:t>
            </w:r>
          </w:p>
        </w:tc>
        <w:tc>
          <w:tcPr>
            <w:tcW w:w="8789" w:type="dxa"/>
            <w:shd w:val="clear" w:color="auto" w:fill="auto"/>
          </w:tcPr>
          <w:p w14:paraId="22DD2864" w14:textId="462A669A"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t>Черней Р</w:t>
            </w:r>
            <w:r w:rsidR="0026577D">
              <w:rPr>
                <w:rFonts w:ascii="Times New Roman" w:hAnsi="Times New Roman" w:cs="Times New Roman"/>
                <w:sz w:val="26"/>
                <w:szCs w:val="26"/>
              </w:rPr>
              <w:t>.</w:t>
            </w:r>
            <w:r w:rsidRPr="00596B9B">
              <w:rPr>
                <w:rFonts w:ascii="Times New Roman" w:hAnsi="Times New Roman" w:cs="Times New Roman"/>
                <w:sz w:val="26"/>
                <w:szCs w:val="26"/>
              </w:rPr>
              <w:t>Д</w:t>
            </w:r>
            <w:r w:rsidR="0026577D">
              <w:rPr>
                <w:rFonts w:ascii="Times New Roman" w:hAnsi="Times New Roman" w:cs="Times New Roman"/>
                <w:sz w:val="26"/>
                <w:szCs w:val="26"/>
              </w:rPr>
              <w:t>.</w:t>
            </w:r>
          </w:p>
        </w:tc>
      </w:tr>
      <w:tr w:rsidR="00596B9B" w:rsidRPr="00596B9B" w14:paraId="4858EDAA" w14:textId="77777777" w:rsidTr="00352013">
        <w:trPr>
          <w:trHeight w:val="397"/>
        </w:trPr>
        <w:tc>
          <w:tcPr>
            <w:tcW w:w="708" w:type="dxa"/>
            <w:shd w:val="clear" w:color="auto" w:fill="auto"/>
          </w:tcPr>
          <w:p w14:paraId="136B5172" w14:textId="77777777"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t>183</w:t>
            </w:r>
          </w:p>
        </w:tc>
        <w:tc>
          <w:tcPr>
            <w:tcW w:w="8789" w:type="dxa"/>
            <w:shd w:val="clear" w:color="auto" w:fill="auto"/>
          </w:tcPr>
          <w:p w14:paraId="17202C87" w14:textId="45E38C76" w:rsidR="00596B9B" w:rsidRPr="00596B9B" w:rsidRDefault="00596B9B" w:rsidP="00352013">
            <w:pPr>
              <w:rPr>
                <w:rFonts w:ascii="Times New Roman" w:hAnsi="Times New Roman" w:cs="Times New Roman"/>
                <w:sz w:val="26"/>
                <w:szCs w:val="26"/>
              </w:rPr>
            </w:pPr>
            <w:proofErr w:type="spellStart"/>
            <w:r w:rsidRPr="00596B9B">
              <w:rPr>
                <w:rFonts w:ascii="Times New Roman" w:hAnsi="Times New Roman" w:cs="Times New Roman"/>
                <w:sz w:val="26"/>
                <w:szCs w:val="26"/>
              </w:rPr>
              <w:t>Чигрин</w:t>
            </w:r>
            <w:proofErr w:type="spellEnd"/>
            <w:r w:rsidRPr="00596B9B">
              <w:rPr>
                <w:rFonts w:ascii="Times New Roman" w:hAnsi="Times New Roman" w:cs="Times New Roman"/>
                <w:sz w:val="26"/>
                <w:szCs w:val="26"/>
              </w:rPr>
              <w:t xml:space="preserve"> Б</w:t>
            </w:r>
            <w:r w:rsidR="0026577D">
              <w:rPr>
                <w:rFonts w:ascii="Times New Roman" w:hAnsi="Times New Roman" w:cs="Times New Roman"/>
                <w:sz w:val="26"/>
                <w:szCs w:val="26"/>
              </w:rPr>
              <w:t>.</w:t>
            </w:r>
            <w:r w:rsidRPr="00596B9B">
              <w:rPr>
                <w:rFonts w:ascii="Times New Roman" w:hAnsi="Times New Roman" w:cs="Times New Roman"/>
                <w:sz w:val="26"/>
                <w:szCs w:val="26"/>
              </w:rPr>
              <w:t>О</w:t>
            </w:r>
            <w:r w:rsidR="0026577D">
              <w:rPr>
                <w:rFonts w:ascii="Times New Roman" w:hAnsi="Times New Roman" w:cs="Times New Roman"/>
                <w:sz w:val="26"/>
                <w:szCs w:val="26"/>
              </w:rPr>
              <w:t>.</w:t>
            </w:r>
          </w:p>
        </w:tc>
      </w:tr>
      <w:tr w:rsidR="00596B9B" w:rsidRPr="00596B9B" w14:paraId="4945E0B7" w14:textId="77777777" w:rsidTr="00352013">
        <w:trPr>
          <w:trHeight w:val="397"/>
        </w:trPr>
        <w:tc>
          <w:tcPr>
            <w:tcW w:w="708" w:type="dxa"/>
            <w:shd w:val="clear" w:color="auto" w:fill="auto"/>
          </w:tcPr>
          <w:p w14:paraId="16A27C8F" w14:textId="77777777"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t>184</w:t>
            </w:r>
          </w:p>
        </w:tc>
        <w:tc>
          <w:tcPr>
            <w:tcW w:w="8789" w:type="dxa"/>
            <w:shd w:val="clear" w:color="auto" w:fill="auto"/>
          </w:tcPr>
          <w:p w14:paraId="72913FB4" w14:textId="5A3460D0" w:rsidR="00596B9B" w:rsidRPr="00596B9B" w:rsidRDefault="00596B9B" w:rsidP="00352013">
            <w:pPr>
              <w:rPr>
                <w:rFonts w:ascii="Times New Roman" w:hAnsi="Times New Roman" w:cs="Times New Roman"/>
                <w:sz w:val="26"/>
                <w:szCs w:val="26"/>
              </w:rPr>
            </w:pPr>
            <w:proofErr w:type="spellStart"/>
            <w:r w:rsidRPr="00596B9B">
              <w:rPr>
                <w:rFonts w:ascii="Times New Roman" w:hAnsi="Times New Roman" w:cs="Times New Roman"/>
                <w:sz w:val="26"/>
                <w:szCs w:val="26"/>
              </w:rPr>
              <w:t>Чигрин</w:t>
            </w:r>
            <w:proofErr w:type="spellEnd"/>
            <w:r w:rsidRPr="00596B9B">
              <w:rPr>
                <w:rFonts w:ascii="Times New Roman" w:hAnsi="Times New Roman" w:cs="Times New Roman"/>
                <w:sz w:val="26"/>
                <w:szCs w:val="26"/>
              </w:rPr>
              <w:t xml:space="preserve"> О</w:t>
            </w:r>
            <w:r w:rsidR="0026577D">
              <w:rPr>
                <w:rFonts w:ascii="Times New Roman" w:hAnsi="Times New Roman" w:cs="Times New Roman"/>
                <w:sz w:val="26"/>
                <w:szCs w:val="26"/>
              </w:rPr>
              <w:t>.</w:t>
            </w:r>
            <w:r w:rsidRPr="00596B9B">
              <w:rPr>
                <w:rFonts w:ascii="Times New Roman" w:hAnsi="Times New Roman" w:cs="Times New Roman"/>
                <w:sz w:val="26"/>
                <w:szCs w:val="26"/>
              </w:rPr>
              <w:t>О</w:t>
            </w:r>
            <w:r w:rsidR="0026577D">
              <w:rPr>
                <w:rFonts w:ascii="Times New Roman" w:hAnsi="Times New Roman" w:cs="Times New Roman"/>
                <w:sz w:val="26"/>
                <w:szCs w:val="26"/>
              </w:rPr>
              <w:t>.</w:t>
            </w:r>
          </w:p>
        </w:tc>
      </w:tr>
      <w:tr w:rsidR="00596B9B" w:rsidRPr="00596B9B" w14:paraId="5C1B5980" w14:textId="77777777" w:rsidTr="00352013">
        <w:trPr>
          <w:trHeight w:val="397"/>
        </w:trPr>
        <w:tc>
          <w:tcPr>
            <w:tcW w:w="708" w:type="dxa"/>
            <w:shd w:val="clear" w:color="auto" w:fill="auto"/>
          </w:tcPr>
          <w:p w14:paraId="18CA9DEE" w14:textId="77777777"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t>185</w:t>
            </w:r>
          </w:p>
        </w:tc>
        <w:tc>
          <w:tcPr>
            <w:tcW w:w="8789" w:type="dxa"/>
            <w:shd w:val="clear" w:color="auto" w:fill="auto"/>
          </w:tcPr>
          <w:p w14:paraId="301977F2" w14:textId="2B13351A"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t>Чорний С</w:t>
            </w:r>
            <w:r w:rsidR="0026577D">
              <w:rPr>
                <w:rFonts w:ascii="Times New Roman" w:hAnsi="Times New Roman" w:cs="Times New Roman"/>
                <w:sz w:val="26"/>
                <w:szCs w:val="26"/>
              </w:rPr>
              <w:t>.</w:t>
            </w:r>
            <w:r w:rsidRPr="00596B9B">
              <w:rPr>
                <w:rFonts w:ascii="Times New Roman" w:hAnsi="Times New Roman" w:cs="Times New Roman"/>
                <w:sz w:val="26"/>
                <w:szCs w:val="26"/>
              </w:rPr>
              <w:t>В</w:t>
            </w:r>
            <w:r w:rsidR="0026577D">
              <w:rPr>
                <w:rFonts w:ascii="Times New Roman" w:hAnsi="Times New Roman" w:cs="Times New Roman"/>
                <w:sz w:val="26"/>
                <w:szCs w:val="26"/>
              </w:rPr>
              <w:t>.</w:t>
            </w:r>
          </w:p>
        </w:tc>
      </w:tr>
      <w:tr w:rsidR="00596B9B" w:rsidRPr="00596B9B" w14:paraId="541AE165" w14:textId="77777777" w:rsidTr="00352013">
        <w:trPr>
          <w:trHeight w:val="397"/>
        </w:trPr>
        <w:tc>
          <w:tcPr>
            <w:tcW w:w="708" w:type="dxa"/>
            <w:shd w:val="clear" w:color="auto" w:fill="auto"/>
          </w:tcPr>
          <w:p w14:paraId="2045747E" w14:textId="77777777"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t>186</w:t>
            </w:r>
          </w:p>
        </w:tc>
        <w:tc>
          <w:tcPr>
            <w:tcW w:w="8789" w:type="dxa"/>
            <w:shd w:val="clear" w:color="auto" w:fill="auto"/>
          </w:tcPr>
          <w:p w14:paraId="2392DC51" w14:textId="0A9D6579" w:rsidR="00596B9B" w:rsidRPr="00596B9B" w:rsidRDefault="00596B9B" w:rsidP="00352013">
            <w:pPr>
              <w:rPr>
                <w:rFonts w:ascii="Times New Roman" w:hAnsi="Times New Roman" w:cs="Times New Roman"/>
                <w:sz w:val="26"/>
                <w:szCs w:val="26"/>
              </w:rPr>
            </w:pPr>
            <w:proofErr w:type="spellStart"/>
            <w:r w:rsidRPr="00596B9B">
              <w:rPr>
                <w:rFonts w:ascii="Times New Roman" w:hAnsi="Times New Roman" w:cs="Times New Roman"/>
                <w:sz w:val="26"/>
                <w:szCs w:val="26"/>
              </w:rPr>
              <w:t>Шайдовський</w:t>
            </w:r>
            <w:proofErr w:type="spellEnd"/>
            <w:r w:rsidRPr="00596B9B">
              <w:rPr>
                <w:rFonts w:ascii="Times New Roman" w:hAnsi="Times New Roman" w:cs="Times New Roman"/>
                <w:sz w:val="26"/>
                <w:szCs w:val="26"/>
              </w:rPr>
              <w:t xml:space="preserve"> О</w:t>
            </w:r>
            <w:r w:rsidR="0026577D">
              <w:rPr>
                <w:rFonts w:ascii="Times New Roman" w:hAnsi="Times New Roman" w:cs="Times New Roman"/>
                <w:sz w:val="26"/>
                <w:szCs w:val="26"/>
              </w:rPr>
              <w:t>.</w:t>
            </w:r>
            <w:r w:rsidRPr="00596B9B">
              <w:rPr>
                <w:rFonts w:ascii="Times New Roman" w:hAnsi="Times New Roman" w:cs="Times New Roman"/>
                <w:sz w:val="26"/>
                <w:szCs w:val="26"/>
              </w:rPr>
              <w:t>С</w:t>
            </w:r>
            <w:r w:rsidR="0026577D">
              <w:rPr>
                <w:rFonts w:ascii="Times New Roman" w:hAnsi="Times New Roman" w:cs="Times New Roman"/>
                <w:sz w:val="26"/>
                <w:szCs w:val="26"/>
              </w:rPr>
              <w:t>.</w:t>
            </w:r>
          </w:p>
        </w:tc>
      </w:tr>
      <w:tr w:rsidR="00596B9B" w:rsidRPr="00596B9B" w14:paraId="19B004A4" w14:textId="77777777" w:rsidTr="00352013">
        <w:trPr>
          <w:trHeight w:val="397"/>
        </w:trPr>
        <w:tc>
          <w:tcPr>
            <w:tcW w:w="708" w:type="dxa"/>
            <w:shd w:val="clear" w:color="auto" w:fill="auto"/>
          </w:tcPr>
          <w:p w14:paraId="2645D4F5" w14:textId="77777777"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t>187</w:t>
            </w:r>
          </w:p>
        </w:tc>
        <w:tc>
          <w:tcPr>
            <w:tcW w:w="8789" w:type="dxa"/>
            <w:shd w:val="clear" w:color="auto" w:fill="auto"/>
          </w:tcPr>
          <w:p w14:paraId="600778BE" w14:textId="1803820A"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t>Шаповалов А</w:t>
            </w:r>
            <w:r w:rsidR="0026577D">
              <w:rPr>
                <w:rFonts w:ascii="Times New Roman" w:hAnsi="Times New Roman" w:cs="Times New Roman"/>
                <w:sz w:val="26"/>
                <w:szCs w:val="26"/>
              </w:rPr>
              <w:t>.</w:t>
            </w:r>
            <w:r w:rsidRPr="00596B9B">
              <w:rPr>
                <w:rFonts w:ascii="Times New Roman" w:hAnsi="Times New Roman" w:cs="Times New Roman"/>
                <w:sz w:val="26"/>
                <w:szCs w:val="26"/>
              </w:rPr>
              <w:t>С</w:t>
            </w:r>
            <w:r w:rsidR="0026577D">
              <w:rPr>
                <w:rFonts w:ascii="Times New Roman" w:hAnsi="Times New Roman" w:cs="Times New Roman"/>
                <w:sz w:val="26"/>
                <w:szCs w:val="26"/>
              </w:rPr>
              <w:t>.</w:t>
            </w:r>
          </w:p>
        </w:tc>
      </w:tr>
      <w:tr w:rsidR="00596B9B" w:rsidRPr="00596B9B" w14:paraId="24CC3FAC" w14:textId="77777777" w:rsidTr="00352013">
        <w:trPr>
          <w:trHeight w:val="397"/>
        </w:trPr>
        <w:tc>
          <w:tcPr>
            <w:tcW w:w="708" w:type="dxa"/>
            <w:shd w:val="clear" w:color="auto" w:fill="auto"/>
          </w:tcPr>
          <w:p w14:paraId="10AEC579" w14:textId="77777777"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t>188</w:t>
            </w:r>
          </w:p>
        </w:tc>
        <w:tc>
          <w:tcPr>
            <w:tcW w:w="8789" w:type="dxa"/>
            <w:shd w:val="clear" w:color="auto" w:fill="auto"/>
          </w:tcPr>
          <w:p w14:paraId="1BDA67C9" w14:textId="39F39580"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t>Шаповалов С</w:t>
            </w:r>
            <w:r w:rsidR="0026577D">
              <w:rPr>
                <w:rFonts w:ascii="Times New Roman" w:hAnsi="Times New Roman" w:cs="Times New Roman"/>
                <w:sz w:val="26"/>
                <w:szCs w:val="26"/>
              </w:rPr>
              <w:t>.</w:t>
            </w:r>
            <w:r w:rsidRPr="00596B9B">
              <w:rPr>
                <w:rFonts w:ascii="Times New Roman" w:hAnsi="Times New Roman" w:cs="Times New Roman"/>
                <w:sz w:val="26"/>
                <w:szCs w:val="26"/>
              </w:rPr>
              <w:t>Д</w:t>
            </w:r>
            <w:r w:rsidR="0026577D">
              <w:rPr>
                <w:rFonts w:ascii="Times New Roman" w:hAnsi="Times New Roman" w:cs="Times New Roman"/>
                <w:sz w:val="26"/>
                <w:szCs w:val="26"/>
              </w:rPr>
              <w:t>.</w:t>
            </w:r>
          </w:p>
        </w:tc>
      </w:tr>
      <w:tr w:rsidR="00596B9B" w:rsidRPr="00596B9B" w14:paraId="2187BCF7" w14:textId="77777777" w:rsidTr="00352013">
        <w:trPr>
          <w:trHeight w:val="397"/>
        </w:trPr>
        <w:tc>
          <w:tcPr>
            <w:tcW w:w="708" w:type="dxa"/>
            <w:shd w:val="clear" w:color="auto" w:fill="auto"/>
          </w:tcPr>
          <w:p w14:paraId="4AB35F0F" w14:textId="77777777"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t>189</w:t>
            </w:r>
          </w:p>
        </w:tc>
        <w:tc>
          <w:tcPr>
            <w:tcW w:w="8789" w:type="dxa"/>
            <w:shd w:val="clear" w:color="auto" w:fill="auto"/>
          </w:tcPr>
          <w:p w14:paraId="5E52976B" w14:textId="18F43067"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t>Шерстюк Я</w:t>
            </w:r>
            <w:r w:rsidR="0026577D">
              <w:rPr>
                <w:rFonts w:ascii="Times New Roman" w:hAnsi="Times New Roman" w:cs="Times New Roman"/>
                <w:sz w:val="26"/>
                <w:szCs w:val="26"/>
              </w:rPr>
              <w:t>.</w:t>
            </w:r>
            <w:r w:rsidRPr="00596B9B">
              <w:rPr>
                <w:rFonts w:ascii="Times New Roman" w:hAnsi="Times New Roman" w:cs="Times New Roman"/>
                <w:sz w:val="26"/>
                <w:szCs w:val="26"/>
              </w:rPr>
              <w:t>П</w:t>
            </w:r>
            <w:r w:rsidR="0026577D">
              <w:rPr>
                <w:rFonts w:ascii="Times New Roman" w:hAnsi="Times New Roman" w:cs="Times New Roman"/>
                <w:sz w:val="26"/>
                <w:szCs w:val="26"/>
              </w:rPr>
              <w:t>.</w:t>
            </w:r>
          </w:p>
        </w:tc>
      </w:tr>
      <w:tr w:rsidR="00596B9B" w:rsidRPr="00596B9B" w14:paraId="4E10FE34" w14:textId="77777777" w:rsidTr="00352013">
        <w:trPr>
          <w:trHeight w:val="397"/>
        </w:trPr>
        <w:tc>
          <w:tcPr>
            <w:tcW w:w="708" w:type="dxa"/>
            <w:shd w:val="clear" w:color="auto" w:fill="auto"/>
          </w:tcPr>
          <w:p w14:paraId="6F690214" w14:textId="77777777"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lastRenderedPageBreak/>
              <w:t>190</w:t>
            </w:r>
          </w:p>
        </w:tc>
        <w:tc>
          <w:tcPr>
            <w:tcW w:w="8789" w:type="dxa"/>
            <w:shd w:val="clear" w:color="auto" w:fill="auto"/>
          </w:tcPr>
          <w:p w14:paraId="2A81BBDE" w14:textId="7C1E1AFE" w:rsidR="00596B9B" w:rsidRPr="00596B9B" w:rsidRDefault="00596B9B" w:rsidP="00352013">
            <w:pPr>
              <w:rPr>
                <w:rFonts w:ascii="Times New Roman" w:hAnsi="Times New Roman" w:cs="Times New Roman"/>
                <w:sz w:val="26"/>
                <w:szCs w:val="26"/>
              </w:rPr>
            </w:pPr>
            <w:proofErr w:type="spellStart"/>
            <w:r w:rsidRPr="00596B9B">
              <w:rPr>
                <w:rFonts w:ascii="Times New Roman" w:hAnsi="Times New Roman" w:cs="Times New Roman"/>
                <w:sz w:val="26"/>
                <w:szCs w:val="26"/>
              </w:rPr>
              <w:t>Шикульський</w:t>
            </w:r>
            <w:proofErr w:type="spellEnd"/>
            <w:r w:rsidRPr="00596B9B">
              <w:rPr>
                <w:rFonts w:ascii="Times New Roman" w:hAnsi="Times New Roman" w:cs="Times New Roman"/>
                <w:sz w:val="26"/>
                <w:szCs w:val="26"/>
              </w:rPr>
              <w:t xml:space="preserve"> І</w:t>
            </w:r>
            <w:r w:rsidR="0026577D">
              <w:rPr>
                <w:rFonts w:ascii="Times New Roman" w:hAnsi="Times New Roman" w:cs="Times New Roman"/>
                <w:sz w:val="26"/>
                <w:szCs w:val="26"/>
              </w:rPr>
              <w:t>.</w:t>
            </w:r>
            <w:r w:rsidRPr="00596B9B">
              <w:rPr>
                <w:rFonts w:ascii="Times New Roman" w:hAnsi="Times New Roman" w:cs="Times New Roman"/>
                <w:sz w:val="26"/>
                <w:szCs w:val="26"/>
              </w:rPr>
              <w:t xml:space="preserve"> М</w:t>
            </w:r>
            <w:r w:rsidR="0026577D">
              <w:rPr>
                <w:rFonts w:ascii="Times New Roman" w:hAnsi="Times New Roman" w:cs="Times New Roman"/>
                <w:sz w:val="26"/>
                <w:szCs w:val="26"/>
              </w:rPr>
              <w:t>.</w:t>
            </w:r>
          </w:p>
        </w:tc>
      </w:tr>
      <w:tr w:rsidR="00596B9B" w:rsidRPr="00596B9B" w14:paraId="08433DC1" w14:textId="77777777" w:rsidTr="00352013">
        <w:trPr>
          <w:trHeight w:val="397"/>
        </w:trPr>
        <w:tc>
          <w:tcPr>
            <w:tcW w:w="708" w:type="dxa"/>
            <w:shd w:val="clear" w:color="auto" w:fill="auto"/>
          </w:tcPr>
          <w:p w14:paraId="7CF4E076" w14:textId="77777777"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t>191</w:t>
            </w:r>
          </w:p>
        </w:tc>
        <w:tc>
          <w:tcPr>
            <w:tcW w:w="8789" w:type="dxa"/>
            <w:shd w:val="clear" w:color="auto" w:fill="auto"/>
          </w:tcPr>
          <w:p w14:paraId="59540B52" w14:textId="1DC74E3C"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t>Шостак А</w:t>
            </w:r>
            <w:r w:rsidR="0026577D">
              <w:rPr>
                <w:rFonts w:ascii="Times New Roman" w:hAnsi="Times New Roman" w:cs="Times New Roman"/>
                <w:sz w:val="26"/>
                <w:szCs w:val="26"/>
              </w:rPr>
              <w:t>.</w:t>
            </w:r>
            <w:r w:rsidRPr="00596B9B">
              <w:rPr>
                <w:rFonts w:ascii="Times New Roman" w:hAnsi="Times New Roman" w:cs="Times New Roman"/>
                <w:sz w:val="26"/>
                <w:szCs w:val="26"/>
              </w:rPr>
              <w:t xml:space="preserve"> А</w:t>
            </w:r>
            <w:r w:rsidR="0026577D">
              <w:rPr>
                <w:rFonts w:ascii="Times New Roman" w:hAnsi="Times New Roman" w:cs="Times New Roman"/>
                <w:sz w:val="26"/>
                <w:szCs w:val="26"/>
              </w:rPr>
              <w:t>.</w:t>
            </w:r>
          </w:p>
        </w:tc>
      </w:tr>
      <w:tr w:rsidR="00596B9B" w:rsidRPr="00596B9B" w14:paraId="33271A26" w14:textId="77777777" w:rsidTr="00352013">
        <w:trPr>
          <w:trHeight w:val="397"/>
        </w:trPr>
        <w:tc>
          <w:tcPr>
            <w:tcW w:w="708" w:type="dxa"/>
            <w:shd w:val="clear" w:color="auto" w:fill="auto"/>
          </w:tcPr>
          <w:p w14:paraId="16A4DD59" w14:textId="77777777"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t>192</w:t>
            </w:r>
          </w:p>
        </w:tc>
        <w:tc>
          <w:tcPr>
            <w:tcW w:w="8789" w:type="dxa"/>
            <w:shd w:val="clear" w:color="auto" w:fill="auto"/>
          </w:tcPr>
          <w:p w14:paraId="4DCC56B4" w14:textId="604DD52E"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t>Шостак Б</w:t>
            </w:r>
            <w:r w:rsidR="0026577D">
              <w:rPr>
                <w:rFonts w:ascii="Times New Roman" w:hAnsi="Times New Roman" w:cs="Times New Roman"/>
                <w:sz w:val="26"/>
                <w:szCs w:val="26"/>
              </w:rPr>
              <w:t>.</w:t>
            </w:r>
            <w:r w:rsidRPr="00596B9B">
              <w:rPr>
                <w:rFonts w:ascii="Times New Roman" w:hAnsi="Times New Roman" w:cs="Times New Roman"/>
                <w:sz w:val="26"/>
                <w:szCs w:val="26"/>
              </w:rPr>
              <w:t xml:space="preserve"> С</w:t>
            </w:r>
            <w:r w:rsidR="0026577D">
              <w:rPr>
                <w:rFonts w:ascii="Times New Roman" w:hAnsi="Times New Roman" w:cs="Times New Roman"/>
                <w:sz w:val="26"/>
                <w:szCs w:val="26"/>
              </w:rPr>
              <w:t>.</w:t>
            </w:r>
          </w:p>
        </w:tc>
      </w:tr>
      <w:tr w:rsidR="00596B9B" w:rsidRPr="00596B9B" w14:paraId="5B80F1E1" w14:textId="77777777" w:rsidTr="00352013">
        <w:trPr>
          <w:trHeight w:val="397"/>
        </w:trPr>
        <w:tc>
          <w:tcPr>
            <w:tcW w:w="708" w:type="dxa"/>
            <w:shd w:val="clear" w:color="auto" w:fill="auto"/>
          </w:tcPr>
          <w:p w14:paraId="7E22E6B6" w14:textId="77777777"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t>193</w:t>
            </w:r>
          </w:p>
        </w:tc>
        <w:tc>
          <w:tcPr>
            <w:tcW w:w="8789" w:type="dxa"/>
            <w:shd w:val="clear" w:color="auto" w:fill="auto"/>
          </w:tcPr>
          <w:p w14:paraId="1BF9DC31" w14:textId="62682DA2" w:rsidR="00596B9B" w:rsidRPr="00596B9B" w:rsidRDefault="00596B9B" w:rsidP="00352013">
            <w:pPr>
              <w:rPr>
                <w:rFonts w:ascii="Times New Roman" w:hAnsi="Times New Roman" w:cs="Times New Roman"/>
                <w:sz w:val="26"/>
                <w:szCs w:val="26"/>
              </w:rPr>
            </w:pPr>
            <w:proofErr w:type="spellStart"/>
            <w:r w:rsidRPr="00596B9B">
              <w:rPr>
                <w:rFonts w:ascii="Times New Roman" w:hAnsi="Times New Roman" w:cs="Times New Roman"/>
                <w:sz w:val="26"/>
                <w:szCs w:val="26"/>
              </w:rPr>
              <w:t>Щавінський</w:t>
            </w:r>
            <w:proofErr w:type="spellEnd"/>
            <w:r w:rsidRPr="00596B9B">
              <w:rPr>
                <w:rFonts w:ascii="Times New Roman" w:hAnsi="Times New Roman" w:cs="Times New Roman"/>
                <w:sz w:val="26"/>
                <w:szCs w:val="26"/>
              </w:rPr>
              <w:t xml:space="preserve"> Н</w:t>
            </w:r>
            <w:r w:rsidR="0026577D">
              <w:rPr>
                <w:rFonts w:ascii="Times New Roman" w:hAnsi="Times New Roman" w:cs="Times New Roman"/>
                <w:sz w:val="26"/>
                <w:szCs w:val="26"/>
              </w:rPr>
              <w:t>.</w:t>
            </w:r>
            <w:r w:rsidRPr="00596B9B">
              <w:rPr>
                <w:rFonts w:ascii="Times New Roman" w:hAnsi="Times New Roman" w:cs="Times New Roman"/>
                <w:sz w:val="26"/>
                <w:szCs w:val="26"/>
              </w:rPr>
              <w:t xml:space="preserve"> І</w:t>
            </w:r>
            <w:r w:rsidR="0026577D">
              <w:rPr>
                <w:rFonts w:ascii="Times New Roman" w:hAnsi="Times New Roman" w:cs="Times New Roman"/>
                <w:sz w:val="26"/>
                <w:szCs w:val="26"/>
              </w:rPr>
              <w:t>.</w:t>
            </w:r>
          </w:p>
        </w:tc>
      </w:tr>
      <w:tr w:rsidR="00596B9B" w:rsidRPr="00596B9B" w14:paraId="16EFF977" w14:textId="77777777" w:rsidTr="00352013">
        <w:trPr>
          <w:trHeight w:val="397"/>
        </w:trPr>
        <w:tc>
          <w:tcPr>
            <w:tcW w:w="708" w:type="dxa"/>
            <w:shd w:val="clear" w:color="auto" w:fill="auto"/>
          </w:tcPr>
          <w:p w14:paraId="7CCC39C6" w14:textId="77777777"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t>194</w:t>
            </w:r>
          </w:p>
        </w:tc>
        <w:tc>
          <w:tcPr>
            <w:tcW w:w="8789" w:type="dxa"/>
            <w:shd w:val="clear" w:color="auto" w:fill="auto"/>
          </w:tcPr>
          <w:p w14:paraId="41D1567E" w14:textId="09CBF1C3"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t>Щур  В</w:t>
            </w:r>
            <w:r w:rsidR="0026577D">
              <w:rPr>
                <w:rFonts w:ascii="Times New Roman" w:hAnsi="Times New Roman" w:cs="Times New Roman"/>
                <w:sz w:val="26"/>
                <w:szCs w:val="26"/>
              </w:rPr>
              <w:t>.</w:t>
            </w:r>
            <w:r w:rsidRPr="00596B9B">
              <w:rPr>
                <w:rFonts w:ascii="Times New Roman" w:hAnsi="Times New Roman" w:cs="Times New Roman"/>
                <w:sz w:val="26"/>
                <w:szCs w:val="26"/>
              </w:rPr>
              <w:t xml:space="preserve"> О</w:t>
            </w:r>
            <w:r w:rsidR="0026577D">
              <w:rPr>
                <w:rFonts w:ascii="Times New Roman" w:hAnsi="Times New Roman" w:cs="Times New Roman"/>
                <w:sz w:val="26"/>
                <w:szCs w:val="26"/>
              </w:rPr>
              <w:t>.</w:t>
            </w:r>
          </w:p>
        </w:tc>
      </w:tr>
      <w:tr w:rsidR="00596B9B" w:rsidRPr="00596B9B" w14:paraId="55AE2343" w14:textId="77777777" w:rsidTr="00352013">
        <w:trPr>
          <w:trHeight w:val="397"/>
        </w:trPr>
        <w:tc>
          <w:tcPr>
            <w:tcW w:w="708" w:type="dxa"/>
            <w:shd w:val="clear" w:color="auto" w:fill="auto"/>
          </w:tcPr>
          <w:p w14:paraId="0F420DF8" w14:textId="77777777"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t>195</w:t>
            </w:r>
          </w:p>
        </w:tc>
        <w:tc>
          <w:tcPr>
            <w:tcW w:w="8789" w:type="dxa"/>
            <w:shd w:val="clear" w:color="auto" w:fill="auto"/>
          </w:tcPr>
          <w:p w14:paraId="741E9E5C" w14:textId="09068457"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t>Юрчук Л</w:t>
            </w:r>
            <w:r w:rsidR="0026577D">
              <w:rPr>
                <w:rFonts w:ascii="Times New Roman" w:hAnsi="Times New Roman" w:cs="Times New Roman"/>
                <w:sz w:val="26"/>
                <w:szCs w:val="26"/>
              </w:rPr>
              <w:t>.</w:t>
            </w:r>
            <w:r w:rsidRPr="00596B9B">
              <w:rPr>
                <w:rFonts w:ascii="Times New Roman" w:hAnsi="Times New Roman" w:cs="Times New Roman"/>
                <w:sz w:val="26"/>
                <w:szCs w:val="26"/>
              </w:rPr>
              <w:t>Ф</w:t>
            </w:r>
            <w:r w:rsidR="0026577D">
              <w:rPr>
                <w:rFonts w:ascii="Times New Roman" w:hAnsi="Times New Roman" w:cs="Times New Roman"/>
                <w:sz w:val="26"/>
                <w:szCs w:val="26"/>
              </w:rPr>
              <w:t>.</w:t>
            </w:r>
          </w:p>
        </w:tc>
      </w:tr>
      <w:tr w:rsidR="00596B9B" w:rsidRPr="00596B9B" w14:paraId="15064C0E" w14:textId="77777777" w:rsidTr="00352013">
        <w:trPr>
          <w:trHeight w:val="397"/>
        </w:trPr>
        <w:tc>
          <w:tcPr>
            <w:tcW w:w="708" w:type="dxa"/>
            <w:shd w:val="clear" w:color="auto" w:fill="auto"/>
          </w:tcPr>
          <w:p w14:paraId="148B944A" w14:textId="77777777"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t>196</w:t>
            </w:r>
          </w:p>
        </w:tc>
        <w:tc>
          <w:tcPr>
            <w:tcW w:w="8789" w:type="dxa"/>
            <w:shd w:val="clear" w:color="auto" w:fill="auto"/>
          </w:tcPr>
          <w:p w14:paraId="49C49148" w14:textId="32CC77C7" w:rsidR="00596B9B" w:rsidRPr="00596B9B" w:rsidRDefault="00596B9B" w:rsidP="00352013">
            <w:pPr>
              <w:rPr>
                <w:rFonts w:ascii="Times New Roman" w:hAnsi="Times New Roman" w:cs="Times New Roman"/>
                <w:sz w:val="26"/>
                <w:szCs w:val="26"/>
              </w:rPr>
            </w:pPr>
            <w:r w:rsidRPr="00596B9B">
              <w:rPr>
                <w:rFonts w:ascii="Times New Roman" w:hAnsi="Times New Roman" w:cs="Times New Roman"/>
                <w:sz w:val="26"/>
                <w:szCs w:val="26"/>
              </w:rPr>
              <w:t>Юрчук О</w:t>
            </w:r>
            <w:r w:rsidR="0026577D">
              <w:rPr>
                <w:rFonts w:ascii="Times New Roman" w:hAnsi="Times New Roman" w:cs="Times New Roman"/>
                <w:sz w:val="26"/>
                <w:szCs w:val="26"/>
              </w:rPr>
              <w:t>.</w:t>
            </w:r>
            <w:r w:rsidRPr="00596B9B">
              <w:rPr>
                <w:rFonts w:ascii="Times New Roman" w:hAnsi="Times New Roman" w:cs="Times New Roman"/>
                <w:sz w:val="26"/>
                <w:szCs w:val="26"/>
              </w:rPr>
              <w:t xml:space="preserve"> В</w:t>
            </w:r>
            <w:r w:rsidR="0026577D">
              <w:rPr>
                <w:rFonts w:ascii="Times New Roman" w:hAnsi="Times New Roman" w:cs="Times New Roman"/>
                <w:sz w:val="26"/>
                <w:szCs w:val="26"/>
              </w:rPr>
              <w:t>.</w:t>
            </w:r>
            <w:bookmarkStart w:id="20" w:name="_GoBack"/>
            <w:bookmarkEnd w:id="20"/>
          </w:p>
        </w:tc>
      </w:tr>
    </w:tbl>
    <w:p w14:paraId="2DA060D8" w14:textId="77777777" w:rsidR="00596B9B" w:rsidRPr="00596B9B" w:rsidRDefault="00596B9B" w:rsidP="00596B9B">
      <w:pPr>
        <w:pStyle w:val="2"/>
        <w:ind w:right="-1"/>
        <w:rPr>
          <w:sz w:val="26"/>
          <w:szCs w:val="26"/>
        </w:rPr>
      </w:pPr>
    </w:p>
    <w:p w14:paraId="5DC40D54" w14:textId="77777777" w:rsidR="00596B9B" w:rsidRPr="007C3AE1" w:rsidRDefault="00596B9B" w:rsidP="00EB01F2">
      <w:pPr>
        <w:rPr>
          <w:rFonts w:ascii="Times New Roman" w:hAnsi="Times New Roman" w:cs="Times New Roman"/>
          <w:sz w:val="28"/>
          <w:szCs w:val="28"/>
        </w:rPr>
      </w:pPr>
    </w:p>
    <w:sectPr w:rsidR="00596B9B" w:rsidRPr="007C3AE1" w:rsidSect="00465CB1">
      <w:pgSz w:w="16838" w:h="11906" w:orient="landscape"/>
      <w:pgMar w:top="284" w:right="850" w:bottom="709" w:left="85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mo">
    <w:altName w:val="Times New Roman"/>
    <w:charset w:val="00"/>
    <w:family w:val="auto"/>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1E3CAA"/>
    <w:multiLevelType w:val="multilevel"/>
    <w:tmpl w:val="145437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2BB47D3"/>
    <w:multiLevelType w:val="hybridMultilevel"/>
    <w:tmpl w:val="5B040332"/>
    <w:lvl w:ilvl="0" w:tplc="9EB63616">
      <w:start w:val="1"/>
      <w:numFmt w:val="decimal"/>
      <w:lvlText w:val="%1)"/>
      <w:lvlJc w:val="left"/>
      <w:pPr>
        <w:ind w:left="810" w:hanging="360"/>
      </w:pPr>
      <w:rPr>
        <w:rFonts w:hint="default"/>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2" w15:restartNumberingAfterBreak="0">
    <w:nsid w:val="564D1175"/>
    <w:multiLevelType w:val="hybridMultilevel"/>
    <w:tmpl w:val="F24CE726"/>
    <w:lvl w:ilvl="0" w:tplc="A650B76A">
      <w:start w:val="1"/>
      <w:numFmt w:val="decimal"/>
      <w:lvlText w:val="%1)"/>
      <w:lvlJc w:val="left"/>
      <w:pPr>
        <w:ind w:left="810" w:hanging="360"/>
      </w:pPr>
      <w:rPr>
        <w:rFonts w:hint="default"/>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416C"/>
    <w:rsid w:val="0000727F"/>
    <w:rsid w:val="00032DBF"/>
    <w:rsid w:val="00040EFB"/>
    <w:rsid w:val="00044953"/>
    <w:rsid w:val="00060145"/>
    <w:rsid w:val="00067556"/>
    <w:rsid w:val="00076E7B"/>
    <w:rsid w:val="00077083"/>
    <w:rsid w:val="0007742C"/>
    <w:rsid w:val="000805EF"/>
    <w:rsid w:val="00091F53"/>
    <w:rsid w:val="000A44E1"/>
    <w:rsid w:val="000B2880"/>
    <w:rsid w:val="000B5397"/>
    <w:rsid w:val="000D0D42"/>
    <w:rsid w:val="000D5971"/>
    <w:rsid w:val="000E46FA"/>
    <w:rsid w:val="0010621C"/>
    <w:rsid w:val="00136E18"/>
    <w:rsid w:val="00137F3A"/>
    <w:rsid w:val="00145F1A"/>
    <w:rsid w:val="0018676E"/>
    <w:rsid w:val="001B6CB6"/>
    <w:rsid w:val="001D40C7"/>
    <w:rsid w:val="001F0D83"/>
    <w:rsid w:val="001F63AD"/>
    <w:rsid w:val="00242664"/>
    <w:rsid w:val="0024405D"/>
    <w:rsid w:val="00245CA2"/>
    <w:rsid w:val="0026577D"/>
    <w:rsid w:val="002815E5"/>
    <w:rsid w:val="00283167"/>
    <w:rsid w:val="002B2D09"/>
    <w:rsid w:val="002E5567"/>
    <w:rsid w:val="002E636B"/>
    <w:rsid w:val="002F6229"/>
    <w:rsid w:val="00323736"/>
    <w:rsid w:val="00334D77"/>
    <w:rsid w:val="00340A11"/>
    <w:rsid w:val="00347D0C"/>
    <w:rsid w:val="00352013"/>
    <w:rsid w:val="0035691F"/>
    <w:rsid w:val="003620B9"/>
    <w:rsid w:val="00364EFF"/>
    <w:rsid w:val="00376CF4"/>
    <w:rsid w:val="003825F1"/>
    <w:rsid w:val="003944D8"/>
    <w:rsid w:val="003C631C"/>
    <w:rsid w:val="003D6D16"/>
    <w:rsid w:val="003E624F"/>
    <w:rsid w:val="003F32BC"/>
    <w:rsid w:val="003F3860"/>
    <w:rsid w:val="00412E38"/>
    <w:rsid w:val="00446F36"/>
    <w:rsid w:val="00465CB1"/>
    <w:rsid w:val="0046672D"/>
    <w:rsid w:val="00483D49"/>
    <w:rsid w:val="00486B4B"/>
    <w:rsid w:val="00494488"/>
    <w:rsid w:val="004A15D1"/>
    <w:rsid w:val="004A190B"/>
    <w:rsid w:val="004A6617"/>
    <w:rsid w:val="004A78E6"/>
    <w:rsid w:val="004B6B1D"/>
    <w:rsid w:val="004F27CB"/>
    <w:rsid w:val="004F5E62"/>
    <w:rsid w:val="00525DF3"/>
    <w:rsid w:val="00536461"/>
    <w:rsid w:val="00547E25"/>
    <w:rsid w:val="00551A66"/>
    <w:rsid w:val="0055276F"/>
    <w:rsid w:val="00556B3F"/>
    <w:rsid w:val="00556B7D"/>
    <w:rsid w:val="00563B7A"/>
    <w:rsid w:val="00564061"/>
    <w:rsid w:val="0056492D"/>
    <w:rsid w:val="00566353"/>
    <w:rsid w:val="005673A7"/>
    <w:rsid w:val="0057585A"/>
    <w:rsid w:val="00584434"/>
    <w:rsid w:val="00587162"/>
    <w:rsid w:val="00596B9B"/>
    <w:rsid w:val="005A1E7A"/>
    <w:rsid w:val="005C0969"/>
    <w:rsid w:val="005C758B"/>
    <w:rsid w:val="005D1C7F"/>
    <w:rsid w:val="005D7EC1"/>
    <w:rsid w:val="005E05C8"/>
    <w:rsid w:val="005E3739"/>
    <w:rsid w:val="005F6339"/>
    <w:rsid w:val="00604B61"/>
    <w:rsid w:val="00605ADE"/>
    <w:rsid w:val="00607D32"/>
    <w:rsid w:val="00627E5D"/>
    <w:rsid w:val="00632EC5"/>
    <w:rsid w:val="00637EF3"/>
    <w:rsid w:val="006404C2"/>
    <w:rsid w:val="006474AA"/>
    <w:rsid w:val="006626FC"/>
    <w:rsid w:val="00663FF0"/>
    <w:rsid w:val="00672DCC"/>
    <w:rsid w:val="00677811"/>
    <w:rsid w:val="00677E3B"/>
    <w:rsid w:val="00683E56"/>
    <w:rsid w:val="006C1884"/>
    <w:rsid w:val="006D077F"/>
    <w:rsid w:val="006D1D85"/>
    <w:rsid w:val="006F14B2"/>
    <w:rsid w:val="007005D9"/>
    <w:rsid w:val="00700799"/>
    <w:rsid w:val="007063C4"/>
    <w:rsid w:val="0070706F"/>
    <w:rsid w:val="00707D69"/>
    <w:rsid w:val="00713B21"/>
    <w:rsid w:val="00717AB9"/>
    <w:rsid w:val="00722F57"/>
    <w:rsid w:val="00725A1E"/>
    <w:rsid w:val="0075082C"/>
    <w:rsid w:val="007546AA"/>
    <w:rsid w:val="00796E11"/>
    <w:rsid w:val="007A0398"/>
    <w:rsid w:val="007A492D"/>
    <w:rsid w:val="007B1B6A"/>
    <w:rsid w:val="007B6E66"/>
    <w:rsid w:val="007C3AE1"/>
    <w:rsid w:val="007D1002"/>
    <w:rsid w:val="007D1115"/>
    <w:rsid w:val="007E5BC2"/>
    <w:rsid w:val="007E673C"/>
    <w:rsid w:val="007F518B"/>
    <w:rsid w:val="008035BE"/>
    <w:rsid w:val="00824D57"/>
    <w:rsid w:val="00825373"/>
    <w:rsid w:val="0082728D"/>
    <w:rsid w:val="00831DFA"/>
    <w:rsid w:val="00851316"/>
    <w:rsid w:val="008705AC"/>
    <w:rsid w:val="00877C45"/>
    <w:rsid w:val="00880763"/>
    <w:rsid w:val="00882F85"/>
    <w:rsid w:val="008B4944"/>
    <w:rsid w:val="008C4B10"/>
    <w:rsid w:val="008E4BEC"/>
    <w:rsid w:val="008E5EF0"/>
    <w:rsid w:val="00901661"/>
    <w:rsid w:val="00905185"/>
    <w:rsid w:val="009109DD"/>
    <w:rsid w:val="0093033F"/>
    <w:rsid w:val="00931562"/>
    <w:rsid w:val="00932A50"/>
    <w:rsid w:val="00934B13"/>
    <w:rsid w:val="00942517"/>
    <w:rsid w:val="00951BCB"/>
    <w:rsid w:val="00960C50"/>
    <w:rsid w:val="00966F4F"/>
    <w:rsid w:val="009B034F"/>
    <w:rsid w:val="009B2FDB"/>
    <w:rsid w:val="009C6E45"/>
    <w:rsid w:val="009D70E3"/>
    <w:rsid w:val="009E04B3"/>
    <w:rsid w:val="009E7579"/>
    <w:rsid w:val="00A16DB4"/>
    <w:rsid w:val="00A2160B"/>
    <w:rsid w:val="00A25CC3"/>
    <w:rsid w:val="00A330A0"/>
    <w:rsid w:val="00A576E7"/>
    <w:rsid w:val="00A6274F"/>
    <w:rsid w:val="00A765D0"/>
    <w:rsid w:val="00A766F7"/>
    <w:rsid w:val="00A942DD"/>
    <w:rsid w:val="00AA46C4"/>
    <w:rsid w:val="00AB14EA"/>
    <w:rsid w:val="00B115A7"/>
    <w:rsid w:val="00B131BB"/>
    <w:rsid w:val="00B47880"/>
    <w:rsid w:val="00B52AD9"/>
    <w:rsid w:val="00B600F7"/>
    <w:rsid w:val="00B86559"/>
    <w:rsid w:val="00B94886"/>
    <w:rsid w:val="00B97F46"/>
    <w:rsid w:val="00BB0AED"/>
    <w:rsid w:val="00BB7798"/>
    <w:rsid w:val="00BF4E81"/>
    <w:rsid w:val="00BF55C7"/>
    <w:rsid w:val="00C073FC"/>
    <w:rsid w:val="00C116FA"/>
    <w:rsid w:val="00C34870"/>
    <w:rsid w:val="00C432FD"/>
    <w:rsid w:val="00C84F1F"/>
    <w:rsid w:val="00CA416C"/>
    <w:rsid w:val="00CB2D6C"/>
    <w:rsid w:val="00CC0B8A"/>
    <w:rsid w:val="00CC0CA3"/>
    <w:rsid w:val="00CC1C05"/>
    <w:rsid w:val="00CF08B1"/>
    <w:rsid w:val="00CF3A0F"/>
    <w:rsid w:val="00D40930"/>
    <w:rsid w:val="00D52FD4"/>
    <w:rsid w:val="00D71A69"/>
    <w:rsid w:val="00D72DB8"/>
    <w:rsid w:val="00DB60ED"/>
    <w:rsid w:val="00DC22A3"/>
    <w:rsid w:val="00DC3690"/>
    <w:rsid w:val="00DC6949"/>
    <w:rsid w:val="00DD2F50"/>
    <w:rsid w:val="00DE5A15"/>
    <w:rsid w:val="00E07789"/>
    <w:rsid w:val="00E31A91"/>
    <w:rsid w:val="00E54647"/>
    <w:rsid w:val="00E555AC"/>
    <w:rsid w:val="00E60BAC"/>
    <w:rsid w:val="00E66E0E"/>
    <w:rsid w:val="00E770AC"/>
    <w:rsid w:val="00E80EB8"/>
    <w:rsid w:val="00E83736"/>
    <w:rsid w:val="00E93505"/>
    <w:rsid w:val="00EA37BB"/>
    <w:rsid w:val="00EA44ED"/>
    <w:rsid w:val="00EA600C"/>
    <w:rsid w:val="00EB01F2"/>
    <w:rsid w:val="00EC0AA5"/>
    <w:rsid w:val="00EC1DC9"/>
    <w:rsid w:val="00ED562C"/>
    <w:rsid w:val="00EE03B3"/>
    <w:rsid w:val="00EF27AC"/>
    <w:rsid w:val="00EF3E8F"/>
    <w:rsid w:val="00EF3F9C"/>
    <w:rsid w:val="00EF69EC"/>
    <w:rsid w:val="00F004DD"/>
    <w:rsid w:val="00F01B31"/>
    <w:rsid w:val="00F05516"/>
    <w:rsid w:val="00F10093"/>
    <w:rsid w:val="00F101C2"/>
    <w:rsid w:val="00F235EB"/>
    <w:rsid w:val="00F35923"/>
    <w:rsid w:val="00F37790"/>
    <w:rsid w:val="00F57A2E"/>
    <w:rsid w:val="00F62338"/>
    <w:rsid w:val="00F826A4"/>
    <w:rsid w:val="00F90DC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C6DA71"/>
  <w15:chartTrackingRefBased/>
  <w15:docId w15:val="{34AE225C-1155-43D5-B0C4-79999713FA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3">
    <w:name w:val="heading 3"/>
    <w:basedOn w:val="a"/>
    <w:next w:val="a"/>
    <w:link w:val="30"/>
    <w:uiPriority w:val="9"/>
    <w:unhideWhenUsed/>
    <w:qFormat/>
    <w:rsid w:val="00A2160B"/>
    <w:pPr>
      <w:keepNext/>
      <w:keepLines/>
      <w:spacing w:before="200" w:after="200" w:line="276" w:lineRule="auto"/>
      <w:outlineLvl w:val="2"/>
    </w:pPr>
    <w:rPr>
      <w:rFonts w:asciiTheme="majorHAnsi" w:eastAsiaTheme="majorEastAsia" w:hAnsiTheme="majorHAnsi" w:cstheme="majorBidi"/>
      <w:b/>
      <w:bCs/>
      <w:color w:val="4472C4" w:themeColor="accent1"/>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A60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605ADE"/>
    <w:rPr>
      <w:color w:val="0000FF"/>
      <w:u w:val="single"/>
    </w:rPr>
  </w:style>
  <w:style w:type="character" w:customStyle="1" w:styleId="st42">
    <w:name w:val="st42"/>
    <w:uiPriority w:val="99"/>
    <w:rsid w:val="00E07789"/>
    <w:rPr>
      <w:color w:val="000000"/>
    </w:rPr>
  </w:style>
  <w:style w:type="character" w:customStyle="1" w:styleId="rvts0">
    <w:name w:val="rvts0"/>
    <w:basedOn w:val="a0"/>
    <w:rsid w:val="00966F4F"/>
  </w:style>
  <w:style w:type="paragraph" w:customStyle="1" w:styleId="5">
    <w:name w:val="Знак Знак5"/>
    <w:basedOn w:val="a"/>
    <w:rsid w:val="00556B3F"/>
    <w:pPr>
      <w:spacing w:after="0" w:line="240" w:lineRule="auto"/>
    </w:pPr>
    <w:rPr>
      <w:rFonts w:ascii="Verdana" w:eastAsia="Times New Roman" w:hAnsi="Verdana" w:cs="Verdana"/>
      <w:sz w:val="20"/>
      <w:szCs w:val="20"/>
      <w:lang w:val="en-US"/>
    </w:rPr>
  </w:style>
  <w:style w:type="paragraph" w:customStyle="1" w:styleId="rvps2">
    <w:name w:val="rvps2"/>
    <w:basedOn w:val="a"/>
    <w:rsid w:val="000805E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5">
    <w:name w:val="Знак Знак Знак Знак Знак Знак Знак"/>
    <w:basedOn w:val="a"/>
    <w:rsid w:val="00CC1C05"/>
    <w:pPr>
      <w:spacing w:after="0" w:line="240" w:lineRule="auto"/>
    </w:pPr>
    <w:rPr>
      <w:rFonts w:ascii="Verdana" w:eastAsia="Times New Roman" w:hAnsi="Verdana" w:cs="Verdana"/>
      <w:sz w:val="20"/>
      <w:szCs w:val="20"/>
      <w:lang w:val="en-US"/>
    </w:rPr>
  </w:style>
  <w:style w:type="paragraph" w:customStyle="1" w:styleId="TableParagraph">
    <w:name w:val="Table Paragraph"/>
    <w:basedOn w:val="a"/>
    <w:uiPriority w:val="1"/>
    <w:qFormat/>
    <w:rsid w:val="006D1D85"/>
    <w:pPr>
      <w:widowControl w:val="0"/>
      <w:autoSpaceDE w:val="0"/>
      <w:autoSpaceDN w:val="0"/>
      <w:spacing w:after="0" w:line="240" w:lineRule="auto"/>
      <w:ind w:left="107"/>
    </w:pPr>
    <w:rPr>
      <w:rFonts w:ascii="Times New Roman" w:eastAsia="Times New Roman" w:hAnsi="Times New Roman" w:cs="Times New Roman"/>
      <w:lang w:val="en-US"/>
    </w:rPr>
  </w:style>
  <w:style w:type="paragraph" w:styleId="a6">
    <w:name w:val="Revision"/>
    <w:hidden/>
    <w:uiPriority w:val="99"/>
    <w:semiHidden/>
    <w:rsid w:val="00F01B31"/>
    <w:pPr>
      <w:spacing w:after="0" w:line="240" w:lineRule="auto"/>
    </w:pPr>
  </w:style>
  <w:style w:type="paragraph" w:styleId="a7">
    <w:name w:val="Balloon Text"/>
    <w:basedOn w:val="a"/>
    <w:link w:val="a8"/>
    <w:unhideWhenUsed/>
    <w:rsid w:val="0093033F"/>
    <w:pPr>
      <w:spacing w:after="0" w:line="240" w:lineRule="auto"/>
    </w:pPr>
    <w:rPr>
      <w:rFonts w:ascii="Segoe UI" w:hAnsi="Segoe UI" w:cs="Segoe UI"/>
      <w:sz w:val="18"/>
      <w:szCs w:val="18"/>
    </w:rPr>
  </w:style>
  <w:style w:type="character" w:customStyle="1" w:styleId="a8">
    <w:name w:val="Текст у виносці Знак"/>
    <w:basedOn w:val="a0"/>
    <w:link w:val="a7"/>
    <w:rsid w:val="0093033F"/>
    <w:rPr>
      <w:rFonts w:ascii="Segoe UI" w:hAnsi="Segoe UI" w:cs="Segoe UI"/>
      <w:sz w:val="18"/>
      <w:szCs w:val="18"/>
    </w:rPr>
  </w:style>
  <w:style w:type="paragraph" w:customStyle="1" w:styleId="a9">
    <w:name w:val="Знак Знак Знак Знак Знак Знак Знак"/>
    <w:basedOn w:val="a"/>
    <w:rsid w:val="00EB01F2"/>
    <w:pPr>
      <w:spacing w:after="0" w:line="240" w:lineRule="auto"/>
    </w:pPr>
    <w:rPr>
      <w:rFonts w:ascii="Verdana" w:eastAsia="Times New Roman" w:hAnsi="Verdana" w:cs="Verdana"/>
      <w:sz w:val="20"/>
      <w:szCs w:val="20"/>
      <w:lang w:val="en-US"/>
    </w:rPr>
  </w:style>
  <w:style w:type="character" w:customStyle="1" w:styleId="30">
    <w:name w:val="Заголовок 3 Знак"/>
    <w:basedOn w:val="a0"/>
    <w:link w:val="3"/>
    <w:uiPriority w:val="9"/>
    <w:rsid w:val="00A2160B"/>
    <w:rPr>
      <w:rFonts w:asciiTheme="majorHAnsi" w:eastAsiaTheme="majorEastAsia" w:hAnsiTheme="majorHAnsi" w:cstheme="majorBidi"/>
      <w:b/>
      <w:bCs/>
      <w:color w:val="4472C4" w:themeColor="accent1"/>
      <w:lang w:val="ru-RU" w:eastAsia="ru-RU"/>
    </w:rPr>
  </w:style>
  <w:style w:type="paragraph" w:customStyle="1" w:styleId="aa">
    <w:name w:val="Знак Знак Знак Знак Знак Знак Знак"/>
    <w:basedOn w:val="a"/>
    <w:rsid w:val="00584434"/>
    <w:pPr>
      <w:spacing w:after="0" w:line="240" w:lineRule="auto"/>
    </w:pPr>
    <w:rPr>
      <w:rFonts w:ascii="Verdana" w:eastAsia="Times New Roman" w:hAnsi="Verdana" w:cs="Verdana"/>
      <w:sz w:val="20"/>
      <w:szCs w:val="20"/>
      <w:lang w:val="en-US"/>
    </w:rPr>
  </w:style>
  <w:style w:type="paragraph" w:styleId="ab">
    <w:name w:val="List Paragraph"/>
    <w:basedOn w:val="a"/>
    <w:uiPriority w:val="34"/>
    <w:qFormat/>
    <w:rsid w:val="00465CB1"/>
    <w:pPr>
      <w:ind w:left="720"/>
      <w:contextualSpacing/>
    </w:pPr>
    <w:rPr>
      <w:lang w:val="ru-RU"/>
    </w:rPr>
  </w:style>
  <w:style w:type="paragraph" w:customStyle="1" w:styleId="st2">
    <w:name w:val="st2"/>
    <w:uiPriority w:val="99"/>
    <w:rsid w:val="004A190B"/>
    <w:pPr>
      <w:autoSpaceDE w:val="0"/>
      <w:autoSpaceDN w:val="0"/>
      <w:adjustRightInd w:val="0"/>
      <w:spacing w:after="150" w:line="240" w:lineRule="auto"/>
      <w:ind w:firstLine="450"/>
      <w:jc w:val="both"/>
    </w:pPr>
    <w:rPr>
      <w:rFonts w:ascii="Times New Roman" w:eastAsia="Times New Roman" w:hAnsi="Times New Roman" w:cs="Times New Roman"/>
      <w:sz w:val="24"/>
      <w:szCs w:val="24"/>
      <w:lang w:eastAsia="uk-UA"/>
    </w:rPr>
  </w:style>
  <w:style w:type="paragraph" w:styleId="ac">
    <w:name w:val="Normal (Web)"/>
    <w:aliases w:val="Обычный (веб) Знак Знак,Знак1 Знак Знак1,Знак1 Знак1,Знак1 Знак Знак Знак Знак Знак Знак Знак Знак,Знак1 Знак Знак Знак Знак,Обычный (веб) Знак2 Знак,Обычный (веб) Знак1 Знак Знак,Обычный (веб) Знак Знак Знак Знак,Знак1 Знак,Знак1"/>
    <w:basedOn w:val="a"/>
    <w:link w:val="ad"/>
    <w:uiPriority w:val="99"/>
    <w:unhideWhenUsed/>
    <w:qFormat/>
    <w:rsid w:val="001F0D83"/>
    <w:pPr>
      <w:spacing w:before="100" w:beforeAutospacing="1" w:after="100" w:afterAutospacing="1" w:line="240" w:lineRule="auto"/>
    </w:pPr>
    <w:rPr>
      <w:rFonts w:ascii="Times New Roman" w:eastAsiaTheme="minorEastAsia" w:hAnsi="Times New Roman" w:cs="Times New Roman"/>
      <w:sz w:val="24"/>
      <w:szCs w:val="24"/>
      <w:lang w:eastAsia="uk-UA"/>
    </w:rPr>
  </w:style>
  <w:style w:type="character" w:customStyle="1" w:styleId="ad">
    <w:name w:val="Звичайний (веб) Знак"/>
    <w:aliases w:val="Обычный (веб) Знак Знак Знак,Знак1 Знак Знак1 Знак,Знак1 Знак1 Знак,Знак1 Знак Знак Знак Знак Знак Знак Знак Знак Знак,Знак1 Знак Знак Знак Знак Знак,Обычный (веб) Знак2 Знак Знак,Обычный (веб) Знак1 Знак Знак Знак,Знак1 Знак Знак"/>
    <w:link w:val="ac"/>
    <w:uiPriority w:val="99"/>
    <w:locked/>
    <w:rsid w:val="001F0D83"/>
    <w:rPr>
      <w:rFonts w:ascii="Times New Roman" w:eastAsiaTheme="minorEastAsia" w:hAnsi="Times New Roman" w:cs="Times New Roman"/>
      <w:sz w:val="24"/>
      <w:szCs w:val="24"/>
      <w:lang w:eastAsia="uk-UA"/>
    </w:rPr>
  </w:style>
  <w:style w:type="paragraph" w:styleId="2">
    <w:name w:val="Body Text 2"/>
    <w:basedOn w:val="a"/>
    <w:link w:val="20"/>
    <w:uiPriority w:val="99"/>
    <w:rsid w:val="00596B9B"/>
    <w:pPr>
      <w:spacing w:after="120" w:line="480" w:lineRule="auto"/>
    </w:pPr>
    <w:rPr>
      <w:rFonts w:ascii="Times New Roman" w:eastAsia="SimSun" w:hAnsi="Times New Roman" w:cs="Times New Roman"/>
      <w:sz w:val="20"/>
      <w:szCs w:val="20"/>
      <w:lang w:eastAsia="ru-RU"/>
    </w:rPr>
  </w:style>
  <w:style w:type="character" w:customStyle="1" w:styleId="20">
    <w:name w:val="Основний текст 2 Знак"/>
    <w:basedOn w:val="a0"/>
    <w:link w:val="2"/>
    <w:uiPriority w:val="99"/>
    <w:rsid w:val="00596B9B"/>
    <w:rPr>
      <w:rFonts w:ascii="Times New Roman" w:eastAsia="SimSun" w:hAnsi="Times New Roman" w:cs="Times New Roman"/>
      <w:sz w:val="20"/>
      <w:szCs w:val="20"/>
      <w:lang w:eastAsia="ru-RU"/>
    </w:rPr>
  </w:style>
  <w:style w:type="paragraph" w:customStyle="1" w:styleId="ae">
    <w:name w:val="Знак Знак Знак Знак"/>
    <w:basedOn w:val="a"/>
    <w:rsid w:val="00596B9B"/>
    <w:pPr>
      <w:spacing w:after="0" w:line="240" w:lineRule="auto"/>
    </w:pPr>
    <w:rPr>
      <w:rFonts w:ascii="Verdana" w:eastAsia="Times New Roman" w:hAnsi="Verdana" w:cs="Verdana"/>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102377">
      <w:bodyDiv w:val="1"/>
      <w:marLeft w:val="0"/>
      <w:marRight w:val="0"/>
      <w:marTop w:val="0"/>
      <w:marBottom w:val="0"/>
      <w:divBdr>
        <w:top w:val="none" w:sz="0" w:space="0" w:color="auto"/>
        <w:left w:val="none" w:sz="0" w:space="0" w:color="auto"/>
        <w:bottom w:val="none" w:sz="0" w:space="0" w:color="auto"/>
        <w:right w:val="none" w:sz="0" w:space="0" w:color="auto"/>
      </w:divBdr>
    </w:div>
    <w:div w:id="434130240">
      <w:bodyDiv w:val="1"/>
      <w:marLeft w:val="0"/>
      <w:marRight w:val="0"/>
      <w:marTop w:val="0"/>
      <w:marBottom w:val="0"/>
      <w:divBdr>
        <w:top w:val="none" w:sz="0" w:space="0" w:color="auto"/>
        <w:left w:val="none" w:sz="0" w:space="0" w:color="auto"/>
        <w:bottom w:val="none" w:sz="0" w:space="0" w:color="auto"/>
        <w:right w:val="none" w:sz="0" w:space="0" w:color="auto"/>
      </w:divBdr>
    </w:div>
    <w:div w:id="437990855">
      <w:bodyDiv w:val="1"/>
      <w:marLeft w:val="0"/>
      <w:marRight w:val="0"/>
      <w:marTop w:val="0"/>
      <w:marBottom w:val="0"/>
      <w:divBdr>
        <w:top w:val="none" w:sz="0" w:space="0" w:color="auto"/>
        <w:left w:val="none" w:sz="0" w:space="0" w:color="auto"/>
        <w:bottom w:val="none" w:sz="0" w:space="0" w:color="auto"/>
        <w:right w:val="none" w:sz="0" w:space="0" w:color="auto"/>
      </w:divBdr>
    </w:div>
    <w:div w:id="1004822492">
      <w:bodyDiv w:val="1"/>
      <w:marLeft w:val="0"/>
      <w:marRight w:val="0"/>
      <w:marTop w:val="0"/>
      <w:marBottom w:val="0"/>
      <w:divBdr>
        <w:top w:val="none" w:sz="0" w:space="0" w:color="auto"/>
        <w:left w:val="none" w:sz="0" w:space="0" w:color="auto"/>
        <w:bottom w:val="none" w:sz="0" w:space="0" w:color="auto"/>
        <w:right w:val="none" w:sz="0" w:space="0" w:color="auto"/>
      </w:divBdr>
    </w:div>
    <w:div w:id="1380087683">
      <w:bodyDiv w:val="1"/>
      <w:marLeft w:val="0"/>
      <w:marRight w:val="0"/>
      <w:marTop w:val="0"/>
      <w:marBottom w:val="0"/>
      <w:divBdr>
        <w:top w:val="none" w:sz="0" w:space="0" w:color="auto"/>
        <w:left w:val="none" w:sz="0" w:space="0" w:color="auto"/>
        <w:bottom w:val="none" w:sz="0" w:space="0" w:color="auto"/>
        <w:right w:val="none" w:sz="0" w:space="0" w:color="auto"/>
      </w:divBdr>
    </w:div>
    <w:div w:id="1980108941">
      <w:bodyDiv w:val="1"/>
      <w:marLeft w:val="0"/>
      <w:marRight w:val="0"/>
      <w:marTop w:val="0"/>
      <w:marBottom w:val="0"/>
      <w:divBdr>
        <w:top w:val="none" w:sz="0" w:space="0" w:color="auto"/>
        <w:left w:val="none" w:sz="0" w:space="0" w:color="auto"/>
        <w:bottom w:val="none" w:sz="0" w:space="0" w:color="auto"/>
        <w:right w:val="none" w:sz="0" w:space="0" w:color="auto"/>
      </w:divBdr>
    </w:div>
    <w:div w:id="2012097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rada/show/v0312874-18" TargetMode="External"/><Relationship Id="rId13" Type="http://schemas.openxmlformats.org/officeDocument/2006/relationships/hyperlink" Target="https://zakon.rada.gov.ua/laws/show/v0309874-18" TargetMode="External"/><Relationship Id="rId18" Type="http://schemas.openxmlformats.org/officeDocument/2006/relationships/image" Target="media/image2.gif"/><Relationship Id="rId3" Type="http://schemas.openxmlformats.org/officeDocument/2006/relationships/settings" Target="settings.xml"/><Relationship Id="rId7" Type="http://schemas.openxmlformats.org/officeDocument/2006/relationships/hyperlink" Target="https://zakon.rada.gov.ua/rada/show/v0311874-18" TargetMode="External"/><Relationship Id="rId12" Type="http://schemas.openxmlformats.org/officeDocument/2006/relationships/hyperlink" Target="https://zakon.rada.gov.ua/laws/show/v0310874-18" TargetMode="External"/><Relationship Id="rId17" Type="http://schemas.openxmlformats.org/officeDocument/2006/relationships/image" Target="media/image1.gif"/><Relationship Id="rId2" Type="http://schemas.openxmlformats.org/officeDocument/2006/relationships/styles" Target="styles.xml"/><Relationship Id="rId16" Type="http://schemas.openxmlformats.org/officeDocument/2006/relationships/hyperlink" Target="https://zakon.rada.gov.ua/rada/show/v0312874-18"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zakon.rada.gov.ua/rada/show/v0309874-18" TargetMode="External"/><Relationship Id="rId11" Type="http://schemas.openxmlformats.org/officeDocument/2006/relationships/hyperlink" Target="https://zakon.rada.gov.ua/laws/show/v0310874-18" TargetMode="External"/><Relationship Id="rId5" Type="http://schemas.openxmlformats.org/officeDocument/2006/relationships/hyperlink" Target="https://zakon.rada.gov.ua/rada/show/2019-19" TargetMode="External"/><Relationship Id="rId15" Type="http://schemas.openxmlformats.org/officeDocument/2006/relationships/hyperlink" Target="https://zakon.rada.gov.ua/rada/show/v0312874-18" TargetMode="External"/><Relationship Id="rId10" Type="http://schemas.openxmlformats.org/officeDocument/2006/relationships/hyperlink" Target="https://zakon.rada.gov.ua/rada/show/v0312874-18"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zakon.rada.gov.ua/laws/show/v0312874-18" TargetMode="External"/><Relationship Id="rId14" Type="http://schemas.openxmlformats.org/officeDocument/2006/relationships/hyperlink" Target="https://zakon.rada.gov.ua/rada/show/v0312874-18"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236</TotalTime>
  <Pages>41</Pages>
  <Words>7986</Words>
  <Characters>45525</Characters>
  <Application>Microsoft Office Word</Application>
  <DocSecurity>0</DocSecurity>
  <Lines>379</Lines>
  <Paragraphs>106</Paragraphs>
  <ScaleCrop>false</ScaleCrop>
  <HeadingPairs>
    <vt:vector size="2" baseType="variant">
      <vt:variant>
        <vt:lpstr>Назва</vt:lpstr>
      </vt:variant>
      <vt:variant>
        <vt:i4>1</vt:i4>
      </vt:variant>
    </vt:vector>
  </HeadingPairs>
  <TitlesOfParts>
    <vt:vector size="1" baseType="lpstr">
      <vt:lpstr/>
    </vt:vector>
  </TitlesOfParts>
  <Company>NERC</Company>
  <LinksUpToDate>false</LinksUpToDate>
  <CharactersWithSpaces>53405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Валерія Іванюк</dc:creator>
  <cp:keywords/>
  <dc:description/>
  <cp:lastModifiedBy>Анна Єгорова</cp:lastModifiedBy>
  <cp:revision>4</cp:revision>
  <cp:lastPrinted>2022-09-05T11:28:00Z</cp:lastPrinted>
  <dcterms:created xsi:type="dcterms:W3CDTF">2023-03-23T09:41:00Z</dcterms:created>
  <dcterms:modified xsi:type="dcterms:W3CDTF">2023-03-24T13:30:00Z</dcterms:modified>
</cp:coreProperties>
</file>