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1677DC" w14:textId="77777777" w:rsidR="004C0FE0" w:rsidRPr="00091F03" w:rsidRDefault="004C0FE0" w:rsidP="004C0FE0">
      <w:pPr>
        <w:spacing w:before="120" w:after="120" w:line="240" w:lineRule="auto"/>
        <w:jc w:val="center"/>
        <w:rPr>
          <w:rFonts w:ascii="Times New Roman" w:hAnsi="Times New Roman"/>
          <w:b/>
          <w:bCs/>
          <w:sz w:val="28"/>
          <w:szCs w:val="28"/>
        </w:rPr>
      </w:pPr>
      <w:r w:rsidRPr="00091F03">
        <w:rPr>
          <w:rFonts w:ascii="Times New Roman" w:hAnsi="Times New Roman"/>
          <w:b/>
          <w:bCs/>
          <w:sz w:val="28"/>
          <w:szCs w:val="28"/>
        </w:rPr>
        <w:t>Узагальнені зауваження та пропозиції до проєкту рішення НКРЕКП, що має ознаки регуляторного акта, – проєкту постанови НКРЕКП «Про затвердження Змін до Кодексу системи передачі»</w:t>
      </w:r>
    </w:p>
    <w:tbl>
      <w:tblPr>
        <w:tblStyle w:val="a3"/>
        <w:tblW w:w="15080" w:type="dxa"/>
        <w:tblInd w:w="137" w:type="dxa"/>
        <w:tblLayout w:type="fixed"/>
        <w:tblLook w:val="04A0" w:firstRow="1" w:lastRow="0" w:firstColumn="1" w:lastColumn="0" w:noHBand="0" w:noVBand="1"/>
      </w:tblPr>
      <w:tblGrid>
        <w:gridCol w:w="425"/>
        <w:gridCol w:w="1134"/>
        <w:gridCol w:w="9"/>
        <w:gridCol w:w="4103"/>
        <w:gridCol w:w="9"/>
        <w:gridCol w:w="3393"/>
        <w:gridCol w:w="9"/>
        <w:gridCol w:w="2968"/>
        <w:gridCol w:w="9"/>
        <w:gridCol w:w="2967"/>
        <w:gridCol w:w="11"/>
        <w:gridCol w:w="43"/>
      </w:tblGrid>
      <w:tr w:rsidR="00262876" w:rsidRPr="00DA0AF9" w14:paraId="6AA3C011" w14:textId="441FE80D" w:rsidTr="00597508">
        <w:trPr>
          <w:gridAfter w:val="1"/>
          <w:wAfter w:w="43" w:type="dxa"/>
          <w:trHeight w:val="803"/>
        </w:trPr>
        <w:tc>
          <w:tcPr>
            <w:tcW w:w="425" w:type="dxa"/>
            <w:vMerge w:val="restart"/>
            <w:tcBorders>
              <w:top w:val="single" w:sz="4" w:space="0" w:color="auto"/>
              <w:left w:val="single" w:sz="4" w:space="0" w:color="auto"/>
              <w:right w:val="single" w:sz="4" w:space="0" w:color="auto"/>
            </w:tcBorders>
            <w:shd w:val="clear" w:color="auto" w:fill="auto"/>
          </w:tcPr>
          <w:p w14:paraId="180837DB" w14:textId="63AD34C1" w:rsidR="00262876" w:rsidRPr="00DA0AF9" w:rsidRDefault="00262876" w:rsidP="00F33343">
            <w:pPr>
              <w:spacing w:line="240" w:lineRule="auto"/>
              <w:jc w:val="center"/>
              <w:rPr>
                <w:rFonts w:ascii="Times New Roman" w:hAnsi="Times New Roman" w:cs="Times New Roman"/>
                <w:b/>
                <w:sz w:val="24"/>
                <w:szCs w:val="24"/>
              </w:rPr>
            </w:pPr>
            <w:r w:rsidRPr="00DA0AF9">
              <w:rPr>
                <w:rStyle w:val="st42"/>
                <w:rFonts w:ascii="Times New Roman" w:hAnsi="Times New Roman" w:cs="Times New Roman"/>
                <w:b/>
                <w:i/>
                <w:sz w:val="24"/>
                <w:szCs w:val="24"/>
              </w:rPr>
              <w:t>№ з/п</w:t>
            </w:r>
          </w:p>
        </w:tc>
        <w:tc>
          <w:tcPr>
            <w:tcW w:w="1143" w:type="dxa"/>
            <w:gridSpan w:val="2"/>
            <w:vMerge w:val="restart"/>
            <w:tcBorders>
              <w:top w:val="single" w:sz="4" w:space="0" w:color="auto"/>
              <w:left w:val="single" w:sz="4" w:space="0" w:color="auto"/>
              <w:right w:val="single" w:sz="4" w:space="0" w:color="auto"/>
            </w:tcBorders>
            <w:shd w:val="clear" w:color="auto" w:fill="auto"/>
          </w:tcPr>
          <w:p w14:paraId="1D7BEA9B" w14:textId="77777777" w:rsidR="00262876" w:rsidRPr="00DA0AF9" w:rsidRDefault="00262876" w:rsidP="00F33343">
            <w:pPr>
              <w:spacing w:line="240" w:lineRule="auto"/>
              <w:jc w:val="center"/>
              <w:rPr>
                <w:rFonts w:ascii="Times New Roman" w:hAnsi="Times New Roman" w:cs="Times New Roman"/>
                <w:b/>
                <w:i/>
                <w:sz w:val="24"/>
                <w:szCs w:val="24"/>
              </w:rPr>
            </w:pPr>
            <w:r w:rsidRPr="00DA0AF9">
              <w:rPr>
                <w:rFonts w:ascii="Times New Roman" w:hAnsi="Times New Roman" w:cs="Times New Roman"/>
                <w:b/>
                <w:i/>
                <w:sz w:val="24"/>
                <w:szCs w:val="24"/>
              </w:rPr>
              <w:t>ПУНКТ,</w:t>
            </w:r>
          </w:p>
          <w:p w14:paraId="35E3F52E" w14:textId="77777777" w:rsidR="00262876" w:rsidRPr="00DA0AF9" w:rsidRDefault="00262876" w:rsidP="00F33343">
            <w:pPr>
              <w:spacing w:line="240" w:lineRule="auto"/>
              <w:jc w:val="center"/>
              <w:rPr>
                <w:rFonts w:ascii="Times New Roman" w:hAnsi="Times New Roman" w:cs="Times New Roman"/>
                <w:b/>
                <w:i/>
                <w:sz w:val="24"/>
                <w:szCs w:val="24"/>
              </w:rPr>
            </w:pPr>
            <w:r w:rsidRPr="00DA0AF9">
              <w:rPr>
                <w:rFonts w:ascii="Times New Roman" w:hAnsi="Times New Roman" w:cs="Times New Roman"/>
                <w:b/>
                <w:i/>
                <w:sz w:val="24"/>
                <w:szCs w:val="24"/>
              </w:rPr>
              <w:t>ГЛАВА,</w:t>
            </w:r>
          </w:p>
          <w:p w14:paraId="13DCAC1E" w14:textId="0541BA62" w:rsidR="00262876" w:rsidRPr="00DA0AF9" w:rsidRDefault="00262876" w:rsidP="00F33343">
            <w:pPr>
              <w:spacing w:line="240" w:lineRule="auto"/>
              <w:jc w:val="center"/>
              <w:rPr>
                <w:rFonts w:ascii="Times New Roman" w:hAnsi="Times New Roman" w:cs="Times New Roman"/>
                <w:b/>
                <w:sz w:val="24"/>
                <w:szCs w:val="24"/>
              </w:rPr>
            </w:pPr>
            <w:r w:rsidRPr="00DA0AF9">
              <w:rPr>
                <w:rFonts w:ascii="Times New Roman" w:hAnsi="Times New Roman" w:cs="Times New Roman"/>
                <w:b/>
                <w:i/>
                <w:sz w:val="24"/>
                <w:szCs w:val="24"/>
              </w:rPr>
              <w:t>РОЗДІЛ</w:t>
            </w:r>
          </w:p>
        </w:tc>
        <w:tc>
          <w:tcPr>
            <w:tcW w:w="4112" w:type="dxa"/>
            <w:gridSpan w:val="2"/>
            <w:vMerge w:val="restart"/>
            <w:tcBorders>
              <w:top w:val="single" w:sz="4" w:space="0" w:color="auto"/>
              <w:left w:val="single" w:sz="4" w:space="0" w:color="auto"/>
              <w:right w:val="single" w:sz="4" w:space="0" w:color="auto"/>
            </w:tcBorders>
            <w:shd w:val="clear" w:color="auto" w:fill="auto"/>
          </w:tcPr>
          <w:p w14:paraId="33B5286B" w14:textId="46B3421F" w:rsidR="00262876" w:rsidRPr="00DA0AF9" w:rsidRDefault="00262876" w:rsidP="00F33343">
            <w:pPr>
              <w:spacing w:line="240" w:lineRule="auto"/>
              <w:jc w:val="center"/>
              <w:rPr>
                <w:rFonts w:ascii="Times New Roman" w:hAnsi="Times New Roman" w:cs="Times New Roman"/>
                <w:b/>
                <w:sz w:val="24"/>
                <w:szCs w:val="24"/>
              </w:rPr>
            </w:pPr>
            <w:r w:rsidRPr="00DA0AF9">
              <w:rPr>
                <w:rFonts w:ascii="Times New Roman" w:hAnsi="Times New Roman" w:cs="Times New Roman"/>
                <w:b/>
                <w:i/>
                <w:sz w:val="24"/>
                <w:szCs w:val="24"/>
              </w:rPr>
              <w:t>ЗМІСТ ПОЛОЖЕННЬ ПРОЄКТУ ПОСТАНОВИ</w:t>
            </w:r>
          </w:p>
        </w:tc>
        <w:tc>
          <w:tcPr>
            <w:tcW w:w="6379" w:type="dxa"/>
            <w:gridSpan w:val="4"/>
            <w:tcBorders>
              <w:top w:val="single" w:sz="4" w:space="0" w:color="auto"/>
              <w:left w:val="single" w:sz="4" w:space="0" w:color="auto"/>
              <w:right w:val="single" w:sz="4" w:space="0" w:color="auto"/>
            </w:tcBorders>
          </w:tcPr>
          <w:p w14:paraId="6693BED8" w14:textId="7D5A7D74" w:rsidR="00262876" w:rsidRPr="00DA0AF9" w:rsidRDefault="00262876" w:rsidP="00F33343">
            <w:pPr>
              <w:spacing w:line="240" w:lineRule="auto"/>
              <w:jc w:val="center"/>
              <w:rPr>
                <w:rFonts w:ascii="Times New Roman" w:hAnsi="Times New Roman" w:cs="Times New Roman"/>
                <w:b/>
                <w:i/>
                <w:sz w:val="24"/>
                <w:szCs w:val="24"/>
              </w:rPr>
            </w:pPr>
            <w:r w:rsidRPr="00C64F91">
              <w:rPr>
                <w:rFonts w:ascii="Times New Roman" w:hAnsi="Times New Roman" w:cs="Times New Roman"/>
                <w:b/>
                <w:i/>
                <w:sz w:val="24"/>
                <w:szCs w:val="24"/>
              </w:rPr>
              <w:t>ЗАУВАЖЕННЯ ТА ПРОПОЗИЦІЇ ДО ПРОЄКТУ РІШЕННЯ НКРЕКП</w:t>
            </w:r>
          </w:p>
        </w:tc>
        <w:tc>
          <w:tcPr>
            <w:tcW w:w="2978" w:type="dxa"/>
            <w:gridSpan w:val="2"/>
            <w:vMerge w:val="restart"/>
            <w:tcBorders>
              <w:top w:val="single" w:sz="4" w:space="0" w:color="auto"/>
              <w:left w:val="single" w:sz="4" w:space="0" w:color="auto"/>
              <w:right w:val="single" w:sz="4" w:space="0" w:color="auto"/>
            </w:tcBorders>
          </w:tcPr>
          <w:p w14:paraId="1716170A" w14:textId="78B300A9" w:rsidR="00262876" w:rsidRPr="00DA0AF9" w:rsidRDefault="00262876" w:rsidP="00F33343">
            <w:pPr>
              <w:spacing w:line="240" w:lineRule="auto"/>
              <w:jc w:val="center"/>
              <w:rPr>
                <w:rFonts w:ascii="Times New Roman" w:hAnsi="Times New Roman" w:cs="Times New Roman"/>
                <w:b/>
                <w:i/>
                <w:sz w:val="24"/>
                <w:szCs w:val="24"/>
              </w:rPr>
            </w:pPr>
            <w:r w:rsidRPr="00C64F91">
              <w:rPr>
                <w:rFonts w:ascii="Times New Roman" w:hAnsi="Times New Roman"/>
                <w:b/>
                <w:i/>
                <w:sz w:val="24"/>
                <w:szCs w:val="24"/>
              </w:rPr>
              <w:t>ПОПЕРЕДНЯ ПОЗИЦІЯ НКРЕКП ЩОДО НАДАНИХ ЗАУВАЖЕНЬ ТА ПРОПОЗИЦІЙ З ОБҐРУНТУВАННЯМИ ЩОДО ПРИЙНЯТТЯ АБО ВІДХИЛЕННЯ</w:t>
            </w:r>
          </w:p>
        </w:tc>
      </w:tr>
      <w:tr w:rsidR="00262876" w:rsidRPr="00DA0AF9" w14:paraId="67A0E58C" w14:textId="77777777" w:rsidTr="00597508">
        <w:trPr>
          <w:gridAfter w:val="1"/>
          <w:wAfter w:w="43" w:type="dxa"/>
          <w:trHeight w:val="803"/>
        </w:trPr>
        <w:tc>
          <w:tcPr>
            <w:tcW w:w="425" w:type="dxa"/>
            <w:vMerge/>
            <w:tcBorders>
              <w:left w:val="single" w:sz="4" w:space="0" w:color="auto"/>
              <w:right w:val="single" w:sz="4" w:space="0" w:color="auto"/>
            </w:tcBorders>
            <w:shd w:val="clear" w:color="auto" w:fill="auto"/>
          </w:tcPr>
          <w:p w14:paraId="7F9A80B7" w14:textId="77777777" w:rsidR="00262876" w:rsidRPr="00DA0AF9" w:rsidRDefault="00262876" w:rsidP="00F33343">
            <w:pPr>
              <w:spacing w:line="240" w:lineRule="auto"/>
              <w:jc w:val="center"/>
              <w:rPr>
                <w:rStyle w:val="st42"/>
                <w:rFonts w:ascii="Times New Roman" w:hAnsi="Times New Roman" w:cs="Times New Roman"/>
                <w:b/>
                <w:i/>
                <w:sz w:val="24"/>
                <w:szCs w:val="24"/>
              </w:rPr>
            </w:pPr>
          </w:p>
        </w:tc>
        <w:tc>
          <w:tcPr>
            <w:tcW w:w="1143" w:type="dxa"/>
            <w:gridSpan w:val="2"/>
            <w:vMerge/>
            <w:tcBorders>
              <w:left w:val="single" w:sz="4" w:space="0" w:color="auto"/>
              <w:right w:val="single" w:sz="4" w:space="0" w:color="auto"/>
            </w:tcBorders>
            <w:shd w:val="clear" w:color="auto" w:fill="auto"/>
          </w:tcPr>
          <w:p w14:paraId="6548ED0E" w14:textId="77777777" w:rsidR="00262876" w:rsidRPr="00DA0AF9" w:rsidRDefault="00262876" w:rsidP="00F33343">
            <w:pPr>
              <w:spacing w:line="240" w:lineRule="auto"/>
              <w:jc w:val="center"/>
              <w:rPr>
                <w:rFonts w:ascii="Times New Roman" w:hAnsi="Times New Roman" w:cs="Times New Roman"/>
                <w:b/>
                <w:i/>
                <w:sz w:val="24"/>
                <w:szCs w:val="24"/>
              </w:rPr>
            </w:pPr>
          </w:p>
        </w:tc>
        <w:tc>
          <w:tcPr>
            <w:tcW w:w="4112" w:type="dxa"/>
            <w:gridSpan w:val="2"/>
            <w:vMerge/>
            <w:tcBorders>
              <w:left w:val="single" w:sz="4" w:space="0" w:color="auto"/>
              <w:right w:val="single" w:sz="4" w:space="0" w:color="auto"/>
            </w:tcBorders>
            <w:shd w:val="clear" w:color="auto" w:fill="auto"/>
          </w:tcPr>
          <w:p w14:paraId="39BB269A" w14:textId="77777777" w:rsidR="00262876" w:rsidRPr="00DA0AF9" w:rsidRDefault="00262876" w:rsidP="00F33343">
            <w:pPr>
              <w:spacing w:line="240" w:lineRule="auto"/>
              <w:jc w:val="center"/>
              <w:rPr>
                <w:rFonts w:ascii="Times New Roman" w:hAnsi="Times New Roman" w:cs="Times New Roman"/>
                <w:b/>
                <w:i/>
                <w:sz w:val="24"/>
                <w:szCs w:val="24"/>
              </w:rPr>
            </w:pPr>
          </w:p>
        </w:tc>
        <w:tc>
          <w:tcPr>
            <w:tcW w:w="3402" w:type="dxa"/>
            <w:gridSpan w:val="2"/>
            <w:tcBorders>
              <w:top w:val="single" w:sz="4" w:space="0" w:color="auto"/>
              <w:left w:val="single" w:sz="4" w:space="0" w:color="auto"/>
              <w:right w:val="single" w:sz="4" w:space="0" w:color="auto"/>
            </w:tcBorders>
          </w:tcPr>
          <w:p w14:paraId="5BC4A6BA" w14:textId="138BC534" w:rsidR="00262876" w:rsidRPr="00DA0AF9" w:rsidRDefault="00262876" w:rsidP="00F33343">
            <w:pPr>
              <w:spacing w:line="240" w:lineRule="auto"/>
              <w:jc w:val="center"/>
              <w:rPr>
                <w:rFonts w:ascii="Times New Roman" w:hAnsi="Times New Roman" w:cs="Times New Roman"/>
                <w:b/>
                <w:i/>
                <w:sz w:val="24"/>
                <w:szCs w:val="24"/>
              </w:rPr>
            </w:pPr>
            <w:r w:rsidRPr="00471BDC">
              <w:rPr>
                <w:rFonts w:ascii="Times New Roman" w:hAnsi="Times New Roman" w:cs="Times New Roman"/>
                <w:b/>
                <w:i/>
                <w:sz w:val="24"/>
                <w:szCs w:val="24"/>
              </w:rPr>
              <w:t>ЗМІСТ ЗАУВАЖЕННЯ АБО ПРОПОЗИЦІЇ</w:t>
            </w:r>
          </w:p>
        </w:tc>
        <w:tc>
          <w:tcPr>
            <w:tcW w:w="2977" w:type="dxa"/>
            <w:gridSpan w:val="2"/>
            <w:tcBorders>
              <w:top w:val="single" w:sz="4" w:space="0" w:color="auto"/>
              <w:left w:val="single" w:sz="4" w:space="0" w:color="auto"/>
              <w:right w:val="single" w:sz="4" w:space="0" w:color="auto"/>
            </w:tcBorders>
          </w:tcPr>
          <w:p w14:paraId="223D2409" w14:textId="02CE1E64" w:rsidR="00262876" w:rsidRPr="00DA0AF9" w:rsidRDefault="00262876" w:rsidP="00F33343">
            <w:pPr>
              <w:spacing w:line="240" w:lineRule="auto"/>
              <w:jc w:val="center"/>
              <w:rPr>
                <w:rFonts w:ascii="Times New Roman" w:hAnsi="Times New Roman" w:cs="Times New Roman"/>
                <w:b/>
                <w:i/>
                <w:sz w:val="24"/>
                <w:szCs w:val="24"/>
              </w:rPr>
            </w:pPr>
            <w:r w:rsidRPr="00471BDC">
              <w:rPr>
                <w:rFonts w:ascii="Times New Roman" w:hAnsi="Times New Roman" w:cs="Times New Roman"/>
                <w:b/>
                <w:i/>
                <w:sz w:val="24"/>
                <w:szCs w:val="24"/>
              </w:rPr>
              <w:t>ОБҐРУНТУВАННЯ ДО ЗАУВАЖЕНЬ ТА ПРОПОЗИЦІЙ</w:t>
            </w:r>
          </w:p>
        </w:tc>
        <w:tc>
          <w:tcPr>
            <w:tcW w:w="2978" w:type="dxa"/>
            <w:gridSpan w:val="2"/>
            <w:vMerge/>
            <w:tcBorders>
              <w:left w:val="single" w:sz="4" w:space="0" w:color="auto"/>
              <w:right w:val="single" w:sz="4" w:space="0" w:color="auto"/>
            </w:tcBorders>
          </w:tcPr>
          <w:p w14:paraId="1E9C276B" w14:textId="77777777" w:rsidR="00262876" w:rsidRPr="00DA0AF9" w:rsidRDefault="00262876" w:rsidP="00F33343">
            <w:pPr>
              <w:spacing w:line="240" w:lineRule="auto"/>
              <w:jc w:val="center"/>
              <w:rPr>
                <w:rFonts w:ascii="Times New Roman" w:hAnsi="Times New Roman" w:cs="Times New Roman"/>
                <w:b/>
                <w:i/>
                <w:sz w:val="24"/>
                <w:szCs w:val="24"/>
              </w:rPr>
            </w:pPr>
          </w:p>
        </w:tc>
      </w:tr>
      <w:tr w:rsidR="0001707C" w:rsidRPr="00DA0AF9" w14:paraId="114AD57C" w14:textId="457E85B7" w:rsidTr="00597508">
        <w:trPr>
          <w:trHeight w:val="248"/>
        </w:trPr>
        <w:tc>
          <w:tcPr>
            <w:tcW w:w="15080" w:type="dxa"/>
            <w:gridSpan w:val="12"/>
            <w:tcBorders>
              <w:left w:val="single" w:sz="4" w:space="0" w:color="auto"/>
              <w:bottom w:val="single" w:sz="4" w:space="0" w:color="auto"/>
              <w:right w:val="single" w:sz="4" w:space="0" w:color="auto"/>
            </w:tcBorders>
            <w:shd w:val="clear" w:color="auto" w:fill="E7E6E6" w:themeFill="background2"/>
          </w:tcPr>
          <w:p w14:paraId="21DCA855" w14:textId="55E08E6C" w:rsidR="0001707C" w:rsidRPr="0001707C" w:rsidRDefault="0001707C" w:rsidP="0001707C">
            <w:pPr>
              <w:spacing w:line="240" w:lineRule="auto"/>
              <w:jc w:val="center"/>
              <w:rPr>
                <w:rFonts w:ascii="Times New Roman" w:hAnsi="Times New Roman" w:cs="Times New Roman"/>
                <w:b/>
                <w:bCs/>
                <w:sz w:val="24"/>
                <w:szCs w:val="24"/>
              </w:rPr>
            </w:pPr>
            <w:r w:rsidRPr="0001707C">
              <w:rPr>
                <w:rFonts w:ascii="Times New Roman" w:hAnsi="Times New Roman" w:cs="Times New Roman"/>
                <w:b/>
                <w:sz w:val="24"/>
                <w:szCs w:val="24"/>
              </w:rPr>
              <w:t>II. Планування розвитку системи передачі</w:t>
            </w:r>
          </w:p>
        </w:tc>
      </w:tr>
      <w:tr w:rsidR="0001707C" w:rsidRPr="00DA0AF9" w14:paraId="42BED17D" w14:textId="2932791B" w:rsidTr="00597508">
        <w:trPr>
          <w:trHeight w:val="251"/>
        </w:trPr>
        <w:tc>
          <w:tcPr>
            <w:tcW w:w="15080" w:type="dxa"/>
            <w:gridSpan w:val="12"/>
            <w:tcBorders>
              <w:left w:val="single" w:sz="4" w:space="0" w:color="auto"/>
              <w:bottom w:val="single" w:sz="4" w:space="0" w:color="auto"/>
              <w:right w:val="single" w:sz="4" w:space="0" w:color="auto"/>
            </w:tcBorders>
            <w:shd w:val="clear" w:color="auto" w:fill="E7E6E6" w:themeFill="background2"/>
          </w:tcPr>
          <w:p w14:paraId="105CCB71" w14:textId="612F7A5F" w:rsidR="0001707C" w:rsidRPr="0001707C" w:rsidRDefault="0001707C" w:rsidP="0001707C">
            <w:pPr>
              <w:spacing w:line="240" w:lineRule="auto"/>
              <w:jc w:val="center"/>
              <w:rPr>
                <w:rFonts w:ascii="Times New Roman" w:hAnsi="Times New Roman" w:cs="Times New Roman"/>
                <w:b/>
                <w:bCs/>
                <w:sz w:val="24"/>
                <w:szCs w:val="24"/>
              </w:rPr>
            </w:pPr>
            <w:r w:rsidRPr="0001707C">
              <w:rPr>
                <w:rFonts w:ascii="Times New Roman" w:hAnsi="Times New Roman" w:cs="Times New Roman"/>
                <w:b/>
                <w:sz w:val="24"/>
                <w:szCs w:val="24"/>
              </w:rPr>
              <w:t>6. Вимоги до змісту Плану та етапів його розроблення</w:t>
            </w:r>
          </w:p>
        </w:tc>
      </w:tr>
      <w:tr w:rsidR="0001707C" w:rsidRPr="00DA0AF9" w14:paraId="3AB19A32" w14:textId="77777777" w:rsidTr="00597508">
        <w:trPr>
          <w:gridAfter w:val="2"/>
          <w:wAfter w:w="54" w:type="dxa"/>
          <w:trHeight w:val="251"/>
        </w:trPr>
        <w:tc>
          <w:tcPr>
            <w:tcW w:w="425" w:type="dxa"/>
            <w:tcBorders>
              <w:left w:val="single" w:sz="4" w:space="0" w:color="auto"/>
              <w:bottom w:val="single" w:sz="4" w:space="0" w:color="auto"/>
              <w:right w:val="single" w:sz="4" w:space="0" w:color="auto"/>
            </w:tcBorders>
            <w:shd w:val="clear" w:color="auto" w:fill="auto"/>
          </w:tcPr>
          <w:p w14:paraId="509478EB" w14:textId="2114B60A" w:rsidR="0001707C" w:rsidRPr="00DA0AF9" w:rsidRDefault="00597508" w:rsidP="00DA0AF9">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1134" w:type="dxa"/>
            <w:tcBorders>
              <w:left w:val="single" w:sz="4" w:space="0" w:color="auto"/>
              <w:bottom w:val="single" w:sz="4" w:space="0" w:color="auto"/>
              <w:right w:val="single" w:sz="4" w:space="0" w:color="auto"/>
            </w:tcBorders>
            <w:shd w:val="clear" w:color="auto" w:fill="auto"/>
          </w:tcPr>
          <w:p w14:paraId="1809E11B" w14:textId="07BBD25C" w:rsidR="00597508" w:rsidRPr="00597508" w:rsidRDefault="00597508" w:rsidP="00597508">
            <w:pPr>
              <w:pStyle w:val="xmsonormal"/>
            </w:pPr>
            <w:r w:rsidRPr="00597508">
              <w:t xml:space="preserve">п. </w:t>
            </w:r>
            <w:r>
              <w:t>6.3</w:t>
            </w:r>
          </w:p>
          <w:p w14:paraId="4E0D855A" w14:textId="4E842289" w:rsidR="00597508" w:rsidRPr="00597508" w:rsidRDefault="00597508" w:rsidP="00597508">
            <w:pPr>
              <w:pStyle w:val="xmsonormal"/>
            </w:pPr>
            <w:r w:rsidRPr="00597508">
              <w:t xml:space="preserve">глава </w:t>
            </w:r>
            <w:r>
              <w:t>6</w:t>
            </w:r>
          </w:p>
          <w:p w14:paraId="6AEFA8D5" w14:textId="3E2DB3F7" w:rsidR="0001707C" w:rsidRPr="00DA0AF9" w:rsidRDefault="00597508" w:rsidP="00597508">
            <w:pPr>
              <w:spacing w:line="240" w:lineRule="auto"/>
              <w:rPr>
                <w:rFonts w:ascii="Times New Roman" w:hAnsi="Times New Roman" w:cs="Times New Roman"/>
                <w:b/>
                <w:bCs/>
                <w:sz w:val="24"/>
                <w:szCs w:val="24"/>
              </w:rPr>
            </w:pPr>
            <w:r w:rsidRPr="00597508">
              <w:rPr>
                <w:rFonts w:ascii="Times New Roman" w:hAnsi="Times New Roman" w:cs="Times New Roman"/>
                <w:sz w:val="24"/>
                <w:szCs w:val="24"/>
              </w:rPr>
              <w:t>розділ ІІ</w:t>
            </w:r>
          </w:p>
        </w:tc>
        <w:tc>
          <w:tcPr>
            <w:tcW w:w="4112" w:type="dxa"/>
            <w:gridSpan w:val="2"/>
            <w:tcBorders>
              <w:left w:val="single" w:sz="4" w:space="0" w:color="auto"/>
              <w:bottom w:val="single" w:sz="4" w:space="0" w:color="auto"/>
              <w:right w:val="single" w:sz="4" w:space="0" w:color="auto"/>
            </w:tcBorders>
            <w:shd w:val="clear" w:color="auto" w:fill="auto"/>
          </w:tcPr>
          <w:p w14:paraId="072CEEF1" w14:textId="77777777" w:rsidR="0001707C" w:rsidRPr="00DA0AF9" w:rsidRDefault="0001707C" w:rsidP="00DA0AF9">
            <w:pPr>
              <w:spacing w:line="240" w:lineRule="auto"/>
              <w:jc w:val="center"/>
              <w:rPr>
                <w:rFonts w:ascii="Times New Roman" w:hAnsi="Times New Roman" w:cs="Times New Roman"/>
                <w:b/>
                <w:bCs/>
                <w:sz w:val="24"/>
                <w:szCs w:val="24"/>
              </w:rPr>
            </w:pPr>
          </w:p>
        </w:tc>
        <w:tc>
          <w:tcPr>
            <w:tcW w:w="3402" w:type="dxa"/>
            <w:gridSpan w:val="2"/>
            <w:tcBorders>
              <w:left w:val="single" w:sz="4" w:space="0" w:color="auto"/>
              <w:bottom w:val="single" w:sz="4" w:space="0" w:color="auto"/>
              <w:right w:val="single" w:sz="4" w:space="0" w:color="auto"/>
            </w:tcBorders>
            <w:shd w:val="clear" w:color="auto" w:fill="auto"/>
          </w:tcPr>
          <w:p w14:paraId="282849EF" w14:textId="77777777" w:rsidR="0001707C" w:rsidRPr="00262876" w:rsidRDefault="0001707C" w:rsidP="0001707C">
            <w:pPr>
              <w:pStyle w:val="xmsonormal"/>
              <w:jc w:val="center"/>
              <w:rPr>
                <w:b/>
              </w:rPr>
            </w:pPr>
            <w:r w:rsidRPr="00262876">
              <w:rPr>
                <w:b/>
              </w:rPr>
              <w:t>НЕК «Укренерго»</w:t>
            </w:r>
          </w:p>
          <w:p w14:paraId="61D734E4" w14:textId="4C567C43" w:rsidR="0001707C" w:rsidRPr="0001707C" w:rsidRDefault="0001707C" w:rsidP="0001707C">
            <w:pPr>
              <w:spacing w:line="240" w:lineRule="auto"/>
              <w:jc w:val="both"/>
              <w:rPr>
                <w:rFonts w:ascii="Times New Roman" w:hAnsi="Times New Roman" w:cs="Times New Roman"/>
                <w:bCs/>
                <w:sz w:val="24"/>
                <w:szCs w:val="24"/>
              </w:rPr>
            </w:pPr>
            <w:r w:rsidRPr="0001707C">
              <w:rPr>
                <w:rFonts w:ascii="Times New Roman" w:hAnsi="Times New Roman" w:cs="Times New Roman"/>
                <w:bCs/>
                <w:sz w:val="24"/>
                <w:szCs w:val="24"/>
              </w:rPr>
              <w:t xml:space="preserve">6.3. Вихідні дані для розробки Плану щорічно надаються ОСП Користувачами згідно з переліком, який визначається ОСП відповідно до глави </w:t>
            </w:r>
            <w:r w:rsidRPr="0001707C">
              <w:rPr>
                <w:rFonts w:ascii="Times New Roman" w:hAnsi="Times New Roman" w:cs="Times New Roman"/>
                <w:b/>
                <w:bCs/>
                <w:strike/>
                <w:sz w:val="24"/>
                <w:szCs w:val="24"/>
              </w:rPr>
              <w:t>8</w:t>
            </w:r>
            <w:r w:rsidRPr="0001707C">
              <w:rPr>
                <w:rFonts w:ascii="Times New Roman" w:hAnsi="Times New Roman" w:cs="Times New Roman"/>
                <w:b/>
                <w:bCs/>
                <w:sz w:val="24"/>
                <w:szCs w:val="24"/>
              </w:rPr>
              <w:t xml:space="preserve"> 9</w:t>
            </w:r>
            <w:r w:rsidRPr="0001707C">
              <w:rPr>
                <w:rFonts w:ascii="Times New Roman" w:hAnsi="Times New Roman" w:cs="Times New Roman"/>
                <w:bCs/>
                <w:sz w:val="24"/>
                <w:szCs w:val="24"/>
              </w:rPr>
              <w:t xml:space="preserve"> цього розділу, та у визначені ним терміни, але не пізніше ніж до 01 лютого року відповідно до пункту 1.9 глави 1 цього розділу</w:t>
            </w:r>
          </w:p>
        </w:tc>
        <w:tc>
          <w:tcPr>
            <w:tcW w:w="2977" w:type="dxa"/>
            <w:gridSpan w:val="2"/>
            <w:tcBorders>
              <w:left w:val="single" w:sz="4" w:space="0" w:color="auto"/>
              <w:bottom w:val="single" w:sz="4" w:space="0" w:color="auto"/>
              <w:right w:val="single" w:sz="4" w:space="0" w:color="auto"/>
            </w:tcBorders>
            <w:shd w:val="clear" w:color="auto" w:fill="auto"/>
          </w:tcPr>
          <w:p w14:paraId="09ECFB6F" w14:textId="77777777" w:rsidR="0001707C" w:rsidRPr="00262876" w:rsidRDefault="0001707C" w:rsidP="0001707C">
            <w:pPr>
              <w:pStyle w:val="xmsonormal"/>
              <w:jc w:val="center"/>
              <w:rPr>
                <w:b/>
              </w:rPr>
            </w:pPr>
            <w:r w:rsidRPr="00262876">
              <w:rPr>
                <w:b/>
              </w:rPr>
              <w:t>НЕК «Укренерго»</w:t>
            </w:r>
          </w:p>
          <w:p w14:paraId="18150884" w14:textId="2CA916F0" w:rsidR="0001707C" w:rsidRPr="0001707C" w:rsidRDefault="0001707C" w:rsidP="0001707C">
            <w:pPr>
              <w:spacing w:line="240" w:lineRule="auto"/>
              <w:jc w:val="both"/>
              <w:rPr>
                <w:rFonts w:ascii="Times New Roman" w:hAnsi="Times New Roman" w:cs="Times New Roman"/>
                <w:b/>
                <w:bCs/>
                <w:sz w:val="24"/>
                <w:szCs w:val="24"/>
              </w:rPr>
            </w:pPr>
            <w:r w:rsidRPr="0001707C">
              <w:rPr>
                <w:rFonts w:ascii="Times New Roman" w:hAnsi="Times New Roman" w:cs="Times New Roman"/>
                <w:sz w:val="24"/>
                <w:szCs w:val="24"/>
              </w:rPr>
              <w:t>Розділ доповнено новою главою 4 постановою НКРЕКП від 18.10.2022 N 1318 із зміною подальшої нумерації глав 4-9 розділу ІІ КСП</w:t>
            </w:r>
          </w:p>
        </w:tc>
        <w:tc>
          <w:tcPr>
            <w:tcW w:w="2976" w:type="dxa"/>
            <w:gridSpan w:val="2"/>
            <w:tcBorders>
              <w:left w:val="single" w:sz="4" w:space="0" w:color="auto"/>
              <w:bottom w:val="single" w:sz="4" w:space="0" w:color="auto"/>
              <w:right w:val="single" w:sz="4" w:space="0" w:color="auto"/>
            </w:tcBorders>
            <w:shd w:val="clear" w:color="auto" w:fill="auto"/>
          </w:tcPr>
          <w:p w14:paraId="55F88921" w14:textId="72C69582" w:rsidR="0001707C" w:rsidRPr="00DA0AF9" w:rsidRDefault="00201714" w:rsidP="00DA0AF9">
            <w:pPr>
              <w:spacing w:line="240" w:lineRule="auto"/>
              <w:jc w:val="center"/>
              <w:rPr>
                <w:rFonts w:ascii="Times New Roman" w:hAnsi="Times New Roman" w:cs="Times New Roman"/>
                <w:b/>
                <w:bCs/>
                <w:sz w:val="24"/>
                <w:szCs w:val="24"/>
              </w:rPr>
            </w:pPr>
            <w:r>
              <w:rPr>
                <w:rFonts w:ascii="Times New Roman" w:hAnsi="Times New Roman" w:cs="Times New Roman"/>
                <w:b/>
                <w:sz w:val="24"/>
                <w:szCs w:val="24"/>
              </w:rPr>
              <w:t>Пропонується врахувати</w:t>
            </w:r>
          </w:p>
        </w:tc>
      </w:tr>
      <w:tr w:rsidR="0001707C" w:rsidRPr="00DA0AF9" w14:paraId="4538F69F" w14:textId="77777777" w:rsidTr="00597508">
        <w:trPr>
          <w:trHeight w:val="251"/>
        </w:trPr>
        <w:tc>
          <w:tcPr>
            <w:tcW w:w="15080" w:type="dxa"/>
            <w:gridSpan w:val="12"/>
            <w:tcBorders>
              <w:left w:val="single" w:sz="4" w:space="0" w:color="auto"/>
              <w:bottom w:val="single" w:sz="4" w:space="0" w:color="auto"/>
              <w:right w:val="single" w:sz="4" w:space="0" w:color="auto"/>
            </w:tcBorders>
            <w:shd w:val="clear" w:color="auto" w:fill="E7E6E6" w:themeFill="background2"/>
          </w:tcPr>
          <w:p w14:paraId="26EBF594" w14:textId="10321875" w:rsidR="0001707C" w:rsidRPr="00DA0AF9" w:rsidRDefault="0001707C" w:rsidP="0001707C">
            <w:pPr>
              <w:spacing w:line="240" w:lineRule="auto"/>
              <w:jc w:val="center"/>
              <w:rPr>
                <w:rFonts w:ascii="Times New Roman" w:hAnsi="Times New Roman" w:cs="Times New Roman"/>
                <w:b/>
                <w:bCs/>
                <w:sz w:val="24"/>
                <w:szCs w:val="24"/>
              </w:rPr>
            </w:pPr>
            <w:r w:rsidRPr="00DA0AF9">
              <w:rPr>
                <w:rFonts w:ascii="Times New Roman" w:hAnsi="Times New Roman" w:cs="Times New Roman"/>
                <w:b/>
                <w:bCs/>
                <w:sz w:val="24"/>
                <w:szCs w:val="24"/>
              </w:rPr>
              <w:t>ІІІ. Умови та порядок приєднання до системи передачі, технічні вимоги до електроустановок об'єктів електроенергетики</w:t>
            </w:r>
          </w:p>
        </w:tc>
      </w:tr>
      <w:tr w:rsidR="0001707C" w:rsidRPr="00DA0AF9" w14:paraId="5B9877D0" w14:textId="77777777" w:rsidTr="00597508">
        <w:trPr>
          <w:trHeight w:val="251"/>
        </w:trPr>
        <w:tc>
          <w:tcPr>
            <w:tcW w:w="15080" w:type="dxa"/>
            <w:gridSpan w:val="12"/>
            <w:tcBorders>
              <w:left w:val="single" w:sz="4" w:space="0" w:color="auto"/>
              <w:bottom w:val="single" w:sz="4" w:space="0" w:color="auto"/>
              <w:right w:val="single" w:sz="4" w:space="0" w:color="auto"/>
            </w:tcBorders>
            <w:shd w:val="clear" w:color="auto" w:fill="E7E6E6" w:themeFill="background2"/>
          </w:tcPr>
          <w:p w14:paraId="355A1305" w14:textId="6CE0EF1B" w:rsidR="0001707C" w:rsidRPr="00DA0AF9" w:rsidRDefault="0001707C" w:rsidP="0001707C">
            <w:pPr>
              <w:spacing w:line="240" w:lineRule="auto"/>
              <w:jc w:val="center"/>
              <w:rPr>
                <w:rFonts w:ascii="Times New Roman" w:hAnsi="Times New Roman" w:cs="Times New Roman"/>
                <w:b/>
                <w:bCs/>
                <w:sz w:val="24"/>
                <w:szCs w:val="24"/>
              </w:rPr>
            </w:pPr>
            <w:r w:rsidRPr="00DA0AF9">
              <w:rPr>
                <w:rFonts w:ascii="Times New Roman" w:hAnsi="Times New Roman" w:cs="Times New Roman"/>
                <w:b/>
                <w:bCs/>
                <w:sz w:val="24"/>
                <w:szCs w:val="24"/>
              </w:rPr>
              <w:t>2. Технічні вимоги до генеруючих об’єктів, які приєднуються до системи передачі або впливають на режими роботи системи передачі</w:t>
            </w:r>
          </w:p>
        </w:tc>
      </w:tr>
      <w:tr w:rsidR="0001707C" w:rsidRPr="00DA0AF9" w14:paraId="349F4376" w14:textId="52F55E3B" w:rsidTr="00597508">
        <w:trPr>
          <w:gridAfter w:val="1"/>
          <w:wAfter w:w="43" w:type="dxa"/>
          <w:trHeight w:val="124"/>
        </w:trPr>
        <w:tc>
          <w:tcPr>
            <w:tcW w:w="425" w:type="dxa"/>
            <w:tcBorders>
              <w:left w:val="single" w:sz="4" w:space="0" w:color="auto"/>
              <w:bottom w:val="single" w:sz="4" w:space="0" w:color="auto"/>
              <w:right w:val="single" w:sz="4" w:space="0" w:color="auto"/>
            </w:tcBorders>
            <w:shd w:val="clear" w:color="auto" w:fill="auto"/>
          </w:tcPr>
          <w:p w14:paraId="29A4359D" w14:textId="55B5BE98" w:rsidR="0001707C" w:rsidRPr="00597508" w:rsidRDefault="00597508" w:rsidP="00597508">
            <w:pPr>
              <w:spacing w:line="240" w:lineRule="auto"/>
              <w:ind w:left="29"/>
              <w:jc w:val="both"/>
              <w:rPr>
                <w:rFonts w:ascii="Times New Roman" w:hAnsi="Times New Roman" w:cs="Times New Roman"/>
                <w:b/>
                <w:sz w:val="24"/>
                <w:szCs w:val="24"/>
              </w:rPr>
            </w:pPr>
            <w:r>
              <w:rPr>
                <w:rFonts w:ascii="Times New Roman" w:hAnsi="Times New Roman" w:cs="Times New Roman"/>
                <w:b/>
                <w:sz w:val="24"/>
                <w:szCs w:val="24"/>
              </w:rPr>
              <w:t>2</w:t>
            </w:r>
          </w:p>
        </w:tc>
        <w:tc>
          <w:tcPr>
            <w:tcW w:w="1143" w:type="dxa"/>
            <w:gridSpan w:val="2"/>
            <w:tcBorders>
              <w:left w:val="single" w:sz="4" w:space="0" w:color="auto"/>
              <w:bottom w:val="single" w:sz="4" w:space="0" w:color="auto"/>
              <w:right w:val="single" w:sz="4" w:space="0" w:color="auto"/>
            </w:tcBorders>
            <w:shd w:val="clear" w:color="auto" w:fill="auto"/>
          </w:tcPr>
          <w:p w14:paraId="5A573ACD" w14:textId="5F77B34C" w:rsidR="0001707C" w:rsidRPr="00DA0AF9" w:rsidRDefault="0001707C" w:rsidP="0001707C">
            <w:pPr>
              <w:pStyle w:val="xmsonormal"/>
              <w:jc w:val="both"/>
            </w:pPr>
            <w:proofErr w:type="spellStart"/>
            <w:r w:rsidRPr="00DA0AF9">
              <w:t>пп</w:t>
            </w:r>
            <w:proofErr w:type="spellEnd"/>
            <w:r w:rsidRPr="00DA0AF9">
              <w:t>. 3</w:t>
            </w:r>
          </w:p>
          <w:p w14:paraId="398225D0" w14:textId="703E2AF7" w:rsidR="0001707C" w:rsidRPr="00DA0AF9" w:rsidRDefault="0001707C" w:rsidP="0001707C">
            <w:pPr>
              <w:pStyle w:val="xmsonormal"/>
              <w:jc w:val="both"/>
            </w:pPr>
            <w:r w:rsidRPr="00DA0AF9">
              <w:t>п. 2.5</w:t>
            </w:r>
          </w:p>
          <w:p w14:paraId="4552220D" w14:textId="653B48E6" w:rsidR="0001707C" w:rsidRPr="00DA0AF9" w:rsidRDefault="0001707C" w:rsidP="0001707C">
            <w:pPr>
              <w:pStyle w:val="xmsonormal"/>
              <w:jc w:val="both"/>
            </w:pPr>
            <w:r w:rsidRPr="00DA0AF9">
              <w:t>глава 2</w:t>
            </w:r>
          </w:p>
          <w:p w14:paraId="1BA99164" w14:textId="5B0AD48D" w:rsidR="0001707C" w:rsidRPr="00DA0AF9" w:rsidRDefault="0001707C" w:rsidP="0001707C">
            <w:pPr>
              <w:pStyle w:val="xmsonormal"/>
              <w:jc w:val="both"/>
            </w:pPr>
            <w:r w:rsidRPr="00DA0AF9">
              <w:t xml:space="preserve">розділ ІІІ </w:t>
            </w:r>
          </w:p>
        </w:tc>
        <w:tc>
          <w:tcPr>
            <w:tcW w:w="4112" w:type="dxa"/>
            <w:gridSpan w:val="2"/>
            <w:tcBorders>
              <w:left w:val="single" w:sz="4" w:space="0" w:color="auto"/>
              <w:bottom w:val="single" w:sz="4" w:space="0" w:color="auto"/>
              <w:right w:val="single" w:sz="4" w:space="0" w:color="auto"/>
            </w:tcBorders>
            <w:shd w:val="clear" w:color="auto" w:fill="auto"/>
          </w:tcPr>
          <w:p w14:paraId="42B27E88" w14:textId="77777777" w:rsidR="0001707C" w:rsidRPr="00DA0AF9" w:rsidRDefault="0001707C" w:rsidP="0001707C">
            <w:pPr>
              <w:pStyle w:val="xmsonormal"/>
              <w:jc w:val="both"/>
            </w:pPr>
            <w:r w:rsidRPr="00DA0AF9">
              <w:t>2.5. Технічні вимоги щодо стабільності напруги:</w:t>
            </w:r>
          </w:p>
          <w:p w14:paraId="54ACECDD" w14:textId="77777777" w:rsidR="0001707C" w:rsidRPr="00DA0AF9" w:rsidRDefault="0001707C" w:rsidP="0001707C">
            <w:pPr>
              <w:pStyle w:val="xmsonormal"/>
              <w:jc w:val="both"/>
            </w:pPr>
            <w:r w:rsidRPr="00DA0AF9">
              <w:t>…</w:t>
            </w:r>
          </w:p>
          <w:p w14:paraId="0907C2BD" w14:textId="77777777" w:rsidR="0001707C" w:rsidRPr="00DA0AF9" w:rsidRDefault="0001707C" w:rsidP="0001707C">
            <w:pPr>
              <w:pStyle w:val="xmsonormal"/>
              <w:jc w:val="both"/>
            </w:pPr>
            <w:r w:rsidRPr="00DA0AF9">
              <w:t>3) система регулювання напруги</w:t>
            </w:r>
          </w:p>
          <w:p w14:paraId="09C68815" w14:textId="77777777" w:rsidR="0001707C" w:rsidRPr="00DA0AF9" w:rsidRDefault="0001707C" w:rsidP="0001707C">
            <w:pPr>
              <w:pStyle w:val="xmsonormal"/>
              <w:jc w:val="both"/>
            </w:pPr>
            <w:r w:rsidRPr="00DA0AF9">
              <w:t xml:space="preserve">Генеруючі одиниці повинні бути обладнані постійною системою автоматичного регулювання збудження, яка може забезпечувати постійну напругу на затискачах генератора змінного струму на рівні вибраної уставки без нестабільності в </w:t>
            </w:r>
            <w:r w:rsidRPr="00DA0AF9">
              <w:lastRenderedPageBreak/>
              <w:t>усьому робочому діапазоні синхронної генеруючої одиниці.</w:t>
            </w:r>
          </w:p>
          <w:p w14:paraId="205F42AE" w14:textId="77777777" w:rsidR="0001707C" w:rsidRPr="00DA0AF9" w:rsidRDefault="0001707C" w:rsidP="0001707C">
            <w:pPr>
              <w:pStyle w:val="xmsonormal"/>
              <w:jc w:val="both"/>
            </w:pPr>
            <w:r w:rsidRPr="00DA0AF9">
              <w:t>Синхронні генеруючі одиниці мають бути обладнані системою автоматичного регулювання збудження (АРЗ). Ця система має включати:</w:t>
            </w:r>
          </w:p>
          <w:p w14:paraId="018DD7C5" w14:textId="77777777" w:rsidR="0001707C" w:rsidRPr="00DA0AF9" w:rsidRDefault="0001707C" w:rsidP="0001707C">
            <w:pPr>
              <w:pStyle w:val="xmsonormal"/>
              <w:jc w:val="both"/>
            </w:pPr>
            <w:r w:rsidRPr="00DA0AF9">
              <w:t>функцію обмеження діапазону вихідного сигналу таким чином, щоб найвища частота характеристики не мала змоги збуджувати крутильні коливання на інших приєднаних до мережі генеруючих одиницях;</w:t>
            </w:r>
          </w:p>
          <w:p w14:paraId="399B49C7" w14:textId="77777777" w:rsidR="0001707C" w:rsidRPr="00DA0AF9" w:rsidRDefault="0001707C" w:rsidP="0001707C">
            <w:pPr>
              <w:pStyle w:val="xmsonormal"/>
              <w:jc w:val="both"/>
            </w:pPr>
            <w:r w:rsidRPr="00DA0AF9">
              <w:t>обмежувач мінімального збудження для запобігання зменшенню збудження генератора змінного струму до рівня, який загрожує синхронній стійкості;</w:t>
            </w:r>
          </w:p>
          <w:p w14:paraId="156A2D64" w14:textId="77777777" w:rsidR="0001707C" w:rsidRPr="00DA0AF9" w:rsidRDefault="0001707C" w:rsidP="0001707C">
            <w:pPr>
              <w:pStyle w:val="xmsonormal"/>
              <w:jc w:val="both"/>
            </w:pPr>
            <w:r w:rsidRPr="00DA0AF9">
              <w:t xml:space="preserve">обмежувач максимального збудження для запобігання збудження генератора змінного струму </w:t>
            </w:r>
            <w:r w:rsidRPr="00DA0AF9">
              <w:rPr>
                <w:strike/>
              </w:rPr>
              <w:t>нижче</w:t>
            </w:r>
            <w:r w:rsidRPr="00DA0AF9">
              <w:t xml:space="preserve"> </w:t>
            </w:r>
            <w:r w:rsidRPr="00DA0AF9">
              <w:rPr>
                <w:b/>
              </w:rPr>
              <w:t>вище</w:t>
            </w:r>
            <w:r w:rsidRPr="00DA0AF9">
              <w:t xml:space="preserve"> від максимального значення, яке припустиме в межах його проектних параметрів;</w:t>
            </w:r>
          </w:p>
          <w:p w14:paraId="255C08F5" w14:textId="77777777" w:rsidR="0001707C" w:rsidRPr="00DA0AF9" w:rsidRDefault="0001707C" w:rsidP="0001707C">
            <w:pPr>
              <w:pStyle w:val="xmsonormal"/>
              <w:jc w:val="both"/>
            </w:pPr>
            <w:r w:rsidRPr="00DA0AF9">
              <w:t>обмежувач струму статора;</w:t>
            </w:r>
          </w:p>
          <w:p w14:paraId="73F8B6A3" w14:textId="77777777" w:rsidR="0001707C" w:rsidRPr="00AB1E5E" w:rsidRDefault="0001707C" w:rsidP="0001707C">
            <w:pPr>
              <w:pStyle w:val="xmsonormal"/>
              <w:jc w:val="both"/>
              <w:rPr>
                <w:b/>
              </w:rPr>
            </w:pPr>
            <w:bookmarkStart w:id="0" w:name="_Hlk126522682"/>
            <w:r w:rsidRPr="00DA0AF9">
              <w:t>функцію PSS для демпфірування коливань потужності,</w:t>
            </w:r>
            <w:r w:rsidRPr="00DA0AF9">
              <w:rPr>
                <w:b/>
              </w:rPr>
              <w:t xml:space="preserve"> </w:t>
            </w:r>
            <w:bookmarkEnd w:id="0"/>
            <w:r w:rsidRPr="00AB1E5E">
              <w:rPr>
                <w:b/>
              </w:rPr>
              <w:t>яка є обов’язковою для нових синхронних генеруючих одиниць типу В, С і D та існуючих синхронних генеруючих одиниць ГЕС/ГАЕС типу D.</w:t>
            </w:r>
          </w:p>
          <w:p w14:paraId="27837E02" w14:textId="77777777" w:rsidR="0001707C" w:rsidRPr="00AB1E5E" w:rsidRDefault="0001707C" w:rsidP="0001707C">
            <w:pPr>
              <w:pStyle w:val="xmsonormal"/>
              <w:jc w:val="both"/>
              <w:rPr>
                <w:b/>
              </w:rPr>
            </w:pPr>
            <w:r w:rsidRPr="00AB1E5E">
              <w:rPr>
                <w:b/>
              </w:rPr>
              <w:t xml:space="preserve">Уставки налаштування функції PSS для демпфірування коливань потужності вибираються згідно з методикою виробника цієї системи. Частоти налаштування повинні </w:t>
            </w:r>
            <w:r w:rsidRPr="00AB1E5E">
              <w:rPr>
                <w:b/>
              </w:rPr>
              <w:lastRenderedPageBreak/>
              <w:t>відповідати заданим ОСП значенням.</w:t>
            </w:r>
          </w:p>
          <w:p w14:paraId="00E92438" w14:textId="77777777" w:rsidR="0001707C" w:rsidRDefault="0001707C" w:rsidP="0001707C">
            <w:pPr>
              <w:pStyle w:val="xmsonormal"/>
              <w:jc w:val="both"/>
              <w:rPr>
                <w:b/>
              </w:rPr>
            </w:pPr>
            <w:r w:rsidRPr="00AB1E5E">
              <w:rPr>
                <w:b/>
              </w:rPr>
              <w:t>Заходи з налаштування функції PSS мають бути виконані власниками генеруючих одиниць у термін не більше трьох місяців після отримання відповідного оперативного розпорядження ОСП;</w:t>
            </w:r>
          </w:p>
          <w:p w14:paraId="6FB98164" w14:textId="374F868A" w:rsidR="0001707C" w:rsidRPr="00DA0AF9" w:rsidRDefault="0001707C" w:rsidP="0001707C">
            <w:pPr>
              <w:pStyle w:val="xmsonormal"/>
              <w:jc w:val="both"/>
              <w:rPr>
                <w:i/>
              </w:rPr>
            </w:pPr>
            <w:r w:rsidRPr="00DA0AF9">
              <w:t>…</w:t>
            </w:r>
          </w:p>
        </w:tc>
        <w:tc>
          <w:tcPr>
            <w:tcW w:w="3402" w:type="dxa"/>
            <w:gridSpan w:val="2"/>
            <w:tcBorders>
              <w:left w:val="single" w:sz="4" w:space="0" w:color="auto"/>
              <w:bottom w:val="single" w:sz="4" w:space="0" w:color="auto"/>
              <w:right w:val="single" w:sz="4" w:space="0" w:color="auto"/>
            </w:tcBorders>
          </w:tcPr>
          <w:p w14:paraId="60A36B00" w14:textId="6C3ED3BE" w:rsidR="0001707C" w:rsidRPr="00262876" w:rsidRDefault="0001707C" w:rsidP="0001707C">
            <w:pPr>
              <w:pStyle w:val="xmsonormal"/>
              <w:jc w:val="center"/>
              <w:rPr>
                <w:b/>
              </w:rPr>
            </w:pPr>
            <w:r w:rsidRPr="00262876">
              <w:rPr>
                <w:b/>
              </w:rPr>
              <w:lastRenderedPageBreak/>
              <w:t>НЕК «Укренерго»</w:t>
            </w:r>
          </w:p>
          <w:p w14:paraId="5E36C551" w14:textId="53CFA96C" w:rsidR="0001707C" w:rsidRPr="00262876" w:rsidRDefault="0001707C" w:rsidP="0001707C">
            <w:pPr>
              <w:pStyle w:val="xmsonormal"/>
              <w:jc w:val="both"/>
            </w:pPr>
            <w:r w:rsidRPr="00262876">
              <w:t>2.5. Технічні вимоги щодо стабільності напруги:</w:t>
            </w:r>
          </w:p>
          <w:p w14:paraId="763CA693" w14:textId="77777777" w:rsidR="0001707C" w:rsidRPr="00262876" w:rsidRDefault="0001707C" w:rsidP="0001707C">
            <w:pPr>
              <w:pStyle w:val="xmsonormal"/>
              <w:jc w:val="both"/>
            </w:pPr>
            <w:r w:rsidRPr="00262876">
              <w:t>…</w:t>
            </w:r>
          </w:p>
          <w:p w14:paraId="0FCF5E60" w14:textId="77777777" w:rsidR="0001707C" w:rsidRPr="00262876" w:rsidRDefault="0001707C" w:rsidP="0001707C">
            <w:pPr>
              <w:pStyle w:val="xmsonormal"/>
              <w:jc w:val="both"/>
            </w:pPr>
            <w:r w:rsidRPr="00262876">
              <w:t>3) система регулювання напруги</w:t>
            </w:r>
          </w:p>
          <w:p w14:paraId="21643DDA" w14:textId="77777777" w:rsidR="0001707C" w:rsidRPr="00262876" w:rsidRDefault="0001707C" w:rsidP="0001707C">
            <w:pPr>
              <w:pStyle w:val="xmsonormal"/>
              <w:jc w:val="both"/>
            </w:pPr>
            <w:r w:rsidRPr="00262876">
              <w:t xml:space="preserve">Генеруючі одиниці повинні бути обладнані постійною системою автоматичного регулювання збудження, яка може забезпечувати постійну напругу на затискачах </w:t>
            </w:r>
            <w:r w:rsidRPr="00262876">
              <w:lastRenderedPageBreak/>
              <w:t>генератора змінного струму на рівні вибраної уставки без нестабільності в усьому робочому діапазоні синхронної генеруючої одиниці.</w:t>
            </w:r>
          </w:p>
          <w:p w14:paraId="1DA597C8" w14:textId="77777777" w:rsidR="0001707C" w:rsidRPr="00262876" w:rsidRDefault="0001707C" w:rsidP="0001707C">
            <w:pPr>
              <w:pStyle w:val="xmsonormal"/>
              <w:jc w:val="both"/>
            </w:pPr>
            <w:r w:rsidRPr="00262876">
              <w:t>Синхронні генеруючі одиниці мають бути обладнані системою</w:t>
            </w:r>
            <w:r w:rsidRPr="00262876">
              <w:rPr>
                <w:b/>
              </w:rPr>
              <w:t xml:space="preserve"> </w:t>
            </w:r>
            <w:r w:rsidRPr="00262876">
              <w:rPr>
                <w:strike/>
              </w:rPr>
              <w:t>автоматичного регулювання збудження (АРЗ</w:t>
            </w:r>
            <w:r w:rsidRPr="00262876">
              <w:t xml:space="preserve">) </w:t>
            </w:r>
            <w:r w:rsidRPr="00262876">
              <w:rPr>
                <w:b/>
              </w:rPr>
              <w:t>АРЗ</w:t>
            </w:r>
            <w:r w:rsidRPr="00262876">
              <w:t>. Ця система має включати:</w:t>
            </w:r>
          </w:p>
          <w:p w14:paraId="74BCA759" w14:textId="77777777" w:rsidR="0001707C" w:rsidRPr="00262876" w:rsidRDefault="0001707C" w:rsidP="0001707C">
            <w:pPr>
              <w:pStyle w:val="xmsonormal"/>
              <w:jc w:val="both"/>
            </w:pPr>
            <w:r w:rsidRPr="00262876">
              <w:t>функцію обмеження діапазону вихідного сигналу таким чином, щоб найвища частота характеристики не мала змоги збуджувати крутильні коливання на інших приєднаних до мережі генеруючих одиницях;</w:t>
            </w:r>
          </w:p>
          <w:p w14:paraId="046CFD6B" w14:textId="77777777" w:rsidR="0001707C" w:rsidRPr="00262876" w:rsidRDefault="0001707C" w:rsidP="0001707C">
            <w:pPr>
              <w:pStyle w:val="xmsonormal"/>
              <w:jc w:val="both"/>
            </w:pPr>
            <w:r w:rsidRPr="00262876">
              <w:t>обмежувач мінімального збудження для запобігання зменшенню збудження генератора змінного струму до рівня, який загрожує синхронній стійкості;</w:t>
            </w:r>
          </w:p>
          <w:p w14:paraId="64429D8D" w14:textId="77777777" w:rsidR="0001707C" w:rsidRPr="00262876" w:rsidRDefault="0001707C" w:rsidP="0001707C">
            <w:pPr>
              <w:pStyle w:val="xmsonormal"/>
              <w:jc w:val="both"/>
            </w:pPr>
            <w:r w:rsidRPr="00262876">
              <w:t xml:space="preserve">обмежувач максимального збудження для запобігання збудження генератора змінного струму </w:t>
            </w:r>
            <w:r w:rsidRPr="00262876">
              <w:rPr>
                <w:strike/>
              </w:rPr>
              <w:t>нижче</w:t>
            </w:r>
            <w:r w:rsidRPr="00262876">
              <w:t xml:space="preserve"> вище від максимального значення, яке припустиме в межах його проектних параметрів;</w:t>
            </w:r>
          </w:p>
          <w:p w14:paraId="6AA32674" w14:textId="77777777" w:rsidR="0001707C" w:rsidRPr="00262876" w:rsidRDefault="0001707C" w:rsidP="0001707C">
            <w:pPr>
              <w:pStyle w:val="xmsonormal"/>
              <w:jc w:val="both"/>
            </w:pPr>
            <w:r w:rsidRPr="00262876">
              <w:t>обмежувач струму статора;</w:t>
            </w:r>
          </w:p>
          <w:p w14:paraId="10071021" w14:textId="77777777" w:rsidR="0001707C" w:rsidRPr="00262876" w:rsidRDefault="0001707C" w:rsidP="0001707C">
            <w:pPr>
              <w:pStyle w:val="xmsonormal"/>
              <w:jc w:val="both"/>
            </w:pPr>
            <w:r w:rsidRPr="00262876">
              <w:t xml:space="preserve">функцію PSS для демпфірування коливань потужності, яка є </w:t>
            </w:r>
            <w:r w:rsidRPr="00262876">
              <w:lastRenderedPageBreak/>
              <w:t>обов’язковою для нових синхронних генеруючих одиниць типу В, С і D та існуючих синхронних генеруючих одиниць ГЕС/ГАЕС типу D.</w:t>
            </w:r>
          </w:p>
          <w:p w14:paraId="7A02693F" w14:textId="77777777" w:rsidR="0001707C" w:rsidRPr="00262876" w:rsidRDefault="0001707C" w:rsidP="0001707C">
            <w:pPr>
              <w:pStyle w:val="xmsonormal"/>
              <w:jc w:val="both"/>
            </w:pPr>
            <w:r w:rsidRPr="00262876">
              <w:t>Уставки налаштування функції PSS для демпфірування коливань потужності вибираються згідно з методикою виробника цієї системи. Частоти налаштування повинні відповідати заданим ОСП значенням.</w:t>
            </w:r>
          </w:p>
          <w:p w14:paraId="498C9CFB" w14:textId="77777777" w:rsidR="0001707C" w:rsidRPr="00262876" w:rsidRDefault="0001707C" w:rsidP="0001707C">
            <w:pPr>
              <w:contextualSpacing/>
              <w:mirrorIndents/>
              <w:rPr>
                <w:rFonts w:ascii="Times New Roman" w:hAnsi="Times New Roman" w:cs="Times New Roman"/>
              </w:rPr>
            </w:pPr>
            <w:r w:rsidRPr="00262876">
              <w:rPr>
                <w:rFonts w:ascii="Times New Roman" w:hAnsi="Times New Roman" w:cs="Times New Roman"/>
              </w:rPr>
              <w:t>Заходи з налаштування функції PSS мають бути виконані власниками генеруючих одиниць у термін не більше трьох місяців після отримання відповідного оперативного розпорядження ОСП;</w:t>
            </w:r>
          </w:p>
          <w:p w14:paraId="2AA0BD51" w14:textId="77777777" w:rsidR="0001707C" w:rsidRDefault="0001707C" w:rsidP="0001707C">
            <w:pPr>
              <w:pStyle w:val="xmsonormal"/>
              <w:jc w:val="both"/>
            </w:pPr>
            <w:r w:rsidRPr="00262876">
              <w:t>…</w:t>
            </w:r>
          </w:p>
          <w:p w14:paraId="7057F937" w14:textId="77777777" w:rsidR="00ED040E" w:rsidRDefault="00ED040E" w:rsidP="00D37F49">
            <w:pPr>
              <w:pStyle w:val="xmsonormal"/>
              <w:jc w:val="center"/>
              <w:rPr>
                <w:b/>
              </w:rPr>
            </w:pPr>
            <w:r w:rsidRPr="00D37F49">
              <w:rPr>
                <w:b/>
              </w:rPr>
              <w:t>АТ «ДТЕК «</w:t>
            </w:r>
            <w:proofErr w:type="spellStart"/>
            <w:r w:rsidRPr="00D37F49">
              <w:rPr>
                <w:b/>
              </w:rPr>
              <w:t>Західенерго</w:t>
            </w:r>
            <w:proofErr w:type="spellEnd"/>
            <w:r w:rsidRPr="00D37F49">
              <w:rPr>
                <w:b/>
              </w:rPr>
              <w:t>»</w:t>
            </w:r>
          </w:p>
          <w:p w14:paraId="7A00A0D2" w14:textId="77777777" w:rsidR="00D37F49" w:rsidRPr="00DA0AF9" w:rsidRDefault="00D37F49" w:rsidP="00D37F49">
            <w:pPr>
              <w:pStyle w:val="xmsonormal"/>
              <w:jc w:val="both"/>
            </w:pPr>
            <w:r w:rsidRPr="00DA0AF9">
              <w:t>2.5. Технічні вимоги щодо стабільності напруги:</w:t>
            </w:r>
          </w:p>
          <w:p w14:paraId="0526A396" w14:textId="77777777" w:rsidR="00D37F49" w:rsidRPr="00DA0AF9" w:rsidRDefault="00D37F49" w:rsidP="00D37F49">
            <w:pPr>
              <w:pStyle w:val="xmsonormal"/>
              <w:jc w:val="both"/>
            </w:pPr>
            <w:r w:rsidRPr="00DA0AF9">
              <w:t>…</w:t>
            </w:r>
          </w:p>
          <w:p w14:paraId="365E5862" w14:textId="77777777" w:rsidR="00D37F49" w:rsidRPr="00DA0AF9" w:rsidRDefault="00D37F49" w:rsidP="00D37F49">
            <w:pPr>
              <w:pStyle w:val="xmsonormal"/>
              <w:jc w:val="both"/>
            </w:pPr>
            <w:r w:rsidRPr="00DA0AF9">
              <w:t>3) система регулювання напруги</w:t>
            </w:r>
          </w:p>
          <w:p w14:paraId="5C71657E" w14:textId="77777777" w:rsidR="00D37F49" w:rsidRPr="00DA0AF9" w:rsidRDefault="00D37F49" w:rsidP="00D37F49">
            <w:pPr>
              <w:pStyle w:val="xmsonormal"/>
              <w:jc w:val="both"/>
            </w:pPr>
            <w:r w:rsidRPr="00DA0AF9">
              <w:t xml:space="preserve">Генеруючі одиниці повинні бути обладнані постійною системою автоматичного регулювання збудження, яка може забезпечувати постійну напругу на затискачах генератора змінного струму на рівні вибраної уставки без </w:t>
            </w:r>
            <w:r w:rsidRPr="00DA0AF9">
              <w:lastRenderedPageBreak/>
              <w:t>нестабільності в усьому робочому діапазоні синхронної генеруючої одиниці.</w:t>
            </w:r>
          </w:p>
          <w:p w14:paraId="054F6DF7" w14:textId="77777777" w:rsidR="00D37F49" w:rsidRPr="00DA0AF9" w:rsidRDefault="00D37F49" w:rsidP="00D37F49">
            <w:pPr>
              <w:pStyle w:val="xmsonormal"/>
              <w:jc w:val="both"/>
            </w:pPr>
            <w:r w:rsidRPr="00DA0AF9">
              <w:t>Синхронні генеруючі одиниці мають бути обладнані системою автоматичного регулювання збудження (АРЗ). Ця система має включати:</w:t>
            </w:r>
          </w:p>
          <w:p w14:paraId="533A5261" w14:textId="77777777" w:rsidR="00D37F49" w:rsidRPr="00DA0AF9" w:rsidRDefault="00D37F49" w:rsidP="00D37F49">
            <w:pPr>
              <w:pStyle w:val="xmsonormal"/>
              <w:jc w:val="both"/>
            </w:pPr>
            <w:r w:rsidRPr="00DA0AF9">
              <w:t>функцію обмеження діапазону вихідного сигналу таким чином, щоб найвища частота характеристики не мала змоги збуджувати крутильні коливання на інших приєднаних до мережі генеруючих одиницях;</w:t>
            </w:r>
          </w:p>
          <w:p w14:paraId="7F772F2C" w14:textId="77777777" w:rsidR="00D37F49" w:rsidRPr="00DA0AF9" w:rsidRDefault="00D37F49" w:rsidP="00D37F49">
            <w:pPr>
              <w:pStyle w:val="xmsonormal"/>
              <w:jc w:val="both"/>
            </w:pPr>
            <w:r w:rsidRPr="00DA0AF9">
              <w:t>обмежувач мінімального збудження для запобігання зменшенню збудження генератора змінного струму до рівня, який загрожує синхронній стійкості;</w:t>
            </w:r>
          </w:p>
          <w:p w14:paraId="1A59A652" w14:textId="77777777" w:rsidR="00D37F49" w:rsidRPr="00DA0AF9" w:rsidRDefault="00D37F49" w:rsidP="00D37F49">
            <w:pPr>
              <w:pStyle w:val="xmsonormal"/>
              <w:jc w:val="both"/>
            </w:pPr>
            <w:r w:rsidRPr="00DA0AF9">
              <w:t xml:space="preserve">обмежувач максимального збудження для запобігання збудження генератора змінного струму </w:t>
            </w:r>
            <w:r w:rsidRPr="00DA0AF9">
              <w:rPr>
                <w:strike/>
              </w:rPr>
              <w:t>нижче</w:t>
            </w:r>
            <w:r w:rsidRPr="00DA0AF9">
              <w:t xml:space="preserve"> </w:t>
            </w:r>
            <w:r w:rsidRPr="00DA0AF9">
              <w:rPr>
                <w:b/>
              </w:rPr>
              <w:t>вище</w:t>
            </w:r>
            <w:r w:rsidRPr="00DA0AF9">
              <w:t xml:space="preserve"> від максимального значення, яке припустиме в межах його проектних параметрів;</w:t>
            </w:r>
          </w:p>
          <w:p w14:paraId="7C4E4AA9" w14:textId="77777777" w:rsidR="00D37F49" w:rsidRPr="00DA0AF9" w:rsidRDefault="00D37F49" w:rsidP="00D37F49">
            <w:pPr>
              <w:pStyle w:val="xmsonormal"/>
              <w:jc w:val="both"/>
            </w:pPr>
            <w:r w:rsidRPr="00DA0AF9">
              <w:t>обмежувач струму статора;</w:t>
            </w:r>
          </w:p>
          <w:p w14:paraId="62934268" w14:textId="77777777" w:rsidR="00D37F49" w:rsidRPr="00AB1E5E" w:rsidRDefault="00D37F49" w:rsidP="00D37F49">
            <w:pPr>
              <w:pStyle w:val="xmsonormal"/>
              <w:jc w:val="both"/>
              <w:rPr>
                <w:b/>
              </w:rPr>
            </w:pPr>
            <w:r w:rsidRPr="00DA0AF9">
              <w:t>функцію PSS для демпфірування коливань потужності,</w:t>
            </w:r>
            <w:r w:rsidRPr="00DA0AF9">
              <w:rPr>
                <w:b/>
              </w:rPr>
              <w:t xml:space="preserve"> </w:t>
            </w:r>
            <w:r w:rsidRPr="00AB1E5E">
              <w:rPr>
                <w:b/>
              </w:rPr>
              <w:t xml:space="preserve">яка є обов’язковою для нових синхронних генеруючих одиниць типу В, С і D та </w:t>
            </w:r>
            <w:r w:rsidRPr="00AB1E5E">
              <w:rPr>
                <w:b/>
              </w:rPr>
              <w:lastRenderedPageBreak/>
              <w:t>існуючих синхронних генеруючих одиниць ГЕС/ГАЕС типу D.</w:t>
            </w:r>
          </w:p>
          <w:p w14:paraId="46678A4A" w14:textId="77777777" w:rsidR="00D37F49" w:rsidRPr="00AB1E5E" w:rsidRDefault="00D37F49" w:rsidP="00D37F49">
            <w:pPr>
              <w:pStyle w:val="xmsonormal"/>
              <w:jc w:val="both"/>
              <w:rPr>
                <w:b/>
              </w:rPr>
            </w:pPr>
            <w:r w:rsidRPr="00AB1E5E">
              <w:rPr>
                <w:b/>
              </w:rPr>
              <w:t>Уставки налаштування функції PSS для демпфірування коливань потужності вибираються згідно з методикою виробника цієї системи. Частоти налаштування повинні відповідати заданим ОСП значенням.</w:t>
            </w:r>
          </w:p>
          <w:p w14:paraId="0D31120D" w14:textId="77777777" w:rsidR="00D37F49" w:rsidRDefault="00D37F49" w:rsidP="00D37F49">
            <w:pPr>
              <w:pStyle w:val="xmsonormal"/>
              <w:jc w:val="both"/>
              <w:rPr>
                <w:b/>
              </w:rPr>
            </w:pPr>
            <w:r w:rsidRPr="00AB1E5E">
              <w:rPr>
                <w:b/>
              </w:rPr>
              <w:t xml:space="preserve">Заходи з налаштування функції PSS мають бути виконані власниками </w:t>
            </w:r>
            <w:r w:rsidRPr="005F02EE">
              <w:rPr>
                <w:b/>
              </w:rPr>
              <w:t>генеруючих одиниць у термін не більше шести місяців після</w:t>
            </w:r>
            <w:r w:rsidRPr="00AB1E5E">
              <w:rPr>
                <w:b/>
              </w:rPr>
              <w:t xml:space="preserve"> отримання відповідного оперативного розпорядження ОСП;</w:t>
            </w:r>
          </w:p>
          <w:p w14:paraId="4FA5DF13" w14:textId="2E8E360B" w:rsidR="00D37F49" w:rsidRPr="00D37F49" w:rsidRDefault="00D37F49" w:rsidP="00D37F49">
            <w:pPr>
              <w:pStyle w:val="xmsonormal"/>
              <w:rPr>
                <w:b/>
              </w:rPr>
            </w:pPr>
            <w:r w:rsidRPr="00DA0AF9">
              <w:t>…</w:t>
            </w:r>
          </w:p>
        </w:tc>
        <w:tc>
          <w:tcPr>
            <w:tcW w:w="2977" w:type="dxa"/>
            <w:gridSpan w:val="2"/>
            <w:tcBorders>
              <w:left w:val="single" w:sz="4" w:space="0" w:color="auto"/>
              <w:bottom w:val="single" w:sz="4" w:space="0" w:color="auto"/>
              <w:right w:val="single" w:sz="4" w:space="0" w:color="auto"/>
            </w:tcBorders>
          </w:tcPr>
          <w:p w14:paraId="7433B117" w14:textId="77777777" w:rsidR="0001707C" w:rsidRDefault="0001707C" w:rsidP="0001707C">
            <w:pPr>
              <w:pStyle w:val="xmsonormal"/>
              <w:jc w:val="center"/>
              <w:rPr>
                <w:b/>
              </w:rPr>
            </w:pPr>
          </w:p>
          <w:p w14:paraId="574A771C" w14:textId="77777777" w:rsidR="0001707C" w:rsidRDefault="0001707C" w:rsidP="0001707C">
            <w:pPr>
              <w:pStyle w:val="xmsonormal"/>
              <w:jc w:val="center"/>
              <w:rPr>
                <w:b/>
              </w:rPr>
            </w:pPr>
          </w:p>
          <w:p w14:paraId="46D1734F" w14:textId="77777777" w:rsidR="0001707C" w:rsidRDefault="0001707C" w:rsidP="0001707C">
            <w:pPr>
              <w:pStyle w:val="xmsonormal"/>
              <w:jc w:val="center"/>
              <w:rPr>
                <w:b/>
              </w:rPr>
            </w:pPr>
          </w:p>
          <w:p w14:paraId="289EE345" w14:textId="77777777" w:rsidR="0001707C" w:rsidRDefault="0001707C" w:rsidP="0001707C">
            <w:pPr>
              <w:pStyle w:val="xmsonormal"/>
              <w:jc w:val="center"/>
              <w:rPr>
                <w:b/>
              </w:rPr>
            </w:pPr>
          </w:p>
          <w:p w14:paraId="6FD76632" w14:textId="77777777" w:rsidR="0001707C" w:rsidRDefault="0001707C" w:rsidP="0001707C">
            <w:pPr>
              <w:pStyle w:val="xmsonormal"/>
              <w:jc w:val="center"/>
              <w:rPr>
                <w:b/>
              </w:rPr>
            </w:pPr>
          </w:p>
          <w:p w14:paraId="6C46488C" w14:textId="77777777" w:rsidR="0001707C" w:rsidRDefault="0001707C" w:rsidP="0001707C">
            <w:pPr>
              <w:pStyle w:val="xmsonormal"/>
              <w:jc w:val="center"/>
              <w:rPr>
                <w:b/>
              </w:rPr>
            </w:pPr>
          </w:p>
          <w:p w14:paraId="20368C2E" w14:textId="77777777" w:rsidR="0001707C" w:rsidRDefault="0001707C" w:rsidP="0001707C">
            <w:pPr>
              <w:pStyle w:val="xmsonormal"/>
              <w:jc w:val="center"/>
              <w:rPr>
                <w:b/>
              </w:rPr>
            </w:pPr>
          </w:p>
          <w:p w14:paraId="5FBB328B" w14:textId="77777777" w:rsidR="0001707C" w:rsidRDefault="0001707C" w:rsidP="0001707C">
            <w:pPr>
              <w:pStyle w:val="xmsonormal"/>
              <w:jc w:val="center"/>
              <w:rPr>
                <w:b/>
              </w:rPr>
            </w:pPr>
          </w:p>
          <w:p w14:paraId="2746D0C8" w14:textId="77777777" w:rsidR="0001707C" w:rsidRDefault="0001707C" w:rsidP="0001707C">
            <w:pPr>
              <w:pStyle w:val="xmsonormal"/>
              <w:jc w:val="center"/>
              <w:rPr>
                <w:b/>
              </w:rPr>
            </w:pPr>
          </w:p>
          <w:p w14:paraId="1D7A5392" w14:textId="77777777" w:rsidR="0001707C" w:rsidRDefault="0001707C" w:rsidP="0001707C">
            <w:pPr>
              <w:pStyle w:val="xmsonormal"/>
              <w:jc w:val="center"/>
              <w:rPr>
                <w:b/>
              </w:rPr>
            </w:pPr>
          </w:p>
          <w:p w14:paraId="79ACEC1D" w14:textId="77777777" w:rsidR="0001707C" w:rsidRDefault="0001707C" w:rsidP="0001707C">
            <w:pPr>
              <w:pStyle w:val="xmsonormal"/>
              <w:jc w:val="center"/>
              <w:rPr>
                <w:b/>
              </w:rPr>
            </w:pPr>
          </w:p>
          <w:p w14:paraId="49E66FA6" w14:textId="77777777" w:rsidR="0001707C" w:rsidRDefault="0001707C" w:rsidP="0001707C">
            <w:pPr>
              <w:pStyle w:val="xmsonormal"/>
              <w:jc w:val="center"/>
              <w:rPr>
                <w:b/>
              </w:rPr>
            </w:pPr>
          </w:p>
          <w:p w14:paraId="095709B4" w14:textId="77777777" w:rsidR="0001707C" w:rsidRDefault="0001707C" w:rsidP="0001707C">
            <w:pPr>
              <w:pStyle w:val="xmsonormal"/>
              <w:jc w:val="center"/>
              <w:rPr>
                <w:b/>
              </w:rPr>
            </w:pPr>
          </w:p>
          <w:p w14:paraId="283D78CA" w14:textId="77777777" w:rsidR="0001707C" w:rsidRDefault="0001707C" w:rsidP="0001707C">
            <w:pPr>
              <w:pStyle w:val="xmsonormal"/>
              <w:jc w:val="center"/>
              <w:rPr>
                <w:b/>
              </w:rPr>
            </w:pPr>
          </w:p>
          <w:p w14:paraId="13B46562" w14:textId="77777777" w:rsidR="0001707C" w:rsidRDefault="0001707C" w:rsidP="0001707C">
            <w:pPr>
              <w:pStyle w:val="xmsonormal"/>
              <w:jc w:val="center"/>
              <w:rPr>
                <w:b/>
              </w:rPr>
            </w:pPr>
          </w:p>
          <w:p w14:paraId="0AE2A729" w14:textId="77777777" w:rsidR="0001707C" w:rsidRDefault="0001707C" w:rsidP="0001707C">
            <w:pPr>
              <w:pStyle w:val="xmsonormal"/>
              <w:jc w:val="center"/>
              <w:rPr>
                <w:b/>
              </w:rPr>
            </w:pPr>
          </w:p>
          <w:p w14:paraId="370A27C5" w14:textId="77777777" w:rsidR="0001707C" w:rsidRDefault="0001707C" w:rsidP="0001707C">
            <w:pPr>
              <w:pStyle w:val="xmsonormal"/>
              <w:jc w:val="center"/>
              <w:rPr>
                <w:b/>
              </w:rPr>
            </w:pPr>
          </w:p>
          <w:p w14:paraId="1327C067" w14:textId="77777777" w:rsidR="0001707C" w:rsidRDefault="0001707C" w:rsidP="0001707C">
            <w:pPr>
              <w:pStyle w:val="xmsonormal"/>
              <w:jc w:val="center"/>
              <w:rPr>
                <w:b/>
              </w:rPr>
            </w:pPr>
          </w:p>
          <w:p w14:paraId="132E19F9" w14:textId="1BA48FA7" w:rsidR="0001707C" w:rsidRPr="00262876" w:rsidRDefault="0001707C" w:rsidP="0001707C">
            <w:pPr>
              <w:pStyle w:val="xmsonormal"/>
              <w:jc w:val="center"/>
              <w:rPr>
                <w:b/>
              </w:rPr>
            </w:pPr>
            <w:r w:rsidRPr="00262876">
              <w:rPr>
                <w:b/>
              </w:rPr>
              <w:t>НЕК «Укренерго»</w:t>
            </w:r>
          </w:p>
          <w:p w14:paraId="30CBBD68" w14:textId="77777777" w:rsidR="0001707C" w:rsidRPr="00262876" w:rsidRDefault="0001707C" w:rsidP="0001707C">
            <w:pPr>
              <w:pStyle w:val="a9"/>
              <w:ind w:left="0"/>
              <w:rPr>
                <w:rFonts w:ascii="Times New Roman" w:hAnsi="Times New Roman" w:cs="Times New Roman"/>
                <w:sz w:val="24"/>
                <w:szCs w:val="24"/>
              </w:rPr>
            </w:pPr>
          </w:p>
          <w:p w14:paraId="7D649BE3" w14:textId="6E398C64" w:rsidR="0001707C" w:rsidRPr="00262876" w:rsidRDefault="0001707C" w:rsidP="0001707C">
            <w:pPr>
              <w:pStyle w:val="a9"/>
              <w:ind w:left="0"/>
              <w:jc w:val="center"/>
              <w:rPr>
                <w:rFonts w:ascii="Times New Roman" w:hAnsi="Times New Roman" w:cs="Times New Roman"/>
                <w:sz w:val="24"/>
                <w:szCs w:val="24"/>
              </w:rPr>
            </w:pPr>
            <w:r w:rsidRPr="00262876">
              <w:rPr>
                <w:rFonts w:ascii="Times New Roman" w:hAnsi="Times New Roman" w:cs="Times New Roman"/>
                <w:sz w:val="24"/>
                <w:szCs w:val="24"/>
              </w:rPr>
              <w:t>Редакційна правка.</w:t>
            </w:r>
          </w:p>
          <w:p w14:paraId="64913AD1" w14:textId="77777777" w:rsidR="0001707C" w:rsidRDefault="0001707C" w:rsidP="0001707C">
            <w:pPr>
              <w:pStyle w:val="xmsonormal"/>
              <w:jc w:val="both"/>
            </w:pPr>
            <w:r w:rsidRPr="00262876">
              <w:t>Відповідно до скорочення наведеного у пункті 1.7 розділу І Кодексу системи передачі.</w:t>
            </w:r>
          </w:p>
          <w:p w14:paraId="7DE6090F" w14:textId="77777777" w:rsidR="00D37F49" w:rsidRDefault="00D37F49" w:rsidP="0001707C">
            <w:pPr>
              <w:pStyle w:val="xmsonormal"/>
              <w:jc w:val="both"/>
            </w:pPr>
          </w:p>
          <w:p w14:paraId="186E4ADE" w14:textId="77777777" w:rsidR="00D37F49" w:rsidRDefault="00D37F49" w:rsidP="0001707C">
            <w:pPr>
              <w:pStyle w:val="xmsonormal"/>
              <w:jc w:val="both"/>
            </w:pPr>
          </w:p>
          <w:p w14:paraId="1E22570F" w14:textId="77777777" w:rsidR="00D37F49" w:rsidRDefault="00D37F49" w:rsidP="0001707C">
            <w:pPr>
              <w:pStyle w:val="xmsonormal"/>
              <w:jc w:val="both"/>
            </w:pPr>
          </w:p>
          <w:p w14:paraId="1639B210" w14:textId="77777777" w:rsidR="00D37F49" w:rsidRDefault="00D37F49" w:rsidP="0001707C">
            <w:pPr>
              <w:pStyle w:val="xmsonormal"/>
              <w:jc w:val="both"/>
            </w:pPr>
          </w:p>
          <w:p w14:paraId="07CFB63F" w14:textId="77777777" w:rsidR="00D37F49" w:rsidRDefault="00D37F49" w:rsidP="0001707C">
            <w:pPr>
              <w:pStyle w:val="xmsonormal"/>
              <w:jc w:val="both"/>
            </w:pPr>
          </w:p>
          <w:p w14:paraId="02676AA6" w14:textId="77777777" w:rsidR="00D37F49" w:rsidRDefault="00D37F49" w:rsidP="0001707C">
            <w:pPr>
              <w:pStyle w:val="xmsonormal"/>
              <w:jc w:val="both"/>
            </w:pPr>
          </w:p>
          <w:p w14:paraId="5E39E9C7" w14:textId="77777777" w:rsidR="00D37F49" w:rsidRDefault="00D37F49" w:rsidP="0001707C">
            <w:pPr>
              <w:pStyle w:val="xmsonormal"/>
              <w:jc w:val="both"/>
            </w:pPr>
          </w:p>
          <w:p w14:paraId="644F233C" w14:textId="77777777" w:rsidR="00D37F49" w:rsidRDefault="00D37F49" w:rsidP="0001707C">
            <w:pPr>
              <w:pStyle w:val="xmsonormal"/>
              <w:jc w:val="both"/>
            </w:pPr>
          </w:p>
          <w:p w14:paraId="7F283028" w14:textId="77777777" w:rsidR="00D37F49" w:rsidRDefault="00D37F49" w:rsidP="0001707C">
            <w:pPr>
              <w:pStyle w:val="xmsonormal"/>
              <w:jc w:val="both"/>
            </w:pPr>
          </w:p>
          <w:p w14:paraId="11C45673" w14:textId="77777777" w:rsidR="00D37F49" w:rsidRDefault="00D37F49" w:rsidP="0001707C">
            <w:pPr>
              <w:pStyle w:val="xmsonormal"/>
              <w:jc w:val="both"/>
            </w:pPr>
          </w:p>
          <w:p w14:paraId="759D5939" w14:textId="77777777" w:rsidR="00D37F49" w:rsidRDefault="00D37F49" w:rsidP="0001707C">
            <w:pPr>
              <w:pStyle w:val="xmsonormal"/>
              <w:jc w:val="both"/>
            </w:pPr>
          </w:p>
          <w:p w14:paraId="0F17DB76" w14:textId="77777777" w:rsidR="00D37F49" w:rsidRDefault="00D37F49" w:rsidP="0001707C">
            <w:pPr>
              <w:pStyle w:val="xmsonormal"/>
              <w:jc w:val="both"/>
            </w:pPr>
          </w:p>
          <w:p w14:paraId="53392D38" w14:textId="77777777" w:rsidR="00D37F49" w:rsidRDefault="00D37F49" w:rsidP="0001707C">
            <w:pPr>
              <w:pStyle w:val="xmsonormal"/>
              <w:jc w:val="both"/>
            </w:pPr>
          </w:p>
          <w:p w14:paraId="3900248D" w14:textId="77777777" w:rsidR="00D37F49" w:rsidRDefault="00D37F49" w:rsidP="0001707C">
            <w:pPr>
              <w:pStyle w:val="xmsonormal"/>
              <w:jc w:val="both"/>
            </w:pPr>
          </w:p>
          <w:p w14:paraId="372EE372" w14:textId="77777777" w:rsidR="00D37F49" w:rsidRDefault="00D37F49" w:rsidP="0001707C">
            <w:pPr>
              <w:pStyle w:val="xmsonormal"/>
              <w:jc w:val="both"/>
            </w:pPr>
          </w:p>
          <w:p w14:paraId="333C8FC8" w14:textId="77777777" w:rsidR="00D37F49" w:rsidRDefault="00D37F49" w:rsidP="0001707C">
            <w:pPr>
              <w:pStyle w:val="xmsonormal"/>
              <w:jc w:val="both"/>
            </w:pPr>
          </w:p>
          <w:p w14:paraId="723C35DF" w14:textId="77777777" w:rsidR="00D37F49" w:rsidRDefault="00D37F49" w:rsidP="0001707C">
            <w:pPr>
              <w:pStyle w:val="xmsonormal"/>
              <w:jc w:val="both"/>
            </w:pPr>
          </w:p>
          <w:p w14:paraId="0CD8FB90" w14:textId="77777777" w:rsidR="00D37F49" w:rsidRDefault="00D37F49" w:rsidP="0001707C">
            <w:pPr>
              <w:pStyle w:val="xmsonormal"/>
              <w:jc w:val="both"/>
            </w:pPr>
          </w:p>
          <w:p w14:paraId="1AFD07BD" w14:textId="77777777" w:rsidR="00D37F49" w:rsidRDefault="00D37F49" w:rsidP="0001707C">
            <w:pPr>
              <w:pStyle w:val="xmsonormal"/>
              <w:jc w:val="both"/>
            </w:pPr>
          </w:p>
          <w:p w14:paraId="4745824D" w14:textId="77777777" w:rsidR="00D37F49" w:rsidRDefault="00D37F49" w:rsidP="0001707C">
            <w:pPr>
              <w:pStyle w:val="xmsonormal"/>
              <w:jc w:val="both"/>
            </w:pPr>
          </w:p>
          <w:p w14:paraId="56AE8194" w14:textId="77777777" w:rsidR="00D37F49" w:rsidRDefault="00D37F49" w:rsidP="0001707C">
            <w:pPr>
              <w:pStyle w:val="xmsonormal"/>
              <w:jc w:val="both"/>
            </w:pPr>
          </w:p>
          <w:p w14:paraId="4DDA17F6" w14:textId="77777777" w:rsidR="00D37F49" w:rsidRDefault="00D37F49" w:rsidP="0001707C">
            <w:pPr>
              <w:pStyle w:val="xmsonormal"/>
              <w:jc w:val="both"/>
            </w:pPr>
          </w:p>
          <w:p w14:paraId="2B683733" w14:textId="77777777" w:rsidR="00D37F49" w:rsidRDefault="00D37F49" w:rsidP="0001707C">
            <w:pPr>
              <w:pStyle w:val="xmsonormal"/>
              <w:jc w:val="both"/>
            </w:pPr>
          </w:p>
          <w:p w14:paraId="0A58A0B4" w14:textId="77777777" w:rsidR="00D37F49" w:rsidRDefault="00D37F49" w:rsidP="0001707C">
            <w:pPr>
              <w:pStyle w:val="xmsonormal"/>
              <w:jc w:val="both"/>
            </w:pPr>
          </w:p>
          <w:p w14:paraId="4B0BA45A" w14:textId="77777777" w:rsidR="00D37F49" w:rsidRDefault="00D37F49" w:rsidP="0001707C">
            <w:pPr>
              <w:pStyle w:val="xmsonormal"/>
              <w:jc w:val="both"/>
            </w:pPr>
          </w:p>
          <w:p w14:paraId="3EE781D6" w14:textId="77777777" w:rsidR="00D37F49" w:rsidRDefault="00D37F49" w:rsidP="0001707C">
            <w:pPr>
              <w:pStyle w:val="xmsonormal"/>
              <w:jc w:val="both"/>
            </w:pPr>
          </w:p>
          <w:p w14:paraId="30B9E06D" w14:textId="77777777" w:rsidR="00D37F49" w:rsidRDefault="00D37F49" w:rsidP="0001707C">
            <w:pPr>
              <w:pStyle w:val="xmsonormal"/>
              <w:jc w:val="both"/>
            </w:pPr>
          </w:p>
          <w:p w14:paraId="62E3714F" w14:textId="77777777" w:rsidR="00D37F49" w:rsidRDefault="00D37F49" w:rsidP="0001707C">
            <w:pPr>
              <w:pStyle w:val="xmsonormal"/>
              <w:jc w:val="both"/>
            </w:pPr>
          </w:p>
          <w:p w14:paraId="001F706C" w14:textId="77777777" w:rsidR="00D37F49" w:rsidRDefault="00D37F49" w:rsidP="0001707C">
            <w:pPr>
              <w:pStyle w:val="xmsonormal"/>
              <w:jc w:val="both"/>
            </w:pPr>
          </w:p>
          <w:p w14:paraId="1D7157B5" w14:textId="77777777" w:rsidR="00D37F49" w:rsidRDefault="00D37F49" w:rsidP="0001707C">
            <w:pPr>
              <w:pStyle w:val="xmsonormal"/>
              <w:jc w:val="both"/>
            </w:pPr>
          </w:p>
          <w:p w14:paraId="1600A025" w14:textId="77777777" w:rsidR="00D37F49" w:rsidRDefault="00D37F49" w:rsidP="0001707C">
            <w:pPr>
              <w:pStyle w:val="xmsonormal"/>
              <w:jc w:val="both"/>
            </w:pPr>
          </w:p>
          <w:p w14:paraId="41C1F921" w14:textId="77777777" w:rsidR="00D37F49" w:rsidRDefault="00D37F49" w:rsidP="0001707C">
            <w:pPr>
              <w:pStyle w:val="xmsonormal"/>
              <w:jc w:val="both"/>
            </w:pPr>
          </w:p>
          <w:p w14:paraId="34033E60" w14:textId="77777777" w:rsidR="00D37F49" w:rsidRDefault="00D37F49" w:rsidP="0001707C">
            <w:pPr>
              <w:pStyle w:val="xmsonormal"/>
              <w:jc w:val="both"/>
            </w:pPr>
          </w:p>
          <w:p w14:paraId="7B1605DC" w14:textId="77777777" w:rsidR="00D37F49" w:rsidRDefault="00D37F49" w:rsidP="0001707C">
            <w:pPr>
              <w:pStyle w:val="xmsonormal"/>
              <w:jc w:val="both"/>
            </w:pPr>
          </w:p>
          <w:p w14:paraId="6AF7CBC1" w14:textId="77777777" w:rsidR="00D37F49" w:rsidRDefault="00D37F49" w:rsidP="0001707C">
            <w:pPr>
              <w:pStyle w:val="xmsonormal"/>
              <w:jc w:val="both"/>
            </w:pPr>
          </w:p>
          <w:p w14:paraId="122B5262" w14:textId="77777777" w:rsidR="00D37F49" w:rsidRDefault="00D37F49" w:rsidP="0001707C">
            <w:pPr>
              <w:pStyle w:val="xmsonormal"/>
              <w:jc w:val="both"/>
            </w:pPr>
          </w:p>
          <w:p w14:paraId="7472B0B7" w14:textId="77777777" w:rsidR="00D37F49" w:rsidRDefault="00D37F49" w:rsidP="0001707C">
            <w:pPr>
              <w:pStyle w:val="xmsonormal"/>
              <w:jc w:val="both"/>
            </w:pPr>
          </w:p>
          <w:p w14:paraId="6316D487" w14:textId="77777777" w:rsidR="00D37F49" w:rsidRDefault="00D37F49" w:rsidP="0001707C">
            <w:pPr>
              <w:pStyle w:val="xmsonormal"/>
              <w:jc w:val="both"/>
            </w:pPr>
          </w:p>
          <w:p w14:paraId="36D43726" w14:textId="77777777" w:rsidR="00D37F49" w:rsidRDefault="00D37F49" w:rsidP="0001707C">
            <w:pPr>
              <w:pStyle w:val="xmsonormal"/>
              <w:jc w:val="both"/>
            </w:pPr>
          </w:p>
          <w:p w14:paraId="7173D3FE" w14:textId="77777777" w:rsidR="00D37F49" w:rsidRDefault="00D37F49" w:rsidP="0001707C">
            <w:pPr>
              <w:pStyle w:val="xmsonormal"/>
              <w:jc w:val="both"/>
            </w:pPr>
          </w:p>
          <w:p w14:paraId="1433DB89" w14:textId="77777777" w:rsidR="00D37F49" w:rsidRDefault="00D37F49" w:rsidP="0001707C">
            <w:pPr>
              <w:pStyle w:val="xmsonormal"/>
              <w:jc w:val="both"/>
            </w:pPr>
          </w:p>
          <w:p w14:paraId="726CE0BC" w14:textId="77777777" w:rsidR="00D37F49" w:rsidRDefault="00D37F49" w:rsidP="0001707C">
            <w:pPr>
              <w:pStyle w:val="xmsonormal"/>
              <w:jc w:val="both"/>
            </w:pPr>
          </w:p>
          <w:p w14:paraId="6A0F2F25" w14:textId="77777777" w:rsidR="00D37F49" w:rsidRDefault="00D37F49" w:rsidP="0001707C">
            <w:pPr>
              <w:pStyle w:val="xmsonormal"/>
              <w:jc w:val="both"/>
            </w:pPr>
          </w:p>
          <w:p w14:paraId="3BA7AE32" w14:textId="77777777" w:rsidR="00D37F49" w:rsidRDefault="00D37F49" w:rsidP="0001707C">
            <w:pPr>
              <w:pStyle w:val="xmsonormal"/>
              <w:jc w:val="both"/>
            </w:pPr>
          </w:p>
          <w:p w14:paraId="690F0002" w14:textId="44AFCC44" w:rsidR="00D37F49" w:rsidRDefault="00D37F49" w:rsidP="0001707C">
            <w:pPr>
              <w:pStyle w:val="xmsonormal"/>
              <w:jc w:val="both"/>
            </w:pPr>
          </w:p>
          <w:p w14:paraId="273C2ABD" w14:textId="77777777" w:rsidR="00D37F49" w:rsidRDefault="00D37F49" w:rsidP="0001707C">
            <w:pPr>
              <w:pStyle w:val="xmsonormal"/>
              <w:jc w:val="both"/>
            </w:pPr>
          </w:p>
          <w:p w14:paraId="779E3D6F" w14:textId="77777777" w:rsidR="00D37F49" w:rsidRDefault="00D37F49" w:rsidP="0001707C">
            <w:pPr>
              <w:pStyle w:val="xmsonormal"/>
              <w:jc w:val="both"/>
            </w:pPr>
          </w:p>
          <w:p w14:paraId="1A4DAAA3" w14:textId="77777777" w:rsidR="00D37F49" w:rsidRDefault="00D37F49" w:rsidP="00D37F49">
            <w:pPr>
              <w:pStyle w:val="xmsonormal"/>
              <w:jc w:val="center"/>
              <w:rPr>
                <w:b/>
              </w:rPr>
            </w:pPr>
            <w:r w:rsidRPr="00D37F49">
              <w:rPr>
                <w:b/>
              </w:rPr>
              <w:t>АТ «ДТЕК «</w:t>
            </w:r>
            <w:proofErr w:type="spellStart"/>
            <w:r w:rsidRPr="00D37F49">
              <w:rPr>
                <w:b/>
              </w:rPr>
              <w:t>Західенерго</w:t>
            </w:r>
            <w:proofErr w:type="spellEnd"/>
            <w:r w:rsidRPr="00D37F49">
              <w:rPr>
                <w:b/>
              </w:rPr>
              <w:t>»</w:t>
            </w:r>
          </w:p>
          <w:p w14:paraId="73E57469" w14:textId="77777777" w:rsidR="00D37F49" w:rsidRDefault="00D37F49" w:rsidP="00D37F49">
            <w:pPr>
              <w:pStyle w:val="xmsonormal"/>
              <w:jc w:val="both"/>
            </w:pPr>
            <w:r>
              <w:t xml:space="preserve">Пропонуємо збільшити термін впровадження заходів </w:t>
            </w:r>
            <w:r w:rsidRPr="009454C1">
              <w:t>з налаштування функції PSS</w:t>
            </w:r>
            <w:r>
              <w:t>, які</w:t>
            </w:r>
            <w:r w:rsidRPr="009454C1">
              <w:t xml:space="preserve"> мають бути виконані власниками генеруючих одиниць у термін не більше шести місяців після отримання відповідного оперативного розпорядження ОСП</w:t>
            </w:r>
            <w:r>
              <w:t>, оскільки</w:t>
            </w:r>
            <w:r w:rsidRPr="007A144F">
              <w:t xml:space="preserve"> </w:t>
            </w:r>
            <w:r>
              <w:t xml:space="preserve">процес реконструкції займає тривалий час (проведення </w:t>
            </w:r>
            <w:r>
              <w:lastRenderedPageBreak/>
              <w:t>тендеру, заключення договору, поставка обладнання, його налаштування, а також контроль НЕК)</w:t>
            </w:r>
          </w:p>
          <w:p w14:paraId="511C4CBA" w14:textId="77777777" w:rsidR="00D37F49" w:rsidRDefault="00D37F49" w:rsidP="0001707C">
            <w:pPr>
              <w:pStyle w:val="xmsonormal"/>
              <w:jc w:val="both"/>
            </w:pPr>
          </w:p>
          <w:p w14:paraId="16001E15" w14:textId="3097F845" w:rsidR="00D37F49" w:rsidRPr="00DA0AF9" w:rsidRDefault="00D37F49" w:rsidP="0001707C">
            <w:pPr>
              <w:pStyle w:val="xmsonormal"/>
              <w:jc w:val="both"/>
            </w:pPr>
          </w:p>
        </w:tc>
        <w:tc>
          <w:tcPr>
            <w:tcW w:w="2978" w:type="dxa"/>
            <w:gridSpan w:val="2"/>
            <w:tcBorders>
              <w:left w:val="single" w:sz="4" w:space="0" w:color="auto"/>
              <w:bottom w:val="single" w:sz="4" w:space="0" w:color="auto"/>
              <w:right w:val="single" w:sz="4" w:space="0" w:color="auto"/>
            </w:tcBorders>
          </w:tcPr>
          <w:p w14:paraId="0AF93EDD" w14:textId="77777777" w:rsidR="0001707C" w:rsidRDefault="008E611E" w:rsidP="0001707C">
            <w:pPr>
              <w:pStyle w:val="xmsonormal"/>
              <w:jc w:val="both"/>
              <w:rPr>
                <w:b/>
              </w:rPr>
            </w:pPr>
            <w:r>
              <w:rPr>
                <w:b/>
              </w:rPr>
              <w:lastRenderedPageBreak/>
              <w:t>Пропонується врахувати</w:t>
            </w:r>
          </w:p>
          <w:p w14:paraId="2B29FB8E" w14:textId="77777777" w:rsidR="008E611E" w:rsidRDefault="008E611E" w:rsidP="0001707C">
            <w:pPr>
              <w:pStyle w:val="xmsonormal"/>
              <w:jc w:val="both"/>
            </w:pPr>
          </w:p>
          <w:p w14:paraId="2D0D6A06" w14:textId="77777777" w:rsidR="008E611E" w:rsidRDefault="008E611E" w:rsidP="0001707C">
            <w:pPr>
              <w:pStyle w:val="xmsonormal"/>
              <w:jc w:val="both"/>
            </w:pPr>
          </w:p>
          <w:p w14:paraId="53D58854" w14:textId="77777777" w:rsidR="008E611E" w:rsidRDefault="008E611E" w:rsidP="0001707C">
            <w:pPr>
              <w:pStyle w:val="xmsonormal"/>
              <w:jc w:val="both"/>
            </w:pPr>
          </w:p>
          <w:p w14:paraId="29B7705A" w14:textId="77777777" w:rsidR="008E611E" w:rsidRDefault="008E611E" w:rsidP="0001707C">
            <w:pPr>
              <w:pStyle w:val="xmsonormal"/>
              <w:jc w:val="both"/>
            </w:pPr>
          </w:p>
          <w:p w14:paraId="1B27C7B4" w14:textId="77777777" w:rsidR="008E611E" w:rsidRDefault="008E611E" w:rsidP="0001707C">
            <w:pPr>
              <w:pStyle w:val="xmsonormal"/>
              <w:jc w:val="both"/>
            </w:pPr>
          </w:p>
          <w:p w14:paraId="0670C3E0" w14:textId="77777777" w:rsidR="008E611E" w:rsidRDefault="008E611E" w:rsidP="0001707C">
            <w:pPr>
              <w:pStyle w:val="xmsonormal"/>
              <w:jc w:val="both"/>
            </w:pPr>
          </w:p>
          <w:p w14:paraId="23861807" w14:textId="77777777" w:rsidR="008E611E" w:rsidRDefault="008E611E" w:rsidP="0001707C">
            <w:pPr>
              <w:pStyle w:val="xmsonormal"/>
              <w:jc w:val="both"/>
            </w:pPr>
          </w:p>
          <w:p w14:paraId="460BA3CC" w14:textId="77777777" w:rsidR="008E611E" w:rsidRDefault="008E611E" w:rsidP="0001707C">
            <w:pPr>
              <w:pStyle w:val="xmsonormal"/>
              <w:jc w:val="both"/>
            </w:pPr>
          </w:p>
          <w:p w14:paraId="20D4449F" w14:textId="77777777" w:rsidR="008E611E" w:rsidRDefault="008E611E" w:rsidP="0001707C">
            <w:pPr>
              <w:pStyle w:val="xmsonormal"/>
              <w:jc w:val="both"/>
            </w:pPr>
          </w:p>
          <w:p w14:paraId="1FAC3D85" w14:textId="77777777" w:rsidR="008E611E" w:rsidRDefault="008E611E" w:rsidP="0001707C">
            <w:pPr>
              <w:pStyle w:val="xmsonormal"/>
              <w:jc w:val="both"/>
            </w:pPr>
          </w:p>
          <w:p w14:paraId="5A19496E" w14:textId="77777777" w:rsidR="008E611E" w:rsidRDefault="008E611E" w:rsidP="0001707C">
            <w:pPr>
              <w:pStyle w:val="xmsonormal"/>
              <w:jc w:val="both"/>
            </w:pPr>
          </w:p>
          <w:p w14:paraId="335E0C09" w14:textId="77777777" w:rsidR="008E611E" w:rsidRDefault="008E611E" w:rsidP="0001707C">
            <w:pPr>
              <w:pStyle w:val="xmsonormal"/>
              <w:jc w:val="both"/>
            </w:pPr>
          </w:p>
          <w:p w14:paraId="42A73509" w14:textId="77777777" w:rsidR="008E611E" w:rsidRDefault="008E611E" w:rsidP="0001707C">
            <w:pPr>
              <w:pStyle w:val="xmsonormal"/>
              <w:jc w:val="both"/>
            </w:pPr>
          </w:p>
          <w:p w14:paraId="5A3E49FC" w14:textId="77777777" w:rsidR="008E611E" w:rsidRDefault="008E611E" w:rsidP="0001707C">
            <w:pPr>
              <w:pStyle w:val="xmsonormal"/>
              <w:jc w:val="both"/>
            </w:pPr>
          </w:p>
          <w:p w14:paraId="4F98AA9E" w14:textId="77777777" w:rsidR="008E611E" w:rsidRDefault="008E611E" w:rsidP="0001707C">
            <w:pPr>
              <w:pStyle w:val="xmsonormal"/>
              <w:jc w:val="both"/>
            </w:pPr>
          </w:p>
          <w:p w14:paraId="6D0103A0" w14:textId="77777777" w:rsidR="008E611E" w:rsidRDefault="008E611E" w:rsidP="0001707C">
            <w:pPr>
              <w:pStyle w:val="xmsonormal"/>
              <w:jc w:val="both"/>
            </w:pPr>
          </w:p>
          <w:p w14:paraId="02960415" w14:textId="77777777" w:rsidR="008E611E" w:rsidRDefault="008E611E" w:rsidP="0001707C">
            <w:pPr>
              <w:pStyle w:val="xmsonormal"/>
              <w:jc w:val="both"/>
            </w:pPr>
          </w:p>
          <w:p w14:paraId="0F1932BC" w14:textId="77777777" w:rsidR="008E611E" w:rsidRDefault="008E611E" w:rsidP="0001707C">
            <w:pPr>
              <w:pStyle w:val="xmsonormal"/>
              <w:jc w:val="both"/>
            </w:pPr>
          </w:p>
          <w:p w14:paraId="4F87634E" w14:textId="77777777" w:rsidR="008E611E" w:rsidRDefault="008E611E" w:rsidP="0001707C">
            <w:pPr>
              <w:pStyle w:val="xmsonormal"/>
              <w:jc w:val="both"/>
            </w:pPr>
          </w:p>
          <w:p w14:paraId="59D1ED89" w14:textId="77777777" w:rsidR="008E611E" w:rsidRDefault="008E611E" w:rsidP="0001707C">
            <w:pPr>
              <w:pStyle w:val="xmsonormal"/>
              <w:jc w:val="both"/>
            </w:pPr>
          </w:p>
          <w:p w14:paraId="41DDA8AB" w14:textId="77777777" w:rsidR="008E611E" w:rsidRDefault="008E611E" w:rsidP="0001707C">
            <w:pPr>
              <w:pStyle w:val="xmsonormal"/>
              <w:jc w:val="both"/>
            </w:pPr>
          </w:p>
          <w:p w14:paraId="62328C0A" w14:textId="77777777" w:rsidR="008E611E" w:rsidRDefault="008E611E" w:rsidP="0001707C">
            <w:pPr>
              <w:pStyle w:val="xmsonormal"/>
              <w:jc w:val="both"/>
            </w:pPr>
          </w:p>
          <w:p w14:paraId="6F8BB525" w14:textId="77777777" w:rsidR="008E611E" w:rsidRDefault="008E611E" w:rsidP="0001707C">
            <w:pPr>
              <w:pStyle w:val="xmsonormal"/>
              <w:jc w:val="both"/>
            </w:pPr>
          </w:p>
          <w:p w14:paraId="727D8E39" w14:textId="77777777" w:rsidR="008E611E" w:rsidRDefault="008E611E" w:rsidP="0001707C">
            <w:pPr>
              <w:pStyle w:val="xmsonormal"/>
              <w:jc w:val="both"/>
            </w:pPr>
          </w:p>
          <w:p w14:paraId="2DF4B04A" w14:textId="77777777" w:rsidR="008E611E" w:rsidRDefault="008E611E" w:rsidP="0001707C">
            <w:pPr>
              <w:pStyle w:val="xmsonormal"/>
              <w:jc w:val="both"/>
            </w:pPr>
          </w:p>
          <w:p w14:paraId="0B860B03" w14:textId="77777777" w:rsidR="008E611E" w:rsidRDefault="008E611E" w:rsidP="0001707C">
            <w:pPr>
              <w:pStyle w:val="xmsonormal"/>
              <w:jc w:val="both"/>
            </w:pPr>
          </w:p>
          <w:p w14:paraId="1A77D703" w14:textId="77777777" w:rsidR="008E611E" w:rsidRDefault="008E611E" w:rsidP="0001707C">
            <w:pPr>
              <w:pStyle w:val="xmsonormal"/>
              <w:jc w:val="both"/>
            </w:pPr>
          </w:p>
          <w:p w14:paraId="118A995F" w14:textId="77777777" w:rsidR="008E611E" w:rsidRDefault="008E611E" w:rsidP="0001707C">
            <w:pPr>
              <w:pStyle w:val="xmsonormal"/>
              <w:jc w:val="both"/>
            </w:pPr>
          </w:p>
          <w:p w14:paraId="34031DAA" w14:textId="77777777" w:rsidR="008E611E" w:rsidRDefault="008E611E" w:rsidP="0001707C">
            <w:pPr>
              <w:pStyle w:val="xmsonormal"/>
              <w:jc w:val="both"/>
            </w:pPr>
          </w:p>
          <w:p w14:paraId="6A7116F7" w14:textId="77777777" w:rsidR="008E611E" w:rsidRDefault="008E611E" w:rsidP="0001707C">
            <w:pPr>
              <w:pStyle w:val="xmsonormal"/>
              <w:jc w:val="both"/>
            </w:pPr>
          </w:p>
          <w:p w14:paraId="5ECB2E0D" w14:textId="77777777" w:rsidR="008E611E" w:rsidRDefault="008E611E" w:rsidP="0001707C">
            <w:pPr>
              <w:pStyle w:val="xmsonormal"/>
              <w:jc w:val="both"/>
            </w:pPr>
          </w:p>
          <w:p w14:paraId="66133445" w14:textId="77777777" w:rsidR="008E611E" w:rsidRDefault="008E611E" w:rsidP="0001707C">
            <w:pPr>
              <w:pStyle w:val="xmsonormal"/>
              <w:jc w:val="both"/>
            </w:pPr>
          </w:p>
          <w:p w14:paraId="061C2CF4" w14:textId="77777777" w:rsidR="008E611E" w:rsidRDefault="008E611E" w:rsidP="0001707C">
            <w:pPr>
              <w:pStyle w:val="xmsonormal"/>
              <w:jc w:val="both"/>
            </w:pPr>
          </w:p>
          <w:p w14:paraId="3664EAB2" w14:textId="77777777" w:rsidR="008E611E" w:rsidRDefault="008E611E" w:rsidP="0001707C">
            <w:pPr>
              <w:pStyle w:val="xmsonormal"/>
              <w:jc w:val="both"/>
            </w:pPr>
          </w:p>
          <w:p w14:paraId="2091BA3C" w14:textId="77777777" w:rsidR="008E611E" w:rsidRDefault="008E611E" w:rsidP="0001707C">
            <w:pPr>
              <w:pStyle w:val="xmsonormal"/>
              <w:jc w:val="both"/>
            </w:pPr>
          </w:p>
          <w:p w14:paraId="18A28A1D" w14:textId="77777777" w:rsidR="008E611E" w:rsidRDefault="008E611E" w:rsidP="0001707C">
            <w:pPr>
              <w:pStyle w:val="xmsonormal"/>
              <w:jc w:val="both"/>
            </w:pPr>
          </w:p>
          <w:p w14:paraId="475B85AE" w14:textId="77777777" w:rsidR="008E611E" w:rsidRDefault="008E611E" w:rsidP="0001707C">
            <w:pPr>
              <w:pStyle w:val="xmsonormal"/>
              <w:jc w:val="both"/>
            </w:pPr>
          </w:p>
          <w:p w14:paraId="152D8AB6" w14:textId="77777777" w:rsidR="008E611E" w:rsidRDefault="008E611E" w:rsidP="0001707C">
            <w:pPr>
              <w:pStyle w:val="xmsonormal"/>
              <w:jc w:val="both"/>
            </w:pPr>
          </w:p>
          <w:p w14:paraId="211C5B89" w14:textId="77777777" w:rsidR="008E611E" w:rsidRDefault="008E611E" w:rsidP="0001707C">
            <w:pPr>
              <w:pStyle w:val="xmsonormal"/>
              <w:jc w:val="both"/>
            </w:pPr>
          </w:p>
          <w:p w14:paraId="392EFB1E" w14:textId="77777777" w:rsidR="008E611E" w:rsidRDefault="008E611E" w:rsidP="0001707C">
            <w:pPr>
              <w:pStyle w:val="xmsonormal"/>
              <w:jc w:val="both"/>
            </w:pPr>
          </w:p>
          <w:p w14:paraId="5E8FC5A2" w14:textId="77777777" w:rsidR="008E611E" w:rsidRDefault="008E611E" w:rsidP="0001707C">
            <w:pPr>
              <w:pStyle w:val="xmsonormal"/>
              <w:jc w:val="both"/>
            </w:pPr>
          </w:p>
          <w:p w14:paraId="5852097F" w14:textId="77777777" w:rsidR="008E611E" w:rsidRDefault="008E611E" w:rsidP="0001707C">
            <w:pPr>
              <w:pStyle w:val="xmsonormal"/>
              <w:jc w:val="both"/>
            </w:pPr>
          </w:p>
          <w:p w14:paraId="558804F6" w14:textId="77777777" w:rsidR="008E611E" w:rsidRDefault="008E611E" w:rsidP="0001707C">
            <w:pPr>
              <w:pStyle w:val="xmsonormal"/>
              <w:jc w:val="both"/>
            </w:pPr>
          </w:p>
          <w:p w14:paraId="6B2A4C24" w14:textId="77777777" w:rsidR="008E611E" w:rsidRDefault="008E611E" w:rsidP="0001707C">
            <w:pPr>
              <w:pStyle w:val="xmsonormal"/>
              <w:jc w:val="both"/>
            </w:pPr>
          </w:p>
          <w:p w14:paraId="3B10BBC4" w14:textId="77777777" w:rsidR="008E611E" w:rsidRDefault="008E611E" w:rsidP="0001707C">
            <w:pPr>
              <w:pStyle w:val="xmsonormal"/>
              <w:jc w:val="both"/>
            </w:pPr>
          </w:p>
          <w:p w14:paraId="7E7A0F3D" w14:textId="77777777" w:rsidR="008E611E" w:rsidRDefault="008E611E" w:rsidP="0001707C">
            <w:pPr>
              <w:pStyle w:val="xmsonormal"/>
              <w:jc w:val="both"/>
            </w:pPr>
          </w:p>
          <w:p w14:paraId="59636591" w14:textId="77777777" w:rsidR="008E611E" w:rsidRDefault="008E611E" w:rsidP="0001707C">
            <w:pPr>
              <w:pStyle w:val="xmsonormal"/>
              <w:jc w:val="both"/>
            </w:pPr>
          </w:p>
          <w:p w14:paraId="041E4C4F" w14:textId="77777777" w:rsidR="008E611E" w:rsidRDefault="008E611E" w:rsidP="0001707C">
            <w:pPr>
              <w:pStyle w:val="xmsonormal"/>
              <w:jc w:val="both"/>
            </w:pPr>
          </w:p>
          <w:p w14:paraId="6795A48A" w14:textId="77777777" w:rsidR="008E611E" w:rsidRDefault="008E611E" w:rsidP="0001707C">
            <w:pPr>
              <w:pStyle w:val="xmsonormal"/>
              <w:jc w:val="both"/>
            </w:pPr>
          </w:p>
          <w:p w14:paraId="1FBBDA6D" w14:textId="77777777" w:rsidR="008E611E" w:rsidRDefault="008E611E" w:rsidP="0001707C">
            <w:pPr>
              <w:pStyle w:val="xmsonormal"/>
              <w:jc w:val="both"/>
            </w:pPr>
          </w:p>
          <w:p w14:paraId="078CB51C" w14:textId="77777777" w:rsidR="008E611E" w:rsidRDefault="008E611E" w:rsidP="0001707C">
            <w:pPr>
              <w:pStyle w:val="xmsonormal"/>
              <w:jc w:val="both"/>
            </w:pPr>
          </w:p>
          <w:p w14:paraId="4AA19427" w14:textId="77777777" w:rsidR="008E611E" w:rsidRDefault="008E611E" w:rsidP="0001707C">
            <w:pPr>
              <w:pStyle w:val="xmsonormal"/>
              <w:jc w:val="both"/>
            </w:pPr>
          </w:p>
          <w:p w14:paraId="04EF4D37" w14:textId="77777777" w:rsidR="008E611E" w:rsidRDefault="008E611E" w:rsidP="0001707C">
            <w:pPr>
              <w:pStyle w:val="xmsonormal"/>
              <w:jc w:val="both"/>
            </w:pPr>
          </w:p>
          <w:p w14:paraId="0BF75F48" w14:textId="77777777" w:rsidR="008E611E" w:rsidRDefault="008E611E" w:rsidP="0001707C">
            <w:pPr>
              <w:pStyle w:val="xmsonormal"/>
              <w:jc w:val="both"/>
            </w:pPr>
          </w:p>
          <w:p w14:paraId="59DF72C2" w14:textId="77777777" w:rsidR="008E611E" w:rsidRDefault="008E611E" w:rsidP="0001707C">
            <w:pPr>
              <w:pStyle w:val="xmsonormal"/>
              <w:jc w:val="both"/>
            </w:pPr>
          </w:p>
          <w:p w14:paraId="4B8849F9" w14:textId="77777777" w:rsidR="008E611E" w:rsidRDefault="008E611E" w:rsidP="0001707C">
            <w:pPr>
              <w:pStyle w:val="xmsonormal"/>
              <w:jc w:val="both"/>
            </w:pPr>
          </w:p>
          <w:p w14:paraId="5076D3A9" w14:textId="77777777" w:rsidR="008E611E" w:rsidRDefault="008E611E" w:rsidP="0001707C">
            <w:pPr>
              <w:pStyle w:val="xmsonormal"/>
              <w:jc w:val="both"/>
            </w:pPr>
          </w:p>
          <w:p w14:paraId="793E763D" w14:textId="77777777" w:rsidR="008E611E" w:rsidRDefault="008E611E" w:rsidP="0001707C">
            <w:pPr>
              <w:pStyle w:val="xmsonormal"/>
              <w:jc w:val="both"/>
            </w:pPr>
          </w:p>
          <w:p w14:paraId="12FD0EAD" w14:textId="77777777" w:rsidR="008E611E" w:rsidRDefault="008E611E" w:rsidP="0001707C">
            <w:pPr>
              <w:pStyle w:val="xmsonormal"/>
              <w:jc w:val="both"/>
            </w:pPr>
          </w:p>
          <w:p w14:paraId="624EDB2B" w14:textId="77777777" w:rsidR="008E611E" w:rsidRDefault="008E611E" w:rsidP="0001707C">
            <w:pPr>
              <w:pStyle w:val="xmsonormal"/>
              <w:jc w:val="both"/>
            </w:pPr>
          </w:p>
          <w:p w14:paraId="1B8DEA86" w14:textId="77777777" w:rsidR="008E611E" w:rsidRDefault="008E611E" w:rsidP="0001707C">
            <w:pPr>
              <w:pStyle w:val="xmsonormal"/>
              <w:jc w:val="both"/>
            </w:pPr>
          </w:p>
          <w:p w14:paraId="53BD1C7A" w14:textId="77777777" w:rsidR="008E611E" w:rsidRDefault="008E611E" w:rsidP="0001707C">
            <w:pPr>
              <w:pStyle w:val="xmsonormal"/>
              <w:jc w:val="both"/>
            </w:pPr>
          </w:p>
          <w:p w14:paraId="553F1072" w14:textId="77777777" w:rsidR="008E611E" w:rsidRDefault="008E611E" w:rsidP="0001707C">
            <w:pPr>
              <w:pStyle w:val="xmsonormal"/>
              <w:jc w:val="both"/>
            </w:pPr>
          </w:p>
          <w:p w14:paraId="54FA6451" w14:textId="77777777" w:rsidR="008E611E" w:rsidRDefault="008E611E" w:rsidP="0001707C">
            <w:pPr>
              <w:pStyle w:val="xmsonormal"/>
              <w:jc w:val="both"/>
            </w:pPr>
          </w:p>
          <w:p w14:paraId="5B645582" w14:textId="77777777" w:rsidR="008E611E" w:rsidRDefault="008E611E" w:rsidP="0001707C">
            <w:pPr>
              <w:pStyle w:val="xmsonormal"/>
              <w:jc w:val="both"/>
            </w:pPr>
          </w:p>
          <w:p w14:paraId="04D99A7C" w14:textId="77777777" w:rsidR="008E611E" w:rsidRDefault="008E611E" w:rsidP="0001707C">
            <w:pPr>
              <w:pStyle w:val="xmsonormal"/>
              <w:jc w:val="both"/>
            </w:pPr>
          </w:p>
          <w:p w14:paraId="774C663E" w14:textId="77777777" w:rsidR="008E611E" w:rsidRDefault="008E611E" w:rsidP="0001707C">
            <w:pPr>
              <w:pStyle w:val="xmsonormal"/>
              <w:jc w:val="both"/>
            </w:pPr>
          </w:p>
          <w:p w14:paraId="6D3CECAD" w14:textId="77777777" w:rsidR="008E611E" w:rsidRDefault="008E611E" w:rsidP="0001707C">
            <w:pPr>
              <w:pStyle w:val="xmsonormal"/>
              <w:jc w:val="both"/>
            </w:pPr>
          </w:p>
          <w:p w14:paraId="123B8BDB" w14:textId="77777777" w:rsidR="008E611E" w:rsidRDefault="008E611E" w:rsidP="0001707C">
            <w:pPr>
              <w:pStyle w:val="xmsonormal"/>
              <w:jc w:val="both"/>
            </w:pPr>
          </w:p>
          <w:p w14:paraId="37DFBD01" w14:textId="77777777" w:rsidR="008E611E" w:rsidRDefault="008E611E" w:rsidP="0001707C">
            <w:pPr>
              <w:pStyle w:val="xmsonormal"/>
              <w:jc w:val="both"/>
            </w:pPr>
          </w:p>
          <w:p w14:paraId="696D0AD1" w14:textId="77777777" w:rsidR="008E611E" w:rsidRDefault="008E611E" w:rsidP="0001707C">
            <w:pPr>
              <w:pStyle w:val="xmsonormal"/>
              <w:jc w:val="both"/>
            </w:pPr>
          </w:p>
          <w:p w14:paraId="470F38EF" w14:textId="5875C5EE" w:rsidR="008E611E" w:rsidRPr="008E611E" w:rsidRDefault="008E611E" w:rsidP="008E611E">
            <w:pPr>
              <w:pStyle w:val="xmsonormal"/>
              <w:jc w:val="center"/>
              <w:rPr>
                <w:b/>
              </w:rPr>
            </w:pPr>
            <w:r w:rsidRPr="005F02EE">
              <w:rPr>
                <w:b/>
              </w:rPr>
              <w:t>Потребує обговорення</w:t>
            </w:r>
          </w:p>
          <w:p w14:paraId="2A2CCF68" w14:textId="6CE4FA91" w:rsidR="008E611E" w:rsidRPr="00DA0AF9" w:rsidRDefault="008E611E" w:rsidP="008E611E">
            <w:pPr>
              <w:pStyle w:val="xmsonormal"/>
              <w:jc w:val="both"/>
            </w:pPr>
          </w:p>
        </w:tc>
      </w:tr>
      <w:tr w:rsidR="0001707C" w:rsidRPr="00DA0AF9" w14:paraId="31B0B383" w14:textId="4744597F" w:rsidTr="00597508">
        <w:trPr>
          <w:trHeight w:val="677"/>
        </w:trPr>
        <w:tc>
          <w:tcPr>
            <w:tcW w:w="15080" w:type="dxa"/>
            <w:gridSpan w:val="12"/>
            <w:tcBorders>
              <w:left w:val="single" w:sz="4" w:space="0" w:color="auto"/>
              <w:bottom w:val="single" w:sz="4" w:space="0" w:color="auto"/>
              <w:right w:val="single" w:sz="4" w:space="0" w:color="auto"/>
            </w:tcBorders>
            <w:shd w:val="clear" w:color="auto" w:fill="E7E6E6" w:themeFill="background2"/>
          </w:tcPr>
          <w:p w14:paraId="4E50D251" w14:textId="4323DDBA" w:rsidR="0001707C" w:rsidRPr="00DA0AF9" w:rsidRDefault="0001707C" w:rsidP="0001707C">
            <w:pPr>
              <w:pStyle w:val="xmsonormal"/>
              <w:jc w:val="center"/>
              <w:rPr>
                <w:b/>
                <w:bCs/>
                <w:lang w:eastAsia="en-US"/>
              </w:rPr>
            </w:pPr>
            <w:r w:rsidRPr="00DA0AF9">
              <w:rPr>
                <w:b/>
                <w:bCs/>
                <w:lang w:eastAsia="en-US"/>
              </w:rPr>
              <w:lastRenderedPageBreak/>
              <w:t>4. Технічні вимоги до систем постійного струму високої напруги, які приєднані до системи передачі або впливають на режими роботи системи передачі</w:t>
            </w:r>
          </w:p>
        </w:tc>
      </w:tr>
      <w:tr w:rsidR="0001707C" w:rsidRPr="00DA0AF9" w14:paraId="4B8A6BC7" w14:textId="0DA13AAE" w:rsidTr="00597508">
        <w:trPr>
          <w:gridAfter w:val="1"/>
          <w:wAfter w:w="43" w:type="dxa"/>
          <w:trHeight w:val="821"/>
        </w:trPr>
        <w:tc>
          <w:tcPr>
            <w:tcW w:w="425" w:type="dxa"/>
            <w:tcBorders>
              <w:left w:val="single" w:sz="4" w:space="0" w:color="auto"/>
              <w:bottom w:val="single" w:sz="4" w:space="0" w:color="auto"/>
              <w:right w:val="single" w:sz="4" w:space="0" w:color="auto"/>
            </w:tcBorders>
            <w:shd w:val="clear" w:color="auto" w:fill="auto"/>
          </w:tcPr>
          <w:p w14:paraId="01BE3068" w14:textId="2984A725" w:rsidR="0001707C" w:rsidRPr="00597508" w:rsidRDefault="00597508" w:rsidP="00597508">
            <w:pPr>
              <w:spacing w:line="240" w:lineRule="auto"/>
              <w:rPr>
                <w:rFonts w:ascii="Times New Roman" w:hAnsi="Times New Roman" w:cs="Times New Roman"/>
                <w:b/>
                <w:sz w:val="24"/>
                <w:szCs w:val="24"/>
              </w:rPr>
            </w:pPr>
            <w:r>
              <w:rPr>
                <w:rFonts w:ascii="Times New Roman" w:hAnsi="Times New Roman" w:cs="Times New Roman"/>
                <w:b/>
                <w:sz w:val="24"/>
                <w:szCs w:val="24"/>
              </w:rPr>
              <w:t>3</w:t>
            </w:r>
          </w:p>
        </w:tc>
        <w:tc>
          <w:tcPr>
            <w:tcW w:w="1143" w:type="dxa"/>
            <w:gridSpan w:val="2"/>
            <w:tcBorders>
              <w:left w:val="single" w:sz="4" w:space="0" w:color="auto"/>
              <w:bottom w:val="single" w:sz="4" w:space="0" w:color="auto"/>
              <w:right w:val="single" w:sz="4" w:space="0" w:color="auto"/>
            </w:tcBorders>
            <w:shd w:val="clear" w:color="auto" w:fill="auto"/>
          </w:tcPr>
          <w:p w14:paraId="229E1F3B" w14:textId="2720E97C" w:rsidR="0001707C" w:rsidRPr="00DA0AF9" w:rsidRDefault="0001707C" w:rsidP="0001707C">
            <w:pPr>
              <w:pStyle w:val="xmsonormal"/>
              <w:jc w:val="both"/>
            </w:pPr>
            <w:r w:rsidRPr="00DA0AF9">
              <w:t>п.4.5</w:t>
            </w:r>
          </w:p>
          <w:p w14:paraId="0E63B879" w14:textId="22A8AD6F" w:rsidR="0001707C" w:rsidRPr="00DA0AF9" w:rsidRDefault="0001707C" w:rsidP="0001707C">
            <w:pPr>
              <w:pStyle w:val="xmsonormal"/>
              <w:jc w:val="both"/>
            </w:pPr>
            <w:r w:rsidRPr="00DA0AF9">
              <w:t>глава 4</w:t>
            </w:r>
          </w:p>
          <w:p w14:paraId="7853C624" w14:textId="715CC0F7" w:rsidR="0001707C" w:rsidRPr="00DA0AF9" w:rsidRDefault="0001707C" w:rsidP="0001707C">
            <w:pPr>
              <w:pStyle w:val="xmsonormal"/>
              <w:jc w:val="both"/>
            </w:pPr>
            <w:r w:rsidRPr="00DA0AF9">
              <w:t>розділ ІІІ</w:t>
            </w:r>
          </w:p>
        </w:tc>
        <w:tc>
          <w:tcPr>
            <w:tcW w:w="4112" w:type="dxa"/>
            <w:gridSpan w:val="2"/>
            <w:tcBorders>
              <w:left w:val="single" w:sz="4" w:space="0" w:color="auto"/>
              <w:bottom w:val="single" w:sz="4" w:space="0" w:color="auto"/>
              <w:right w:val="single" w:sz="4" w:space="0" w:color="auto"/>
            </w:tcBorders>
            <w:shd w:val="clear" w:color="auto" w:fill="auto"/>
          </w:tcPr>
          <w:p w14:paraId="325A8A37" w14:textId="77777777" w:rsidR="0001707C" w:rsidRPr="00262876" w:rsidRDefault="0001707C" w:rsidP="0001707C">
            <w:pPr>
              <w:pStyle w:val="xmsonormal"/>
              <w:jc w:val="both"/>
            </w:pPr>
            <w:r w:rsidRPr="00262876">
              <w:t xml:space="preserve">4.5. Вимоги до систем ПСВН щодо здатності до демпфірування коливань потужності </w:t>
            </w:r>
          </w:p>
          <w:p w14:paraId="56752357" w14:textId="77777777" w:rsidR="0001707C" w:rsidRPr="00262876" w:rsidRDefault="0001707C" w:rsidP="0001707C">
            <w:pPr>
              <w:pStyle w:val="xmsonormal"/>
              <w:jc w:val="both"/>
            </w:pPr>
            <w:r w:rsidRPr="00262876">
              <w:t>Системи ПСВН мають бути здатними демпфірувати коливання потужності у приєднаній мережі змінного струму. ОСП повинен вказати частотний діапазон коливань, які схема керування має позитивно гасити.</w:t>
            </w:r>
          </w:p>
          <w:p w14:paraId="2C2BA253" w14:textId="77777777" w:rsidR="0001707C" w:rsidRPr="00262876" w:rsidRDefault="0001707C" w:rsidP="0001707C">
            <w:pPr>
              <w:pStyle w:val="xmsonormal"/>
              <w:jc w:val="both"/>
              <w:rPr>
                <w:b/>
              </w:rPr>
            </w:pPr>
            <w:r w:rsidRPr="00262876">
              <w:rPr>
                <w:b/>
              </w:rPr>
              <w:t>Системи ПСВН повинні мати функцію POD.</w:t>
            </w:r>
          </w:p>
          <w:p w14:paraId="20FF2318" w14:textId="77777777" w:rsidR="0001707C" w:rsidRPr="00262876" w:rsidRDefault="0001707C" w:rsidP="0001707C">
            <w:pPr>
              <w:pStyle w:val="xmsonormal"/>
              <w:jc w:val="both"/>
              <w:rPr>
                <w:b/>
              </w:rPr>
            </w:pPr>
            <w:r w:rsidRPr="00262876">
              <w:rPr>
                <w:b/>
              </w:rPr>
              <w:t xml:space="preserve">Уставки налаштування функції POD вибираються згідно з </w:t>
            </w:r>
            <w:r w:rsidRPr="00262876">
              <w:rPr>
                <w:b/>
              </w:rPr>
              <w:lastRenderedPageBreak/>
              <w:t>методикою виробника цієї системи. Частоти налаштування повинні відповідати заданим ОСП значенням.</w:t>
            </w:r>
          </w:p>
          <w:p w14:paraId="26403560" w14:textId="76F21A7F" w:rsidR="0001707C" w:rsidRPr="00262876" w:rsidRDefault="0001707C" w:rsidP="0001707C">
            <w:pPr>
              <w:pStyle w:val="xmsonormal"/>
              <w:jc w:val="both"/>
              <w:rPr>
                <w:b/>
              </w:rPr>
            </w:pPr>
            <w:r w:rsidRPr="00262876">
              <w:rPr>
                <w:b/>
              </w:rPr>
              <w:t>Заходи з налаштування функції POD мають бути виконані власниками систем ПСВН у термін не більше трьох місяців після отримання відповідного оперативного розпорядження ОСП.</w:t>
            </w:r>
          </w:p>
        </w:tc>
        <w:tc>
          <w:tcPr>
            <w:tcW w:w="3402" w:type="dxa"/>
            <w:gridSpan w:val="2"/>
            <w:tcBorders>
              <w:left w:val="single" w:sz="4" w:space="0" w:color="auto"/>
              <w:bottom w:val="single" w:sz="4" w:space="0" w:color="auto"/>
              <w:right w:val="single" w:sz="4" w:space="0" w:color="auto"/>
            </w:tcBorders>
          </w:tcPr>
          <w:p w14:paraId="510FE1AF" w14:textId="77777777" w:rsidR="0001707C" w:rsidRPr="00262876" w:rsidRDefault="0001707C" w:rsidP="0001707C">
            <w:pPr>
              <w:pStyle w:val="xmsonormal"/>
              <w:jc w:val="center"/>
              <w:rPr>
                <w:b/>
              </w:rPr>
            </w:pPr>
            <w:r w:rsidRPr="00262876">
              <w:rPr>
                <w:b/>
              </w:rPr>
              <w:lastRenderedPageBreak/>
              <w:t>НЕК «Укренерго»</w:t>
            </w:r>
          </w:p>
          <w:p w14:paraId="77AC85A8" w14:textId="73876340" w:rsidR="0001707C" w:rsidRPr="00262876" w:rsidRDefault="0001707C" w:rsidP="0001707C">
            <w:pPr>
              <w:pStyle w:val="xmsonormal"/>
              <w:jc w:val="both"/>
            </w:pPr>
            <w:r w:rsidRPr="00262876">
              <w:t xml:space="preserve">4.5. Вимоги до систем ПСВН щодо здатності до демпфірування коливань потужності </w:t>
            </w:r>
          </w:p>
          <w:p w14:paraId="309081AE" w14:textId="77777777" w:rsidR="0001707C" w:rsidRPr="00262876" w:rsidRDefault="0001707C" w:rsidP="0001707C">
            <w:pPr>
              <w:pStyle w:val="a9"/>
              <w:ind w:left="0"/>
              <w:contextualSpacing w:val="0"/>
              <w:jc w:val="both"/>
              <w:rPr>
                <w:rFonts w:ascii="Times New Roman" w:hAnsi="Times New Roman" w:cs="Times New Roman"/>
                <w:sz w:val="24"/>
                <w:szCs w:val="24"/>
              </w:rPr>
            </w:pPr>
            <w:r w:rsidRPr="00262876">
              <w:rPr>
                <w:rFonts w:ascii="Times New Roman" w:hAnsi="Times New Roman" w:cs="Times New Roman"/>
                <w:sz w:val="24"/>
                <w:szCs w:val="24"/>
              </w:rPr>
              <w:t xml:space="preserve">Системи ПСВН мають бути здатними </w:t>
            </w:r>
            <w:r w:rsidRPr="00262876">
              <w:rPr>
                <w:rFonts w:ascii="Times New Roman" w:hAnsi="Times New Roman" w:cs="Times New Roman"/>
                <w:strike/>
                <w:sz w:val="24"/>
                <w:szCs w:val="24"/>
              </w:rPr>
              <w:t>демпфірувати коливання потужності</w:t>
            </w:r>
            <w:r w:rsidRPr="00262876">
              <w:rPr>
                <w:rFonts w:ascii="Times New Roman" w:hAnsi="Times New Roman" w:cs="Times New Roman"/>
                <w:sz w:val="24"/>
                <w:szCs w:val="24"/>
              </w:rPr>
              <w:t xml:space="preserve"> </w:t>
            </w:r>
            <w:r w:rsidRPr="00262876">
              <w:rPr>
                <w:rFonts w:ascii="Times New Roman" w:hAnsi="Times New Roman" w:cs="Times New Roman"/>
                <w:b/>
                <w:sz w:val="24"/>
                <w:szCs w:val="24"/>
              </w:rPr>
              <w:t>до</w:t>
            </w:r>
            <w:r w:rsidRPr="00262876">
              <w:rPr>
                <w:rFonts w:ascii="Times New Roman" w:hAnsi="Times New Roman" w:cs="Times New Roman"/>
                <w:sz w:val="24"/>
                <w:szCs w:val="24"/>
              </w:rPr>
              <w:t xml:space="preserve"> </w:t>
            </w:r>
            <w:r w:rsidRPr="00262876">
              <w:rPr>
                <w:rFonts w:ascii="Times New Roman" w:hAnsi="Times New Roman" w:cs="Times New Roman"/>
                <w:b/>
                <w:sz w:val="24"/>
                <w:szCs w:val="24"/>
                <w:lang w:val="en-US"/>
              </w:rPr>
              <w:t>POD</w:t>
            </w:r>
            <w:r w:rsidRPr="00262876">
              <w:rPr>
                <w:rFonts w:ascii="Times New Roman" w:hAnsi="Times New Roman" w:cs="Times New Roman"/>
                <w:sz w:val="24"/>
                <w:szCs w:val="24"/>
              </w:rPr>
              <w:t xml:space="preserve"> у приєднаній мережі змінного струму. ОСП повинен вказати частотний діапазон коливань, які схема керування має позитивно гасити.</w:t>
            </w:r>
          </w:p>
          <w:p w14:paraId="32CBCF99" w14:textId="77777777" w:rsidR="0001707C" w:rsidRPr="00A062CF" w:rsidRDefault="0001707C" w:rsidP="0001707C">
            <w:pPr>
              <w:pStyle w:val="a9"/>
              <w:ind w:left="0"/>
              <w:contextualSpacing w:val="0"/>
              <w:jc w:val="both"/>
              <w:rPr>
                <w:rFonts w:ascii="Times New Roman" w:hAnsi="Times New Roman" w:cs="Times New Roman"/>
                <w:b/>
                <w:strike/>
                <w:sz w:val="24"/>
                <w:szCs w:val="24"/>
              </w:rPr>
            </w:pPr>
            <w:r w:rsidRPr="00A062CF">
              <w:rPr>
                <w:rFonts w:ascii="Times New Roman" w:hAnsi="Times New Roman" w:cs="Times New Roman"/>
                <w:b/>
                <w:strike/>
                <w:sz w:val="24"/>
                <w:szCs w:val="24"/>
              </w:rPr>
              <w:lastRenderedPageBreak/>
              <w:t>Системи ПСВН повинні мати функцію POD.</w:t>
            </w:r>
          </w:p>
          <w:p w14:paraId="22C884DC" w14:textId="77777777" w:rsidR="0001707C" w:rsidRPr="00262876" w:rsidRDefault="0001707C" w:rsidP="0001707C">
            <w:pPr>
              <w:pStyle w:val="a9"/>
              <w:ind w:left="0"/>
              <w:contextualSpacing w:val="0"/>
              <w:jc w:val="both"/>
              <w:rPr>
                <w:rFonts w:ascii="Times New Roman" w:hAnsi="Times New Roman" w:cs="Times New Roman"/>
                <w:sz w:val="24"/>
                <w:szCs w:val="24"/>
              </w:rPr>
            </w:pPr>
            <w:r w:rsidRPr="00262876">
              <w:rPr>
                <w:rFonts w:ascii="Times New Roman" w:hAnsi="Times New Roman" w:cs="Times New Roman"/>
                <w:sz w:val="24"/>
                <w:szCs w:val="24"/>
              </w:rPr>
              <w:t>Уставки налаштування функції POD вибираються згідно з методикою виробника цієї системи. Частоти налаштування повинні відповідати заданим ОСП значенням.</w:t>
            </w:r>
          </w:p>
          <w:p w14:paraId="31975B2B" w14:textId="019DBF9F" w:rsidR="0001707C" w:rsidRPr="00262876" w:rsidRDefault="0001707C" w:rsidP="0001707C">
            <w:pPr>
              <w:pStyle w:val="xmsonormal"/>
              <w:jc w:val="both"/>
            </w:pPr>
            <w:r w:rsidRPr="00262876">
              <w:t>Заходи з налаштування функції POD мають бути виконані власниками систем ПСВН у термін не більше трьох місяців після отримання відповідного оперативного розпорядження ОСП.</w:t>
            </w:r>
          </w:p>
        </w:tc>
        <w:tc>
          <w:tcPr>
            <w:tcW w:w="2977" w:type="dxa"/>
            <w:gridSpan w:val="2"/>
            <w:tcBorders>
              <w:left w:val="single" w:sz="4" w:space="0" w:color="auto"/>
              <w:bottom w:val="single" w:sz="4" w:space="0" w:color="auto"/>
              <w:right w:val="single" w:sz="4" w:space="0" w:color="auto"/>
            </w:tcBorders>
          </w:tcPr>
          <w:p w14:paraId="6CDAE01C" w14:textId="77777777" w:rsidR="0001707C" w:rsidRPr="00262876" w:rsidRDefault="0001707C" w:rsidP="0001707C">
            <w:pPr>
              <w:pStyle w:val="xmsonormal"/>
              <w:jc w:val="center"/>
              <w:rPr>
                <w:b/>
              </w:rPr>
            </w:pPr>
            <w:r w:rsidRPr="00262876">
              <w:rPr>
                <w:b/>
              </w:rPr>
              <w:lastRenderedPageBreak/>
              <w:t>НЕК «Укренерго»</w:t>
            </w:r>
          </w:p>
          <w:p w14:paraId="2743C381" w14:textId="77777777" w:rsidR="0001707C" w:rsidRDefault="0001707C" w:rsidP="0001707C">
            <w:pPr>
              <w:pStyle w:val="xmsonormal"/>
              <w:jc w:val="center"/>
            </w:pPr>
            <w:r>
              <w:t>Редакційна правка.</w:t>
            </w:r>
          </w:p>
          <w:p w14:paraId="6DB00639" w14:textId="77777777" w:rsidR="0001707C" w:rsidRDefault="0001707C" w:rsidP="0001707C">
            <w:pPr>
              <w:pStyle w:val="xmsonormal"/>
              <w:jc w:val="both"/>
            </w:pPr>
            <w:r>
              <w:t>Відповідно до скорочення наведеного у пункті 1.7 розділу І Кодексу системи передачі.</w:t>
            </w:r>
          </w:p>
          <w:p w14:paraId="1F186C62" w14:textId="3277D083" w:rsidR="0001707C" w:rsidRPr="00DA0AF9" w:rsidRDefault="0001707C" w:rsidP="0001707C">
            <w:pPr>
              <w:pStyle w:val="xmsonormal"/>
              <w:jc w:val="both"/>
            </w:pPr>
            <w:r>
              <w:t>Вищенаведений абзац містить таку вимогу. Пропозиція виключити.</w:t>
            </w:r>
          </w:p>
        </w:tc>
        <w:tc>
          <w:tcPr>
            <w:tcW w:w="2978" w:type="dxa"/>
            <w:gridSpan w:val="2"/>
            <w:tcBorders>
              <w:left w:val="single" w:sz="4" w:space="0" w:color="auto"/>
              <w:bottom w:val="single" w:sz="4" w:space="0" w:color="auto"/>
              <w:right w:val="single" w:sz="4" w:space="0" w:color="auto"/>
            </w:tcBorders>
          </w:tcPr>
          <w:p w14:paraId="7D54E319" w14:textId="0AFD6F94" w:rsidR="0001707C" w:rsidRPr="008E611E" w:rsidRDefault="008E611E" w:rsidP="0001707C">
            <w:pPr>
              <w:pStyle w:val="xmsonormal"/>
              <w:jc w:val="both"/>
              <w:rPr>
                <w:lang w:val="en-US"/>
              </w:rPr>
            </w:pPr>
            <w:r>
              <w:rPr>
                <w:b/>
              </w:rPr>
              <w:t>Пропонується врахувати</w:t>
            </w:r>
          </w:p>
        </w:tc>
      </w:tr>
      <w:tr w:rsidR="00B03B7C" w:rsidRPr="00DA0AF9" w14:paraId="7AD95B0F" w14:textId="77777777" w:rsidTr="00597508">
        <w:trPr>
          <w:trHeight w:val="821"/>
        </w:trPr>
        <w:tc>
          <w:tcPr>
            <w:tcW w:w="15080" w:type="dxa"/>
            <w:gridSpan w:val="12"/>
            <w:tcBorders>
              <w:left w:val="single" w:sz="4" w:space="0" w:color="auto"/>
              <w:bottom w:val="single" w:sz="4" w:space="0" w:color="auto"/>
              <w:right w:val="single" w:sz="4" w:space="0" w:color="auto"/>
            </w:tcBorders>
            <w:shd w:val="clear" w:color="auto" w:fill="D9D9D9" w:themeFill="background1" w:themeFillShade="D9"/>
          </w:tcPr>
          <w:p w14:paraId="347B5785" w14:textId="1B64DCEA" w:rsidR="00B03B7C" w:rsidRPr="00B03B7C" w:rsidRDefault="00B03B7C" w:rsidP="00B03B7C">
            <w:pPr>
              <w:pStyle w:val="xmsonormal"/>
              <w:jc w:val="center"/>
              <w:rPr>
                <w:b/>
              </w:rPr>
            </w:pPr>
            <w:r w:rsidRPr="00B03B7C">
              <w:rPr>
                <w:rStyle w:val="st42"/>
                <w:rFonts w:cstheme="minorHAnsi"/>
                <w:b/>
              </w:rPr>
              <w:t>5. Підтвердження відповідності електроустановок об'єктів електроенергетики, УЗЕ, які приєднуються до системи передачі або обладнання яких впливає на режими роботи системи передачі, технічним вимогам цього Кодексу шляхом проведення випробувань та/або моделювання відповідності</w:t>
            </w:r>
          </w:p>
        </w:tc>
      </w:tr>
      <w:tr w:rsidR="00B03B7C" w:rsidRPr="00DA0AF9" w14:paraId="534B519A" w14:textId="77777777" w:rsidTr="00597508">
        <w:trPr>
          <w:gridAfter w:val="1"/>
          <w:wAfter w:w="43" w:type="dxa"/>
          <w:trHeight w:val="821"/>
        </w:trPr>
        <w:tc>
          <w:tcPr>
            <w:tcW w:w="425" w:type="dxa"/>
            <w:tcBorders>
              <w:left w:val="single" w:sz="4" w:space="0" w:color="auto"/>
              <w:bottom w:val="single" w:sz="4" w:space="0" w:color="auto"/>
              <w:right w:val="single" w:sz="4" w:space="0" w:color="auto"/>
            </w:tcBorders>
            <w:shd w:val="clear" w:color="auto" w:fill="auto"/>
          </w:tcPr>
          <w:p w14:paraId="6C2F112C" w14:textId="55353866" w:rsidR="00B03B7C" w:rsidRPr="00597508" w:rsidRDefault="00597508" w:rsidP="00597508">
            <w:pPr>
              <w:spacing w:line="240" w:lineRule="auto"/>
              <w:jc w:val="both"/>
              <w:rPr>
                <w:rFonts w:ascii="Times New Roman" w:hAnsi="Times New Roman" w:cs="Times New Roman"/>
                <w:b/>
                <w:sz w:val="24"/>
                <w:szCs w:val="24"/>
              </w:rPr>
            </w:pPr>
            <w:r>
              <w:rPr>
                <w:rFonts w:ascii="Times New Roman" w:hAnsi="Times New Roman" w:cs="Times New Roman"/>
                <w:b/>
                <w:sz w:val="24"/>
                <w:szCs w:val="24"/>
              </w:rPr>
              <w:t>4</w:t>
            </w:r>
          </w:p>
        </w:tc>
        <w:tc>
          <w:tcPr>
            <w:tcW w:w="1143" w:type="dxa"/>
            <w:gridSpan w:val="2"/>
            <w:tcBorders>
              <w:left w:val="single" w:sz="4" w:space="0" w:color="auto"/>
              <w:bottom w:val="single" w:sz="4" w:space="0" w:color="auto"/>
              <w:right w:val="single" w:sz="4" w:space="0" w:color="auto"/>
            </w:tcBorders>
            <w:shd w:val="clear" w:color="auto" w:fill="auto"/>
          </w:tcPr>
          <w:p w14:paraId="1E3CB2FA" w14:textId="77777777" w:rsidR="00B03B7C" w:rsidRPr="007953C8" w:rsidRDefault="00B03B7C" w:rsidP="007953C8">
            <w:pPr>
              <w:spacing w:line="240" w:lineRule="auto"/>
              <w:jc w:val="both"/>
              <w:rPr>
                <w:rFonts w:ascii="Times New Roman" w:hAnsi="Times New Roman" w:cs="Times New Roman"/>
                <w:sz w:val="24"/>
                <w:szCs w:val="24"/>
              </w:rPr>
            </w:pPr>
            <w:r w:rsidRPr="007953C8">
              <w:rPr>
                <w:rFonts w:ascii="Times New Roman" w:hAnsi="Times New Roman" w:cs="Times New Roman"/>
                <w:sz w:val="24"/>
                <w:szCs w:val="24"/>
              </w:rPr>
              <w:t>п. 5.3</w:t>
            </w:r>
          </w:p>
          <w:p w14:paraId="19AADB58" w14:textId="77777777" w:rsidR="00B03B7C" w:rsidRPr="007953C8" w:rsidRDefault="00B03B7C" w:rsidP="007953C8">
            <w:pPr>
              <w:spacing w:line="240" w:lineRule="auto"/>
              <w:jc w:val="both"/>
              <w:rPr>
                <w:rFonts w:ascii="Times New Roman" w:hAnsi="Times New Roman" w:cs="Times New Roman"/>
                <w:sz w:val="24"/>
                <w:szCs w:val="24"/>
              </w:rPr>
            </w:pPr>
            <w:r w:rsidRPr="007953C8">
              <w:rPr>
                <w:rFonts w:ascii="Times New Roman" w:hAnsi="Times New Roman" w:cs="Times New Roman"/>
                <w:sz w:val="24"/>
                <w:szCs w:val="24"/>
              </w:rPr>
              <w:t>глави 5</w:t>
            </w:r>
          </w:p>
          <w:p w14:paraId="64B2B1A1" w14:textId="4AAD6D20" w:rsidR="00B03B7C" w:rsidRPr="00DA0AF9" w:rsidRDefault="00B03B7C" w:rsidP="007953C8">
            <w:pPr>
              <w:pStyle w:val="xmsonormal"/>
              <w:jc w:val="both"/>
            </w:pPr>
            <w:r w:rsidRPr="007953C8">
              <w:t>розділу ІІІ</w:t>
            </w:r>
          </w:p>
        </w:tc>
        <w:tc>
          <w:tcPr>
            <w:tcW w:w="4112" w:type="dxa"/>
            <w:gridSpan w:val="2"/>
            <w:tcBorders>
              <w:left w:val="single" w:sz="4" w:space="0" w:color="auto"/>
              <w:bottom w:val="single" w:sz="4" w:space="0" w:color="auto"/>
              <w:right w:val="single" w:sz="4" w:space="0" w:color="auto"/>
            </w:tcBorders>
            <w:shd w:val="clear" w:color="auto" w:fill="auto"/>
          </w:tcPr>
          <w:p w14:paraId="36555604" w14:textId="77777777" w:rsidR="00B03B7C" w:rsidRPr="00262876" w:rsidRDefault="00B03B7C" w:rsidP="0001707C">
            <w:pPr>
              <w:pStyle w:val="xmsonormal"/>
              <w:jc w:val="both"/>
            </w:pPr>
          </w:p>
        </w:tc>
        <w:tc>
          <w:tcPr>
            <w:tcW w:w="3402" w:type="dxa"/>
            <w:gridSpan w:val="2"/>
            <w:tcBorders>
              <w:left w:val="single" w:sz="4" w:space="0" w:color="auto"/>
              <w:bottom w:val="single" w:sz="4" w:space="0" w:color="auto"/>
              <w:right w:val="single" w:sz="4" w:space="0" w:color="auto"/>
            </w:tcBorders>
          </w:tcPr>
          <w:p w14:paraId="31849FC6" w14:textId="77777777" w:rsidR="00B03B7C" w:rsidRPr="00262876" w:rsidRDefault="00B03B7C" w:rsidP="00B03B7C">
            <w:pPr>
              <w:pStyle w:val="xmsonormal"/>
              <w:jc w:val="center"/>
              <w:rPr>
                <w:b/>
              </w:rPr>
            </w:pPr>
            <w:r w:rsidRPr="00262876">
              <w:rPr>
                <w:b/>
              </w:rPr>
              <w:t>НЕК «Укренерго»</w:t>
            </w:r>
          </w:p>
          <w:p w14:paraId="2E6D91E9" w14:textId="65074A48" w:rsidR="00B03B7C" w:rsidRPr="00B03B7C" w:rsidRDefault="00B03B7C" w:rsidP="00B03B7C">
            <w:pPr>
              <w:pStyle w:val="rvps2"/>
              <w:spacing w:before="0" w:beforeAutospacing="0" w:after="0" w:afterAutospacing="0"/>
              <w:jc w:val="both"/>
              <w:rPr>
                <w:b/>
              </w:rPr>
            </w:pPr>
            <w:r w:rsidRPr="00B03B7C">
              <w:rPr>
                <w:b/>
              </w:rPr>
              <w:t>5.3. Технічні вимоги щодо підтвердження відповідності електроустановок об’єктів розподілу/енергоспоживання шляхом проведення випробувань/моделювань</w:t>
            </w:r>
          </w:p>
          <w:p w14:paraId="3C835BC1" w14:textId="77777777" w:rsidR="00B03B7C" w:rsidRPr="00B03B7C" w:rsidRDefault="00B03B7C" w:rsidP="00B03B7C">
            <w:pPr>
              <w:pStyle w:val="rvps2"/>
              <w:spacing w:before="0" w:beforeAutospacing="0" w:after="0" w:afterAutospacing="0"/>
              <w:jc w:val="both"/>
              <w:rPr>
                <w:b/>
              </w:rPr>
            </w:pPr>
            <w:bookmarkStart w:id="1" w:name="n1170"/>
            <w:bookmarkEnd w:id="1"/>
            <w:r w:rsidRPr="00B03B7C">
              <w:rPr>
                <w:b/>
              </w:rPr>
              <w:t xml:space="preserve">5.3.1. Для приєднаних до системи передачі електроустановок об’єктів розподілу/енергоспоживання ОСР/власники об’єктів енергоспоживання повинні підтвердити їх відповідність установленим цим Кодексом технічним вимогам шляхом </w:t>
            </w:r>
            <w:r w:rsidRPr="00B03B7C">
              <w:rPr>
                <w:b/>
              </w:rPr>
              <w:lastRenderedPageBreak/>
              <w:t>проведення таких випробувань:</w:t>
            </w:r>
          </w:p>
          <w:p w14:paraId="1663D93A" w14:textId="77777777" w:rsidR="00B03B7C" w:rsidRPr="00B03B7C" w:rsidRDefault="00B03B7C" w:rsidP="00B03B7C">
            <w:pPr>
              <w:pStyle w:val="rvps2"/>
              <w:spacing w:before="0" w:beforeAutospacing="0" w:after="0" w:afterAutospacing="0"/>
              <w:jc w:val="both"/>
              <w:rPr>
                <w:b/>
              </w:rPr>
            </w:pPr>
            <w:bookmarkStart w:id="2" w:name="n1171"/>
            <w:bookmarkEnd w:id="2"/>
            <w:r w:rsidRPr="00B03B7C">
              <w:rPr>
                <w:b/>
              </w:rPr>
              <w:t>1) випробування на здатність до повторного ввімкнення після випадкового відімкнення через порушення режиму мережі. Це повторне ввімкнення об’єктів розподілу/енергоспоживання, яке має досягатися через виконання методики повторного ввімкнення, переважно дією автоматики, дозволеної ОСП;</w:t>
            </w:r>
          </w:p>
          <w:p w14:paraId="0F913EF2" w14:textId="77777777" w:rsidR="00B03B7C" w:rsidRPr="00B03B7C" w:rsidRDefault="00B03B7C" w:rsidP="00B03B7C">
            <w:pPr>
              <w:pStyle w:val="rvps2"/>
              <w:spacing w:before="0" w:beforeAutospacing="0" w:after="0" w:afterAutospacing="0"/>
              <w:jc w:val="both"/>
              <w:rPr>
                <w:b/>
              </w:rPr>
            </w:pPr>
            <w:bookmarkStart w:id="3" w:name="n1172"/>
            <w:bookmarkEnd w:id="3"/>
            <w:r w:rsidRPr="00B03B7C">
              <w:rPr>
                <w:b/>
              </w:rPr>
              <w:t>2) випробування синхронізації, які мають підтвердити можливості електроустановок об’єктів розподілу/енергоспоживання до синхронізації з електричною мережею відповідно до встановлених технічних вимог та перевірити уставки пристроїв синхронізації. Випробування синхронізації повинні охоплювати такі аспекти:</w:t>
            </w:r>
          </w:p>
          <w:p w14:paraId="52287838" w14:textId="77777777" w:rsidR="00B03B7C" w:rsidRPr="00B03B7C" w:rsidRDefault="00B03B7C" w:rsidP="00B03B7C">
            <w:pPr>
              <w:pStyle w:val="rvps2"/>
              <w:spacing w:before="0" w:beforeAutospacing="0" w:after="0" w:afterAutospacing="0"/>
              <w:jc w:val="both"/>
              <w:rPr>
                <w:b/>
              </w:rPr>
            </w:pPr>
            <w:bookmarkStart w:id="4" w:name="n1173"/>
            <w:bookmarkEnd w:id="4"/>
            <w:r w:rsidRPr="00B03B7C">
              <w:rPr>
                <w:b/>
              </w:rPr>
              <w:t>напругу;</w:t>
            </w:r>
          </w:p>
          <w:p w14:paraId="7598DFEC" w14:textId="77777777" w:rsidR="00B03B7C" w:rsidRPr="00B03B7C" w:rsidRDefault="00B03B7C" w:rsidP="00B03B7C">
            <w:pPr>
              <w:pStyle w:val="rvps2"/>
              <w:spacing w:before="0" w:beforeAutospacing="0" w:after="0" w:afterAutospacing="0"/>
              <w:jc w:val="both"/>
              <w:rPr>
                <w:b/>
              </w:rPr>
            </w:pPr>
            <w:bookmarkStart w:id="5" w:name="n1174"/>
            <w:bookmarkEnd w:id="5"/>
            <w:r w:rsidRPr="00B03B7C">
              <w:rPr>
                <w:b/>
              </w:rPr>
              <w:t>частоту;</w:t>
            </w:r>
          </w:p>
          <w:p w14:paraId="04D349F0" w14:textId="77777777" w:rsidR="00B03B7C" w:rsidRPr="00B03B7C" w:rsidRDefault="00B03B7C" w:rsidP="00B03B7C">
            <w:pPr>
              <w:pStyle w:val="rvps2"/>
              <w:spacing w:before="0" w:beforeAutospacing="0" w:after="0" w:afterAutospacing="0"/>
              <w:jc w:val="both"/>
              <w:rPr>
                <w:b/>
              </w:rPr>
            </w:pPr>
            <w:bookmarkStart w:id="6" w:name="n1175"/>
            <w:bookmarkEnd w:id="6"/>
            <w:r w:rsidRPr="00B03B7C">
              <w:rPr>
                <w:b/>
              </w:rPr>
              <w:t>діапазон фазового кута;</w:t>
            </w:r>
          </w:p>
          <w:p w14:paraId="38C83090" w14:textId="77777777" w:rsidR="00B03B7C" w:rsidRPr="00B03B7C" w:rsidRDefault="00B03B7C" w:rsidP="00B03B7C">
            <w:pPr>
              <w:pStyle w:val="rvps2"/>
              <w:spacing w:before="0" w:beforeAutospacing="0" w:after="0" w:afterAutospacing="0"/>
              <w:jc w:val="both"/>
              <w:rPr>
                <w:b/>
              </w:rPr>
            </w:pPr>
            <w:bookmarkStart w:id="7" w:name="n1176"/>
            <w:bookmarkEnd w:id="7"/>
            <w:r w:rsidRPr="00B03B7C">
              <w:rPr>
                <w:b/>
              </w:rPr>
              <w:t>відхилення напруги і частоти;</w:t>
            </w:r>
          </w:p>
          <w:p w14:paraId="72FBDCE0" w14:textId="77777777" w:rsidR="00B03B7C" w:rsidRPr="00B03B7C" w:rsidRDefault="00B03B7C" w:rsidP="00B03B7C">
            <w:pPr>
              <w:pStyle w:val="rvps2"/>
              <w:spacing w:before="0" w:beforeAutospacing="0" w:after="0" w:afterAutospacing="0"/>
              <w:jc w:val="both"/>
              <w:rPr>
                <w:b/>
              </w:rPr>
            </w:pPr>
            <w:bookmarkStart w:id="8" w:name="n1177"/>
            <w:bookmarkEnd w:id="8"/>
            <w:r w:rsidRPr="00B03B7C">
              <w:rPr>
                <w:b/>
              </w:rPr>
              <w:t xml:space="preserve">3) випробування дистанційного від’єднання мають підтвердити здатність </w:t>
            </w:r>
            <w:r w:rsidRPr="00B03B7C">
              <w:rPr>
                <w:b/>
              </w:rPr>
              <w:lastRenderedPageBreak/>
              <w:t>електроустановок об’єктів розподілу/енергоспоживання до дистанційного відімкнення від мережі в точці (точках) приєднання відповідно до встановлених технічних вимог;</w:t>
            </w:r>
          </w:p>
          <w:p w14:paraId="4355720A" w14:textId="77777777" w:rsidR="00B03B7C" w:rsidRPr="00B03B7C" w:rsidRDefault="00B03B7C" w:rsidP="00B03B7C">
            <w:pPr>
              <w:pStyle w:val="rvps2"/>
              <w:spacing w:before="0" w:beforeAutospacing="0" w:after="0" w:afterAutospacing="0"/>
              <w:jc w:val="both"/>
              <w:rPr>
                <w:b/>
              </w:rPr>
            </w:pPr>
            <w:bookmarkStart w:id="9" w:name="n1178"/>
            <w:bookmarkEnd w:id="9"/>
            <w:r w:rsidRPr="00B03B7C">
              <w:rPr>
                <w:b/>
              </w:rPr>
              <w:t>4) випробування відімкнення навантаження за низької частоти, які мають підтвердити здатність об’єктів розподілу/енергоспоживання до відімкнення навантаження в разі зниження частоти відповідно до встановлених технічних вимог;</w:t>
            </w:r>
          </w:p>
          <w:p w14:paraId="4004BC6E" w14:textId="77777777" w:rsidR="00B03B7C" w:rsidRPr="00B03B7C" w:rsidRDefault="00B03B7C" w:rsidP="00B03B7C">
            <w:pPr>
              <w:pStyle w:val="rvps2"/>
              <w:spacing w:before="0" w:beforeAutospacing="0" w:after="0" w:afterAutospacing="0"/>
              <w:jc w:val="both"/>
              <w:rPr>
                <w:b/>
              </w:rPr>
            </w:pPr>
            <w:bookmarkStart w:id="10" w:name="n1179"/>
            <w:bookmarkEnd w:id="10"/>
            <w:r w:rsidRPr="00B03B7C">
              <w:rPr>
                <w:b/>
              </w:rPr>
              <w:t>5) випробування реле відімкнення навантаження за низької частоти, які мають підтвердити спрацювання реле від входу живлення номінальним змінним струмом відповідно до встановлених технічних вимог;</w:t>
            </w:r>
          </w:p>
          <w:p w14:paraId="10BD96CA" w14:textId="77777777" w:rsidR="00B03B7C" w:rsidRPr="00B03B7C" w:rsidRDefault="00B03B7C" w:rsidP="00B03B7C">
            <w:pPr>
              <w:pStyle w:val="rvps2"/>
              <w:spacing w:before="0" w:beforeAutospacing="0" w:after="0" w:afterAutospacing="0"/>
              <w:jc w:val="both"/>
              <w:rPr>
                <w:b/>
              </w:rPr>
            </w:pPr>
            <w:bookmarkStart w:id="11" w:name="n1180"/>
            <w:bookmarkEnd w:id="11"/>
            <w:r w:rsidRPr="00B03B7C">
              <w:rPr>
                <w:b/>
              </w:rPr>
              <w:t xml:space="preserve">6) випробування відімкнення навантаження за низької напруги, які мають підтвердити здатність електроустановок об’єктів розподілу/енергоспоживання до відімкнення навантаження за низької напруги та до роботи об’єднано з блокуванням </w:t>
            </w:r>
            <w:r w:rsidRPr="00B03B7C">
              <w:rPr>
                <w:b/>
              </w:rPr>
              <w:lastRenderedPageBreak/>
              <w:t xml:space="preserve">перемикача </w:t>
            </w:r>
            <w:proofErr w:type="spellStart"/>
            <w:r w:rsidRPr="00B03B7C">
              <w:rPr>
                <w:b/>
              </w:rPr>
              <w:t>відгалужень</w:t>
            </w:r>
            <w:proofErr w:type="spellEnd"/>
            <w:r w:rsidRPr="00B03B7C">
              <w:rPr>
                <w:b/>
              </w:rPr>
              <w:t xml:space="preserve"> під навантаженням відповідно до встановлених технічних вимог;</w:t>
            </w:r>
          </w:p>
          <w:p w14:paraId="544E7A28" w14:textId="77777777" w:rsidR="00B03B7C" w:rsidRPr="00B03B7C" w:rsidRDefault="00B03B7C" w:rsidP="00B03B7C">
            <w:pPr>
              <w:pStyle w:val="rvps2"/>
              <w:spacing w:before="0" w:beforeAutospacing="0" w:after="0" w:afterAutospacing="0"/>
              <w:jc w:val="both"/>
              <w:rPr>
                <w:b/>
              </w:rPr>
            </w:pPr>
            <w:bookmarkStart w:id="12" w:name="n1181"/>
            <w:bookmarkEnd w:id="12"/>
            <w:r w:rsidRPr="00B03B7C">
              <w:rPr>
                <w:b/>
              </w:rPr>
              <w:t>7) випробування щодо обміну інформацією між ОСП і ОСР/оперативним персоналом об’єктів енергоспоживання, у тому числі в режимі реального часу, які мають підтвердити здатність об’єктів розподілу/енергоспоживання задовольняти вимоги стандарту обміну інформацією, встановлені цим Кодексом.</w:t>
            </w:r>
          </w:p>
          <w:p w14:paraId="61B121E7" w14:textId="112026B4" w:rsidR="00B03B7C" w:rsidRPr="00B03B7C" w:rsidRDefault="00B03B7C" w:rsidP="00B03B7C">
            <w:pPr>
              <w:pStyle w:val="rvps2"/>
              <w:spacing w:before="0" w:beforeAutospacing="0" w:after="0" w:afterAutospacing="0"/>
              <w:jc w:val="both"/>
              <w:rPr>
                <w:b/>
              </w:rPr>
            </w:pPr>
            <w:bookmarkStart w:id="13" w:name="n1182"/>
            <w:bookmarkEnd w:id="13"/>
            <w:r w:rsidRPr="00B03B7C">
              <w:rPr>
                <w:b/>
              </w:rPr>
              <w:t>5.3.2. Для приєднаних до системи передачі електроустановок об’єктів розподілу, у доповнення до вимог підпункту 5.3.1 цього пункту, ОСР мають проводити моделювання здатності об’єктів розподілу до генерування реактивної потужності з дотриманням таких вимог:</w:t>
            </w:r>
          </w:p>
          <w:p w14:paraId="636E7ECC" w14:textId="77777777" w:rsidR="00B03B7C" w:rsidRPr="00B03B7C" w:rsidRDefault="00B03B7C" w:rsidP="00B03B7C">
            <w:pPr>
              <w:pStyle w:val="rvps2"/>
              <w:spacing w:before="0" w:beforeAutospacing="0" w:after="0" w:afterAutospacing="0"/>
              <w:jc w:val="both"/>
              <w:rPr>
                <w:b/>
              </w:rPr>
            </w:pPr>
            <w:bookmarkStart w:id="14" w:name="n1183"/>
            <w:bookmarkEnd w:id="14"/>
            <w:r w:rsidRPr="00B03B7C">
              <w:rPr>
                <w:b/>
              </w:rPr>
              <w:t xml:space="preserve">під час обчислення обміну реактивною потужністю за різних умов її генерування і споживання має використовуватися імітаційна модель усталеного </w:t>
            </w:r>
            <w:proofErr w:type="spellStart"/>
            <w:r w:rsidRPr="00B03B7C">
              <w:rPr>
                <w:b/>
              </w:rPr>
              <w:t>потокорозподілення</w:t>
            </w:r>
            <w:proofErr w:type="spellEnd"/>
            <w:r w:rsidRPr="00B03B7C">
              <w:rPr>
                <w:b/>
              </w:rPr>
              <w:t xml:space="preserve"> навантаження для </w:t>
            </w:r>
            <w:r w:rsidRPr="00B03B7C">
              <w:rPr>
                <w:b/>
              </w:rPr>
              <w:lastRenderedPageBreak/>
              <w:t>приєднаної до системи передачі розподільної мережі;</w:t>
            </w:r>
          </w:p>
          <w:p w14:paraId="210336D2" w14:textId="77777777" w:rsidR="00B03B7C" w:rsidRPr="00B03B7C" w:rsidRDefault="00B03B7C" w:rsidP="00B03B7C">
            <w:pPr>
              <w:pStyle w:val="rvps2"/>
              <w:spacing w:before="0" w:beforeAutospacing="0" w:after="0" w:afterAutospacing="0"/>
              <w:jc w:val="both"/>
              <w:rPr>
                <w:b/>
              </w:rPr>
            </w:pPr>
            <w:bookmarkStart w:id="15" w:name="n1184"/>
            <w:bookmarkEnd w:id="15"/>
            <w:r w:rsidRPr="00B03B7C">
              <w:rPr>
                <w:b/>
              </w:rPr>
              <w:t>частиною моделювань має бути поєднання режимів усталеного мінімального й максимального генерування та споживання реактивної потужності, що призводять до найнижчого та найвищого обміну реактивною потужністю;</w:t>
            </w:r>
          </w:p>
          <w:p w14:paraId="135AE08C" w14:textId="77777777" w:rsidR="00B03B7C" w:rsidRPr="00B03B7C" w:rsidRDefault="00B03B7C" w:rsidP="00B03B7C">
            <w:pPr>
              <w:pStyle w:val="rvps2"/>
              <w:spacing w:before="0" w:beforeAutospacing="0" w:after="0" w:afterAutospacing="0"/>
              <w:jc w:val="both"/>
              <w:rPr>
                <w:b/>
              </w:rPr>
            </w:pPr>
            <w:bookmarkStart w:id="16" w:name="n1185"/>
            <w:bookmarkEnd w:id="16"/>
            <w:r w:rsidRPr="00B03B7C">
              <w:rPr>
                <w:b/>
              </w:rPr>
              <w:t xml:space="preserve">частиною моделювань має бути обчислення експортування у точці приєднання реактивної потужності за умови перетікання активної потужності менше 25 % від максимально допустимого </w:t>
            </w:r>
            <w:proofErr w:type="spellStart"/>
            <w:r w:rsidRPr="00B03B7C">
              <w:rPr>
                <w:b/>
              </w:rPr>
              <w:t>перетоку</w:t>
            </w:r>
            <w:proofErr w:type="spellEnd"/>
            <w:r w:rsidRPr="00B03B7C">
              <w:rPr>
                <w:b/>
              </w:rPr>
              <w:t>;</w:t>
            </w:r>
          </w:p>
          <w:p w14:paraId="20650E90" w14:textId="77777777" w:rsidR="00B03B7C" w:rsidRPr="00B03B7C" w:rsidRDefault="00B03B7C" w:rsidP="00B03B7C">
            <w:pPr>
              <w:pStyle w:val="rvps2"/>
              <w:spacing w:before="0" w:beforeAutospacing="0" w:after="0" w:afterAutospacing="0"/>
              <w:jc w:val="both"/>
              <w:rPr>
                <w:b/>
              </w:rPr>
            </w:pPr>
            <w:bookmarkStart w:id="17" w:name="n1186"/>
            <w:bookmarkEnd w:id="17"/>
            <w:r w:rsidRPr="00B03B7C">
              <w:rPr>
                <w:b/>
              </w:rPr>
              <w:t>результати моделювання мають підтвердити відповідність об’єктів розподілу встановленим технічним вимогам.</w:t>
            </w:r>
          </w:p>
          <w:p w14:paraId="5FEC6A86" w14:textId="0A5AC227" w:rsidR="00B03B7C" w:rsidRPr="00B03B7C" w:rsidRDefault="00B03B7C" w:rsidP="00B03B7C">
            <w:pPr>
              <w:pStyle w:val="rvps2"/>
              <w:spacing w:before="0" w:beforeAutospacing="0" w:after="0" w:afterAutospacing="0"/>
              <w:jc w:val="both"/>
              <w:rPr>
                <w:b/>
              </w:rPr>
            </w:pPr>
            <w:bookmarkStart w:id="18" w:name="n1187"/>
            <w:bookmarkEnd w:id="18"/>
            <w:r w:rsidRPr="00B03B7C">
              <w:rPr>
                <w:b/>
              </w:rPr>
              <w:t xml:space="preserve">5.3.3. Для приєднаних до системи передачі електроустановок об’єктів енергоспоживання, у доповнення до вимог підпункту 5.3.1 цього пункту, власники об’єктів мають проводити моделювання здатності об’єктів енергоспоживання до підтримання рівня </w:t>
            </w:r>
            <w:r w:rsidRPr="00B03B7C">
              <w:rPr>
                <w:b/>
              </w:rPr>
              <w:lastRenderedPageBreak/>
              <w:t>реактивної потужності з дотриманням таких вимог:</w:t>
            </w:r>
          </w:p>
          <w:p w14:paraId="0BBF8A13" w14:textId="77777777" w:rsidR="00B03B7C" w:rsidRPr="00B03B7C" w:rsidRDefault="00B03B7C" w:rsidP="00B03B7C">
            <w:pPr>
              <w:pStyle w:val="rvps2"/>
              <w:spacing w:before="0" w:beforeAutospacing="0" w:after="0" w:afterAutospacing="0"/>
              <w:jc w:val="both"/>
              <w:rPr>
                <w:b/>
              </w:rPr>
            </w:pPr>
            <w:bookmarkStart w:id="19" w:name="n1188"/>
            <w:bookmarkEnd w:id="19"/>
            <w:r w:rsidRPr="00B03B7C">
              <w:rPr>
                <w:b/>
              </w:rPr>
              <w:t>має бути підтверджена можливість об’єкта енергоспоживання підтримувати в точці приєднання рівень реактивної потужності відповідно до встановлених технічних вимог;</w:t>
            </w:r>
          </w:p>
          <w:p w14:paraId="4E20A3E3" w14:textId="77777777" w:rsidR="00B03B7C" w:rsidRPr="00B03B7C" w:rsidRDefault="00B03B7C" w:rsidP="00B03B7C">
            <w:pPr>
              <w:pStyle w:val="rvps2"/>
              <w:spacing w:before="0" w:beforeAutospacing="0" w:after="0" w:afterAutospacing="0"/>
              <w:jc w:val="both"/>
              <w:rPr>
                <w:b/>
              </w:rPr>
            </w:pPr>
            <w:bookmarkStart w:id="20" w:name="n1189"/>
            <w:bookmarkEnd w:id="20"/>
            <w:r w:rsidRPr="00B03B7C">
              <w:rPr>
                <w:b/>
              </w:rPr>
              <w:t xml:space="preserve">імітаційна модель </w:t>
            </w:r>
            <w:proofErr w:type="spellStart"/>
            <w:r w:rsidRPr="00B03B7C">
              <w:rPr>
                <w:b/>
              </w:rPr>
              <w:t>потокорозподілення</w:t>
            </w:r>
            <w:proofErr w:type="spellEnd"/>
            <w:r w:rsidRPr="00B03B7C">
              <w:rPr>
                <w:b/>
              </w:rPr>
              <w:t xml:space="preserve"> навантаження приєднаного до системи передачі об’єкта енергоспоживання використовується для обчислення обміну реактивною потужністю у різних режимах навантаження. Частиною моделювань мають бути режими мінімального і максимального навантаження, що призводять до найнижчого і найвищого обміну реактивною потужністю в точці приєднання;</w:t>
            </w:r>
          </w:p>
          <w:p w14:paraId="553C2304" w14:textId="77777777" w:rsidR="00B03B7C" w:rsidRPr="00B03B7C" w:rsidRDefault="00B03B7C" w:rsidP="00B03B7C">
            <w:pPr>
              <w:pStyle w:val="rvps2"/>
              <w:spacing w:before="0" w:beforeAutospacing="0" w:after="0" w:afterAutospacing="0"/>
              <w:jc w:val="both"/>
              <w:rPr>
                <w:b/>
              </w:rPr>
            </w:pPr>
            <w:bookmarkStart w:id="21" w:name="n1190"/>
            <w:bookmarkEnd w:id="21"/>
            <w:r w:rsidRPr="00B03B7C">
              <w:rPr>
                <w:b/>
              </w:rPr>
              <w:t>результати моделювання мають підтвердити відповідність установленим технічним вимогам.</w:t>
            </w:r>
          </w:p>
          <w:p w14:paraId="7F182B56" w14:textId="359942A6" w:rsidR="00B03B7C" w:rsidRPr="00B03B7C" w:rsidRDefault="00B03B7C" w:rsidP="00B03B7C">
            <w:pPr>
              <w:pStyle w:val="rvps2"/>
              <w:spacing w:before="0" w:beforeAutospacing="0" w:after="0" w:afterAutospacing="0"/>
              <w:jc w:val="both"/>
              <w:rPr>
                <w:b/>
              </w:rPr>
            </w:pPr>
            <w:bookmarkStart w:id="22" w:name="n1191"/>
            <w:bookmarkEnd w:id="22"/>
            <w:r w:rsidRPr="00B03B7C">
              <w:rPr>
                <w:b/>
              </w:rPr>
              <w:t xml:space="preserve">5.3.4. Для приєднаних до системи передачі електроустановок об’єктів енергоспоживання, які можуть виробляти </w:t>
            </w:r>
            <w:r w:rsidRPr="00B03B7C">
              <w:rPr>
                <w:b/>
              </w:rPr>
              <w:lastRenderedPageBreak/>
              <w:t>реактивну потужність, у доповнення до вимог підпункту 5.3.1 цього пункту, власники об’єктів мають проводити моделювання здатності об’єктів енергоспоживання до підтримання рівня реактивної потужності з дотриманням таких вимог:</w:t>
            </w:r>
          </w:p>
          <w:p w14:paraId="5D438F1B" w14:textId="77777777" w:rsidR="00B03B7C" w:rsidRPr="00B03B7C" w:rsidRDefault="00B03B7C" w:rsidP="00B03B7C">
            <w:pPr>
              <w:pStyle w:val="rvps2"/>
              <w:spacing w:before="0" w:beforeAutospacing="0" w:after="0" w:afterAutospacing="0"/>
              <w:jc w:val="both"/>
              <w:rPr>
                <w:b/>
              </w:rPr>
            </w:pPr>
            <w:bookmarkStart w:id="23" w:name="n1192"/>
            <w:bookmarkEnd w:id="23"/>
            <w:r w:rsidRPr="00B03B7C">
              <w:rPr>
                <w:b/>
              </w:rPr>
              <w:t>має бути підтверджена можливість об’єкта енергоспоживання підтримувати в точці приєднання рівень реактивної потужності відповідно до встановлених технічних вимог;</w:t>
            </w:r>
          </w:p>
          <w:p w14:paraId="03D5EB3C" w14:textId="77777777" w:rsidR="00B03B7C" w:rsidRPr="00B03B7C" w:rsidRDefault="00B03B7C" w:rsidP="00B03B7C">
            <w:pPr>
              <w:pStyle w:val="rvps2"/>
              <w:spacing w:before="0" w:beforeAutospacing="0" w:after="0" w:afterAutospacing="0"/>
              <w:jc w:val="both"/>
              <w:rPr>
                <w:b/>
              </w:rPr>
            </w:pPr>
            <w:bookmarkStart w:id="24" w:name="n1193"/>
            <w:bookmarkEnd w:id="24"/>
            <w:r w:rsidRPr="00B03B7C">
              <w:rPr>
                <w:b/>
              </w:rPr>
              <w:t xml:space="preserve">імітаційна модель </w:t>
            </w:r>
            <w:proofErr w:type="spellStart"/>
            <w:r w:rsidRPr="00B03B7C">
              <w:rPr>
                <w:b/>
              </w:rPr>
              <w:t>потокорозподілення</w:t>
            </w:r>
            <w:proofErr w:type="spellEnd"/>
            <w:r w:rsidRPr="00B03B7C">
              <w:rPr>
                <w:b/>
              </w:rPr>
              <w:t xml:space="preserve"> навантаження приєднаного до системи передачі об’єкта енергоспоживання має використовуватися для обчислення обміну реактивною потужністю у різних режимах її генерування і споживання;</w:t>
            </w:r>
          </w:p>
          <w:p w14:paraId="40AE09E7" w14:textId="77777777" w:rsidR="00B03B7C" w:rsidRPr="00B03B7C" w:rsidRDefault="00B03B7C" w:rsidP="00B03B7C">
            <w:pPr>
              <w:pStyle w:val="rvps2"/>
              <w:spacing w:before="0" w:beforeAutospacing="0" w:after="0" w:afterAutospacing="0"/>
              <w:jc w:val="both"/>
              <w:rPr>
                <w:b/>
              </w:rPr>
            </w:pPr>
            <w:bookmarkStart w:id="25" w:name="n1194"/>
            <w:bookmarkEnd w:id="25"/>
            <w:r w:rsidRPr="00B03B7C">
              <w:rPr>
                <w:b/>
              </w:rPr>
              <w:t xml:space="preserve">частиною моделювань має бути поєднання режимів мінімального і максимального генерування та споживання реактивної потужності, що призводять до найнижчої та найвищої забезпеченості реактивною </w:t>
            </w:r>
            <w:r w:rsidRPr="00B03B7C">
              <w:rPr>
                <w:b/>
              </w:rPr>
              <w:lastRenderedPageBreak/>
              <w:t>потужністю в точці приєднання;</w:t>
            </w:r>
          </w:p>
          <w:p w14:paraId="6FBECA17" w14:textId="77777777" w:rsidR="00B03B7C" w:rsidRPr="00B03B7C" w:rsidRDefault="00B03B7C" w:rsidP="00B03B7C">
            <w:pPr>
              <w:pStyle w:val="rvps2"/>
              <w:spacing w:before="0" w:beforeAutospacing="0" w:after="0" w:afterAutospacing="0"/>
              <w:jc w:val="both"/>
              <w:rPr>
                <w:b/>
              </w:rPr>
            </w:pPr>
            <w:bookmarkStart w:id="26" w:name="n1195"/>
            <w:bookmarkEnd w:id="26"/>
            <w:r w:rsidRPr="00B03B7C">
              <w:rPr>
                <w:b/>
              </w:rPr>
              <w:t>результати моделювання мають підтвердити відповідність установленим технічним вимогам.</w:t>
            </w:r>
          </w:p>
          <w:p w14:paraId="055BD922" w14:textId="77777777" w:rsidR="00B03B7C" w:rsidRPr="00B03B7C" w:rsidRDefault="00B03B7C" w:rsidP="00B03B7C">
            <w:pPr>
              <w:pStyle w:val="rvps2"/>
              <w:spacing w:before="0" w:beforeAutospacing="0" w:after="0" w:afterAutospacing="0"/>
              <w:jc w:val="both"/>
              <w:rPr>
                <w:b/>
              </w:rPr>
            </w:pPr>
            <w:bookmarkStart w:id="27" w:name="n1196"/>
            <w:bookmarkEnd w:id="27"/>
            <w:r w:rsidRPr="00B03B7C">
              <w:rPr>
                <w:b/>
              </w:rPr>
              <w:t>5.3.5. Для електроустановок об’єктів енергоспоживання, які беруть участь у регулюванні активної потужності, регулюванні реактивної потужності або управлінні системними обмеженнями за допомогою управління попитом власники об’єктів енергоспоживання повинні проводити такі випробування та моделювання:</w:t>
            </w:r>
          </w:p>
          <w:p w14:paraId="2FA59BBC" w14:textId="77777777" w:rsidR="00B03B7C" w:rsidRPr="00B03B7C" w:rsidRDefault="00B03B7C" w:rsidP="00B03B7C">
            <w:pPr>
              <w:pStyle w:val="rvps2"/>
              <w:spacing w:before="0" w:beforeAutospacing="0" w:after="0" w:afterAutospacing="0"/>
              <w:jc w:val="both"/>
              <w:rPr>
                <w:b/>
              </w:rPr>
            </w:pPr>
            <w:bookmarkStart w:id="28" w:name="n4892"/>
            <w:bookmarkEnd w:id="28"/>
            <w:r w:rsidRPr="00B03B7C">
              <w:rPr>
                <w:b/>
              </w:rPr>
              <w:t>1) випробування модифікації електроустановок, які мають підтвердити здатність електроустановок об’єктів енергоспоживання до зміни їх споживаної потужності після отримання оперативної команди ОСП відповідно до встановлених технічних вимог. Випробування мають проводитися за оперативною командою або альтернативно, шляхом імітації отримання оперативної команди ОСП;</w:t>
            </w:r>
          </w:p>
          <w:p w14:paraId="5E1436C3" w14:textId="77777777" w:rsidR="00B03B7C" w:rsidRPr="00B03B7C" w:rsidRDefault="00B03B7C" w:rsidP="00B03B7C">
            <w:pPr>
              <w:pStyle w:val="rvps2"/>
              <w:spacing w:before="0" w:beforeAutospacing="0" w:after="0" w:afterAutospacing="0"/>
              <w:jc w:val="both"/>
              <w:rPr>
                <w:b/>
              </w:rPr>
            </w:pPr>
            <w:bookmarkStart w:id="29" w:name="n4893"/>
            <w:bookmarkStart w:id="30" w:name="n1198"/>
            <w:bookmarkEnd w:id="29"/>
            <w:bookmarkEnd w:id="30"/>
            <w:r w:rsidRPr="00B03B7C">
              <w:rPr>
                <w:b/>
              </w:rPr>
              <w:lastRenderedPageBreak/>
              <w:t>2) випробування відімкнення та/або повторного ввімкнення енергоустановок статичної компенсації об’єкта енергоспоживання, які мають підтвердити здатність об’єктів енергоспоживання до регулювання напруги відповідно до встановлених технічних вимог. Ці випробування мають проводитись шляхом імітації отримання оперативної команди ОСП на подальше відімкнення енергоустановок статичної компенсації та імітації отримання оперативної команди ОСП на подальше повторне ввімкнення цих енергоустановок;</w:t>
            </w:r>
          </w:p>
          <w:p w14:paraId="4C0B928E" w14:textId="77777777" w:rsidR="00B03B7C" w:rsidRPr="00B03B7C" w:rsidRDefault="00B03B7C" w:rsidP="00B03B7C">
            <w:pPr>
              <w:pStyle w:val="rvps2"/>
              <w:spacing w:before="0" w:beforeAutospacing="0" w:after="0" w:afterAutospacing="0"/>
              <w:jc w:val="both"/>
              <w:rPr>
                <w:b/>
              </w:rPr>
            </w:pPr>
            <w:bookmarkStart w:id="31" w:name="n4894"/>
            <w:bookmarkStart w:id="32" w:name="n1199"/>
            <w:bookmarkEnd w:id="31"/>
            <w:bookmarkEnd w:id="32"/>
            <w:r w:rsidRPr="00B03B7C">
              <w:rPr>
                <w:b/>
              </w:rPr>
              <w:t xml:space="preserve">3) моделювання електроустановок об’єктів енергоспоживання, які використовуються для забезпечення регулювання активної потужності за допомогою управління попитом. Ці моделювання мають підтвердити технічну здатність електроустановки об’єкта енергоспоживання до забезпечення регулювання активної потужності за низької частоти відповідно </w:t>
            </w:r>
            <w:r w:rsidRPr="00B03B7C">
              <w:rPr>
                <w:b/>
              </w:rPr>
              <w:lastRenderedPageBreak/>
              <w:t>до встановлених технічних вимог.</w:t>
            </w:r>
          </w:p>
          <w:p w14:paraId="02D199D8" w14:textId="69E4884A" w:rsidR="00B03B7C" w:rsidRPr="00B03B7C" w:rsidRDefault="00B03B7C" w:rsidP="00B03B7C">
            <w:pPr>
              <w:pStyle w:val="xmsonormal"/>
              <w:jc w:val="both"/>
              <w:rPr>
                <w:b/>
              </w:rPr>
            </w:pPr>
          </w:p>
        </w:tc>
        <w:tc>
          <w:tcPr>
            <w:tcW w:w="2977" w:type="dxa"/>
            <w:gridSpan w:val="2"/>
            <w:tcBorders>
              <w:left w:val="single" w:sz="4" w:space="0" w:color="auto"/>
              <w:bottom w:val="single" w:sz="4" w:space="0" w:color="auto"/>
              <w:right w:val="single" w:sz="4" w:space="0" w:color="auto"/>
            </w:tcBorders>
          </w:tcPr>
          <w:p w14:paraId="47F24313" w14:textId="77777777" w:rsidR="00B03B7C" w:rsidRPr="00262876" w:rsidRDefault="00B03B7C" w:rsidP="00B03B7C">
            <w:pPr>
              <w:pStyle w:val="xmsonormal"/>
              <w:jc w:val="center"/>
              <w:rPr>
                <w:b/>
              </w:rPr>
            </w:pPr>
            <w:r w:rsidRPr="00262876">
              <w:rPr>
                <w:b/>
              </w:rPr>
              <w:lastRenderedPageBreak/>
              <w:t>НЕК «Укренерго»</w:t>
            </w:r>
          </w:p>
          <w:p w14:paraId="3E07A466" w14:textId="6580AAFF" w:rsidR="00B03B7C" w:rsidRPr="00262876" w:rsidRDefault="007953C8" w:rsidP="0001707C">
            <w:pPr>
              <w:pStyle w:val="xmsonormal"/>
              <w:jc w:val="center"/>
              <w:rPr>
                <w:b/>
              </w:rPr>
            </w:pPr>
            <w:r>
              <w:rPr>
                <w:rFonts w:cstheme="minorHAnsi"/>
                <w:bCs/>
              </w:rPr>
              <w:t xml:space="preserve">Технічна правка у зв’язку з </w:t>
            </w:r>
            <w:r w:rsidRPr="007953C8">
              <w:rPr>
                <w:rFonts w:cstheme="minorHAnsi"/>
              </w:rPr>
              <w:t>видаленням пункту постановою НКРЕКП від 30.09.2022 № 1234</w:t>
            </w:r>
          </w:p>
        </w:tc>
        <w:tc>
          <w:tcPr>
            <w:tcW w:w="2978" w:type="dxa"/>
            <w:gridSpan w:val="2"/>
            <w:tcBorders>
              <w:left w:val="single" w:sz="4" w:space="0" w:color="auto"/>
              <w:bottom w:val="single" w:sz="4" w:space="0" w:color="auto"/>
              <w:right w:val="single" w:sz="4" w:space="0" w:color="auto"/>
            </w:tcBorders>
          </w:tcPr>
          <w:p w14:paraId="463AA7FC" w14:textId="37AE2675" w:rsidR="00B03B7C" w:rsidRPr="00DA0AF9" w:rsidRDefault="008E611E" w:rsidP="0001707C">
            <w:pPr>
              <w:pStyle w:val="xmsonormal"/>
              <w:jc w:val="both"/>
            </w:pPr>
            <w:r>
              <w:rPr>
                <w:b/>
              </w:rPr>
              <w:t>Пропонується врахувати</w:t>
            </w:r>
          </w:p>
        </w:tc>
      </w:tr>
      <w:tr w:rsidR="0001707C" w:rsidRPr="00DA0AF9" w14:paraId="11092300" w14:textId="57653A9D" w:rsidTr="00597508">
        <w:trPr>
          <w:trHeight w:val="79"/>
        </w:trPr>
        <w:tc>
          <w:tcPr>
            <w:tcW w:w="15080" w:type="dxa"/>
            <w:gridSpan w:val="12"/>
            <w:shd w:val="clear" w:color="auto" w:fill="D9D9D9" w:themeFill="background1" w:themeFillShade="D9"/>
          </w:tcPr>
          <w:p w14:paraId="5CF81DF0" w14:textId="5DADD63A" w:rsidR="0001707C" w:rsidRPr="00DA0AF9" w:rsidRDefault="0001707C" w:rsidP="0001707C">
            <w:pPr>
              <w:pStyle w:val="xmsonormal"/>
              <w:jc w:val="center"/>
              <w:rPr>
                <w:b/>
                <w:bCs/>
                <w:lang w:eastAsia="en-US"/>
              </w:rPr>
            </w:pPr>
            <w:r w:rsidRPr="00DA0AF9">
              <w:rPr>
                <w:b/>
                <w:bCs/>
                <w:lang w:eastAsia="en-US"/>
              </w:rPr>
              <w:lastRenderedPageBreak/>
              <w:t>V. Операційна безпека системи</w:t>
            </w:r>
          </w:p>
        </w:tc>
      </w:tr>
      <w:tr w:rsidR="0001707C" w:rsidRPr="00DA0AF9" w14:paraId="0D8B1969" w14:textId="35A16318" w:rsidTr="00597508">
        <w:trPr>
          <w:trHeight w:val="79"/>
        </w:trPr>
        <w:tc>
          <w:tcPr>
            <w:tcW w:w="15080" w:type="dxa"/>
            <w:gridSpan w:val="12"/>
            <w:shd w:val="clear" w:color="auto" w:fill="D9D9D9" w:themeFill="background1" w:themeFillShade="D9"/>
          </w:tcPr>
          <w:p w14:paraId="0B636092" w14:textId="0BB9CCC2" w:rsidR="0001707C" w:rsidRPr="00DA0AF9" w:rsidRDefault="0001707C" w:rsidP="0001707C">
            <w:pPr>
              <w:pStyle w:val="xmsonormal"/>
              <w:jc w:val="center"/>
              <w:rPr>
                <w:b/>
                <w:bCs/>
                <w:lang w:eastAsia="en-US"/>
              </w:rPr>
            </w:pPr>
            <w:r w:rsidRPr="00DA0AF9">
              <w:rPr>
                <w:b/>
                <w:bCs/>
                <w:lang w:eastAsia="en-US"/>
              </w:rPr>
              <w:t>8. Регулювання частоти та активної потужності</w:t>
            </w:r>
          </w:p>
        </w:tc>
      </w:tr>
      <w:tr w:rsidR="0001707C" w:rsidRPr="00DA0AF9" w14:paraId="51D05B61" w14:textId="77777777" w:rsidTr="00597508">
        <w:trPr>
          <w:gridAfter w:val="1"/>
          <w:wAfter w:w="43" w:type="dxa"/>
          <w:trHeight w:val="550"/>
        </w:trPr>
        <w:tc>
          <w:tcPr>
            <w:tcW w:w="425" w:type="dxa"/>
          </w:tcPr>
          <w:p w14:paraId="470F8810" w14:textId="0C6A365E" w:rsidR="0001707C" w:rsidRPr="00DA0AF9" w:rsidRDefault="00597508" w:rsidP="0001707C">
            <w:pPr>
              <w:spacing w:line="24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1143" w:type="dxa"/>
            <w:gridSpan w:val="2"/>
          </w:tcPr>
          <w:p w14:paraId="2DE6E441" w14:textId="77777777" w:rsidR="0001707C" w:rsidRPr="0001707C" w:rsidRDefault="0001707C" w:rsidP="0001707C">
            <w:pPr>
              <w:spacing w:line="240" w:lineRule="auto"/>
              <w:rPr>
                <w:rFonts w:ascii="Times New Roman" w:hAnsi="Times New Roman" w:cs="Times New Roman"/>
                <w:sz w:val="24"/>
                <w:szCs w:val="24"/>
              </w:rPr>
            </w:pPr>
            <w:proofErr w:type="spellStart"/>
            <w:r w:rsidRPr="0001707C">
              <w:rPr>
                <w:rFonts w:ascii="Times New Roman" w:hAnsi="Times New Roman" w:cs="Times New Roman"/>
                <w:sz w:val="24"/>
                <w:szCs w:val="24"/>
              </w:rPr>
              <w:t>пп</w:t>
            </w:r>
            <w:proofErr w:type="spellEnd"/>
            <w:r w:rsidRPr="0001707C">
              <w:rPr>
                <w:rFonts w:ascii="Times New Roman" w:hAnsi="Times New Roman" w:cs="Times New Roman"/>
                <w:sz w:val="24"/>
                <w:szCs w:val="24"/>
              </w:rPr>
              <w:t xml:space="preserve"> 8.3.8</w:t>
            </w:r>
          </w:p>
          <w:p w14:paraId="0DCF6FE0" w14:textId="77777777" w:rsidR="0001707C" w:rsidRPr="0001707C" w:rsidRDefault="0001707C" w:rsidP="0001707C">
            <w:pPr>
              <w:spacing w:line="240" w:lineRule="auto"/>
              <w:rPr>
                <w:rFonts w:ascii="Times New Roman" w:hAnsi="Times New Roman" w:cs="Times New Roman"/>
                <w:sz w:val="24"/>
                <w:szCs w:val="24"/>
              </w:rPr>
            </w:pPr>
            <w:r w:rsidRPr="0001707C">
              <w:rPr>
                <w:rFonts w:ascii="Times New Roman" w:hAnsi="Times New Roman" w:cs="Times New Roman"/>
                <w:sz w:val="24"/>
                <w:szCs w:val="24"/>
              </w:rPr>
              <w:t>п. 8.3.</w:t>
            </w:r>
          </w:p>
          <w:p w14:paraId="6A03AB2E" w14:textId="77777777" w:rsidR="0001707C" w:rsidRPr="0001707C" w:rsidRDefault="0001707C" w:rsidP="0001707C">
            <w:pPr>
              <w:spacing w:line="240" w:lineRule="auto"/>
              <w:rPr>
                <w:rFonts w:ascii="Times New Roman" w:hAnsi="Times New Roman" w:cs="Times New Roman"/>
                <w:sz w:val="24"/>
                <w:szCs w:val="24"/>
              </w:rPr>
            </w:pPr>
            <w:r w:rsidRPr="0001707C">
              <w:rPr>
                <w:rFonts w:ascii="Times New Roman" w:hAnsi="Times New Roman" w:cs="Times New Roman"/>
                <w:sz w:val="24"/>
                <w:szCs w:val="24"/>
              </w:rPr>
              <w:t>глави 8</w:t>
            </w:r>
          </w:p>
          <w:p w14:paraId="39E3A88D" w14:textId="29CAF681" w:rsidR="0001707C" w:rsidRPr="00DA0AF9" w:rsidRDefault="0001707C" w:rsidP="0001707C">
            <w:pPr>
              <w:spacing w:line="240" w:lineRule="auto"/>
              <w:rPr>
                <w:rFonts w:ascii="Times New Roman" w:hAnsi="Times New Roman" w:cs="Times New Roman"/>
                <w:sz w:val="24"/>
                <w:szCs w:val="24"/>
              </w:rPr>
            </w:pPr>
            <w:r w:rsidRPr="0001707C">
              <w:rPr>
                <w:rFonts w:ascii="Times New Roman" w:hAnsi="Times New Roman" w:cs="Times New Roman"/>
                <w:sz w:val="24"/>
                <w:szCs w:val="24"/>
              </w:rPr>
              <w:t>розділу V</w:t>
            </w:r>
          </w:p>
        </w:tc>
        <w:tc>
          <w:tcPr>
            <w:tcW w:w="4112" w:type="dxa"/>
            <w:gridSpan w:val="2"/>
          </w:tcPr>
          <w:p w14:paraId="6DC601C9" w14:textId="77777777"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p>
        </w:tc>
        <w:tc>
          <w:tcPr>
            <w:tcW w:w="3402" w:type="dxa"/>
            <w:gridSpan w:val="2"/>
          </w:tcPr>
          <w:p w14:paraId="414E699C" w14:textId="77777777" w:rsidR="0001707C" w:rsidRPr="00A062CF" w:rsidRDefault="0001707C" w:rsidP="0001707C">
            <w:pPr>
              <w:pStyle w:val="xmsonormal"/>
              <w:jc w:val="center"/>
              <w:rPr>
                <w:b/>
              </w:rPr>
            </w:pPr>
            <w:r w:rsidRPr="00A062CF">
              <w:rPr>
                <w:b/>
              </w:rPr>
              <w:t>НЕК «Укренерго»</w:t>
            </w:r>
          </w:p>
          <w:p w14:paraId="603F70AE" w14:textId="67A1AF13" w:rsidR="0001707C" w:rsidRPr="00A062CF" w:rsidRDefault="0001707C" w:rsidP="0001707C">
            <w:pPr>
              <w:spacing w:line="240" w:lineRule="auto"/>
              <w:jc w:val="both"/>
              <w:rPr>
                <w:rStyle w:val="normaltextrun"/>
                <w:rFonts w:ascii="Times New Roman" w:hAnsi="Times New Roman" w:cs="Times New Roman"/>
                <w:sz w:val="24"/>
                <w:szCs w:val="24"/>
                <w:shd w:val="clear" w:color="auto" w:fill="FFFFFF"/>
              </w:rPr>
            </w:pPr>
            <w:r w:rsidRPr="00A062CF">
              <w:rPr>
                <w:rFonts w:ascii="Times New Roman" w:hAnsi="Times New Roman" w:cs="Times New Roman"/>
                <w:sz w:val="24"/>
                <w:szCs w:val="24"/>
              </w:rPr>
              <w:t xml:space="preserve">8.3.8. Процес вторинного регулювання (відновлення частоти) полягає у поверненні частоти до номінального значення при одночасному поверненні міждержавних обмінів до планових значень (при синхронній роботі з енергосистемами інших держав) шляхом зведення помилки області регулювання АСЕ до нуля протягом часу відновлення частоти (не більше 15 хвилин), а також у відновленні активованого РПЧ шляхом активації </w:t>
            </w:r>
            <w:r w:rsidRPr="00A062CF">
              <w:rPr>
                <w:rFonts w:ascii="Times New Roman" w:hAnsi="Times New Roman" w:cs="Times New Roman"/>
                <w:strike/>
                <w:sz w:val="24"/>
                <w:szCs w:val="24"/>
              </w:rPr>
              <w:t>резервів відновлення частоти</w:t>
            </w:r>
            <w:r w:rsidRPr="00A062CF">
              <w:rPr>
                <w:rFonts w:ascii="Times New Roman" w:hAnsi="Times New Roman" w:cs="Times New Roman"/>
                <w:sz w:val="24"/>
                <w:szCs w:val="24"/>
              </w:rPr>
              <w:t xml:space="preserve"> </w:t>
            </w:r>
            <w:r w:rsidRPr="00A062CF">
              <w:rPr>
                <w:rFonts w:ascii="Times New Roman" w:hAnsi="Times New Roman" w:cs="Times New Roman"/>
                <w:b/>
                <w:sz w:val="24"/>
                <w:szCs w:val="24"/>
              </w:rPr>
              <w:t>РВЧ</w:t>
            </w:r>
            <w:r w:rsidRPr="00A062CF">
              <w:rPr>
                <w:rFonts w:ascii="Times New Roman" w:hAnsi="Times New Roman" w:cs="Times New Roman"/>
                <w:sz w:val="24"/>
                <w:szCs w:val="24"/>
              </w:rPr>
              <w:t xml:space="preserve"> (резервів вторинного регулювання).</w:t>
            </w:r>
          </w:p>
        </w:tc>
        <w:tc>
          <w:tcPr>
            <w:tcW w:w="2977" w:type="dxa"/>
            <w:gridSpan w:val="2"/>
          </w:tcPr>
          <w:p w14:paraId="7836698C" w14:textId="77777777" w:rsidR="0001707C" w:rsidRPr="00A062CF" w:rsidRDefault="0001707C" w:rsidP="0001707C">
            <w:pPr>
              <w:pStyle w:val="xmsonormal"/>
              <w:jc w:val="center"/>
              <w:rPr>
                <w:b/>
              </w:rPr>
            </w:pPr>
            <w:r w:rsidRPr="00A062CF">
              <w:rPr>
                <w:b/>
              </w:rPr>
              <w:t>НЕК «Укренерго»</w:t>
            </w:r>
          </w:p>
          <w:p w14:paraId="06A860BD" w14:textId="77777777" w:rsidR="0001707C" w:rsidRPr="00A062CF" w:rsidRDefault="0001707C" w:rsidP="0001707C">
            <w:pPr>
              <w:pStyle w:val="a9"/>
              <w:ind w:left="0"/>
              <w:contextualSpacing w:val="0"/>
              <w:rPr>
                <w:rFonts w:ascii="Times New Roman" w:hAnsi="Times New Roman" w:cs="Times New Roman"/>
                <w:sz w:val="24"/>
                <w:szCs w:val="24"/>
              </w:rPr>
            </w:pPr>
            <w:r w:rsidRPr="00A062CF">
              <w:rPr>
                <w:rFonts w:ascii="Times New Roman" w:hAnsi="Times New Roman" w:cs="Times New Roman"/>
                <w:sz w:val="24"/>
                <w:szCs w:val="24"/>
              </w:rPr>
              <w:t>Редакційна правка.</w:t>
            </w:r>
          </w:p>
          <w:p w14:paraId="7CD2BC5E" w14:textId="0493F3DA" w:rsidR="0001707C" w:rsidRPr="00A062CF" w:rsidRDefault="0001707C" w:rsidP="0001707C">
            <w:pPr>
              <w:spacing w:line="240" w:lineRule="auto"/>
              <w:jc w:val="both"/>
              <w:rPr>
                <w:rStyle w:val="normaltextrun"/>
                <w:rFonts w:ascii="Times New Roman" w:hAnsi="Times New Roman" w:cs="Times New Roman"/>
                <w:sz w:val="24"/>
                <w:szCs w:val="24"/>
                <w:shd w:val="clear" w:color="auto" w:fill="FFFFFF"/>
              </w:rPr>
            </w:pPr>
            <w:r w:rsidRPr="00A062CF">
              <w:rPr>
                <w:rFonts w:ascii="Times New Roman" w:hAnsi="Times New Roman" w:cs="Times New Roman"/>
                <w:sz w:val="24"/>
                <w:szCs w:val="24"/>
              </w:rPr>
              <w:t>Відповідно до скорочення наведеного у пункті 1.7 розділу І Кодексу системи передачі.</w:t>
            </w:r>
          </w:p>
        </w:tc>
        <w:tc>
          <w:tcPr>
            <w:tcW w:w="2978" w:type="dxa"/>
            <w:gridSpan w:val="2"/>
          </w:tcPr>
          <w:p w14:paraId="3B915756" w14:textId="2F0617FE" w:rsidR="0001707C" w:rsidRPr="00DA0AF9" w:rsidRDefault="008E611E" w:rsidP="0001707C">
            <w:pPr>
              <w:spacing w:line="240" w:lineRule="auto"/>
              <w:jc w:val="both"/>
              <w:rPr>
                <w:rStyle w:val="normaltextrun"/>
                <w:rFonts w:ascii="Times New Roman" w:hAnsi="Times New Roman" w:cs="Times New Roman"/>
                <w:sz w:val="24"/>
                <w:szCs w:val="24"/>
                <w:shd w:val="clear" w:color="auto" w:fill="FFFFFF"/>
              </w:rPr>
            </w:pPr>
            <w:r>
              <w:rPr>
                <w:rFonts w:ascii="Times New Roman" w:hAnsi="Times New Roman" w:cs="Times New Roman"/>
                <w:b/>
                <w:sz w:val="24"/>
                <w:szCs w:val="24"/>
              </w:rPr>
              <w:t>Пропонується врахувати</w:t>
            </w:r>
          </w:p>
        </w:tc>
      </w:tr>
      <w:tr w:rsidR="0001707C" w:rsidRPr="00DA0AF9" w14:paraId="3AFECA43" w14:textId="77777777" w:rsidTr="00597508">
        <w:trPr>
          <w:gridAfter w:val="1"/>
          <w:wAfter w:w="43" w:type="dxa"/>
          <w:trHeight w:val="550"/>
        </w:trPr>
        <w:tc>
          <w:tcPr>
            <w:tcW w:w="425" w:type="dxa"/>
          </w:tcPr>
          <w:p w14:paraId="32CB7835" w14:textId="61B479C1" w:rsidR="0001707C" w:rsidRPr="00DA0AF9" w:rsidRDefault="00597508" w:rsidP="0001707C">
            <w:pPr>
              <w:spacing w:line="240" w:lineRule="auto"/>
              <w:jc w:val="both"/>
              <w:rPr>
                <w:rFonts w:ascii="Times New Roman" w:hAnsi="Times New Roman" w:cs="Times New Roman"/>
                <w:b/>
                <w:sz w:val="24"/>
                <w:szCs w:val="24"/>
              </w:rPr>
            </w:pPr>
            <w:r>
              <w:rPr>
                <w:rFonts w:ascii="Times New Roman" w:hAnsi="Times New Roman" w:cs="Times New Roman"/>
                <w:b/>
                <w:sz w:val="24"/>
                <w:szCs w:val="24"/>
              </w:rPr>
              <w:t>6</w:t>
            </w:r>
          </w:p>
        </w:tc>
        <w:tc>
          <w:tcPr>
            <w:tcW w:w="1143" w:type="dxa"/>
            <w:gridSpan w:val="2"/>
          </w:tcPr>
          <w:p w14:paraId="640CF50D" w14:textId="22138C24" w:rsidR="0001707C" w:rsidRPr="0001707C" w:rsidRDefault="0001707C" w:rsidP="0001707C">
            <w:pPr>
              <w:spacing w:line="240" w:lineRule="auto"/>
              <w:rPr>
                <w:rFonts w:ascii="Times New Roman" w:hAnsi="Times New Roman" w:cs="Times New Roman"/>
                <w:sz w:val="24"/>
                <w:szCs w:val="24"/>
              </w:rPr>
            </w:pPr>
            <w:proofErr w:type="spellStart"/>
            <w:r w:rsidRPr="0001707C">
              <w:rPr>
                <w:rFonts w:ascii="Times New Roman" w:hAnsi="Times New Roman" w:cs="Times New Roman"/>
                <w:sz w:val="24"/>
                <w:szCs w:val="24"/>
              </w:rPr>
              <w:t>пп</w:t>
            </w:r>
            <w:proofErr w:type="spellEnd"/>
            <w:r w:rsidRPr="0001707C">
              <w:rPr>
                <w:rFonts w:ascii="Times New Roman" w:hAnsi="Times New Roman" w:cs="Times New Roman"/>
                <w:sz w:val="24"/>
                <w:szCs w:val="24"/>
              </w:rPr>
              <w:t xml:space="preserve"> 8.3.</w:t>
            </w:r>
            <w:r>
              <w:rPr>
                <w:rFonts w:ascii="Times New Roman" w:hAnsi="Times New Roman" w:cs="Times New Roman"/>
                <w:sz w:val="24"/>
                <w:szCs w:val="24"/>
              </w:rPr>
              <w:t>9</w:t>
            </w:r>
          </w:p>
          <w:p w14:paraId="6021E038" w14:textId="77777777" w:rsidR="0001707C" w:rsidRPr="0001707C" w:rsidRDefault="0001707C" w:rsidP="0001707C">
            <w:pPr>
              <w:spacing w:line="240" w:lineRule="auto"/>
              <w:rPr>
                <w:rFonts w:ascii="Times New Roman" w:hAnsi="Times New Roman" w:cs="Times New Roman"/>
                <w:sz w:val="24"/>
                <w:szCs w:val="24"/>
              </w:rPr>
            </w:pPr>
            <w:r w:rsidRPr="0001707C">
              <w:rPr>
                <w:rFonts w:ascii="Times New Roman" w:hAnsi="Times New Roman" w:cs="Times New Roman"/>
                <w:sz w:val="24"/>
                <w:szCs w:val="24"/>
              </w:rPr>
              <w:t>п. 8.3.</w:t>
            </w:r>
          </w:p>
          <w:p w14:paraId="0EA39EC9" w14:textId="77777777" w:rsidR="0001707C" w:rsidRPr="0001707C" w:rsidRDefault="0001707C" w:rsidP="0001707C">
            <w:pPr>
              <w:spacing w:line="240" w:lineRule="auto"/>
              <w:rPr>
                <w:rFonts w:ascii="Times New Roman" w:hAnsi="Times New Roman" w:cs="Times New Roman"/>
                <w:sz w:val="24"/>
                <w:szCs w:val="24"/>
              </w:rPr>
            </w:pPr>
            <w:r w:rsidRPr="0001707C">
              <w:rPr>
                <w:rFonts w:ascii="Times New Roman" w:hAnsi="Times New Roman" w:cs="Times New Roman"/>
                <w:sz w:val="24"/>
                <w:szCs w:val="24"/>
              </w:rPr>
              <w:t>глави 8</w:t>
            </w:r>
          </w:p>
          <w:p w14:paraId="42CF4D70" w14:textId="360F41B6" w:rsidR="0001707C" w:rsidRPr="00DA0AF9" w:rsidRDefault="0001707C" w:rsidP="0001707C">
            <w:pPr>
              <w:spacing w:line="240" w:lineRule="auto"/>
              <w:rPr>
                <w:rFonts w:ascii="Times New Roman" w:hAnsi="Times New Roman" w:cs="Times New Roman"/>
                <w:sz w:val="24"/>
                <w:szCs w:val="24"/>
              </w:rPr>
            </w:pPr>
            <w:r w:rsidRPr="0001707C">
              <w:rPr>
                <w:rFonts w:ascii="Times New Roman" w:hAnsi="Times New Roman" w:cs="Times New Roman"/>
                <w:sz w:val="24"/>
                <w:szCs w:val="24"/>
              </w:rPr>
              <w:t>розділу V</w:t>
            </w:r>
          </w:p>
        </w:tc>
        <w:tc>
          <w:tcPr>
            <w:tcW w:w="4112" w:type="dxa"/>
            <w:gridSpan w:val="2"/>
          </w:tcPr>
          <w:p w14:paraId="25DAA6C5" w14:textId="77777777"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p>
        </w:tc>
        <w:tc>
          <w:tcPr>
            <w:tcW w:w="3402" w:type="dxa"/>
            <w:gridSpan w:val="2"/>
          </w:tcPr>
          <w:p w14:paraId="1F32FD21" w14:textId="77777777" w:rsidR="0001707C" w:rsidRPr="00A062CF" w:rsidRDefault="0001707C" w:rsidP="0001707C">
            <w:pPr>
              <w:pStyle w:val="xmsonormal"/>
              <w:jc w:val="center"/>
              <w:rPr>
                <w:b/>
              </w:rPr>
            </w:pPr>
            <w:r w:rsidRPr="00A062CF">
              <w:rPr>
                <w:b/>
              </w:rPr>
              <w:t>НЕК «Укренерго»</w:t>
            </w:r>
          </w:p>
          <w:p w14:paraId="503C8851" w14:textId="48AAF4C7" w:rsidR="0001707C" w:rsidRPr="00A062CF" w:rsidRDefault="0001707C" w:rsidP="0001707C">
            <w:pPr>
              <w:pStyle w:val="xmsonormal"/>
              <w:jc w:val="both"/>
              <w:rPr>
                <w:b/>
              </w:rPr>
            </w:pPr>
            <w:r w:rsidRPr="00A062CF">
              <w:t xml:space="preserve">8.3.9. Процес третинного регулювання (заміщення резервів) полягає у поступовому відновлені активованих РПЧ та РВЧ шляхом активації </w:t>
            </w:r>
            <w:r w:rsidRPr="00A062CF">
              <w:rPr>
                <w:strike/>
              </w:rPr>
              <w:t>резервів заміщення</w:t>
            </w:r>
            <w:r w:rsidRPr="00A062CF">
              <w:t xml:space="preserve"> </w:t>
            </w:r>
            <w:r w:rsidRPr="00A062CF">
              <w:rPr>
                <w:b/>
              </w:rPr>
              <w:t>РЗ</w:t>
            </w:r>
            <w:r w:rsidRPr="00A062CF">
              <w:t xml:space="preserve"> (резервів третинного регулювання). Третинне регулювання може здійснюватися вручну </w:t>
            </w:r>
            <w:r w:rsidRPr="00A062CF">
              <w:lastRenderedPageBreak/>
              <w:t>відповідно до оперативних команд ОСП або автоматично.</w:t>
            </w:r>
          </w:p>
        </w:tc>
        <w:tc>
          <w:tcPr>
            <w:tcW w:w="2977" w:type="dxa"/>
            <w:gridSpan w:val="2"/>
          </w:tcPr>
          <w:p w14:paraId="490C379A" w14:textId="77777777" w:rsidR="0001707C" w:rsidRPr="00A062CF" w:rsidRDefault="0001707C" w:rsidP="0001707C">
            <w:pPr>
              <w:pStyle w:val="xmsonormal"/>
              <w:jc w:val="center"/>
              <w:rPr>
                <w:b/>
              </w:rPr>
            </w:pPr>
            <w:r w:rsidRPr="00A062CF">
              <w:rPr>
                <w:b/>
              </w:rPr>
              <w:lastRenderedPageBreak/>
              <w:t>НЕК «Укренерго»</w:t>
            </w:r>
          </w:p>
          <w:p w14:paraId="662FA8DB" w14:textId="0225A433" w:rsidR="0001707C" w:rsidRPr="00A062CF" w:rsidRDefault="0001707C" w:rsidP="0001707C">
            <w:pPr>
              <w:pStyle w:val="a9"/>
              <w:ind w:left="0"/>
              <w:contextualSpacing w:val="0"/>
              <w:rPr>
                <w:rFonts w:ascii="Times New Roman" w:hAnsi="Times New Roman" w:cs="Times New Roman"/>
                <w:sz w:val="24"/>
                <w:szCs w:val="24"/>
              </w:rPr>
            </w:pPr>
            <w:r w:rsidRPr="00A062CF">
              <w:rPr>
                <w:rFonts w:ascii="Times New Roman" w:hAnsi="Times New Roman" w:cs="Times New Roman"/>
                <w:sz w:val="24"/>
                <w:szCs w:val="24"/>
              </w:rPr>
              <w:t>Редакційна правка.</w:t>
            </w:r>
          </w:p>
          <w:p w14:paraId="3D466078" w14:textId="4D6DCE12" w:rsidR="0001707C" w:rsidRPr="00A062CF" w:rsidRDefault="0001707C" w:rsidP="0001707C">
            <w:pPr>
              <w:pStyle w:val="xmsonormal"/>
              <w:jc w:val="both"/>
              <w:rPr>
                <w:b/>
              </w:rPr>
            </w:pPr>
            <w:r w:rsidRPr="00A062CF">
              <w:t>Відповідно до скорочення наведеного у пункті 1.7 розділу І Кодексу системи передачі.</w:t>
            </w:r>
          </w:p>
        </w:tc>
        <w:tc>
          <w:tcPr>
            <w:tcW w:w="2978" w:type="dxa"/>
            <w:gridSpan w:val="2"/>
          </w:tcPr>
          <w:p w14:paraId="4FEFBBA7" w14:textId="17D33BAD" w:rsidR="0001707C" w:rsidRPr="00DA0AF9" w:rsidRDefault="008E611E" w:rsidP="0001707C">
            <w:pPr>
              <w:spacing w:line="240" w:lineRule="auto"/>
              <w:jc w:val="both"/>
              <w:rPr>
                <w:rStyle w:val="normaltextrun"/>
                <w:rFonts w:ascii="Times New Roman" w:hAnsi="Times New Roman" w:cs="Times New Roman"/>
                <w:sz w:val="24"/>
                <w:szCs w:val="24"/>
                <w:shd w:val="clear" w:color="auto" w:fill="FFFFFF"/>
              </w:rPr>
            </w:pPr>
            <w:r>
              <w:rPr>
                <w:rFonts w:ascii="Times New Roman" w:hAnsi="Times New Roman" w:cs="Times New Roman"/>
                <w:b/>
                <w:sz w:val="24"/>
                <w:szCs w:val="24"/>
              </w:rPr>
              <w:t>Пропонується врахувати</w:t>
            </w:r>
          </w:p>
        </w:tc>
      </w:tr>
      <w:tr w:rsidR="0001707C" w:rsidRPr="00DA0AF9" w14:paraId="20EB18A5" w14:textId="7E7C7423" w:rsidTr="00597508">
        <w:trPr>
          <w:gridAfter w:val="1"/>
          <w:wAfter w:w="43" w:type="dxa"/>
          <w:trHeight w:val="550"/>
        </w:trPr>
        <w:tc>
          <w:tcPr>
            <w:tcW w:w="425" w:type="dxa"/>
          </w:tcPr>
          <w:p w14:paraId="2C5A7E7A" w14:textId="36AC12CC" w:rsidR="0001707C" w:rsidRPr="00DA0AF9" w:rsidRDefault="00597508" w:rsidP="0001707C">
            <w:pPr>
              <w:spacing w:line="240" w:lineRule="auto"/>
              <w:jc w:val="both"/>
              <w:rPr>
                <w:rFonts w:ascii="Times New Roman" w:hAnsi="Times New Roman" w:cs="Times New Roman"/>
                <w:b/>
                <w:sz w:val="24"/>
                <w:szCs w:val="24"/>
              </w:rPr>
            </w:pPr>
            <w:r>
              <w:rPr>
                <w:rFonts w:ascii="Times New Roman" w:hAnsi="Times New Roman" w:cs="Times New Roman"/>
                <w:b/>
                <w:sz w:val="24"/>
                <w:szCs w:val="24"/>
              </w:rPr>
              <w:t>7</w:t>
            </w:r>
          </w:p>
        </w:tc>
        <w:tc>
          <w:tcPr>
            <w:tcW w:w="1143" w:type="dxa"/>
            <w:gridSpan w:val="2"/>
          </w:tcPr>
          <w:p w14:paraId="26B2E40A" w14:textId="77777777" w:rsidR="0001707C" w:rsidRPr="00DA0AF9" w:rsidRDefault="0001707C" w:rsidP="0001707C">
            <w:pPr>
              <w:spacing w:line="240" w:lineRule="auto"/>
              <w:rPr>
                <w:rFonts w:ascii="Times New Roman" w:hAnsi="Times New Roman" w:cs="Times New Roman"/>
                <w:sz w:val="24"/>
                <w:szCs w:val="24"/>
              </w:rPr>
            </w:pPr>
            <w:r w:rsidRPr="00DA0AF9">
              <w:rPr>
                <w:rFonts w:ascii="Times New Roman" w:hAnsi="Times New Roman" w:cs="Times New Roman"/>
                <w:sz w:val="24"/>
                <w:szCs w:val="24"/>
              </w:rPr>
              <w:t>пункт 8.4.4</w:t>
            </w:r>
          </w:p>
          <w:p w14:paraId="37E325AE" w14:textId="77777777" w:rsidR="0001707C" w:rsidRPr="00DA0AF9" w:rsidRDefault="0001707C" w:rsidP="0001707C">
            <w:pPr>
              <w:spacing w:line="240" w:lineRule="auto"/>
              <w:rPr>
                <w:rFonts w:ascii="Times New Roman" w:hAnsi="Times New Roman" w:cs="Times New Roman"/>
                <w:sz w:val="24"/>
                <w:szCs w:val="24"/>
              </w:rPr>
            </w:pPr>
            <w:r w:rsidRPr="00DA0AF9">
              <w:rPr>
                <w:rFonts w:ascii="Times New Roman" w:hAnsi="Times New Roman" w:cs="Times New Roman"/>
                <w:sz w:val="24"/>
                <w:szCs w:val="24"/>
              </w:rPr>
              <w:t>глави 8</w:t>
            </w:r>
          </w:p>
          <w:p w14:paraId="20295A15" w14:textId="77777777" w:rsidR="0001707C" w:rsidRPr="00DA0AF9" w:rsidRDefault="0001707C" w:rsidP="0001707C">
            <w:pPr>
              <w:spacing w:line="240" w:lineRule="auto"/>
              <w:rPr>
                <w:rFonts w:ascii="Times New Roman" w:hAnsi="Times New Roman" w:cs="Times New Roman"/>
              </w:rPr>
            </w:pPr>
            <w:r w:rsidRPr="00DA0AF9">
              <w:rPr>
                <w:rFonts w:ascii="Times New Roman" w:hAnsi="Times New Roman" w:cs="Times New Roman"/>
                <w:sz w:val="24"/>
                <w:szCs w:val="24"/>
              </w:rPr>
              <w:t xml:space="preserve">розділу </w:t>
            </w:r>
            <w:bookmarkStart w:id="33" w:name="_Hlk126522955"/>
            <w:r w:rsidRPr="00DA0AF9">
              <w:rPr>
                <w:rFonts w:ascii="Times New Roman" w:hAnsi="Times New Roman" w:cs="Times New Roman"/>
                <w:sz w:val="24"/>
                <w:szCs w:val="24"/>
              </w:rPr>
              <w:t>V</w:t>
            </w:r>
            <w:bookmarkEnd w:id="33"/>
          </w:p>
        </w:tc>
        <w:tc>
          <w:tcPr>
            <w:tcW w:w="4112" w:type="dxa"/>
            <w:gridSpan w:val="2"/>
          </w:tcPr>
          <w:p w14:paraId="0E3ED9EF" w14:textId="77777777"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8.4.4. Вимоги до третинного регулювання частоти та РЗ:</w:t>
            </w:r>
          </w:p>
          <w:p w14:paraId="6FDD339B" w14:textId="77777777" w:rsidR="0001707C" w:rsidRDefault="0001707C" w:rsidP="0001707C">
            <w:pPr>
              <w:spacing w:line="240" w:lineRule="auto"/>
              <w:jc w:val="both"/>
              <w:rPr>
                <w:rFonts w:ascii="Times New Roman" w:hAnsi="Times New Roman" w:cs="Times New Roman"/>
                <w:b/>
                <w:sz w:val="24"/>
                <w:szCs w:val="24"/>
              </w:rPr>
            </w:pPr>
            <w:r w:rsidRPr="00DA0AF9">
              <w:rPr>
                <w:rStyle w:val="normaltextrun"/>
                <w:rFonts w:ascii="Times New Roman" w:hAnsi="Times New Roman" w:cs="Times New Roman"/>
                <w:sz w:val="24"/>
                <w:szCs w:val="24"/>
                <w:shd w:val="clear" w:color="auto" w:fill="FFFFFF"/>
              </w:rPr>
              <w:t xml:space="preserve">1) для підтримання заданих величин РПЧ і РВЧ та відновлення цих резервів у разі їх використання у процесі регулювання частоти в ОЕС України/блоці регулювання/синхронній області має здійснюватися третинне регулювання і створюватися резерв заміщення (на розвантаження і завантаження). </w:t>
            </w:r>
            <w:r w:rsidRPr="00AB1E5E">
              <w:rPr>
                <w:rFonts w:ascii="Times New Roman" w:hAnsi="Times New Roman" w:cs="Times New Roman"/>
                <w:b/>
                <w:sz w:val="24"/>
                <w:szCs w:val="24"/>
              </w:rPr>
              <w:t xml:space="preserve">ОСП за умови виконання вимог підпункту 8.3.4 пункту 8.3 цієї глави та вимог до якості регулювання частоти, визначених пунктом 8.2 цієї глави, може використовувати для здійснення третинного регулювання наявні згідно з підпунктом 5 підпункту 8.4.4 цього пункту засоби без створення </w:t>
            </w:r>
            <w:r w:rsidRPr="00597508">
              <w:rPr>
                <w:rFonts w:ascii="Times New Roman" w:hAnsi="Times New Roman" w:cs="Times New Roman"/>
                <w:b/>
                <w:sz w:val="24"/>
                <w:szCs w:val="24"/>
              </w:rPr>
              <w:t>резерву такого заміщення.</w:t>
            </w:r>
          </w:p>
          <w:p w14:paraId="2BD2312A" w14:textId="3A6C82A8"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Третинним регулюванням задається потужність генеруючих одиниць, відносно якої розміщуються діапазони первинного та вторинного регулювання;</w:t>
            </w:r>
          </w:p>
          <w:p w14:paraId="39B4DBC5" w14:textId="77777777"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2) планова потужність генеруючої одиниці або одиниці споживання, що бере участь у третинному регулюванні розраховується так, щоб забезпечувалась можливість використання заданих діапазонів РПЧ і РВЧ;</w:t>
            </w:r>
          </w:p>
          <w:p w14:paraId="6A5FE14A" w14:textId="0622E865" w:rsidR="0001707C" w:rsidRPr="00AB1E5E" w:rsidRDefault="0001707C" w:rsidP="0001707C">
            <w:pPr>
              <w:spacing w:line="240" w:lineRule="auto"/>
              <w:jc w:val="both"/>
              <w:rPr>
                <w:rStyle w:val="normaltextrun"/>
                <w:rFonts w:ascii="Times New Roman" w:hAnsi="Times New Roman" w:cs="Times New Roman"/>
                <w:sz w:val="24"/>
                <w:szCs w:val="24"/>
                <w:shd w:val="clear" w:color="auto" w:fill="FFFFFF"/>
              </w:rPr>
            </w:pPr>
            <w:bookmarkStart w:id="34" w:name="_Hlk126523080"/>
            <w:r w:rsidRPr="00DA0AF9">
              <w:rPr>
                <w:rStyle w:val="normaltextrun"/>
                <w:rFonts w:ascii="Times New Roman" w:hAnsi="Times New Roman" w:cs="Times New Roman"/>
                <w:sz w:val="24"/>
                <w:szCs w:val="24"/>
                <w:shd w:val="clear" w:color="auto" w:fill="FFFFFF"/>
              </w:rPr>
              <w:t xml:space="preserve">3) ОСП </w:t>
            </w:r>
            <w:r w:rsidRPr="00DA0AF9">
              <w:rPr>
                <w:rStyle w:val="normaltextrun"/>
                <w:rFonts w:ascii="Times New Roman" w:hAnsi="Times New Roman" w:cs="Times New Roman"/>
                <w:strike/>
                <w:sz w:val="24"/>
                <w:szCs w:val="24"/>
                <w:shd w:val="clear" w:color="auto" w:fill="FFFFFF"/>
              </w:rPr>
              <w:t>повинен</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 xml:space="preserve">може </w:t>
            </w:r>
            <w:r w:rsidRPr="00DA0AF9">
              <w:rPr>
                <w:rStyle w:val="normaltextrun"/>
                <w:rFonts w:ascii="Times New Roman" w:hAnsi="Times New Roman" w:cs="Times New Roman"/>
                <w:sz w:val="24"/>
                <w:szCs w:val="24"/>
                <w:shd w:val="clear" w:color="auto" w:fill="FFFFFF"/>
              </w:rPr>
              <w:t xml:space="preserve">застосовувати третинне регулювання до того, як </w:t>
            </w:r>
            <w:r w:rsidRPr="00DA0AF9">
              <w:rPr>
                <w:rStyle w:val="normaltextrun"/>
                <w:rFonts w:ascii="Times New Roman" w:hAnsi="Times New Roman" w:cs="Times New Roman"/>
                <w:sz w:val="24"/>
                <w:szCs w:val="24"/>
                <w:shd w:val="clear" w:color="auto" w:fill="FFFFFF"/>
              </w:rPr>
              <w:lastRenderedPageBreak/>
              <w:t xml:space="preserve">буде вичерпано РВЧ. Третинне регулювання </w:t>
            </w:r>
            <w:r w:rsidRPr="00DA0AF9">
              <w:rPr>
                <w:rStyle w:val="normaltextrun"/>
                <w:rFonts w:ascii="Times New Roman" w:hAnsi="Times New Roman" w:cs="Times New Roman"/>
                <w:strike/>
                <w:sz w:val="24"/>
                <w:szCs w:val="24"/>
                <w:shd w:val="clear" w:color="auto" w:fill="FFFFFF"/>
              </w:rPr>
              <w:t>має</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 xml:space="preserve">може </w:t>
            </w:r>
            <w:r w:rsidRPr="00DA0AF9">
              <w:rPr>
                <w:rStyle w:val="normaltextrun"/>
                <w:rFonts w:ascii="Times New Roman" w:hAnsi="Times New Roman" w:cs="Times New Roman"/>
                <w:sz w:val="24"/>
                <w:szCs w:val="24"/>
                <w:shd w:val="clear" w:color="auto" w:fill="FFFFFF"/>
              </w:rPr>
              <w:t xml:space="preserve">використовуватись </w:t>
            </w:r>
            <w:r w:rsidRPr="00DA0AF9">
              <w:rPr>
                <w:rStyle w:val="normaltextrun"/>
                <w:rFonts w:ascii="Times New Roman" w:hAnsi="Times New Roman" w:cs="Times New Roman"/>
                <w:b/>
                <w:sz w:val="24"/>
                <w:szCs w:val="24"/>
                <w:shd w:val="clear" w:color="auto" w:fill="FFFFFF"/>
              </w:rPr>
              <w:t>ОСП</w:t>
            </w:r>
            <w:r w:rsidRPr="00DA0AF9">
              <w:rPr>
                <w:rStyle w:val="normaltextrun"/>
                <w:rFonts w:ascii="Times New Roman" w:hAnsi="Times New Roman" w:cs="Times New Roman"/>
                <w:sz w:val="24"/>
                <w:szCs w:val="24"/>
                <w:shd w:val="clear" w:color="auto" w:fill="FFFFFF"/>
              </w:rPr>
              <w:t xml:space="preserve"> у разі зменшення РВЧ на завантаження або розвантаження до 20 % від необхідного обсягу</w:t>
            </w:r>
            <w:r>
              <w:rPr>
                <w:rStyle w:val="normaltextrun"/>
                <w:rFonts w:ascii="Times New Roman" w:hAnsi="Times New Roman" w:cs="Times New Roman"/>
                <w:sz w:val="24"/>
                <w:szCs w:val="24"/>
                <w:shd w:val="clear" w:color="auto" w:fill="FFFFFF"/>
              </w:rPr>
              <w:t>;</w:t>
            </w:r>
            <w:r w:rsidRPr="00DA0AF9">
              <w:rPr>
                <w:rStyle w:val="normaltextrun"/>
                <w:rFonts w:ascii="Times New Roman" w:hAnsi="Times New Roman" w:cs="Times New Roman"/>
                <w:sz w:val="24"/>
                <w:szCs w:val="24"/>
                <w:shd w:val="clear" w:color="auto" w:fill="FFFFFF"/>
              </w:rPr>
              <w:t xml:space="preserve"> </w:t>
            </w:r>
            <w:bookmarkEnd w:id="34"/>
            <w:r w:rsidRPr="00DA0AF9">
              <w:rPr>
                <w:rStyle w:val="normaltextrun"/>
                <w:rFonts w:ascii="Times New Roman" w:hAnsi="Times New Roman" w:cs="Times New Roman"/>
                <w:strike/>
                <w:sz w:val="24"/>
                <w:szCs w:val="24"/>
                <w:shd w:val="clear" w:color="auto" w:fill="FFFFFF"/>
              </w:rPr>
              <w:t xml:space="preserve">При цьому ОСП повинен розраховувати оперативну команду на активацію резерву заміщення так, щоб не пізніше 30 хвилин від її видачі </w:t>
            </w:r>
            <w:r w:rsidRPr="00AB1E5E">
              <w:rPr>
                <w:rStyle w:val="normaltextrun"/>
                <w:rFonts w:ascii="Times New Roman" w:hAnsi="Times New Roman" w:cs="Times New Roman"/>
                <w:strike/>
                <w:sz w:val="24"/>
                <w:szCs w:val="24"/>
                <w:shd w:val="clear" w:color="auto" w:fill="FFFFFF"/>
              </w:rPr>
              <w:t>повністю відновити РВЧ</w:t>
            </w:r>
            <w:r w:rsidRPr="00AB1E5E">
              <w:rPr>
                <w:rStyle w:val="normaltextrun"/>
                <w:rFonts w:ascii="Times New Roman" w:hAnsi="Times New Roman" w:cs="Times New Roman"/>
                <w:sz w:val="24"/>
                <w:szCs w:val="24"/>
                <w:shd w:val="clear" w:color="auto" w:fill="FFFFFF"/>
              </w:rPr>
              <w:t>;</w:t>
            </w:r>
          </w:p>
          <w:p w14:paraId="5CCFB0FB" w14:textId="77777777" w:rsidR="0001707C" w:rsidRPr="00AB1E5E" w:rsidRDefault="0001707C" w:rsidP="0001707C">
            <w:pPr>
              <w:pStyle w:val="rvps2"/>
              <w:shd w:val="clear" w:color="auto" w:fill="FFFFFF"/>
              <w:spacing w:before="0" w:beforeAutospacing="0" w:after="0" w:afterAutospacing="0"/>
              <w:jc w:val="both"/>
              <w:rPr>
                <w:b/>
              </w:rPr>
            </w:pPr>
            <w:r w:rsidRPr="00AB1E5E">
              <w:rPr>
                <w:b/>
              </w:rPr>
              <w:t>4) мінімальні технічні вимоги до РЗ:</w:t>
            </w:r>
          </w:p>
          <w:p w14:paraId="26C56DFE" w14:textId="77777777" w:rsidR="0001707C" w:rsidRPr="00AB1E5E" w:rsidRDefault="0001707C" w:rsidP="0001707C">
            <w:pPr>
              <w:pStyle w:val="rvps2"/>
              <w:shd w:val="clear" w:color="auto" w:fill="FFFFFF"/>
              <w:spacing w:before="0" w:beforeAutospacing="0" w:after="0" w:afterAutospacing="0"/>
              <w:jc w:val="both"/>
              <w:rPr>
                <w:b/>
              </w:rPr>
            </w:pPr>
            <w:r w:rsidRPr="00AB1E5E">
              <w:rPr>
                <w:b/>
              </w:rPr>
              <w:t xml:space="preserve">активація одиниці (групи) надання РЗ за оперативною командою ОСП повинна розпочинатися якомога швидше, без штучної затримки, і відбуватися з максимальною швидкістю зміни потужності, допустимою на даному обладнанні; </w:t>
            </w:r>
          </w:p>
          <w:p w14:paraId="7F1976D2" w14:textId="77777777" w:rsidR="0001707C" w:rsidRPr="00AB1E5E" w:rsidRDefault="0001707C" w:rsidP="0001707C">
            <w:pPr>
              <w:pStyle w:val="rvps2"/>
              <w:shd w:val="clear" w:color="auto" w:fill="FFFFFF"/>
              <w:spacing w:before="0" w:beforeAutospacing="0" w:after="0" w:afterAutospacing="0"/>
              <w:jc w:val="both"/>
              <w:rPr>
                <w:b/>
              </w:rPr>
            </w:pPr>
            <w:r w:rsidRPr="00AB1E5E">
              <w:rPr>
                <w:b/>
              </w:rPr>
              <w:t xml:space="preserve">максимальний обсяг РЗ визначається виходячи з максимальної швидкості зміни потужності, допустимої на цьому обладнанні, та граничного часу повної активації </w:t>
            </w:r>
            <w:r w:rsidRPr="00597508">
              <w:rPr>
                <w:b/>
              </w:rPr>
              <w:t>резерву заміщення</w:t>
            </w:r>
            <w:r w:rsidRPr="00AB1E5E">
              <w:rPr>
                <w:b/>
              </w:rPr>
              <w:t xml:space="preserve"> – 30 хвилин;</w:t>
            </w:r>
          </w:p>
          <w:p w14:paraId="0EF0566B" w14:textId="77777777" w:rsidR="0001707C" w:rsidRPr="00AB1E5E" w:rsidRDefault="0001707C" w:rsidP="0001707C">
            <w:pPr>
              <w:pStyle w:val="rvps2"/>
              <w:shd w:val="clear" w:color="auto" w:fill="FFFFFF"/>
              <w:spacing w:before="0" w:beforeAutospacing="0" w:after="0" w:afterAutospacing="0"/>
              <w:jc w:val="both"/>
              <w:rPr>
                <w:b/>
              </w:rPr>
            </w:pPr>
            <w:r w:rsidRPr="00AB1E5E">
              <w:rPr>
                <w:b/>
              </w:rPr>
              <w:t>стійка видача РЗ з моменту його введення в дію без обмежень у часі;</w:t>
            </w:r>
          </w:p>
          <w:p w14:paraId="353011BA" w14:textId="77777777" w:rsidR="0001707C" w:rsidRPr="00AB1E5E" w:rsidRDefault="0001707C" w:rsidP="0001707C">
            <w:pPr>
              <w:pStyle w:val="rvps2"/>
              <w:shd w:val="clear" w:color="auto" w:fill="FFFFFF"/>
              <w:spacing w:before="0" w:beforeAutospacing="0" w:after="0" w:afterAutospacing="0"/>
              <w:jc w:val="both"/>
              <w:rPr>
                <w:b/>
              </w:rPr>
            </w:pPr>
            <w:r w:rsidRPr="00AB1E5E">
              <w:rPr>
                <w:b/>
              </w:rPr>
              <w:t xml:space="preserve">точність вимірювання активної потужності одиниці (групи) надання РЗ та точність підтримання заданої потужності повинні бути не гіршими ніж </w:t>
            </w:r>
          </w:p>
          <w:p w14:paraId="1024D1A8" w14:textId="77777777" w:rsidR="0001707C" w:rsidRPr="00AB1E5E" w:rsidRDefault="0001707C" w:rsidP="0001707C">
            <w:pPr>
              <w:pStyle w:val="rvps2"/>
              <w:shd w:val="clear" w:color="auto" w:fill="FFFFFF"/>
              <w:spacing w:before="0" w:beforeAutospacing="0" w:after="0" w:afterAutospacing="0"/>
              <w:jc w:val="both"/>
              <w:rPr>
                <w:b/>
              </w:rPr>
            </w:pPr>
            <w:r w:rsidRPr="00AB1E5E">
              <w:rPr>
                <w:b/>
              </w:rPr>
              <w:t>± 1,0 % від номінальної потужності одиниці (групи) надання РЗ;</w:t>
            </w:r>
          </w:p>
          <w:p w14:paraId="5D9B5F51" w14:textId="77777777" w:rsidR="0001707C" w:rsidRPr="00AB1E5E" w:rsidRDefault="0001707C" w:rsidP="0001707C">
            <w:pPr>
              <w:spacing w:line="240" w:lineRule="auto"/>
              <w:jc w:val="both"/>
              <w:rPr>
                <w:rFonts w:ascii="Times New Roman" w:hAnsi="Times New Roman" w:cs="Times New Roman"/>
                <w:b/>
                <w:sz w:val="24"/>
                <w:szCs w:val="24"/>
              </w:rPr>
            </w:pPr>
            <w:r w:rsidRPr="00AB1E5E">
              <w:rPr>
                <w:rFonts w:ascii="Times New Roman" w:hAnsi="Times New Roman" w:cs="Times New Roman"/>
                <w:b/>
                <w:sz w:val="24"/>
                <w:szCs w:val="24"/>
              </w:rPr>
              <w:t xml:space="preserve">вимірювання параметрів і передавання інформації мають </w:t>
            </w:r>
            <w:r w:rsidRPr="00AB1E5E">
              <w:rPr>
                <w:rFonts w:ascii="Times New Roman" w:hAnsi="Times New Roman" w:cs="Times New Roman"/>
                <w:b/>
                <w:sz w:val="24"/>
                <w:szCs w:val="24"/>
              </w:rPr>
              <w:lastRenderedPageBreak/>
              <w:t>проводитися з циклом не більшим ніж 1 секунда;</w:t>
            </w:r>
          </w:p>
          <w:p w14:paraId="247820EA" w14:textId="6DBBEDB6"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trike/>
                <w:sz w:val="24"/>
                <w:szCs w:val="24"/>
                <w:shd w:val="clear" w:color="auto" w:fill="FFFFFF"/>
              </w:rPr>
              <w:t>4</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5</w:t>
            </w:r>
            <w:r w:rsidRPr="00DA0AF9">
              <w:rPr>
                <w:rStyle w:val="normaltextrun"/>
                <w:rFonts w:ascii="Times New Roman" w:hAnsi="Times New Roman" w:cs="Times New Roman"/>
                <w:sz w:val="24"/>
                <w:szCs w:val="24"/>
                <w:shd w:val="clear" w:color="auto" w:fill="FFFFFF"/>
              </w:rPr>
              <w:t xml:space="preserve">) для забезпечення </w:t>
            </w:r>
            <w:bookmarkStart w:id="35" w:name="_Hlk126523784"/>
            <w:r w:rsidRPr="00DA0AF9">
              <w:rPr>
                <w:rStyle w:val="normaltextrun"/>
                <w:rFonts w:ascii="Times New Roman" w:hAnsi="Times New Roman" w:cs="Times New Roman"/>
                <w:strike/>
                <w:sz w:val="24"/>
                <w:szCs w:val="24"/>
                <w:shd w:val="clear" w:color="auto" w:fill="FFFFFF"/>
              </w:rPr>
              <w:t xml:space="preserve">третинного </w:t>
            </w:r>
            <w:r w:rsidRPr="00C8471F">
              <w:rPr>
                <w:rStyle w:val="normaltextrun"/>
                <w:rFonts w:ascii="Times New Roman" w:hAnsi="Times New Roman" w:cs="Times New Roman"/>
                <w:strike/>
                <w:sz w:val="24"/>
                <w:szCs w:val="24"/>
                <w:shd w:val="clear" w:color="auto" w:fill="FFFFFF"/>
              </w:rPr>
              <w:t>резерву</w:t>
            </w:r>
            <w:r w:rsidRPr="00DA0AF9">
              <w:rPr>
                <w:rStyle w:val="normaltextrun"/>
                <w:rFonts w:ascii="Times New Roman" w:hAnsi="Times New Roman" w:cs="Times New Roman"/>
                <w:sz w:val="24"/>
                <w:szCs w:val="24"/>
                <w:shd w:val="clear" w:color="auto" w:fill="FFFFFF"/>
              </w:rPr>
              <w:t xml:space="preserve"> </w:t>
            </w:r>
            <w:bookmarkEnd w:id="35"/>
            <w:r>
              <w:rPr>
                <w:rStyle w:val="normaltextrun"/>
                <w:rFonts w:ascii="Times New Roman" w:hAnsi="Times New Roman" w:cs="Times New Roman"/>
                <w:b/>
                <w:sz w:val="24"/>
                <w:szCs w:val="24"/>
                <w:shd w:val="clear" w:color="auto" w:fill="FFFFFF"/>
              </w:rPr>
              <w:t>РЗ</w:t>
            </w:r>
            <w:r w:rsidRPr="00DA0AF9">
              <w:rPr>
                <w:rStyle w:val="normaltextrun"/>
                <w:rFonts w:ascii="Times New Roman" w:hAnsi="Times New Roman" w:cs="Times New Roman"/>
                <w:sz w:val="24"/>
                <w:szCs w:val="24"/>
                <w:shd w:val="clear" w:color="auto" w:fill="FFFFFF"/>
              </w:rPr>
              <w:t xml:space="preserve"> </w:t>
            </w:r>
            <w:r w:rsidRPr="00597508">
              <w:rPr>
                <w:rStyle w:val="normaltextrun"/>
                <w:rFonts w:ascii="Times New Roman" w:hAnsi="Times New Roman" w:cs="Times New Roman"/>
                <w:sz w:val="24"/>
                <w:szCs w:val="24"/>
                <w:shd w:val="clear" w:color="auto" w:fill="FFFFFF"/>
              </w:rPr>
              <w:t>для</w:t>
            </w:r>
            <w:r w:rsidRPr="00DA0AF9">
              <w:rPr>
                <w:rStyle w:val="normaltextrun"/>
                <w:rFonts w:ascii="Times New Roman" w:hAnsi="Times New Roman" w:cs="Times New Roman"/>
                <w:sz w:val="24"/>
                <w:szCs w:val="24"/>
                <w:shd w:val="clear" w:color="auto" w:fill="FFFFFF"/>
              </w:rPr>
              <w:t xml:space="preserve"> відновлення регулювальних можливостей первинного і вторинного регулювання мають використовуватися:</w:t>
            </w:r>
          </w:p>
          <w:p w14:paraId="2F93836E" w14:textId="77777777"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пуск резервних генеруючих одиниць;</w:t>
            </w:r>
          </w:p>
          <w:p w14:paraId="4925E54F" w14:textId="77777777"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зупинка працюючих генеруючих одиниць;</w:t>
            </w:r>
          </w:p>
          <w:p w14:paraId="4DDAD314" w14:textId="77777777"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пуск у генераторному або насосному режимі агрегатів ГАЕС;</w:t>
            </w:r>
          </w:p>
          <w:p w14:paraId="5EE075C3" w14:textId="77777777"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завантаження/розвантаження генеруючих одиниць;</w:t>
            </w:r>
          </w:p>
          <w:p w14:paraId="6412AF53" w14:textId="77777777"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вимкнення/увімкнення одиниць споживання;</w:t>
            </w:r>
          </w:p>
          <w:p w14:paraId="3BDCFC2A" w14:textId="77777777"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 xml:space="preserve">зміна графіків обміну </w:t>
            </w:r>
            <w:proofErr w:type="spellStart"/>
            <w:r w:rsidRPr="00DA0AF9">
              <w:rPr>
                <w:rStyle w:val="normaltextrun"/>
                <w:rFonts w:ascii="Times New Roman" w:hAnsi="Times New Roman" w:cs="Times New Roman"/>
                <w:sz w:val="24"/>
                <w:szCs w:val="24"/>
                <w:shd w:val="clear" w:color="auto" w:fill="FFFFFF"/>
              </w:rPr>
              <w:t>перетоків</w:t>
            </w:r>
            <w:proofErr w:type="spellEnd"/>
            <w:r w:rsidRPr="00DA0AF9">
              <w:rPr>
                <w:rStyle w:val="normaltextrun"/>
                <w:rFonts w:ascii="Times New Roman" w:hAnsi="Times New Roman" w:cs="Times New Roman"/>
                <w:sz w:val="24"/>
                <w:szCs w:val="24"/>
                <w:shd w:val="clear" w:color="auto" w:fill="FFFFFF"/>
              </w:rPr>
              <w:t xml:space="preserve"> потужності з іншими енергосистемами;</w:t>
            </w:r>
          </w:p>
          <w:p w14:paraId="27C29826" w14:textId="4F418F34" w:rsidR="0001707C" w:rsidRPr="00D313D1" w:rsidRDefault="0001707C" w:rsidP="0001707C">
            <w:pPr>
              <w:spacing w:line="240" w:lineRule="auto"/>
              <w:jc w:val="both"/>
              <w:rPr>
                <w:rStyle w:val="st42"/>
                <w:rFonts w:ascii="Times New Roman" w:hAnsi="Times New Roman" w:cs="Times New Roman"/>
                <w:b/>
                <w:sz w:val="24"/>
                <w:szCs w:val="24"/>
              </w:rPr>
            </w:pPr>
            <w:bookmarkStart w:id="36" w:name="_Hlk126523877"/>
            <w:r w:rsidRPr="00D313D1">
              <w:rPr>
                <w:rStyle w:val="st42"/>
                <w:rFonts w:ascii="Times New Roman" w:hAnsi="Times New Roman" w:cs="Times New Roman"/>
                <w:b/>
                <w:sz w:val="24"/>
                <w:szCs w:val="24"/>
              </w:rPr>
              <w:t>робота УЗЕ в режимі відб</w:t>
            </w:r>
            <w:r>
              <w:rPr>
                <w:rStyle w:val="st42"/>
                <w:rFonts w:ascii="Times New Roman" w:hAnsi="Times New Roman" w:cs="Times New Roman"/>
                <w:b/>
                <w:sz w:val="24"/>
                <w:szCs w:val="24"/>
              </w:rPr>
              <w:t>о</w:t>
            </w:r>
            <w:r w:rsidRPr="00D313D1">
              <w:rPr>
                <w:rStyle w:val="st42"/>
                <w:rFonts w:ascii="Times New Roman" w:hAnsi="Times New Roman" w:cs="Times New Roman"/>
                <w:b/>
                <w:sz w:val="24"/>
                <w:szCs w:val="24"/>
              </w:rPr>
              <w:t>р</w:t>
            </w:r>
            <w:r>
              <w:rPr>
                <w:rStyle w:val="st42"/>
                <w:rFonts w:ascii="Times New Roman" w:hAnsi="Times New Roman" w:cs="Times New Roman"/>
                <w:b/>
                <w:sz w:val="24"/>
                <w:szCs w:val="24"/>
              </w:rPr>
              <w:t>у</w:t>
            </w:r>
            <w:r w:rsidRPr="00D313D1">
              <w:rPr>
                <w:rStyle w:val="st42"/>
                <w:rFonts w:ascii="Times New Roman" w:hAnsi="Times New Roman" w:cs="Times New Roman"/>
                <w:b/>
                <w:sz w:val="24"/>
                <w:szCs w:val="24"/>
                <w:lang w:val="ru-RU"/>
              </w:rPr>
              <w:t>/</w:t>
            </w:r>
            <w:r w:rsidRPr="00D313D1">
              <w:rPr>
                <w:rStyle w:val="st42"/>
                <w:rFonts w:ascii="Times New Roman" w:hAnsi="Times New Roman" w:cs="Times New Roman"/>
                <w:b/>
                <w:sz w:val="24"/>
                <w:szCs w:val="24"/>
              </w:rPr>
              <w:t>відпуск</w:t>
            </w:r>
            <w:r>
              <w:rPr>
                <w:rStyle w:val="st42"/>
                <w:rFonts w:ascii="Times New Roman" w:hAnsi="Times New Roman" w:cs="Times New Roman"/>
                <w:b/>
                <w:sz w:val="24"/>
                <w:szCs w:val="24"/>
              </w:rPr>
              <w:t>у</w:t>
            </w:r>
            <w:r w:rsidRPr="00D313D1">
              <w:rPr>
                <w:rStyle w:val="st42"/>
                <w:rFonts w:ascii="Times New Roman" w:hAnsi="Times New Roman" w:cs="Times New Roman"/>
                <w:b/>
                <w:sz w:val="24"/>
                <w:szCs w:val="24"/>
              </w:rPr>
              <w:t>;</w:t>
            </w:r>
          </w:p>
          <w:bookmarkEnd w:id="36"/>
          <w:p w14:paraId="6F53A8D1" w14:textId="77777777"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trike/>
                <w:sz w:val="24"/>
                <w:szCs w:val="24"/>
                <w:shd w:val="clear" w:color="auto" w:fill="FFFFFF"/>
              </w:rPr>
              <w:t>5</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6</w:t>
            </w:r>
            <w:r w:rsidRPr="00DA0AF9">
              <w:rPr>
                <w:rStyle w:val="normaltextrun"/>
                <w:rFonts w:ascii="Times New Roman" w:hAnsi="Times New Roman" w:cs="Times New Roman"/>
                <w:sz w:val="24"/>
                <w:szCs w:val="24"/>
                <w:shd w:val="clear" w:color="auto" w:fill="FFFFFF"/>
              </w:rPr>
              <w:t xml:space="preserve">) резерв заміщення може використовуватись також для надання аварійної взаємодопомоги по запитах суміжних ОСП блоків регулювання/синхронної області, після оформлення через диспетчера ОСП відповідної корекції заданих режимів роботи (графіків навантаження генеруючих одиниць, заданого сальдо зовнішніх </w:t>
            </w:r>
            <w:proofErr w:type="spellStart"/>
            <w:r w:rsidRPr="00DA0AF9">
              <w:rPr>
                <w:rStyle w:val="normaltextrun"/>
                <w:rFonts w:ascii="Times New Roman" w:hAnsi="Times New Roman" w:cs="Times New Roman"/>
                <w:sz w:val="24"/>
                <w:szCs w:val="24"/>
                <w:shd w:val="clear" w:color="auto" w:fill="FFFFFF"/>
              </w:rPr>
              <w:t>перетоків</w:t>
            </w:r>
            <w:proofErr w:type="spellEnd"/>
            <w:r w:rsidRPr="00DA0AF9">
              <w:rPr>
                <w:rStyle w:val="normaltextrun"/>
                <w:rFonts w:ascii="Times New Roman" w:hAnsi="Times New Roman" w:cs="Times New Roman"/>
                <w:sz w:val="24"/>
                <w:szCs w:val="24"/>
                <w:shd w:val="clear" w:color="auto" w:fill="FFFFFF"/>
              </w:rPr>
              <w:t xml:space="preserve"> тощо) ОЕС України;</w:t>
            </w:r>
          </w:p>
          <w:p w14:paraId="778050E9" w14:textId="77777777"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trike/>
                <w:sz w:val="24"/>
                <w:szCs w:val="24"/>
                <w:shd w:val="clear" w:color="auto" w:fill="FFFFFF"/>
              </w:rPr>
              <w:t>6</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7</w:t>
            </w:r>
            <w:r w:rsidRPr="00DA0AF9">
              <w:rPr>
                <w:rStyle w:val="normaltextrun"/>
                <w:rFonts w:ascii="Times New Roman" w:hAnsi="Times New Roman" w:cs="Times New Roman"/>
                <w:sz w:val="24"/>
                <w:szCs w:val="24"/>
                <w:shd w:val="clear" w:color="auto" w:fill="FFFFFF"/>
              </w:rPr>
              <w:t xml:space="preserve">) резерв заміщення має бути достатнім для забезпечення ефективного функціонування первинного і вторинного </w:t>
            </w:r>
            <w:r w:rsidRPr="00DA0AF9">
              <w:rPr>
                <w:rStyle w:val="normaltextrun"/>
                <w:rFonts w:ascii="Times New Roman" w:hAnsi="Times New Roman" w:cs="Times New Roman"/>
                <w:sz w:val="24"/>
                <w:szCs w:val="24"/>
                <w:shd w:val="clear" w:color="auto" w:fill="FFFFFF"/>
              </w:rPr>
              <w:lastRenderedPageBreak/>
              <w:t>регулювання в заданому обсязі і при необхідній якості регулювання, а також для компенсації похибки планування балансу потужності і втрати генерації;</w:t>
            </w:r>
          </w:p>
          <w:p w14:paraId="10ACE592" w14:textId="77777777"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trike/>
                <w:sz w:val="24"/>
                <w:szCs w:val="24"/>
                <w:shd w:val="clear" w:color="auto" w:fill="FFFFFF"/>
              </w:rPr>
              <w:t>7</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8</w:t>
            </w:r>
            <w:r w:rsidRPr="00DA0AF9">
              <w:rPr>
                <w:rStyle w:val="normaltextrun"/>
                <w:rFonts w:ascii="Times New Roman" w:hAnsi="Times New Roman" w:cs="Times New Roman"/>
                <w:sz w:val="24"/>
                <w:szCs w:val="24"/>
                <w:shd w:val="clear" w:color="auto" w:fill="FFFFFF"/>
              </w:rPr>
              <w:t>) для ОЕС України розрахунковий резерв заміщення на основі статистичних даних про фактичні небаланси для області регулювання ОЕС України за попередні 10 років має складати:</w:t>
            </w:r>
          </w:p>
          <w:p w14:paraId="53EFCD4E" w14:textId="77777777"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на завантаження - не менше 1000 МВт;</w:t>
            </w:r>
          </w:p>
          <w:p w14:paraId="31A41D2D" w14:textId="77777777"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на розвантаження - не менше 500 МВт;</w:t>
            </w:r>
          </w:p>
          <w:p w14:paraId="00001A26" w14:textId="77777777" w:rsidR="0001707C" w:rsidRPr="00DA0AF9"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trike/>
                <w:sz w:val="24"/>
                <w:szCs w:val="24"/>
                <w:shd w:val="clear" w:color="auto" w:fill="FFFFFF"/>
              </w:rPr>
              <w:t>8</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9</w:t>
            </w:r>
            <w:r w:rsidRPr="00DA0AF9">
              <w:rPr>
                <w:rStyle w:val="normaltextrun"/>
                <w:rFonts w:ascii="Times New Roman" w:hAnsi="Times New Roman" w:cs="Times New Roman"/>
                <w:sz w:val="24"/>
                <w:szCs w:val="24"/>
                <w:shd w:val="clear" w:color="auto" w:fill="FFFFFF"/>
              </w:rPr>
              <w:t xml:space="preserve">) кожен постачальник </w:t>
            </w:r>
            <w:r w:rsidRPr="00597508">
              <w:rPr>
                <w:rStyle w:val="normaltextrun"/>
                <w:rFonts w:ascii="Times New Roman" w:hAnsi="Times New Roman" w:cs="Times New Roman"/>
                <w:sz w:val="24"/>
                <w:szCs w:val="24"/>
                <w:shd w:val="clear" w:color="auto" w:fill="FFFFFF"/>
              </w:rPr>
              <w:t>резерву заміщення</w:t>
            </w:r>
            <w:r w:rsidRPr="00DA0AF9">
              <w:rPr>
                <w:rStyle w:val="normaltextrun"/>
                <w:rFonts w:ascii="Times New Roman" w:hAnsi="Times New Roman" w:cs="Times New Roman"/>
                <w:sz w:val="24"/>
                <w:szCs w:val="24"/>
                <w:shd w:val="clear" w:color="auto" w:fill="FFFFFF"/>
              </w:rPr>
              <w:t xml:space="preserve"> повинен повідомляти ОСП про зниження фактичної готовності або про аварійне відключення своєї одиниці (групи) постачання резерву заміщення, або частини своєї групи постачання резерву заміщення, якомога швидше;</w:t>
            </w:r>
          </w:p>
          <w:p w14:paraId="79009EF2" w14:textId="77777777" w:rsidR="0001707C" w:rsidRDefault="0001707C" w:rsidP="0001707C">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trike/>
                <w:sz w:val="24"/>
                <w:szCs w:val="24"/>
                <w:shd w:val="clear" w:color="auto" w:fill="FFFFFF"/>
              </w:rPr>
              <w:t>9</w:t>
            </w:r>
            <w:r w:rsidRPr="00DA0AF9">
              <w:rPr>
                <w:rStyle w:val="normaltextrun"/>
                <w:rFonts w:ascii="Times New Roman" w:hAnsi="Times New Roman" w:cs="Times New Roman"/>
                <w:shd w:val="clear" w:color="auto" w:fill="FFFFFF"/>
              </w:rPr>
              <w:t xml:space="preserve"> </w:t>
            </w:r>
            <w:r w:rsidRPr="00DA0AF9">
              <w:rPr>
                <w:rStyle w:val="normaltextrun"/>
                <w:rFonts w:ascii="Times New Roman" w:hAnsi="Times New Roman" w:cs="Times New Roman"/>
                <w:b/>
                <w:shd w:val="clear" w:color="auto" w:fill="FFFFFF"/>
              </w:rPr>
              <w:t>10</w:t>
            </w:r>
            <w:r w:rsidRPr="00DA0AF9">
              <w:rPr>
                <w:rStyle w:val="normaltextrun"/>
                <w:rFonts w:ascii="Times New Roman" w:hAnsi="Times New Roman" w:cs="Times New Roman"/>
                <w:sz w:val="24"/>
                <w:szCs w:val="24"/>
                <w:shd w:val="clear" w:color="auto" w:fill="FFFFFF"/>
              </w:rPr>
              <w:t xml:space="preserve">) ОСП повинен забезпечити відповідність </w:t>
            </w:r>
            <w:r w:rsidRPr="00597508">
              <w:rPr>
                <w:rStyle w:val="normaltextrun"/>
                <w:rFonts w:ascii="Times New Roman" w:hAnsi="Times New Roman" w:cs="Times New Roman"/>
                <w:sz w:val="24"/>
                <w:szCs w:val="24"/>
                <w:shd w:val="clear" w:color="auto" w:fill="FFFFFF"/>
              </w:rPr>
              <w:t>резерву заміщення</w:t>
            </w:r>
            <w:r w:rsidRPr="00DA0AF9">
              <w:rPr>
                <w:rStyle w:val="normaltextrun"/>
                <w:rFonts w:ascii="Times New Roman" w:hAnsi="Times New Roman" w:cs="Times New Roman"/>
                <w:sz w:val="24"/>
                <w:szCs w:val="24"/>
                <w:shd w:val="clear" w:color="auto" w:fill="FFFFFF"/>
              </w:rPr>
              <w:t xml:space="preserve"> технічним вимогам, вимогам до готовності та вимогам до приєднання щодо його одиниць (груп) постачання резерву заміщення</w:t>
            </w:r>
            <w:r>
              <w:rPr>
                <w:rStyle w:val="normaltextrun"/>
                <w:rFonts w:ascii="Times New Roman" w:hAnsi="Times New Roman" w:cs="Times New Roman"/>
                <w:sz w:val="24"/>
                <w:szCs w:val="24"/>
                <w:shd w:val="clear" w:color="auto" w:fill="FFFFFF"/>
              </w:rPr>
              <w:t>;</w:t>
            </w:r>
          </w:p>
          <w:p w14:paraId="27DE992F" w14:textId="6474A52C" w:rsidR="0001707C" w:rsidRPr="0018762B" w:rsidRDefault="0001707C" w:rsidP="0001707C">
            <w:pPr>
              <w:spacing w:line="240" w:lineRule="auto"/>
              <w:jc w:val="both"/>
              <w:rPr>
                <w:rStyle w:val="normaltextrun"/>
                <w:rFonts w:ascii="Times New Roman" w:hAnsi="Times New Roman" w:cs="Times New Roman"/>
                <w:sz w:val="24"/>
                <w:szCs w:val="24"/>
                <w:shd w:val="clear" w:color="auto" w:fill="FFFFFF"/>
              </w:rPr>
            </w:pPr>
            <w:r w:rsidRPr="0018762B">
              <w:rPr>
                <w:rStyle w:val="normaltextrun"/>
                <w:rFonts w:ascii="Times New Roman" w:hAnsi="Times New Roman" w:cs="Times New Roman"/>
                <w:strike/>
                <w:sz w:val="24"/>
                <w:szCs w:val="24"/>
                <w:shd w:val="clear" w:color="auto" w:fill="FFFFFF"/>
              </w:rPr>
              <w:t>10</w:t>
            </w:r>
            <w:r>
              <w:rPr>
                <w:rStyle w:val="normaltextrun"/>
                <w:rFonts w:ascii="Times New Roman" w:hAnsi="Times New Roman" w:cs="Times New Roman"/>
                <w:strike/>
                <w:sz w:val="24"/>
                <w:szCs w:val="24"/>
                <w:shd w:val="clear" w:color="auto" w:fill="FFFFFF"/>
              </w:rPr>
              <w:t xml:space="preserve"> </w:t>
            </w:r>
            <w:r w:rsidRPr="0018762B">
              <w:rPr>
                <w:rStyle w:val="normaltextrun"/>
                <w:rFonts w:ascii="Times New Roman" w:hAnsi="Times New Roman" w:cs="Times New Roman"/>
                <w:b/>
                <w:sz w:val="24"/>
                <w:szCs w:val="24"/>
                <w:shd w:val="clear" w:color="auto" w:fill="FFFFFF"/>
              </w:rPr>
              <w:t>11</w:t>
            </w:r>
            <w:r w:rsidRPr="0018762B">
              <w:rPr>
                <w:rStyle w:val="normaltextrun"/>
                <w:rFonts w:ascii="Times New Roman" w:hAnsi="Times New Roman" w:cs="Times New Roman"/>
                <w:sz w:val="24"/>
                <w:szCs w:val="24"/>
                <w:shd w:val="clear" w:color="auto" w:fill="FFFFFF"/>
              </w:rPr>
              <w:t>) одиниці (групи) постачання РЗ мають бути приєднаними тільки до одного ОСП;</w:t>
            </w:r>
          </w:p>
          <w:p w14:paraId="48989724" w14:textId="69F17B66" w:rsidR="0001707C" w:rsidRPr="00DA0AF9" w:rsidRDefault="0001707C" w:rsidP="0001707C">
            <w:pPr>
              <w:spacing w:line="240" w:lineRule="auto"/>
              <w:jc w:val="both"/>
              <w:rPr>
                <w:rFonts w:ascii="Times New Roman" w:hAnsi="Times New Roman" w:cs="Times New Roman"/>
                <w:bCs/>
                <w:sz w:val="24"/>
                <w:szCs w:val="24"/>
                <w:u w:val="single"/>
              </w:rPr>
            </w:pPr>
            <w:r w:rsidRPr="0018762B">
              <w:rPr>
                <w:rStyle w:val="normaltextrun"/>
                <w:rFonts w:ascii="Times New Roman" w:hAnsi="Times New Roman" w:cs="Times New Roman"/>
                <w:strike/>
                <w:sz w:val="24"/>
                <w:szCs w:val="24"/>
                <w:shd w:val="clear" w:color="auto" w:fill="FFFFFF"/>
              </w:rPr>
              <w:t>11</w:t>
            </w:r>
            <w:r>
              <w:rPr>
                <w:rStyle w:val="normaltextrun"/>
                <w:rFonts w:ascii="Times New Roman" w:hAnsi="Times New Roman" w:cs="Times New Roman"/>
                <w:strike/>
                <w:sz w:val="24"/>
                <w:szCs w:val="24"/>
                <w:shd w:val="clear" w:color="auto" w:fill="FFFFFF"/>
              </w:rPr>
              <w:t xml:space="preserve"> </w:t>
            </w:r>
            <w:r w:rsidRPr="0018762B">
              <w:rPr>
                <w:rStyle w:val="normaltextrun"/>
                <w:rFonts w:ascii="Times New Roman" w:hAnsi="Times New Roman" w:cs="Times New Roman"/>
                <w:b/>
                <w:sz w:val="24"/>
                <w:szCs w:val="24"/>
                <w:shd w:val="clear" w:color="auto" w:fill="FFFFFF"/>
              </w:rPr>
              <w:t>12</w:t>
            </w:r>
            <w:r w:rsidRPr="0018762B">
              <w:rPr>
                <w:rStyle w:val="normaltextrun"/>
                <w:rFonts w:ascii="Times New Roman" w:hAnsi="Times New Roman" w:cs="Times New Roman"/>
                <w:sz w:val="24"/>
                <w:szCs w:val="24"/>
                <w:shd w:val="clear" w:color="auto" w:fill="FFFFFF"/>
              </w:rPr>
              <w:t>) активація третинного регулювання повинна відбуватися у відповідності до оперативної команди ОСП.</w:t>
            </w:r>
          </w:p>
        </w:tc>
        <w:tc>
          <w:tcPr>
            <w:tcW w:w="3402" w:type="dxa"/>
            <w:gridSpan w:val="2"/>
          </w:tcPr>
          <w:p w14:paraId="37489E12" w14:textId="77777777" w:rsidR="0001707C" w:rsidRPr="00A062CF" w:rsidRDefault="0001707C" w:rsidP="0001707C">
            <w:pPr>
              <w:pStyle w:val="xmsonormal"/>
              <w:jc w:val="center"/>
              <w:rPr>
                <w:b/>
              </w:rPr>
            </w:pPr>
            <w:r w:rsidRPr="00A062CF">
              <w:rPr>
                <w:b/>
              </w:rPr>
              <w:lastRenderedPageBreak/>
              <w:t>НЕК «Укренерго»</w:t>
            </w:r>
          </w:p>
          <w:p w14:paraId="6B2E9B7A" w14:textId="77777777" w:rsidR="0001707C" w:rsidRPr="00A062CF" w:rsidRDefault="0001707C" w:rsidP="0001707C">
            <w:pPr>
              <w:pStyle w:val="af3"/>
              <w:spacing w:before="0" w:beforeAutospacing="0" w:after="0" w:afterAutospacing="0"/>
              <w:mirrorIndents/>
              <w:jc w:val="both"/>
              <w:rPr>
                <w:lang w:val="uk-UA"/>
              </w:rPr>
            </w:pPr>
            <w:r w:rsidRPr="00A062CF">
              <w:rPr>
                <w:lang w:val="uk-UA"/>
              </w:rPr>
              <w:t>8.4.4. Вимоги до третинного регулювання частоти та РЗ:</w:t>
            </w:r>
          </w:p>
          <w:p w14:paraId="760F841D" w14:textId="77777777" w:rsidR="0001707C" w:rsidRPr="00A062CF" w:rsidRDefault="0001707C" w:rsidP="0001707C">
            <w:pPr>
              <w:pStyle w:val="af3"/>
              <w:spacing w:before="0" w:beforeAutospacing="0" w:after="0" w:afterAutospacing="0"/>
              <w:mirrorIndents/>
              <w:jc w:val="both"/>
              <w:rPr>
                <w:lang w:val="uk-UA"/>
              </w:rPr>
            </w:pPr>
            <w:r w:rsidRPr="00A062CF">
              <w:rPr>
                <w:lang w:val="uk-UA"/>
              </w:rPr>
              <w:t xml:space="preserve">1) для підтримання заданих величин РПЧ і РВЧ та відновлення цих резервів у разі їх використання у процесі регулювання частоти в ОЕС України/блоці регулювання/синхронній області має здійснюватися третинне регулювання і створюватися резерв заміщення (на розвантаження і завантаження). ОСП, за умови виконання вимог підпункту 8.3.4 пункту 8.3 цієї глави та вимог до якості регулювання частоти визначених пунктом 8.2 цієї глави, може використовувати для здійснення третинного регулювання наявні згідно з підпунктом 5 підпункту 8.4.4 цього пункту засоби без створення </w:t>
            </w:r>
            <w:r w:rsidRPr="00A062CF">
              <w:rPr>
                <w:b/>
                <w:lang w:val="uk-UA"/>
              </w:rPr>
              <w:t xml:space="preserve">РЗ </w:t>
            </w:r>
            <w:r w:rsidRPr="00A062CF">
              <w:rPr>
                <w:strike/>
                <w:lang w:val="uk-UA"/>
              </w:rPr>
              <w:t>резерву такого заміщення</w:t>
            </w:r>
            <w:r w:rsidRPr="00A062CF">
              <w:rPr>
                <w:lang w:val="uk-UA"/>
              </w:rPr>
              <w:t>.</w:t>
            </w:r>
          </w:p>
          <w:p w14:paraId="4C4C42D9"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z w:val="24"/>
                <w:szCs w:val="24"/>
                <w:shd w:val="clear" w:color="auto" w:fill="FFFFFF"/>
              </w:rPr>
              <w:t>Третинним регулюванням задається потужність генеруючих одиниць, відносно якої розміщуються діапазони первинного та вторинного регулювання;</w:t>
            </w:r>
          </w:p>
          <w:p w14:paraId="24AD517B"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z w:val="24"/>
                <w:szCs w:val="24"/>
                <w:shd w:val="clear" w:color="auto" w:fill="FFFFFF"/>
              </w:rPr>
              <w:lastRenderedPageBreak/>
              <w:t>2) планова потужність генеруючої одиниці або одиниці споживання, що бере участь у третинному регулюванні розраховується так, щоб забезпечувалась можливість використання заданих діапазонів РПЧ і РВЧ;</w:t>
            </w:r>
          </w:p>
          <w:p w14:paraId="281B9C93"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z w:val="24"/>
                <w:szCs w:val="24"/>
                <w:shd w:val="clear" w:color="auto" w:fill="FFFFFF"/>
              </w:rPr>
              <w:t xml:space="preserve">3) </w:t>
            </w:r>
            <w:r w:rsidRPr="00A062CF">
              <w:rPr>
                <w:rFonts w:ascii="Times New Roman" w:hAnsi="Times New Roman" w:cs="Times New Roman"/>
                <w:sz w:val="24"/>
                <w:szCs w:val="24"/>
              </w:rPr>
              <w:t xml:space="preserve">ОСП </w:t>
            </w:r>
            <w:r w:rsidRPr="00A062CF">
              <w:rPr>
                <w:rStyle w:val="normaltextrun"/>
                <w:rFonts w:ascii="Times New Roman" w:hAnsi="Times New Roman" w:cs="Times New Roman"/>
                <w:strike/>
                <w:sz w:val="24"/>
                <w:szCs w:val="24"/>
                <w:shd w:val="clear" w:color="auto" w:fill="FFFFFF"/>
              </w:rPr>
              <w:t>повинен</w:t>
            </w:r>
            <w:r w:rsidRPr="00A062CF">
              <w:rPr>
                <w:rStyle w:val="normaltextrun"/>
                <w:rFonts w:ascii="Times New Roman" w:hAnsi="Times New Roman" w:cs="Times New Roman"/>
                <w:sz w:val="24"/>
                <w:szCs w:val="24"/>
                <w:shd w:val="clear" w:color="auto" w:fill="FFFFFF"/>
              </w:rPr>
              <w:t xml:space="preserve"> може</w:t>
            </w:r>
            <w:r w:rsidRPr="00A062CF">
              <w:rPr>
                <w:rFonts w:ascii="Times New Roman" w:hAnsi="Times New Roman" w:cs="Times New Roman"/>
                <w:sz w:val="24"/>
                <w:szCs w:val="24"/>
              </w:rPr>
              <w:t xml:space="preserve"> застосовувати третинне регулювання до того, як буде вичерпано РВЧ. Третинне регулювання </w:t>
            </w:r>
            <w:r w:rsidRPr="00A062CF">
              <w:rPr>
                <w:rStyle w:val="normaltextrun"/>
                <w:rFonts w:ascii="Times New Roman" w:hAnsi="Times New Roman" w:cs="Times New Roman"/>
                <w:strike/>
                <w:sz w:val="24"/>
                <w:szCs w:val="24"/>
                <w:shd w:val="clear" w:color="auto" w:fill="FFFFFF"/>
              </w:rPr>
              <w:t>має</w:t>
            </w:r>
            <w:r w:rsidRPr="00A062CF">
              <w:rPr>
                <w:rStyle w:val="normaltextrun"/>
                <w:rFonts w:ascii="Times New Roman" w:hAnsi="Times New Roman" w:cs="Times New Roman"/>
                <w:sz w:val="24"/>
                <w:szCs w:val="24"/>
                <w:shd w:val="clear" w:color="auto" w:fill="FFFFFF"/>
              </w:rPr>
              <w:t xml:space="preserve"> може</w:t>
            </w:r>
            <w:r w:rsidRPr="00A062CF">
              <w:rPr>
                <w:rFonts w:ascii="Times New Roman" w:hAnsi="Times New Roman" w:cs="Times New Roman"/>
                <w:sz w:val="24"/>
                <w:szCs w:val="24"/>
              </w:rPr>
              <w:t xml:space="preserve"> використовуватись ОСП у разі зменшення РВЧ на завантаження або розвантаження до 20 % від необхідного обсягу; </w:t>
            </w:r>
            <w:r w:rsidRPr="00A062CF">
              <w:rPr>
                <w:rStyle w:val="normaltextrun"/>
                <w:rFonts w:ascii="Times New Roman" w:hAnsi="Times New Roman" w:cs="Times New Roman"/>
                <w:strike/>
                <w:sz w:val="24"/>
                <w:szCs w:val="24"/>
                <w:shd w:val="clear" w:color="auto" w:fill="FFFFFF"/>
              </w:rPr>
              <w:t>При цьому ОСП повинен розраховувати оперативну команду на активацію резерву заміщення так, щоб не пізніше 30 хвилин від її видачі повністю відновити РВЧ</w:t>
            </w:r>
            <w:r w:rsidRPr="00A062CF">
              <w:rPr>
                <w:rStyle w:val="normaltextrun"/>
                <w:rFonts w:ascii="Times New Roman" w:hAnsi="Times New Roman" w:cs="Times New Roman"/>
                <w:sz w:val="24"/>
                <w:szCs w:val="24"/>
                <w:shd w:val="clear" w:color="auto" w:fill="FFFFFF"/>
              </w:rPr>
              <w:t>;</w:t>
            </w:r>
          </w:p>
          <w:p w14:paraId="4652726B" w14:textId="77777777" w:rsidR="0001707C" w:rsidRPr="00A062CF" w:rsidRDefault="0001707C" w:rsidP="0001707C">
            <w:pPr>
              <w:jc w:val="both"/>
              <w:rPr>
                <w:rFonts w:ascii="Times New Roman" w:hAnsi="Times New Roman" w:cs="Times New Roman"/>
                <w:sz w:val="24"/>
                <w:szCs w:val="24"/>
              </w:rPr>
            </w:pPr>
            <w:r w:rsidRPr="00A062CF">
              <w:rPr>
                <w:rFonts w:ascii="Times New Roman" w:hAnsi="Times New Roman" w:cs="Times New Roman"/>
                <w:sz w:val="24"/>
                <w:szCs w:val="24"/>
              </w:rPr>
              <w:t>4) мінімальні технічні вимоги до РЗ:</w:t>
            </w:r>
          </w:p>
          <w:p w14:paraId="63FC437E" w14:textId="77777777" w:rsidR="0001707C" w:rsidRPr="00A062CF" w:rsidRDefault="0001707C" w:rsidP="0001707C">
            <w:pPr>
              <w:jc w:val="both"/>
              <w:rPr>
                <w:rFonts w:ascii="Times New Roman" w:hAnsi="Times New Roman" w:cs="Times New Roman"/>
                <w:sz w:val="24"/>
                <w:szCs w:val="24"/>
              </w:rPr>
            </w:pPr>
            <w:r w:rsidRPr="00A062CF">
              <w:rPr>
                <w:rFonts w:ascii="Times New Roman" w:hAnsi="Times New Roman" w:cs="Times New Roman"/>
                <w:sz w:val="24"/>
                <w:szCs w:val="24"/>
              </w:rPr>
              <w:t>активація одиниці (групи) надання РЗ за оперативною командою ОСП повинна розпочинатися якомога швидше, без штучної затримки, і відбуватися з максимальною швидкістю зміни потужності, допустимою на даному обладнанні;</w:t>
            </w:r>
          </w:p>
          <w:p w14:paraId="5FB623B2" w14:textId="77777777" w:rsidR="0001707C" w:rsidRPr="00A062CF" w:rsidRDefault="0001707C" w:rsidP="0001707C">
            <w:pPr>
              <w:jc w:val="both"/>
              <w:rPr>
                <w:rFonts w:ascii="Times New Roman" w:hAnsi="Times New Roman" w:cs="Times New Roman"/>
                <w:sz w:val="24"/>
                <w:szCs w:val="24"/>
              </w:rPr>
            </w:pPr>
            <w:r w:rsidRPr="00A062CF">
              <w:rPr>
                <w:rFonts w:ascii="Times New Roman" w:hAnsi="Times New Roman" w:cs="Times New Roman"/>
                <w:sz w:val="24"/>
                <w:szCs w:val="24"/>
              </w:rPr>
              <w:lastRenderedPageBreak/>
              <w:t xml:space="preserve">максимальний обсяг РЗ визначається, виходячи з максимальної швидкості зміни потужності, допустимої на цьому обладнанні, та граничного часу повної активації </w:t>
            </w:r>
            <w:r w:rsidRPr="00A062CF">
              <w:rPr>
                <w:rFonts w:ascii="Times New Roman" w:hAnsi="Times New Roman" w:cs="Times New Roman"/>
                <w:strike/>
                <w:sz w:val="24"/>
                <w:szCs w:val="24"/>
              </w:rPr>
              <w:t>резерву заміщення</w:t>
            </w:r>
            <w:r w:rsidRPr="00A062CF">
              <w:rPr>
                <w:rFonts w:ascii="Times New Roman" w:hAnsi="Times New Roman" w:cs="Times New Roman"/>
                <w:sz w:val="24"/>
                <w:szCs w:val="24"/>
              </w:rPr>
              <w:t xml:space="preserve"> </w:t>
            </w:r>
            <w:r w:rsidRPr="00A062CF">
              <w:rPr>
                <w:rFonts w:ascii="Times New Roman" w:hAnsi="Times New Roman" w:cs="Times New Roman"/>
                <w:b/>
                <w:sz w:val="24"/>
                <w:szCs w:val="24"/>
              </w:rPr>
              <w:t>РЗ</w:t>
            </w:r>
            <w:r w:rsidRPr="00A062CF">
              <w:rPr>
                <w:rFonts w:ascii="Times New Roman" w:hAnsi="Times New Roman" w:cs="Times New Roman"/>
                <w:sz w:val="24"/>
                <w:szCs w:val="24"/>
              </w:rPr>
              <w:t xml:space="preserve"> – 30 хвилин;</w:t>
            </w:r>
          </w:p>
          <w:p w14:paraId="69844538" w14:textId="77777777" w:rsidR="0001707C" w:rsidRPr="00A062CF" w:rsidRDefault="0001707C" w:rsidP="0001707C">
            <w:pPr>
              <w:jc w:val="both"/>
              <w:rPr>
                <w:rFonts w:ascii="Times New Roman" w:hAnsi="Times New Roman" w:cs="Times New Roman"/>
                <w:sz w:val="24"/>
                <w:szCs w:val="24"/>
              </w:rPr>
            </w:pPr>
            <w:r w:rsidRPr="00A062CF">
              <w:rPr>
                <w:rFonts w:ascii="Times New Roman" w:hAnsi="Times New Roman" w:cs="Times New Roman"/>
                <w:sz w:val="24"/>
                <w:szCs w:val="24"/>
              </w:rPr>
              <w:t>стійка видача РЗ з моменту його введення в дію без обмежень у часі;</w:t>
            </w:r>
          </w:p>
          <w:p w14:paraId="12606238" w14:textId="77777777" w:rsidR="0001707C" w:rsidRPr="00A062CF" w:rsidRDefault="0001707C" w:rsidP="0001707C">
            <w:pPr>
              <w:jc w:val="both"/>
              <w:rPr>
                <w:rFonts w:ascii="Times New Roman" w:hAnsi="Times New Roman" w:cs="Times New Roman"/>
                <w:sz w:val="24"/>
                <w:szCs w:val="24"/>
              </w:rPr>
            </w:pPr>
            <w:r w:rsidRPr="00A062CF">
              <w:rPr>
                <w:rFonts w:ascii="Times New Roman" w:hAnsi="Times New Roman" w:cs="Times New Roman"/>
                <w:sz w:val="24"/>
                <w:szCs w:val="24"/>
              </w:rPr>
              <w:t>точність вимірювання активної потужності одиниці (групи) надання РЗ та точність підтримання заданої потужності повинні бути не гіршими ніж ± 1,0 % від номінальної потужності одиниці (групи) надання РЗ;</w:t>
            </w:r>
          </w:p>
          <w:p w14:paraId="16A4AEE6" w14:textId="77777777" w:rsidR="0001707C" w:rsidRPr="00A062CF" w:rsidRDefault="0001707C" w:rsidP="0001707C">
            <w:pPr>
              <w:jc w:val="both"/>
              <w:rPr>
                <w:rFonts w:ascii="Times New Roman" w:hAnsi="Times New Roman" w:cs="Times New Roman"/>
                <w:sz w:val="24"/>
                <w:szCs w:val="24"/>
              </w:rPr>
            </w:pPr>
            <w:r w:rsidRPr="00A062CF">
              <w:rPr>
                <w:rFonts w:ascii="Times New Roman" w:hAnsi="Times New Roman" w:cs="Times New Roman"/>
                <w:sz w:val="24"/>
                <w:szCs w:val="24"/>
              </w:rPr>
              <w:t>вимірювання параметрів і передавання інформації мають проводитися з циклом, не більшим ніж 1 секунда;</w:t>
            </w:r>
          </w:p>
          <w:p w14:paraId="46D67C01"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p>
          <w:p w14:paraId="2D601306"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trike/>
                <w:sz w:val="24"/>
                <w:szCs w:val="24"/>
                <w:shd w:val="clear" w:color="auto" w:fill="FFFFFF"/>
              </w:rPr>
              <w:t>4</w:t>
            </w:r>
            <w:r w:rsidRPr="00A062CF">
              <w:rPr>
                <w:rStyle w:val="normaltextrun"/>
                <w:rFonts w:ascii="Times New Roman" w:hAnsi="Times New Roman" w:cs="Times New Roman"/>
                <w:sz w:val="24"/>
                <w:szCs w:val="24"/>
                <w:shd w:val="clear" w:color="auto" w:fill="FFFFFF"/>
              </w:rPr>
              <w:t xml:space="preserve"> 5) для забезпечення РЗ </w:t>
            </w:r>
            <w:r w:rsidRPr="00A062CF">
              <w:rPr>
                <w:rStyle w:val="normaltextrun"/>
                <w:rFonts w:ascii="Times New Roman" w:hAnsi="Times New Roman" w:cs="Times New Roman"/>
                <w:strike/>
                <w:sz w:val="24"/>
                <w:szCs w:val="24"/>
                <w:shd w:val="clear" w:color="auto" w:fill="FFFFFF"/>
              </w:rPr>
              <w:t>для</w:t>
            </w:r>
            <w:r w:rsidRPr="00A062CF">
              <w:rPr>
                <w:rStyle w:val="normaltextrun"/>
                <w:rFonts w:ascii="Times New Roman" w:hAnsi="Times New Roman" w:cs="Times New Roman"/>
                <w:sz w:val="24"/>
                <w:szCs w:val="24"/>
                <w:shd w:val="clear" w:color="auto" w:fill="FFFFFF"/>
              </w:rPr>
              <w:t xml:space="preserve"> </w:t>
            </w:r>
            <w:r w:rsidRPr="00A062CF">
              <w:rPr>
                <w:rStyle w:val="normaltextrun"/>
                <w:rFonts w:ascii="Times New Roman" w:hAnsi="Times New Roman" w:cs="Times New Roman"/>
                <w:b/>
                <w:sz w:val="24"/>
                <w:szCs w:val="24"/>
                <w:shd w:val="clear" w:color="auto" w:fill="FFFFFF"/>
              </w:rPr>
              <w:t>з метою</w:t>
            </w:r>
            <w:r w:rsidRPr="00A062CF">
              <w:rPr>
                <w:rStyle w:val="normaltextrun"/>
                <w:rFonts w:ascii="Times New Roman" w:hAnsi="Times New Roman" w:cs="Times New Roman"/>
                <w:sz w:val="24"/>
                <w:szCs w:val="24"/>
                <w:shd w:val="clear" w:color="auto" w:fill="FFFFFF"/>
              </w:rPr>
              <w:t xml:space="preserve"> відновлення регулювальних можливостей первинного і вторинного регулювання мають використовуватися:</w:t>
            </w:r>
          </w:p>
          <w:p w14:paraId="59C68CCB"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z w:val="24"/>
                <w:szCs w:val="24"/>
                <w:shd w:val="clear" w:color="auto" w:fill="FFFFFF"/>
              </w:rPr>
              <w:t>пуск резервних генеруючих одиниць;</w:t>
            </w:r>
          </w:p>
          <w:p w14:paraId="311429C1"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z w:val="24"/>
                <w:szCs w:val="24"/>
                <w:shd w:val="clear" w:color="auto" w:fill="FFFFFF"/>
              </w:rPr>
              <w:t>зупинка працюючих генеруючих одиниць;</w:t>
            </w:r>
          </w:p>
          <w:p w14:paraId="6D929B11"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z w:val="24"/>
                <w:szCs w:val="24"/>
                <w:shd w:val="clear" w:color="auto" w:fill="FFFFFF"/>
              </w:rPr>
              <w:lastRenderedPageBreak/>
              <w:t>пуск у генераторному або насосному режимі агрегатів ГАЕС;</w:t>
            </w:r>
          </w:p>
          <w:p w14:paraId="2C53BFBB"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z w:val="24"/>
                <w:szCs w:val="24"/>
                <w:shd w:val="clear" w:color="auto" w:fill="FFFFFF"/>
              </w:rPr>
              <w:t>завантаження/розвантаження генеруючих одиниць;</w:t>
            </w:r>
          </w:p>
          <w:p w14:paraId="23EF39C9"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z w:val="24"/>
                <w:szCs w:val="24"/>
                <w:shd w:val="clear" w:color="auto" w:fill="FFFFFF"/>
              </w:rPr>
              <w:t>вимкнення/увімкнення одиниць споживання;</w:t>
            </w:r>
          </w:p>
          <w:p w14:paraId="2B88871F"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z w:val="24"/>
                <w:szCs w:val="24"/>
                <w:shd w:val="clear" w:color="auto" w:fill="FFFFFF"/>
              </w:rPr>
              <w:t xml:space="preserve">зміна графіків обміну </w:t>
            </w:r>
            <w:proofErr w:type="spellStart"/>
            <w:r w:rsidRPr="00A062CF">
              <w:rPr>
                <w:rStyle w:val="normaltextrun"/>
                <w:rFonts w:ascii="Times New Roman" w:hAnsi="Times New Roman" w:cs="Times New Roman"/>
                <w:sz w:val="24"/>
                <w:szCs w:val="24"/>
                <w:shd w:val="clear" w:color="auto" w:fill="FFFFFF"/>
              </w:rPr>
              <w:t>перетоків</w:t>
            </w:r>
            <w:proofErr w:type="spellEnd"/>
            <w:r w:rsidRPr="00A062CF">
              <w:rPr>
                <w:rStyle w:val="normaltextrun"/>
                <w:rFonts w:ascii="Times New Roman" w:hAnsi="Times New Roman" w:cs="Times New Roman"/>
                <w:sz w:val="24"/>
                <w:szCs w:val="24"/>
                <w:shd w:val="clear" w:color="auto" w:fill="FFFFFF"/>
              </w:rPr>
              <w:t xml:space="preserve"> потужності з іншими енергосистемами;</w:t>
            </w:r>
          </w:p>
          <w:p w14:paraId="2FB48575"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z w:val="24"/>
                <w:szCs w:val="24"/>
                <w:shd w:val="clear" w:color="auto" w:fill="FFFFFF"/>
              </w:rPr>
              <w:t>робота УЗЕ в режимі відбору/відпуску;</w:t>
            </w:r>
          </w:p>
          <w:p w14:paraId="3B70A123"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p>
          <w:p w14:paraId="6AE28811"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trike/>
                <w:sz w:val="24"/>
                <w:szCs w:val="24"/>
                <w:shd w:val="clear" w:color="auto" w:fill="FFFFFF"/>
              </w:rPr>
              <w:t>5</w:t>
            </w:r>
            <w:r w:rsidRPr="00A062CF">
              <w:rPr>
                <w:rStyle w:val="normaltextrun"/>
                <w:rFonts w:ascii="Times New Roman" w:hAnsi="Times New Roman" w:cs="Times New Roman"/>
                <w:sz w:val="24"/>
                <w:szCs w:val="24"/>
                <w:shd w:val="clear" w:color="auto" w:fill="FFFFFF"/>
              </w:rPr>
              <w:t xml:space="preserve"> 6) резерв заміщення може використовуватись також для надання аварійної взаємодопомоги по запитах суміжних ОСП блоків регулювання/синхронної області, після оформлення через диспетчера ОСП відповідної корекції заданих режимів роботи (графіків навантаження генеруючих одиниць, заданого сальдо зовнішніх </w:t>
            </w:r>
            <w:proofErr w:type="spellStart"/>
            <w:r w:rsidRPr="00A062CF">
              <w:rPr>
                <w:rStyle w:val="normaltextrun"/>
                <w:rFonts w:ascii="Times New Roman" w:hAnsi="Times New Roman" w:cs="Times New Roman"/>
                <w:sz w:val="24"/>
                <w:szCs w:val="24"/>
                <w:shd w:val="clear" w:color="auto" w:fill="FFFFFF"/>
              </w:rPr>
              <w:t>перетоків</w:t>
            </w:r>
            <w:proofErr w:type="spellEnd"/>
            <w:r w:rsidRPr="00A062CF">
              <w:rPr>
                <w:rStyle w:val="normaltextrun"/>
                <w:rFonts w:ascii="Times New Roman" w:hAnsi="Times New Roman" w:cs="Times New Roman"/>
                <w:sz w:val="24"/>
                <w:szCs w:val="24"/>
                <w:shd w:val="clear" w:color="auto" w:fill="FFFFFF"/>
              </w:rPr>
              <w:t xml:space="preserve"> тощо) ОЕС України;</w:t>
            </w:r>
          </w:p>
          <w:p w14:paraId="0F8AD18A"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trike/>
                <w:sz w:val="24"/>
                <w:szCs w:val="24"/>
                <w:shd w:val="clear" w:color="auto" w:fill="FFFFFF"/>
              </w:rPr>
              <w:t>6</w:t>
            </w:r>
            <w:r w:rsidRPr="00A062CF">
              <w:rPr>
                <w:rStyle w:val="normaltextrun"/>
                <w:rFonts w:ascii="Times New Roman" w:hAnsi="Times New Roman" w:cs="Times New Roman"/>
                <w:sz w:val="24"/>
                <w:szCs w:val="24"/>
                <w:shd w:val="clear" w:color="auto" w:fill="FFFFFF"/>
              </w:rPr>
              <w:t xml:space="preserve"> 7) резерв заміщення має бути достатнім для забезпечення ефективного функціонування первинного і вторинного регулювання в заданому обсязі і при необхідній якості регулювання, а також для компенсації похибки </w:t>
            </w:r>
            <w:r w:rsidRPr="00A062CF">
              <w:rPr>
                <w:rStyle w:val="normaltextrun"/>
                <w:rFonts w:ascii="Times New Roman" w:hAnsi="Times New Roman" w:cs="Times New Roman"/>
                <w:sz w:val="24"/>
                <w:szCs w:val="24"/>
                <w:shd w:val="clear" w:color="auto" w:fill="FFFFFF"/>
              </w:rPr>
              <w:lastRenderedPageBreak/>
              <w:t>планування балансу потужності і втрати генерації;</w:t>
            </w:r>
          </w:p>
          <w:p w14:paraId="5B955B32"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trike/>
                <w:sz w:val="24"/>
                <w:szCs w:val="24"/>
                <w:shd w:val="clear" w:color="auto" w:fill="FFFFFF"/>
              </w:rPr>
              <w:t>7</w:t>
            </w:r>
            <w:r w:rsidRPr="00A062CF">
              <w:rPr>
                <w:rStyle w:val="normaltextrun"/>
                <w:rFonts w:ascii="Times New Roman" w:hAnsi="Times New Roman" w:cs="Times New Roman"/>
                <w:sz w:val="24"/>
                <w:szCs w:val="24"/>
                <w:shd w:val="clear" w:color="auto" w:fill="FFFFFF"/>
              </w:rPr>
              <w:t xml:space="preserve"> 8) для ОЕС України розрахунковий резерв заміщення на основі статистичних даних про фактичні небаланси для області регулювання ОЕС України за попередні 10 років має складати:</w:t>
            </w:r>
          </w:p>
          <w:p w14:paraId="0BD8729F"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z w:val="24"/>
                <w:szCs w:val="24"/>
                <w:shd w:val="clear" w:color="auto" w:fill="FFFFFF"/>
              </w:rPr>
              <w:t>на завантаження - не менше 1000 МВт;</w:t>
            </w:r>
          </w:p>
          <w:p w14:paraId="09B1EEFE"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z w:val="24"/>
                <w:szCs w:val="24"/>
                <w:shd w:val="clear" w:color="auto" w:fill="FFFFFF"/>
              </w:rPr>
              <w:t>на розвантаження - не менше 500 МВт;</w:t>
            </w:r>
          </w:p>
          <w:p w14:paraId="0A2A46B7"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trike/>
                <w:sz w:val="24"/>
                <w:szCs w:val="24"/>
                <w:shd w:val="clear" w:color="auto" w:fill="FFFFFF"/>
              </w:rPr>
              <w:t>8</w:t>
            </w:r>
            <w:r w:rsidRPr="00A062CF">
              <w:rPr>
                <w:rStyle w:val="normaltextrun"/>
                <w:rFonts w:ascii="Times New Roman" w:hAnsi="Times New Roman" w:cs="Times New Roman"/>
                <w:sz w:val="24"/>
                <w:szCs w:val="24"/>
                <w:shd w:val="clear" w:color="auto" w:fill="FFFFFF"/>
              </w:rPr>
              <w:t xml:space="preserve"> 9) кожен постачальник </w:t>
            </w:r>
            <w:r w:rsidRPr="00A062CF">
              <w:rPr>
                <w:rStyle w:val="normaltextrun"/>
                <w:rFonts w:ascii="Times New Roman" w:hAnsi="Times New Roman" w:cs="Times New Roman"/>
                <w:strike/>
                <w:sz w:val="24"/>
                <w:szCs w:val="24"/>
                <w:shd w:val="clear" w:color="auto" w:fill="FFFFFF"/>
              </w:rPr>
              <w:t>резерву заміщення</w:t>
            </w:r>
            <w:r w:rsidRPr="00A062CF">
              <w:rPr>
                <w:rStyle w:val="normaltextrun"/>
                <w:rFonts w:ascii="Times New Roman" w:hAnsi="Times New Roman" w:cs="Times New Roman"/>
                <w:sz w:val="24"/>
                <w:szCs w:val="24"/>
                <w:shd w:val="clear" w:color="auto" w:fill="FFFFFF"/>
              </w:rPr>
              <w:t xml:space="preserve"> </w:t>
            </w:r>
            <w:r w:rsidRPr="00A062CF">
              <w:rPr>
                <w:rStyle w:val="normaltextrun"/>
                <w:rFonts w:ascii="Times New Roman" w:hAnsi="Times New Roman" w:cs="Times New Roman"/>
                <w:b/>
                <w:sz w:val="24"/>
                <w:szCs w:val="24"/>
                <w:shd w:val="clear" w:color="auto" w:fill="FFFFFF"/>
              </w:rPr>
              <w:t>РЗ</w:t>
            </w:r>
            <w:r w:rsidRPr="00A062CF">
              <w:rPr>
                <w:rStyle w:val="normaltextrun"/>
                <w:rFonts w:ascii="Times New Roman" w:hAnsi="Times New Roman" w:cs="Times New Roman"/>
                <w:sz w:val="24"/>
                <w:szCs w:val="24"/>
                <w:shd w:val="clear" w:color="auto" w:fill="FFFFFF"/>
              </w:rPr>
              <w:t xml:space="preserve"> повинен повідомляти ОСП про зниження фактичної готовності або про аварійне відключення своєї одиниці (групи) постачання </w:t>
            </w:r>
            <w:r w:rsidRPr="00A062CF">
              <w:rPr>
                <w:rStyle w:val="normaltextrun"/>
                <w:rFonts w:ascii="Times New Roman" w:hAnsi="Times New Roman" w:cs="Times New Roman"/>
                <w:strike/>
                <w:sz w:val="24"/>
                <w:szCs w:val="24"/>
                <w:shd w:val="clear" w:color="auto" w:fill="FFFFFF"/>
              </w:rPr>
              <w:t xml:space="preserve">резерву заміщення </w:t>
            </w:r>
            <w:r w:rsidRPr="00A062CF">
              <w:rPr>
                <w:rStyle w:val="normaltextrun"/>
                <w:rFonts w:ascii="Times New Roman" w:hAnsi="Times New Roman" w:cs="Times New Roman"/>
                <w:b/>
                <w:sz w:val="24"/>
                <w:szCs w:val="24"/>
                <w:shd w:val="clear" w:color="auto" w:fill="FFFFFF"/>
              </w:rPr>
              <w:t>РЗ</w:t>
            </w:r>
            <w:r w:rsidRPr="00A062CF">
              <w:rPr>
                <w:rStyle w:val="normaltextrun"/>
                <w:rFonts w:ascii="Times New Roman" w:hAnsi="Times New Roman" w:cs="Times New Roman"/>
                <w:sz w:val="24"/>
                <w:szCs w:val="24"/>
                <w:shd w:val="clear" w:color="auto" w:fill="FFFFFF"/>
              </w:rPr>
              <w:t xml:space="preserve">, або частини своєї групи </w:t>
            </w:r>
            <w:r w:rsidRPr="00A062CF">
              <w:rPr>
                <w:rStyle w:val="normaltextrun"/>
                <w:rFonts w:ascii="Times New Roman" w:hAnsi="Times New Roman" w:cs="Times New Roman"/>
                <w:strike/>
                <w:sz w:val="24"/>
                <w:szCs w:val="24"/>
                <w:shd w:val="clear" w:color="auto" w:fill="FFFFFF"/>
              </w:rPr>
              <w:t>постачання резерву заміщення</w:t>
            </w:r>
            <w:r w:rsidRPr="00A062CF">
              <w:rPr>
                <w:rStyle w:val="normaltextrun"/>
                <w:rFonts w:ascii="Times New Roman" w:hAnsi="Times New Roman" w:cs="Times New Roman"/>
                <w:sz w:val="24"/>
                <w:szCs w:val="24"/>
                <w:shd w:val="clear" w:color="auto" w:fill="FFFFFF"/>
              </w:rPr>
              <w:t xml:space="preserve"> </w:t>
            </w:r>
            <w:r w:rsidRPr="00A062CF">
              <w:rPr>
                <w:rStyle w:val="normaltextrun"/>
                <w:rFonts w:ascii="Times New Roman" w:hAnsi="Times New Roman" w:cs="Times New Roman"/>
                <w:b/>
                <w:sz w:val="24"/>
                <w:szCs w:val="24"/>
                <w:shd w:val="clear" w:color="auto" w:fill="FFFFFF"/>
              </w:rPr>
              <w:t>РЗ</w:t>
            </w:r>
            <w:r w:rsidRPr="00A062CF">
              <w:rPr>
                <w:rStyle w:val="normaltextrun"/>
                <w:rFonts w:ascii="Times New Roman" w:hAnsi="Times New Roman" w:cs="Times New Roman"/>
                <w:sz w:val="24"/>
                <w:szCs w:val="24"/>
                <w:shd w:val="clear" w:color="auto" w:fill="FFFFFF"/>
              </w:rPr>
              <w:t>, якомога швидше;</w:t>
            </w:r>
          </w:p>
          <w:p w14:paraId="12E7960D" w14:textId="77777777" w:rsidR="0001707C" w:rsidRPr="00A062CF" w:rsidRDefault="0001707C" w:rsidP="0001707C">
            <w:pPr>
              <w:jc w:val="both"/>
              <w:rPr>
                <w:rStyle w:val="normaltextrun"/>
                <w:rFonts w:ascii="Times New Roman" w:hAnsi="Times New Roman" w:cs="Times New Roman"/>
                <w:sz w:val="24"/>
                <w:szCs w:val="24"/>
                <w:shd w:val="clear" w:color="auto" w:fill="FFFFFF"/>
              </w:rPr>
            </w:pPr>
            <w:r w:rsidRPr="00A062CF">
              <w:rPr>
                <w:rStyle w:val="normaltextrun"/>
                <w:rFonts w:ascii="Times New Roman" w:hAnsi="Times New Roman" w:cs="Times New Roman"/>
                <w:strike/>
                <w:sz w:val="24"/>
                <w:szCs w:val="24"/>
                <w:shd w:val="clear" w:color="auto" w:fill="FFFFFF"/>
              </w:rPr>
              <w:t>9</w:t>
            </w:r>
            <w:r w:rsidRPr="00A062CF">
              <w:rPr>
                <w:rStyle w:val="normaltextrun"/>
                <w:rFonts w:ascii="Times New Roman" w:hAnsi="Times New Roman" w:cs="Times New Roman"/>
                <w:sz w:val="24"/>
                <w:szCs w:val="24"/>
                <w:shd w:val="clear" w:color="auto" w:fill="FFFFFF"/>
              </w:rPr>
              <w:t xml:space="preserve"> 10) ОСП повинен забезпечити відповідність </w:t>
            </w:r>
            <w:r w:rsidRPr="00A062CF">
              <w:rPr>
                <w:rStyle w:val="normaltextrun"/>
                <w:rFonts w:ascii="Times New Roman" w:hAnsi="Times New Roman" w:cs="Times New Roman"/>
                <w:strike/>
                <w:sz w:val="24"/>
                <w:szCs w:val="24"/>
                <w:shd w:val="clear" w:color="auto" w:fill="FFFFFF"/>
              </w:rPr>
              <w:t xml:space="preserve">резерву заміщення </w:t>
            </w:r>
            <w:r w:rsidRPr="00A062CF">
              <w:rPr>
                <w:rStyle w:val="normaltextrun"/>
                <w:rFonts w:ascii="Times New Roman" w:hAnsi="Times New Roman" w:cs="Times New Roman"/>
                <w:b/>
                <w:sz w:val="24"/>
                <w:szCs w:val="24"/>
                <w:shd w:val="clear" w:color="auto" w:fill="FFFFFF"/>
              </w:rPr>
              <w:t>РЗ</w:t>
            </w:r>
            <w:r w:rsidRPr="00A062CF">
              <w:rPr>
                <w:rStyle w:val="normaltextrun"/>
                <w:rFonts w:ascii="Times New Roman" w:hAnsi="Times New Roman" w:cs="Times New Roman"/>
                <w:sz w:val="24"/>
                <w:szCs w:val="24"/>
                <w:shd w:val="clear" w:color="auto" w:fill="FFFFFF"/>
              </w:rPr>
              <w:t xml:space="preserve"> технічним вимогам, вимогам до готовності та вимогам до приєднання щодо його одиниць (груп) постачання </w:t>
            </w:r>
            <w:r w:rsidRPr="00A062CF">
              <w:rPr>
                <w:rStyle w:val="normaltextrun"/>
                <w:rFonts w:ascii="Times New Roman" w:hAnsi="Times New Roman" w:cs="Times New Roman"/>
                <w:strike/>
                <w:sz w:val="24"/>
                <w:szCs w:val="24"/>
                <w:shd w:val="clear" w:color="auto" w:fill="FFFFFF"/>
              </w:rPr>
              <w:t xml:space="preserve">резерву заміщення </w:t>
            </w:r>
            <w:r w:rsidRPr="00A062CF">
              <w:rPr>
                <w:rStyle w:val="normaltextrun"/>
                <w:rFonts w:ascii="Times New Roman" w:hAnsi="Times New Roman" w:cs="Times New Roman"/>
                <w:b/>
                <w:sz w:val="24"/>
                <w:szCs w:val="24"/>
                <w:shd w:val="clear" w:color="auto" w:fill="FFFFFF"/>
              </w:rPr>
              <w:t>РЗ</w:t>
            </w:r>
            <w:r w:rsidRPr="00A062CF">
              <w:rPr>
                <w:rStyle w:val="normaltextrun"/>
                <w:rFonts w:ascii="Times New Roman" w:hAnsi="Times New Roman" w:cs="Times New Roman"/>
                <w:sz w:val="24"/>
                <w:szCs w:val="24"/>
                <w:shd w:val="clear" w:color="auto" w:fill="FFFFFF"/>
              </w:rPr>
              <w:t>;</w:t>
            </w:r>
          </w:p>
          <w:p w14:paraId="597433B5" w14:textId="77777777" w:rsidR="0001707C" w:rsidRPr="00A062CF" w:rsidRDefault="0001707C" w:rsidP="0001707C">
            <w:pPr>
              <w:jc w:val="both"/>
              <w:rPr>
                <w:rFonts w:ascii="Times New Roman" w:hAnsi="Times New Roman" w:cs="Times New Roman"/>
                <w:sz w:val="24"/>
                <w:szCs w:val="24"/>
              </w:rPr>
            </w:pPr>
            <w:r w:rsidRPr="00A062CF">
              <w:rPr>
                <w:rFonts w:ascii="Times New Roman" w:hAnsi="Times New Roman" w:cs="Times New Roman"/>
                <w:strike/>
                <w:sz w:val="24"/>
                <w:szCs w:val="24"/>
              </w:rPr>
              <w:t>10</w:t>
            </w:r>
            <w:r w:rsidRPr="00A062CF">
              <w:rPr>
                <w:rFonts w:ascii="Times New Roman" w:hAnsi="Times New Roman" w:cs="Times New Roman"/>
                <w:sz w:val="24"/>
                <w:szCs w:val="24"/>
              </w:rPr>
              <w:t xml:space="preserve"> 11) одиниці (групи) постачання РЗ мають бути </w:t>
            </w:r>
            <w:r w:rsidRPr="00A062CF">
              <w:rPr>
                <w:rFonts w:ascii="Times New Roman" w:hAnsi="Times New Roman" w:cs="Times New Roman"/>
                <w:sz w:val="24"/>
                <w:szCs w:val="24"/>
              </w:rPr>
              <w:lastRenderedPageBreak/>
              <w:t>приєднаними тільки до одного ОСП;</w:t>
            </w:r>
          </w:p>
          <w:p w14:paraId="733950D7" w14:textId="77777777" w:rsidR="0001707C" w:rsidRDefault="0001707C" w:rsidP="0001707C">
            <w:pPr>
              <w:spacing w:line="240" w:lineRule="auto"/>
              <w:jc w:val="both"/>
              <w:rPr>
                <w:rFonts w:ascii="Times New Roman" w:hAnsi="Times New Roman" w:cs="Times New Roman"/>
                <w:sz w:val="24"/>
                <w:szCs w:val="24"/>
              </w:rPr>
            </w:pPr>
            <w:r w:rsidRPr="00A062CF">
              <w:rPr>
                <w:rFonts w:ascii="Times New Roman" w:hAnsi="Times New Roman" w:cs="Times New Roman"/>
                <w:strike/>
                <w:sz w:val="24"/>
                <w:szCs w:val="24"/>
              </w:rPr>
              <w:t>11</w:t>
            </w:r>
            <w:r w:rsidRPr="00A062CF">
              <w:rPr>
                <w:rFonts w:ascii="Times New Roman" w:hAnsi="Times New Roman" w:cs="Times New Roman"/>
                <w:sz w:val="24"/>
                <w:szCs w:val="24"/>
              </w:rPr>
              <w:t xml:space="preserve"> 12) активація третинного регулювання повинна відбуватися у відповідності до оперативної команди ОСП.</w:t>
            </w:r>
          </w:p>
          <w:p w14:paraId="1F9E8CE0" w14:textId="77777777" w:rsidR="00892915" w:rsidRDefault="00892915" w:rsidP="00892915">
            <w:pPr>
              <w:pStyle w:val="xmsonormal"/>
              <w:jc w:val="center"/>
              <w:rPr>
                <w:b/>
              </w:rPr>
            </w:pPr>
          </w:p>
          <w:p w14:paraId="78DF3B44" w14:textId="26F1A6F3" w:rsidR="00892915" w:rsidRDefault="00892915" w:rsidP="00892915">
            <w:pPr>
              <w:pStyle w:val="xmsonormal"/>
              <w:jc w:val="center"/>
              <w:rPr>
                <w:b/>
              </w:rPr>
            </w:pPr>
            <w:r w:rsidRPr="00D37F49">
              <w:rPr>
                <w:b/>
              </w:rPr>
              <w:t>АТ «ДТЕК «</w:t>
            </w:r>
            <w:proofErr w:type="spellStart"/>
            <w:r w:rsidRPr="00D37F49">
              <w:rPr>
                <w:b/>
              </w:rPr>
              <w:t>Західенерго</w:t>
            </w:r>
            <w:proofErr w:type="spellEnd"/>
            <w:r w:rsidRPr="00D37F49">
              <w:rPr>
                <w:b/>
              </w:rPr>
              <w:t>»</w:t>
            </w:r>
          </w:p>
          <w:p w14:paraId="366D5BAC" w14:textId="77777777" w:rsidR="00892915" w:rsidRPr="00DA0AF9"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8.4.4. Вимоги до третинного регулювання частоти та РЗ:</w:t>
            </w:r>
          </w:p>
          <w:p w14:paraId="1C6295F6" w14:textId="77777777" w:rsidR="00892915" w:rsidRDefault="00892915" w:rsidP="00892915">
            <w:pPr>
              <w:spacing w:line="240" w:lineRule="auto"/>
              <w:jc w:val="both"/>
              <w:rPr>
                <w:rFonts w:ascii="Times New Roman" w:hAnsi="Times New Roman" w:cs="Times New Roman"/>
                <w:b/>
                <w:sz w:val="24"/>
                <w:szCs w:val="24"/>
              </w:rPr>
            </w:pPr>
            <w:r w:rsidRPr="00DA0AF9">
              <w:rPr>
                <w:rStyle w:val="normaltextrun"/>
                <w:rFonts w:ascii="Times New Roman" w:hAnsi="Times New Roman" w:cs="Times New Roman"/>
                <w:sz w:val="24"/>
                <w:szCs w:val="24"/>
                <w:shd w:val="clear" w:color="auto" w:fill="FFFFFF"/>
              </w:rPr>
              <w:t xml:space="preserve">1) для підтримання заданих величин РПЧ і РВЧ та відновлення цих резервів у разі їх використання у процесі регулювання частоти в ОЕС України/блоці регулювання/синхронній області має здійснюватися третинне регулювання і створюватися резерв заміщення (на розвантаження і завантаження). </w:t>
            </w:r>
            <w:r w:rsidRPr="00AB1E5E">
              <w:rPr>
                <w:rFonts w:ascii="Times New Roman" w:hAnsi="Times New Roman" w:cs="Times New Roman"/>
                <w:b/>
                <w:sz w:val="24"/>
                <w:szCs w:val="24"/>
              </w:rPr>
              <w:t>ОСП за умови виконання вимог підпункту 8.3.4 пункту 8.3 цієї глави та вимог до якості регулювання частоти, визначених пунктом 8.2 цієї глави, може використовувати для здійснення третинного регулювання наявні згідно з підпунктом 5 підпункту 8.4.4 цього пункту засоби без створення резерву такого заміщення.</w:t>
            </w:r>
          </w:p>
          <w:p w14:paraId="0D1FD0A4" w14:textId="77777777" w:rsidR="00892915" w:rsidRPr="00DA0AF9"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 xml:space="preserve">Третинним регулюванням задається потужність генеруючих одиниць, відносно </w:t>
            </w:r>
            <w:r w:rsidRPr="00DA0AF9">
              <w:rPr>
                <w:rStyle w:val="normaltextrun"/>
                <w:rFonts w:ascii="Times New Roman" w:hAnsi="Times New Roman" w:cs="Times New Roman"/>
                <w:sz w:val="24"/>
                <w:szCs w:val="24"/>
                <w:shd w:val="clear" w:color="auto" w:fill="FFFFFF"/>
              </w:rPr>
              <w:lastRenderedPageBreak/>
              <w:t>якої розміщуються діапазони первинного та вторинного регулювання;</w:t>
            </w:r>
          </w:p>
          <w:p w14:paraId="1893E7FE" w14:textId="77777777" w:rsidR="00892915" w:rsidRPr="00DA0AF9"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2) планова потужність генеруючої одиниці або одиниці споживання, що бере участь у третинному регулюванні розраховується так, щоб забезпечувалась можливість використання заданих діапазонів РПЧ і РВЧ;</w:t>
            </w:r>
          </w:p>
          <w:p w14:paraId="7D37A887" w14:textId="77777777" w:rsidR="00892915" w:rsidRPr="00AB1E5E"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 xml:space="preserve">3) ОСП </w:t>
            </w:r>
            <w:r w:rsidRPr="00DA0AF9">
              <w:rPr>
                <w:rStyle w:val="normaltextrun"/>
                <w:rFonts w:ascii="Times New Roman" w:hAnsi="Times New Roman" w:cs="Times New Roman"/>
                <w:strike/>
                <w:sz w:val="24"/>
                <w:szCs w:val="24"/>
                <w:shd w:val="clear" w:color="auto" w:fill="FFFFFF"/>
              </w:rPr>
              <w:t>повинен</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 xml:space="preserve">може </w:t>
            </w:r>
            <w:r w:rsidRPr="00DA0AF9">
              <w:rPr>
                <w:rStyle w:val="normaltextrun"/>
                <w:rFonts w:ascii="Times New Roman" w:hAnsi="Times New Roman" w:cs="Times New Roman"/>
                <w:sz w:val="24"/>
                <w:szCs w:val="24"/>
                <w:shd w:val="clear" w:color="auto" w:fill="FFFFFF"/>
              </w:rPr>
              <w:t xml:space="preserve">застосовувати третинне регулювання до того, як буде вичерпано РВЧ. Третинне регулювання </w:t>
            </w:r>
            <w:r w:rsidRPr="00DA0AF9">
              <w:rPr>
                <w:rStyle w:val="normaltextrun"/>
                <w:rFonts w:ascii="Times New Roman" w:hAnsi="Times New Roman" w:cs="Times New Roman"/>
                <w:strike/>
                <w:sz w:val="24"/>
                <w:szCs w:val="24"/>
                <w:shd w:val="clear" w:color="auto" w:fill="FFFFFF"/>
              </w:rPr>
              <w:t>має</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 xml:space="preserve">може </w:t>
            </w:r>
            <w:r w:rsidRPr="00DA0AF9">
              <w:rPr>
                <w:rStyle w:val="normaltextrun"/>
                <w:rFonts w:ascii="Times New Roman" w:hAnsi="Times New Roman" w:cs="Times New Roman"/>
                <w:sz w:val="24"/>
                <w:szCs w:val="24"/>
                <w:shd w:val="clear" w:color="auto" w:fill="FFFFFF"/>
              </w:rPr>
              <w:t xml:space="preserve">використовуватись </w:t>
            </w:r>
            <w:r w:rsidRPr="00DA0AF9">
              <w:rPr>
                <w:rStyle w:val="normaltextrun"/>
                <w:rFonts w:ascii="Times New Roman" w:hAnsi="Times New Roman" w:cs="Times New Roman"/>
                <w:b/>
                <w:sz w:val="24"/>
                <w:szCs w:val="24"/>
                <w:shd w:val="clear" w:color="auto" w:fill="FFFFFF"/>
              </w:rPr>
              <w:t>ОСП</w:t>
            </w:r>
            <w:r w:rsidRPr="00DA0AF9">
              <w:rPr>
                <w:rStyle w:val="normaltextrun"/>
                <w:rFonts w:ascii="Times New Roman" w:hAnsi="Times New Roman" w:cs="Times New Roman"/>
                <w:sz w:val="24"/>
                <w:szCs w:val="24"/>
                <w:shd w:val="clear" w:color="auto" w:fill="FFFFFF"/>
              </w:rPr>
              <w:t xml:space="preserve"> у разі зменшення РВЧ на завантаження або розвантаження до 20 % від необхідного обсягу</w:t>
            </w:r>
            <w:r>
              <w:rPr>
                <w:rStyle w:val="normaltextrun"/>
                <w:rFonts w:ascii="Times New Roman" w:hAnsi="Times New Roman" w:cs="Times New Roman"/>
                <w:sz w:val="24"/>
                <w:szCs w:val="24"/>
                <w:shd w:val="clear" w:color="auto" w:fill="FFFFFF"/>
              </w:rPr>
              <w:t>;</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strike/>
                <w:sz w:val="24"/>
                <w:szCs w:val="24"/>
                <w:shd w:val="clear" w:color="auto" w:fill="FFFFFF"/>
              </w:rPr>
              <w:t xml:space="preserve">При цьому ОСП повинен розраховувати оперативну команду на активацію резерву заміщення так, щоб не пізніше 30 хвилин від її видачі </w:t>
            </w:r>
            <w:r w:rsidRPr="00AB1E5E">
              <w:rPr>
                <w:rStyle w:val="normaltextrun"/>
                <w:rFonts w:ascii="Times New Roman" w:hAnsi="Times New Roman" w:cs="Times New Roman"/>
                <w:strike/>
                <w:sz w:val="24"/>
                <w:szCs w:val="24"/>
                <w:shd w:val="clear" w:color="auto" w:fill="FFFFFF"/>
              </w:rPr>
              <w:t>повністю відновити РВЧ</w:t>
            </w:r>
            <w:r w:rsidRPr="00AB1E5E">
              <w:rPr>
                <w:rStyle w:val="normaltextrun"/>
                <w:rFonts w:ascii="Times New Roman" w:hAnsi="Times New Roman" w:cs="Times New Roman"/>
                <w:sz w:val="24"/>
                <w:szCs w:val="24"/>
                <w:shd w:val="clear" w:color="auto" w:fill="FFFFFF"/>
              </w:rPr>
              <w:t>;</w:t>
            </w:r>
          </w:p>
          <w:p w14:paraId="5B493828" w14:textId="77777777" w:rsidR="00892915" w:rsidRPr="00AB1E5E" w:rsidRDefault="00892915" w:rsidP="00892915">
            <w:pPr>
              <w:pStyle w:val="rvps2"/>
              <w:shd w:val="clear" w:color="auto" w:fill="FFFFFF"/>
              <w:spacing w:before="0" w:beforeAutospacing="0" w:after="0" w:afterAutospacing="0"/>
              <w:jc w:val="both"/>
              <w:rPr>
                <w:b/>
              </w:rPr>
            </w:pPr>
            <w:r w:rsidRPr="00AB1E5E">
              <w:rPr>
                <w:b/>
              </w:rPr>
              <w:t>4) мінімальні технічні вимоги до РЗ:</w:t>
            </w:r>
          </w:p>
          <w:p w14:paraId="22FC2CC7" w14:textId="77777777" w:rsidR="00892915" w:rsidRPr="00AB1E5E" w:rsidRDefault="00892915" w:rsidP="00892915">
            <w:pPr>
              <w:pStyle w:val="rvps2"/>
              <w:shd w:val="clear" w:color="auto" w:fill="FFFFFF"/>
              <w:spacing w:before="0" w:beforeAutospacing="0" w:after="0" w:afterAutospacing="0"/>
              <w:jc w:val="both"/>
              <w:rPr>
                <w:b/>
              </w:rPr>
            </w:pPr>
            <w:r w:rsidRPr="00AB1E5E">
              <w:rPr>
                <w:b/>
              </w:rPr>
              <w:t xml:space="preserve">активація одиниці (групи) надання РЗ за оперативною командою ОСП повинна розпочинатися якомога швидше, без штучної затримки, і відбуватися з максимальною швидкістю зміни потужності, </w:t>
            </w:r>
            <w:r w:rsidRPr="00AB1E5E">
              <w:rPr>
                <w:b/>
              </w:rPr>
              <w:lastRenderedPageBreak/>
              <w:t xml:space="preserve">допустимою на даному обладнанні; </w:t>
            </w:r>
          </w:p>
          <w:p w14:paraId="3F4E8464" w14:textId="77777777" w:rsidR="00892915" w:rsidRPr="00AB1E5E" w:rsidRDefault="00892915" w:rsidP="00892915">
            <w:pPr>
              <w:pStyle w:val="rvps2"/>
              <w:shd w:val="clear" w:color="auto" w:fill="FFFFFF"/>
              <w:spacing w:before="0" w:beforeAutospacing="0" w:after="0" w:afterAutospacing="0"/>
              <w:jc w:val="both"/>
              <w:rPr>
                <w:b/>
              </w:rPr>
            </w:pPr>
            <w:r w:rsidRPr="00AB1E5E">
              <w:rPr>
                <w:b/>
              </w:rPr>
              <w:t>максимальний обсяг РЗ визначається виходячи з максимальної швидкості зміни потужності, допустимої на цьому обладнанні, та граничного часу повної активації резерву заміщення – 30 хвилин;</w:t>
            </w:r>
          </w:p>
          <w:p w14:paraId="4239CFB6" w14:textId="77777777" w:rsidR="00892915" w:rsidRPr="00AB1E5E" w:rsidRDefault="00892915" w:rsidP="00892915">
            <w:pPr>
              <w:pStyle w:val="rvps2"/>
              <w:shd w:val="clear" w:color="auto" w:fill="FFFFFF"/>
              <w:spacing w:before="0" w:beforeAutospacing="0" w:after="0" w:afterAutospacing="0"/>
              <w:jc w:val="both"/>
              <w:rPr>
                <w:b/>
              </w:rPr>
            </w:pPr>
            <w:r w:rsidRPr="00AB1E5E">
              <w:rPr>
                <w:b/>
              </w:rPr>
              <w:t>стійка видача РЗ з моменту його введення в дію без обмежень у часі;</w:t>
            </w:r>
          </w:p>
          <w:p w14:paraId="3EE25BB9" w14:textId="77777777" w:rsidR="00892915" w:rsidRPr="005F02EE" w:rsidRDefault="00892915" w:rsidP="00892915">
            <w:pPr>
              <w:pStyle w:val="rvps2"/>
              <w:shd w:val="clear" w:color="auto" w:fill="FFFFFF"/>
              <w:spacing w:before="0" w:beforeAutospacing="0" w:after="0" w:afterAutospacing="0"/>
              <w:jc w:val="both"/>
              <w:rPr>
                <w:b/>
              </w:rPr>
            </w:pPr>
            <w:r w:rsidRPr="00AB1E5E">
              <w:rPr>
                <w:b/>
              </w:rPr>
              <w:t>точність вимірювання активної потужності о</w:t>
            </w:r>
            <w:bookmarkStart w:id="37" w:name="_GoBack"/>
            <w:bookmarkEnd w:id="37"/>
            <w:r w:rsidRPr="00AB1E5E">
              <w:rPr>
                <w:b/>
              </w:rPr>
              <w:t xml:space="preserve">диниці (групи) надання РЗ та точність </w:t>
            </w:r>
            <w:r w:rsidRPr="005F02EE">
              <w:rPr>
                <w:b/>
              </w:rPr>
              <w:t>підтримання заданої потужності для нових генеруючих одиниць типу В, С і D повинні бути не гіршими ніж ± 1,0 % від номінальної потужності одиниці (групи) надання РЗ, а для вже існуючих генеруючих одиниць типу В, С і D – ± 5,0 %;</w:t>
            </w:r>
          </w:p>
          <w:p w14:paraId="0CE5A38C" w14:textId="77777777" w:rsidR="00892915" w:rsidRPr="005F02EE" w:rsidRDefault="00892915" w:rsidP="00892915">
            <w:pPr>
              <w:spacing w:line="240" w:lineRule="auto"/>
              <w:jc w:val="both"/>
              <w:rPr>
                <w:rFonts w:ascii="Times New Roman" w:hAnsi="Times New Roman" w:cs="Times New Roman"/>
                <w:b/>
                <w:sz w:val="24"/>
                <w:szCs w:val="24"/>
              </w:rPr>
            </w:pPr>
            <w:r w:rsidRPr="005F02EE">
              <w:rPr>
                <w:rFonts w:ascii="Times New Roman" w:hAnsi="Times New Roman" w:cs="Times New Roman"/>
                <w:b/>
                <w:sz w:val="24"/>
                <w:szCs w:val="24"/>
              </w:rPr>
              <w:t>вимірювання параметрів і передавання інформації мають проводитися з циклом не більшим ніж 10 секунд;</w:t>
            </w:r>
          </w:p>
          <w:p w14:paraId="60BFF571" w14:textId="77777777" w:rsidR="00892915" w:rsidRPr="00DA0AF9" w:rsidRDefault="00892915" w:rsidP="00892915">
            <w:pPr>
              <w:spacing w:line="240" w:lineRule="auto"/>
              <w:jc w:val="both"/>
              <w:rPr>
                <w:rStyle w:val="normaltextrun"/>
                <w:rFonts w:ascii="Times New Roman" w:hAnsi="Times New Roman" w:cs="Times New Roman"/>
                <w:sz w:val="24"/>
                <w:szCs w:val="24"/>
                <w:shd w:val="clear" w:color="auto" w:fill="FFFFFF"/>
              </w:rPr>
            </w:pPr>
            <w:r w:rsidRPr="005F02EE">
              <w:rPr>
                <w:rStyle w:val="normaltextrun"/>
                <w:rFonts w:ascii="Times New Roman" w:hAnsi="Times New Roman" w:cs="Times New Roman"/>
                <w:strike/>
                <w:sz w:val="24"/>
                <w:szCs w:val="24"/>
                <w:shd w:val="clear" w:color="auto" w:fill="FFFFFF"/>
              </w:rPr>
              <w:t>4</w:t>
            </w:r>
            <w:r w:rsidRPr="005F02EE">
              <w:rPr>
                <w:rStyle w:val="normaltextrun"/>
                <w:rFonts w:ascii="Times New Roman" w:hAnsi="Times New Roman" w:cs="Times New Roman"/>
                <w:sz w:val="24"/>
                <w:szCs w:val="24"/>
                <w:shd w:val="clear" w:color="auto" w:fill="FFFFFF"/>
              </w:rPr>
              <w:t xml:space="preserve"> </w:t>
            </w:r>
            <w:r w:rsidRPr="005F02EE">
              <w:rPr>
                <w:rStyle w:val="normaltextrun"/>
                <w:rFonts w:ascii="Times New Roman" w:hAnsi="Times New Roman" w:cs="Times New Roman"/>
                <w:b/>
                <w:sz w:val="24"/>
                <w:szCs w:val="24"/>
                <w:shd w:val="clear" w:color="auto" w:fill="FFFFFF"/>
              </w:rPr>
              <w:t>5</w:t>
            </w:r>
            <w:r w:rsidRPr="005F02EE">
              <w:rPr>
                <w:rStyle w:val="normaltextrun"/>
                <w:rFonts w:ascii="Times New Roman" w:hAnsi="Times New Roman" w:cs="Times New Roman"/>
                <w:sz w:val="24"/>
                <w:szCs w:val="24"/>
                <w:shd w:val="clear" w:color="auto" w:fill="FFFFFF"/>
              </w:rPr>
              <w:t xml:space="preserve">) для забезпечення </w:t>
            </w:r>
            <w:r w:rsidRPr="00DA0AF9">
              <w:rPr>
                <w:rStyle w:val="normaltextrun"/>
                <w:rFonts w:ascii="Times New Roman" w:hAnsi="Times New Roman" w:cs="Times New Roman"/>
                <w:strike/>
                <w:sz w:val="24"/>
                <w:szCs w:val="24"/>
                <w:shd w:val="clear" w:color="auto" w:fill="FFFFFF"/>
              </w:rPr>
              <w:t xml:space="preserve">третинного </w:t>
            </w:r>
            <w:r w:rsidRPr="00C8471F">
              <w:rPr>
                <w:rStyle w:val="normaltextrun"/>
                <w:rFonts w:ascii="Times New Roman" w:hAnsi="Times New Roman" w:cs="Times New Roman"/>
                <w:strike/>
                <w:sz w:val="24"/>
                <w:szCs w:val="24"/>
                <w:shd w:val="clear" w:color="auto" w:fill="FFFFFF"/>
              </w:rPr>
              <w:t>резерву</w:t>
            </w:r>
            <w:r w:rsidRPr="00DA0AF9">
              <w:rPr>
                <w:rStyle w:val="normaltextrun"/>
                <w:rFonts w:ascii="Times New Roman" w:hAnsi="Times New Roman" w:cs="Times New Roman"/>
                <w:sz w:val="24"/>
                <w:szCs w:val="24"/>
                <w:shd w:val="clear" w:color="auto" w:fill="FFFFFF"/>
              </w:rPr>
              <w:t xml:space="preserve"> </w:t>
            </w:r>
            <w:r>
              <w:rPr>
                <w:rStyle w:val="normaltextrun"/>
                <w:rFonts w:ascii="Times New Roman" w:hAnsi="Times New Roman" w:cs="Times New Roman"/>
                <w:b/>
                <w:sz w:val="24"/>
                <w:szCs w:val="24"/>
                <w:shd w:val="clear" w:color="auto" w:fill="FFFFFF"/>
              </w:rPr>
              <w:t>РЗ</w:t>
            </w:r>
            <w:r w:rsidRPr="00DA0AF9">
              <w:rPr>
                <w:rStyle w:val="normaltextrun"/>
                <w:rFonts w:ascii="Times New Roman" w:hAnsi="Times New Roman" w:cs="Times New Roman"/>
                <w:sz w:val="24"/>
                <w:szCs w:val="24"/>
                <w:shd w:val="clear" w:color="auto" w:fill="FFFFFF"/>
              </w:rPr>
              <w:t xml:space="preserve"> для відновлення регулювальних можливостей первинного і вторинного регулювання мають використовуватися:</w:t>
            </w:r>
          </w:p>
          <w:p w14:paraId="3F37EA1C" w14:textId="77777777" w:rsidR="00892915" w:rsidRPr="00DA0AF9"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lastRenderedPageBreak/>
              <w:t>пуск резервних генеруючих одиниць;</w:t>
            </w:r>
          </w:p>
          <w:p w14:paraId="5F1D09E3" w14:textId="77777777" w:rsidR="00892915" w:rsidRPr="00DA0AF9"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зупинка працюючих генеруючих одиниць;</w:t>
            </w:r>
          </w:p>
          <w:p w14:paraId="781141DF" w14:textId="77777777" w:rsidR="00892915" w:rsidRPr="00DA0AF9"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пуск у генераторному або насосному режимі агрегатів ГАЕС;</w:t>
            </w:r>
          </w:p>
          <w:p w14:paraId="4919043E" w14:textId="77777777" w:rsidR="00892915" w:rsidRPr="00DA0AF9"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завантаження/розвантаження генеруючих одиниць;</w:t>
            </w:r>
          </w:p>
          <w:p w14:paraId="5FC49EA8" w14:textId="77777777" w:rsidR="00892915" w:rsidRPr="00DA0AF9"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вимкнення/увімкнення одиниць споживання;</w:t>
            </w:r>
          </w:p>
          <w:p w14:paraId="15076E99" w14:textId="77777777" w:rsidR="00892915" w:rsidRPr="00DA0AF9"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 xml:space="preserve">зміна графіків обміну </w:t>
            </w:r>
            <w:proofErr w:type="spellStart"/>
            <w:r w:rsidRPr="00DA0AF9">
              <w:rPr>
                <w:rStyle w:val="normaltextrun"/>
                <w:rFonts w:ascii="Times New Roman" w:hAnsi="Times New Roman" w:cs="Times New Roman"/>
                <w:sz w:val="24"/>
                <w:szCs w:val="24"/>
                <w:shd w:val="clear" w:color="auto" w:fill="FFFFFF"/>
              </w:rPr>
              <w:t>перетоків</w:t>
            </w:r>
            <w:proofErr w:type="spellEnd"/>
            <w:r w:rsidRPr="00DA0AF9">
              <w:rPr>
                <w:rStyle w:val="normaltextrun"/>
                <w:rFonts w:ascii="Times New Roman" w:hAnsi="Times New Roman" w:cs="Times New Roman"/>
                <w:sz w:val="24"/>
                <w:szCs w:val="24"/>
                <w:shd w:val="clear" w:color="auto" w:fill="FFFFFF"/>
              </w:rPr>
              <w:t xml:space="preserve"> потужності з іншими енергосистемами;</w:t>
            </w:r>
          </w:p>
          <w:p w14:paraId="592A95B5" w14:textId="77777777" w:rsidR="00892915" w:rsidRPr="00D313D1" w:rsidRDefault="00892915" w:rsidP="00892915">
            <w:pPr>
              <w:spacing w:line="240" w:lineRule="auto"/>
              <w:jc w:val="both"/>
              <w:rPr>
                <w:rStyle w:val="st42"/>
                <w:rFonts w:ascii="Times New Roman" w:hAnsi="Times New Roman" w:cs="Times New Roman"/>
                <w:b/>
                <w:sz w:val="24"/>
                <w:szCs w:val="24"/>
              </w:rPr>
            </w:pPr>
            <w:r w:rsidRPr="00D313D1">
              <w:rPr>
                <w:rStyle w:val="st42"/>
                <w:rFonts w:ascii="Times New Roman" w:hAnsi="Times New Roman" w:cs="Times New Roman"/>
                <w:b/>
                <w:sz w:val="24"/>
                <w:szCs w:val="24"/>
              </w:rPr>
              <w:t>робота УЗЕ в режимі відб</w:t>
            </w:r>
            <w:r>
              <w:rPr>
                <w:rStyle w:val="st42"/>
                <w:rFonts w:ascii="Times New Roman" w:hAnsi="Times New Roman" w:cs="Times New Roman"/>
                <w:b/>
                <w:sz w:val="24"/>
                <w:szCs w:val="24"/>
              </w:rPr>
              <w:t>о</w:t>
            </w:r>
            <w:r w:rsidRPr="00D313D1">
              <w:rPr>
                <w:rStyle w:val="st42"/>
                <w:rFonts w:ascii="Times New Roman" w:hAnsi="Times New Roman" w:cs="Times New Roman"/>
                <w:b/>
                <w:sz w:val="24"/>
                <w:szCs w:val="24"/>
              </w:rPr>
              <w:t>р</w:t>
            </w:r>
            <w:r>
              <w:rPr>
                <w:rStyle w:val="st42"/>
                <w:rFonts w:ascii="Times New Roman" w:hAnsi="Times New Roman" w:cs="Times New Roman"/>
                <w:b/>
                <w:sz w:val="24"/>
                <w:szCs w:val="24"/>
              </w:rPr>
              <w:t>у</w:t>
            </w:r>
            <w:r w:rsidRPr="00D313D1">
              <w:rPr>
                <w:rStyle w:val="st42"/>
                <w:rFonts w:ascii="Times New Roman" w:hAnsi="Times New Roman" w:cs="Times New Roman"/>
                <w:b/>
                <w:sz w:val="24"/>
                <w:szCs w:val="24"/>
                <w:lang w:val="ru-RU"/>
              </w:rPr>
              <w:t>/</w:t>
            </w:r>
            <w:r w:rsidRPr="00D313D1">
              <w:rPr>
                <w:rStyle w:val="st42"/>
                <w:rFonts w:ascii="Times New Roman" w:hAnsi="Times New Roman" w:cs="Times New Roman"/>
                <w:b/>
                <w:sz w:val="24"/>
                <w:szCs w:val="24"/>
              </w:rPr>
              <w:t>відпуск</w:t>
            </w:r>
            <w:r>
              <w:rPr>
                <w:rStyle w:val="st42"/>
                <w:rFonts w:ascii="Times New Roman" w:hAnsi="Times New Roman" w:cs="Times New Roman"/>
                <w:b/>
                <w:sz w:val="24"/>
                <w:szCs w:val="24"/>
              </w:rPr>
              <w:t>у</w:t>
            </w:r>
            <w:r w:rsidRPr="00D313D1">
              <w:rPr>
                <w:rStyle w:val="st42"/>
                <w:rFonts w:ascii="Times New Roman" w:hAnsi="Times New Roman" w:cs="Times New Roman"/>
                <w:b/>
                <w:sz w:val="24"/>
                <w:szCs w:val="24"/>
              </w:rPr>
              <w:t>;</w:t>
            </w:r>
          </w:p>
          <w:p w14:paraId="51BE2E73" w14:textId="77777777" w:rsidR="00892915" w:rsidRPr="00DA0AF9"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trike/>
                <w:sz w:val="24"/>
                <w:szCs w:val="24"/>
                <w:shd w:val="clear" w:color="auto" w:fill="FFFFFF"/>
              </w:rPr>
              <w:t>5</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6</w:t>
            </w:r>
            <w:r w:rsidRPr="00DA0AF9">
              <w:rPr>
                <w:rStyle w:val="normaltextrun"/>
                <w:rFonts w:ascii="Times New Roman" w:hAnsi="Times New Roman" w:cs="Times New Roman"/>
                <w:sz w:val="24"/>
                <w:szCs w:val="24"/>
                <w:shd w:val="clear" w:color="auto" w:fill="FFFFFF"/>
              </w:rPr>
              <w:t xml:space="preserve">) резерв заміщення може використовуватись також для надання аварійної взаємодопомоги по запитах суміжних ОСП блоків регулювання/синхронної області, після оформлення через диспетчера ОСП відповідної корекції заданих режимів роботи (графіків навантаження генеруючих одиниць, заданого сальдо зовнішніх </w:t>
            </w:r>
            <w:proofErr w:type="spellStart"/>
            <w:r w:rsidRPr="00DA0AF9">
              <w:rPr>
                <w:rStyle w:val="normaltextrun"/>
                <w:rFonts w:ascii="Times New Roman" w:hAnsi="Times New Roman" w:cs="Times New Roman"/>
                <w:sz w:val="24"/>
                <w:szCs w:val="24"/>
                <w:shd w:val="clear" w:color="auto" w:fill="FFFFFF"/>
              </w:rPr>
              <w:t>перетоків</w:t>
            </w:r>
            <w:proofErr w:type="spellEnd"/>
            <w:r w:rsidRPr="00DA0AF9">
              <w:rPr>
                <w:rStyle w:val="normaltextrun"/>
                <w:rFonts w:ascii="Times New Roman" w:hAnsi="Times New Roman" w:cs="Times New Roman"/>
                <w:sz w:val="24"/>
                <w:szCs w:val="24"/>
                <w:shd w:val="clear" w:color="auto" w:fill="FFFFFF"/>
              </w:rPr>
              <w:t xml:space="preserve"> тощо) ОЕС України;</w:t>
            </w:r>
          </w:p>
          <w:p w14:paraId="0808C89F" w14:textId="77777777" w:rsidR="00892915" w:rsidRPr="00DA0AF9"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trike/>
                <w:sz w:val="24"/>
                <w:szCs w:val="24"/>
                <w:shd w:val="clear" w:color="auto" w:fill="FFFFFF"/>
              </w:rPr>
              <w:t>6</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7</w:t>
            </w:r>
            <w:r w:rsidRPr="00DA0AF9">
              <w:rPr>
                <w:rStyle w:val="normaltextrun"/>
                <w:rFonts w:ascii="Times New Roman" w:hAnsi="Times New Roman" w:cs="Times New Roman"/>
                <w:sz w:val="24"/>
                <w:szCs w:val="24"/>
                <w:shd w:val="clear" w:color="auto" w:fill="FFFFFF"/>
              </w:rPr>
              <w:t xml:space="preserve">) резерв заміщення має бути достатнім для забезпечення ефективного функціонування первинного і вторинного регулювання в заданому обсязі і при необхідній якості регулювання, а також для </w:t>
            </w:r>
            <w:r w:rsidRPr="00DA0AF9">
              <w:rPr>
                <w:rStyle w:val="normaltextrun"/>
                <w:rFonts w:ascii="Times New Roman" w:hAnsi="Times New Roman" w:cs="Times New Roman"/>
                <w:sz w:val="24"/>
                <w:szCs w:val="24"/>
                <w:shd w:val="clear" w:color="auto" w:fill="FFFFFF"/>
              </w:rPr>
              <w:lastRenderedPageBreak/>
              <w:t>компенсації похибки планування балансу потужності і втрати генерації;</w:t>
            </w:r>
          </w:p>
          <w:p w14:paraId="5405433E" w14:textId="77777777" w:rsidR="00892915" w:rsidRPr="00DA0AF9"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b/>
                <w:sz w:val="24"/>
                <w:szCs w:val="24"/>
                <w:shd w:val="clear" w:color="auto" w:fill="FFFFFF"/>
              </w:rPr>
              <w:t>8</w:t>
            </w:r>
            <w:r w:rsidRPr="00DA0AF9">
              <w:rPr>
                <w:rStyle w:val="normaltextrun"/>
                <w:rFonts w:ascii="Times New Roman" w:hAnsi="Times New Roman" w:cs="Times New Roman"/>
                <w:sz w:val="24"/>
                <w:szCs w:val="24"/>
                <w:shd w:val="clear" w:color="auto" w:fill="FFFFFF"/>
              </w:rPr>
              <w:t>) для ОЕС України розрахунковий резерв заміщення на основі статистичних даних про фактичні небаланси для області регулювання ОЕС України за попередні 10 років має складати:</w:t>
            </w:r>
          </w:p>
          <w:p w14:paraId="68F1864D" w14:textId="77777777" w:rsidR="00892915" w:rsidRPr="00DA0AF9"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на завантаження - не менше 1000 МВт;</w:t>
            </w:r>
          </w:p>
          <w:p w14:paraId="14BA1D94" w14:textId="77777777" w:rsidR="00892915" w:rsidRPr="00DA0AF9"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на розвантаження - не менше 500 МВт;</w:t>
            </w:r>
          </w:p>
          <w:p w14:paraId="430D75EE" w14:textId="77777777" w:rsidR="00892915" w:rsidRPr="00DA0AF9"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b/>
                <w:sz w:val="24"/>
                <w:szCs w:val="24"/>
                <w:shd w:val="clear" w:color="auto" w:fill="FFFFFF"/>
              </w:rPr>
              <w:t>9</w:t>
            </w:r>
            <w:r w:rsidRPr="00DA0AF9">
              <w:rPr>
                <w:rStyle w:val="normaltextrun"/>
                <w:rFonts w:ascii="Times New Roman" w:hAnsi="Times New Roman" w:cs="Times New Roman"/>
                <w:sz w:val="24"/>
                <w:szCs w:val="24"/>
                <w:shd w:val="clear" w:color="auto" w:fill="FFFFFF"/>
              </w:rPr>
              <w:t>) кожен постачальник резерву заміщення повинен повідомляти ОСП про зниження фактичної готовності або про аварійне відключення своєї одиниці (групи) постачання резерву заміщення, або частини своєї групи постачання резерву заміщення, якомога швидше;</w:t>
            </w:r>
          </w:p>
          <w:p w14:paraId="76720A04" w14:textId="77777777" w:rsidR="00892915" w:rsidRDefault="00892915" w:rsidP="00892915">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b/>
                <w:shd w:val="clear" w:color="auto" w:fill="FFFFFF"/>
              </w:rPr>
              <w:t>10</w:t>
            </w:r>
            <w:r w:rsidRPr="00DA0AF9">
              <w:rPr>
                <w:rStyle w:val="normaltextrun"/>
                <w:rFonts w:ascii="Times New Roman" w:hAnsi="Times New Roman" w:cs="Times New Roman"/>
                <w:sz w:val="24"/>
                <w:szCs w:val="24"/>
                <w:shd w:val="clear" w:color="auto" w:fill="FFFFFF"/>
              </w:rPr>
              <w:t>) ОСП повинен забезпечити відповідність резерву заміщення технічним вимогам, вимогам до готовності та вимогам до приєднання щодо його одиниць (груп) постачання резерву заміщення</w:t>
            </w:r>
            <w:r>
              <w:rPr>
                <w:rStyle w:val="normaltextrun"/>
                <w:rFonts w:ascii="Times New Roman" w:hAnsi="Times New Roman" w:cs="Times New Roman"/>
                <w:sz w:val="24"/>
                <w:szCs w:val="24"/>
                <w:shd w:val="clear" w:color="auto" w:fill="FFFFFF"/>
              </w:rPr>
              <w:t>;</w:t>
            </w:r>
          </w:p>
          <w:p w14:paraId="0FF74480" w14:textId="77777777" w:rsidR="00892915" w:rsidRPr="0018762B" w:rsidRDefault="00892915" w:rsidP="00892915">
            <w:pPr>
              <w:spacing w:line="240" w:lineRule="auto"/>
              <w:jc w:val="both"/>
              <w:rPr>
                <w:rStyle w:val="normaltextrun"/>
                <w:rFonts w:ascii="Times New Roman" w:hAnsi="Times New Roman" w:cs="Times New Roman"/>
                <w:sz w:val="24"/>
                <w:szCs w:val="24"/>
                <w:shd w:val="clear" w:color="auto" w:fill="FFFFFF"/>
              </w:rPr>
            </w:pPr>
            <w:r w:rsidRPr="0018762B">
              <w:rPr>
                <w:rStyle w:val="normaltextrun"/>
                <w:rFonts w:ascii="Times New Roman" w:hAnsi="Times New Roman" w:cs="Times New Roman"/>
                <w:b/>
                <w:sz w:val="24"/>
                <w:szCs w:val="24"/>
                <w:shd w:val="clear" w:color="auto" w:fill="FFFFFF"/>
              </w:rPr>
              <w:t>11</w:t>
            </w:r>
            <w:r w:rsidRPr="0018762B">
              <w:rPr>
                <w:rStyle w:val="normaltextrun"/>
                <w:rFonts w:ascii="Times New Roman" w:hAnsi="Times New Roman" w:cs="Times New Roman"/>
                <w:sz w:val="24"/>
                <w:szCs w:val="24"/>
                <w:shd w:val="clear" w:color="auto" w:fill="FFFFFF"/>
              </w:rPr>
              <w:t>) одиниці (групи) постачання РЗ мають бути приєднаними тільки до одного ОСП;</w:t>
            </w:r>
          </w:p>
          <w:p w14:paraId="4E222AA9" w14:textId="1C0B9E85" w:rsidR="00892915" w:rsidRPr="00A062CF" w:rsidRDefault="00892915" w:rsidP="00892915">
            <w:pPr>
              <w:spacing w:line="240" w:lineRule="auto"/>
              <w:jc w:val="both"/>
              <w:rPr>
                <w:rStyle w:val="normaltextrun"/>
                <w:rFonts w:ascii="Times New Roman" w:hAnsi="Times New Roman" w:cs="Times New Roman"/>
                <w:sz w:val="24"/>
                <w:szCs w:val="24"/>
                <w:shd w:val="clear" w:color="auto" w:fill="FFFFFF"/>
              </w:rPr>
            </w:pPr>
            <w:r w:rsidRPr="0018762B">
              <w:rPr>
                <w:rStyle w:val="normaltextrun"/>
                <w:rFonts w:ascii="Times New Roman" w:hAnsi="Times New Roman" w:cs="Times New Roman"/>
                <w:b/>
                <w:sz w:val="24"/>
                <w:szCs w:val="24"/>
                <w:shd w:val="clear" w:color="auto" w:fill="FFFFFF"/>
              </w:rPr>
              <w:lastRenderedPageBreak/>
              <w:t>12</w:t>
            </w:r>
            <w:r w:rsidRPr="0018762B">
              <w:rPr>
                <w:rStyle w:val="normaltextrun"/>
                <w:rFonts w:ascii="Times New Roman" w:hAnsi="Times New Roman" w:cs="Times New Roman"/>
                <w:sz w:val="24"/>
                <w:szCs w:val="24"/>
                <w:shd w:val="clear" w:color="auto" w:fill="FFFFFF"/>
              </w:rPr>
              <w:t>) активація третинного регулювання повинна відбуватися у відповідності до оперативної команди ОСП.</w:t>
            </w:r>
          </w:p>
        </w:tc>
        <w:tc>
          <w:tcPr>
            <w:tcW w:w="2977" w:type="dxa"/>
            <w:gridSpan w:val="2"/>
          </w:tcPr>
          <w:p w14:paraId="77E4E1D1" w14:textId="77777777" w:rsidR="0001707C" w:rsidRPr="00A062CF" w:rsidRDefault="0001707C" w:rsidP="0001707C">
            <w:pPr>
              <w:pStyle w:val="xmsonormal"/>
              <w:jc w:val="center"/>
              <w:rPr>
                <w:b/>
              </w:rPr>
            </w:pPr>
            <w:r w:rsidRPr="00A062CF">
              <w:rPr>
                <w:b/>
              </w:rPr>
              <w:lastRenderedPageBreak/>
              <w:t>НЕК «Укренерго»</w:t>
            </w:r>
          </w:p>
          <w:p w14:paraId="5AC14F18" w14:textId="77777777" w:rsidR="0001707C" w:rsidRPr="00A062CF" w:rsidRDefault="0001707C" w:rsidP="0001707C">
            <w:pPr>
              <w:pStyle w:val="af3"/>
              <w:spacing w:before="0" w:beforeAutospacing="0" w:after="0" w:afterAutospacing="0"/>
              <w:contextualSpacing/>
              <w:mirrorIndents/>
              <w:jc w:val="both"/>
              <w:rPr>
                <w:lang w:val="uk-UA"/>
              </w:rPr>
            </w:pPr>
          </w:p>
          <w:p w14:paraId="450438D0" w14:textId="77777777" w:rsidR="0001707C" w:rsidRPr="00A062CF" w:rsidRDefault="0001707C" w:rsidP="0001707C">
            <w:pPr>
              <w:pStyle w:val="af3"/>
              <w:spacing w:before="0" w:beforeAutospacing="0" w:after="0" w:afterAutospacing="0"/>
              <w:contextualSpacing/>
              <w:mirrorIndents/>
              <w:jc w:val="both"/>
              <w:rPr>
                <w:lang w:val="uk-UA"/>
              </w:rPr>
            </w:pPr>
          </w:p>
          <w:p w14:paraId="4E046F62" w14:textId="77777777" w:rsidR="0001707C" w:rsidRPr="00A062CF" w:rsidRDefault="0001707C" w:rsidP="0001707C">
            <w:pPr>
              <w:pStyle w:val="af3"/>
              <w:spacing w:before="0" w:beforeAutospacing="0" w:after="0" w:afterAutospacing="0"/>
              <w:contextualSpacing/>
              <w:mirrorIndents/>
              <w:jc w:val="both"/>
              <w:rPr>
                <w:lang w:val="uk-UA"/>
              </w:rPr>
            </w:pPr>
          </w:p>
          <w:p w14:paraId="1B31EB0E" w14:textId="77777777" w:rsidR="0001707C" w:rsidRPr="00A062CF" w:rsidRDefault="0001707C" w:rsidP="0001707C">
            <w:pPr>
              <w:pStyle w:val="af3"/>
              <w:spacing w:before="0" w:beforeAutospacing="0" w:after="0" w:afterAutospacing="0"/>
              <w:contextualSpacing/>
              <w:mirrorIndents/>
              <w:jc w:val="both"/>
              <w:rPr>
                <w:lang w:val="uk-UA"/>
              </w:rPr>
            </w:pPr>
          </w:p>
          <w:p w14:paraId="65133381" w14:textId="77777777" w:rsidR="0001707C" w:rsidRPr="00A062CF" w:rsidRDefault="0001707C" w:rsidP="0001707C">
            <w:pPr>
              <w:pStyle w:val="af3"/>
              <w:spacing w:before="0" w:beforeAutospacing="0" w:after="0" w:afterAutospacing="0"/>
              <w:contextualSpacing/>
              <w:mirrorIndents/>
              <w:jc w:val="both"/>
              <w:rPr>
                <w:lang w:val="uk-UA"/>
              </w:rPr>
            </w:pPr>
          </w:p>
          <w:p w14:paraId="2CABB747" w14:textId="77777777" w:rsidR="0001707C" w:rsidRPr="00A062CF" w:rsidRDefault="0001707C" w:rsidP="0001707C">
            <w:pPr>
              <w:pStyle w:val="af3"/>
              <w:spacing w:before="0" w:beforeAutospacing="0" w:after="0" w:afterAutospacing="0"/>
              <w:contextualSpacing/>
              <w:mirrorIndents/>
              <w:jc w:val="both"/>
              <w:rPr>
                <w:lang w:val="uk-UA"/>
              </w:rPr>
            </w:pPr>
          </w:p>
          <w:p w14:paraId="52A2E959" w14:textId="77777777" w:rsidR="0001707C" w:rsidRPr="00A062CF" w:rsidRDefault="0001707C" w:rsidP="0001707C">
            <w:pPr>
              <w:pStyle w:val="af3"/>
              <w:spacing w:before="0" w:beforeAutospacing="0" w:after="0" w:afterAutospacing="0"/>
              <w:contextualSpacing/>
              <w:mirrorIndents/>
              <w:jc w:val="both"/>
              <w:rPr>
                <w:lang w:val="uk-UA"/>
              </w:rPr>
            </w:pPr>
          </w:p>
          <w:p w14:paraId="4EDECAE8" w14:textId="77777777" w:rsidR="0001707C" w:rsidRPr="00A062CF" w:rsidRDefault="0001707C" w:rsidP="0001707C">
            <w:pPr>
              <w:pStyle w:val="af3"/>
              <w:spacing w:before="0" w:beforeAutospacing="0" w:after="0" w:afterAutospacing="0"/>
              <w:contextualSpacing/>
              <w:mirrorIndents/>
              <w:jc w:val="both"/>
              <w:rPr>
                <w:lang w:val="uk-UA"/>
              </w:rPr>
            </w:pPr>
          </w:p>
          <w:p w14:paraId="541AFC5F" w14:textId="77777777" w:rsidR="0001707C" w:rsidRPr="00A062CF" w:rsidRDefault="0001707C" w:rsidP="0001707C">
            <w:pPr>
              <w:pStyle w:val="af3"/>
              <w:spacing w:before="0" w:beforeAutospacing="0" w:after="0" w:afterAutospacing="0"/>
              <w:contextualSpacing/>
              <w:mirrorIndents/>
              <w:jc w:val="both"/>
              <w:rPr>
                <w:lang w:val="uk-UA"/>
              </w:rPr>
            </w:pPr>
          </w:p>
          <w:p w14:paraId="2A50BD67" w14:textId="77777777" w:rsidR="0001707C" w:rsidRPr="00A062CF" w:rsidRDefault="0001707C" w:rsidP="0001707C">
            <w:pPr>
              <w:pStyle w:val="af3"/>
              <w:spacing w:before="0" w:beforeAutospacing="0" w:after="0" w:afterAutospacing="0"/>
              <w:contextualSpacing/>
              <w:mirrorIndents/>
              <w:jc w:val="both"/>
              <w:rPr>
                <w:lang w:val="uk-UA"/>
              </w:rPr>
            </w:pPr>
          </w:p>
          <w:p w14:paraId="767ED9AD" w14:textId="77777777" w:rsidR="0001707C" w:rsidRPr="00A062CF" w:rsidRDefault="0001707C" w:rsidP="0001707C">
            <w:pPr>
              <w:pStyle w:val="af3"/>
              <w:spacing w:before="0" w:beforeAutospacing="0" w:after="0" w:afterAutospacing="0"/>
              <w:contextualSpacing/>
              <w:mirrorIndents/>
              <w:jc w:val="both"/>
              <w:rPr>
                <w:lang w:val="uk-UA"/>
              </w:rPr>
            </w:pPr>
          </w:p>
          <w:p w14:paraId="7B71CA10" w14:textId="77777777" w:rsidR="0001707C" w:rsidRPr="00A062CF" w:rsidRDefault="0001707C" w:rsidP="0001707C">
            <w:pPr>
              <w:pStyle w:val="af3"/>
              <w:spacing w:before="0" w:beforeAutospacing="0" w:after="0" w:afterAutospacing="0"/>
              <w:contextualSpacing/>
              <w:mirrorIndents/>
              <w:jc w:val="both"/>
              <w:rPr>
                <w:lang w:val="uk-UA"/>
              </w:rPr>
            </w:pPr>
          </w:p>
          <w:p w14:paraId="5761D0B5" w14:textId="77777777" w:rsidR="0001707C" w:rsidRPr="00A062CF" w:rsidRDefault="0001707C" w:rsidP="0001707C">
            <w:pPr>
              <w:pStyle w:val="af3"/>
              <w:spacing w:before="0" w:beforeAutospacing="0" w:after="0" w:afterAutospacing="0"/>
              <w:contextualSpacing/>
              <w:mirrorIndents/>
              <w:jc w:val="both"/>
              <w:rPr>
                <w:lang w:val="uk-UA"/>
              </w:rPr>
            </w:pPr>
          </w:p>
          <w:p w14:paraId="5E908432" w14:textId="77777777" w:rsidR="0001707C" w:rsidRPr="00A062CF" w:rsidRDefault="0001707C" w:rsidP="0001707C">
            <w:pPr>
              <w:pStyle w:val="af3"/>
              <w:spacing w:before="0" w:beforeAutospacing="0" w:after="0" w:afterAutospacing="0"/>
              <w:contextualSpacing/>
              <w:mirrorIndents/>
              <w:jc w:val="both"/>
              <w:rPr>
                <w:lang w:val="uk-UA"/>
              </w:rPr>
            </w:pPr>
          </w:p>
          <w:p w14:paraId="692C6733" w14:textId="77777777" w:rsidR="0001707C" w:rsidRPr="00A062CF" w:rsidRDefault="0001707C" w:rsidP="0001707C">
            <w:pPr>
              <w:pStyle w:val="af3"/>
              <w:spacing w:before="0" w:beforeAutospacing="0" w:after="0" w:afterAutospacing="0"/>
              <w:contextualSpacing/>
              <w:mirrorIndents/>
              <w:jc w:val="both"/>
              <w:rPr>
                <w:lang w:val="uk-UA"/>
              </w:rPr>
            </w:pPr>
          </w:p>
          <w:p w14:paraId="67800516" w14:textId="77777777" w:rsidR="0001707C" w:rsidRPr="00A062CF" w:rsidRDefault="0001707C" w:rsidP="0001707C">
            <w:pPr>
              <w:pStyle w:val="af3"/>
              <w:spacing w:before="0" w:beforeAutospacing="0" w:after="0" w:afterAutospacing="0"/>
              <w:contextualSpacing/>
              <w:mirrorIndents/>
              <w:jc w:val="both"/>
              <w:rPr>
                <w:lang w:val="uk-UA"/>
              </w:rPr>
            </w:pPr>
          </w:p>
          <w:p w14:paraId="55DDECF8" w14:textId="77777777" w:rsidR="0001707C" w:rsidRPr="00A062CF" w:rsidRDefault="0001707C" w:rsidP="0001707C">
            <w:pPr>
              <w:pStyle w:val="af3"/>
              <w:spacing w:before="0" w:beforeAutospacing="0" w:after="0" w:afterAutospacing="0"/>
              <w:contextualSpacing/>
              <w:mirrorIndents/>
              <w:jc w:val="both"/>
              <w:rPr>
                <w:lang w:val="uk-UA"/>
              </w:rPr>
            </w:pPr>
          </w:p>
          <w:p w14:paraId="3DD8BC69" w14:textId="77777777" w:rsidR="0001707C" w:rsidRPr="00A062CF" w:rsidRDefault="0001707C" w:rsidP="0001707C">
            <w:pPr>
              <w:pStyle w:val="af3"/>
              <w:spacing w:before="0" w:beforeAutospacing="0" w:after="0" w:afterAutospacing="0"/>
              <w:contextualSpacing/>
              <w:mirrorIndents/>
              <w:jc w:val="both"/>
              <w:rPr>
                <w:rFonts w:eastAsia="Calibri"/>
                <w:lang w:val="uk-UA" w:eastAsia="en-US"/>
              </w:rPr>
            </w:pPr>
            <w:r w:rsidRPr="00A062CF">
              <w:rPr>
                <w:rFonts w:eastAsia="Calibri"/>
                <w:lang w:val="uk-UA" w:eastAsia="en-US"/>
              </w:rPr>
              <w:t xml:space="preserve">Уточнення. </w:t>
            </w:r>
          </w:p>
          <w:p w14:paraId="3EC0EB93" w14:textId="77777777" w:rsidR="0001707C" w:rsidRPr="00A062CF" w:rsidRDefault="0001707C" w:rsidP="0001707C">
            <w:pPr>
              <w:pStyle w:val="af3"/>
              <w:spacing w:before="0" w:beforeAutospacing="0" w:after="0" w:afterAutospacing="0"/>
              <w:contextualSpacing/>
              <w:mirrorIndents/>
              <w:jc w:val="both"/>
            </w:pPr>
            <w:r w:rsidRPr="00A062CF">
              <w:rPr>
                <w:rFonts w:eastAsia="Calibri"/>
                <w:lang w:val="uk-UA" w:eastAsia="en-US"/>
              </w:rPr>
              <w:t>Фраза «</w:t>
            </w:r>
            <w:r w:rsidRPr="00A062CF">
              <w:rPr>
                <w:rFonts w:eastAsia="Calibri"/>
                <w:b/>
                <w:lang w:val="uk-UA" w:eastAsia="en-US"/>
              </w:rPr>
              <w:t>резерв такого заміщення</w:t>
            </w:r>
            <w:r w:rsidRPr="00A062CF">
              <w:rPr>
                <w:rFonts w:eastAsia="Calibri"/>
                <w:lang w:val="uk-UA" w:eastAsia="en-US"/>
              </w:rPr>
              <w:t>» призводить до неоднозначного трактування, адже згідно статті 69 Закону України «Про ринок електричної енергії» наявне виключно поняття – «</w:t>
            </w:r>
            <w:r w:rsidRPr="00A062CF">
              <w:rPr>
                <w:rFonts w:eastAsia="Calibri"/>
                <w:b/>
                <w:lang w:val="uk-UA" w:eastAsia="en-US"/>
              </w:rPr>
              <w:t>резерв заміщення</w:t>
            </w:r>
            <w:r w:rsidRPr="00A062CF">
              <w:rPr>
                <w:rFonts w:eastAsia="Calibri"/>
                <w:lang w:val="uk-UA" w:eastAsia="en-US"/>
              </w:rPr>
              <w:t xml:space="preserve">», або </w:t>
            </w:r>
            <w:r w:rsidRPr="00A062CF">
              <w:rPr>
                <w:rFonts w:eastAsia="Calibri"/>
                <w:b/>
                <w:lang w:val="uk-UA" w:eastAsia="en-US"/>
              </w:rPr>
              <w:t>РЗ</w:t>
            </w:r>
            <w:r w:rsidRPr="00A062CF">
              <w:t xml:space="preserve"> </w:t>
            </w:r>
            <w:r w:rsidRPr="00A062CF">
              <w:rPr>
                <w:lang w:val="uk-UA"/>
              </w:rPr>
              <w:t>в</w:t>
            </w:r>
            <w:r w:rsidRPr="00A062CF">
              <w:rPr>
                <w:rFonts w:eastAsia="Calibri"/>
                <w:lang w:val="uk-UA" w:eastAsia="en-US"/>
              </w:rPr>
              <w:t>ідповідно до скорочення наведеного у пункті 1.7 розділу І Кодексу системи передачі.</w:t>
            </w:r>
          </w:p>
          <w:p w14:paraId="0A1A41AB" w14:textId="77777777" w:rsidR="0001707C" w:rsidRPr="00A062CF" w:rsidRDefault="0001707C" w:rsidP="0001707C">
            <w:pPr>
              <w:pStyle w:val="af3"/>
              <w:spacing w:before="0" w:beforeAutospacing="0" w:after="0" w:afterAutospacing="0"/>
              <w:contextualSpacing/>
              <w:mirrorIndents/>
              <w:jc w:val="both"/>
            </w:pPr>
          </w:p>
          <w:p w14:paraId="2C55F9BD" w14:textId="77777777" w:rsidR="0001707C" w:rsidRPr="00A062CF" w:rsidRDefault="0001707C" w:rsidP="0001707C">
            <w:pPr>
              <w:pStyle w:val="af3"/>
              <w:spacing w:before="0" w:beforeAutospacing="0" w:after="0" w:afterAutospacing="0"/>
              <w:contextualSpacing/>
              <w:mirrorIndents/>
              <w:jc w:val="both"/>
            </w:pPr>
          </w:p>
          <w:p w14:paraId="795A9F79" w14:textId="77777777" w:rsidR="0001707C" w:rsidRPr="00A062CF" w:rsidRDefault="0001707C" w:rsidP="0001707C">
            <w:pPr>
              <w:pStyle w:val="af3"/>
              <w:spacing w:before="0" w:beforeAutospacing="0" w:after="0" w:afterAutospacing="0"/>
              <w:contextualSpacing/>
              <w:mirrorIndents/>
              <w:jc w:val="both"/>
            </w:pPr>
          </w:p>
          <w:p w14:paraId="24A4E0AA" w14:textId="77777777" w:rsidR="0001707C" w:rsidRPr="00A062CF" w:rsidRDefault="0001707C" w:rsidP="0001707C">
            <w:pPr>
              <w:pStyle w:val="af3"/>
              <w:spacing w:before="0" w:beforeAutospacing="0" w:after="0" w:afterAutospacing="0"/>
              <w:contextualSpacing/>
              <w:mirrorIndents/>
              <w:jc w:val="both"/>
            </w:pPr>
          </w:p>
          <w:p w14:paraId="644BAF66" w14:textId="77777777" w:rsidR="0001707C" w:rsidRPr="00A062CF" w:rsidRDefault="0001707C" w:rsidP="0001707C">
            <w:pPr>
              <w:pStyle w:val="af3"/>
              <w:spacing w:before="0" w:beforeAutospacing="0" w:after="0" w:afterAutospacing="0"/>
              <w:contextualSpacing/>
              <w:mirrorIndents/>
              <w:jc w:val="both"/>
            </w:pPr>
          </w:p>
          <w:p w14:paraId="4694CD7F" w14:textId="77777777" w:rsidR="0001707C" w:rsidRPr="00A062CF" w:rsidRDefault="0001707C" w:rsidP="0001707C">
            <w:pPr>
              <w:pStyle w:val="af3"/>
              <w:spacing w:before="0" w:beforeAutospacing="0" w:after="0" w:afterAutospacing="0"/>
              <w:contextualSpacing/>
              <w:mirrorIndents/>
              <w:jc w:val="both"/>
            </w:pPr>
          </w:p>
          <w:p w14:paraId="559C5B20" w14:textId="77777777" w:rsidR="0001707C" w:rsidRPr="00A062CF" w:rsidRDefault="0001707C" w:rsidP="0001707C">
            <w:pPr>
              <w:pStyle w:val="af3"/>
              <w:spacing w:before="0" w:beforeAutospacing="0" w:after="0" w:afterAutospacing="0"/>
              <w:contextualSpacing/>
              <w:mirrorIndents/>
              <w:jc w:val="both"/>
            </w:pPr>
          </w:p>
          <w:p w14:paraId="6A60BA3B" w14:textId="77777777" w:rsidR="0001707C" w:rsidRPr="00A062CF" w:rsidRDefault="0001707C" w:rsidP="0001707C">
            <w:pPr>
              <w:pStyle w:val="af3"/>
              <w:spacing w:before="0" w:beforeAutospacing="0" w:after="0" w:afterAutospacing="0"/>
              <w:contextualSpacing/>
              <w:mirrorIndents/>
              <w:jc w:val="both"/>
            </w:pPr>
          </w:p>
          <w:p w14:paraId="1BD560F2" w14:textId="77777777" w:rsidR="0001707C" w:rsidRPr="00A062CF" w:rsidRDefault="0001707C" w:rsidP="0001707C">
            <w:pPr>
              <w:pStyle w:val="af3"/>
              <w:spacing w:before="0" w:beforeAutospacing="0" w:after="0" w:afterAutospacing="0"/>
              <w:contextualSpacing/>
              <w:mirrorIndents/>
              <w:jc w:val="both"/>
            </w:pPr>
          </w:p>
          <w:p w14:paraId="63F4F2E3" w14:textId="77777777" w:rsidR="0001707C" w:rsidRPr="00A062CF" w:rsidRDefault="0001707C" w:rsidP="0001707C">
            <w:pPr>
              <w:pStyle w:val="af3"/>
              <w:spacing w:before="0" w:beforeAutospacing="0" w:after="0" w:afterAutospacing="0"/>
              <w:contextualSpacing/>
              <w:mirrorIndents/>
              <w:jc w:val="both"/>
            </w:pPr>
          </w:p>
          <w:p w14:paraId="4716D98A" w14:textId="77777777" w:rsidR="0001707C" w:rsidRPr="00A062CF" w:rsidRDefault="0001707C" w:rsidP="0001707C">
            <w:pPr>
              <w:pStyle w:val="af3"/>
              <w:spacing w:before="0" w:beforeAutospacing="0" w:after="0" w:afterAutospacing="0"/>
              <w:contextualSpacing/>
              <w:mirrorIndents/>
              <w:jc w:val="both"/>
            </w:pPr>
          </w:p>
          <w:p w14:paraId="52A44C43" w14:textId="77777777" w:rsidR="0001707C" w:rsidRPr="00A062CF" w:rsidRDefault="0001707C" w:rsidP="0001707C">
            <w:pPr>
              <w:pStyle w:val="af3"/>
              <w:spacing w:before="0" w:beforeAutospacing="0" w:after="0" w:afterAutospacing="0"/>
              <w:contextualSpacing/>
              <w:mirrorIndents/>
              <w:jc w:val="both"/>
            </w:pPr>
          </w:p>
          <w:p w14:paraId="040E8AF9" w14:textId="77777777" w:rsidR="0001707C" w:rsidRPr="00A062CF" w:rsidRDefault="0001707C" w:rsidP="0001707C">
            <w:pPr>
              <w:pStyle w:val="af3"/>
              <w:spacing w:before="0" w:beforeAutospacing="0" w:after="0" w:afterAutospacing="0"/>
              <w:contextualSpacing/>
              <w:mirrorIndents/>
              <w:jc w:val="both"/>
            </w:pPr>
          </w:p>
          <w:p w14:paraId="3CF623C3" w14:textId="77777777" w:rsidR="0001707C" w:rsidRPr="00A062CF" w:rsidRDefault="0001707C" w:rsidP="0001707C">
            <w:pPr>
              <w:pStyle w:val="af3"/>
              <w:spacing w:before="0" w:beforeAutospacing="0" w:after="0" w:afterAutospacing="0"/>
              <w:contextualSpacing/>
              <w:mirrorIndents/>
              <w:jc w:val="both"/>
            </w:pPr>
          </w:p>
          <w:p w14:paraId="49C6B73F" w14:textId="77777777" w:rsidR="0001707C" w:rsidRPr="00A062CF" w:rsidRDefault="0001707C" w:rsidP="0001707C">
            <w:pPr>
              <w:pStyle w:val="af3"/>
              <w:spacing w:before="0" w:beforeAutospacing="0" w:after="0" w:afterAutospacing="0"/>
              <w:contextualSpacing/>
              <w:mirrorIndents/>
              <w:jc w:val="both"/>
            </w:pPr>
          </w:p>
          <w:p w14:paraId="6770C9B2" w14:textId="77777777" w:rsidR="0001707C" w:rsidRPr="00A062CF" w:rsidRDefault="0001707C" w:rsidP="0001707C">
            <w:pPr>
              <w:pStyle w:val="af3"/>
              <w:spacing w:before="0" w:beforeAutospacing="0" w:after="0" w:afterAutospacing="0"/>
              <w:contextualSpacing/>
              <w:mirrorIndents/>
              <w:jc w:val="both"/>
            </w:pPr>
          </w:p>
          <w:p w14:paraId="6CF69B63" w14:textId="77777777" w:rsidR="0001707C" w:rsidRPr="00A062CF" w:rsidRDefault="0001707C" w:rsidP="0001707C">
            <w:pPr>
              <w:pStyle w:val="af3"/>
              <w:spacing w:before="0" w:beforeAutospacing="0" w:after="0" w:afterAutospacing="0"/>
              <w:contextualSpacing/>
              <w:mirrorIndents/>
              <w:jc w:val="both"/>
            </w:pPr>
          </w:p>
          <w:p w14:paraId="4BB40A1E" w14:textId="77777777" w:rsidR="0001707C" w:rsidRPr="00A062CF" w:rsidRDefault="0001707C" w:rsidP="0001707C">
            <w:pPr>
              <w:pStyle w:val="af3"/>
              <w:spacing w:before="0" w:beforeAutospacing="0" w:after="0" w:afterAutospacing="0"/>
              <w:contextualSpacing/>
              <w:mirrorIndents/>
              <w:jc w:val="both"/>
            </w:pPr>
          </w:p>
          <w:p w14:paraId="54F50321" w14:textId="77777777" w:rsidR="0001707C" w:rsidRPr="00A062CF" w:rsidRDefault="0001707C" w:rsidP="0001707C">
            <w:pPr>
              <w:pStyle w:val="af3"/>
              <w:spacing w:before="0" w:beforeAutospacing="0" w:after="0" w:afterAutospacing="0"/>
              <w:contextualSpacing/>
              <w:mirrorIndents/>
              <w:jc w:val="both"/>
            </w:pPr>
          </w:p>
          <w:p w14:paraId="5685E7D9" w14:textId="77777777" w:rsidR="0001707C" w:rsidRPr="00A062CF" w:rsidRDefault="0001707C" w:rsidP="0001707C">
            <w:pPr>
              <w:pStyle w:val="af3"/>
              <w:spacing w:before="0" w:beforeAutospacing="0" w:after="0" w:afterAutospacing="0"/>
              <w:contextualSpacing/>
              <w:mirrorIndents/>
              <w:jc w:val="both"/>
            </w:pPr>
          </w:p>
          <w:p w14:paraId="6A1C4805" w14:textId="77777777" w:rsidR="0001707C" w:rsidRPr="00A062CF" w:rsidRDefault="0001707C" w:rsidP="0001707C">
            <w:pPr>
              <w:pStyle w:val="af3"/>
              <w:spacing w:before="0" w:beforeAutospacing="0" w:after="0" w:afterAutospacing="0"/>
              <w:contextualSpacing/>
              <w:mirrorIndents/>
              <w:jc w:val="both"/>
            </w:pPr>
          </w:p>
          <w:p w14:paraId="5A03E000" w14:textId="77777777" w:rsidR="0001707C" w:rsidRPr="00A062CF" w:rsidRDefault="0001707C" w:rsidP="0001707C">
            <w:pPr>
              <w:pStyle w:val="af3"/>
              <w:spacing w:before="0" w:beforeAutospacing="0" w:after="0" w:afterAutospacing="0"/>
              <w:contextualSpacing/>
              <w:mirrorIndents/>
              <w:jc w:val="both"/>
            </w:pPr>
          </w:p>
          <w:p w14:paraId="61B54753" w14:textId="77777777" w:rsidR="0001707C" w:rsidRPr="00A062CF" w:rsidRDefault="0001707C" w:rsidP="0001707C">
            <w:pPr>
              <w:pStyle w:val="af3"/>
              <w:spacing w:before="0" w:beforeAutospacing="0" w:after="0" w:afterAutospacing="0"/>
              <w:contextualSpacing/>
              <w:mirrorIndents/>
              <w:jc w:val="both"/>
            </w:pPr>
          </w:p>
          <w:p w14:paraId="027E2781" w14:textId="77777777" w:rsidR="0001707C" w:rsidRPr="00A062CF" w:rsidRDefault="0001707C" w:rsidP="0001707C">
            <w:pPr>
              <w:pStyle w:val="af3"/>
              <w:spacing w:before="0" w:beforeAutospacing="0" w:after="0" w:afterAutospacing="0"/>
              <w:contextualSpacing/>
              <w:mirrorIndents/>
              <w:jc w:val="both"/>
            </w:pPr>
          </w:p>
          <w:p w14:paraId="3CBE2601" w14:textId="77777777" w:rsidR="0001707C" w:rsidRPr="00A062CF" w:rsidRDefault="0001707C" w:rsidP="0001707C">
            <w:pPr>
              <w:pStyle w:val="af3"/>
              <w:spacing w:before="0" w:beforeAutospacing="0" w:after="0" w:afterAutospacing="0"/>
              <w:contextualSpacing/>
              <w:mirrorIndents/>
              <w:jc w:val="both"/>
            </w:pPr>
          </w:p>
          <w:p w14:paraId="65C4B94C" w14:textId="77777777" w:rsidR="0001707C" w:rsidRPr="00A062CF" w:rsidRDefault="0001707C" w:rsidP="0001707C">
            <w:pPr>
              <w:pStyle w:val="af3"/>
              <w:spacing w:before="0" w:beforeAutospacing="0" w:after="0" w:afterAutospacing="0"/>
              <w:contextualSpacing/>
              <w:mirrorIndents/>
              <w:jc w:val="both"/>
              <w:rPr>
                <w:lang w:val="uk-UA"/>
              </w:rPr>
            </w:pPr>
          </w:p>
          <w:p w14:paraId="47058DA6" w14:textId="77777777" w:rsidR="0001707C" w:rsidRPr="00A062CF" w:rsidRDefault="0001707C" w:rsidP="0001707C">
            <w:pPr>
              <w:pStyle w:val="af3"/>
              <w:spacing w:before="0" w:beforeAutospacing="0" w:after="0" w:afterAutospacing="0"/>
              <w:contextualSpacing/>
              <w:mirrorIndents/>
              <w:jc w:val="both"/>
              <w:rPr>
                <w:lang w:val="uk-UA"/>
              </w:rPr>
            </w:pPr>
          </w:p>
          <w:p w14:paraId="3B17E881" w14:textId="77777777" w:rsidR="0001707C" w:rsidRPr="00A062CF" w:rsidRDefault="0001707C" w:rsidP="0001707C">
            <w:pPr>
              <w:pStyle w:val="af3"/>
              <w:spacing w:before="0" w:beforeAutospacing="0" w:after="0" w:afterAutospacing="0"/>
              <w:contextualSpacing/>
              <w:mirrorIndents/>
              <w:jc w:val="both"/>
              <w:rPr>
                <w:lang w:val="uk-UA"/>
              </w:rPr>
            </w:pPr>
          </w:p>
          <w:p w14:paraId="1F3F767B" w14:textId="47362BC2" w:rsidR="0001707C" w:rsidRDefault="0001707C" w:rsidP="0001707C">
            <w:pPr>
              <w:pStyle w:val="af3"/>
              <w:spacing w:before="0" w:beforeAutospacing="0" w:after="0" w:afterAutospacing="0"/>
              <w:contextualSpacing/>
              <w:mirrorIndents/>
              <w:jc w:val="both"/>
              <w:rPr>
                <w:lang w:val="uk-UA"/>
              </w:rPr>
            </w:pPr>
          </w:p>
          <w:p w14:paraId="043998BB" w14:textId="30A4FCF3" w:rsidR="0001707C" w:rsidRDefault="0001707C" w:rsidP="0001707C">
            <w:pPr>
              <w:pStyle w:val="af3"/>
              <w:spacing w:before="0" w:beforeAutospacing="0" w:after="0" w:afterAutospacing="0"/>
              <w:contextualSpacing/>
              <w:mirrorIndents/>
              <w:jc w:val="both"/>
              <w:rPr>
                <w:lang w:val="uk-UA"/>
              </w:rPr>
            </w:pPr>
          </w:p>
          <w:p w14:paraId="4488C6E6" w14:textId="4E43507A" w:rsidR="0001707C" w:rsidRDefault="0001707C" w:rsidP="0001707C">
            <w:pPr>
              <w:pStyle w:val="af3"/>
              <w:spacing w:before="0" w:beforeAutospacing="0" w:after="0" w:afterAutospacing="0"/>
              <w:contextualSpacing/>
              <w:mirrorIndents/>
              <w:jc w:val="both"/>
              <w:rPr>
                <w:lang w:val="uk-UA"/>
              </w:rPr>
            </w:pPr>
          </w:p>
          <w:p w14:paraId="077339E1" w14:textId="6A80333E" w:rsidR="0001707C" w:rsidRDefault="0001707C" w:rsidP="0001707C">
            <w:pPr>
              <w:pStyle w:val="af3"/>
              <w:spacing w:before="0" w:beforeAutospacing="0" w:after="0" w:afterAutospacing="0"/>
              <w:contextualSpacing/>
              <w:mirrorIndents/>
              <w:jc w:val="both"/>
              <w:rPr>
                <w:lang w:val="uk-UA"/>
              </w:rPr>
            </w:pPr>
          </w:p>
          <w:p w14:paraId="533ACECD" w14:textId="121C834A" w:rsidR="0001707C" w:rsidRDefault="0001707C" w:rsidP="0001707C">
            <w:pPr>
              <w:pStyle w:val="af3"/>
              <w:spacing w:before="0" w:beforeAutospacing="0" w:after="0" w:afterAutospacing="0"/>
              <w:contextualSpacing/>
              <w:mirrorIndents/>
              <w:jc w:val="both"/>
              <w:rPr>
                <w:lang w:val="uk-UA"/>
              </w:rPr>
            </w:pPr>
          </w:p>
          <w:p w14:paraId="6AE5682D" w14:textId="7DDA6C52" w:rsidR="0001707C" w:rsidRDefault="0001707C" w:rsidP="0001707C">
            <w:pPr>
              <w:pStyle w:val="af3"/>
              <w:spacing w:before="0" w:beforeAutospacing="0" w:after="0" w:afterAutospacing="0"/>
              <w:contextualSpacing/>
              <w:mirrorIndents/>
              <w:jc w:val="both"/>
              <w:rPr>
                <w:lang w:val="uk-UA"/>
              </w:rPr>
            </w:pPr>
          </w:p>
          <w:p w14:paraId="3F7A8E3C" w14:textId="5BAF64CB" w:rsidR="0001707C" w:rsidRDefault="0001707C" w:rsidP="0001707C">
            <w:pPr>
              <w:pStyle w:val="af3"/>
              <w:spacing w:before="0" w:beforeAutospacing="0" w:after="0" w:afterAutospacing="0"/>
              <w:contextualSpacing/>
              <w:mirrorIndents/>
              <w:jc w:val="both"/>
              <w:rPr>
                <w:lang w:val="uk-UA"/>
              </w:rPr>
            </w:pPr>
          </w:p>
          <w:p w14:paraId="72BAA725" w14:textId="7DAB29C1" w:rsidR="0001707C" w:rsidRDefault="0001707C" w:rsidP="0001707C">
            <w:pPr>
              <w:pStyle w:val="af3"/>
              <w:spacing w:before="0" w:beforeAutospacing="0" w:after="0" w:afterAutospacing="0"/>
              <w:contextualSpacing/>
              <w:mirrorIndents/>
              <w:jc w:val="both"/>
              <w:rPr>
                <w:lang w:val="uk-UA"/>
              </w:rPr>
            </w:pPr>
          </w:p>
          <w:p w14:paraId="2A6DBFEF" w14:textId="77777777" w:rsidR="0001707C" w:rsidRPr="00A062CF" w:rsidRDefault="0001707C" w:rsidP="0001707C">
            <w:pPr>
              <w:pStyle w:val="af3"/>
              <w:spacing w:before="0" w:beforeAutospacing="0" w:after="0" w:afterAutospacing="0"/>
              <w:contextualSpacing/>
              <w:mirrorIndents/>
              <w:jc w:val="both"/>
              <w:rPr>
                <w:lang w:val="uk-UA"/>
              </w:rPr>
            </w:pPr>
          </w:p>
          <w:p w14:paraId="60B10973" w14:textId="77777777" w:rsidR="0001707C" w:rsidRPr="00A062CF" w:rsidRDefault="0001707C" w:rsidP="0001707C">
            <w:pPr>
              <w:pStyle w:val="a9"/>
              <w:ind w:left="0"/>
              <w:contextualSpacing w:val="0"/>
              <w:jc w:val="both"/>
              <w:rPr>
                <w:rFonts w:ascii="Times New Roman" w:hAnsi="Times New Roman" w:cs="Times New Roman"/>
                <w:sz w:val="24"/>
                <w:szCs w:val="24"/>
              </w:rPr>
            </w:pPr>
            <w:r w:rsidRPr="00A062CF">
              <w:rPr>
                <w:rFonts w:ascii="Times New Roman" w:hAnsi="Times New Roman" w:cs="Times New Roman"/>
                <w:sz w:val="24"/>
                <w:szCs w:val="24"/>
              </w:rPr>
              <w:t>Редакційна правка.</w:t>
            </w:r>
          </w:p>
          <w:p w14:paraId="02C46689" w14:textId="77777777" w:rsidR="0001707C" w:rsidRPr="00A062CF" w:rsidRDefault="0001707C" w:rsidP="0001707C">
            <w:pPr>
              <w:pStyle w:val="af3"/>
              <w:spacing w:before="0" w:beforeAutospacing="0" w:after="0" w:afterAutospacing="0"/>
              <w:contextualSpacing/>
              <w:mirrorIndents/>
              <w:jc w:val="both"/>
              <w:rPr>
                <w:lang w:val="uk-UA"/>
              </w:rPr>
            </w:pPr>
            <w:r w:rsidRPr="00A062CF">
              <w:rPr>
                <w:lang w:val="uk-UA"/>
              </w:rPr>
              <w:t xml:space="preserve">Відповідно до скорочення наведеного у пункті 1.7 </w:t>
            </w:r>
            <w:r w:rsidRPr="00A062CF">
              <w:rPr>
                <w:lang w:val="uk-UA"/>
              </w:rPr>
              <w:lastRenderedPageBreak/>
              <w:t>розділу І Кодексу системи передачі.</w:t>
            </w:r>
          </w:p>
          <w:p w14:paraId="439E3C82" w14:textId="77777777" w:rsidR="0001707C" w:rsidRPr="00A062CF" w:rsidRDefault="0001707C" w:rsidP="0001707C">
            <w:pPr>
              <w:pStyle w:val="af3"/>
              <w:spacing w:before="0" w:beforeAutospacing="0" w:after="0" w:afterAutospacing="0"/>
              <w:contextualSpacing/>
              <w:mirrorIndents/>
              <w:jc w:val="both"/>
            </w:pPr>
          </w:p>
          <w:p w14:paraId="28841D8C" w14:textId="77777777" w:rsidR="0001707C" w:rsidRPr="00A062CF" w:rsidRDefault="0001707C" w:rsidP="0001707C">
            <w:pPr>
              <w:pStyle w:val="af3"/>
              <w:spacing w:before="0" w:beforeAutospacing="0" w:after="0" w:afterAutospacing="0"/>
              <w:contextualSpacing/>
              <w:mirrorIndents/>
              <w:jc w:val="both"/>
            </w:pPr>
          </w:p>
          <w:p w14:paraId="6F6E57ED" w14:textId="77777777" w:rsidR="0001707C" w:rsidRPr="00A062CF" w:rsidRDefault="0001707C" w:rsidP="0001707C">
            <w:pPr>
              <w:pStyle w:val="af3"/>
              <w:spacing w:before="0" w:beforeAutospacing="0" w:after="0" w:afterAutospacing="0"/>
              <w:contextualSpacing/>
              <w:mirrorIndents/>
              <w:jc w:val="both"/>
            </w:pPr>
          </w:p>
          <w:p w14:paraId="773017A7" w14:textId="77777777" w:rsidR="0001707C" w:rsidRPr="00A062CF" w:rsidRDefault="0001707C" w:rsidP="0001707C">
            <w:pPr>
              <w:pStyle w:val="af3"/>
              <w:spacing w:before="0" w:beforeAutospacing="0" w:after="0" w:afterAutospacing="0"/>
              <w:contextualSpacing/>
              <w:mirrorIndents/>
              <w:jc w:val="both"/>
            </w:pPr>
          </w:p>
          <w:p w14:paraId="0B086BEA" w14:textId="77777777" w:rsidR="0001707C" w:rsidRPr="00A062CF" w:rsidRDefault="0001707C" w:rsidP="0001707C">
            <w:pPr>
              <w:pStyle w:val="af3"/>
              <w:spacing w:before="0" w:beforeAutospacing="0" w:after="0" w:afterAutospacing="0"/>
              <w:contextualSpacing/>
              <w:mirrorIndents/>
              <w:jc w:val="both"/>
            </w:pPr>
          </w:p>
          <w:p w14:paraId="5D20A86D" w14:textId="77777777" w:rsidR="0001707C" w:rsidRPr="00A062CF" w:rsidRDefault="0001707C" w:rsidP="0001707C">
            <w:pPr>
              <w:pStyle w:val="af3"/>
              <w:spacing w:before="0" w:beforeAutospacing="0" w:after="0" w:afterAutospacing="0"/>
              <w:contextualSpacing/>
              <w:mirrorIndents/>
              <w:jc w:val="both"/>
            </w:pPr>
          </w:p>
          <w:p w14:paraId="48EA552F" w14:textId="77777777" w:rsidR="0001707C" w:rsidRPr="00A062CF" w:rsidRDefault="0001707C" w:rsidP="0001707C">
            <w:pPr>
              <w:pStyle w:val="af3"/>
              <w:spacing w:before="0" w:beforeAutospacing="0" w:after="0" w:afterAutospacing="0"/>
              <w:contextualSpacing/>
              <w:mirrorIndents/>
              <w:jc w:val="both"/>
            </w:pPr>
          </w:p>
          <w:p w14:paraId="60D2C204" w14:textId="77777777" w:rsidR="0001707C" w:rsidRPr="00A062CF" w:rsidRDefault="0001707C" w:rsidP="0001707C">
            <w:pPr>
              <w:pStyle w:val="af3"/>
              <w:spacing w:before="0" w:beforeAutospacing="0" w:after="0" w:afterAutospacing="0"/>
              <w:contextualSpacing/>
              <w:mirrorIndents/>
              <w:jc w:val="both"/>
            </w:pPr>
          </w:p>
          <w:p w14:paraId="1069FA68" w14:textId="77777777" w:rsidR="0001707C" w:rsidRPr="00A062CF" w:rsidRDefault="0001707C" w:rsidP="0001707C">
            <w:pPr>
              <w:pStyle w:val="af3"/>
              <w:spacing w:before="0" w:beforeAutospacing="0" w:after="0" w:afterAutospacing="0"/>
              <w:contextualSpacing/>
              <w:mirrorIndents/>
              <w:jc w:val="both"/>
            </w:pPr>
          </w:p>
          <w:p w14:paraId="4CB83149" w14:textId="77777777" w:rsidR="0001707C" w:rsidRPr="00A062CF" w:rsidRDefault="0001707C" w:rsidP="0001707C">
            <w:pPr>
              <w:pStyle w:val="af3"/>
              <w:spacing w:before="0" w:beforeAutospacing="0" w:after="0" w:afterAutospacing="0"/>
              <w:contextualSpacing/>
              <w:mirrorIndents/>
              <w:jc w:val="both"/>
            </w:pPr>
          </w:p>
          <w:p w14:paraId="51479EA0" w14:textId="77777777" w:rsidR="0001707C" w:rsidRPr="00A062CF" w:rsidRDefault="0001707C" w:rsidP="0001707C">
            <w:pPr>
              <w:pStyle w:val="af3"/>
              <w:spacing w:before="0" w:beforeAutospacing="0" w:after="0" w:afterAutospacing="0"/>
              <w:contextualSpacing/>
              <w:mirrorIndents/>
              <w:jc w:val="both"/>
            </w:pPr>
          </w:p>
          <w:p w14:paraId="439D498D" w14:textId="77777777" w:rsidR="0001707C" w:rsidRPr="00A062CF" w:rsidRDefault="0001707C" w:rsidP="0001707C">
            <w:pPr>
              <w:pStyle w:val="af3"/>
              <w:spacing w:before="0" w:beforeAutospacing="0" w:after="0" w:afterAutospacing="0"/>
              <w:contextualSpacing/>
              <w:mirrorIndents/>
              <w:jc w:val="both"/>
            </w:pPr>
          </w:p>
          <w:p w14:paraId="041B6F82" w14:textId="4F69002D" w:rsidR="0001707C" w:rsidRDefault="0001707C" w:rsidP="0001707C">
            <w:pPr>
              <w:pStyle w:val="af3"/>
              <w:spacing w:before="0" w:beforeAutospacing="0" w:after="0" w:afterAutospacing="0"/>
              <w:contextualSpacing/>
              <w:mirrorIndents/>
              <w:jc w:val="both"/>
            </w:pPr>
          </w:p>
          <w:p w14:paraId="0A389BB6" w14:textId="38BA5508" w:rsidR="0001707C" w:rsidRDefault="0001707C" w:rsidP="0001707C">
            <w:pPr>
              <w:pStyle w:val="af3"/>
              <w:spacing w:before="0" w:beforeAutospacing="0" w:after="0" w:afterAutospacing="0"/>
              <w:contextualSpacing/>
              <w:mirrorIndents/>
              <w:jc w:val="both"/>
            </w:pPr>
          </w:p>
          <w:p w14:paraId="5F5CEB6C" w14:textId="0AC06E12" w:rsidR="0001707C" w:rsidRDefault="0001707C" w:rsidP="0001707C">
            <w:pPr>
              <w:pStyle w:val="af3"/>
              <w:spacing w:before="0" w:beforeAutospacing="0" w:after="0" w:afterAutospacing="0"/>
              <w:contextualSpacing/>
              <w:mirrorIndents/>
              <w:jc w:val="both"/>
            </w:pPr>
          </w:p>
          <w:p w14:paraId="134B683B" w14:textId="4EEA620B" w:rsidR="0001707C" w:rsidRDefault="0001707C" w:rsidP="0001707C">
            <w:pPr>
              <w:pStyle w:val="af3"/>
              <w:spacing w:before="0" w:beforeAutospacing="0" w:after="0" w:afterAutospacing="0"/>
              <w:contextualSpacing/>
              <w:mirrorIndents/>
              <w:jc w:val="both"/>
            </w:pPr>
          </w:p>
          <w:p w14:paraId="10C02C32" w14:textId="376C38BB" w:rsidR="0001707C" w:rsidRDefault="0001707C" w:rsidP="0001707C">
            <w:pPr>
              <w:pStyle w:val="af3"/>
              <w:spacing w:before="0" w:beforeAutospacing="0" w:after="0" w:afterAutospacing="0"/>
              <w:contextualSpacing/>
              <w:mirrorIndents/>
              <w:jc w:val="both"/>
            </w:pPr>
          </w:p>
          <w:p w14:paraId="4DC92B1C" w14:textId="3987AE75" w:rsidR="0001707C" w:rsidRDefault="0001707C" w:rsidP="0001707C">
            <w:pPr>
              <w:pStyle w:val="af3"/>
              <w:spacing w:before="0" w:beforeAutospacing="0" w:after="0" w:afterAutospacing="0"/>
              <w:contextualSpacing/>
              <w:mirrorIndents/>
              <w:jc w:val="both"/>
            </w:pPr>
          </w:p>
          <w:p w14:paraId="253C9DD1" w14:textId="690C8571" w:rsidR="0001707C" w:rsidRDefault="0001707C" w:rsidP="0001707C">
            <w:pPr>
              <w:pStyle w:val="af3"/>
              <w:spacing w:before="0" w:beforeAutospacing="0" w:after="0" w:afterAutospacing="0"/>
              <w:contextualSpacing/>
              <w:mirrorIndents/>
              <w:jc w:val="both"/>
            </w:pPr>
          </w:p>
          <w:p w14:paraId="206825A8" w14:textId="56795D32" w:rsidR="00597508" w:rsidRDefault="00597508" w:rsidP="0001707C">
            <w:pPr>
              <w:pStyle w:val="af3"/>
              <w:spacing w:before="0" w:beforeAutospacing="0" w:after="0" w:afterAutospacing="0"/>
              <w:contextualSpacing/>
              <w:mirrorIndents/>
              <w:jc w:val="both"/>
            </w:pPr>
          </w:p>
          <w:p w14:paraId="08F925BA" w14:textId="59290CE3" w:rsidR="00597508" w:rsidRDefault="00597508" w:rsidP="0001707C">
            <w:pPr>
              <w:pStyle w:val="af3"/>
              <w:spacing w:before="0" w:beforeAutospacing="0" w:after="0" w:afterAutospacing="0"/>
              <w:contextualSpacing/>
              <w:mirrorIndents/>
              <w:jc w:val="both"/>
            </w:pPr>
          </w:p>
          <w:p w14:paraId="16E042C6" w14:textId="346E6565" w:rsidR="00597508" w:rsidRDefault="00597508" w:rsidP="0001707C">
            <w:pPr>
              <w:pStyle w:val="af3"/>
              <w:spacing w:before="0" w:beforeAutospacing="0" w:after="0" w:afterAutospacing="0"/>
              <w:contextualSpacing/>
              <w:mirrorIndents/>
              <w:jc w:val="both"/>
            </w:pPr>
          </w:p>
          <w:p w14:paraId="0A34A7C4" w14:textId="77777777" w:rsidR="00597508" w:rsidRPr="00A062CF" w:rsidRDefault="00597508" w:rsidP="0001707C">
            <w:pPr>
              <w:pStyle w:val="af3"/>
              <w:spacing w:before="0" w:beforeAutospacing="0" w:after="0" w:afterAutospacing="0"/>
              <w:contextualSpacing/>
              <w:mirrorIndents/>
              <w:jc w:val="both"/>
            </w:pPr>
          </w:p>
          <w:p w14:paraId="2B917411" w14:textId="77777777" w:rsidR="0001707C" w:rsidRPr="00A062CF" w:rsidRDefault="0001707C" w:rsidP="0001707C">
            <w:pPr>
              <w:pStyle w:val="af3"/>
              <w:spacing w:before="0" w:beforeAutospacing="0" w:after="0" w:afterAutospacing="0"/>
              <w:contextualSpacing/>
              <w:mirrorIndents/>
              <w:jc w:val="both"/>
            </w:pPr>
          </w:p>
          <w:p w14:paraId="061E7F9B" w14:textId="77777777" w:rsidR="0001707C" w:rsidRPr="00A062CF" w:rsidRDefault="0001707C" w:rsidP="0001707C">
            <w:pPr>
              <w:pStyle w:val="af3"/>
              <w:spacing w:before="0" w:beforeAutospacing="0" w:after="0" w:afterAutospacing="0"/>
              <w:contextualSpacing/>
              <w:mirrorIndents/>
              <w:jc w:val="both"/>
              <w:rPr>
                <w:lang w:val="uk-UA"/>
              </w:rPr>
            </w:pPr>
            <w:proofErr w:type="spellStart"/>
            <w:r w:rsidRPr="00A062CF">
              <w:t>Редакційне</w:t>
            </w:r>
            <w:proofErr w:type="spellEnd"/>
            <w:r w:rsidRPr="00A062CF">
              <w:t xml:space="preserve"> </w:t>
            </w:r>
            <w:proofErr w:type="spellStart"/>
            <w:r w:rsidRPr="00A062CF">
              <w:t>уточнення</w:t>
            </w:r>
            <w:proofErr w:type="spellEnd"/>
            <w:r w:rsidRPr="00A062CF">
              <w:rPr>
                <w:lang w:val="uk-UA"/>
              </w:rPr>
              <w:t>.</w:t>
            </w:r>
          </w:p>
          <w:p w14:paraId="5B11FF1A" w14:textId="77777777" w:rsidR="0001707C" w:rsidRPr="00A062CF" w:rsidRDefault="0001707C" w:rsidP="0001707C">
            <w:pPr>
              <w:pStyle w:val="af3"/>
              <w:spacing w:before="0" w:beforeAutospacing="0" w:after="0" w:afterAutospacing="0"/>
              <w:contextualSpacing/>
              <w:mirrorIndents/>
              <w:jc w:val="both"/>
              <w:rPr>
                <w:lang w:val="uk-UA"/>
              </w:rPr>
            </w:pPr>
          </w:p>
          <w:p w14:paraId="5C745F36" w14:textId="77777777" w:rsidR="0001707C" w:rsidRPr="00A062CF" w:rsidRDefault="0001707C" w:rsidP="0001707C">
            <w:pPr>
              <w:pStyle w:val="af3"/>
              <w:spacing w:before="0" w:beforeAutospacing="0" w:after="0" w:afterAutospacing="0"/>
              <w:contextualSpacing/>
              <w:mirrorIndents/>
              <w:jc w:val="both"/>
              <w:rPr>
                <w:lang w:val="uk-UA"/>
              </w:rPr>
            </w:pPr>
          </w:p>
          <w:p w14:paraId="7775817E" w14:textId="77777777" w:rsidR="0001707C" w:rsidRPr="00A062CF" w:rsidRDefault="0001707C" w:rsidP="0001707C">
            <w:pPr>
              <w:pStyle w:val="af3"/>
              <w:spacing w:before="0" w:beforeAutospacing="0" w:after="0" w:afterAutospacing="0"/>
              <w:contextualSpacing/>
              <w:mirrorIndents/>
              <w:jc w:val="both"/>
              <w:rPr>
                <w:lang w:val="uk-UA"/>
              </w:rPr>
            </w:pPr>
          </w:p>
          <w:p w14:paraId="71F5A7AC" w14:textId="77777777" w:rsidR="0001707C" w:rsidRPr="00A062CF" w:rsidRDefault="0001707C" w:rsidP="0001707C">
            <w:pPr>
              <w:pStyle w:val="af3"/>
              <w:spacing w:before="0" w:beforeAutospacing="0" w:after="0" w:afterAutospacing="0"/>
              <w:contextualSpacing/>
              <w:mirrorIndents/>
              <w:jc w:val="both"/>
              <w:rPr>
                <w:lang w:val="uk-UA"/>
              </w:rPr>
            </w:pPr>
          </w:p>
          <w:p w14:paraId="782E56B6" w14:textId="77777777" w:rsidR="0001707C" w:rsidRPr="00A062CF" w:rsidRDefault="0001707C" w:rsidP="0001707C">
            <w:pPr>
              <w:pStyle w:val="af3"/>
              <w:spacing w:before="0" w:beforeAutospacing="0" w:after="0" w:afterAutospacing="0"/>
              <w:contextualSpacing/>
              <w:mirrorIndents/>
              <w:jc w:val="both"/>
              <w:rPr>
                <w:lang w:val="uk-UA"/>
              </w:rPr>
            </w:pPr>
          </w:p>
          <w:p w14:paraId="24C16D3E" w14:textId="77777777" w:rsidR="0001707C" w:rsidRPr="00A062CF" w:rsidRDefault="0001707C" w:rsidP="0001707C">
            <w:pPr>
              <w:pStyle w:val="af3"/>
              <w:spacing w:before="0" w:beforeAutospacing="0" w:after="0" w:afterAutospacing="0"/>
              <w:contextualSpacing/>
              <w:mirrorIndents/>
              <w:jc w:val="both"/>
              <w:rPr>
                <w:lang w:val="uk-UA"/>
              </w:rPr>
            </w:pPr>
          </w:p>
          <w:p w14:paraId="2B88B75F" w14:textId="77777777" w:rsidR="0001707C" w:rsidRPr="00A062CF" w:rsidRDefault="0001707C" w:rsidP="0001707C">
            <w:pPr>
              <w:pStyle w:val="af3"/>
              <w:spacing w:before="0" w:beforeAutospacing="0" w:after="0" w:afterAutospacing="0"/>
              <w:contextualSpacing/>
              <w:mirrorIndents/>
              <w:jc w:val="both"/>
              <w:rPr>
                <w:lang w:val="uk-UA"/>
              </w:rPr>
            </w:pPr>
          </w:p>
          <w:p w14:paraId="36EF74CE" w14:textId="77777777" w:rsidR="0001707C" w:rsidRPr="00A062CF" w:rsidRDefault="0001707C" w:rsidP="0001707C">
            <w:pPr>
              <w:pStyle w:val="af3"/>
              <w:spacing w:before="0" w:beforeAutospacing="0" w:after="0" w:afterAutospacing="0"/>
              <w:contextualSpacing/>
              <w:mirrorIndents/>
              <w:jc w:val="both"/>
              <w:rPr>
                <w:lang w:val="uk-UA"/>
              </w:rPr>
            </w:pPr>
          </w:p>
          <w:p w14:paraId="1B60CCA5" w14:textId="77777777" w:rsidR="0001707C" w:rsidRPr="00A062CF" w:rsidRDefault="0001707C" w:rsidP="0001707C">
            <w:pPr>
              <w:pStyle w:val="af3"/>
              <w:spacing w:before="0" w:beforeAutospacing="0" w:after="0" w:afterAutospacing="0"/>
              <w:contextualSpacing/>
              <w:mirrorIndents/>
              <w:jc w:val="both"/>
              <w:rPr>
                <w:lang w:val="uk-UA"/>
              </w:rPr>
            </w:pPr>
          </w:p>
          <w:p w14:paraId="6B978631" w14:textId="77777777" w:rsidR="0001707C" w:rsidRPr="00A062CF" w:rsidRDefault="0001707C" w:rsidP="0001707C">
            <w:pPr>
              <w:pStyle w:val="af3"/>
              <w:spacing w:before="0" w:beforeAutospacing="0" w:after="0" w:afterAutospacing="0"/>
              <w:contextualSpacing/>
              <w:mirrorIndents/>
              <w:jc w:val="both"/>
              <w:rPr>
                <w:lang w:val="uk-UA"/>
              </w:rPr>
            </w:pPr>
          </w:p>
          <w:p w14:paraId="2F04051B" w14:textId="77777777" w:rsidR="0001707C" w:rsidRPr="00A062CF" w:rsidRDefault="0001707C" w:rsidP="0001707C">
            <w:pPr>
              <w:pStyle w:val="af3"/>
              <w:spacing w:before="0" w:beforeAutospacing="0" w:after="0" w:afterAutospacing="0"/>
              <w:contextualSpacing/>
              <w:mirrorIndents/>
              <w:jc w:val="both"/>
              <w:rPr>
                <w:lang w:val="uk-UA"/>
              </w:rPr>
            </w:pPr>
          </w:p>
          <w:p w14:paraId="4844A7A9" w14:textId="77777777" w:rsidR="0001707C" w:rsidRPr="00A062CF" w:rsidRDefault="0001707C" w:rsidP="0001707C">
            <w:pPr>
              <w:pStyle w:val="af3"/>
              <w:spacing w:before="0" w:beforeAutospacing="0" w:after="0" w:afterAutospacing="0"/>
              <w:contextualSpacing/>
              <w:mirrorIndents/>
              <w:jc w:val="both"/>
              <w:rPr>
                <w:lang w:val="uk-UA"/>
              </w:rPr>
            </w:pPr>
          </w:p>
          <w:p w14:paraId="0CE0E9D8" w14:textId="77777777" w:rsidR="0001707C" w:rsidRPr="00A062CF" w:rsidRDefault="0001707C" w:rsidP="0001707C">
            <w:pPr>
              <w:pStyle w:val="af3"/>
              <w:spacing w:before="0" w:beforeAutospacing="0" w:after="0" w:afterAutospacing="0"/>
              <w:contextualSpacing/>
              <w:mirrorIndents/>
              <w:jc w:val="both"/>
              <w:rPr>
                <w:lang w:val="uk-UA"/>
              </w:rPr>
            </w:pPr>
          </w:p>
          <w:p w14:paraId="2B77C914" w14:textId="77777777" w:rsidR="0001707C" w:rsidRPr="00A062CF" w:rsidRDefault="0001707C" w:rsidP="0001707C">
            <w:pPr>
              <w:pStyle w:val="af3"/>
              <w:spacing w:before="0" w:beforeAutospacing="0" w:after="0" w:afterAutospacing="0"/>
              <w:contextualSpacing/>
              <w:mirrorIndents/>
              <w:jc w:val="both"/>
              <w:rPr>
                <w:lang w:val="uk-UA"/>
              </w:rPr>
            </w:pPr>
          </w:p>
          <w:p w14:paraId="2D69D44A" w14:textId="77777777" w:rsidR="0001707C" w:rsidRPr="00A062CF" w:rsidRDefault="0001707C" w:rsidP="0001707C">
            <w:pPr>
              <w:pStyle w:val="af3"/>
              <w:spacing w:before="0" w:beforeAutospacing="0" w:after="0" w:afterAutospacing="0"/>
              <w:contextualSpacing/>
              <w:mirrorIndents/>
              <w:jc w:val="both"/>
              <w:rPr>
                <w:lang w:val="uk-UA"/>
              </w:rPr>
            </w:pPr>
          </w:p>
          <w:p w14:paraId="5001F46C" w14:textId="77777777" w:rsidR="0001707C" w:rsidRPr="00A062CF" w:rsidRDefault="0001707C" w:rsidP="0001707C">
            <w:pPr>
              <w:pStyle w:val="af3"/>
              <w:spacing w:before="0" w:beforeAutospacing="0" w:after="0" w:afterAutospacing="0"/>
              <w:contextualSpacing/>
              <w:mirrorIndents/>
              <w:jc w:val="both"/>
              <w:rPr>
                <w:lang w:val="uk-UA"/>
              </w:rPr>
            </w:pPr>
          </w:p>
          <w:p w14:paraId="760AAF65" w14:textId="77777777" w:rsidR="0001707C" w:rsidRPr="00A062CF" w:rsidRDefault="0001707C" w:rsidP="0001707C">
            <w:pPr>
              <w:pStyle w:val="af3"/>
              <w:spacing w:before="0" w:beforeAutospacing="0" w:after="0" w:afterAutospacing="0"/>
              <w:contextualSpacing/>
              <w:mirrorIndents/>
              <w:jc w:val="both"/>
              <w:rPr>
                <w:lang w:val="uk-UA"/>
              </w:rPr>
            </w:pPr>
          </w:p>
          <w:p w14:paraId="12F79F91" w14:textId="77777777" w:rsidR="0001707C" w:rsidRPr="00A062CF" w:rsidRDefault="0001707C" w:rsidP="0001707C">
            <w:pPr>
              <w:pStyle w:val="af3"/>
              <w:spacing w:before="0" w:beforeAutospacing="0" w:after="0" w:afterAutospacing="0"/>
              <w:contextualSpacing/>
              <w:mirrorIndents/>
              <w:jc w:val="both"/>
              <w:rPr>
                <w:lang w:val="uk-UA"/>
              </w:rPr>
            </w:pPr>
          </w:p>
          <w:p w14:paraId="40B14A7A" w14:textId="77777777" w:rsidR="0001707C" w:rsidRPr="00A062CF" w:rsidRDefault="0001707C" w:rsidP="0001707C">
            <w:pPr>
              <w:pStyle w:val="af3"/>
              <w:spacing w:before="0" w:beforeAutospacing="0" w:after="0" w:afterAutospacing="0"/>
              <w:contextualSpacing/>
              <w:mirrorIndents/>
              <w:jc w:val="both"/>
              <w:rPr>
                <w:lang w:val="uk-UA"/>
              </w:rPr>
            </w:pPr>
          </w:p>
          <w:p w14:paraId="6C830B20" w14:textId="77777777" w:rsidR="0001707C" w:rsidRPr="00A062CF" w:rsidRDefault="0001707C" w:rsidP="0001707C">
            <w:pPr>
              <w:pStyle w:val="af3"/>
              <w:spacing w:before="0" w:beforeAutospacing="0" w:after="0" w:afterAutospacing="0"/>
              <w:contextualSpacing/>
              <w:mirrorIndents/>
              <w:jc w:val="both"/>
              <w:rPr>
                <w:lang w:val="uk-UA"/>
              </w:rPr>
            </w:pPr>
          </w:p>
          <w:p w14:paraId="7A4EBE89" w14:textId="77777777" w:rsidR="0001707C" w:rsidRPr="00A062CF" w:rsidRDefault="0001707C" w:rsidP="0001707C">
            <w:pPr>
              <w:pStyle w:val="af3"/>
              <w:spacing w:before="0" w:beforeAutospacing="0" w:after="0" w:afterAutospacing="0"/>
              <w:contextualSpacing/>
              <w:mirrorIndents/>
              <w:jc w:val="both"/>
              <w:rPr>
                <w:lang w:val="uk-UA"/>
              </w:rPr>
            </w:pPr>
          </w:p>
          <w:p w14:paraId="39F08DF9" w14:textId="77777777" w:rsidR="0001707C" w:rsidRPr="00A062CF" w:rsidRDefault="0001707C" w:rsidP="0001707C">
            <w:pPr>
              <w:pStyle w:val="af3"/>
              <w:spacing w:before="0" w:beforeAutospacing="0" w:after="0" w:afterAutospacing="0"/>
              <w:contextualSpacing/>
              <w:mirrorIndents/>
              <w:jc w:val="both"/>
              <w:rPr>
                <w:lang w:val="uk-UA"/>
              </w:rPr>
            </w:pPr>
          </w:p>
          <w:p w14:paraId="5C835B34" w14:textId="77777777" w:rsidR="0001707C" w:rsidRPr="00A062CF" w:rsidRDefault="0001707C" w:rsidP="0001707C">
            <w:pPr>
              <w:pStyle w:val="af3"/>
              <w:spacing w:before="0" w:beforeAutospacing="0" w:after="0" w:afterAutospacing="0"/>
              <w:contextualSpacing/>
              <w:mirrorIndents/>
              <w:jc w:val="both"/>
              <w:rPr>
                <w:lang w:val="uk-UA"/>
              </w:rPr>
            </w:pPr>
          </w:p>
          <w:p w14:paraId="364EBA40" w14:textId="77777777" w:rsidR="0001707C" w:rsidRPr="00A062CF" w:rsidRDefault="0001707C" w:rsidP="0001707C">
            <w:pPr>
              <w:pStyle w:val="af3"/>
              <w:spacing w:before="0" w:beforeAutospacing="0" w:after="0" w:afterAutospacing="0"/>
              <w:contextualSpacing/>
              <w:mirrorIndents/>
              <w:jc w:val="both"/>
              <w:rPr>
                <w:lang w:val="uk-UA"/>
              </w:rPr>
            </w:pPr>
          </w:p>
          <w:p w14:paraId="054BF35C" w14:textId="77777777" w:rsidR="0001707C" w:rsidRPr="00A062CF" w:rsidRDefault="0001707C" w:rsidP="0001707C">
            <w:pPr>
              <w:pStyle w:val="af3"/>
              <w:spacing w:before="0" w:beforeAutospacing="0" w:after="0" w:afterAutospacing="0"/>
              <w:contextualSpacing/>
              <w:mirrorIndents/>
              <w:jc w:val="both"/>
              <w:rPr>
                <w:lang w:val="uk-UA"/>
              </w:rPr>
            </w:pPr>
          </w:p>
          <w:p w14:paraId="4DC3B62F" w14:textId="77777777" w:rsidR="0001707C" w:rsidRPr="00A062CF" w:rsidRDefault="0001707C" w:rsidP="0001707C">
            <w:pPr>
              <w:pStyle w:val="af3"/>
              <w:spacing w:before="0" w:beforeAutospacing="0" w:after="0" w:afterAutospacing="0"/>
              <w:contextualSpacing/>
              <w:mirrorIndents/>
              <w:jc w:val="both"/>
              <w:rPr>
                <w:lang w:val="uk-UA"/>
              </w:rPr>
            </w:pPr>
          </w:p>
          <w:p w14:paraId="683117E4" w14:textId="77777777" w:rsidR="0001707C" w:rsidRPr="00A062CF" w:rsidRDefault="0001707C" w:rsidP="0001707C">
            <w:pPr>
              <w:pStyle w:val="af3"/>
              <w:spacing w:before="0" w:beforeAutospacing="0" w:after="0" w:afterAutospacing="0"/>
              <w:contextualSpacing/>
              <w:mirrorIndents/>
              <w:jc w:val="both"/>
              <w:rPr>
                <w:lang w:val="uk-UA"/>
              </w:rPr>
            </w:pPr>
          </w:p>
          <w:p w14:paraId="3E6E7878" w14:textId="77777777" w:rsidR="0001707C" w:rsidRPr="00A062CF" w:rsidRDefault="0001707C" w:rsidP="0001707C">
            <w:pPr>
              <w:pStyle w:val="af3"/>
              <w:spacing w:before="0" w:beforeAutospacing="0" w:after="0" w:afterAutospacing="0"/>
              <w:contextualSpacing/>
              <w:mirrorIndents/>
              <w:jc w:val="both"/>
              <w:rPr>
                <w:lang w:val="uk-UA"/>
              </w:rPr>
            </w:pPr>
          </w:p>
          <w:p w14:paraId="2F1069FD" w14:textId="77777777" w:rsidR="0001707C" w:rsidRPr="00A062CF" w:rsidRDefault="0001707C" w:rsidP="0001707C">
            <w:pPr>
              <w:pStyle w:val="af3"/>
              <w:spacing w:before="0" w:beforeAutospacing="0" w:after="0" w:afterAutospacing="0"/>
              <w:contextualSpacing/>
              <w:mirrorIndents/>
              <w:jc w:val="both"/>
              <w:rPr>
                <w:lang w:val="uk-UA"/>
              </w:rPr>
            </w:pPr>
          </w:p>
          <w:p w14:paraId="23BED2F2" w14:textId="77777777" w:rsidR="0001707C" w:rsidRPr="00A062CF" w:rsidRDefault="0001707C" w:rsidP="0001707C">
            <w:pPr>
              <w:pStyle w:val="af3"/>
              <w:spacing w:before="0" w:beforeAutospacing="0" w:after="0" w:afterAutospacing="0"/>
              <w:contextualSpacing/>
              <w:mirrorIndents/>
              <w:jc w:val="both"/>
              <w:rPr>
                <w:lang w:val="uk-UA"/>
              </w:rPr>
            </w:pPr>
          </w:p>
          <w:p w14:paraId="6AAF650E" w14:textId="77777777" w:rsidR="0001707C" w:rsidRPr="00A062CF" w:rsidRDefault="0001707C" w:rsidP="0001707C">
            <w:pPr>
              <w:pStyle w:val="af3"/>
              <w:spacing w:before="0" w:beforeAutospacing="0" w:after="0" w:afterAutospacing="0"/>
              <w:contextualSpacing/>
              <w:mirrorIndents/>
              <w:jc w:val="both"/>
              <w:rPr>
                <w:lang w:val="uk-UA"/>
              </w:rPr>
            </w:pPr>
          </w:p>
          <w:p w14:paraId="65C4AD70" w14:textId="77777777" w:rsidR="0001707C" w:rsidRPr="00A062CF" w:rsidRDefault="0001707C" w:rsidP="0001707C">
            <w:pPr>
              <w:pStyle w:val="af3"/>
              <w:spacing w:before="0" w:beforeAutospacing="0" w:after="0" w:afterAutospacing="0"/>
              <w:contextualSpacing/>
              <w:mirrorIndents/>
              <w:jc w:val="both"/>
              <w:rPr>
                <w:lang w:val="uk-UA"/>
              </w:rPr>
            </w:pPr>
          </w:p>
          <w:p w14:paraId="453E9C58" w14:textId="77777777" w:rsidR="0001707C" w:rsidRPr="00A062CF" w:rsidRDefault="0001707C" w:rsidP="0001707C">
            <w:pPr>
              <w:pStyle w:val="af3"/>
              <w:spacing w:before="0" w:beforeAutospacing="0" w:after="0" w:afterAutospacing="0"/>
              <w:contextualSpacing/>
              <w:mirrorIndents/>
              <w:jc w:val="both"/>
              <w:rPr>
                <w:lang w:val="uk-UA"/>
              </w:rPr>
            </w:pPr>
          </w:p>
          <w:p w14:paraId="0E00C313" w14:textId="77777777" w:rsidR="0001707C" w:rsidRPr="00A062CF" w:rsidRDefault="0001707C" w:rsidP="0001707C">
            <w:pPr>
              <w:pStyle w:val="af3"/>
              <w:spacing w:before="0" w:beforeAutospacing="0" w:after="0" w:afterAutospacing="0"/>
              <w:contextualSpacing/>
              <w:mirrorIndents/>
              <w:jc w:val="both"/>
              <w:rPr>
                <w:lang w:val="uk-UA"/>
              </w:rPr>
            </w:pPr>
          </w:p>
          <w:p w14:paraId="4E4860FB" w14:textId="77777777" w:rsidR="0001707C" w:rsidRPr="00A062CF" w:rsidRDefault="0001707C" w:rsidP="0001707C">
            <w:pPr>
              <w:pStyle w:val="af3"/>
              <w:spacing w:before="0" w:beforeAutospacing="0" w:after="0" w:afterAutospacing="0"/>
              <w:contextualSpacing/>
              <w:mirrorIndents/>
              <w:jc w:val="both"/>
              <w:rPr>
                <w:lang w:val="uk-UA"/>
              </w:rPr>
            </w:pPr>
          </w:p>
          <w:p w14:paraId="49BD560C" w14:textId="77777777" w:rsidR="0001707C" w:rsidRPr="00A062CF" w:rsidRDefault="0001707C" w:rsidP="0001707C">
            <w:pPr>
              <w:pStyle w:val="af3"/>
              <w:spacing w:before="0" w:beforeAutospacing="0" w:after="0" w:afterAutospacing="0"/>
              <w:contextualSpacing/>
              <w:mirrorIndents/>
              <w:jc w:val="both"/>
              <w:rPr>
                <w:lang w:val="uk-UA"/>
              </w:rPr>
            </w:pPr>
          </w:p>
          <w:p w14:paraId="7F9AF487" w14:textId="77777777" w:rsidR="0001707C" w:rsidRPr="00A062CF" w:rsidRDefault="0001707C" w:rsidP="0001707C">
            <w:pPr>
              <w:pStyle w:val="af3"/>
              <w:spacing w:before="0" w:beforeAutospacing="0" w:after="0" w:afterAutospacing="0"/>
              <w:contextualSpacing/>
              <w:mirrorIndents/>
              <w:jc w:val="both"/>
              <w:rPr>
                <w:lang w:val="uk-UA"/>
              </w:rPr>
            </w:pPr>
          </w:p>
          <w:p w14:paraId="76A3EE01" w14:textId="77777777" w:rsidR="0001707C" w:rsidRPr="00A062CF" w:rsidRDefault="0001707C" w:rsidP="0001707C">
            <w:pPr>
              <w:pStyle w:val="af3"/>
              <w:spacing w:before="0" w:beforeAutospacing="0" w:after="0" w:afterAutospacing="0"/>
              <w:contextualSpacing/>
              <w:mirrorIndents/>
              <w:jc w:val="both"/>
              <w:rPr>
                <w:lang w:val="uk-UA"/>
              </w:rPr>
            </w:pPr>
          </w:p>
          <w:p w14:paraId="09EE8C16" w14:textId="77777777" w:rsidR="0001707C" w:rsidRPr="00A062CF" w:rsidRDefault="0001707C" w:rsidP="0001707C">
            <w:pPr>
              <w:pStyle w:val="af3"/>
              <w:spacing w:before="0" w:beforeAutospacing="0" w:after="0" w:afterAutospacing="0"/>
              <w:contextualSpacing/>
              <w:mirrorIndents/>
              <w:jc w:val="both"/>
              <w:rPr>
                <w:lang w:val="uk-UA"/>
              </w:rPr>
            </w:pPr>
          </w:p>
          <w:p w14:paraId="1F80D4E0" w14:textId="77777777" w:rsidR="0001707C" w:rsidRPr="00A062CF" w:rsidRDefault="0001707C" w:rsidP="0001707C">
            <w:pPr>
              <w:pStyle w:val="af3"/>
              <w:spacing w:before="0" w:beforeAutospacing="0" w:after="0" w:afterAutospacing="0"/>
              <w:contextualSpacing/>
              <w:mirrorIndents/>
              <w:jc w:val="both"/>
              <w:rPr>
                <w:lang w:val="uk-UA"/>
              </w:rPr>
            </w:pPr>
          </w:p>
          <w:p w14:paraId="2C7367A6" w14:textId="77777777" w:rsidR="0001707C" w:rsidRPr="00A062CF" w:rsidRDefault="0001707C" w:rsidP="0001707C">
            <w:pPr>
              <w:pStyle w:val="af3"/>
              <w:spacing w:before="0" w:beforeAutospacing="0" w:after="0" w:afterAutospacing="0"/>
              <w:contextualSpacing/>
              <w:mirrorIndents/>
              <w:jc w:val="both"/>
              <w:rPr>
                <w:lang w:val="uk-UA"/>
              </w:rPr>
            </w:pPr>
          </w:p>
          <w:p w14:paraId="625C0FB6" w14:textId="77777777" w:rsidR="0001707C" w:rsidRPr="00A062CF" w:rsidRDefault="0001707C" w:rsidP="0001707C">
            <w:pPr>
              <w:pStyle w:val="af3"/>
              <w:spacing w:before="0" w:beforeAutospacing="0" w:after="0" w:afterAutospacing="0"/>
              <w:contextualSpacing/>
              <w:mirrorIndents/>
              <w:jc w:val="both"/>
              <w:rPr>
                <w:lang w:val="uk-UA"/>
              </w:rPr>
            </w:pPr>
          </w:p>
          <w:p w14:paraId="00D3B31B" w14:textId="77777777" w:rsidR="0001707C" w:rsidRPr="00A062CF" w:rsidRDefault="0001707C" w:rsidP="0001707C">
            <w:pPr>
              <w:pStyle w:val="af3"/>
              <w:spacing w:before="0" w:beforeAutospacing="0" w:after="0" w:afterAutospacing="0"/>
              <w:contextualSpacing/>
              <w:mirrorIndents/>
              <w:jc w:val="both"/>
              <w:rPr>
                <w:lang w:val="uk-UA"/>
              </w:rPr>
            </w:pPr>
          </w:p>
          <w:p w14:paraId="548ABB32" w14:textId="77777777" w:rsidR="0001707C" w:rsidRPr="00A062CF" w:rsidRDefault="0001707C" w:rsidP="0001707C">
            <w:pPr>
              <w:pStyle w:val="af3"/>
              <w:spacing w:before="0" w:beforeAutospacing="0" w:after="0" w:afterAutospacing="0"/>
              <w:contextualSpacing/>
              <w:mirrorIndents/>
              <w:jc w:val="both"/>
              <w:rPr>
                <w:lang w:val="uk-UA"/>
              </w:rPr>
            </w:pPr>
          </w:p>
          <w:p w14:paraId="693C4355" w14:textId="77777777" w:rsidR="0001707C" w:rsidRPr="00A062CF" w:rsidRDefault="0001707C" w:rsidP="0001707C">
            <w:pPr>
              <w:pStyle w:val="af3"/>
              <w:spacing w:before="0" w:beforeAutospacing="0" w:after="0" w:afterAutospacing="0"/>
              <w:contextualSpacing/>
              <w:mirrorIndents/>
              <w:jc w:val="both"/>
              <w:rPr>
                <w:lang w:val="uk-UA"/>
              </w:rPr>
            </w:pPr>
          </w:p>
          <w:p w14:paraId="47EFF4D6" w14:textId="77777777" w:rsidR="0001707C" w:rsidRPr="00A062CF" w:rsidRDefault="0001707C" w:rsidP="0001707C">
            <w:pPr>
              <w:pStyle w:val="af3"/>
              <w:spacing w:before="0" w:beforeAutospacing="0" w:after="0" w:afterAutospacing="0"/>
              <w:contextualSpacing/>
              <w:mirrorIndents/>
              <w:jc w:val="both"/>
              <w:rPr>
                <w:lang w:val="uk-UA"/>
              </w:rPr>
            </w:pPr>
          </w:p>
          <w:p w14:paraId="5B90913A" w14:textId="77777777" w:rsidR="0001707C" w:rsidRPr="00A062CF" w:rsidRDefault="0001707C" w:rsidP="0001707C">
            <w:pPr>
              <w:pStyle w:val="af3"/>
              <w:spacing w:before="0" w:beforeAutospacing="0" w:after="0" w:afterAutospacing="0"/>
              <w:contextualSpacing/>
              <w:mirrorIndents/>
              <w:jc w:val="both"/>
              <w:rPr>
                <w:lang w:val="uk-UA"/>
              </w:rPr>
            </w:pPr>
          </w:p>
          <w:p w14:paraId="542055F4" w14:textId="217F1034" w:rsidR="0001707C" w:rsidRDefault="0001707C" w:rsidP="0001707C">
            <w:pPr>
              <w:pStyle w:val="af3"/>
              <w:spacing w:before="0" w:beforeAutospacing="0" w:after="0" w:afterAutospacing="0"/>
              <w:contextualSpacing/>
              <w:mirrorIndents/>
              <w:jc w:val="both"/>
              <w:rPr>
                <w:lang w:val="uk-UA"/>
              </w:rPr>
            </w:pPr>
          </w:p>
          <w:p w14:paraId="229D53FD" w14:textId="08ABD420" w:rsidR="0001707C" w:rsidRDefault="0001707C" w:rsidP="0001707C">
            <w:pPr>
              <w:pStyle w:val="af3"/>
              <w:spacing w:before="0" w:beforeAutospacing="0" w:after="0" w:afterAutospacing="0"/>
              <w:contextualSpacing/>
              <w:mirrorIndents/>
              <w:jc w:val="both"/>
              <w:rPr>
                <w:lang w:val="uk-UA"/>
              </w:rPr>
            </w:pPr>
          </w:p>
          <w:p w14:paraId="42F5807A" w14:textId="5F4EB2A4" w:rsidR="0001707C" w:rsidRDefault="0001707C" w:rsidP="0001707C">
            <w:pPr>
              <w:pStyle w:val="af3"/>
              <w:spacing w:before="0" w:beforeAutospacing="0" w:after="0" w:afterAutospacing="0"/>
              <w:contextualSpacing/>
              <w:mirrorIndents/>
              <w:jc w:val="both"/>
              <w:rPr>
                <w:lang w:val="uk-UA"/>
              </w:rPr>
            </w:pPr>
          </w:p>
          <w:p w14:paraId="6928341D" w14:textId="46642403" w:rsidR="0001707C" w:rsidRDefault="0001707C" w:rsidP="0001707C">
            <w:pPr>
              <w:pStyle w:val="af3"/>
              <w:spacing w:before="0" w:beforeAutospacing="0" w:after="0" w:afterAutospacing="0"/>
              <w:contextualSpacing/>
              <w:mirrorIndents/>
              <w:jc w:val="both"/>
              <w:rPr>
                <w:lang w:val="uk-UA"/>
              </w:rPr>
            </w:pPr>
          </w:p>
          <w:p w14:paraId="0AC65B03" w14:textId="769E4659" w:rsidR="0001707C" w:rsidRDefault="0001707C" w:rsidP="0001707C">
            <w:pPr>
              <w:pStyle w:val="af3"/>
              <w:spacing w:before="0" w:beforeAutospacing="0" w:after="0" w:afterAutospacing="0"/>
              <w:contextualSpacing/>
              <w:mirrorIndents/>
              <w:jc w:val="both"/>
              <w:rPr>
                <w:lang w:val="uk-UA"/>
              </w:rPr>
            </w:pPr>
          </w:p>
          <w:p w14:paraId="30FDB061" w14:textId="0F645062" w:rsidR="0001707C" w:rsidRDefault="0001707C" w:rsidP="0001707C">
            <w:pPr>
              <w:pStyle w:val="af3"/>
              <w:spacing w:before="0" w:beforeAutospacing="0" w:after="0" w:afterAutospacing="0"/>
              <w:contextualSpacing/>
              <w:mirrorIndents/>
              <w:jc w:val="both"/>
              <w:rPr>
                <w:lang w:val="uk-UA"/>
              </w:rPr>
            </w:pPr>
          </w:p>
          <w:p w14:paraId="166C7C99" w14:textId="5AF4A783" w:rsidR="0001707C" w:rsidRDefault="0001707C" w:rsidP="0001707C">
            <w:pPr>
              <w:pStyle w:val="af3"/>
              <w:spacing w:before="0" w:beforeAutospacing="0" w:after="0" w:afterAutospacing="0"/>
              <w:contextualSpacing/>
              <w:mirrorIndents/>
              <w:jc w:val="both"/>
              <w:rPr>
                <w:lang w:val="uk-UA"/>
              </w:rPr>
            </w:pPr>
          </w:p>
          <w:p w14:paraId="76CB33B0" w14:textId="6C8AE4BD" w:rsidR="0001707C" w:rsidRDefault="0001707C" w:rsidP="0001707C">
            <w:pPr>
              <w:pStyle w:val="af3"/>
              <w:spacing w:before="0" w:beforeAutospacing="0" w:after="0" w:afterAutospacing="0"/>
              <w:contextualSpacing/>
              <w:mirrorIndents/>
              <w:jc w:val="both"/>
              <w:rPr>
                <w:lang w:val="uk-UA"/>
              </w:rPr>
            </w:pPr>
          </w:p>
          <w:p w14:paraId="277625F7" w14:textId="7A9B3F95" w:rsidR="0001707C" w:rsidRDefault="0001707C" w:rsidP="0001707C">
            <w:pPr>
              <w:pStyle w:val="af3"/>
              <w:spacing w:before="0" w:beforeAutospacing="0" w:after="0" w:afterAutospacing="0"/>
              <w:contextualSpacing/>
              <w:mirrorIndents/>
              <w:jc w:val="both"/>
              <w:rPr>
                <w:lang w:val="uk-UA"/>
              </w:rPr>
            </w:pPr>
          </w:p>
          <w:p w14:paraId="30E32294" w14:textId="14B24D87" w:rsidR="0001707C" w:rsidRDefault="0001707C" w:rsidP="0001707C">
            <w:pPr>
              <w:pStyle w:val="af3"/>
              <w:spacing w:before="0" w:beforeAutospacing="0" w:after="0" w:afterAutospacing="0"/>
              <w:contextualSpacing/>
              <w:mirrorIndents/>
              <w:jc w:val="both"/>
              <w:rPr>
                <w:lang w:val="uk-UA"/>
              </w:rPr>
            </w:pPr>
          </w:p>
          <w:p w14:paraId="1754EBA4" w14:textId="2FE0C3E0" w:rsidR="0001707C" w:rsidRDefault="0001707C" w:rsidP="0001707C">
            <w:pPr>
              <w:pStyle w:val="af3"/>
              <w:spacing w:before="0" w:beforeAutospacing="0" w:after="0" w:afterAutospacing="0"/>
              <w:contextualSpacing/>
              <w:mirrorIndents/>
              <w:jc w:val="both"/>
              <w:rPr>
                <w:lang w:val="uk-UA"/>
              </w:rPr>
            </w:pPr>
          </w:p>
          <w:p w14:paraId="5CC74549" w14:textId="63B9E459" w:rsidR="0001707C" w:rsidRDefault="0001707C" w:rsidP="0001707C">
            <w:pPr>
              <w:pStyle w:val="af3"/>
              <w:spacing w:before="0" w:beforeAutospacing="0" w:after="0" w:afterAutospacing="0"/>
              <w:contextualSpacing/>
              <w:mirrorIndents/>
              <w:jc w:val="both"/>
              <w:rPr>
                <w:lang w:val="uk-UA"/>
              </w:rPr>
            </w:pPr>
          </w:p>
          <w:p w14:paraId="6D7A1A92" w14:textId="005A56FE" w:rsidR="0001707C" w:rsidRDefault="0001707C" w:rsidP="0001707C">
            <w:pPr>
              <w:pStyle w:val="af3"/>
              <w:spacing w:before="0" w:beforeAutospacing="0" w:after="0" w:afterAutospacing="0"/>
              <w:contextualSpacing/>
              <w:mirrorIndents/>
              <w:jc w:val="both"/>
              <w:rPr>
                <w:lang w:val="uk-UA"/>
              </w:rPr>
            </w:pPr>
          </w:p>
          <w:p w14:paraId="24C7FCCE" w14:textId="273A3CF6" w:rsidR="0001707C" w:rsidRDefault="0001707C" w:rsidP="0001707C">
            <w:pPr>
              <w:pStyle w:val="af3"/>
              <w:spacing w:before="0" w:beforeAutospacing="0" w:after="0" w:afterAutospacing="0"/>
              <w:contextualSpacing/>
              <w:mirrorIndents/>
              <w:jc w:val="both"/>
              <w:rPr>
                <w:lang w:val="uk-UA"/>
              </w:rPr>
            </w:pPr>
          </w:p>
          <w:p w14:paraId="00416E3B" w14:textId="77777777" w:rsidR="0001707C" w:rsidRPr="00A062CF" w:rsidRDefault="0001707C" w:rsidP="0001707C">
            <w:pPr>
              <w:pStyle w:val="af3"/>
              <w:spacing w:before="0" w:beforeAutospacing="0" w:after="0" w:afterAutospacing="0"/>
              <w:contextualSpacing/>
              <w:mirrorIndents/>
              <w:jc w:val="both"/>
              <w:rPr>
                <w:lang w:val="uk-UA"/>
              </w:rPr>
            </w:pPr>
          </w:p>
          <w:p w14:paraId="778E6374" w14:textId="77777777" w:rsidR="0001707C" w:rsidRPr="00A062CF" w:rsidRDefault="0001707C" w:rsidP="0001707C">
            <w:pPr>
              <w:pStyle w:val="af3"/>
              <w:spacing w:before="0" w:beforeAutospacing="0" w:after="0" w:afterAutospacing="0"/>
              <w:contextualSpacing/>
              <w:mirrorIndents/>
              <w:jc w:val="both"/>
              <w:rPr>
                <w:lang w:val="uk-UA"/>
              </w:rPr>
            </w:pPr>
          </w:p>
          <w:p w14:paraId="2C8A55F9" w14:textId="77777777" w:rsidR="0001707C" w:rsidRPr="00A062CF" w:rsidRDefault="0001707C" w:rsidP="0001707C">
            <w:pPr>
              <w:pStyle w:val="a9"/>
              <w:ind w:left="0"/>
              <w:contextualSpacing w:val="0"/>
              <w:jc w:val="both"/>
              <w:rPr>
                <w:rFonts w:ascii="Times New Roman" w:hAnsi="Times New Roman" w:cs="Times New Roman"/>
                <w:sz w:val="24"/>
                <w:szCs w:val="24"/>
              </w:rPr>
            </w:pPr>
            <w:r w:rsidRPr="00A062CF">
              <w:rPr>
                <w:rFonts w:ascii="Times New Roman" w:hAnsi="Times New Roman" w:cs="Times New Roman"/>
                <w:sz w:val="24"/>
                <w:szCs w:val="24"/>
              </w:rPr>
              <w:t>Редакційні правки.</w:t>
            </w:r>
          </w:p>
          <w:p w14:paraId="2E567815" w14:textId="77777777" w:rsidR="0001707C" w:rsidRDefault="0001707C" w:rsidP="0001707C">
            <w:pPr>
              <w:spacing w:line="240" w:lineRule="auto"/>
              <w:jc w:val="both"/>
              <w:rPr>
                <w:rFonts w:ascii="Times New Roman" w:hAnsi="Times New Roman" w:cs="Times New Roman"/>
                <w:sz w:val="24"/>
                <w:szCs w:val="24"/>
              </w:rPr>
            </w:pPr>
            <w:r w:rsidRPr="00A062CF">
              <w:rPr>
                <w:rFonts w:ascii="Times New Roman" w:hAnsi="Times New Roman" w:cs="Times New Roman"/>
                <w:sz w:val="24"/>
                <w:szCs w:val="24"/>
              </w:rPr>
              <w:t>Відповідно до скорочення наведеного у пункті 1.7 розділу І Кодексу системи передачі.</w:t>
            </w:r>
          </w:p>
          <w:p w14:paraId="1058C75D"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42F1225D"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61152371"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55255CB6"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0127389B"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6ED41559"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1D45CE12"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72A2351C"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49BEED01"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0E80311B"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027FFC84"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3D5C13AA"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7CED20A8"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2B3C33DA"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2D26A81B"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4766ADF3"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3F095B2E"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2990DCD6"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5ED85CCA"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1D9FA3ED"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61812C6A"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797F32CF"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1DCE5219" w14:textId="77777777" w:rsidR="00892915" w:rsidRDefault="00892915" w:rsidP="0001707C">
            <w:pPr>
              <w:spacing w:line="240" w:lineRule="auto"/>
              <w:jc w:val="both"/>
              <w:rPr>
                <w:rStyle w:val="normaltextrun"/>
                <w:rFonts w:ascii="Times New Roman" w:hAnsi="Times New Roman" w:cs="Times New Roman"/>
                <w:sz w:val="24"/>
                <w:szCs w:val="24"/>
                <w:shd w:val="clear" w:color="auto" w:fill="FFFFFF"/>
              </w:rPr>
            </w:pPr>
          </w:p>
          <w:p w14:paraId="52C185E4" w14:textId="77777777" w:rsidR="00892915" w:rsidRDefault="00892915" w:rsidP="00892915">
            <w:pPr>
              <w:pStyle w:val="xmsonormal"/>
              <w:jc w:val="center"/>
              <w:rPr>
                <w:b/>
              </w:rPr>
            </w:pPr>
            <w:r w:rsidRPr="00D37F49">
              <w:rPr>
                <w:b/>
              </w:rPr>
              <w:t>АТ «ДТЕК «</w:t>
            </w:r>
            <w:proofErr w:type="spellStart"/>
            <w:r w:rsidRPr="00D37F49">
              <w:rPr>
                <w:b/>
              </w:rPr>
              <w:t>Західенерго</w:t>
            </w:r>
            <w:proofErr w:type="spellEnd"/>
            <w:r w:rsidRPr="00D37F49">
              <w:rPr>
                <w:b/>
              </w:rPr>
              <w:t>»</w:t>
            </w:r>
          </w:p>
          <w:p w14:paraId="7DAF30C8" w14:textId="77777777" w:rsidR="00892915" w:rsidRDefault="00892915" w:rsidP="00892915">
            <w:pPr>
              <w:spacing w:line="240" w:lineRule="auto"/>
              <w:jc w:val="both"/>
              <w:rPr>
                <w:rStyle w:val="normaltextrun"/>
                <w:rFonts w:ascii="Times New Roman" w:hAnsi="Times New Roman" w:cs="Times New Roman"/>
                <w:sz w:val="24"/>
                <w:szCs w:val="24"/>
                <w:shd w:val="clear" w:color="auto" w:fill="FFFFFF"/>
              </w:rPr>
            </w:pPr>
            <w:r>
              <w:rPr>
                <w:rStyle w:val="normaltextrun"/>
                <w:rFonts w:ascii="Times New Roman" w:hAnsi="Times New Roman" w:cs="Times New Roman"/>
                <w:sz w:val="24"/>
                <w:szCs w:val="24"/>
                <w:shd w:val="clear" w:color="auto" w:fill="FFFFFF"/>
              </w:rPr>
              <w:t>З метою забезпечення можливості генерації надавати допоміжні послуги з резерву заміщення пропонуємо встановити наступні в</w:t>
            </w:r>
            <w:r w:rsidRPr="00375A51">
              <w:rPr>
                <w:rStyle w:val="normaltextrun"/>
                <w:rFonts w:ascii="Times New Roman" w:hAnsi="Times New Roman" w:cs="Times New Roman"/>
                <w:sz w:val="24"/>
                <w:szCs w:val="24"/>
                <w:shd w:val="clear" w:color="auto" w:fill="FFFFFF"/>
              </w:rPr>
              <w:t>имоги до третинного регулювання частоти та РЗ:</w:t>
            </w:r>
          </w:p>
          <w:p w14:paraId="44EF5F45" w14:textId="77777777" w:rsidR="00892915" w:rsidRPr="00375A51" w:rsidRDefault="00892915" w:rsidP="00892915">
            <w:pPr>
              <w:spacing w:line="240" w:lineRule="auto"/>
              <w:jc w:val="both"/>
              <w:rPr>
                <w:rStyle w:val="normaltextrun"/>
                <w:rFonts w:ascii="Times New Roman" w:hAnsi="Times New Roman" w:cs="Times New Roman"/>
                <w:sz w:val="24"/>
                <w:szCs w:val="24"/>
                <w:shd w:val="clear" w:color="auto" w:fill="FFFFFF"/>
              </w:rPr>
            </w:pPr>
            <w:r w:rsidRPr="00375A51">
              <w:rPr>
                <w:rStyle w:val="normaltextrun"/>
                <w:rFonts w:ascii="Times New Roman" w:hAnsi="Times New Roman" w:cs="Times New Roman"/>
                <w:sz w:val="24"/>
                <w:szCs w:val="24"/>
                <w:shd w:val="clear" w:color="auto" w:fill="FFFFFF"/>
              </w:rPr>
              <w:t>точність вимірювання активної потужності одиниці (групи) надання РЗ та точність підтримання заданої потужності для нових генеруючих одиниць типу В, С і D повинні бути не гіршими ніж ± 1,0 % від номінальної потужності одиниці (групи) надання РЗ, а для вже існуючих генеруючих одиниць типу В, С і D – ± 5,0 %;</w:t>
            </w:r>
          </w:p>
          <w:p w14:paraId="49D1FDFE" w14:textId="2E26A239" w:rsidR="00892915" w:rsidRPr="00A062CF" w:rsidRDefault="00892915" w:rsidP="00892915">
            <w:pPr>
              <w:spacing w:line="240" w:lineRule="auto"/>
              <w:jc w:val="both"/>
              <w:rPr>
                <w:rStyle w:val="normaltextrun"/>
                <w:rFonts w:ascii="Times New Roman" w:hAnsi="Times New Roman" w:cs="Times New Roman"/>
                <w:sz w:val="24"/>
                <w:szCs w:val="24"/>
                <w:shd w:val="clear" w:color="auto" w:fill="FFFFFF"/>
              </w:rPr>
            </w:pPr>
            <w:r w:rsidRPr="00375A51">
              <w:rPr>
                <w:rStyle w:val="normaltextrun"/>
                <w:rFonts w:ascii="Times New Roman" w:hAnsi="Times New Roman" w:cs="Times New Roman"/>
                <w:sz w:val="24"/>
                <w:szCs w:val="24"/>
                <w:shd w:val="clear" w:color="auto" w:fill="FFFFFF"/>
              </w:rPr>
              <w:t>вимірювання параметрів і передавання інформації мають проводитися з циклом не більшим ніж 10 секунд</w:t>
            </w:r>
            <w:r>
              <w:rPr>
                <w:rStyle w:val="normaltextrun"/>
                <w:rFonts w:ascii="Times New Roman" w:hAnsi="Times New Roman" w:cs="Times New Roman"/>
                <w:sz w:val="24"/>
                <w:szCs w:val="24"/>
                <w:shd w:val="clear" w:color="auto" w:fill="FFFFFF"/>
              </w:rPr>
              <w:t>.</w:t>
            </w:r>
          </w:p>
        </w:tc>
        <w:tc>
          <w:tcPr>
            <w:tcW w:w="2978" w:type="dxa"/>
            <w:gridSpan w:val="2"/>
          </w:tcPr>
          <w:p w14:paraId="0EA3C39F" w14:textId="77777777" w:rsidR="0001707C" w:rsidRDefault="008E611E" w:rsidP="0001707C">
            <w:pPr>
              <w:spacing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p w14:paraId="47154EA4"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261AF79"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E20A7E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1EFA191"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67708F3"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DB90F9B"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674D1C9"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5AE07FD"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D97A1BA"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0709583"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F96B463"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FD29053"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1A27C10"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41DC35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4ADEAE0"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77EA484"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8D95C2A"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657D1E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D1AB974"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2FADFD1"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B80D558"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07C431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44D297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EBF853C"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5E7B75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20EF71E"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46DA4AE"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7C9DE8D"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7E6CD50"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30FBA0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3BEEC8B"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DA3CA0D"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E9F2158"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8924A5C"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9434F3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49ADA7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51316A0"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8674D35"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AD69A75"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2110C6D"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D6CB8DB"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C7FA161"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E2BCC69"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E02331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4533D3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D063F3A"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AB2E349"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D6A9340"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E5697E5"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ED46E95"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075FB6B"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474C63B"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6563D8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FA0C3D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A44003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359E1FC"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CD44A1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765EFDE"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29CB36E"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9E0334C"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3411811"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B642ABB"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63FE99B"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04D38FE"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4B20845"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FEFDA09"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DBE337B"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C1A05A2"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26215E6"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74B620A"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2BE7BFA"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4B5DC05"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1B12548"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0B7DA7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3C934BE"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72E6255"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25413CC"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DCC327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2034EAE"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3E5DA0C"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04772CD"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357A33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12C7992"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263CD8E"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80A25B0"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F235443"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E8CE0E5"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C68A2BB"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429C643"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A48EDA6"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C3C9F89"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18D9813"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2BAD27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4A03C8E"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B616ACC"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33D0876"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2929B46"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1BE42F4"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25851F9"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6566B70"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9EEC594"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95B3DC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00F585D"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1479C04"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8FAF36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0837355"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942992D"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A478993"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F62F415"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C6D7D7D"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9CF156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B5C745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840E63E"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D8AA591"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E892AD4"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C06F4B1"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D4B6C82"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FC88B40"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1DA540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2C7003A"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D08C676"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1D93D8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6800764"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99F9A19"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5948EAD"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790FAD6"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643BD36"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065F316"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7D56F3A"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843932C"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F9DFF1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E3D2C08"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518A4E3"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C2F9B24"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F47BF6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BF07B2A"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51797CE"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52EE103"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1CEE872"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EE6DF6D"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DC28514"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FE8747D"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C02C75C"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0D4FB0C"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77E6116"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22ED044"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9AE7A5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8ACBD39"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713FA9D"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F03CE49"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37D95BB"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024B3B4"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2418D5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98E6A29"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12677D1"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05E0B18"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5AB4C74"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053EC50"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E4497A6"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3E3452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B1E8475"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59DB0AA"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E6B7BF2"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8FA68D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3BE0DE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59F7C6D"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40EE509"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46BD966"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C2E4DB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3CB100C"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4B9ECA0"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CC74F0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6088FA56"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C197650"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7F5778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DD7E445"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707B367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521307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80485DD"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724A6E6"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2230B4F"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B6C7A62"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18239B40"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27C8D665"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4067742"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48829195"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3A81D37"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5E465C65"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3BF140A0" w14:textId="77777777" w:rsidR="008E611E" w:rsidRDefault="008E611E" w:rsidP="0001707C">
            <w:pPr>
              <w:spacing w:line="240" w:lineRule="auto"/>
              <w:jc w:val="both"/>
              <w:rPr>
                <w:rStyle w:val="normaltextrun"/>
                <w:rFonts w:ascii="Times New Roman" w:hAnsi="Times New Roman" w:cs="Times New Roman"/>
                <w:sz w:val="24"/>
                <w:szCs w:val="24"/>
                <w:shd w:val="clear" w:color="auto" w:fill="FFFFFF"/>
              </w:rPr>
            </w:pPr>
          </w:p>
          <w:p w14:paraId="07805E46" w14:textId="5722955B" w:rsidR="008E611E" w:rsidRPr="008E611E" w:rsidRDefault="008E611E" w:rsidP="008E611E">
            <w:pPr>
              <w:spacing w:line="240" w:lineRule="auto"/>
              <w:jc w:val="center"/>
              <w:rPr>
                <w:rStyle w:val="normaltextrun"/>
                <w:rFonts w:ascii="Times New Roman" w:hAnsi="Times New Roman" w:cs="Times New Roman"/>
                <w:b/>
                <w:sz w:val="24"/>
                <w:szCs w:val="24"/>
                <w:shd w:val="clear" w:color="auto" w:fill="FFFFFF"/>
              </w:rPr>
            </w:pPr>
            <w:r w:rsidRPr="005F02EE">
              <w:rPr>
                <w:rStyle w:val="normaltextrun"/>
                <w:rFonts w:ascii="Times New Roman" w:hAnsi="Times New Roman" w:cs="Times New Roman"/>
                <w:b/>
                <w:sz w:val="24"/>
                <w:szCs w:val="24"/>
                <w:shd w:val="clear" w:color="auto" w:fill="FFFFFF"/>
              </w:rPr>
              <w:t>Потребує обговорення</w:t>
            </w:r>
          </w:p>
        </w:tc>
      </w:tr>
      <w:tr w:rsidR="006F487E" w:rsidRPr="00DA0AF9" w14:paraId="538BF05B" w14:textId="77777777" w:rsidTr="00597508">
        <w:trPr>
          <w:trHeight w:val="262"/>
        </w:trPr>
        <w:tc>
          <w:tcPr>
            <w:tcW w:w="15080" w:type="dxa"/>
            <w:gridSpan w:val="12"/>
            <w:shd w:val="clear" w:color="auto" w:fill="D9D9D9" w:themeFill="background1" w:themeFillShade="D9"/>
          </w:tcPr>
          <w:p w14:paraId="010FBB2A" w14:textId="1F9C78CF" w:rsidR="006F487E" w:rsidRPr="006F487E" w:rsidRDefault="006F487E" w:rsidP="006F487E">
            <w:pPr>
              <w:spacing w:line="240" w:lineRule="auto"/>
              <w:jc w:val="center"/>
              <w:rPr>
                <w:rStyle w:val="normaltextrun"/>
                <w:rFonts w:ascii="Times New Roman" w:hAnsi="Times New Roman" w:cs="Times New Roman"/>
                <w:sz w:val="24"/>
                <w:szCs w:val="24"/>
                <w:shd w:val="clear" w:color="auto" w:fill="FFFFFF"/>
              </w:rPr>
            </w:pPr>
            <w:r w:rsidRPr="006F487E">
              <w:rPr>
                <w:rFonts w:ascii="Times New Roman" w:hAnsi="Times New Roman" w:cs="Times New Roman"/>
                <w:b/>
                <w:bCs/>
                <w:sz w:val="24"/>
                <w:szCs w:val="24"/>
              </w:rPr>
              <w:lastRenderedPageBreak/>
              <w:t>12. Аналіз аварійних ситуацій</w:t>
            </w:r>
          </w:p>
        </w:tc>
      </w:tr>
      <w:tr w:rsidR="006F487E" w:rsidRPr="00DA0AF9" w14:paraId="04F303A6" w14:textId="77777777" w:rsidTr="00597508">
        <w:trPr>
          <w:trHeight w:val="266"/>
        </w:trPr>
        <w:tc>
          <w:tcPr>
            <w:tcW w:w="15080" w:type="dxa"/>
            <w:gridSpan w:val="12"/>
            <w:shd w:val="clear" w:color="auto" w:fill="D9D9D9" w:themeFill="background1" w:themeFillShade="D9"/>
          </w:tcPr>
          <w:p w14:paraId="3539C979" w14:textId="50D35159" w:rsidR="006F487E" w:rsidRPr="006F487E" w:rsidRDefault="006F487E" w:rsidP="006F487E">
            <w:pPr>
              <w:spacing w:line="240" w:lineRule="auto"/>
              <w:jc w:val="center"/>
              <w:rPr>
                <w:rStyle w:val="normaltextrun"/>
                <w:rFonts w:ascii="Times New Roman" w:hAnsi="Times New Roman" w:cs="Times New Roman"/>
                <w:sz w:val="24"/>
                <w:szCs w:val="24"/>
                <w:shd w:val="clear" w:color="auto" w:fill="FFFFFF"/>
              </w:rPr>
            </w:pPr>
            <w:r w:rsidRPr="006F487E">
              <w:rPr>
                <w:rFonts w:ascii="Times New Roman" w:hAnsi="Times New Roman" w:cs="Times New Roman"/>
                <w:b/>
                <w:bCs/>
                <w:sz w:val="24"/>
                <w:szCs w:val="24"/>
              </w:rPr>
              <w:t>12.2. Аналіз аварійних ситуацій</w:t>
            </w:r>
          </w:p>
        </w:tc>
      </w:tr>
      <w:tr w:rsidR="006F487E" w:rsidRPr="00DA0AF9" w14:paraId="29F3264E" w14:textId="77777777" w:rsidTr="00597508">
        <w:trPr>
          <w:gridAfter w:val="1"/>
          <w:wAfter w:w="43" w:type="dxa"/>
          <w:trHeight w:val="550"/>
        </w:trPr>
        <w:tc>
          <w:tcPr>
            <w:tcW w:w="425" w:type="dxa"/>
          </w:tcPr>
          <w:p w14:paraId="589F8884" w14:textId="0259DFC6" w:rsidR="006F487E" w:rsidRPr="00DA0AF9" w:rsidRDefault="00597508" w:rsidP="0001707C">
            <w:pPr>
              <w:spacing w:line="240" w:lineRule="auto"/>
              <w:jc w:val="both"/>
              <w:rPr>
                <w:rFonts w:ascii="Times New Roman" w:hAnsi="Times New Roman" w:cs="Times New Roman"/>
                <w:b/>
                <w:sz w:val="24"/>
                <w:szCs w:val="24"/>
              </w:rPr>
            </w:pPr>
            <w:r>
              <w:rPr>
                <w:rFonts w:ascii="Times New Roman" w:hAnsi="Times New Roman" w:cs="Times New Roman"/>
                <w:b/>
                <w:sz w:val="24"/>
                <w:szCs w:val="24"/>
              </w:rPr>
              <w:t>8</w:t>
            </w:r>
          </w:p>
        </w:tc>
        <w:tc>
          <w:tcPr>
            <w:tcW w:w="1143" w:type="dxa"/>
            <w:gridSpan w:val="2"/>
          </w:tcPr>
          <w:p w14:paraId="38958F76" w14:textId="77777777" w:rsidR="006F487E" w:rsidRPr="006F487E" w:rsidRDefault="006F487E" w:rsidP="006F487E">
            <w:pPr>
              <w:spacing w:line="240" w:lineRule="auto"/>
              <w:jc w:val="both"/>
              <w:rPr>
                <w:rFonts w:ascii="Times New Roman" w:hAnsi="Times New Roman" w:cs="Times New Roman"/>
                <w:sz w:val="24"/>
                <w:szCs w:val="24"/>
              </w:rPr>
            </w:pPr>
            <w:proofErr w:type="spellStart"/>
            <w:r w:rsidRPr="006F487E">
              <w:rPr>
                <w:rFonts w:ascii="Times New Roman" w:hAnsi="Times New Roman" w:cs="Times New Roman"/>
                <w:sz w:val="24"/>
                <w:szCs w:val="24"/>
              </w:rPr>
              <w:t>пп</w:t>
            </w:r>
            <w:proofErr w:type="spellEnd"/>
            <w:r w:rsidRPr="006F487E">
              <w:rPr>
                <w:rFonts w:ascii="Times New Roman" w:hAnsi="Times New Roman" w:cs="Times New Roman"/>
                <w:sz w:val="24"/>
                <w:szCs w:val="24"/>
              </w:rPr>
              <w:t>. 12.2.1</w:t>
            </w:r>
          </w:p>
          <w:p w14:paraId="5CAD817A" w14:textId="77777777" w:rsidR="006F487E" w:rsidRPr="006F487E" w:rsidRDefault="006F487E" w:rsidP="006F487E">
            <w:pPr>
              <w:spacing w:line="240" w:lineRule="auto"/>
              <w:jc w:val="both"/>
              <w:rPr>
                <w:rFonts w:ascii="Times New Roman" w:hAnsi="Times New Roman" w:cs="Times New Roman"/>
                <w:sz w:val="24"/>
                <w:szCs w:val="24"/>
              </w:rPr>
            </w:pPr>
            <w:r w:rsidRPr="006F487E">
              <w:rPr>
                <w:rFonts w:ascii="Times New Roman" w:hAnsi="Times New Roman" w:cs="Times New Roman"/>
                <w:sz w:val="24"/>
                <w:szCs w:val="24"/>
              </w:rPr>
              <w:t>п. 12.2</w:t>
            </w:r>
          </w:p>
          <w:p w14:paraId="074D0D79" w14:textId="77777777" w:rsidR="006F487E" w:rsidRPr="006F487E" w:rsidRDefault="006F487E" w:rsidP="006F487E">
            <w:pPr>
              <w:spacing w:line="240" w:lineRule="auto"/>
              <w:jc w:val="both"/>
              <w:rPr>
                <w:rFonts w:ascii="Times New Roman" w:hAnsi="Times New Roman" w:cs="Times New Roman"/>
                <w:sz w:val="24"/>
                <w:szCs w:val="24"/>
              </w:rPr>
            </w:pPr>
            <w:r w:rsidRPr="006F487E">
              <w:rPr>
                <w:rFonts w:ascii="Times New Roman" w:hAnsi="Times New Roman" w:cs="Times New Roman"/>
                <w:sz w:val="24"/>
                <w:szCs w:val="24"/>
              </w:rPr>
              <w:t>глави 12</w:t>
            </w:r>
          </w:p>
          <w:p w14:paraId="7B452417" w14:textId="320AA0DE" w:rsidR="006F487E" w:rsidRPr="00DA0AF9" w:rsidRDefault="006F487E" w:rsidP="006F487E">
            <w:pPr>
              <w:spacing w:line="240" w:lineRule="auto"/>
              <w:rPr>
                <w:rFonts w:ascii="Times New Roman" w:hAnsi="Times New Roman" w:cs="Times New Roman"/>
                <w:sz w:val="24"/>
                <w:szCs w:val="24"/>
              </w:rPr>
            </w:pPr>
            <w:r w:rsidRPr="006F487E">
              <w:rPr>
                <w:rFonts w:ascii="Times New Roman" w:hAnsi="Times New Roman" w:cs="Times New Roman"/>
                <w:sz w:val="24"/>
                <w:szCs w:val="24"/>
              </w:rPr>
              <w:t>розділу V</w:t>
            </w:r>
          </w:p>
        </w:tc>
        <w:tc>
          <w:tcPr>
            <w:tcW w:w="4112" w:type="dxa"/>
            <w:gridSpan w:val="2"/>
          </w:tcPr>
          <w:p w14:paraId="26867507" w14:textId="77777777" w:rsidR="006F487E" w:rsidRPr="00DA0AF9" w:rsidRDefault="006F487E" w:rsidP="0001707C">
            <w:pPr>
              <w:spacing w:line="240" w:lineRule="auto"/>
              <w:jc w:val="both"/>
              <w:rPr>
                <w:rStyle w:val="normaltextrun"/>
                <w:rFonts w:ascii="Times New Roman" w:hAnsi="Times New Roman" w:cs="Times New Roman"/>
                <w:sz w:val="24"/>
                <w:szCs w:val="24"/>
                <w:shd w:val="clear" w:color="auto" w:fill="FFFFFF"/>
              </w:rPr>
            </w:pPr>
          </w:p>
        </w:tc>
        <w:tc>
          <w:tcPr>
            <w:tcW w:w="3402" w:type="dxa"/>
            <w:gridSpan w:val="2"/>
          </w:tcPr>
          <w:p w14:paraId="14514662" w14:textId="77777777" w:rsidR="006F487E" w:rsidRPr="00A062CF" w:rsidRDefault="006F487E" w:rsidP="006F487E">
            <w:pPr>
              <w:pStyle w:val="xmsonormal"/>
              <w:jc w:val="center"/>
              <w:rPr>
                <w:b/>
              </w:rPr>
            </w:pPr>
            <w:r w:rsidRPr="00A062CF">
              <w:rPr>
                <w:b/>
              </w:rPr>
              <w:t>НЕК «Укренерго»</w:t>
            </w:r>
          </w:p>
          <w:p w14:paraId="0F444BF6" w14:textId="4F4888B1" w:rsidR="006F487E" w:rsidRPr="00A062CF" w:rsidRDefault="006F487E" w:rsidP="006F487E">
            <w:pPr>
              <w:pStyle w:val="xmsonormal"/>
              <w:jc w:val="both"/>
              <w:rPr>
                <w:b/>
              </w:rPr>
            </w:pPr>
            <w:r w:rsidRPr="00B62402">
              <w:rPr>
                <w:rFonts w:cstheme="minorHAnsi"/>
              </w:rPr>
              <w:t xml:space="preserve">12.2.1. ОСП повинен проводити аналіз аварійних ситуацій у своїй області спостереження для виявлення аварійних ситуацій, які ставлять під загрозу операційну безпеку своєї області </w:t>
            </w:r>
            <w:r w:rsidRPr="00B62402">
              <w:rPr>
                <w:rFonts w:cstheme="minorHAnsi"/>
                <w:strike/>
              </w:rPr>
              <w:t>спостереження</w:t>
            </w:r>
            <w:r w:rsidRPr="00B62402">
              <w:rPr>
                <w:rFonts w:cstheme="minorHAnsi"/>
              </w:rPr>
              <w:t xml:space="preserve"> </w:t>
            </w:r>
            <w:r w:rsidRPr="00B62402">
              <w:rPr>
                <w:rFonts w:cstheme="minorHAnsi"/>
                <w:b/>
              </w:rPr>
              <w:t>регулювання</w:t>
            </w:r>
            <w:r w:rsidRPr="00B62402">
              <w:rPr>
                <w:rFonts w:cstheme="minorHAnsi"/>
              </w:rPr>
              <w:t>, і визначення відповідних коригувальних дій.</w:t>
            </w:r>
          </w:p>
        </w:tc>
        <w:tc>
          <w:tcPr>
            <w:tcW w:w="2977" w:type="dxa"/>
            <w:gridSpan w:val="2"/>
          </w:tcPr>
          <w:p w14:paraId="2C9C8D52" w14:textId="77777777" w:rsidR="006F487E" w:rsidRPr="006F487E" w:rsidRDefault="006F487E" w:rsidP="006F487E">
            <w:pPr>
              <w:pStyle w:val="xmsonormal"/>
              <w:jc w:val="center"/>
              <w:rPr>
                <w:b/>
              </w:rPr>
            </w:pPr>
            <w:r w:rsidRPr="006F487E">
              <w:rPr>
                <w:b/>
              </w:rPr>
              <w:t>НЕК «Укренерго»</w:t>
            </w:r>
          </w:p>
          <w:p w14:paraId="56524899" w14:textId="0D05DD98" w:rsidR="006F487E" w:rsidRPr="006F487E" w:rsidRDefault="006F487E" w:rsidP="006F487E">
            <w:pPr>
              <w:spacing w:line="240" w:lineRule="auto"/>
              <w:jc w:val="both"/>
              <w:rPr>
                <w:rFonts w:ascii="Times New Roman" w:hAnsi="Times New Roman" w:cs="Times New Roman"/>
                <w:bCs/>
                <w:sz w:val="24"/>
                <w:szCs w:val="24"/>
              </w:rPr>
            </w:pPr>
            <w:r w:rsidRPr="006F487E">
              <w:rPr>
                <w:rFonts w:ascii="Times New Roman" w:hAnsi="Times New Roman" w:cs="Times New Roman"/>
                <w:bCs/>
                <w:sz w:val="24"/>
                <w:szCs w:val="24"/>
              </w:rPr>
              <w:t>Стаття 34 Регламенту ЄС 2017/1485 від 02.08.2017:</w:t>
            </w:r>
          </w:p>
          <w:p w14:paraId="4A22DB9B" w14:textId="2DB7E981" w:rsidR="006F487E" w:rsidRPr="006F487E" w:rsidRDefault="006F487E" w:rsidP="006F487E">
            <w:pPr>
              <w:pStyle w:val="xmsonormal"/>
              <w:jc w:val="both"/>
              <w:rPr>
                <w:b/>
                <w:lang w:val="en-US"/>
              </w:rPr>
            </w:pPr>
            <w:r w:rsidRPr="006F487E">
              <w:rPr>
                <w:bCs/>
                <w:lang w:val="en-US"/>
              </w:rPr>
              <w:t xml:space="preserve">1. Each TSO shall perform contingency analysis in its observability area in order to identify the contingencies which endanger or may endanger the operational security of its </w:t>
            </w:r>
            <w:r w:rsidRPr="006F487E">
              <w:rPr>
                <w:b/>
                <w:bCs/>
                <w:lang w:val="en-US"/>
              </w:rPr>
              <w:t>control area</w:t>
            </w:r>
            <w:r w:rsidRPr="006F487E">
              <w:rPr>
                <w:bCs/>
                <w:lang w:val="en-US"/>
              </w:rPr>
              <w:t xml:space="preserve"> and to identify the remedial actions that may be necessary to address the contingencies, including mitigation of the impact of exceptional contingencies.</w:t>
            </w:r>
          </w:p>
        </w:tc>
        <w:tc>
          <w:tcPr>
            <w:tcW w:w="2978" w:type="dxa"/>
            <w:gridSpan w:val="2"/>
          </w:tcPr>
          <w:p w14:paraId="364FAED6" w14:textId="64C89A60" w:rsidR="006F487E" w:rsidRPr="00DA0AF9" w:rsidRDefault="008E611E" w:rsidP="0001707C">
            <w:pPr>
              <w:spacing w:line="240" w:lineRule="auto"/>
              <w:jc w:val="both"/>
              <w:rPr>
                <w:rStyle w:val="normaltextrun"/>
                <w:rFonts w:ascii="Times New Roman" w:hAnsi="Times New Roman" w:cs="Times New Roman"/>
                <w:sz w:val="24"/>
                <w:szCs w:val="24"/>
                <w:shd w:val="clear" w:color="auto" w:fill="FFFFFF"/>
              </w:rPr>
            </w:pPr>
            <w:r>
              <w:rPr>
                <w:rFonts w:ascii="Times New Roman" w:hAnsi="Times New Roman" w:cs="Times New Roman"/>
                <w:b/>
                <w:sz w:val="24"/>
                <w:szCs w:val="24"/>
              </w:rPr>
              <w:t>Пропонується врахувати</w:t>
            </w:r>
          </w:p>
        </w:tc>
      </w:tr>
    </w:tbl>
    <w:p w14:paraId="49FFB168" w14:textId="77777777" w:rsidR="00992494" w:rsidRPr="0018762B" w:rsidRDefault="005F02EE" w:rsidP="00660FDD">
      <w:pPr>
        <w:spacing w:before="120" w:after="120" w:line="240" w:lineRule="auto"/>
        <w:jc w:val="both"/>
        <w:rPr>
          <w:rFonts w:cstheme="minorHAnsi"/>
          <w:sz w:val="18"/>
          <w:szCs w:val="24"/>
        </w:rPr>
      </w:pPr>
    </w:p>
    <w:sectPr w:rsidR="00992494" w:rsidRPr="0018762B" w:rsidSect="00DA0AF9">
      <w:footerReference w:type="default" r:id="rId10"/>
      <w:pgSz w:w="16838" w:h="11906" w:orient="landscape" w:code="9"/>
      <w:pgMar w:top="567" w:right="1449" w:bottom="709"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4EEB6" w16cex:dateUtc="2022-04-27T17:48:00Z"/>
  <w16cex:commentExtensible w16cex:durableId="26151591" w16cex:dateUtc="2022-04-28T10:30:00Z"/>
  <w16cex:commentExtensible w16cex:durableId="2614EEB7" w16cex:dateUtc="2022-04-27T18:01:00Z"/>
  <w16cex:commentExtensible w16cex:durableId="2614EEB8" w16cex:dateUtc="2022-04-22T10:25:00Z"/>
  <w16cex:commentExtensible w16cex:durableId="2615178A" w16cex:dateUtc="2022-04-28T10:39:00Z"/>
  <w16cex:commentExtensible w16cex:durableId="26153AC8" w16cex:dateUtc="2022-04-28T13:09:00Z"/>
  <w16cex:commentExtensible w16cex:durableId="2614EEB9" w16cex:dateUtc="2022-04-27T18:11:00Z"/>
  <w16cex:commentExtensible w16cex:durableId="26153BA6" w16cex:dateUtc="2022-04-28T13:13:00Z"/>
  <w16cex:commentExtensible w16cex:durableId="2614EEBA" w16cex:dateUtc="2022-04-25T06:49:00Z"/>
  <w16cex:commentExtensible w16cex:durableId="26153BC4" w16cex:dateUtc="2022-04-28T13:13:00Z"/>
  <w16cex:commentExtensible w16cex:durableId="2614EEBC" w16cex:dateUtc="2022-04-25T07:19:00Z"/>
  <w16cex:commentExtensible w16cex:durableId="2614EEBD" w16cex:dateUtc="2022-04-27T18:16:00Z"/>
  <w16cex:commentExtensible w16cex:durableId="2614EEBE" w16cex:dateUtc="2022-04-25T07: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9CFA8" w14:textId="77777777" w:rsidR="00EF77CF" w:rsidRDefault="00EF77CF" w:rsidP="00DD5554">
      <w:pPr>
        <w:spacing w:after="0" w:line="240" w:lineRule="auto"/>
      </w:pPr>
      <w:r>
        <w:separator/>
      </w:r>
    </w:p>
  </w:endnote>
  <w:endnote w:type="continuationSeparator" w:id="0">
    <w:p w14:paraId="701B4F06" w14:textId="77777777" w:rsidR="00EF77CF" w:rsidRDefault="00EF77CF" w:rsidP="00DD5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0494816"/>
      <w:docPartObj>
        <w:docPartGallery w:val="Page Numbers (Bottom of Page)"/>
        <w:docPartUnique/>
      </w:docPartObj>
    </w:sdtPr>
    <w:sdtEndPr/>
    <w:sdtContent>
      <w:p w14:paraId="3A1DB2AB" w14:textId="1D3828A9" w:rsidR="009D4045" w:rsidRDefault="009D4045" w:rsidP="00E573F0">
        <w:pPr>
          <w:pStyle w:val="a7"/>
          <w:jc w:val="center"/>
        </w:pPr>
        <w:r>
          <w:fldChar w:fldCharType="begin"/>
        </w:r>
        <w:r>
          <w:instrText>PAGE   \* MERGEFORMAT</w:instrText>
        </w:r>
        <w:r>
          <w:fldChar w:fldCharType="separate"/>
        </w:r>
        <w:r w:rsidR="006C2A7D">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FA33B" w14:textId="77777777" w:rsidR="00EF77CF" w:rsidRDefault="00EF77CF" w:rsidP="00DD5554">
      <w:pPr>
        <w:spacing w:after="0" w:line="240" w:lineRule="auto"/>
      </w:pPr>
      <w:r>
        <w:separator/>
      </w:r>
    </w:p>
  </w:footnote>
  <w:footnote w:type="continuationSeparator" w:id="0">
    <w:p w14:paraId="343BAEE6" w14:textId="77777777" w:rsidR="00EF77CF" w:rsidRDefault="00EF77CF" w:rsidP="00DD5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A5E7C"/>
    <w:multiLevelType w:val="hybridMultilevel"/>
    <w:tmpl w:val="282EDEFE"/>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D630F51"/>
    <w:multiLevelType w:val="hybridMultilevel"/>
    <w:tmpl w:val="AB3C96BC"/>
    <w:lvl w:ilvl="0" w:tplc="0409000F">
      <w:start w:val="1"/>
      <w:numFmt w:val="decimal"/>
      <w:lvlText w:val="%1."/>
      <w:lvlJc w:val="left"/>
      <w:pPr>
        <w:ind w:left="502" w:hanging="360"/>
      </w:p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A74"/>
    <w:rsid w:val="00015DA9"/>
    <w:rsid w:val="0001707C"/>
    <w:rsid w:val="0005149C"/>
    <w:rsid w:val="00061BF6"/>
    <w:rsid w:val="00061F34"/>
    <w:rsid w:val="00077B6F"/>
    <w:rsid w:val="0008024B"/>
    <w:rsid w:val="0008362F"/>
    <w:rsid w:val="0009278B"/>
    <w:rsid w:val="00097A9D"/>
    <w:rsid w:val="000A0F05"/>
    <w:rsid w:val="000C0147"/>
    <w:rsid w:val="000E2B21"/>
    <w:rsid w:val="000E559A"/>
    <w:rsid w:val="000F0D3C"/>
    <w:rsid w:val="000F2A17"/>
    <w:rsid w:val="000F4798"/>
    <w:rsid w:val="000F7A81"/>
    <w:rsid w:val="000F7D3A"/>
    <w:rsid w:val="00100FDA"/>
    <w:rsid w:val="001039BC"/>
    <w:rsid w:val="00113F1C"/>
    <w:rsid w:val="00117D1E"/>
    <w:rsid w:val="00117EF3"/>
    <w:rsid w:val="00124775"/>
    <w:rsid w:val="001260E9"/>
    <w:rsid w:val="0012692D"/>
    <w:rsid w:val="00141265"/>
    <w:rsid w:val="0014560F"/>
    <w:rsid w:val="001463F8"/>
    <w:rsid w:val="0015280B"/>
    <w:rsid w:val="0016027C"/>
    <w:rsid w:val="00172A52"/>
    <w:rsid w:val="0017733F"/>
    <w:rsid w:val="00177E1C"/>
    <w:rsid w:val="00177EFA"/>
    <w:rsid w:val="0018762B"/>
    <w:rsid w:val="00194760"/>
    <w:rsid w:val="001A2922"/>
    <w:rsid w:val="001B7360"/>
    <w:rsid w:val="001C432C"/>
    <w:rsid w:val="001F1116"/>
    <w:rsid w:val="001F3D36"/>
    <w:rsid w:val="001F3E84"/>
    <w:rsid w:val="00201714"/>
    <w:rsid w:val="00204367"/>
    <w:rsid w:val="00204F00"/>
    <w:rsid w:val="00206CE4"/>
    <w:rsid w:val="0021502A"/>
    <w:rsid w:val="0021771F"/>
    <w:rsid w:val="00221540"/>
    <w:rsid w:val="00221CB3"/>
    <w:rsid w:val="002253BD"/>
    <w:rsid w:val="002339F6"/>
    <w:rsid w:val="00235F8F"/>
    <w:rsid w:val="0024137E"/>
    <w:rsid w:val="00262876"/>
    <w:rsid w:val="00275AE1"/>
    <w:rsid w:val="00281A8E"/>
    <w:rsid w:val="00285484"/>
    <w:rsid w:val="002A6E5E"/>
    <w:rsid w:val="002C3717"/>
    <w:rsid w:val="002D4727"/>
    <w:rsid w:val="002E14BF"/>
    <w:rsid w:val="002F2C41"/>
    <w:rsid w:val="00306767"/>
    <w:rsid w:val="00321C92"/>
    <w:rsid w:val="003315B5"/>
    <w:rsid w:val="00333675"/>
    <w:rsid w:val="0034686E"/>
    <w:rsid w:val="00346FDA"/>
    <w:rsid w:val="00395E38"/>
    <w:rsid w:val="003B006D"/>
    <w:rsid w:val="003B101F"/>
    <w:rsid w:val="003B69E2"/>
    <w:rsid w:val="003C6DAF"/>
    <w:rsid w:val="004054F1"/>
    <w:rsid w:val="00442CD1"/>
    <w:rsid w:val="00443FCF"/>
    <w:rsid w:val="0045301C"/>
    <w:rsid w:val="004549CA"/>
    <w:rsid w:val="004734DA"/>
    <w:rsid w:val="004803FA"/>
    <w:rsid w:val="00495F1B"/>
    <w:rsid w:val="004A24A5"/>
    <w:rsid w:val="004B3296"/>
    <w:rsid w:val="004B4DD7"/>
    <w:rsid w:val="004C0FE0"/>
    <w:rsid w:val="004D1F3A"/>
    <w:rsid w:val="004D3BEF"/>
    <w:rsid w:val="004E1C15"/>
    <w:rsid w:val="0050017D"/>
    <w:rsid w:val="00516C88"/>
    <w:rsid w:val="0051755A"/>
    <w:rsid w:val="00520223"/>
    <w:rsid w:val="00520E67"/>
    <w:rsid w:val="0052183A"/>
    <w:rsid w:val="0052772F"/>
    <w:rsid w:val="005301DF"/>
    <w:rsid w:val="00534020"/>
    <w:rsid w:val="00565A9C"/>
    <w:rsid w:val="00566203"/>
    <w:rsid w:val="005662A8"/>
    <w:rsid w:val="005708DE"/>
    <w:rsid w:val="00575952"/>
    <w:rsid w:val="00591AE1"/>
    <w:rsid w:val="00597508"/>
    <w:rsid w:val="005A3185"/>
    <w:rsid w:val="005C6CCB"/>
    <w:rsid w:val="005E7F4C"/>
    <w:rsid w:val="005F02EE"/>
    <w:rsid w:val="005F14AA"/>
    <w:rsid w:val="005F2280"/>
    <w:rsid w:val="005F7F41"/>
    <w:rsid w:val="00613782"/>
    <w:rsid w:val="00660FDD"/>
    <w:rsid w:val="00665172"/>
    <w:rsid w:val="00666049"/>
    <w:rsid w:val="00672326"/>
    <w:rsid w:val="0067555A"/>
    <w:rsid w:val="00685790"/>
    <w:rsid w:val="00686014"/>
    <w:rsid w:val="006A4D5D"/>
    <w:rsid w:val="006C225C"/>
    <w:rsid w:val="006C2A7D"/>
    <w:rsid w:val="006C2D25"/>
    <w:rsid w:val="006D0525"/>
    <w:rsid w:val="006D1328"/>
    <w:rsid w:val="006E45B9"/>
    <w:rsid w:val="006F375E"/>
    <w:rsid w:val="006F487E"/>
    <w:rsid w:val="006F6507"/>
    <w:rsid w:val="00700A94"/>
    <w:rsid w:val="007065A7"/>
    <w:rsid w:val="00715EB0"/>
    <w:rsid w:val="00720614"/>
    <w:rsid w:val="00726C08"/>
    <w:rsid w:val="00733C83"/>
    <w:rsid w:val="00741872"/>
    <w:rsid w:val="00751781"/>
    <w:rsid w:val="00752229"/>
    <w:rsid w:val="00753C0C"/>
    <w:rsid w:val="007602CA"/>
    <w:rsid w:val="007645F7"/>
    <w:rsid w:val="0076494B"/>
    <w:rsid w:val="007650DD"/>
    <w:rsid w:val="00765C6C"/>
    <w:rsid w:val="007742EF"/>
    <w:rsid w:val="007953C8"/>
    <w:rsid w:val="007D6802"/>
    <w:rsid w:val="007E61BD"/>
    <w:rsid w:val="007F10FA"/>
    <w:rsid w:val="007F7980"/>
    <w:rsid w:val="0080242C"/>
    <w:rsid w:val="008064FC"/>
    <w:rsid w:val="00817D08"/>
    <w:rsid w:val="008255F5"/>
    <w:rsid w:val="00834477"/>
    <w:rsid w:val="008445F8"/>
    <w:rsid w:val="00873C0E"/>
    <w:rsid w:val="008856FC"/>
    <w:rsid w:val="008923D5"/>
    <w:rsid w:val="00892915"/>
    <w:rsid w:val="008938E3"/>
    <w:rsid w:val="008B767F"/>
    <w:rsid w:val="008C6094"/>
    <w:rsid w:val="008D7625"/>
    <w:rsid w:val="008E00C8"/>
    <w:rsid w:val="008E611E"/>
    <w:rsid w:val="008F3D04"/>
    <w:rsid w:val="008F4A07"/>
    <w:rsid w:val="00900502"/>
    <w:rsid w:val="009040F1"/>
    <w:rsid w:val="009234D3"/>
    <w:rsid w:val="009443EF"/>
    <w:rsid w:val="00950A15"/>
    <w:rsid w:val="00952E2C"/>
    <w:rsid w:val="0095414B"/>
    <w:rsid w:val="009542AF"/>
    <w:rsid w:val="00954FC3"/>
    <w:rsid w:val="00964B15"/>
    <w:rsid w:val="00966396"/>
    <w:rsid w:val="00973CB4"/>
    <w:rsid w:val="00976C82"/>
    <w:rsid w:val="009A1DEA"/>
    <w:rsid w:val="009B07D9"/>
    <w:rsid w:val="009B3180"/>
    <w:rsid w:val="009D1D41"/>
    <w:rsid w:val="009D3500"/>
    <w:rsid w:val="009D4045"/>
    <w:rsid w:val="009E2857"/>
    <w:rsid w:val="009F0765"/>
    <w:rsid w:val="00A004DC"/>
    <w:rsid w:val="00A062CF"/>
    <w:rsid w:val="00A06944"/>
    <w:rsid w:val="00A07815"/>
    <w:rsid w:val="00A151D3"/>
    <w:rsid w:val="00A3136D"/>
    <w:rsid w:val="00A47F40"/>
    <w:rsid w:val="00A507BB"/>
    <w:rsid w:val="00A64A93"/>
    <w:rsid w:val="00A670A7"/>
    <w:rsid w:val="00A71732"/>
    <w:rsid w:val="00A72C46"/>
    <w:rsid w:val="00AA1B37"/>
    <w:rsid w:val="00AA71D5"/>
    <w:rsid w:val="00AA79F7"/>
    <w:rsid w:val="00AB013F"/>
    <w:rsid w:val="00AB1E5E"/>
    <w:rsid w:val="00AB4E22"/>
    <w:rsid w:val="00AB5547"/>
    <w:rsid w:val="00AC2ADB"/>
    <w:rsid w:val="00AC2F7F"/>
    <w:rsid w:val="00AC5303"/>
    <w:rsid w:val="00AD2819"/>
    <w:rsid w:val="00AD4CE6"/>
    <w:rsid w:val="00AE06ED"/>
    <w:rsid w:val="00AE2B77"/>
    <w:rsid w:val="00AF12CC"/>
    <w:rsid w:val="00AF55DC"/>
    <w:rsid w:val="00B02D5C"/>
    <w:rsid w:val="00B03B7C"/>
    <w:rsid w:val="00B03E66"/>
    <w:rsid w:val="00B41621"/>
    <w:rsid w:val="00B50025"/>
    <w:rsid w:val="00B96DAB"/>
    <w:rsid w:val="00BA3E04"/>
    <w:rsid w:val="00BB5C34"/>
    <w:rsid w:val="00BC6B35"/>
    <w:rsid w:val="00BD7B4A"/>
    <w:rsid w:val="00BE175C"/>
    <w:rsid w:val="00BE78CB"/>
    <w:rsid w:val="00BE7CA9"/>
    <w:rsid w:val="00BF53D2"/>
    <w:rsid w:val="00C02C1D"/>
    <w:rsid w:val="00C11A74"/>
    <w:rsid w:val="00C17BE6"/>
    <w:rsid w:val="00C22AD9"/>
    <w:rsid w:val="00C30C98"/>
    <w:rsid w:val="00C35194"/>
    <w:rsid w:val="00C3522A"/>
    <w:rsid w:val="00C36B59"/>
    <w:rsid w:val="00C62E8E"/>
    <w:rsid w:val="00C66972"/>
    <w:rsid w:val="00C66C1C"/>
    <w:rsid w:val="00C677DA"/>
    <w:rsid w:val="00C8471F"/>
    <w:rsid w:val="00C92CBF"/>
    <w:rsid w:val="00C95CC6"/>
    <w:rsid w:val="00CB4514"/>
    <w:rsid w:val="00CB6023"/>
    <w:rsid w:val="00CD1465"/>
    <w:rsid w:val="00CF06FD"/>
    <w:rsid w:val="00CF0DE6"/>
    <w:rsid w:val="00CF4D67"/>
    <w:rsid w:val="00D10941"/>
    <w:rsid w:val="00D143A1"/>
    <w:rsid w:val="00D14F67"/>
    <w:rsid w:val="00D15D7B"/>
    <w:rsid w:val="00D313D1"/>
    <w:rsid w:val="00D34BBB"/>
    <w:rsid w:val="00D3550F"/>
    <w:rsid w:val="00D37F49"/>
    <w:rsid w:val="00D5046A"/>
    <w:rsid w:val="00D51C1E"/>
    <w:rsid w:val="00D53A63"/>
    <w:rsid w:val="00D62068"/>
    <w:rsid w:val="00D76C5A"/>
    <w:rsid w:val="00D87C53"/>
    <w:rsid w:val="00D914E0"/>
    <w:rsid w:val="00DA0AF9"/>
    <w:rsid w:val="00DA21EB"/>
    <w:rsid w:val="00DA2F07"/>
    <w:rsid w:val="00DC111F"/>
    <w:rsid w:val="00DC341E"/>
    <w:rsid w:val="00DC75A7"/>
    <w:rsid w:val="00DD1D94"/>
    <w:rsid w:val="00DD5554"/>
    <w:rsid w:val="00DE6435"/>
    <w:rsid w:val="00DF46C7"/>
    <w:rsid w:val="00E145F0"/>
    <w:rsid w:val="00E24827"/>
    <w:rsid w:val="00E25930"/>
    <w:rsid w:val="00E27830"/>
    <w:rsid w:val="00E40720"/>
    <w:rsid w:val="00E5537F"/>
    <w:rsid w:val="00E554DA"/>
    <w:rsid w:val="00E55DBF"/>
    <w:rsid w:val="00E573F0"/>
    <w:rsid w:val="00E62D9D"/>
    <w:rsid w:val="00E63322"/>
    <w:rsid w:val="00E63A13"/>
    <w:rsid w:val="00E67742"/>
    <w:rsid w:val="00E72220"/>
    <w:rsid w:val="00E73115"/>
    <w:rsid w:val="00E74536"/>
    <w:rsid w:val="00E91C12"/>
    <w:rsid w:val="00E91FDA"/>
    <w:rsid w:val="00E95303"/>
    <w:rsid w:val="00E97DAE"/>
    <w:rsid w:val="00EA1305"/>
    <w:rsid w:val="00EC7F04"/>
    <w:rsid w:val="00ED040E"/>
    <w:rsid w:val="00ED264A"/>
    <w:rsid w:val="00ED2B86"/>
    <w:rsid w:val="00EE1D04"/>
    <w:rsid w:val="00EE5F73"/>
    <w:rsid w:val="00EE71AC"/>
    <w:rsid w:val="00EE77A3"/>
    <w:rsid w:val="00EF77CF"/>
    <w:rsid w:val="00F14278"/>
    <w:rsid w:val="00F162B9"/>
    <w:rsid w:val="00F22D07"/>
    <w:rsid w:val="00F33343"/>
    <w:rsid w:val="00F41B9A"/>
    <w:rsid w:val="00F50AF4"/>
    <w:rsid w:val="00F52295"/>
    <w:rsid w:val="00F675C4"/>
    <w:rsid w:val="00F72F96"/>
    <w:rsid w:val="00F75A72"/>
    <w:rsid w:val="00F762FB"/>
    <w:rsid w:val="00F8463E"/>
    <w:rsid w:val="00F92FB2"/>
    <w:rsid w:val="00F94C1E"/>
    <w:rsid w:val="00FB044E"/>
    <w:rsid w:val="00FC36E2"/>
    <w:rsid w:val="00FC6D26"/>
    <w:rsid w:val="00FF7DBF"/>
    <w:rsid w:val="34B84F66"/>
    <w:rsid w:val="4AFE0428"/>
    <w:rsid w:val="73396D70"/>
  </w:rsids>
  <m:mathPr>
    <m:mathFont m:val="Cambria Math"/>
    <m:brkBin m:val="before"/>
    <m:brkBinSub m:val="--"/>
    <m:smallFrac m:val="0"/>
    <m:dispDef/>
    <m:lMargin m:val="0"/>
    <m:rMargin m:val="0"/>
    <m:defJc m:val="centerGroup"/>
    <m:wrapIndent m:val="1440"/>
    <m:intLim m:val="subSup"/>
    <m:naryLim m:val="undOvr"/>
  </m:mathPr>
  <w:themeFontLang w:val="uk-UA"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CD7A0A0"/>
  <w15:docId w15:val="{62A97BE4-F772-4992-BFAD-23E096FE0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1A74"/>
    <w:pPr>
      <w:spacing w:line="256" w:lineRule="auto"/>
    </w:pPr>
  </w:style>
  <w:style w:type="paragraph" w:styleId="3">
    <w:name w:val="heading 3"/>
    <w:basedOn w:val="a"/>
    <w:link w:val="30"/>
    <w:uiPriority w:val="9"/>
    <w:qFormat/>
    <w:rsid w:val="00EE5F73"/>
    <w:pPr>
      <w:spacing w:before="100" w:beforeAutospacing="1" w:after="100" w:afterAutospacing="1" w:line="240" w:lineRule="auto"/>
      <w:outlineLvl w:val="2"/>
    </w:pPr>
    <w:rPr>
      <w:rFonts w:ascii="Times New Roman" w:eastAsia="Times New Roman" w:hAnsi="Times New Roman" w:cs="Times New Roman"/>
      <w:b/>
      <w:bCs/>
      <w:sz w:val="27"/>
      <w:szCs w:val="27"/>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1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a"/>
    <w:rsid w:val="00BE175C"/>
    <w:pPr>
      <w:spacing w:after="0" w:line="240" w:lineRule="auto"/>
    </w:pPr>
    <w:rPr>
      <w:rFonts w:ascii="Times New Roman" w:hAnsi="Times New Roman" w:cs="Times New Roman"/>
      <w:sz w:val="24"/>
      <w:szCs w:val="24"/>
      <w:lang w:eastAsia="uk-UA"/>
    </w:rPr>
  </w:style>
  <w:style w:type="character" w:customStyle="1" w:styleId="30">
    <w:name w:val="Заголовок 3 Знак"/>
    <w:basedOn w:val="a0"/>
    <w:link w:val="3"/>
    <w:uiPriority w:val="9"/>
    <w:rsid w:val="00EE5F73"/>
    <w:rPr>
      <w:rFonts w:ascii="Times New Roman" w:eastAsia="Times New Roman" w:hAnsi="Times New Roman" w:cs="Times New Roman"/>
      <w:b/>
      <w:bCs/>
      <w:sz w:val="27"/>
      <w:szCs w:val="27"/>
      <w:lang w:val="uk-UA" w:eastAsia="zh-CN" w:bidi="hi-IN"/>
    </w:rPr>
  </w:style>
  <w:style w:type="character" w:styleId="a4">
    <w:name w:val="Hyperlink"/>
    <w:basedOn w:val="a0"/>
    <w:uiPriority w:val="99"/>
    <w:semiHidden/>
    <w:unhideWhenUsed/>
    <w:rsid w:val="00EE5F73"/>
    <w:rPr>
      <w:color w:val="0000FF"/>
      <w:u w:val="single"/>
    </w:rPr>
  </w:style>
  <w:style w:type="paragraph" w:styleId="a5">
    <w:name w:val="header"/>
    <w:basedOn w:val="a"/>
    <w:link w:val="a6"/>
    <w:uiPriority w:val="99"/>
    <w:unhideWhenUsed/>
    <w:rsid w:val="00DD5554"/>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DD5554"/>
  </w:style>
  <w:style w:type="paragraph" w:styleId="a7">
    <w:name w:val="footer"/>
    <w:basedOn w:val="a"/>
    <w:link w:val="a8"/>
    <w:uiPriority w:val="99"/>
    <w:unhideWhenUsed/>
    <w:rsid w:val="00DD5554"/>
    <w:pPr>
      <w:tabs>
        <w:tab w:val="center" w:pos="4819"/>
        <w:tab w:val="right" w:pos="9639"/>
      </w:tabs>
      <w:spacing w:after="0" w:line="240" w:lineRule="auto"/>
    </w:pPr>
  </w:style>
  <w:style w:type="character" w:customStyle="1" w:styleId="a8">
    <w:name w:val="Нижній колонтитул Знак"/>
    <w:basedOn w:val="a0"/>
    <w:link w:val="a7"/>
    <w:uiPriority w:val="99"/>
    <w:rsid w:val="00DD5554"/>
  </w:style>
  <w:style w:type="paragraph" w:styleId="a9">
    <w:name w:val="List Paragraph"/>
    <w:aliases w:val="Number Bullets,Felsorolas,List Paragraph"/>
    <w:basedOn w:val="a"/>
    <w:link w:val="aa"/>
    <w:uiPriority w:val="34"/>
    <w:qFormat/>
    <w:rsid w:val="000A0F05"/>
    <w:pPr>
      <w:ind w:left="720"/>
      <w:contextualSpacing/>
    </w:pPr>
  </w:style>
  <w:style w:type="character" w:customStyle="1" w:styleId="aa">
    <w:name w:val="Абзац списку Знак"/>
    <w:aliases w:val="Number Bullets Знак,Felsorolas Знак,List Paragraph Знак"/>
    <w:link w:val="a9"/>
    <w:uiPriority w:val="34"/>
    <w:locked/>
    <w:rsid w:val="00A3136D"/>
  </w:style>
  <w:style w:type="character" w:styleId="ab">
    <w:name w:val="Strong"/>
    <w:basedOn w:val="a0"/>
    <w:uiPriority w:val="22"/>
    <w:qFormat/>
    <w:rsid w:val="00A3136D"/>
    <w:rPr>
      <w:b/>
      <w:bCs/>
    </w:rPr>
  </w:style>
  <w:style w:type="character" w:styleId="ac">
    <w:name w:val="annotation reference"/>
    <w:basedOn w:val="a0"/>
    <w:uiPriority w:val="99"/>
    <w:semiHidden/>
    <w:unhideWhenUsed/>
    <w:rsid w:val="00097A9D"/>
    <w:rPr>
      <w:sz w:val="16"/>
      <w:szCs w:val="16"/>
    </w:rPr>
  </w:style>
  <w:style w:type="paragraph" w:styleId="ad">
    <w:name w:val="annotation text"/>
    <w:basedOn w:val="a"/>
    <w:link w:val="ae"/>
    <w:uiPriority w:val="99"/>
    <w:unhideWhenUsed/>
    <w:rsid w:val="00097A9D"/>
    <w:pPr>
      <w:spacing w:line="240" w:lineRule="auto"/>
    </w:pPr>
    <w:rPr>
      <w:sz w:val="20"/>
      <w:szCs w:val="20"/>
    </w:rPr>
  </w:style>
  <w:style w:type="character" w:customStyle="1" w:styleId="ae">
    <w:name w:val="Текст примітки Знак"/>
    <w:basedOn w:val="a0"/>
    <w:link w:val="ad"/>
    <w:uiPriority w:val="99"/>
    <w:rsid w:val="00097A9D"/>
    <w:rPr>
      <w:sz w:val="20"/>
      <w:szCs w:val="20"/>
    </w:rPr>
  </w:style>
  <w:style w:type="paragraph" w:styleId="af">
    <w:name w:val="annotation subject"/>
    <w:basedOn w:val="ad"/>
    <w:next w:val="ad"/>
    <w:link w:val="af0"/>
    <w:uiPriority w:val="99"/>
    <w:semiHidden/>
    <w:unhideWhenUsed/>
    <w:rsid w:val="00097A9D"/>
    <w:rPr>
      <w:b/>
      <w:bCs/>
    </w:rPr>
  </w:style>
  <w:style w:type="character" w:customStyle="1" w:styleId="af0">
    <w:name w:val="Тема примітки Знак"/>
    <w:basedOn w:val="ae"/>
    <w:link w:val="af"/>
    <w:uiPriority w:val="99"/>
    <w:semiHidden/>
    <w:rsid w:val="00097A9D"/>
    <w:rPr>
      <w:b/>
      <w:bCs/>
      <w:sz w:val="20"/>
      <w:szCs w:val="20"/>
    </w:rPr>
  </w:style>
  <w:style w:type="paragraph" w:styleId="af1">
    <w:name w:val="Balloon Text"/>
    <w:basedOn w:val="a"/>
    <w:link w:val="af2"/>
    <w:uiPriority w:val="99"/>
    <w:semiHidden/>
    <w:unhideWhenUsed/>
    <w:rsid w:val="00097A9D"/>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097A9D"/>
    <w:rPr>
      <w:rFonts w:ascii="Segoe UI" w:hAnsi="Segoe UI" w:cs="Segoe UI"/>
      <w:sz w:val="18"/>
      <w:szCs w:val="18"/>
    </w:rPr>
  </w:style>
  <w:style w:type="paragraph" w:customStyle="1" w:styleId="xxmsonormal">
    <w:name w:val="x_x_msonormal"/>
    <w:basedOn w:val="a"/>
    <w:rsid w:val="0067232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42">
    <w:name w:val="st42"/>
    <w:uiPriority w:val="99"/>
    <w:rsid w:val="00DD1D94"/>
    <w:rPr>
      <w:color w:val="000000"/>
    </w:rPr>
  </w:style>
  <w:style w:type="paragraph" w:customStyle="1" w:styleId="rvps2">
    <w:name w:val="rvps2"/>
    <w:basedOn w:val="a"/>
    <w:rsid w:val="00DD1D9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normaltextrun">
    <w:name w:val="normaltextrun"/>
    <w:basedOn w:val="a0"/>
    <w:rsid w:val="00DD1D94"/>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4"/>
    <w:uiPriority w:val="99"/>
    <w:unhideWhenUsed/>
    <w:rsid w:val="00DD1D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rsid w:val="00DD1D94"/>
    <w:rPr>
      <w:rFonts w:ascii="Times New Roman" w:eastAsia="Times New Roman" w:hAnsi="Times New Roman" w:cs="Times New Roman"/>
      <w:sz w:val="24"/>
      <w:szCs w:val="24"/>
      <w:lang w:val="ru-RU" w:eastAsia="ru-RU"/>
    </w:rPr>
  </w:style>
  <w:style w:type="character" w:customStyle="1" w:styleId="rvts46">
    <w:name w:val="rvts46"/>
    <w:basedOn w:val="a0"/>
    <w:rsid w:val="00B03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859610">
      <w:bodyDiv w:val="1"/>
      <w:marLeft w:val="0"/>
      <w:marRight w:val="0"/>
      <w:marTop w:val="0"/>
      <w:marBottom w:val="0"/>
      <w:divBdr>
        <w:top w:val="none" w:sz="0" w:space="0" w:color="auto"/>
        <w:left w:val="none" w:sz="0" w:space="0" w:color="auto"/>
        <w:bottom w:val="none" w:sz="0" w:space="0" w:color="auto"/>
        <w:right w:val="none" w:sz="0" w:space="0" w:color="auto"/>
      </w:divBdr>
      <w:divsChild>
        <w:div w:id="416173965">
          <w:marLeft w:val="0"/>
          <w:marRight w:val="0"/>
          <w:marTop w:val="150"/>
          <w:marBottom w:val="150"/>
          <w:divBdr>
            <w:top w:val="none" w:sz="0" w:space="0" w:color="auto"/>
            <w:left w:val="none" w:sz="0" w:space="0" w:color="auto"/>
            <w:bottom w:val="none" w:sz="0" w:space="0" w:color="auto"/>
            <w:right w:val="none" w:sz="0" w:space="0" w:color="auto"/>
          </w:divBdr>
        </w:div>
        <w:div w:id="2116559698">
          <w:marLeft w:val="0"/>
          <w:marRight w:val="0"/>
          <w:marTop w:val="0"/>
          <w:marBottom w:val="150"/>
          <w:divBdr>
            <w:top w:val="none" w:sz="0" w:space="0" w:color="auto"/>
            <w:left w:val="none" w:sz="0" w:space="0" w:color="auto"/>
            <w:bottom w:val="none" w:sz="0" w:space="0" w:color="auto"/>
            <w:right w:val="none" w:sz="0" w:space="0" w:color="auto"/>
          </w:divBdr>
        </w:div>
        <w:div w:id="547230904">
          <w:marLeft w:val="0"/>
          <w:marRight w:val="0"/>
          <w:marTop w:val="0"/>
          <w:marBottom w:val="150"/>
          <w:divBdr>
            <w:top w:val="none" w:sz="0" w:space="0" w:color="auto"/>
            <w:left w:val="none" w:sz="0" w:space="0" w:color="auto"/>
            <w:bottom w:val="none" w:sz="0" w:space="0" w:color="auto"/>
            <w:right w:val="none" w:sz="0" w:space="0" w:color="auto"/>
          </w:divBdr>
        </w:div>
        <w:div w:id="2018802845">
          <w:marLeft w:val="0"/>
          <w:marRight w:val="0"/>
          <w:marTop w:val="0"/>
          <w:marBottom w:val="150"/>
          <w:divBdr>
            <w:top w:val="none" w:sz="0" w:space="0" w:color="auto"/>
            <w:left w:val="none" w:sz="0" w:space="0" w:color="auto"/>
            <w:bottom w:val="none" w:sz="0" w:space="0" w:color="auto"/>
            <w:right w:val="none" w:sz="0" w:space="0" w:color="auto"/>
          </w:divBdr>
        </w:div>
        <w:div w:id="902562668">
          <w:marLeft w:val="0"/>
          <w:marRight w:val="0"/>
          <w:marTop w:val="0"/>
          <w:marBottom w:val="150"/>
          <w:divBdr>
            <w:top w:val="none" w:sz="0" w:space="0" w:color="auto"/>
            <w:left w:val="none" w:sz="0" w:space="0" w:color="auto"/>
            <w:bottom w:val="none" w:sz="0" w:space="0" w:color="auto"/>
            <w:right w:val="none" w:sz="0" w:space="0" w:color="auto"/>
          </w:divBdr>
        </w:div>
        <w:div w:id="1181352141">
          <w:marLeft w:val="0"/>
          <w:marRight w:val="0"/>
          <w:marTop w:val="0"/>
          <w:marBottom w:val="150"/>
          <w:divBdr>
            <w:top w:val="none" w:sz="0" w:space="0" w:color="auto"/>
            <w:left w:val="none" w:sz="0" w:space="0" w:color="auto"/>
            <w:bottom w:val="none" w:sz="0" w:space="0" w:color="auto"/>
            <w:right w:val="none" w:sz="0" w:space="0" w:color="auto"/>
          </w:divBdr>
        </w:div>
        <w:div w:id="1509295234">
          <w:marLeft w:val="0"/>
          <w:marRight w:val="0"/>
          <w:marTop w:val="0"/>
          <w:marBottom w:val="150"/>
          <w:divBdr>
            <w:top w:val="none" w:sz="0" w:space="0" w:color="auto"/>
            <w:left w:val="none" w:sz="0" w:space="0" w:color="auto"/>
            <w:bottom w:val="none" w:sz="0" w:space="0" w:color="auto"/>
            <w:right w:val="none" w:sz="0" w:space="0" w:color="auto"/>
          </w:divBdr>
        </w:div>
        <w:div w:id="1787581314">
          <w:marLeft w:val="0"/>
          <w:marRight w:val="0"/>
          <w:marTop w:val="0"/>
          <w:marBottom w:val="150"/>
          <w:divBdr>
            <w:top w:val="none" w:sz="0" w:space="0" w:color="auto"/>
            <w:left w:val="none" w:sz="0" w:space="0" w:color="auto"/>
            <w:bottom w:val="none" w:sz="0" w:space="0" w:color="auto"/>
            <w:right w:val="none" w:sz="0" w:space="0" w:color="auto"/>
          </w:divBdr>
        </w:div>
        <w:div w:id="1992170101">
          <w:marLeft w:val="0"/>
          <w:marRight w:val="0"/>
          <w:marTop w:val="0"/>
          <w:marBottom w:val="150"/>
          <w:divBdr>
            <w:top w:val="none" w:sz="0" w:space="0" w:color="auto"/>
            <w:left w:val="none" w:sz="0" w:space="0" w:color="auto"/>
            <w:bottom w:val="none" w:sz="0" w:space="0" w:color="auto"/>
            <w:right w:val="none" w:sz="0" w:space="0" w:color="auto"/>
          </w:divBdr>
        </w:div>
        <w:div w:id="14113763">
          <w:marLeft w:val="0"/>
          <w:marRight w:val="0"/>
          <w:marTop w:val="0"/>
          <w:marBottom w:val="150"/>
          <w:divBdr>
            <w:top w:val="none" w:sz="0" w:space="0" w:color="auto"/>
            <w:left w:val="none" w:sz="0" w:space="0" w:color="auto"/>
            <w:bottom w:val="none" w:sz="0" w:space="0" w:color="auto"/>
            <w:right w:val="none" w:sz="0" w:space="0" w:color="auto"/>
          </w:divBdr>
        </w:div>
        <w:div w:id="35857538">
          <w:marLeft w:val="0"/>
          <w:marRight w:val="0"/>
          <w:marTop w:val="0"/>
          <w:marBottom w:val="150"/>
          <w:divBdr>
            <w:top w:val="none" w:sz="0" w:space="0" w:color="auto"/>
            <w:left w:val="none" w:sz="0" w:space="0" w:color="auto"/>
            <w:bottom w:val="none" w:sz="0" w:space="0" w:color="auto"/>
            <w:right w:val="none" w:sz="0" w:space="0" w:color="auto"/>
          </w:divBdr>
        </w:div>
        <w:div w:id="1911191932">
          <w:marLeft w:val="0"/>
          <w:marRight w:val="0"/>
          <w:marTop w:val="0"/>
          <w:marBottom w:val="150"/>
          <w:divBdr>
            <w:top w:val="none" w:sz="0" w:space="0" w:color="auto"/>
            <w:left w:val="none" w:sz="0" w:space="0" w:color="auto"/>
            <w:bottom w:val="none" w:sz="0" w:space="0" w:color="auto"/>
            <w:right w:val="none" w:sz="0" w:space="0" w:color="auto"/>
          </w:divBdr>
        </w:div>
        <w:div w:id="1776750598">
          <w:marLeft w:val="0"/>
          <w:marRight w:val="0"/>
          <w:marTop w:val="0"/>
          <w:marBottom w:val="150"/>
          <w:divBdr>
            <w:top w:val="none" w:sz="0" w:space="0" w:color="auto"/>
            <w:left w:val="none" w:sz="0" w:space="0" w:color="auto"/>
            <w:bottom w:val="none" w:sz="0" w:space="0" w:color="auto"/>
            <w:right w:val="none" w:sz="0" w:space="0" w:color="auto"/>
          </w:divBdr>
        </w:div>
        <w:div w:id="328875692">
          <w:marLeft w:val="0"/>
          <w:marRight w:val="0"/>
          <w:marTop w:val="150"/>
          <w:marBottom w:val="150"/>
          <w:divBdr>
            <w:top w:val="none" w:sz="0" w:space="0" w:color="auto"/>
            <w:left w:val="none" w:sz="0" w:space="0" w:color="auto"/>
            <w:bottom w:val="none" w:sz="0" w:space="0" w:color="auto"/>
            <w:right w:val="none" w:sz="0" w:space="0" w:color="auto"/>
          </w:divBdr>
        </w:div>
        <w:div w:id="351300476">
          <w:marLeft w:val="0"/>
          <w:marRight w:val="0"/>
          <w:marTop w:val="0"/>
          <w:marBottom w:val="150"/>
          <w:divBdr>
            <w:top w:val="none" w:sz="0" w:space="0" w:color="auto"/>
            <w:left w:val="none" w:sz="0" w:space="0" w:color="auto"/>
            <w:bottom w:val="none" w:sz="0" w:space="0" w:color="auto"/>
            <w:right w:val="none" w:sz="0" w:space="0" w:color="auto"/>
          </w:divBdr>
        </w:div>
        <w:div w:id="399401933">
          <w:marLeft w:val="0"/>
          <w:marRight w:val="0"/>
          <w:marTop w:val="0"/>
          <w:marBottom w:val="150"/>
          <w:divBdr>
            <w:top w:val="none" w:sz="0" w:space="0" w:color="auto"/>
            <w:left w:val="none" w:sz="0" w:space="0" w:color="auto"/>
            <w:bottom w:val="none" w:sz="0" w:space="0" w:color="auto"/>
            <w:right w:val="none" w:sz="0" w:space="0" w:color="auto"/>
          </w:divBdr>
        </w:div>
        <w:div w:id="983850686">
          <w:marLeft w:val="0"/>
          <w:marRight w:val="0"/>
          <w:marTop w:val="0"/>
          <w:marBottom w:val="150"/>
          <w:divBdr>
            <w:top w:val="none" w:sz="0" w:space="0" w:color="auto"/>
            <w:left w:val="none" w:sz="0" w:space="0" w:color="auto"/>
            <w:bottom w:val="none" w:sz="0" w:space="0" w:color="auto"/>
            <w:right w:val="none" w:sz="0" w:space="0" w:color="auto"/>
          </w:divBdr>
        </w:div>
        <w:div w:id="1358774023">
          <w:marLeft w:val="0"/>
          <w:marRight w:val="0"/>
          <w:marTop w:val="0"/>
          <w:marBottom w:val="150"/>
          <w:divBdr>
            <w:top w:val="none" w:sz="0" w:space="0" w:color="auto"/>
            <w:left w:val="none" w:sz="0" w:space="0" w:color="auto"/>
            <w:bottom w:val="none" w:sz="0" w:space="0" w:color="auto"/>
            <w:right w:val="none" w:sz="0" w:space="0" w:color="auto"/>
          </w:divBdr>
        </w:div>
        <w:div w:id="1492795319">
          <w:marLeft w:val="0"/>
          <w:marRight w:val="0"/>
          <w:marTop w:val="0"/>
          <w:marBottom w:val="150"/>
          <w:divBdr>
            <w:top w:val="none" w:sz="0" w:space="0" w:color="auto"/>
            <w:left w:val="none" w:sz="0" w:space="0" w:color="auto"/>
            <w:bottom w:val="none" w:sz="0" w:space="0" w:color="auto"/>
            <w:right w:val="none" w:sz="0" w:space="0" w:color="auto"/>
          </w:divBdr>
        </w:div>
        <w:div w:id="1563717201">
          <w:marLeft w:val="0"/>
          <w:marRight w:val="0"/>
          <w:marTop w:val="0"/>
          <w:marBottom w:val="150"/>
          <w:divBdr>
            <w:top w:val="none" w:sz="0" w:space="0" w:color="auto"/>
            <w:left w:val="none" w:sz="0" w:space="0" w:color="auto"/>
            <w:bottom w:val="none" w:sz="0" w:space="0" w:color="auto"/>
            <w:right w:val="none" w:sz="0" w:space="0" w:color="auto"/>
          </w:divBdr>
        </w:div>
        <w:div w:id="1456946783">
          <w:marLeft w:val="0"/>
          <w:marRight w:val="0"/>
          <w:marTop w:val="0"/>
          <w:marBottom w:val="150"/>
          <w:divBdr>
            <w:top w:val="none" w:sz="0" w:space="0" w:color="auto"/>
            <w:left w:val="none" w:sz="0" w:space="0" w:color="auto"/>
            <w:bottom w:val="none" w:sz="0" w:space="0" w:color="auto"/>
            <w:right w:val="none" w:sz="0" w:space="0" w:color="auto"/>
          </w:divBdr>
        </w:div>
        <w:div w:id="573274190">
          <w:marLeft w:val="0"/>
          <w:marRight w:val="0"/>
          <w:marTop w:val="0"/>
          <w:marBottom w:val="150"/>
          <w:divBdr>
            <w:top w:val="none" w:sz="0" w:space="0" w:color="auto"/>
            <w:left w:val="none" w:sz="0" w:space="0" w:color="auto"/>
            <w:bottom w:val="none" w:sz="0" w:space="0" w:color="auto"/>
            <w:right w:val="none" w:sz="0" w:space="0" w:color="auto"/>
          </w:divBdr>
        </w:div>
        <w:div w:id="1079868700">
          <w:marLeft w:val="0"/>
          <w:marRight w:val="0"/>
          <w:marTop w:val="0"/>
          <w:marBottom w:val="150"/>
          <w:divBdr>
            <w:top w:val="none" w:sz="0" w:space="0" w:color="auto"/>
            <w:left w:val="none" w:sz="0" w:space="0" w:color="auto"/>
            <w:bottom w:val="none" w:sz="0" w:space="0" w:color="auto"/>
            <w:right w:val="none" w:sz="0" w:space="0" w:color="auto"/>
          </w:divBdr>
        </w:div>
        <w:div w:id="1788503032">
          <w:marLeft w:val="0"/>
          <w:marRight w:val="0"/>
          <w:marTop w:val="0"/>
          <w:marBottom w:val="150"/>
          <w:divBdr>
            <w:top w:val="none" w:sz="0" w:space="0" w:color="auto"/>
            <w:left w:val="none" w:sz="0" w:space="0" w:color="auto"/>
            <w:bottom w:val="none" w:sz="0" w:space="0" w:color="auto"/>
            <w:right w:val="none" w:sz="0" w:space="0" w:color="auto"/>
          </w:divBdr>
        </w:div>
        <w:div w:id="1527133446">
          <w:marLeft w:val="0"/>
          <w:marRight w:val="0"/>
          <w:marTop w:val="0"/>
          <w:marBottom w:val="150"/>
          <w:divBdr>
            <w:top w:val="none" w:sz="0" w:space="0" w:color="auto"/>
            <w:left w:val="none" w:sz="0" w:space="0" w:color="auto"/>
            <w:bottom w:val="none" w:sz="0" w:space="0" w:color="auto"/>
            <w:right w:val="none" w:sz="0" w:space="0" w:color="auto"/>
          </w:divBdr>
        </w:div>
        <w:div w:id="714233964">
          <w:marLeft w:val="0"/>
          <w:marRight w:val="0"/>
          <w:marTop w:val="0"/>
          <w:marBottom w:val="150"/>
          <w:divBdr>
            <w:top w:val="none" w:sz="0" w:space="0" w:color="auto"/>
            <w:left w:val="none" w:sz="0" w:space="0" w:color="auto"/>
            <w:bottom w:val="none" w:sz="0" w:space="0" w:color="auto"/>
            <w:right w:val="none" w:sz="0" w:space="0" w:color="auto"/>
          </w:divBdr>
        </w:div>
        <w:div w:id="1450664937">
          <w:marLeft w:val="0"/>
          <w:marRight w:val="0"/>
          <w:marTop w:val="0"/>
          <w:marBottom w:val="150"/>
          <w:divBdr>
            <w:top w:val="none" w:sz="0" w:space="0" w:color="auto"/>
            <w:left w:val="none" w:sz="0" w:space="0" w:color="auto"/>
            <w:bottom w:val="none" w:sz="0" w:space="0" w:color="auto"/>
            <w:right w:val="none" w:sz="0" w:space="0" w:color="auto"/>
          </w:divBdr>
        </w:div>
        <w:div w:id="1402174424">
          <w:marLeft w:val="0"/>
          <w:marRight w:val="0"/>
          <w:marTop w:val="0"/>
          <w:marBottom w:val="150"/>
          <w:divBdr>
            <w:top w:val="none" w:sz="0" w:space="0" w:color="auto"/>
            <w:left w:val="none" w:sz="0" w:space="0" w:color="auto"/>
            <w:bottom w:val="none" w:sz="0" w:space="0" w:color="auto"/>
            <w:right w:val="none" w:sz="0" w:space="0" w:color="auto"/>
          </w:divBdr>
        </w:div>
      </w:divsChild>
    </w:div>
    <w:div w:id="1903132149">
      <w:bodyDiv w:val="1"/>
      <w:marLeft w:val="0"/>
      <w:marRight w:val="0"/>
      <w:marTop w:val="0"/>
      <w:marBottom w:val="0"/>
      <w:divBdr>
        <w:top w:val="none" w:sz="0" w:space="0" w:color="auto"/>
        <w:left w:val="none" w:sz="0" w:space="0" w:color="auto"/>
        <w:bottom w:val="none" w:sz="0" w:space="0" w:color="auto"/>
        <w:right w:val="none" w:sz="0" w:space="0" w:color="auto"/>
      </w:divBdr>
      <w:divsChild>
        <w:div w:id="978610828">
          <w:marLeft w:val="0"/>
          <w:marRight w:val="0"/>
          <w:marTop w:val="0"/>
          <w:marBottom w:val="0"/>
          <w:divBdr>
            <w:top w:val="none" w:sz="0" w:space="0" w:color="auto"/>
            <w:left w:val="none" w:sz="0" w:space="0" w:color="auto"/>
            <w:bottom w:val="none" w:sz="0" w:space="0" w:color="auto"/>
            <w:right w:val="none" w:sz="0" w:space="0" w:color="auto"/>
          </w:divBdr>
        </w:div>
        <w:div w:id="772746900">
          <w:marLeft w:val="0"/>
          <w:marRight w:val="0"/>
          <w:marTop w:val="0"/>
          <w:marBottom w:val="0"/>
          <w:divBdr>
            <w:top w:val="none" w:sz="0" w:space="0" w:color="auto"/>
            <w:left w:val="none" w:sz="0" w:space="0" w:color="auto"/>
            <w:bottom w:val="none" w:sz="0" w:space="0" w:color="auto"/>
            <w:right w:val="none" w:sz="0" w:space="0" w:color="auto"/>
          </w:divBdr>
        </w:div>
        <w:div w:id="2041468242">
          <w:marLeft w:val="0"/>
          <w:marRight w:val="0"/>
          <w:marTop w:val="0"/>
          <w:marBottom w:val="0"/>
          <w:divBdr>
            <w:top w:val="none" w:sz="0" w:space="0" w:color="auto"/>
            <w:left w:val="none" w:sz="0" w:space="0" w:color="auto"/>
            <w:bottom w:val="none" w:sz="0" w:space="0" w:color="auto"/>
            <w:right w:val="none" w:sz="0" w:space="0" w:color="auto"/>
          </w:divBdr>
        </w:div>
        <w:div w:id="1039472227">
          <w:marLeft w:val="0"/>
          <w:marRight w:val="0"/>
          <w:marTop w:val="0"/>
          <w:marBottom w:val="0"/>
          <w:divBdr>
            <w:top w:val="none" w:sz="0" w:space="0" w:color="auto"/>
            <w:left w:val="none" w:sz="0" w:space="0" w:color="auto"/>
            <w:bottom w:val="none" w:sz="0" w:space="0" w:color="auto"/>
            <w:right w:val="none" w:sz="0" w:space="0" w:color="auto"/>
          </w:divBdr>
        </w:div>
        <w:div w:id="1825001880">
          <w:marLeft w:val="0"/>
          <w:marRight w:val="0"/>
          <w:marTop w:val="0"/>
          <w:marBottom w:val="0"/>
          <w:divBdr>
            <w:top w:val="none" w:sz="0" w:space="0" w:color="auto"/>
            <w:left w:val="none" w:sz="0" w:space="0" w:color="auto"/>
            <w:bottom w:val="none" w:sz="0" w:space="0" w:color="auto"/>
            <w:right w:val="none" w:sz="0" w:space="0" w:color="auto"/>
          </w:divBdr>
        </w:div>
        <w:div w:id="1360349816">
          <w:marLeft w:val="0"/>
          <w:marRight w:val="0"/>
          <w:marTop w:val="0"/>
          <w:marBottom w:val="0"/>
          <w:divBdr>
            <w:top w:val="none" w:sz="0" w:space="0" w:color="auto"/>
            <w:left w:val="none" w:sz="0" w:space="0" w:color="auto"/>
            <w:bottom w:val="none" w:sz="0" w:space="0" w:color="auto"/>
            <w:right w:val="none" w:sz="0" w:space="0" w:color="auto"/>
          </w:divBdr>
        </w:div>
        <w:div w:id="169880036">
          <w:marLeft w:val="0"/>
          <w:marRight w:val="0"/>
          <w:marTop w:val="0"/>
          <w:marBottom w:val="0"/>
          <w:divBdr>
            <w:top w:val="none" w:sz="0" w:space="0" w:color="auto"/>
            <w:left w:val="none" w:sz="0" w:space="0" w:color="auto"/>
            <w:bottom w:val="none" w:sz="0" w:space="0" w:color="auto"/>
            <w:right w:val="none" w:sz="0" w:space="0" w:color="auto"/>
          </w:divBdr>
        </w:div>
        <w:div w:id="744763741">
          <w:marLeft w:val="0"/>
          <w:marRight w:val="0"/>
          <w:marTop w:val="0"/>
          <w:marBottom w:val="0"/>
          <w:divBdr>
            <w:top w:val="none" w:sz="0" w:space="0" w:color="auto"/>
            <w:left w:val="none" w:sz="0" w:space="0" w:color="auto"/>
            <w:bottom w:val="none" w:sz="0" w:space="0" w:color="auto"/>
            <w:right w:val="none" w:sz="0" w:space="0" w:color="auto"/>
          </w:divBdr>
        </w:div>
        <w:div w:id="1347250253">
          <w:marLeft w:val="0"/>
          <w:marRight w:val="0"/>
          <w:marTop w:val="0"/>
          <w:marBottom w:val="0"/>
          <w:divBdr>
            <w:top w:val="none" w:sz="0" w:space="0" w:color="auto"/>
            <w:left w:val="none" w:sz="0" w:space="0" w:color="auto"/>
            <w:bottom w:val="none" w:sz="0" w:space="0" w:color="auto"/>
            <w:right w:val="none" w:sz="0" w:space="0" w:color="auto"/>
          </w:divBdr>
        </w:div>
        <w:div w:id="1829591656">
          <w:marLeft w:val="0"/>
          <w:marRight w:val="0"/>
          <w:marTop w:val="0"/>
          <w:marBottom w:val="0"/>
          <w:divBdr>
            <w:top w:val="none" w:sz="0" w:space="0" w:color="auto"/>
            <w:left w:val="none" w:sz="0" w:space="0" w:color="auto"/>
            <w:bottom w:val="none" w:sz="0" w:space="0" w:color="auto"/>
            <w:right w:val="none" w:sz="0" w:space="0" w:color="auto"/>
          </w:divBdr>
        </w:div>
        <w:div w:id="1791825339">
          <w:marLeft w:val="0"/>
          <w:marRight w:val="0"/>
          <w:marTop w:val="0"/>
          <w:marBottom w:val="0"/>
          <w:divBdr>
            <w:top w:val="none" w:sz="0" w:space="0" w:color="auto"/>
            <w:left w:val="none" w:sz="0" w:space="0" w:color="auto"/>
            <w:bottom w:val="none" w:sz="0" w:space="0" w:color="auto"/>
            <w:right w:val="none" w:sz="0" w:space="0" w:color="auto"/>
          </w:divBdr>
        </w:div>
        <w:div w:id="588124003">
          <w:marLeft w:val="0"/>
          <w:marRight w:val="0"/>
          <w:marTop w:val="0"/>
          <w:marBottom w:val="0"/>
          <w:divBdr>
            <w:top w:val="none" w:sz="0" w:space="0" w:color="auto"/>
            <w:left w:val="none" w:sz="0" w:space="0" w:color="auto"/>
            <w:bottom w:val="none" w:sz="0" w:space="0" w:color="auto"/>
            <w:right w:val="none" w:sz="0" w:space="0" w:color="auto"/>
          </w:divBdr>
        </w:div>
        <w:div w:id="1300110527">
          <w:marLeft w:val="0"/>
          <w:marRight w:val="0"/>
          <w:marTop w:val="0"/>
          <w:marBottom w:val="0"/>
          <w:divBdr>
            <w:top w:val="none" w:sz="0" w:space="0" w:color="auto"/>
            <w:left w:val="none" w:sz="0" w:space="0" w:color="auto"/>
            <w:bottom w:val="none" w:sz="0" w:space="0" w:color="auto"/>
            <w:right w:val="none" w:sz="0" w:space="0" w:color="auto"/>
          </w:divBdr>
        </w:div>
        <w:div w:id="1525948009">
          <w:marLeft w:val="0"/>
          <w:marRight w:val="0"/>
          <w:marTop w:val="0"/>
          <w:marBottom w:val="0"/>
          <w:divBdr>
            <w:top w:val="none" w:sz="0" w:space="0" w:color="auto"/>
            <w:left w:val="none" w:sz="0" w:space="0" w:color="auto"/>
            <w:bottom w:val="none" w:sz="0" w:space="0" w:color="auto"/>
            <w:right w:val="none" w:sz="0" w:space="0" w:color="auto"/>
          </w:divBdr>
        </w:div>
        <w:div w:id="786854513">
          <w:marLeft w:val="0"/>
          <w:marRight w:val="0"/>
          <w:marTop w:val="0"/>
          <w:marBottom w:val="0"/>
          <w:divBdr>
            <w:top w:val="none" w:sz="0" w:space="0" w:color="auto"/>
            <w:left w:val="none" w:sz="0" w:space="0" w:color="auto"/>
            <w:bottom w:val="none" w:sz="0" w:space="0" w:color="auto"/>
            <w:right w:val="none" w:sz="0" w:space="0" w:color="auto"/>
          </w:divBdr>
        </w:div>
        <w:div w:id="2027251193">
          <w:marLeft w:val="0"/>
          <w:marRight w:val="0"/>
          <w:marTop w:val="0"/>
          <w:marBottom w:val="0"/>
          <w:divBdr>
            <w:top w:val="none" w:sz="0" w:space="0" w:color="auto"/>
            <w:left w:val="none" w:sz="0" w:space="0" w:color="auto"/>
            <w:bottom w:val="none" w:sz="0" w:space="0" w:color="auto"/>
            <w:right w:val="none" w:sz="0" w:space="0" w:color="auto"/>
          </w:divBdr>
        </w:div>
        <w:div w:id="615991103">
          <w:marLeft w:val="0"/>
          <w:marRight w:val="0"/>
          <w:marTop w:val="0"/>
          <w:marBottom w:val="0"/>
          <w:divBdr>
            <w:top w:val="none" w:sz="0" w:space="0" w:color="auto"/>
            <w:left w:val="none" w:sz="0" w:space="0" w:color="auto"/>
            <w:bottom w:val="none" w:sz="0" w:space="0" w:color="auto"/>
            <w:right w:val="none" w:sz="0" w:space="0" w:color="auto"/>
          </w:divBdr>
        </w:div>
        <w:div w:id="1670863712">
          <w:marLeft w:val="0"/>
          <w:marRight w:val="0"/>
          <w:marTop w:val="0"/>
          <w:marBottom w:val="0"/>
          <w:divBdr>
            <w:top w:val="none" w:sz="0" w:space="0" w:color="auto"/>
            <w:left w:val="none" w:sz="0" w:space="0" w:color="auto"/>
            <w:bottom w:val="none" w:sz="0" w:space="0" w:color="auto"/>
            <w:right w:val="none" w:sz="0" w:space="0" w:color="auto"/>
          </w:divBdr>
        </w:div>
        <w:div w:id="244728480">
          <w:marLeft w:val="0"/>
          <w:marRight w:val="0"/>
          <w:marTop w:val="0"/>
          <w:marBottom w:val="0"/>
          <w:divBdr>
            <w:top w:val="none" w:sz="0" w:space="0" w:color="auto"/>
            <w:left w:val="none" w:sz="0" w:space="0" w:color="auto"/>
            <w:bottom w:val="none" w:sz="0" w:space="0" w:color="auto"/>
            <w:right w:val="none" w:sz="0" w:space="0" w:color="auto"/>
          </w:divBdr>
        </w:div>
        <w:div w:id="2097244587">
          <w:marLeft w:val="0"/>
          <w:marRight w:val="0"/>
          <w:marTop w:val="0"/>
          <w:marBottom w:val="0"/>
          <w:divBdr>
            <w:top w:val="none" w:sz="0" w:space="0" w:color="auto"/>
            <w:left w:val="none" w:sz="0" w:space="0" w:color="auto"/>
            <w:bottom w:val="none" w:sz="0" w:space="0" w:color="auto"/>
            <w:right w:val="none" w:sz="0" w:space="0" w:color="auto"/>
          </w:divBdr>
        </w:div>
        <w:div w:id="1836847088">
          <w:marLeft w:val="0"/>
          <w:marRight w:val="0"/>
          <w:marTop w:val="0"/>
          <w:marBottom w:val="0"/>
          <w:divBdr>
            <w:top w:val="none" w:sz="0" w:space="0" w:color="auto"/>
            <w:left w:val="none" w:sz="0" w:space="0" w:color="auto"/>
            <w:bottom w:val="none" w:sz="0" w:space="0" w:color="auto"/>
            <w:right w:val="none" w:sz="0" w:space="0" w:color="auto"/>
          </w:divBdr>
        </w:div>
        <w:div w:id="1742175465">
          <w:marLeft w:val="0"/>
          <w:marRight w:val="0"/>
          <w:marTop w:val="0"/>
          <w:marBottom w:val="0"/>
          <w:divBdr>
            <w:top w:val="none" w:sz="0" w:space="0" w:color="auto"/>
            <w:left w:val="none" w:sz="0" w:space="0" w:color="auto"/>
            <w:bottom w:val="none" w:sz="0" w:space="0" w:color="auto"/>
            <w:right w:val="none" w:sz="0" w:space="0" w:color="auto"/>
          </w:divBdr>
        </w:div>
        <w:div w:id="380710562">
          <w:marLeft w:val="0"/>
          <w:marRight w:val="0"/>
          <w:marTop w:val="0"/>
          <w:marBottom w:val="0"/>
          <w:divBdr>
            <w:top w:val="none" w:sz="0" w:space="0" w:color="auto"/>
            <w:left w:val="none" w:sz="0" w:space="0" w:color="auto"/>
            <w:bottom w:val="none" w:sz="0" w:space="0" w:color="auto"/>
            <w:right w:val="none" w:sz="0" w:space="0" w:color="auto"/>
          </w:divBdr>
        </w:div>
        <w:div w:id="161362030">
          <w:marLeft w:val="0"/>
          <w:marRight w:val="0"/>
          <w:marTop w:val="0"/>
          <w:marBottom w:val="0"/>
          <w:divBdr>
            <w:top w:val="none" w:sz="0" w:space="0" w:color="auto"/>
            <w:left w:val="none" w:sz="0" w:space="0" w:color="auto"/>
            <w:bottom w:val="none" w:sz="0" w:space="0" w:color="auto"/>
            <w:right w:val="none" w:sz="0" w:space="0" w:color="auto"/>
          </w:divBdr>
        </w:div>
        <w:div w:id="1865433570">
          <w:marLeft w:val="0"/>
          <w:marRight w:val="0"/>
          <w:marTop w:val="0"/>
          <w:marBottom w:val="0"/>
          <w:divBdr>
            <w:top w:val="none" w:sz="0" w:space="0" w:color="auto"/>
            <w:left w:val="none" w:sz="0" w:space="0" w:color="auto"/>
            <w:bottom w:val="none" w:sz="0" w:space="0" w:color="auto"/>
            <w:right w:val="none" w:sz="0" w:space="0" w:color="auto"/>
          </w:divBdr>
        </w:div>
        <w:div w:id="394739947">
          <w:marLeft w:val="0"/>
          <w:marRight w:val="0"/>
          <w:marTop w:val="0"/>
          <w:marBottom w:val="0"/>
          <w:divBdr>
            <w:top w:val="none" w:sz="0" w:space="0" w:color="auto"/>
            <w:left w:val="none" w:sz="0" w:space="0" w:color="auto"/>
            <w:bottom w:val="none" w:sz="0" w:space="0" w:color="auto"/>
            <w:right w:val="none" w:sz="0" w:space="0" w:color="auto"/>
          </w:divBdr>
        </w:div>
        <w:div w:id="373775312">
          <w:marLeft w:val="0"/>
          <w:marRight w:val="0"/>
          <w:marTop w:val="0"/>
          <w:marBottom w:val="0"/>
          <w:divBdr>
            <w:top w:val="none" w:sz="0" w:space="0" w:color="auto"/>
            <w:left w:val="none" w:sz="0" w:space="0" w:color="auto"/>
            <w:bottom w:val="none" w:sz="0" w:space="0" w:color="auto"/>
            <w:right w:val="none" w:sz="0" w:space="0" w:color="auto"/>
          </w:divBdr>
        </w:div>
        <w:div w:id="1540698844">
          <w:marLeft w:val="0"/>
          <w:marRight w:val="0"/>
          <w:marTop w:val="0"/>
          <w:marBottom w:val="0"/>
          <w:divBdr>
            <w:top w:val="none" w:sz="0" w:space="0" w:color="auto"/>
            <w:left w:val="none" w:sz="0" w:space="0" w:color="auto"/>
            <w:bottom w:val="none" w:sz="0" w:space="0" w:color="auto"/>
            <w:right w:val="none" w:sz="0" w:space="0" w:color="auto"/>
          </w:divBdr>
        </w:div>
        <w:div w:id="864757506">
          <w:marLeft w:val="0"/>
          <w:marRight w:val="0"/>
          <w:marTop w:val="0"/>
          <w:marBottom w:val="0"/>
          <w:divBdr>
            <w:top w:val="none" w:sz="0" w:space="0" w:color="auto"/>
            <w:left w:val="none" w:sz="0" w:space="0" w:color="auto"/>
            <w:bottom w:val="none" w:sz="0" w:space="0" w:color="auto"/>
            <w:right w:val="none" w:sz="0" w:space="0" w:color="auto"/>
          </w:divBdr>
        </w:div>
        <w:div w:id="305549916">
          <w:marLeft w:val="0"/>
          <w:marRight w:val="0"/>
          <w:marTop w:val="0"/>
          <w:marBottom w:val="0"/>
          <w:divBdr>
            <w:top w:val="none" w:sz="0" w:space="0" w:color="auto"/>
            <w:left w:val="none" w:sz="0" w:space="0" w:color="auto"/>
            <w:bottom w:val="none" w:sz="0" w:space="0" w:color="auto"/>
            <w:right w:val="none" w:sz="0" w:space="0" w:color="auto"/>
          </w:divBdr>
        </w:div>
        <w:div w:id="558445538">
          <w:marLeft w:val="0"/>
          <w:marRight w:val="0"/>
          <w:marTop w:val="0"/>
          <w:marBottom w:val="0"/>
          <w:divBdr>
            <w:top w:val="none" w:sz="0" w:space="0" w:color="auto"/>
            <w:left w:val="none" w:sz="0" w:space="0" w:color="auto"/>
            <w:bottom w:val="none" w:sz="0" w:space="0" w:color="auto"/>
            <w:right w:val="none" w:sz="0" w:space="0" w:color="auto"/>
          </w:divBdr>
        </w:div>
        <w:div w:id="82577190">
          <w:marLeft w:val="0"/>
          <w:marRight w:val="0"/>
          <w:marTop w:val="0"/>
          <w:marBottom w:val="0"/>
          <w:divBdr>
            <w:top w:val="none" w:sz="0" w:space="0" w:color="auto"/>
            <w:left w:val="none" w:sz="0" w:space="0" w:color="auto"/>
            <w:bottom w:val="none" w:sz="0" w:space="0" w:color="auto"/>
            <w:right w:val="none" w:sz="0" w:space="0" w:color="auto"/>
          </w:divBdr>
        </w:div>
        <w:div w:id="982585475">
          <w:marLeft w:val="0"/>
          <w:marRight w:val="0"/>
          <w:marTop w:val="0"/>
          <w:marBottom w:val="0"/>
          <w:divBdr>
            <w:top w:val="none" w:sz="0" w:space="0" w:color="auto"/>
            <w:left w:val="none" w:sz="0" w:space="0" w:color="auto"/>
            <w:bottom w:val="none" w:sz="0" w:space="0" w:color="auto"/>
            <w:right w:val="none" w:sz="0" w:space="0" w:color="auto"/>
          </w:divBdr>
        </w:div>
      </w:divsChild>
    </w:div>
    <w:div w:id="203098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385B33E42D305428DD4F3CCFED8C185" ma:contentTypeVersion="8" ma:contentTypeDescription="Створення нового документа." ma:contentTypeScope="" ma:versionID="48f9b17f9a1ab78dad57c3984ee5d250">
  <xsd:schema xmlns:xsd="http://www.w3.org/2001/XMLSchema" xmlns:xs="http://www.w3.org/2001/XMLSchema" xmlns:p="http://schemas.microsoft.com/office/2006/metadata/properties" xmlns:ns2="9ceff5e9-0325-47c1-b756-934c33ad6869" xmlns:ns3="3a563bcf-6359-4be7-9a59-21e9b21ad200" targetNamespace="http://schemas.microsoft.com/office/2006/metadata/properties" ma:root="true" ma:fieldsID="0b79147305c01b893d1da3fc7ad3f89a" ns2:_="" ns3:_="">
    <xsd:import namespace="9ceff5e9-0325-47c1-b756-934c33ad6869"/>
    <xsd:import namespace="3a563bcf-6359-4be7-9a59-21e9b21ad20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ff5e9-0325-47c1-b756-934c33ad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563bcf-6359-4be7-9a59-21e9b21ad20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fd22464-7930-4a5f-9e69-474f5d51a421}" ma:internalName="TaxCatchAll" ma:showField="CatchAllData" ma:web="3a563bcf-6359-4be7-9a59-21e9b21ad2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A2A76-1F1C-4BE6-8ED4-45E8BD757E63}">
  <ds:schemaRefs>
    <ds:schemaRef ds:uri="http://schemas.microsoft.com/sharepoint/v3/contenttype/forms"/>
  </ds:schemaRefs>
</ds:datastoreItem>
</file>

<file path=customXml/itemProps2.xml><?xml version="1.0" encoding="utf-8"?>
<ds:datastoreItem xmlns:ds="http://schemas.openxmlformats.org/officeDocument/2006/customXml" ds:itemID="{E19E18A4-DAE0-46D7-9923-45F491BA5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ff5e9-0325-47c1-b756-934c33ad6869"/>
    <ds:schemaRef ds:uri="3a563bcf-6359-4be7-9a59-21e9b21ad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8E32E4-AF66-4BE1-8066-9227ABA36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2510</TotalTime>
  <Pages>26</Pages>
  <Words>4740</Words>
  <Characters>27023</Characters>
  <Application>Microsoft Office Word</Application>
  <DocSecurity>0</DocSecurity>
  <Lines>225</Lines>
  <Paragraphs>63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Yurii Pryvalov</dc:creator>
  <cp:lastModifiedBy>Сергій Волков</cp:lastModifiedBy>
  <cp:revision>52</cp:revision>
  <cp:lastPrinted>2023-02-08T08:44:00Z</cp:lastPrinted>
  <dcterms:created xsi:type="dcterms:W3CDTF">2022-08-22T12:01:00Z</dcterms:created>
  <dcterms:modified xsi:type="dcterms:W3CDTF">2023-03-03T12:39:00Z</dcterms:modified>
</cp:coreProperties>
</file>