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94900" w14:textId="77EB3F8C" w:rsidR="00E35BE9" w:rsidRPr="00091F03" w:rsidRDefault="00895288" w:rsidP="000D0F19">
      <w:pPr>
        <w:spacing w:before="120" w:after="120" w:line="240" w:lineRule="auto"/>
        <w:jc w:val="center"/>
        <w:rPr>
          <w:rFonts w:ascii="Times New Roman" w:hAnsi="Times New Roman"/>
          <w:b/>
          <w:bCs/>
          <w:sz w:val="28"/>
          <w:szCs w:val="28"/>
        </w:rPr>
      </w:pPr>
      <w:r w:rsidRPr="00091F03">
        <w:rPr>
          <w:rFonts w:ascii="Times New Roman" w:hAnsi="Times New Roman"/>
          <w:b/>
          <w:bCs/>
          <w:sz w:val="28"/>
          <w:szCs w:val="28"/>
        </w:rPr>
        <w:t xml:space="preserve">Узагальнені зауваження та пропозиції до </w:t>
      </w:r>
      <w:proofErr w:type="spellStart"/>
      <w:r w:rsidRPr="00091F03">
        <w:rPr>
          <w:rFonts w:ascii="Times New Roman" w:hAnsi="Times New Roman"/>
          <w:b/>
          <w:bCs/>
          <w:sz w:val="28"/>
          <w:szCs w:val="28"/>
        </w:rPr>
        <w:t>проєкту</w:t>
      </w:r>
      <w:proofErr w:type="spellEnd"/>
      <w:r w:rsidRPr="00091F03">
        <w:rPr>
          <w:rFonts w:ascii="Times New Roman" w:hAnsi="Times New Roman"/>
          <w:b/>
          <w:bCs/>
          <w:sz w:val="28"/>
          <w:szCs w:val="28"/>
        </w:rPr>
        <w:t xml:space="preserve"> рішення НКРЕКП, що має ознаки регуляторного </w:t>
      </w:r>
      <w:proofErr w:type="spellStart"/>
      <w:r w:rsidRPr="00091F03">
        <w:rPr>
          <w:rFonts w:ascii="Times New Roman" w:hAnsi="Times New Roman"/>
          <w:b/>
          <w:bCs/>
          <w:sz w:val="28"/>
          <w:szCs w:val="28"/>
        </w:rPr>
        <w:t>акта</w:t>
      </w:r>
      <w:proofErr w:type="spellEnd"/>
      <w:r w:rsidRPr="00091F03">
        <w:rPr>
          <w:rFonts w:ascii="Times New Roman" w:hAnsi="Times New Roman"/>
          <w:b/>
          <w:bCs/>
          <w:sz w:val="28"/>
          <w:szCs w:val="28"/>
        </w:rPr>
        <w:t xml:space="preserve">, – </w:t>
      </w:r>
      <w:proofErr w:type="spellStart"/>
      <w:r w:rsidRPr="00091F03">
        <w:rPr>
          <w:rFonts w:ascii="Times New Roman" w:hAnsi="Times New Roman"/>
          <w:b/>
          <w:bCs/>
          <w:sz w:val="28"/>
          <w:szCs w:val="28"/>
        </w:rPr>
        <w:t>проєкту</w:t>
      </w:r>
      <w:proofErr w:type="spellEnd"/>
      <w:r w:rsidRPr="00091F03">
        <w:rPr>
          <w:rFonts w:ascii="Times New Roman" w:hAnsi="Times New Roman"/>
          <w:b/>
          <w:bCs/>
          <w:sz w:val="28"/>
          <w:szCs w:val="28"/>
        </w:rPr>
        <w:t xml:space="preserve"> постанови НКРЕКП «Про </w:t>
      </w:r>
      <w:r w:rsidR="00276BC2">
        <w:rPr>
          <w:rFonts w:ascii="Times New Roman" w:hAnsi="Times New Roman"/>
          <w:b/>
          <w:bCs/>
          <w:sz w:val="28"/>
          <w:szCs w:val="28"/>
        </w:rPr>
        <w:t xml:space="preserve">внесення змін до постанови НКРЕКП від </w:t>
      </w:r>
      <w:r w:rsidR="00276BC2" w:rsidRPr="00276BC2">
        <w:rPr>
          <w:rFonts w:ascii="Times New Roman" w:hAnsi="Times New Roman"/>
          <w:b/>
          <w:bCs/>
          <w:sz w:val="28"/>
          <w:szCs w:val="28"/>
        </w:rPr>
        <w:t>01 листопада 2022 року № 1369</w:t>
      </w:r>
      <w:r w:rsidRPr="00091F03">
        <w:rPr>
          <w:rFonts w:ascii="Times New Roman" w:hAnsi="Times New Roman"/>
          <w:b/>
          <w:bCs/>
          <w:sz w:val="28"/>
          <w:szCs w:val="28"/>
        </w:rPr>
        <w:t>»</w:t>
      </w:r>
    </w:p>
    <w:tbl>
      <w:tblPr>
        <w:tblW w:w="15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3974"/>
        <w:gridCol w:w="3832"/>
        <w:gridCol w:w="3675"/>
      </w:tblGrid>
      <w:tr w:rsidR="00276BC2" w:rsidRPr="00091F03" w14:paraId="22E40084" w14:textId="77777777" w:rsidTr="00276BC2">
        <w:trPr>
          <w:trHeight w:val="960"/>
          <w:jc w:val="center"/>
        </w:trPr>
        <w:tc>
          <w:tcPr>
            <w:tcW w:w="3823" w:type="dxa"/>
            <w:vMerge w:val="restart"/>
            <w:vAlign w:val="center"/>
          </w:tcPr>
          <w:p w14:paraId="29EA5185" w14:textId="77777777" w:rsidR="00276BC2" w:rsidRPr="00091F03" w:rsidRDefault="00276BC2" w:rsidP="00B12AA9">
            <w:pPr>
              <w:spacing w:after="0" w:line="240" w:lineRule="auto"/>
              <w:jc w:val="center"/>
              <w:rPr>
                <w:rFonts w:ascii="Times New Roman" w:hAnsi="Times New Roman"/>
                <w:b/>
                <w:bCs/>
                <w:sz w:val="20"/>
                <w:szCs w:val="20"/>
              </w:rPr>
            </w:pPr>
            <w:r w:rsidRPr="00091F03">
              <w:rPr>
                <w:rFonts w:ascii="Times New Roman" w:hAnsi="Times New Roman"/>
                <w:b/>
                <w:i/>
                <w:sz w:val="20"/>
                <w:szCs w:val="20"/>
                <w:lang w:eastAsia="uk-UA"/>
              </w:rPr>
              <w:t>ЗМІСТ ПОЛОЖЕНЬ ПРОЄКТУ ПОСТАНОВИ</w:t>
            </w:r>
          </w:p>
        </w:tc>
        <w:tc>
          <w:tcPr>
            <w:tcW w:w="7806" w:type="dxa"/>
            <w:gridSpan w:val="2"/>
            <w:vAlign w:val="center"/>
          </w:tcPr>
          <w:p w14:paraId="292D144F" w14:textId="54A209AB" w:rsidR="00276BC2" w:rsidRPr="00091F03" w:rsidRDefault="00276BC2" w:rsidP="00B12AA9">
            <w:pPr>
              <w:spacing w:after="0" w:line="240" w:lineRule="auto"/>
              <w:jc w:val="center"/>
              <w:rPr>
                <w:rFonts w:ascii="Times New Roman" w:hAnsi="Times New Roman"/>
                <w:b/>
                <w:i/>
                <w:sz w:val="20"/>
                <w:szCs w:val="20"/>
              </w:rPr>
            </w:pPr>
            <w:r w:rsidRPr="00091F03">
              <w:rPr>
                <w:rFonts w:ascii="Times New Roman" w:hAnsi="Times New Roman"/>
                <w:b/>
                <w:i/>
                <w:sz w:val="20"/>
                <w:szCs w:val="20"/>
              </w:rPr>
              <w:t>ЗАУВАЖЕННЯ ТА ПРОПОЗИЦІЇ ДО ПРОЄКТУ РІШЕННЯ НКРЕКП</w:t>
            </w:r>
          </w:p>
        </w:tc>
        <w:tc>
          <w:tcPr>
            <w:tcW w:w="3675" w:type="dxa"/>
            <w:vMerge w:val="restart"/>
            <w:vAlign w:val="center"/>
          </w:tcPr>
          <w:p w14:paraId="4170E3E8" w14:textId="77777777" w:rsidR="00276BC2" w:rsidRPr="00091F03" w:rsidRDefault="00276BC2" w:rsidP="00B12AA9">
            <w:pPr>
              <w:spacing w:after="0" w:line="240" w:lineRule="auto"/>
              <w:jc w:val="center"/>
              <w:rPr>
                <w:rFonts w:ascii="Times New Roman" w:hAnsi="Times New Roman"/>
                <w:b/>
                <w:i/>
                <w:sz w:val="20"/>
                <w:szCs w:val="20"/>
              </w:rPr>
            </w:pPr>
            <w:r w:rsidRPr="00091F03">
              <w:rPr>
                <w:rFonts w:ascii="Times New Roman" w:hAnsi="Times New Roman"/>
                <w:b/>
                <w:i/>
                <w:sz w:val="20"/>
                <w:szCs w:val="20"/>
              </w:rPr>
              <w:t>ПОПЕРЕДНЯ ПОЗИЦІЯ НКРЕКП ЩОДО НАДАНИХ ЗАУВАЖЕНЬ ТА ПРОПОЗИЦІЙ З ОБҐРУНТУВАННЯМИ ЩОДО ПРИЙНЯТТЯ АБО ВІДХИЛЕННЯ</w:t>
            </w:r>
          </w:p>
        </w:tc>
      </w:tr>
      <w:tr w:rsidR="00276BC2" w:rsidRPr="00091F03" w14:paraId="4FDD1242" w14:textId="77777777" w:rsidTr="00276BC2">
        <w:trPr>
          <w:trHeight w:val="960"/>
          <w:jc w:val="center"/>
        </w:trPr>
        <w:tc>
          <w:tcPr>
            <w:tcW w:w="3823" w:type="dxa"/>
            <w:vMerge/>
          </w:tcPr>
          <w:p w14:paraId="397CCDAC" w14:textId="77777777" w:rsidR="00276BC2" w:rsidRPr="00091F03" w:rsidRDefault="00276BC2" w:rsidP="00B12AA9">
            <w:pPr>
              <w:spacing w:after="0" w:line="240" w:lineRule="auto"/>
              <w:jc w:val="center"/>
              <w:rPr>
                <w:rFonts w:ascii="Times New Roman" w:hAnsi="Times New Roman"/>
                <w:b/>
                <w:i/>
                <w:sz w:val="20"/>
                <w:szCs w:val="20"/>
                <w:lang w:eastAsia="uk-UA"/>
              </w:rPr>
            </w:pPr>
          </w:p>
        </w:tc>
        <w:tc>
          <w:tcPr>
            <w:tcW w:w="3974" w:type="dxa"/>
          </w:tcPr>
          <w:p w14:paraId="03EB0D7D" w14:textId="18D714F5" w:rsidR="00276BC2" w:rsidRPr="00091F03" w:rsidRDefault="00276BC2" w:rsidP="00B12AA9">
            <w:pPr>
              <w:spacing w:after="0" w:line="240" w:lineRule="auto"/>
              <w:jc w:val="center"/>
              <w:rPr>
                <w:rFonts w:ascii="Times New Roman" w:hAnsi="Times New Roman"/>
                <w:b/>
                <w:i/>
                <w:sz w:val="20"/>
                <w:szCs w:val="20"/>
              </w:rPr>
            </w:pPr>
            <w:r>
              <w:rPr>
                <w:rFonts w:ascii="Times New Roman" w:hAnsi="Times New Roman"/>
                <w:b/>
                <w:i/>
                <w:sz w:val="20"/>
                <w:szCs w:val="20"/>
              </w:rPr>
              <w:t>ЗМІСТ ЗАУВАЖЕННЯ АБО ПРОПОЗИЦІЇ</w:t>
            </w:r>
          </w:p>
        </w:tc>
        <w:tc>
          <w:tcPr>
            <w:tcW w:w="3832" w:type="dxa"/>
          </w:tcPr>
          <w:p w14:paraId="6B712B41" w14:textId="074323F0" w:rsidR="00276BC2" w:rsidRPr="00091F03" w:rsidRDefault="00276BC2" w:rsidP="00B12AA9">
            <w:pPr>
              <w:spacing w:after="0" w:line="240" w:lineRule="auto"/>
              <w:jc w:val="center"/>
              <w:rPr>
                <w:rFonts w:ascii="Times New Roman" w:hAnsi="Times New Roman"/>
                <w:b/>
                <w:i/>
                <w:sz w:val="20"/>
                <w:szCs w:val="20"/>
              </w:rPr>
            </w:pPr>
            <w:r w:rsidRPr="00091F03">
              <w:rPr>
                <w:rFonts w:ascii="Times New Roman" w:hAnsi="Times New Roman"/>
                <w:b/>
                <w:i/>
                <w:sz w:val="20"/>
                <w:szCs w:val="20"/>
              </w:rPr>
              <w:t>ОБҐРУНТУВАННЯ ДО ЗАУВАЖЕНЬ ТА ПРОПОЗИЦІЙ</w:t>
            </w:r>
          </w:p>
        </w:tc>
        <w:tc>
          <w:tcPr>
            <w:tcW w:w="3675" w:type="dxa"/>
            <w:vMerge/>
          </w:tcPr>
          <w:p w14:paraId="6F955B50" w14:textId="77777777" w:rsidR="00276BC2" w:rsidRPr="00091F03" w:rsidRDefault="00276BC2" w:rsidP="00B12AA9">
            <w:pPr>
              <w:spacing w:after="0" w:line="240" w:lineRule="auto"/>
              <w:jc w:val="center"/>
              <w:rPr>
                <w:rFonts w:ascii="Times New Roman" w:hAnsi="Times New Roman"/>
                <w:b/>
                <w:i/>
                <w:sz w:val="20"/>
                <w:szCs w:val="20"/>
              </w:rPr>
            </w:pPr>
          </w:p>
        </w:tc>
      </w:tr>
      <w:tr w:rsidR="00276BC2" w:rsidRPr="00091F03" w14:paraId="6E9D0232" w14:textId="77777777" w:rsidTr="00276BC2">
        <w:trPr>
          <w:trHeight w:val="20"/>
          <w:jc w:val="center"/>
        </w:trPr>
        <w:tc>
          <w:tcPr>
            <w:tcW w:w="3823" w:type="dxa"/>
          </w:tcPr>
          <w:p w14:paraId="631B55CE" w14:textId="77777777" w:rsidR="00276BC2" w:rsidRDefault="00276BC2" w:rsidP="00276BC2">
            <w:pPr>
              <w:pStyle w:val="TableParagraph"/>
              <w:jc w:val="both"/>
              <w:rPr>
                <w:rFonts w:ascii="Times New Roman" w:eastAsia="Times New Roman" w:hAnsi="Times New Roman" w:cs="Times New Roman"/>
                <w:lang w:eastAsia="ru-RU"/>
              </w:rPr>
            </w:pPr>
          </w:p>
          <w:p w14:paraId="626C7E0D" w14:textId="6F04A3D8" w:rsidR="00276BC2" w:rsidRDefault="00276BC2" w:rsidP="00276BC2">
            <w:pPr>
              <w:pStyle w:val="TableParagraph"/>
              <w:jc w:val="both"/>
              <w:rPr>
                <w:rFonts w:ascii="Times New Roman" w:eastAsia="Times New Roman" w:hAnsi="Times New Roman" w:cs="Times New Roman"/>
                <w:lang w:eastAsia="ru-RU"/>
              </w:rPr>
            </w:pPr>
          </w:p>
          <w:p w14:paraId="200E8B42" w14:textId="77777777" w:rsidR="00276BC2" w:rsidRDefault="00276BC2" w:rsidP="00276BC2">
            <w:pPr>
              <w:pStyle w:val="TableParagraph"/>
              <w:jc w:val="both"/>
              <w:rPr>
                <w:rFonts w:ascii="Times New Roman" w:eastAsia="Times New Roman" w:hAnsi="Times New Roman" w:cs="Times New Roman"/>
                <w:lang w:eastAsia="ru-RU"/>
              </w:rPr>
            </w:pPr>
          </w:p>
          <w:p w14:paraId="4BAE834C" w14:textId="2AB7A61D" w:rsidR="00276BC2" w:rsidRPr="00091F03" w:rsidRDefault="00276BC2" w:rsidP="00276BC2">
            <w:pPr>
              <w:pStyle w:val="TableParagraph"/>
              <w:jc w:val="both"/>
              <w:rPr>
                <w:rFonts w:ascii="Times New Roman" w:hAnsi="Times New Roman" w:cs="Times New Roman"/>
                <w:bCs/>
                <w:sz w:val="24"/>
                <w:szCs w:val="24"/>
              </w:rPr>
            </w:pPr>
            <w:r w:rsidRPr="00023837">
              <w:rPr>
                <w:rFonts w:ascii="Times New Roman" w:eastAsia="Times New Roman" w:hAnsi="Times New Roman" w:cs="Times New Roman"/>
                <w:lang w:eastAsia="ru-RU"/>
              </w:rPr>
              <w:t>1.</w:t>
            </w:r>
            <w:r w:rsidRPr="00023837">
              <w:rPr>
                <w:rFonts w:ascii="Times New Roman" w:eastAsia="Times New Roman" w:hAnsi="Times New Roman" w:cs="Times New Roman"/>
                <w:lang w:eastAsia="ru-RU"/>
              </w:rPr>
              <w:tab/>
              <w:t>У пункті 3 постанови НКРЕКП від 01 листопада 2022 року № 1369 «Про затвердження Змін до Кодексу систем розподілу» слова та знак «та направлення оператору системи розподілу заяви на встановлення генеруючої установки та/або заяви на встановлення установки зберігання енергії» виключити.</w:t>
            </w:r>
          </w:p>
        </w:tc>
        <w:tc>
          <w:tcPr>
            <w:tcW w:w="3974" w:type="dxa"/>
          </w:tcPr>
          <w:p w14:paraId="5B3EF614" w14:textId="585FD1E8" w:rsidR="00276BC2" w:rsidRPr="00276BC2" w:rsidRDefault="00276BC2" w:rsidP="00276BC2">
            <w:pPr>
              <w:spacing w:after="0" w:line="240" w:lineRule="auto"/>
              <w:jc w:val="both"/>
              <w:rPr>
                <w:rFonts w:ascii="Times New Roman" w:hAnsi="Times New Roman"/>
                <w:b/>
                <w:u w:val="single"/>
                <w:lang w:eastAsia="ru-RU"/>
              </w:rPr>
            </w:pPr>
            <w:r w:rsidRPr="00276BC2">
              <w:rPr>
                <w:rFonts w:ascii="Times New Roman" w:hAnsi="Times New Roman"/>
                <w:b/>
                <w:u w:val="single"/>
                <w:lang w:eastAsia="ru-RU"/>
              </w:rPr>
              <w:t>ГС «Асоціація сонячної енергетики України»</w:t>
            </w:r>
            <w:r>
              <w:rPr>
                <w:rFonts w:ascii="Times New Roman" w:hAnsi="Times New Roman"/>
                <w:b/>
                <w:u w:val="single"/>
                <w:lang w:eastAsia="ru-RU"/>
              </w:rPr>
              <w:t xml:space="preserve">, гр. Ручко С. В., </w:t>
            </w:r>
            <w:r>
              <w:rPr>
                <w:rFonts w:ascii="Times New Roman" w:hAnsi="Times New Roman"/>
                <w:b/>
                <w:u w:val="single"/>
                <w:lang w:eastAsia="ru-RU"/>
              </w:rPr>
              <w:br/>
              <w:t xml:space="preserve">гр. </w:t>
            </w:r>
            <w:proofErr w:type="spellStart"/>
            <w:r>
              <w:rPr>
                <w:rFonts w:ascii="Times New Roman" w:hAnsi="Times New Roman"/>
                <w:b/>
                <w:u w:val="single"/>
                <w:lang w:eastAsia="ru-RU"/>
              </w:rPr>
              <w:t>Левчун</w:t>
            </w:r>
            <w:proofErr w:type="spellEnd"/>
            <w:r>
              <w:rPr>
                <w:rFonts w:ascii="Times New Roman" w:hAnsi="Times New Roman"/>
                <w:b/>
                <w:u w:val="single"/>
                <w:lang w:eastAsia="ru-RU"/>
              </w:rPr>
              <w:t xml:space="preserve"> С. М.</w:t>
            </w:r>
          </w:p>
          <w:p w14:paraId="1058E4E1" w14:textId="5880AB78" w:rsidR="00276BC2" w:rsidRPr="00023837" w:rsidRDefault="00276BC2" w:rsidP="00276BC2">
            <w:pPr>
              <w:spacing w:after="0" w:line="240" w:lineRule="auto"/>
              <w:jc w:val="both"/>
              <w:rPr>
                <w:rFonts w:ascii="Times New Roman" w:hAnsi="Times New Roman"/>
                <w:lang w:eastAsia="ru-RU"/>
              </w:rPr>
            </w:pPr>
            <w:r w:rsidRPr="00023837">
              <w:rPr>
                <w:rFonts w:ascii="Times New Roman" w:hAnsi="Times New Roman"/>
                <w:lang w:eastAsia="ru-RU"/>
              </w:rPr>
              <w:t>1. Пункт 3 постанови НКРЕКП від 01 листопада 2022 року № 1369 «Про затвердження Змін до Кодексу систем розподілу» викласти в наступній редакції:</w:t>
            </w:r>
          </w:p>
          <w:p w14:paraId="3D514B21" w14:textId="77777777" w:rsidR="00276BC2" w:rsidRDefault="00276BC2" w:rsidP="00276BC2">
            <w:pPr>
              <w:spacing w:after="0" w:line="240" w:lineRule="auto"/>
              <w:jc w:val="both"/>
              <w:rPr>
                <w:rFonts w:ascii="Times New Roman" w:hAnsi="Times New Roman"/>
                <w:i/>
                <w:lang w:eastAsia="ru-RU"/>
              </w:rPr>
            </w:pPr>
            <w:r w:rsidRPr="00023837">
              <w:rPr>
                <w:rFonts w:ascii="Times New Roman" w:hAnsi="Times New Roman"/>
                <w:i/>
                <w:lang w:eastAsia="ru-RU"/>
              </w:rPr>
              <w:t xml:space="preserve">«3. Користувачі систем розподілу, які встановили генеруючі установки та/або установки зберігання енергії </w:t>
            </w:r>
            <w:r w:rsidRPr="00C0612B">
              <w:rPr>
                <w:rFonts w:ascii="Times New Roman" w:hAnsi="Times New Roman"/>
                <w:b/>
                <w:i/>
                <w:lang w:eastAsia="ru-RU"/>
              </w:rPr>
              <w:t>до набрання чинності цією постановою</w:t>
            </w:r>
            <w:r>
              <w:rPr>
                <w:rFonts w:ascii="Times New Roman" w:hAnsi="Times New Roman"/>
                <w:b/>
                <w:i/>
                <w:lang w:eastAsia="ru-RU"/>
              </w:rPr>
              <w:t>,</w:t>
            </w:r>
            <w:r>
              <w:rPr>
                <w:rFonts w:ascii="Times New Roman" w:hAnsi="Times New Roman"/>
                <w:i/>
                <w:lang w:eastAsia="ru-RU"/>
              </w:rPr>
              <w:t xml:space="preserve"> </w:t>
            </w:r>
            <w:r w:rsidRPr="00C0612B">
              <w:rPr>
                <w:rFonts w:ascii="Times New Roman" w:hAnsi="Times New Roman"/>
                <w:i/>
                <w:strike/>
                <w:lang w:eastAsia="ru-RU"/>
              </w:rPr>
              <w:t>протягом року з дня набрання чинності цією постановою,</w:t>
            </w:r>
            <w:r w:rsidRPr="00023837">
              <w:rPr>
                <w:rFonts w:ascii="Times New Roman" w:hAnsi="Times New Roman"/>
                <w:i/>
                <w:lang w:eastAsia="ru-RU"/>
              </w:rPr>
              <w:t xml:space="preserve"> </w:t>
            </w:r>
            <w:r w:rsidRPr="00081937">
              <w:rPr>
                <w:rFonts w:ascii="Times New Roman" w:hAnsi="Times New Roman"/>
                <w:i/>
                <w:lang w:eastAsia="ru-RU"/>
              </w:rPr>
              <w:t>мають</w:t>
            </w:r>
            <w:r w:rsidRPr="00023837">
              <w:rPr>
                <w:rFonts w:ascii="Times New Roman" w:hAnsi="Times New Roman"/>
                <w:i/>
                <w:lang w:eastAsia="ru-RU"/>
              </w:rPr>
              <w:t xml:space="preserve"> </w:t>
            </w:r>
            <w:r w:rsidRPr="00081937">
              <w:rPr>
                <w:rFonts w:ascii="Times New Roman" w:hAnsi="Times New Roman"/>
                <w:b/>
                <w:i/>
                <w:lang w:eastAsia="ru-RU"/>
              </w:rPr>
              <w:t>право</w:t>
            </w:r>
            <w:r w:rsidRPr="00023837">
              <w:rPr>
                <w:rFonts w:ascii="Times New Roman" w:hAnsi="Times New Roman"/>
                <w:i/>
                <w:lang w:eastAsia="ru-RU"/>
              </w:rPr>
              <w:t xml:space="preserve"> </w:t>
            </w:r>
            <w:r w:rsidRPr="00081937">
              <w:rPr>
                <w:rFonts w:ascii="Times New Roman" w:hAnsi="Times New Roman"/>
                <w:b/>
                <w:i/>
                <w:lang w:eastAsia="ru-RU"/>
              </w:rPr>
              <w:t>(за власним бажанням)</w:t>
            </w:r>
            <w:r w:rsidRPr="00023837">
              <w:rPr>
                <w:rFonts w:ascii="Times New Roman" w:hAnsi="Times New Roman"/>
                <w:i/>
                <w:lang w:eastAsia="ru-RU"/>
              </w:rPr>
              <w:t xml:space="preserve"> привести власні генеруючі установки та/або установки зберігання енергії у відповідність до вимог Кодексу систем розподілу шляхом виконання технічних вимог, передбачених пунктом 4.12.2 глави 4.12 та/або пунктом 4.13.2 глави 4.13 розділу IV Кодексу систем розподілу</w:t>
            </w:r>
            <w:r>
              <w:rPr>
                <w:rFonts w:ascii="Times New Roman" w:hAnsi="Times New Roman"/>
                <w:i/>
                <w:lang w:eastAsia="ru-RU"/>
              </w:rPr>
              <w:t xml:space="preserve"> </w:t>
            </w:r>
            <w:r w:rsidRPr="00C0612B">
              <w:rPr>
                <w:rFonts w:ascii="Times New Roman" w:hAnsi="Times New Roman"/>
                <w:i/>
                <w:strike/>
                <w:lang w:eastAsia="ru-RU"/>
              </w:rPr>
              <w:t>та направлення оператору системи розподілу заяви на встановлення генеруючої установки та/або заяви на встановлення установки зберігання енергії.</w:t>
            </w:r>
          </w:p>
          <w:p w14:paraId="0982AACD" w14:textId="72BBFE16" w:rsidR="00276BC2" w:rsidRPr="00091F03" w:rsidRDefault="00276BC2" w:rsidP="00276BC2">
            <w:pPr>
              <w:pStyle w:val="TableParagraph"/>
              <w:jc w:val="both"/>
              <w:rPr>
                <w:rFonts w:ascii="Times New Roman" w:hAnsi="Times New Roman" w:cs="Times New Roman"/>
                <w:sz w:val="24"/>
                <w:szCs w:val="24"/>
              </w:rPr>
            </w:pPr>
            <w:r w:rsidRPr="00081937">
              <w:rPr>
                <w:rFonts w:ascii="Times New Roman" w:eastAsia="Times New Roman" w:hAnsi="Times New Roman" w:cs="Times New Roman"/>
                <w:b/>
                <w:i/>
                <w:lang w:eastAsia="ru-RU"/>
              </w:rPr>
              <w:t xml:space="preserve">Користувачі систем розподілу, які </w:t>
            </w:r>
            <w:r w:rsidRPr="00081937">
              <w:rPr>
                <w:rFonts w:ascii="Times New Roman" w:eastAsia="Times New Roman" w:hAnsi="Times New Roman" w:cs="Times New Roman"/>
                <w:b/>
                <w:i/>
                <w:lang w:eastAsia="ru-RU"/>
              </w:rPr>
              <w:lastRenderedPageBreak/>
              <w:t>встановили та/або оплатили технічні умови на приєднання/збільшення потужності генеруючих установок та/або установок зберігання  до набрання чинності цією постановою, не несуть відповідальність за незабезпечення показників якості напруги, зокрема, забороняється припинення електроживлення таких електроустановок з підстав невідповідності показників якості електричної енергії, виробленої такими установками.</w:t>
            </w:r>
            <w:r w:rsidRPr="00023837">
              <w:rPr>
                <w:rFonts w:ascii="Times New Roman" w:eastAsia="Times New Roman" w:hAnsi="Times New Roman" w:cs="Times New Roman"/>
                <w:i/>
                <w:lang w:eastAsia="ru-RU"/>
              </w:rPr>
              <w:t>»</w:t>
            </w:r>
          </w:p>
        </w:tc>
        <w:tc>
          <w:tcPr>
            <w:tcW w:w="3832" w:type="dxa"/>
          </w:tcPr>
          <w:p w14:paraId="396FB367" w14:textId="77777777" w:rsidR="00276BC2" w:rsidRPr="00276BC2" w:rsidRDefault="00276BC2" w:rsidP="00276BC2">
            <w:pPr>
              <w:spacing w:after="0" w:line="240" w:lineRule="auto"/>
              <w:ind w:firstLine="318"/>
              <w:jc w:val="both"/>
              <w:rPr>
                <w:rFonts w:ascii="Times New Roman" w:hAnsi="Times New Roman"/>
                <w:i/>
                <w:sz w:val="20"/>
              </w:rPr>
            </w:pPr>
            <w:r w:rsidRPr="00276BC2">
              <w:rPr>
                <w:rFonts w:ascii="Times New Roman" w:hAnsi="Times New Roman"/>
                <w:sz w:val="20"/>
              </w:rPr>
              <w:lastRenderedPageBreak/>
              <w:t xml:space="preserve">Відповідно до  п. 4.12.2 глави 4.12 розділу IV КСР </w:t>
            </w:r>
            <w:r w:rsidRPr="00276BC2">
              <w:rPr>
                <w:rFonts w:ascii="Times New Roman" w:hAnsi="Times New Roman"/>
                <w:i/>
                <w:sz w:val="20"/>
              </w:rPr>
              <w:t>для приєднання (підключення) генеруючої установки споживач (власник генеруючої установки) забезпечує виконання таких технічних вимог:</w:t>
            </w:r>
          </w:p>
          <w:p w14:paraId="0D4239C8" w14:textId="77777777" w:rsidR="00276BC2" w:rsidRPr="00276BC2" w:rsidRDefault="00276BC2" w:rsidP="00276BC2">
            <w:pPr>
              <w:spacing w:after="0" w:line="240" w:lineRule="auto"/>
              <w:ind w:firstLine="318"/>
              <w:jc w:val="both"/>
              <w:rPr>
                <w:rFonts w:ascii="Times New Roman" w:hAnsi="Times New Roman"/>
                <w:i/>
                <w:sz w:val="20"/>
              </w:rPr>
            </w:pPr>
            <w:r w:rsidRPr="00276BC2">
              <w:rPr>
                <w:rFonts w:ascii="Times New Roman" w:hAnsi="Times New Roman"/>
                <w:i/>
                <w:sz w:val="20"/>
              </w:rPr>
              <w:t xml:space="preserve">-улаштування технічних засобів для недопущення відпуску в електричну мережу ОСП, ОСР та їх користувачів, ОМСР електричної енергії, </w:t>
            </w:r>
            <w:r w:rsidRPr="00276BC2">
              <w:rPr>
                <w:rFonts w:ascii="Times New Roman" w:hAnsi="Times New Roman"/>
                <w:b/>
                <w:i/>
                <w:sz w:val="20"/>
              </w:rPr>
              <w:t>параметри напруги</w:t>
            </w:r>
            <w:r w:rsidRPr="00276BC2">
              <w:rPr>
                <w:rFonts w:ascii="Times New Roman" w:hAnsi="Times New Roman"/>
                <w:i/>
                <w:sz w:val="20"/>
              </w:rPr>
              <w:t xml:space="preserve"> якої не відповідають визначеним державними стандартами (у разі встановлення генеруючої установки з можливістю відпуску електричної енергії, виробленої такою генеруючою установкою, в електричну мережу ОСП, ОСР та їх користувачів, ОМСР);</w:t>
            </w:r>
          </w:p>
          <w:p w14:paraId="40AF6C72" w14:textId="77777777"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Правила даного пункту покладають (</w:t>
            </w:r>
            <w:proofErr w:type="spellStart"/>
            <w:r w:rsidRPr="00276BC2">
              <w:rPr>
                <w:rFonts w:ascii="Times New Roman" w:hAnsi="Times New Roman"/>
                <w:sz w:val="20"/>
              </w:rPr>
              <w:t>переносять</w:t>
            </w:r>
            <w:proofErr w:type="spellEnd"/>
            <w:r w:rsidRPr="00276BC2">
              <w:rPr>
                <w:rFonts w:ascii="Times New Roman" w:hAnsi="Times New Roman"/>
                <w:sz w:val="20"/>
              </w:rPr>
              <w:t xml:space="preserve">) відповідальність, щодо показників якості напруги, а саме її величини переноситься на власників генеруючих установок, тобто на тих від кого вона залежати не може тому, що вони ніяким чином на неї не можуть вплинути. </w:t>
            </w:r>
          </w:p>
          <w:p w14:paraId="24E0337F" w14:textId="77777777"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 xml:space="preserve">При будівництві </w:t>
            </w:r>
            <w:proofErr w:type="spellStart"/>
            <w:r w:rsidRPr="00276BC2">
              <w:rPr>
                <w:rFonts w:ascii="Times New Roman" w:hAnsi="Times New Roman"/>
                <w:sz w:val="20"/>
              </w:rPr>
              <w:t>дСЕС</w:t>
            </w:r>
            <w:proofErr w:type="spellEnd"/>
            <w:r w:rsidRPr="00276BC2">
              <w:rPr>
                <w:rFonts w:ascii="Times New Roman" w:hAnsi="Times New Roman"/>
                <w:sz w:val="20"/>
              </w:rPr>
              <w:t xml:space="preserve"> відповідно до класифікації використовуються залежні (ведені) інвертори, вони керуються мережею частота і напруга в якій вже задані роботою інших генераторів, тобто при генерації вони лише можуть </w:t>
            </w:r>
            <w:r w:rsidRPr="00276BC2">
              <w:rPr>
                <w:rFonts w:ascii="Times New Roman" w:hAnsi="Times New Roman"/>
                <w:sz w:val="20"/>
              </w:rPr>
              <w:lastRenderedPageBreak/>
              <w:t>підтримувати вже задані параметри загальної мережі.</w:t>
            </w:r>
          </w:p>
          <w:p w14:paraId="4824600F" w14:textId="77777777"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 xml:space="preserve">При увімкненні генеруючої установки відповідно до законів фізики при зростанні генерації прямо </w:t>
            </w:r>
            <w:proofErr w:type="spellStart"/>
            <w:r w:rsidRPr="00276BC2">
              <w:rPr>
                <w:rFonts w:ascii="Times New Roman" w:hAnsi="Times New Roman"/>
                <w:sz w:val="20"/>
              </w:rPr>
              <w:t>пропорційно</w:t>
            </w:r>
            <w:proofErr w:type="spellEnd"/>
            <w:r w:rsidRPr="00276BC2">
              <w:rPr>
                <w:rFonts w:ascii="Times New Roman" w:hAnsi="Times New Roman"/>
                <w:sz w:val="20"/>
              </w:rPr>
              <w:t xml:space="preserve"> буде зростати напруга. Отже, буде відбуватися дзеркальний процес падінню напруги при прийомі (споживанні) з мережі, але при передачі (генерації) вона буде зростати, бо як і в попередньому випадку електричному струму потрібно подолати опір провідників. Тобто в місці приєднання (точці приєднання) при споживанні-генерації (прийомі-передачі) величина напруги в залежності від навантаження буде коливатися в певних межах і величина цих коливань залежить лише від опору мережі, по якій електричний струм протікає, який прямо залежить від якості лінії, до якої приєднаний споживач.  З цього слідує, що чим гірша мережа, тим більшим буде падіння/зростання напруги. Ці закони фізики добре відомі й при приєднанні такі розрахунки мають виконуватися. Тому, відповідальність за мережі, лінії електропередачі, якими здійснено приєднання споживача лежить на ОСП, ОСР і аж ніяк не на споживачах. </w:t>
            </w:r>
          </w:p>
          <w:p w14:paraId="3685FFE2" w14:textId="77777777"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 xml:space="preserve">Відповідно до Кодексу систем розподілу та ДСТУ EN 50160:2014  стандартна номінальна напруга </w:t>
            </w:r>
            <w:proofErr w:type="spellStart"/>
            <w:r w:rsidRPr="00276BC2">
              <w:rPr>
                <w:rFonts w:ascii="Times New Roman" w:hAnsi="Times New Roman"/>
                <w:sz w:val="20"/>
              </w:rPr>
              <w:t>Uп</w:t>
            </w:r>
            <w:proofErr w:type="spellEnd"/>
            <w:r w:rsidRPr="00276BC2">
              <w:rPr>
                <w:rFonts w:ascii="Times New Roman" w:hAnsi="Times New Roman"/>
                <w:sz w:val="20"/>
              </w:rPr>
              <w:t xml:space="preserve"> для мереж низької напруги загального призначення має значення 220 В й її відхилення не повинні </w:t>
            </w:r>
            <w:r w:rsidRPr="00276BC2">
              <w:rPr>
                <w:rFonts w:ascii="Times New Roman" w:hAnsi="Times New Roman"/>
                <w:sz w:val="20"/>
                <w:u w:val="single"/>
              </w:rPr>
              <w:t>перевищувати +-10</w:t>
            </w:r>
            <w:r w:rsidRPr="00276BC2">
              <w:rPr>
                <w:rFonts w:ascii="Times New Roman" w:hAnsi="Times New Roman"/>
                <w:sz w:val="20"/>
              </w:rPr>
              <w:t>%.</w:t>
            </w:r>
          </w:p>
          <w:p w14:paraId="4DB6522C" w14:textId="77777777"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 xml:space="preserve">Таким чином, вихід напруги при роботі </w:t>
            </w:r>
            <w:proofErr w:type="spellStart"/>
            <w:r w:rsidRPr="00276BC2">
              <w:rPr>
                <w:rFonts w:ascii="Times New Roman" w:hAnsi="Times New Roman"/>
                <w:sz w:val="20"/>
              </w:rPr>
              <w:t>дСЕС</w:t>
            </w:r>
            <w:proofErr w:type="spellEnd"/>
            <w:r w:rsidRPr="00276BC2">
              <w:rPr>
                <w:rFonts w:ascii="Times New Roman" w:hAnsi="Times New Roman"/>
                <w:sz w:val="20"/>
              </w:rPr>
              <w:t xml:space="preserve"> вище 242В може вказувати лише на те, що ОСП, ОСР свій обов’язок не виконують. Нові вимоги щодо зобов’язання встановити прилади обмеження, це перекладання своїх зобов’язань на плечі споживачів.  </w:t>
            </w:r>
            <w:r w:rsidRPr="00276BC2">
              <w:rPr>
                <w:rFonts w:ascii="Times New Roman" w:hAnsi="Times New Roman"/>
                <w:sz w:val="20"/>
              </w:rPr>
              <w:lastRenderedPageBreak/>
              <w:t>Автоматичне вимкнення від мережі такими приладами буде невиконанням зобов’язань, закону щодо надання дозволеної потужності в будь-який час доби.</w:t>
            </w:r>
          </w:p>
          <w:p w14:paraId="667B505A" w14:textId="77777777"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Про це також чітко зазначено в законі:</w:t>
            </w:r>
          </w:p>
          <w:p w14:paraId="23C67BE4" w14:textId="77777777" w:rsidR="00276BC2" w:rsidRPr="00276BC2" w:rsidRDefault="00276BC2" w:rsidP="00276BC2">
            <w:pPr>
              <w:spacing w:after="0" w:line="240" w:lineRule="auto"/>
              <w:ind w:firstLine="318"/>
              <w:jc w:val="both"/>
              <w:rPr>
                <w:rFonts w:ascii="Times New Roman" w:hAnsi="Times New Roman"/>
                <w:i/>
                <w:sz w:val="20"/>
              </w:rPr>
            </w:pPr>
            <w:r w:rsidRPr="00276BC2">
              <w:rPr>
                <w:rFonts w:ascii="Times New Roman" w:hAnsi="Times New Roman"/>
                <w:sz w:val="20"/>
              </w:rPr>
              <w:t xml:space="preserve">Відповідно до ч. 1 ст. 58 Закону України “Про ринок електричної енергії” </w:t>
            </w:r>
            <w:r w:rsidRPr="00276BC2">
              <w:rPr>
                <w:rFonts w:ascii="Times New Roman" w:hAnsi="Times New Roman"/>
                <w:i/>
                <w:sz w:val="20"/>
              </w:rPr>
              <w:t xml:space="preserve">споживач також має право встановлювати такі генеруючі установки, призначені для виробництва електричної енергії: побутові споживачі у своїх приватних домогосподарствах - генеруючі установки, встановлена потужність яких не перевищує 50 кВт, призначені для виробництва електричної енергії з енергії сонячного випромінювання та/або енергії вітру. Встановлена потужність генеруючих установок таких споживачів не може перевищувати </w:t>
            </w:r>
            <w:r w:rsidRPr="00276BC2">
              <w:rPr>
                <w:rFonts w:ascii="Times New Roman" w:hAnsi="Times New Roman"/>
                <w:b/>
                <w:i/>
                <w:sz w:val="20"/>
              </w:rPr>
              <w:t>потужність, дозволену до споживання за договором про приєднання.</w:t>
            </w:r>
            <w:r w:rsidRPr="00276BC2">
              <w:rPr>
                <w:rFonts w:ascii="Times New Roman" w:hAnsi="Times New Roman"/>
                <w:i/>
                <w:sz w:val="20"/>
              </w:rPr>
              <w:t xml:space="preserve"> Виробництво споживачами електричної енергії з енергії сонячного випромінювання та/або енергії вітру здійснюється без відповідної ліцензії.</w:t>
            </w:r>
          </w:p>
          <w:p w14:paraId="108BA296" w14:textId="77777777" w:rsidR="00276BC2" w:rsidRPr="00276BC2" w:rsidRDefault="00276BC2" w:rsidP="00276BC2">
            <w:pPr>
              <w:spacing w:after="0" w:line="240" w:lineRule="auto"/>
              <w:ind w:firstLine="318"/>
              <w:jc w:val="both"/>
              <w:rPr>
                <w:rFonts w:ascii="Times New Roman" w:hAnsi="Times New Roman"/>
                <w:i/>
                <w:sz w:val="20"/>
              </w:rPr>
            </w:pPr>
            <w:r w:rsidRPr="00276BC2">
              <w:rPr>
                <w:rFonts w:ascii="Times New Roman" w:hAnsi="Times New Roman"/>
                <w:sz w:val="20"/>
              </w:rPr>
              <w:t xml:space="preserve">Відповідно до ч. 1 п. 70 ст. 1 Закону України “Про ринок електричної енергії” </w:t>
            </w:r>
            <w:r w:rsidRPr="00276BC2">
              <w:rPr>
                <w:rFonts w:ascii="Times New Roman" w:hAnsi="Times New Roman"/>
                <w:i/>
                <w:sz w:val="20"/>
              </w:rPr>
              <w:t xml:space="preserve">приєднання електроустановки (далі - приєднання) - надання замовнику оператором системи передачі або оператором системи розподілу послуги із </w:t>
            </w:r>
            <w:r w:rsidRPr="00276BC2">
              <w:rPr>
                <w:rFonts w:ascii="Times New Roman" w:hAnsi="Times New Roman"/>
                <w:b/>
                <w:i/>
                <w:sz w:val="20"/>
              </w:rPr>
              <w:t>створення технічної можливості</w:t>
            </w:r>
            <w:r w:rsidRPr="00276BC2">
              <w:rPr>
                <w:rFonts w:ascii="Times New Roman" w:hAnsi="Times New Roman"/>
                <w:i/>
                <w:sz w:val="20"/>
              </w:rPr>
              <w:t xml:space="preserve"> для передачі (прийняття) у місце приєднання електроустановки замовника відповідної потужності до електричних мереж системи передачі або системи розподілу (у тому числі новозбудованих) електричної енергії необхідного обсягу з </w:t>
            </w:r>
            <w:r w:rsidRPr="00276BC2">
              <w:rPr>
                <w:rFonts w:ascii="Times New Roman" w:hAnsi="Times New Roman"/>
                <w:b/>
                <w:i/>
                <w:sz w:val="20"/>
              </w:rPr>
              <w:t>дотриманням показників її якості та надійності</w:t>
            </w:r>
            <w:r w:rsidRPr="00276BC2">
              <w:rPr>
                <w:rFonts w:ascii="Times New Roman" w:hAnsi="Times New Roman"/>
                <w:i/>
                <w:sz w:val="20"/>
              </w:rPr>
              <w:t>;</w:t>
            </w:r>
          </w:p>
          <w:p w14:paraId="57E91647" w14:textId="77777777" w:rsidR="00276BC2" w:rsidRPr="00276BC2" w:rsidRDefault="00276BC2" w:rsidP="00276BC2">
            <w:pPr>
              <w:spacing w:after="0" w:line="240" w:lineRule="auto"/>
              <w:ind w:firstLine="318"/>
              <w:jc w:val="both"/>
              <w:rPr>
                <w:rFonts w:ascii="Times New Roman" w:hAnsi="Times New Roman"/>
                <w:i/>
                <w:sz w:val="20"/>
              </w:rPr>
            </w:pPr>
            <w:r w:rsidRPr="00276BC2">
              <w:rPr>
                <w:rFonts w:ascii="Times New Roman" w:hAnsi="Times New Roman"/>
                <w:sz w:val="20"/>
              </w:rPr>
              <w:t>Відповідно до ч. 1 п. 21 ст. 1 Закону України “Про ринок електричної енергії”</w:t>
            </w:r>
            <w:r w:rsidRPr="00276BC2">
              <w:rPr>
                <w:rFonts w:ascii="Times New Roman" w:hAnsi="Times New Roman"/>
                <w:i/>
                <w:sz w:val="20"/>
              </w:rPr>
              <w:t xml:space="preserve"> </w:t>
            </w:r>
            <w:r w:rsidRPr="00276BC2">
              <w:rPr>
                <w:rFonts w:ascii="Times New Roman" w:hAnsi="Times New Roman"/>
                <w:i/>
                <w:sz w:val="20"/>
              </w:rPr>
              <w:lastRenderedPageBreak/>
              <w:t xml:space="preserve">дозволена потужність - </w:t>
            </w:r>
            <w:r w:rsidRPr="00276BC2">
              <w:rPr>
                <w:rFonts w:ascii="Times New Roman" w:hAnsi="Times New Roman"/>
                <w:b/>
                <w:i/>
                <w:sz w:val="20"/>
              </w:rPr>
              <w:t xml:space="preserve">максимальна величина потужності, дозволена до використання в будь-який час </w:t>
            </w:r>
            <w:r w:rsidRPr="00276BC2">
              <w:rPr>
                <w:rFonts w:ascii="Times New Roman" w:hAnsi="Times New Roman"/>
                <w:i/>
                <w:sz w:val="20"/>
              </w:rPr>
              <w:t>за кожним об’єктом споживача відповідно до умов договору, набута на підставі виконання договору про приєднання або у результаті набуття права власності чи користування на об’єкт (об’єкти).</w:t>
            </w:r>
          </w:p>
          <w:p w14:paraId="24088E11" w14:textId="77777777"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 xml:space="preserve">Відповідно до ч. 3 ст. 21 Закону України “Про ринок електричної енергії” </w:t>
            </w:r>
            <w:r w:rsidRPr="00276BC2">
              <w:rPr>
                <w:rFonts w:ascii="Times New Roman" w:hAnsi="Times New Roman"/>
                <w:i/>
                <w:sz w:val="20"/>
              </w:rPr>
              <w:t>послуга з приєднання електроустановок замовника до системи передачі та системи розподілу є платною послугою та надається оператором системи передачі або оператором системи розподілу відповідно до договору про приєднання</w:t>
            </w:r>
            <w:r w:rsidRPr="00276BC2">
              <w:rPr>
                <w:rFonts w:ascii="Times New Roman" w:hAnsi="Times New Roman"/>
                <w:sz w:val="20"/>
              </w:rPr>
              <w:t>.</w:t>
            </w:r>
          </w:p>
          <w:p w14:paraId="773EE7B5" w14:textId="77777777"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З вищенаведених норм закону чітко видно, що відповідальність за дотриманням показників якості та надійності при передачі (прийнятті) електричної енергії дозволеної потужності (максимальної її величини за договором та в будь-який час) лежить на ОСП, ОСР, адже саме вони мали забезпечити створення технічної можливості для цього й за дану послугу бралися кошти. Саме вони мали прокласти лінії з відповідним перерізом провідників та здійснити налаштування обладнання так, щоби при роботі електроустановок замовника (в тому числі генеруючих установок) на максимальній потужності, яка не перевищує дозволеної та в будь-який час в місці приєднання дотримувалися показники якості та надійності електричної енергії. Й ні на кого іншого даний обов’язок, як і відповідальність не можуть бути перекладені.</w:t>
            </w:r>
          </w:p>
          <w:p w14:paraId="434BFA2C" w14:textId="77777777"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 xml:space="preserve">Але вимогами зазначеними в п. 4.12.2 глави 4.12 розділу IV КСР даний обов’язок і відповідальність перекладено на </w:t>
            </w:r>
            <w:r w:rsidRPr="00276BC2">
              <w:rPr>
                <w:rFonts w:ascii="Times New Roman" w:hAnsi="Times New Roman"/>
                <w:sz w:val="20"/>
              </w:rPr>
              <w:lastRenderedPageBreak/>
              <w:t xml:space="preserve">споживачів, що прямо протирічить наведеним вимогам закону. </w:t>
            </w:r>
          </w:p>
          <w:p w14:paraId="591D6545" w14:textId="1B8D1104"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 xml:space="preserve">Більше того, покладення відповідних обов’язків на власників збудованих або запроектованих генеруючих установок зумовить необхідність у їх переоснащенні, що призводить до необґрунтованих додаткових фінансових витрат власників на </w:t>
            </w:r>
            <w:proofErr w:type="spellStart"/>
            <w:r w:rsidRPr="00276BC2">
              <w:rPr>
                <w:rFonts w:ascii="Times New Roman" w:hAnsi="Times New Roman"/>
                <w:sz w:val="20"/>
              </w:rPr>
              <w:t>проєктування</w:t>
            </w:r>
            <w:proofErr w:type="spellEnd"/>
            <w:r w:rsidRPr="00276BC2">
              <w:rPr>
                <w:rFonts w:ascii="Times New Roman" w:hAnsi="Times New Roman"/>
                <w:sz w:val="20"/>
              </w:rPr>
              <w:t>, реконструкцію, придбання та монтаж відповідного обладнання.</w:t>
            </w:r>
          </w:p>
        </w:tc>
        <w:tc>
          <w:tcPr>
            <w:tcW w:w="3675" w:type="dxa"/>
          </w:tcPr>
          <w:p w14:paraId="2309C925" w14:textId="497655D3" w:rsidR="00276BC2" w:rsidRDefault="00281D20" w:rsidP="00281D20">
            <w:pPr>
              <w:pStyle w:val="TableParagraph"/>
              <w:ind w:firstLine="305"/>
              <w:jc w:val="both"/>
              <w:rPr>
                <w:rFonts w:ascii="Times New Roman" w:hAnsi="Times New Roman" w:cs="Times New Roman"/>
                <w:b/>
                <w:sz w:val="24"/>
                <w:szCs w:val="24"/>
              </w:rPr>
            </w:pPr>
            <w:r>
              <w:rPr>
                <w:rFonts w:ascii="Times New Roman" w:hAnsi="Times New Roman" w:cs="Times New Roman"/>
                <w:b/>
                <w:sz w:val="24"/>
                <w:szCs w:val="24"/>
              </w:rPr>
              <w:lastRenderedPageBreak/>
              <w:t>Пропонується відхилити.</w:t>
            </w:r>
          </w:p>
          <w:p w14:paraId="0AE63B42" w14:textId="77777777" w:rsidR="00281D20" w:rsidRDefault="00281D20" w:rsidP="00281D20">
            <w:pPr>
              <w:pStyle w:val="TableParagraph"/>
              <w:ind w:firstLine="305"/>
              <w:jc w:val="both"/>
              <w:rPr>
                <w:rFonts w:ascii="Times New Roman" w:hAnsi="Times New Roman" w:cs="Times New Roman"/>
                <w:b/>
                <w:sz w:val="24"/>
                <w:szCs w:val="24"/>
              </w:rPr>
            </w:pPr>
          </w:p>
          <w:p w14:paraId="6959255B" w14:textId="56BCE05F" w:rsidR="00281D20" w:rsidRDefault="00281D20" w:rsidP="00281D20">
            <w:pPr>
              <w:spacing w:after="0"/>
              <w:ind w:firstLine="305"/>
              <w:jc w:val="both"/>
              <w:rPr>
                <w:rFonts w:ascii="Times New Roman" w:eastAsia="Carlito" w:hAnsi="Times New Roman"/>
                <w:sz w:val="20"/>
                <w:szCs w:val="24"/>
              </w:rPr>
            </w:pPr>
            <w:r w:rsidRPr="00281D20">
              <w:rPr>
                <w:rFonts w:ascii="Times New Roman" w:hAnsi="Times New Roman"/>
                <w:sz w:val="20"/>
                <w:szCs w:val="24"/>
              </w:rPr>
              <w:t xml:space="preserve">Відповідно до статті 58 Закону України «Про ринок електричної енергії» приєднання генеруючих установок споживачів, у тому числі приватних домогосподарств, </w:t>
            </w:r>
            <w:r w:rsidRPr="00281D20">
              <w:rPr>
                <w:rFonts w:ascii="Times New Roman" w:hAnsi="Times New Roman"/>
                <w:b/>
                <w:sz w:val="20"/>
                <w:szCs w:val="24"/>
              </w:rPr>
              <w:t>не повинно призводити до погіршення нормативних параметрів якості електричної енергії в мережі та безпеки постачання</w:t>
            </w:r>
            <w:r w:rsidRPr="00281D20">
              <w:rPr>
                <w:rFonts w:ascii="Times New Roman" w:hAnsi="Times New Roman"/>
                <w:sz w:val="20"/>
                <w:szCs w:val="24"/>
              </w:rPr>
              <w:t>.</w:t>
            </w:r>
            <w:r>
              <w:t xml:space="preserve"> </w:t>
            </w:r>
            <w:r w:rsidRPr="00281D20">
              <w:rPr>
                <w:rFonts w:ascii="Times New Roman" w:eastAsia="Carlito" w:hAnsi="Times New Roman"/>
                <w:sz w:val="20"/>
                <w:szCs w:val="24"/>
              </w:rPr>
              <w:t>Вимоги щодо умов та порядку будівництва, приєднання і експлуатації таких установок визначаються Кодексом системи розподілу та відповідним технічним регламентом.</w:t>
            </w:r>
          </w:p>
          <w:p w14:paraId="26F8778D" w14:textId="0C81B347" w:rsidR="00281D20" w:rsidRDefault="00281D20" w:rsidP="00281D20">
            <w:pPr>
              <w:spacing w:after="0"/>
              <w:ind w:firstLine="305"/>
              <w:jc w:val="both"/>
              <w:rPr>
                <w:rFonts w:ascii="Times New Roman" w:eastAsia="Carlito" w:hAnsi="Times New Roman"/>
                <w:sz w:val="20"/>
                <w:szCs w:val="24"/>
              </w:rPr>
            </w:pPr>
            <w:r>
              <w:rPr>
                <w:rFonts w:ascii="Times New Roman" w:eastAsia="Carlito" w:hAnsi="Times New Roman"/>
                <w:sz w:val="20"/>
                <w:szCs w:val="24"/>
              </w:rPr>
              <w:t xml:space="preserve">Тобто, Закон передбачає також обов’язок </w:t>
            </w:r>
            <w:bookmarkStart w:id="0" w:name="_GoBack"/>
            <w:bookmarkEnd w:id="0"/>
            <w:r>
              <w:rPr>
                <w:rFonts w:ascii="Times New Roman" w:eastAsia="Carlito" w:hAnsi="Times New Roman"/>
                <w:sz w:val="20"/>
                <w:szCs w:val="24"/>
              </w:rPr>
              <w:t xml:space="preserve">споживача щодо недопущення погіршення параметрів якості електричної енергії в мережі. Зазначене забезпечується шляхом виконання </w:t>
            </w:r>
            <w:r w:rsidRPr="00281D20">
              <w:rPr>
                <w:rFonts w:ascii="Times New Roman" w:eastAsia="Carlito" w:hAnsi="Times New Roman"/>
                <w:sz w:val="20"/>
                <w:szCs w:val="24"/>
              </w:rPr>
              <w:t>технічних вимог, передбачених пунктом 4.12.2 глави 4.12</w:t>
            </w:r>
            <w:r>
              <w:t xml:space="preserve"> </w:t>
            </w:r>
            <w:r w:rsidRPr="00281D20">
              <w:rPr>
                <w:rFonts w:ascii="Times New Roman" w:eastAsia="Carlito" w:hAnsi="Times New Roman"/>
                <w:sz w:val="20"/>
                <w:szCs w:val="24"/>
              </w:rPr>
              <w:t>розділу IV Кодексу систем розподілу</w:t>
            </w:r>
            <w:r>
              <w:rPr>
                <w:rFonts w:ascii="Times New Roman" w:eastAsia="Carlito" w:hAnsi="Times New Roman"/>
                <w:sz w:val="20"/>
                <w:szCs w:val="24"/>
              </w:rPr>
              <w:t>.</w:t>
            </w:r>
          </w:p>
          <w:p w14:paraId="2D970D8B" w14:textId="52DA7B54" w:rsidR="00281D20" w:rsidRPr="00FD1BFF" w:rsidRDefault="007179B3" w:rsidP="00FD1BFF">
            <w:pPr>
              <w:spacing w:after="0"/>
              <w:ind w:firstLine="305"/>
              <w:jc w:val="both"/>
              <w:rPr>
                <w:rFonts w:ascii="Times New Roman" w:eastAsia="Carlito" w:hAnsi="Times New Roman"/>
                <w:sz w:val="20"/>
                <w:szCs w:val="24"/>
              </w:rPr>
            </w:pPr>
            <w:r>
              <w:rPr>
                <w:rFonts w:ascii="Times New Roman" w:eastAsia="Carlito" w:hAnsi="Times New Roman"/>
                <w:sz w:val="20"/>
                <w:szCs w:val="24"/>
              </w:rPr>
              <w:t>Слід зазначити, що з</w:t>
            </w:r>
            <w:r w:rsidR="00281D20" w:rsidRPr="00281D20">
              <w:rPr>
                <w:rFonts w:ascii="Times New Roman" w:eastAsia="Carlito" w:hAnsi="Times New Roman"/>
                <w:sz w:val="20"/>
                <w:szCs w:val="24"/>
              </w:rPr>
              <w:t xml:space="preserve">агальна практика (у </w:t>
            </w:r>
            <w:proofErr w:type="spellStart"/>
            <w:r w:rsidR="00281D20" w:rsidRPr="00281D20">
              <w:rPr>
                <w:rFonts w:ascii="Times New Roman" w:eastAsia="Carlito" w:hAnsi="Times New Roman"/>
                <w:sz w:val="20"/>
                <w:szCs w:val="24"/>
              </w:rPr>
              <w:t>т.ч</w:t>
            </w:r>
            <w:proofErr w:type="spellEnd"/>
            <w:r w:rsidR="00281D20" w:rsidRPr="00281D20">
              <w:rPr>
                <w:rFonts w:ascii="Times New Roman" w:eastAsia="Carlito" w:hAnsi="Times New Roman"/>
                <w:sz w:val="20"/>
                <w:szCs w:val="24"/>
              </w:rPr>
              <w:t xml:space="preserve">. згідно кодексів приєднання ЄС) </w:t>
            </w:r>
            <w:r>
              <w:rPr>
                <w:rFonts w:ascii="Times New Roman" w:eastAsia="Carlito" w:hAnsi="Times New Roman"/>
                <w:sz w:val="20"/>
                <w:szCs w:val="24"/>
              </w:rPr>
              <w:t xml:space="preserve">передбачає можливість </w:t>
            </w:r>
            <w:r w:rsidR="00281D20" w:rsidRPr="00281D20">
              <w:rPr>
                <w:rFonts w:ascii="Times New Roman" w:eastAsia="Carlito" w:hAnsi="Times New Roman"/>
                <w:sz w:val="20"/>
                <w:szCs w:val="24"/>
              </w:rPr>
              <w:t xml:space="preserve">застосування технічних вимог </w:t>
            </w:r>
            <w:r>
              <w:rPr>
                <w:rFonts w:ascii="Times New Roman" w:eastAsia="Carlito" w:hAnsi="Times New Roman"/>
                <w:sz w:val="20"/>
                <w:szCs w:val="24"/>
              </w:rPr>
              <w:t xml:space="preserve">до </w:t>
            </w:r>
            <w:r>
              <w:rPr>
                <w:rFonts w:ascii="Times New Roman" w:eastAsia="Carlito" w:hAnsi="Times New Roman"/>
                <w:sz w:val="20"/>
                <w:szCs w:val="24"/>
              </w:rPr>
              <w:lastRenderedPageBreak/>
              <w:t>існуючих користувачів (</w:t>
            </w:r>
            <w:r w:rsidR="00281D20" w:rsidRPr="00281D20">
              <w:rPr>
                <w:rFonts w:ascii="Times New Roman" w:eastAsia="Carlito" w:hAnsi="Times New Roman"/>
                <w:sz w:val="20"/>
                <w:szCs w:val="24"/>
              </w:rPr>
              <w:t>«зворотн</w:t>
            </w:r>
            <w:r>
              <w:rPr>
                <w:rFonts w:ascii="Times New Roman" w:eastAsia="Carlito" w:hAnsi="Times New Roman"/>
                <w:sz w:val="20"/>
                <w:szCs w:val="24"/>
              </w:rPr>
              <w:t>ість</w:t>
            </w:r>
            <w:r w:rsidR="00281D20" w:rsidRPr="00281D20">
              <w:rPr>
                <w:rFonts w:ascii="Times New Roman" w:eastAsia="Carlito" w:hAnsi="Times New Roman"/>
                <w:sz w:val="20"/>
                <w:szCs w:val="24"/>
              </w:rPr>
              <w:t xml:space="preserve"> у часі»</w:t>
            </w:r>
            <w:r>
              <w:rPr>
                <w:rFonts w:ascii="Times New Roman" w:eastAsia="Carlito" w:hAnsi="Times New Roman"/>
                <w:sz w:val="20"/>
                <w:szCs w:val="24"/>
              </w:rPr>
              <w:t>)</w:t>
            </w:r>
            <w:r w:rsidR="00281D20" w:rsidRPr="00281D20">
              <w:rPr>
                <w:rFonts w:ascii="Times New Roman" w:eastAsia="Carlito" w:hAnsi="Times New Roman"/>
                <w:sz w:val="20"/>
                <w:szCs w:val="24"/>
              </w:rPr>
              <w:t xml:space="preserve">, </w:t>
            </w:r>
            <w:r>
              <w:rPr>
                <w:rFonts w:ascii="Times New Roman" w:eastAsia="Carlito" w:hAnsi="Times New Roman"/>
                <w:sz w:val="20"/>
                <w:szCs w:val="24"/>
              </w:rPr>
              <w:t>при цьому повинен</w:t>
            </w:r>
            <w:r w:rsidR="00281D20" w:rsidRPr="00281D20">
              <w:rPr>
                <w:rFonts w:ascii="Times New Roman" w:eastAsia="Carlito" w:hAnsi="Times New Roman"/>
                <w:sz w:val="20"/>
                <w:szCs w:val="24"/>
              </w:rPr>
              <w:t xml:space="preserve"> встановлю</w:t>
            </w:r>
            <w:r>
              <w:rPr>
                <w:rFonts w:ascii="Times New Roman" w:eastAsia="Carlito" w:hAnsi="Times New Roman"/>
                <w:sz w:val="20"/>
                <w:szCs w:val="24"/>
              </w:rPr>
              <w:t>ватись</w:t>
            </w:r>
            <w:r w:rsidR="00281D20" w:rsidRPr="00281D20">
              <w:rPr>
                <w:rFonts w:ascii="Times New Roman" w:eastAsia="Carlito" w:hAnsi="Times New Roman"/>
                <w:sz w:val="20"/>
                <w:szCs w:val="24"/>
              </w:rPr>
              <w:t xml:space="preserve"> перехідний період для виконання</w:t>
            </w:r>
            <w:r w:rsidR="00281D20">
              <w:rPr>
                <w:rFonts w:ascii="Times New Roman" w:eastAsia="Carlito" w:hAnsi="Times New Roman"/>
                <w:sz w:val="20"/>
                <w:szCs w:val="24"/>
              </w:rPr>
              <w:t>.</w:t>
            </w:r>
          </w:p>
          <w:p w14:paraId="57C2FE27" w14:textId="1DE67805" w:rsidR="00281D20" w:rsidRPr="00281D20" w:rsidRDefault="00281D20" w:rsidP="00276BC2">
            <w:pPr>
              <w:pStyle w:val="TableParagraph"/>
              <w:jc w:val="both"/>
              <w:rPr>
                <w:rFonts w:ascii="Times New Roman" w:hAnsi="Times New Roman" w:cs="Times New Roman"/>
                <w:sz w:val="24"/>
                <w:szCs w:val="24"/>
              </w:rPr>
            </w:pPr>
          </w:p>
        </w:tc>
      </w:tr>
      <w:tr w:rsidR="00276BC2" w:rsidRPr="00091F03" w14:paraId="437D95B4" w14:textId="77777777" w:rsidTr="00276BC2">
        <w:trPr>
          <w:trHeight w:val="20"/>
          <w:jc w:val="center"/>
        </w:trPr>
        <w:tc>
          <w:tcPr>
            <w:tcW w:w="3823" w:type="dxa"/>
          </w:tcPr>
          <w:p w14:paraId="3C9FC3E8" w14:textId="77777777" w:rsidR="00276BC2" w:rsidRDefault="00276BC2" w:rsidP="00276BC2">
            <w:pPr>
              <w:pStyle w:val="TableParagraph"/>
              <w:jc w:val="both"/>
              <w:rPr>
                <w:rFonts w:ascii="Times New Roman" w:eastAsia="Times New Roman" w:hAnsi="Times New Roman" w:cs="Times New Roman"/>
                <w:b/>
                <w:lang w:eastAsia="ru-RU"/>
              </w:rPr>
            </w:pPr>
          </w:p>
          <w:p w14:paraId="133C5A56" w14:textId="77777777" w:rsidR="00276BC2" w:rsidRDefault="00276BC2" w:rsidP="00276BC2">
            <w:pPr>
              <w:pStyle w:val="TableParagraph"/>
              <w:jc w:val="both"/>
              <w:rPr>
                <w:rFonts w:ascii="Times New Roman" w:eastAsia="Times New Roman" w:hAnsi="Times New Roman" w:cs="Times New Roman"/>
                <w:b/>
                <w:lang w:eastAsia="ru-RU"/>
              </w:rPr>
            </w:pPr>
          </w:p>
          <w:p w14:paraId="11C86746" w14:textId="77777777" w:rsidR="00276BC2" w:rsidRDefault="00276BC2" w:rsidP="00276BC2">
            <w:pPr>
              <w:pStyle w:val="TableParagraph"/>
              <w:jc w:val="both"/>
              <w:rPr>
                <w:rFonts w:ascii="Times New Roman" w:eastAsia="Times New Roman" w:hAnsi="Times New Roman" w:cs="Times New Roman"/>
                <w:b/>
                <w:lang w:eastAsia="ru-RU"/>
              </w:rPr>
            </w:pPr>
          </w:p>
          <w:p w14:paraId="320EFF1F" w14:textId="0D625E4D" w:rsidR="00276BC2" w:rsidRPr="00276BC2" w:rsidRDefault="00276BC2" w:rsidP="00276BC2">
            <w:pPr>
              <w:pStyle w:val="TableParagraph"/>
              <w:jc w:val="both"/>
              <w:rPr>
                <w:rFonts w:ascii="Times New Roman" w:eastAsia="Times New Roman" w:hAnsi="Times New Roman" w:cs="Times New Roman"/>
                <w:b/>
                <w:lang w:eastAsia="ru-RU"/>
              </w:rPr>
            </w:pPr>
            <w:r w:rsidRPr="00276BC2">
              <w:rPr>
                <w:rFonts w:ascii="Times New Roman" w:eastAsia="Times New Roman" w:hAnsi="Times New Roman" w:cs="Times New Roman"/>
                <w:b/>
                <w:lang w:eastAsia="ru-RU"/>
              </w:rPr>
              <w:t>Положення відсутнє</w:t>
            </w:r>
          </w:p>
        </w:tc>
        <w:tc>
          <w:tcPr>
            <w:tcW w:w="3974" w:type="dxa"/>
          </w:tcPr>
          <w:p w14:paraId="6CE08E1E" w14:textId="77777777" w:rsidR="00276BC2" w:rsidRPr="00276BC2" w:rsidRDefault="00276BC2" w:rsidP="00276BC2">
            <w:pPr>
              <w:spacing w:after="0" w:line="240" w:lineRule="auto"/>
              <w:jc w:val="both"/>
              <w:rPr>
                <w:rFonts w:ascii="Times New Roman" w:hAnsi="Times New Roman"/>
                <w:b/>
                <w:u w:val="single"/>
                <w:lang w:eastAsia="ru-RU"/>
              </w:rPr>
            </w:pPr>
            <w:r w:rsidRPr="00276BC2">
              <w:rPr>
                <w:rFonts w:ascii="Times New Roman" w:hAnsi="Times New Roman"/>
                <w:b/>
                <w:u w:val="single"/>
                <w:lang w:eastAsia="ru-RU"/>
              </w:rPr>
              <w:t>ГС «Асоціація сонячної енергетики України»</w:t>
            </w:r>
            <w:r>
              <w:rPr>
                <w:rFonts w:ascii="Times New Roman" w:hAnsi="Times New Roman"/>
                <w:b/>
                <w:u w:val="single"/>
                <w:lang w:eastAsia="ru-RU"/>
              </w:rPr>
              <w:t xml:space="preserve">, гр. Ручко С. В., </w:t>
            </w:r>
            <w:r>
              <w:rPr>
                <w:rFonts w:ascii="Times New Roman" w:hAnsi="Times New Roman"/>
                <w:b/>
                <w:u w:val="single"/>
                <w:lang w:eastAsia="ru-RU"/>
              </w:rPr>
              <w:br/>
              <w:t xml:space="preserve">гр. </w:t>
            </w:r>
            <w:proofErr w:type="spellStart"/>
            <w:r>
              <w:rPr>
                <w:rFonts w:ascii="Times New Roman" w:hAnsi="Times New Roman"/>
                <w:b/>
                <w:u w:val="single"/>
                <w:lang w:eastAsia="ru-RU"/>
              </w:rPr>
              <w:t>Левчун</w:t>
            </w:r>
            <w:proofErr w:type="spellEnd"/>
            <w:r>
              <w:rPr>
                <w:rFonts w:ascii="Times New Roman" w:hAnsi="Times New Roman"/>
                <w:b/>
                <w:u w:val="single"/>
                <w:lang w:eastAsia="ru-RU"/>
              </w:rPr>
              <w:t xml:space="preserve"> С. М.</w:t>
            </w:r>
          </w:p>
          <w:p w14:paraId="13D4EC7A" w14:textId="06DBAC68" w:rsidR="00276BC2" w:rsidRPr="00023837" w:rsidRDefault="00276BC2" w:rsidP="00276BC2">
            <w:pPr>
              <w:spacing w:after="0" w:line="240" w:lineRule="auto"/>
              <w:jc w:val="both"/>
              <w:rPr>
                <w:rFonts w:ascii="Times New Roman" w:hAnsi="Times New Roman"/>
                <w:lang w:eastAsia="ru-RU"/>
              </w:rPr>
            </w:pPr>
            <w:r w:rsidRPr="00023837">
              <w:rPr>
                <w:rFonts w:ascii="Times New Roman" w:hAnsi="Times New Roman"/>
                <w:lang w:eastAsia="ru-RU"/>
              </w:rPr>
              <w:t xml:space="preserve">Доповнити </w:t>
            </w:r>
            <w:proofErr w:type="spellStart"/>
            <w:r w:rsidRPr="00023837">
              <w:rPr>
                <w:rFonts w:ascii="Times New Roman" w:hAnsi="Times New Roman"/>
                <w:lang w:eastAsia="ru-RU"/>
              </w:rPr>
              <w:t>проєкт</w:t>
            </w:r>
            <w:proofErr w:type="spellEnd"/>
            <w:r w:rsidRPr="00023837">
              <w:rPr>
                <w:rFonts w:ascii="Times New Roman" w:hAnsi="Times New Roman"/>
                <w:lang w:eastAsia="ru-RU"/>
              </w:rPr>
              <w:t xml:space="preserve"> постанови нови</w:t>
            </w:r>
            <w:r>
              <w:rPr>
                <w:rFonts w:ascii="Times New Roman" w:hAnsi="Times New Roman"/>
                <w:lang w:eastAsia="ru-RU"/>
              </w:rPr>
              <w:t xml:space="preserve">м </w:t>
            </w:r>
            <w:r w:rsidRPr="00023837">
              <w:rPr>
                <w:rFonts w:ascii="Times New Roman" w:hAnsi="Times New Roman"/>
                <w:lang w:eastAsia="ru-RU"/>
              </w:rPr>
              <w:t>пунктом 2 наступного змісту:</w:t>
            </w:r>
          </w:p>
          <w:p w14:paraId="6A80C488" w14:textId="77777777" w:rsidR="00276BC2" w:rsidRPr="00023837" w:rsidRDefault="00276BC2" w:rsidP="00276BC2">
            <w:pPr>
              <w:spacing w:after="0" w:line="240" w:lineRule="auto"/>
              <w:jc w:val="center"/>
              <w:rPr>
                <w:rFonts w:ascii="Times New Roman" w:hAnsi="Times New Roman"/>
                <w:lang w:eastAsia="ru-RU"/>
              </w:rPr>
            </w:pPr>
          </w:p>
          <w:p w14:paraId="690088CB" w14:textId="77777777" w:rsidR="00276BC2" w:rsidRPr="00023837" w:rsidRDefault="00276BC2" w:rsidP="00276BC2">
            <w:pPr>
              <w:pBdr>
                <w:top w:val="nil"/>
                <w:left w:val="nil"/>
                <w:bottom w:val="nil"/>
                <w:right w:val="nil"/>
                <w:between w:val="nil"/>
              </w:pBdr>
              <w:spacing w:after="0" w:line="240" w:lineRule="auto"/>
              <w:ind w:firstLine="182"/>
              <w:jc w:val="both"/>
              <w:rPr>
                <w:rFonts w:ascii="Times New Roman" w:hAnsi="Times New Roman"/>
                <w:i/>
              </w:rPr>
            </w:pPr>
            <w:r w:rsidRPr="00023837">
              <w:rPr>
                <w:rFonts w:ascii="Times New Roman" w:hAnsi="Times New Roman"/>
                <w:i/>
              </w:rPr>
              <w:t xml:space="preserve">абзац 4 частини 1 Змін до  </w:t>
            </w:r>
            <w:hyperlink r:id="rId11" w:anchor="n1902">
              <w:r w:rsidRPr="00023837">
                <w:rPr>
                  <w:rFonts w:ascii="Times New Roman" w:hAnsi="Times New Roman"/>
                  <w:i/>
                </w:rPr>
                <w:t>Кодексу систем розподілу</w:t>
              </w:r>
            </w:hyperlink>
            <w:r w:rsidRPr="00023837">
              <w:rPr>
                <w:rFonts w:ascii="Times New Roman" w:hAnsi="Times New Roman"/>
                <w:i/>
              </w:rPr>
              <w:t xml:space="preserve">, затверджених Постановою НКРЕКП № 1369 від 01.11.2022 р., викласти в наступній редакції: </w:t>
            </w:r>
          </w:p>
          <w:p w14:paraId="548CC975" w14:textId="77777777" w:rsidR="00276BC2" w:rsidRPr="00023837" w:rsidRDefault="00276BC2" w:rsidP="00276BC2">
            <w:pPr>
              <w:spacing w:after="0" w:line="240" w:lineRule="auto"/>
              <w:jc w:val="both"/>
              <w:rPr>
                <w:rFonts w:ascii="Times New Roman" w:hAnsi="Times New Roman"/>
                <w:b/>
                <w:i/>
              </w:rPr>
            </w:pPr>
            <w:r w:rsidRPr="00023837">
              <w:rPr>
                <w:rFonts w:ascii="Times New Roman" w:hAnsi="Times New Roman"/>
                <w:b/>
                <w:i/>
              </w:rPr>
              <w:t xml:space="preserve">«встановлена потужність генеруючої установки - номінальна потужність </w:t>
            </w:r>
            <w:proofErr w:type="spellStart"/>
            <w:r w:rsidRPr="00023837">
              <w:rPr>
                <w:rFonts w:ascii="Times New Roman" w:hAnsi="Times New Roman"/>
                <w:b/>
                <w:i/>
              </w:rPr>
              <w:t>інверторного</w:t>
            </w:r>
            <w:proofErr w:type="spellEnd"/>
            <w:r w:rsidRPr="00023837">
              <w:rPr>
                <w:rFonts w:ascii="Times New Roman" w:hAnsi="Times New Roman"/>
                <w:b/>
                <w:i/>
              </w:rPr>
              <w:t xml:space="preserve"> обладнання (устаткування), яка підтверджена сертифікатом відповідності або технічним паспортом виробника;»</w:t>
            </w:r>
          </w:p>
          <w:p w14:paraId="3819750E" w14:textId="77777777" w:rsidR="00276BC2" w:rsidRPr="00023837" w:rsidRDefault="00276BC2" w:rsidP="00276BC2">
            <w:pPr>
              <w:spacing w:after="0" w:line="240" w:lineRule="auto"/>
              <w:jc w:val="both"/>
              <w:rPr>
                <w:rFonts w:ascii="Times New Roman" w:hAnsi="Times New Roman"/>
                <w:b/>
                <w:i/>
              </w:rPr>
            </w:pPr>
          </w:p>
          <w:p w14:paraId="045E21F4" w14:textId="4A105AF5" w:rsidR="00276BC2" w:rsidRPr="00023837" w:rsidRDefault="00276BC2" w:rsidP="00276BC2">
            <w:pPr>
              <w:spacing w:after="0" w:line="240" w:lineRule="auto"/>
              <w:jc w:val="both"/>
              <w:rPr>
                <w:rFonts w:ascii="Times New Roman" w:hAnsi="Times New Roman"/>
                <w:lang w:eastAsia="ru-RU"/>
              </w:rPr>
            </w:pPr>
            <w:r w:rsidRPr="00023837">
              <w:rPr>
                <w:rFonts w:ascii="Times New Roman" w:hAnsi="Times New Roman"/>
                <w:lang w:eastAsia="ru-RU"/>
              </w:rPr>
              <w:t xml:space="preserve">У зв'язку з цим пункт 2 </w:t>
            </w:r>
            <w:proofErr w:type="spellStart"/>
            <w:r w:rsidRPr="00023837">
              <w:rPr>
                <w:rFonts w:ascii="Times New Roman" w:hAnsi="Times New Roman"/>
                <w:lang w:eastAsia="ru-RU"/>
              </w:rPr>
              <w:t>проєкту</w:t>
            </w:r>
            <w:proofErr w:type="spellEnd"/>
            <w:r w:rsidRPr="00023837">
              <w:rPr>
                <w:rFonts w:ascii="Times New Roman" w:hAnsi="Times New Roman"/>
                <w:lang w:eastAsia="ru-RU"/>
              </w:rPr>
              <w:t xml:space="preserve"> постанови  вважати відповідно пунктом 3.</w:t>
            </w:r>
          </w:p>
        </w:tc>
        <w:tc>
          <w:tcPr>
            <w:tcW w:w="3832" w:type="dxa"/>
          </w:tcPr>
          <w:p w14:paraId="32AA75E9" w14:textId="77777777"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 xml:space="preserve">Частиною 1 Змін до  </w:t>
            </w:r>
            <w:hyperlink r:id="rId12" w:anchor="n1902">
              <w:r w:rsidRPr="00276BC2">
                <w:rPr>
                  <w:rFonts w:ascii="Times New Roman" w:hAnsi="Times New Roman"/>
                  <w:sz w:val="20"/>
                </w:rPr>
                <w:t>Кодексу систем розподілу</w:t>
              </w:r>
            </w:hyperlink>
            <w:r w:rsidRPr="00276BC2">
              <w:rPr>
                <w:rFonts w:ascii="Times New Roman" w:hAnsi="Times New Roman"/>
                <w:sz w:val="20"/>
              </w:rPr>
              <w:t xml:space="preserve">, затверджених Постановою НКРЕКП № 1369 від 01.11.2022 р., пункт 2.1. Розділу ІІ  </w:t>
            </w:r>
            <w:hyperlink r:id="rId13" w:anchor="n1902">
              <w:r w:rsidRPr="00276BC2">
                <w:rPr>
                  <w:rFonts w:ascii="Times New Roman" w:hAnsi="Times New Roman"/>
                  <w:sz w:val="20"/>
                </w:rPr>
                <w:t>Кодексу систем розподілу</w:t>
              </w:r>
            </w:hyperlink>
            <w:r w:rsidRPr="00276BC2">
              <w:rPr>
                <w:rFonts w:ascii="Times New Roman" w:hAnsi="Times New Roman"/>
                <w:sz w:val="20"/>
              </w:rPr>
              <w:t xml:space="preserve"> після абзацу п'ятнадцятого було новим абзацом шістнадцятим такого змісту:</w:t>
            </w:r>
          </w:p>
          <w:p w14:paraId="507A2830" w14:textId="77777777" w:rsidR="00276BC2" w:rsidRPr="00276BC2" w:rsidRDefault="00276BC2" w:rsidP="00276BC2">
            <w:pPr>
              <w:shd w:val="clear" w:color="auto" w:fill="FFFFFF"/>
              <w:spacing w:after="0" w:line="240" w:lineRule="auto"/>
              <w:ind w:firstLine="318"/>
              <w:jc w:val="both"/>
              <w:rPr>
                <w:rFonts w:ascii="Times New Roman" w:hAnsi="Times New Roman"/>
                <w:i/>
                <w:sz w:val="20"/>
              </w:rPr>
            </w:pPr>
            <w:r w:rsidRPr="00276BC2">
              <w:rPr>
                <w:rFonts w:ascii="Times New Roman" w:hAnsi="Times New Roman"/>
                <w:i/>
                <w:sz w:val="20"/>
              </w:rPr>
              <w:t xml:space="preserve">«встановлена потужність генеруючої установки - номінальна активна електрична потужність </w:t>
            </w:r>
            <w:proofErr w:type="spellStart"/>
            <w:r w:rsidRPr="00276BC2">
              <w:rPr>
                <w:rFonts w:ascii="Times New Roman" w:hAnsi="Times New Roman"/>
                <w:i/>
                <w:sz w:val="20"/>
              </w:rPr>
              <w:t>електрогенеруючого</w:t>
            </w:r>
            <w:proofErr w:type="spellEnd"/>
            <w:r w:rsidRPr="00276BC2">
              <w:rPr>
                <w:rFonts w:ascii="Times New Roman" w:hAnsi="Times New Roman"/>
                <w:i/>
                <w:sz w:val="20"/>
              </w:rPr>
              <w:t xml:space="preserve"> обладнання (електрогенератори, фотоелектричні панелі тощо), призначеного для виробництва електричної енергії, яка підтверджена технічною документацією або технічним паспортом </w:t>
            </w:r>
            <w:proofErr w:type="spellStart"/>
            <w:r w:rsidRPr="00276BC2">
              <w:rPr>
                <w:rFonts w:ascii="Times New Roman" w:hAnsi="Times New Roman"/>
                <w:i/>
                <w:sz w:val="20"/>
              </w:rPr>
              <w:t>електрогенеруючого</w:t>
            </w:r>
            <w:proofErr w:type="spellEnd"/>
            <w:r w:rsidRPr="00276BC2">
              <w:rPr>
                <w:rFonts w:ascii="Times New Roman" w:hAnsi="Times New Roman"/>
                <w:i/>
                <w:sz w:val="20"/>
              </w:rPr>
              <w:t xml:space="preserve"> обладнання;».</w:t>
            </w:r>
          </w:p>
          <w:p w14:paraId="79648A48" w14:textId="77777777"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 xml:space="preserve">Фактично, дана норма повністю змінила підхід до визначення потужності СЕС, яка раніше цілком </w:t>
            </w:r>
            <w:proofErr w:type="spellStart"/>
            <w:r w:rsidRPr="00276BC2">
              <w:rPr>
                <w:rFonts w:ascii="Times New Roman" w:hAnsi="Times New Roman"/>
                <w:sz w:val="20"/>
              </w:rPr>
              <w:t>логічно</w:t>
            </w:r>
            <w:proofErr w:type="spellEnd"/>
            <w:r w:rsidRPr="00276BC2">
              <w:rPr>
                <w:rFonts w:ascii="Times New Roman" w:hAnsi="Times New Roman"/>
                <w:sz w:val="20"/>
              </w:rPr>
              <w:t xml:space="preserve"> визначалась за потужністю інвертора.</w:t>
            </w:r>
          </w:p>
          <w:p w14:paraId="2119EBFC" w14:textId="77777777"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АСЕУ наголошує на тому, що запроваджений в Постанові НКРЕКП № 1369 від 01.11.2022 р. підхід до визначення потужності СЕС (генеруючої установки) є хибним, виходячи з наступного.</w:t>
            </w:r>
          </w:p>
          <w:p w14:paraId="7A7EF7E3" w14:textId="77777777"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 xml:space="preserve">Жодна складова генеруючої установки, окрім </w:t>
            </w:r>
            <w:proofErr w:type="spellStart"/>
            <w:r w:rsidRPr="00276BC2">
              <w:rPr>
                <w:rFonts w:ascii="Times New Roman" w:hAnsi="Times New Roman"/>
                <w:sz w:val="20"/>
              </w:rPr>
              <w:t>інверторного</w:t>
            </w:r>
            <w:proofErr w:type="spellEnd"/>
            <w:r w:rsidRPr="00276BC2">
              <w:rPr>
                <w:rFonts w:ascii="Times New Roman" w:hAnsi="Times New Roman"/>
                <w:sz w:val="20"/>
              </w:rPr>
              <w:t xml:space="preserve"> устаткування не може забезпечити виконання вимоги щодо контролю й обмеження величини максимальної потужності електричної енергії, яка </w:t>
            </w:r>
            <w:r w:rsidRPr="00276BC2">
              <w:rPr>
                <w:rFonts w:ascii="Times New Roman" w:hAnsi="Times New Roman"/>
                <w:sz w:val="20"/>
              </w:rPr>
              <w:lastRenderedPageBreak/>
              <w:t xml:space="preserve">відпускається в мережу, аби була виконана умова щодо не перевищення дозволеної потужності до споживання. Адже якщо навіть припустити обмеження по номінальній потужності </w:t>
            </w:r>
            <w:proofErr w:type="spellStart"/>
            <w:r w:rsidRPr="00276BC2">
              <w:rPr>
                <w:rFonts w:ascii="Times New Roman" w:hAnsi="Times New Roman"/>
                <w:sz w:val="20"/>
              </w:rPr>
              <w:t>фотомодулів</w:t>
            </w:r>
            <w:proofErr w:type="spellEnd"/>
            <w:r w:rsidRPr="00276BC2">
              <w:rPr>
                <w:rFonts w:ascii="Times New Roman" w:hAnsi="Times New Roman"/>
                <w:sz w:val="20"/>
              </w:rPr>
              <w:t xml:space="preserve">, наприклад в 30 кВт, то при певних погодних умовах (низька температура взимку + яскраве сонце) від них можна отримати потужність більшу від номіналу – це наглядно показує, що обмеження потужності генеруючої установки  потужністю </w:t>
            </w:r>
            <w:proofErr w:type="spellStart"/>
            <w:r w:rsidRPr="00276BC2">
              <w:rPr>
                <w:rFonts w:ascii="Times New Roman" w:hAnsi="Times New Roman"/>
                <w:sz w:val="20"/>
              </w:rPr>
              <w:t>фотомодулів</w:t>
            </w:r>
            <w:proofErr w:type="spellEnd"/>
            <w:r w:rsidRPr="00276BC2">
              <w:rPr>
                <w:rFonts w:ascii="Times New Roman" w:hAnsi="Times New Roman"/>
                <w:sz w:val="20"/>
              </w:rPr>
              <w:t xml:space="preserve"> є безглуздим. А тому,  доцільно для домашніх СЕС приймати саме потужність </w:t>
            </w:r>
            <w:proofErr w:type="spellStart"/>
            <w:r w:rsidRPr="00276BC2">
              <w:rPr>
                <w:rFonts w:ascii="Times New Roman" w:hAnsi="Times New Roman"/>
                <w:sz w:val="20"/>
              </w:rPr>
              <w:t>інверторного</w:t>
            </w:r>
            <w:proofErr w:type="spellEnd"/>
            <w:r w:rsidRPr="00276BC2">
              <w:rPr>
                <w:rFonts w:ascii="Times New Roman" w:hAnsi="Times New Roman"/>
                <w:sz w:val="20"/>
              </w:rPr>
              <w:t xml:space="preserve"> устаткування. Такої, ж думки притримувалися в НКРЕКП  в Порядку продажу, обліку та розрахунків за електричну енергію, що вироблена з енергії сонячного випромінювання об’єктами електроенергетики (генеруючими установками) приватних домогосподарств затвердженого постановою НКРЕКП № 170 від 27.02.2014, якою було визначено, що :</w:t>
            </w:r>
          </w:p>
          <w:p w14:paraId="73F8BB65" w14:textId="77777777" w:rsidR="00276BC2" w:rsidRPr="00276BC2" w:rsidRDefault="00276BC2" w:rsidP="00276BC2">
            <w:pPr>
              <w:spacing w:after="0" w:line="240" w:lineRule="auto"/>
              <w:ind w:firstLine="318"/>
              <w:jc w:val="both"/>
              <w:rPr>
                <w:rFonts w:ascii="Times New Roman" w:hAnsi="Times New Roman"/>
                <w:i/>
                <w:sz w:val="20"/>
              </w:rPr>
            </w:pPr>
            <w:r w:rsidRPr="00276BC2">
              <w:rPr>
                <w:rFonts w:ascii="Times New Roman" w:hAnsi="Times New Roman"/>
                <w:sz w:val="20"/>
              </w:rPr>
              <w:t>«</w:t>
            </w:r>
            <w:r w:rsidRPr="00276BC2">
              <w:rPr>
                <w:rFonts w:ascii="Times New Roman" w:hAnsi="Times New Roman"/>
                <w:i/>
                <w:sz w:val="20"/>
              </w:rPr>
              <w:t xml:space="preserve">встановлена потужність генеруючої установки - номінальна потужність </w:t>
            </w:r>
            <w:proofErr w:type="spellStart"/>
            <w:r w:rsidRPr="00276BC2">
              <w:rPr>
                <w:rFonts w:ascii="Times New Roman" w:hAnsi="Times New Roman"/>
                <w:i/>
                <w:sz w:val="20"/>
              </w:rPr>
              <w:t>інверторного</w:t>
            </w:r>
            <w:proofErr w:type="spellEnd"/>
            <w:r w:rsidRPr="00276BC2">
              <w:rPr>
                <w:rFonts w:ascii="Times New Roman" w:hAnsi="Times New Roman"/>
                <w:i/>
                <w:sz w:val="20"/>
              </w:rPr>
              <w:t xml:space="preserve"> устаткування генеруючої установки, яке забезпечує паралельну роботу генеруючої установки з енергосистемою;»</w:t>
            </w:r>
          </w:p>
          <w:p w14:paraId="2839FC51" w14:textId="77777777"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 xml:space="preserve">Для покращення якості електричного струму та точності прогнозування виробники та проектні організації при будівництві/реконструкції  СЕС/генеруючої установки  рекомендують встановлювати  фотоелектричні панелі з таким розрахунком, щоб їх сумарна потужність була вищою за потужність </w:t>
            </w:r>
            <w:proofErr w:type="spellStart"/>
            <w:r w:rsidRPr="00276BC2">
              <w:rPr>
                <w:rFonts w:ascii="Times New Roman" w:hAnsi="Times New Roman"/>
                <w:sz w:val="20"/>
              </w:rPr>
              <w:t>інверторного</w:t>
            </w:r>
            <w:proofErr w:type="spellEnd"/>
            <w:r w:rsidRPr="00276BC2">
              <w:rPr>
                <w:rFonts w:ascii="Times New Roman" w:hAnsi="Times New Roman"/>
                <w:sz w:val="20"/>
              </w:rPr>
              <w:t xml:space="preserve"> обладнання.</w:t>
            </w:r>
          </w:p>
          <w:p w14:paraId="2A495161" w14:textId="5391752F"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 xml:space="preserve">Натомість, визначення та обмеження потужності СЕС по потужністю фотоелектричних </w:t>
            </w:r>
            <w:proofErr w:type="spellStart"/>
            <w:r w:rsidRPr="00276BC2">
              <w:rPr>
                <w:rFonts w:ascii="Times New Roman" w:hAnsi="Times New Roman"/>
                <w:sz w:val="20"/>
              </w:rPr>
              <w:t>модулей</w:t>
            </w:r>
            <w:proofErr w:type="spellEnd"/>
            <w:r w:rsidRPr="00276BC2">
              <w:rPr>
                <w:rFonts w:ascii="Times New Roman" w:hAnsi="Times New Roman"/>
                <w:sz w:val="20"/>
              </w:rPr>
              <w:t xml:space="preserve"> (панелей), яке </w:t>
            </w:r>
            <w:r w:rsidRPr="00276BC2">
              <w:rPr>
                <w:rFonts w:ascii="Times New Roman" w:hAnsi="Times New Roman"/>
                <w:sz w:val="20"/>
              </w:rPr>
              <w:lastRenderedPageBreak/>
              <w:t>надано постанові НКРЕКП від 01 листопада 2022 року № 1369 в  лише призведе до розбалансування енергосистеми та зниження якості електричної енергії.</w:t>
            </w:r>
          </w:p>
        </w:tc>
        <w:tc>
          <w:tcPr>
            <w:tcW w:w="3675" w:type="dxa"/>
          </w:tcPr>
          <w:p w14:paraId="402CFB2D" w14:textId="77777777" w:rsidR="00BB05B5" w:rsidRDefault="00BB05B5" w:rsidP="00BB05B5">
            <w:pPr>
              <w:pStyle w:val="TableParagraph"/>
              <w:ind w:firstLine="305"/>
              <w:jc w:val="both"/>
              <w:rPr>
                <w:rFonts w:ascii="Times New Roman" w:hAnsi="Times New Roman" w:cs="Times New Roman"/>
                <w:b/>
                <w:sz w:val="24"/>
                <w:szCs w:val="24"/>
              </w:rPr>
            </w:pPr>
            <w:r>
              <w:rPr>
                <w:rFonts w:ascii="Times New Roman" w:hAnsi="Times New Roman" w:cs="Times New Roman"/>
                <w:b/>
                <w:sz w:val="24"/>
                <w:szCs w:val="24"/>
              </w:rPr>
              <w:lastRenderedPageBreak/>
              <w:t>Пропонується відхилити.</w:t>
            </w:r>
          </w:p>
          <w:p w14:paraId="123099A9" w14:textId="77777777" w:rsidR="00FD1BFF" w:rsidRDefault="00FD1BFF" w:rsidP="00BB05B5">
            <w:pPr>
              <w:pStyle w:val="TableParagraph"/>
              <w:ind w:firstLine="305"/>
              <w:jc w:val="both"/>
              <w:rPr>
                <w:rFonts w:ascii="Times New Roman" w:hAnsi="Times New Roman" w:cs="Times New Roman"/>
                <w:b/>
                <w:sz w:val="24"/>
                <w:szCs w:val="24"/>
              </w:rPr>
            </w:pPr>
          </w:p>
          <w:p w14:paraId="7C9562D4" w14:textId="77777777" w:rsidR="00FD1BFF" w:rsidRDefault="00FD1BFF" w:rsidP="00BB05B5">
            <w:pPr>
              <w:pStyle w:val="TableParagraph"/>
              <w:ind w:firstLine="305"/>
              <w:jc w:val="both"/>
              <w:rPr>
                <w:rFonts w:ascii="Times New Roman" w:hAnsi="Times New Roman" w:cs="Times New Roman"/>
                <w:sz w:val="20"/>
                <w:szCs w:val="20"/>
              </w:rPr>
            </w:pPr>
            <w:r w:rsidRPr="00FD1BFF">
              <w:rPr>
                <w:rFonts w:ascii="Times New Roman" w:hAnsi="Times New Roman" w:cs="Times New Roman"/>
                <w:sz w:val="20"/>
                <w:szCs w:val="20"/>
              </w:rPr>
              <w:t>Відповідно до статті 58 Закону України «Про ринок електричної енергії»</w:t>
            </w:r>
            <w:r w:rsidRPr="00FD1BFF">
              <w:rPr>
                <w:rFonts w:ascii="Times New Roman" w:hAnsi="Times New Roman" w:cs="Times New Roman"/>
                <w:sz w:val="20"/>
                <w:szCs w:val="20"/>
              </w:rPr>
              <w:t xml:space="preserve"> встановлена потужність </w:t>
            </w:r>
            <w:r w:rsidRPr="00FD1BFF">
              <w:rPr>
                <w:rFonts w:ascii="Times New Roman" w:hAnsi="Times New Roman" w:cs="Times New Roman"/>
                <w:b/>
                <w:sz w:val="20"/>
                <w:szCs w:val="20"/>
              </w:rPr>
              <w:t>генеруючих установок</w:t>
            </w:r>
            <w:r w:rsidRPr="00FD1BFF">
              <w:rPr>
                <w:rFonts w:ascii="Times New Roman" w:hAnsi="Times New Roman" w:cs="Times New Roman"/>
                <w:sz w:val="20"/>
                <w:szCs w:val="20"/>
              </w:rPr>
              <w:t xml:space="preserve"> таких споживачів не може перевищувати потужність, дозволену до споживання за договором про приєднання.</w:t>
            </w:r>
          </w:p>
          <w:p w14:paraId="59C3B181" w14:textId="5F38F40F" w:rsidR="00FD1BFF" w:rsidRPr="00FD1BFF" w:rsidRDefault="00FD1BFF" w:rsidP="00BB05B5">
            <w:pPr>
              <w:pStyle w:val="TableParagraph"/>
              <w:ind w:firstLine="305"/>
              <w:jc w:val="both"/>
              <w:rPr>
                <w:rFonts w:ascii="Times New Roman" w:hAnsi="Times New Roman" w:cs="Times New Roman"/>
                <w:sz w:val="20"/>
                <w:szCs w:val="20"/>
              </w:rPr>
            </w:pPr>
            <w:r>
              <w:rPr>
                <w:rFonts w:ascii="Times New Roman" w:hAnsi="Times New Roman" w:cs="Times New Roman"/>
                <w:sz w:val="20"/>
              </w:rPr>
              <w:t>Визначення</w:t>
            </w:r>
            <w:r w:rsidRPr="00FD1BFF">
              <w:rPr>
                <w:rFonts w:ascii="Times New Roman" w:hAnsi="Times New Roman" w:cs="Times New Roman"/>
                <w:sz w:val="20"/>
              </w:rPr>
              <w:t xml:space="preserve"> дозволеної потужності генеруючих установок приватних домогосподарств виходячи з сумарного значення потужності сонячних фотоелектричних панелей, встановлених в приватних домогосподарствах,</w:t>
            </w:r>
            <w:r>
              <w:rPr>
                <w:rFonts w:ascii="Times New Roman" w:hAnsi="Times New Roman" w:cs="Times New Roman"/>
                <w:sz w:val="20"/>
              </w:rPr>
              <w:t xml:space="preserve"> вважаємо правильним,</w:t>
            </w:r>
            <w:r w:rsidRPr="00FD1BFF">
              <w:rPr>
                <w:rFonts w:ascii="Times New Roman" w:hAnsi="Times New Roman" w:cs="Times New Roman"/>
                <w:sz w:val="20"/>
              </w:rPr>
              <w:t xml:space="preserve"> оскільки саме сонячні (фотогальванічні) панелі перетворюють енергію сонячного випромінювання в постійний струм, а їх потужність безпосередньо впливає на обсяг відпуску електричної енергії, виробленої на СЕС</w:t>
            </w:r>
            <w:r w:rsidR="00D66A72">
              <w:rPr>
                <w:rFonts w:ascii="Times New Roman" w:hAnsi="Times New Roman" w:cs="Times New Roman"/>
                <w:sz w:val="20"/>
              </w:rPr>
              <w:t>.</w:t>
            </w:r>
            <w:r w:rsidRPr="00FD1BFF">
              <w:rPr>
                <w:rFonts w:ascii="Times New Roman" w:hAnsi="Times New Roman" w:cs="Times New Roman"/>
                <w:sz w:val="20"/>
              </w:rPr>
              <w:t xml:space="preserve"> </w:t>
            </w:r>
            <w:r w:rsidR="00D66A72">
              <w:rPr>
                <w:rFonts w:ascii="Times New Roman" w:hAnsi="Times New Roman" w:cs="Times New Roman"/>
                <w:sz w:val="20"/>
              </w:rPr>
              <w:t xml:space="preserve">Зазначене </w:t>
            </w:r>
            <w:r w:rsidRPr="00FD1BFF">
              <w:rPr>
                <w:rFonts w:ascii="Times New Roman" w:hAnsi="Times New Roman" w:cs="Times New Roman"/>
                <w:sz w:val="20"/>
              </w:rPr>
              <w:t xml:space="preserve">також узгоджується з визначенням терміну «встановлена потужність», наведеного у Ліцензійних умовах провадження господарської діяльності з виробництва електричної енергії, затверджених постановою НКРЕКП від 27.12.2017 № 1467, а саме встановлена потужність – номінальна активна електрична </w:t>
            </w:r>
            <w:r w:rsidRPr="00FD1BFF">
              <w:rPr>
                <w:rFonts w:ascii="Times New Roman" w:hAnsi="Times New Roman" w:cs="Times New Roman"/>
                <w:sz w:val="20"/>
              </w:rPr>
              <w:lastRenderedPageBreak/>
              <w:t xml:space="preserve">потужність </w:t>
            </w:r>
            <w:proofErr w:type="spellStart"/>
            <w:r w:rsidRPr="00FD1BFF">
              <w:rPr>
                <w:rFonts w:ascii="Times New Roman" w:hAnsi="Times New Roman" w:cs="Times New Roman"/>
                <w:sz w:val="20"/>
              </w:rPr>
              <w:t>електрогенеруючого</w:t>
            </w:r>
            <w:proofErr w:type="spellEnd"/>
            <w:r w:rsidRPr="00FD1BFF">
              <w:rPr>
                <w:rFonts w:ascii="Times New Roman" w:hAnsi="Times New Roman" w:cs="Times New Roman"/>
                <w:sz w:val="20"/>
              </w:rPr>
              <w:t xml:space="preserve"> обладнання, призначеного для виробництва електричної енергії або комбінованого виробництва електричної та теплової енергії, що входить до складу об'єкта електроенергетики, яка підтверджена технічною документацією або технічним паспортом </w:t>
            </w:r>
            <w:proofErr w:type="spellStart"/>
            <w:r w:rsidRPr="00FD1BFF">
              <w:rPr>
                <w:rFonts w:ascii="Times New Roman" w:hAnsi="Times New Roman" w:cs="Times New Roman"/>
                <w:sz w:val="20"/>
              </w:rPr>
              <w:t>електрогенеруючого</w:t>
            </w:r>
            <w:proofErr w:type="spellEnd"/>
            <w:r w:rsidRPr="00FD1BFF">
              <w:rPr>
                <w:rFonts w:ascii="Times New Roman" w:hAnsi="Times New Roman" w:cs="Times New Roman"/>
                <w:sz w:val="20"/>
              </w:rPr>
              <w:t xml:space="preserve"> обладнання; </w:t>
            </w:r>
            <w:proofErr w:type="spellStart"/>
            <w:r w:rsidRPr="00FD1BFF">
              <w:rPr>
                <w:rFonts w:ascii="Times New Roman" w:hAnsi="Times New Roman" w:cs="Times New Roman"/>
                <w:sz w:val="20"/>
              </w:rPr>
              <w:t>електрогенеруюче</w:t>
            </w:r>
            <w:proofErr w:type="spellEnd"/>
            <w:r w:rsidRPr="00FD1BFF">
              <w:rPr>
                <w:rFonts w:ascii="Times New Roman" w:hAnsi="Times New Roman" w:cs="Times New Roman"/>
                <w:sz w:val="20"/>
              </w:rPr>
              <w:t xml:space="preserve"> обладнання – комплекс функціонально взаємопов’язаного устаткування, що здійснює виробництво електричної енергії та складається з одного або більшої кількості генераторів чи іншого обладнання, що використовується для</w:t>
            </w:r>
            <w:r w:rsidR="00D66A72">
              <w:rPr>
                <w:rFonts w:ascii="Times New Roman" w:hAnsi="Times New Roman" w:cs="Times New Roman"/>
                <w:sz w:val="20"/>
              </w:rPr>
              <w:t xml:space="preserve"> </w:t>
            </w:r>
            <w:r w:rsidR="00D66A72" w:rsidRPr="00D66A72">
              <w:rPr>
                <w:rFonts w:ascii="Times New Roman" w:hAnsi="Times New Roman" w:cs="Times New Roman"/>
                <w:sz w:val="20"/>
              </w:rPr>
              <w:t>перетворення енергетичних ресурсів будь-якого</w:t>
            </w:r>
            <w:r w:rsidR="00D66A72">
              <w:rPr>
                <w:rFonts w:ascii="Times New Roman" w:hAnsi="Times New Roman" w:cs="Times New Roman"/>
                <w:sz w:val="20"/>
              </w:rPr>
              <w:t xml:space="preserve"> </w:t>
            </w:r>
            <w:r w:rsidR="00D66A72" w:rsidRPr="00D66A72">
              <w:rPr>
                <w:rFonts w:ascii="Times New Roman" w:hAnsi="Times New Roman" w:cs="Times New Roman"/>
                <w:sz w:val="20"/>
              </w:rPr>
              <w:t>походження на електричну енергію.</w:t>
            </w:r>
          </w:p>
        </w:tc>
      </w:tr>
      <w:tr w:rsidR="00276BC2" w:rsidRPr="00091F03" w14:paraId="444E1CAB" w14:textId="77777777" w:rsidTr="00276BC2">
        <w:trPr>
          <w:trHeight w:val="20"/>
          <w:jc w:val="center"/>
        </w:trPr>
        <w:tc>
          <w:tcPr>
            <w:tcW w:w="3823" w:type="dxa"/>
          </w:tcPr>
          <w:p w14:paraId="0D13765B" w14:textId="77777777" w:rsidR="00276BC2" w:rsidRDefault="00276BC2" w:rsidP="00276BC2">
            <w:pPr>
              <w:spacing w:after="0" w:line="240" w:lineRule="auto"/>
              <w:jc w:val="both"/>
              <w:rPr>
                <w:rFonts w:ascii="Times New Roman" w:hAnsi="Times New Roman"/>
                <w:lang w:eastAsia="ru-RU"/>
              </w:rPr>
            </w:pPr>
          </w:p>
          <w:p w14:paraId="0B771F71" w14:textId="77777777" w:rsidR="00276BC2" w:rsidRDefault="00276BC2" w:rsidP="00276BC2">
            <w:pPr>
              <w:spacing w:after="0" w:line="240" w:lineRule="auto"/>
              <w:jc w:val="both"/>
              <w:rPr>
                <w:rFonts w:ascii="Times New Roman" w:hAnsi="Times New Roman"/>
                <w:lang w:eastAsia="ru-RU"/>
              </w:rPr>
            </w:pPr>
          </w:p>
          <w:p w14:paraId="7EC8E93F" w14:textId="3EB045EB" w:rsidR="00276BC2" w:rsidRPr="00023837" w:rsidRDefault="00276BC2" w:rsidP="00276BC2">
            <w:pPr>
              <w:spacing w:after="0" w:line="240" w:lineRule="auto"/>
              <w:jc w:val="both"/>
              <w:rPr>
                <w:rFonts w:ascii="Times New Roman" w:hAnsi="Times New Roman"/>
              </w:rPr>
            </w:pPr>
            <w:r w:rsidRPr="00023837">
              <w:rPr>
                <w:rFonts w:ascii="Times New Roman" w:hAnsi="Times New Roman"/>
                <w:lang w:eastAsia="ru-RU"/>
              </w:rPr>
              <w:t xml:space="preserve">2. </w:t>
            </w:r>
            <w:r w:rsidRPr="00023837">
              <w:rPr>
                <w:rFonts w:ascii="Times New Roman" w:hAnsi="Times New Roman"/>
              </w:rPr>
              <w:t xml:space="preserve">Ця постанова набирає чинності з дня, наступного за днем її оприлюднення на офіційному </w:t>
            </w:r>
            <w:proofErr w:type="spellStart"/>
            <w:r w:rsidRPr="00023837">
              <w:rPr>
                <w:rFonts w:ascii="Times New Roman" w:hAnsi="Times New Roman"/>
              </w:rPr>
              <w:t>вебсайті</w:t>
            </w:r>
            <w:proofErr w:type="spellEnd"/>
            <w:r w:rsidRPr="00023837">
              <w:rPr>
                <w:rFonts w:ascii="Times New Roman" w:hAnsi="Times New Roman"/>
              </w:rPr>
              <w:t xml:space="preserve"> Національної комісії, що здійснює державне регулювання у сферах енергетики та комунальних послуг. </w:t>
            </w:r>
          </w:p>
        </w:tc>
        <w:tc>
          <w:tcPr>
            <w:tcW w:w="3974" w:type="dxa"/>
          </w:tcPr>
          <w:p w14:paraId="79B32AAD" w14:textId="77777777" w:rsidR="00276BC2" w:rsidRPr="00276BC2" w:rsidRDefault="00276BC2" w:rsidP="00276BC2">
            <w:pPr>
              <w:spacing w:after="0" w:line="240" w:lineRule="auto"/>
              <w:jc w:val="both"/>
              <w:rPr>
                <w:rFonts w:ascii="Times New Roman" w:hAnsi="Times New Roman"/>
                <w:b/>
                <w:u w:val="single"/>
                <w:lang w:eastAsia="ru-RU"/>
              </w:rPr>
            </w:pPr>
            <w:r w:rsidRPr="00276BC2">
              <w:rPr>
                <w:rFonts w:ascii="Times New Roman" w:hAnsi="Times New Roman"/>
                <w:b/>
                <w:u w:val="single"/>
                <w:lang w:eastAsia="ru-RU"/>
              </w:rPr>
              <w:t>ГС «Асоціація сонячної енергетики України»</w:t>
            </w:r>
          </w:p>
          <w:p w14:paraId="7CA90261" w14:textId="461DD349" w:rsidR="00276BC2" w:rsidRPr="00023837" w:rsidRDefault="00276BC2" w:rsidP="00276BC2">
            <w:pPr>
              <w:spacing w:after="0" w:line="240" w:lineRule="auto"/>
              <w:jc w:val="both"/>
              <w:rPr>
                <w:rFonts w:ascii="Times New Roman" w:hAnsi="Times New Roman"/>
              </w:rPr>
            </w:pPr>
            <w:r w:rsidRPr="00023837">
              <w:rPr>
                <w:rFonts w:ascii="Times New Roman" w:hAnsi="Times New Roman"/>
                <w:b/>
                <w:lang w:eastAsia="ru-RU"/>
              </w:rPr>
              <w:t>3</w:t>
            </w:r>
            <w:r w:rsidRPr="00023837">
              <w:rPr>
                <w:rFonts w:ascii="Times New Roman" w:hAnsi="Times New Roman"/>
                <w:lang w:eastAsia="ru-RU"/>
              </w:rPr>
              <w:t xml:space="preserve">. </w:t>
            </w:r>
            <w:r w:rsidRPr="00023837">
              <w:rPr>
                <w:rFonts w:ascii="Times New Roman" w:hAnsi="Times New Roman"/>
              </w:rPr>
              <w:t xml:space="preserve">Ця постанова набирає чинності з дня, наступного за днем її оприлюднення на офіційному </w:t>
            </w:r>
            <w:proofErr w:type="spellStart"/>
            <w:r w:rsidRPr="00023837">
              <w:rPr>
                <w:rFonts w:ascii="Times New Roman" w:hAnsi="Times New Roman"/>
              </w:rPr>
              <w:t>вебсайті</w:t>
            </w:r>
            <w:proofErr w:type="spellEnd"/>
            <w:r w:rsidRPr="00023837">
              <w:rPr>
                <w:rFonts w:ascii="Times New Roman" w:hAnsi="Times New Roman"/>
              </w:rPr>
              <w:t xml:space="preserve"> Національної комісії, що здійснює державне регулювання у сферах енергетики та комунальних послуг. </w:t>
            </w:r>
          </w:p>
        </w:tc>
        <w:tc>
          <w:tcPr>
            <w:tcW w:w="3832" w:type="dxa"/>
          </w:tcPr>
          <w:p w14:paraId="7ACD4409" w14:textId="53B91526" w:rsidR="00276BC2" w:rsidRPr="00276BC2" w:rsidRDefault="00276BC2" w:rsidP="00276BC2">
            <w:pPr>
              <w:spacing w:after="0" w:line="240" w:lineRule="auto"/>
              <w:ind w:firstLine="318"/>
              <w:jc w:val="both"/>
              <w:rPr>
                <w:rFonts w:ascii="Times New Roman" w:hAnsi="Times New Roman"/>
                <w:sz w:val="20"/>
              </w:rPr>
            </w:pPr>
            <w:r w:rsidRPr="00276BC2">
              <w:rPr>
                <w:rFonts w:ascii="Times New Roman" w:hAnsi="Times New Roman"/>
                <w:sz w:val="20"/>
              </w:rPr>
              <w:t>Змінити нумерацію внаслідок доповнення новим пунктом</w:t>
            </w:r>
          </w:p>
        </w:tc>
        <w:tc>
          <w:tcPr>
            <w:tcW w:w="3675" w:type="dxa"/>
          </w:tcPr>
          <w:p w14:paraId="752F7EAE" w14:textId="7BE7ACB1" w:rsidR="00BB05B5" w:rsidRDefault="00BB05B5" w:rsidP="00BB05B5">
            <w:pPr>
              <w:pStyle w:val="TableParagraph"/>
              <w:jc w:val="both"/>
              <w:rPr>
                <w:rFonts w:ascii="Times New Roman" w:hAnsi="Times New Roman" w:cs="Times New Roman"/>
                <w:b/>
                <w:sz w:val="24"/>
                <w:szCs w:val="24"/>
              </w:rPr>
            </w:pPr>
            <w:r>
              <w:rPr>
                <w:rFonts w:ascii="Times New Roman" w:hAnsi="Times New Roman" w:cs="Times New Roman"/>
                <w:b/>
                <w:sz w:val="24"/>
                <w:szCs w:val="24"/>
              </w:rPr>
              <w:t>Пропонується відхилити</w:t>
            </w:r>
            <w:r>
              <w:rPr>
                <w:rFonts w:ascii="Times New Roman" w:hAnsi="Times New Roman" w:cs="Times New Roman"/>
                <w:b/>
                <w:sz w:val="24"/>
                <w:szCs w:val="24"/>
              </w:rPr>
              <w:t xml:space="preserve"> з огляду на вищевикладене.</w:t>
            </w:r>
          </w:p>
          <w:p w14:paraId="2FB816C4" w14:textId="77777777" w:rsidR="00276BC2" w:rsidRPr="00091F03" w:rsidRDefault="00276BC2" w:rsidP="00276BC2">
            <w:pPr>
              <w:pStyle w:val="TableParagraph"/>
              <w:jc w:val="both"/>
              <w:rPr>
                <w:rFonts w:ascii="Times New Roman" w:hAnsi="Times New Roman" w:cs="Times New Roman"/>
                <w:b/>
                <w:sz w:val="24"/>
                <w:szCs w:val="24"/>
              </w:rPr>
            </w:pPr>
          </w:p>
        </w:tc>
      </w:tr>
    </w:tbl>
    <w:p w14:paraId="3D7746B4" w14:textId="77777777" w:rsidR="000A64DF" w:rsidRPr="008661E3" w:rsidRDefault="000A64DF" w:rsidP="00F100CE">
      <w:pPr>
        <w:pStyle w:val="rvps2"/>
        <w:shd w:val="clear" w:color="auto" w:fill="FFFFFF"/>
        <w:spacing w:before="0" w:beforeAutospacing="0" w:after="150" w:afterAutospacing="0"/>
        <w:ind w:firstLine="450"/>
        <w:jc w:val="both"/>
        <w:rPr>
          <w:rFonts w:cstheme="minorHAnsi"/>
          <w:shd w:val="clear" w:color="auto" w:fill="FFFFFF"/>
        </w:rPr>
      </w:pPr>
    </w:p>
    <w:sectPr w:rsidR="000A64DF" w:rsidRPr="008661E3" w:rsidSect="00627ACD">
      <w:headerReference w:type="default" r:id="rId14"/>
      <w:footerReference w:type="default" r:id="rId15"/>
      <w:pgSz w:w="16838" w:h="11906" w:orient="landscape" w:code="9"/>
      <w:pgMar w:top="568" w:right="456" w:bottom="567" w:left="426"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5EC95F" w16cex:dateUtc="2022-06-23T08: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B1EDC6" w14:textId="77777777" w:rsidR="00517A24" w:rsidRDefault="00517A24" w:rsidP="00CB344F">
      <w:pPr>
        <w:spacing w:after="0" w:line="240" w:lineRule="auto"/>
      </w:pPr>
      <w:r>
        <w:separator/>
      </w:r>
    </w:p>
  </w:endnote>
  <w:endnote w:type="continuationSeparator" w:id="0">
    <w:p w14:paraId="64C44931" w14:textId="77777777" w:rsidR="00517A24" w:rsidRDefault="00517A24" w:rsidP="00CB344F">
      <w:pPr>
        <w:spacing w:after="0" w:line="240" w:lineRule="auto"/>
      </w:pPr>
      <w:r>
        <w:continuationSeparator/>
      </w:r>
    </w:p>
  </w:endnote>
  <w:endnote w:type="continuationNotice" w:id="1">
    <w:p w14:paraId="71B4CCE0" w14:textId="77777777" w:rsidR="00517A24" w:rsidRDefault="00517A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rlito">
    <w:altName w:val="Calibri"/>
    <w:charset w:val="00"/>
    <w:family w:val="swiss"/>
    <w:pitch w:val="variable"/>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4278401"/>
      <w:docPartObj>
        <w:docPartGallery w:val="Page Numbers (Bottom of Page)"/>
        <w:docPartUnique/>
      </w:docPartObj>
    </w:sdtPr>
    <w:sdtEndPr/>
    <w:sdtContent>
      <w:p w14:paraId="6F314090" w14:textId="77777777" w:rsidR="00517A24" w:rsidRPr="00F45BD0" w:rsidRDefault="00517A24" w:rsidP="00F45BD0">
        <w:pPr>
          <w:pStyle w:val="a5"/>
          <w:jc w:val="center"/>
        </w:pPr>
        <w:r>
          <w:fldChar w:fldCharType="begin"/>
        </w:r>
        <w:r>
          <w:instrText>PAGE   \* MERGEFORMAT</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6078D" w14:textId="77777777" w:rsidR="00517A24" w:rsidRDefault="00517A24" w:rsidP="00CB344F">
      <w:pPr>
        <w:spacing w:after="0" w:line="240" w:lineRule="auto"/>
      </w:pPr>
      <w:r>
        <w:separator/>
      </w:r>
    </w:p>
  </w:footnote>
  <w:footnote w:type="continuationSeparator" w:id="0">
    <w:p w14:paraId="5325A98D" w14:textId="77777777" w:rsidR="00517A24" w:rsidRDefault="00517A24" w:rsidP="00CB344F">
      <w:pPr>
        <w:spacing w:after="0" w:line="240" w:lineRule="auto"/>
      </w:pPr>
      <w:r>
        <w:continuationSeparator/>
      </w:r>
    </w:p>
  </w:footnote>
  <w:footnote w:type="continuationNotice" w:id="1">
    <w:p w14:paraId="30E021E3" w14:textId="77777777" w:rsidR="00517A24" w:rsidRDefault="00517A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8B9715" w14:textId="77777777" w:rsidR="00517A24" w:rsidRDefault="00517A24" w:rsidP="00CB344F">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05033"/>
    <w:multiLevelType w:val="hybridMultilevel"/>
    <w:tmpl w:val="D0C6EE9E"/>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1536F33"/>
    <w:multiLevelType w:val="multilevel"/>
    <w:tmpl w:val="ADCE63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C5BBC"/>
    <w:multiLevelType w:val="hybridMultilevel"/>
    <w:tmpl w:val="DA9AEE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CF25DF1"/>
    <w:multiLevelType w:val="hybridMultilevel"/>
    <w:tmpl w:val="3EA4ACC8"/>
    <w:lvl w:ilvl="0" w:tplc="0C440E3A">
      <w:start w:val="1"/>
      <w:numFmt w:val="decimal"/>
      <w:lvlText w:val="%1."/>
      <w:lvlJc w:val="left"/>
      <w:pPr>
        <w:ind w:left="720" w:hanging="360"/>
      </w:pPr>
    </w:lvl>
    <w:lvl w:ilvl="1" w:tplc="2E8C1FFC">
      <w:start w:val="1"/>
      <w:numFmt w:val="lowerLetter"/>
      <w:lvlText w:val="%2."/>
      <w:lvlJc w:val="left"/>
      <w:pPr>
        <w:ind w:left="1440" w:hanging="360"/>
      </w:pPr>
    </w:lvl>
    <w:lvl w:ilvl="2" w:tplc="6FA22A2C">
      <w:start w:val="1"/>
      <w:numFmt w:val="lowerRoman"/>
      <w:lvlText w:val="%3."/>
      <w:lvlJc w:val="right"/>
      <w:pPr>
        <w:ind w:left="2160" w:hanging="180"/>
      </w:pPr>
    </w:lvl>
    <w:lvl w:ilvl="3" w:tplc="6576B486">
      <w:start w:val="1"/>
      <w:numFmt w:val="decimal"/>
      <w:lvlText w:val="%4."/>
      <w:lvlJc w:val="left"/>
      <w:pPr>
        <w:ind w:left="2880" w:hanging="360"/>
      </w:pPr>
    </w:lvl>
    <w:lvl w:ilvl="4" w:tplc="182A42EA">
      <w:start w:val="1"/>
      <w:numFmt w:val="lowerLetter"/>
      <w:lvlText w:val="%5."/>
      <w:lvlJc w:val="left"/>
      <w:pPr>
        <w:ind w:left="3600" w:hanging="360"/>
      </w:pPr>
    </w:lvl>
    <w:lvl w:ilvl="5" w:tplc="59D01006">
      <w:start w:val="1"/>
      <w:numFmt w:val="lowerRoman"/>
      <w:lvlText w:val="%6."/>
      <w:lvlJc w:val="right"/>
      <w:pPr>
        <w:ind w:left="4320" w:hanging="180"/>
      </w:pPr>
    </w:lvl>
    <w:lvl w:ilvl="6" w:tplc="1CA65C84">
      <w:start w:val="1"/>
      <w:numFmt w:val="decimal"/>
      <w:lvlText w:val="%7."/>
      <w:lvlJc w:val="left"/>
      <w:pPr>
        <w:ind w:left="5040" w:hanging="360"/>
      </w:pPr>
    </w:lvl>
    <w:lvl w:ilvl="7" w:tplc="A49EEC08">
      <w:start w:val="1"/>
      <w:numFmt w:val="lowerLetter"/>
      <w:lvlText w:val="%8."/>
      <w:lvlJc w:val="left"/>
      <w:pPr>
        <w:ind w:left="5760" w:hanging="360"/>
      </w:pPr>
    </w:lvl>
    <w:lvl w:ilvl="8" w:tplc="75FA81F0">
      <w:start w:val="1"/>
      <w:numFmt w:val="lowerRoman"/>
      <w:lvlText w:val="%9."/>
      <w:lvlJc w:val="right"/>
      <w:pPr>
        <w:ind w:left="6480" w:hanging="180"/>
      </w:pPr>
    </w:lvl>
  </w:abstractNum>
  <w:abstractNum w:abstractNumId="4" w15:restartNumberingAfterBreak="0">
    <w:nsid w:val="1A987DD9"/>
    <w:multiLevelType w:val="hybridMultilevel"/>
    <w:tmpl w:val="B010E55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3B2242EF"/>
    <w:multiLevelType w:val="hybridMultilevel"/>
    <w:tmpl w:val="8C8A36BA"/>
    <w:lvl w:ilvl="0" w:tplc="3FE22E9C">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B36591F"/>
    <w:multiLevelType w:val="multilevel"/>
    <w:tmpl w:val="93E662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D8028F"/>
    <w:multiLevelType w:val="hybridMultilevel"/>
    <w:tmpl w:val="306C2FC8"/>
    <w:lvl w:ilvl="0" w:tplc="04220001">
      <w:start w:val="5"/>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51DE7076"/>
    <w:multiLevelType w:val="hybridMultilevel"/>
    <w:tmpl w:val="071CF618"/>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9" w15:restartNumberingAfterBreak="0">
    <w:nsid w:val="5C94632D"/>
    <w:multiLevelType w:val="hybridMultilevel"/>
    <w:tmpl w:val="239465A2"/>
    <w:lvl w:ilvl="0" w:tplc="75E2E014">
      <w:numFmt w:val="bullet"/>
      <w:lvlText w:val="-"/>
      <w:lvlJc w:val="left"/>
      <w:pPr>
        <w:ind w:left="720" w:hanging="360"/>
      </w:pPr>
      <w:rPr>
        <w:rFonts w:ascii="Calibri" w:eastAsia="Times New Roman" w:hAnsi="Calibri"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645732EC"/>
    <w:multiLevelType w:val="hybridMultilevel"/>
    <w:tmpl w:val="87F8953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B5971A9"/>
    <w:multiLevelType w:val="hybridMultilevel"/>
    <w:tmpl w:val="3968BD9C"/>
    <w:lvl w:ilvl="0" w:tplc="B6EC2684">
      <w:start w:val="1"/>
      <w:numFmt w:val="decimal"/>
      <w:lvlText w:val="%1."/>
      <w:lvlJc w:val="left"/>
      <w:pPr>
        <w:ind w:left="644"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8"/>
  </w:num>
  <w:num w:numId="3">
    <w:abstractNumId w:val="9"/>
  </w:num>
  <w:num w:numId="4">
    <w:abstractNumId w:val="0"/>
  </w:num>
  <w:num w:numId="5">
    <w:abstractNumId w:val="2"/>
  </w:num>
  <w:num w:numId="6">
    <w:abstractNumId w:val="4"/>
  </w:num>
  <w:num w:numId="7">
    <w:abstractNumId w:val="11"/>
  </w:num>
  <w:num w:numId="8">
    <w:abstractNumId w:val="10"/>
  </w:num>
  <w:num w:numId="9">
    <w:abstractNumId w:val="6"/>
  </w:num>
  <w:num w:numId="10">
    <w:abstractNumId w:val="1"/>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ru-RU" w:vendorID="64" w:dllVersion="4096" w:nlCheck="1" w:checkStyle="0"/>
  <w:proofState w:spelling="clean" w:grammar="clean"/>
  <w:defaultTabStop w:val="708"/>
  <w:hyphenationZone w:val="425"/>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44F"/>
    <w:rsid w:val="000014B1"/>
    <w:rsid w:val="00003A4D"/>
    <w:rsid w:val="00003BB6"/>
    <w:rsid w:val="00003C1E"/>
    <w:rsid w:val="000055AA"/>
    <w:rsid w:val="00013969"/>
    <w:rsid w:val="000143A0"/>
    <w:rsid w:val="000143A3"/>
    <w:rsid w:val="0001575D"/>
    <w:rsid w:val="00016078"/>
    <w:rsid w:val="00016320"/>
    <w:rsid w:val="0001675E"/>
    <w:rsid w:val="00017CFB"/>
    <w:rsid w:val="00021694"/>
    <w:rsid w:val="0002257E"/>
    <w:rsid w:val="00025361"/>
    <w:rsid w:val="00025C28"/>
    <w:rsid w:val="000264B7"/>
    <w:rsid w:val="000321B1"/>
    <w:rsid w:val="00032B26"/>
    <w:rsid w:val="00032B3A"/>
    <w:rsid w:val="00032E55"/>
    <w:rsid w:val="000359D6"/>
    <w:rsid w:val="00037819"/>
    <w:rsid w:val="0004045F"/>
    <w:rsid w:val="000406C3"/>
    <w:rsid w:val="00040F8A"/>
    <w:rsid w:val="00041630"/>
    <w:rsid w:val="000429EE"/>
    <w:rsid w:val="0004330F"/>
    <w:rsid w:val="00046F4B"/>
    <w:rsid w:val="00047D9D"/>
    <w:rsid w:val="00052248"/>
    <w:rsid w:val="000536A7"/>
    <w:rsid w:val="000547C6"/>
    <w:rsid w:val="00054D2E"/>
    <w:rsid w:val="00056E65"/>
    <w:rsid w:val="000577E6"/>
    <w:rsid w:val="0006021D"/>
    <w:rsid w:val="000664BD"/>
    <w:rsid w:val="00067019"/>
    <w:rsid w:val="00067985"/>
    <w:rsid w:val="00072C12"/>
    <w:rsid w:val="000738AB"/>
    <w:rsid w:val="00073D2D"/>
    <w:rsid w:val="0007422E"/>
    <w:rsid w:val="000742AD"/>
    <w:rsid w:val="00074683"/>
    <w:rsid w:val="00077982"/>
    <w:rsid w:val="00080EC8"/>
    <w:rsid w:val="00081349"/>
    <w:rsid w:val="000837B2"/>
    <w:rsid w:val="000837DB"/>
    <w:rsid w:val="00084299"/>
    <w:rsid w:val="00084D14"/>
    <w:rsid w:val="00087438"/>
    <w:rsid w:val="000876D5"/>
    <w:rsid w:val="00087966"/>
    <w:rsid w:val="00087A55"/>
    <w:rsid w:val="00091F03"/>
    <w:rsid w:val="00093416"/>
    <w:rsid w:val="00093716"/>
    <w:rsid w:val="00094177"/>
    <w:rsid w:val="00094656"/>
    <w:rsid w:val="00094F09"/>
    <w:rsid w:val="000958F9"/>
    <w:rsid w:val="0009639B"/>
    <w:rsid w:val="000A00ED"/>
    <w:rsid w:val="000A0F98"/>
    <w:rsid w:val="000A1E0A"/>
    <w:rsid w:val="000A2146"/>
    <w:rsid w:val="000A222A"/>
    <w:rsid w:val="000A248C"/>
    <w:rsid w:val="000A3A61"/>
    <w:rsid w:val="000A64DF"/>
    <w:rsid w:val="000A7312"/>
    <w:rsid w:val="000B0215"/>
    <w:rsid w:val="000B05E2"/>
    <w:rsid w:val="000B1544"/>
    <w:rsid w:val="000B1F36"/>
    <w:rsid w:val="000B4874"/>
    <w:rsid w:val="000B66EA"/>
    <w:rsid w:val="000C05E2"/>
    <w:rsid w:val="000C120B"/>
    <w:rsid w:val="000C2EDD"/>
    <w:rsid w:val="000C36DE"/>
    <w:rsid w:val="000C3916"/>
    <w:rsid w:val="000C647F"/>
    <w:rsid w:val="000C68FB"/>
    <w:rsid w:val="000C7728"/>
    <w:rsid w:val="000D0F19"/>
    <w:rsid w:val="000D26E3"/>
    <w:rsid w:val="000E0A39"/>
    <w:rsid w:val="000E0B72"/>
    <w:rsid w:val="000E4954"/>
    <w:rsid w:val="000E7208"/>
    <w:rsid w:val="000E722C"/>
    <w:rsid w:val="000F3171"/>
    <w:rsid w:val="000F31B1"/>
    <w:rsid w:val="000F4547"/>
    <w:rsid w:val="000F7B79"/>
    <w:rsid w:val="0010236D"/>
    <w:rsid w:val="00102A97"/>
    <w:rsid w:val="00103160"/>
    <w:rsid w:val="0010397B"/>
    <w:rsid w:val="001045CF"/>
    <w:rsid w:val="0010550A"/>
    <w:rsid w:val="0010713F"/>
    <w:rsid w:val="00110B8F"/>
    <w:rsid w:val="00111158"/>
    <w:rsid w:val="00111D28"/>
    <w:rsid w:val="00112243"/>
    <w:rsid w:val="00112447"/>
    <w:rsid w:val="0011270E"/>
    <w:rsid w:val="00112F30"/>
    <w:rsid w:val="00116300"/>
    <w:rsid w:val="00117195"/>
    <w:rsid w:val="00120446"/>
    <w:rsid w:val="00122CCD"/>
    <w:rsid w:val="00123442"/>
    <w:rsid w:val="00125EA7"/>
    <w:rsid w:val="001263C7"/>
    <w:rsid w:val="00126843"/>
    <w:rsid w:val="00130038"/>
    <w:rsid w:val="0013020A"/>
    <w:rsid w:val="001336CD"/>
    <w:rsid w:val="00133E25"/>
    <w:rsid w:val="00134BD7"/>
    <w:rsid w:val="00137B93"/>
    <w:rsid w:val="00137C95"/>
    <w:rsid w:val="00137EF3"/>
    <w:rsid w:val="00142803"/>
    <w:rsid w:val="00144271"/>
    <w:rsid w:val="00145788"/>
    <w:rsid w:val="001469C3"/>
    <w:rsid w:val="001510DE"/>
    <w:rsid w:val="0015248E"/>
    <w:rsid w:val="00154140"/>
    <w:rsid w:val="00154709"/>
    <w:rsid w:val="00156530"/>
    <w:rsid w:val="001568B9"/>
    <w:rsid w:val="001569E2"/>
    <w:rsid w:val="001578D1"/>
    <w:rsid w:val="00157C74"/>
    <w:rsid w:val="001617AD"/>
    <w:rsid w:val="00163585"/>
    <w:rsid w:val="00164D3A"/>
    <w:rsid w:val="00165078"/>
    <w:rsid w:val="00165DF1"/>
    <w:rsid w:val="00165E12"/>
    <w:rsid w:val="00165E18"/>
    <w:rsid w:val="00172E42"/>
    <w:rsid w:val="00174731"/>
    <w:rsid w:val="001750D0"/>
    <w:rsid w:val="001767E0"/>
    <w:rsid w:val="001769A5"/>
    <w:rsid w:val="001770BF"/>
    <w:rsid w:val="0018080C"/>
    <w:rsid w:val="00180D06"/>
    <w:rsid w:val="00186091"/>
    <w:rsid w:val="001862E4"/>
    <w:rsid w:val="00191408"/>
    <w:rsid w:val="00191B9D"/>
    <w:rsid w:val="00192653"/>
    <w:rsid w:val="00192EED"/>
    <w:rsid w:val="00193AD3"/>
    <w:rsid w:val="00194C4D"/>
    <w:rsid w:val="00196490"/>
    <w:rsid w:val="001A2E2E"/>
    <w:rsid w:val="001A3920"/>
    <w:rsid w:val="001A54E5"/>
    <w:rsid w:val="001A6F40"/>
    <w:rsid w:val="001A7A09"/>
    <w:rsid w:val="001B168B"/>
    <w:rsid w:val="001B3973"/>
    <w:rsid w:val="001B48A8"/>
    <w:rsid w:val="001B6F16"/>
    <w:rsid w:val="001B7618"/>
    <w:rsid w:val="001C2E8C"/>
    <w:rsid w:val="001C350B"/>
    <w:rsid w:val="001C3ABD"/>
    <w:rsid w:val="001C464B"/>
    <w:rsid w:val="001C4692"/>
    <w:rsid w:val="001C52ED"/>
    <w:rsid w:val="001C555D"/>
    <w:rsid w:val="001C6A36"/>
    <w:rsid w:val="001C6EE6"/>
    <w:rsid w:val="001D16C0"/>
    <w:rsid w:val="001D2341"/>
    <w:rsid w:val="001D3C44"/>
    <w:rsid w:val="001E2649"/>
    <w:rsid w:val="001E334A"/>
    <w:rsid w:val="001E346F"/>
    <w:rsid w:val="001E350A"/>
    <w:rsid w:val="001F00DD"/>
    <w:rsid w:val="001F06DF"/>
    <w:rsid w:val="001F1CFF"/>
    <w:rsid w:val="001F60BF"/>
    <w:rsid w:val="001F60EA"/>
    <w:rsid w:val="001F6FC0"/>
    <w:rsid w:val="001F72A0"/>
    <w:rsid w:val="00207348"/>
    <w:rsid w:val="00207BE5"/>
    <w:rsid w:val="00212660"/>
    <w:rsid w:val="00213781"/>
    <w:rsid w:val="00214214"/>
    <w:rsid w:val="00214D0E"/>
    <w:rsid w:val="002161AE"/>
    <w:rsid w:val="00216FDC"/>
    <w:rsid w:val="00221F03"/>
    <w:rsid w:val="00224A7C"/>
    <w:rsid w:val="00226200"/>
    <w:rsid w:val="00226C6B"/>
    <w:rsid w:val="00230EA5"/>
    <w:rsid w:val="0023100E"/>
    <w:rsid w:val="00232B5B"/>
    <w:rsid w:val="0023428E"/>
    <w:rsid w:val="00235690"/>
    <w:rsid w:val="00236DF5"/>
    <w:rsid w:val="00236E5E"/>
    <w:rsid w:val="00237D79"/>
    <w:rsid w:val="00237F5D"/>
    <w:rsid w:val="00240AA8"/>
    <w:rsid w:val="00244773"/>
    <w:rsid w:val="00244903"/>
    <w:rsid w:val="002455F2"/>
    <w:rsid w:val="00246745"/>
    <w:rsid w:val="00247949"/>
    <w:rsid w:val="00247E15"/>
    <w:rsid w:val="002509FE"/>
    <w:rsid w:val="00251889"/>
    <w:rsid w:val="00252085"/>
    <w:rsid w:val="002520D2"/>
    <w:rsid w:val="00252E0E"/>
    <w:rsid w:val="00253A57"/>
    <w:rsid w:val="0025410C"/>
    <w:rsid w:val="0025625E"/>
    <w:rsid w:val="002600F7"/>
    <w:rsid w:val="00261A2F"/>
    <w:rsid w:val="00265176"/>
    <w:rsid w:val="00267340"/>
    <w:rsid w:val="00267B58"/>
    <w:rsid w:val="00267FF1"/>
    <w:rsid w:val="00271D03"/>
    <w:rsid w:val="00272B27"/>
    <w:rsid w:val="00274C42"/>
    <w:rsid w:val="00274E36"/>
    <w:rsid w:val="00276BC2"/>
    <w:rsid w:val="0028006D"/>
    <w:rsid w:val="002814D2"/>
    <w:rsid w:val="002815E2"/>
    <w:rsid w:val="00281D20"/>
    <w:rsid w:val="002822E8"/>
    <w:rsid w:val="002839C5"/>
    <w:rsid w:val="002842F5"/>
    <w:rsid w:val="00284B20"/>
    <w:rsid w:val="0028562B"/>
    <w:rsid w:val="002857FF"/>
    <w:rsid w:val="002860BE"/>
    <w:rsid w:val="00286C9E"/>
    <w:rsid w:val="002873DF"/>
    <w:rsid w:val="00287527"/>
    <w:rsid w:val="002875F8"/>
    <w:rsid w:val="00293E93"/>
    <w:rsid w:val="00294072"/>
    <w:rsid w:val="002943B4"/>
    <w:rsid w:val="0029444B"/>
    <w:rsid w:val="00295294"/>
    <w:rsid w:val="00297CE4"/>
    <w:rsid w:val="002A16EB"/>
    <w:rsid w:val="002A1BFC"/>
    <w:rsid w:val="002A23D1"/>
    <w:rsid w:val="002A40BF"/>
    <w:rsid w:val="002A43D5"/>
    <w:rsid w:val="002A50BC"/>
    <w:rsid w:val="002A7459"/>
    <w:rsid w:val="002A7B18"/>
    <w:rsid w:val="002A7C2C"/>
    <w:rsid w:val="002B1B08"/>
    <w:rsid w:val="002B34D6"/>
    <w:rsid w:val="002B6820"/>
    <w:rsid w:val="002B6BE1"/>
    <w:rsid w:val="002B6C6E"/>
    <w:rsid w:val="002C08BF"/>
    <w:rsid w:val="002C3DB7"/>
    <w:rsid w:val="002C76F2"/>
    <w:rsid w:val="002C787C"/>
    <w:rsid w:val="002C7FED"/>
    <w:rsid w:val="002D3454"/>
    <w:rsid w:val="002D5E20"/>
    <w:rsid w:val="002D5E87"/>
    <w:rsid w:val="002D712F"/>
    <w:rsid w:val="002D747C"/>
    <w:rsid w:val="002D7F2D"/>
    <w:rsid w:val="002E3204"/>
    <w:rsid w:val="002E3C0E"/>
    <w:rsid w:val="002E743D"/>
    <w:rsid w:val="002F2511"/>
    <w:rsid w:val="002F2532"/>
    <w:rsid w:val="002F28BD"/>
    <w:rsid w:val="002F39DB"/>
    <w:rsid w:val="002F445D"/>
    <w:rsid w:val="002F5BAC"/>
    <w:rsid w:val="002F6E14"/>
    <w:rsid w:val="002F7582"/>
    <w:rsid w:val="002F77DD"/>
    <w:rsid w:val="00301818"/>
    <w:rsid w:val="00307CBD"/>
    <w:rsid w:val="003103A1"/>
    <w:rsid w:val="003119E6"/>
    <w:rsid w:val="00312EAB"/>
    <w:rsid w:val="00315537"/>
    <w:rsid w:val="003160A5"/>
    <w:rsid w:val="00316AFC"/>
    <w:rsid w:val="0032049F"/>
    <w:rsid w:val="00322751"/>
    <w:rsid w:val="00323DD0"/>
    <w:rsid w:val="00325261"/>
    <w:rsid w:val="003266F6"/>
    <w:rsid w:val="00327216"/>
    <w:rsid w:val="00327DDF"/>
    <w:rsid w:val="00330A86"/>
    <w:rsid w:val="00331F5F"/>
    <w:rsid w:val="003320D0"/>
    <w:rsid w:val="00333052"/>
    <w:rsid w:val="00337455"/>
    <w:rsid w:val="00340077"/>
    <w:rsid w:val="00342381"/>
    <w:rsid w:val="00344066"/>
    <w:rsid w:val="00346578"/>
    <w:rsid w:val="003469CA"/>
    <w:rsid w:val="003504B6"/>
    <w:rsid w:val="00350932"/>
    <w:rsid w:val="00350DCA"/>
    <w:rsid w:val="00353C46"/>
    <w:rsid w:val="00356152"/>
    <w:rsid w:val="003569E0"/>
    <w:rsid w:val="00356E46"/>
    <w:rsid w:val="00357FC5"/>
    <w:rsid w:val="003609B9"/>
    <w:rsid w:val="0036235F"/>
    <w:rsid w:val="0036373E"/>
    <w:rsid w:val="00364100"/>
    <w:rsid w:val="00364B59"/>
    <w:rsid w:val="00366764"/>
    <w:rsid w:val="003707F0"/>
    <w:rsid w:val="00370803"/>
    <w:rsid w:val="00371526"/>
    <w:rsid w:val="0037198A"/>
    <w:rsid w:val="00371B8E"/>
    <w:rsid w:val="00373F40"/>
    <w:rsid w:val="003741E3"/>
    <w:rsid w:val="003767EA"/>
    <w:rsid w:val="00377014"/>
    <w:rsid w:val="003779CF"/>
    <w:rsid w:val="003813F0"/>
    <w:rsid w:val="00381F9A"/>
    <w:rsid w:val="0038216D"/>
    <w:rsid w:val="00383C4A"/>
    <w:rsid w:val="0038443B"/>
    <w:rsid w:val="00390BD6"/>
    <w:rsid w:val="00391326"/>
    <w:rsid w:val="00391BCB"/>
    <w:rsid w:val="00392812"/>
    <w:rsid w:val="00392E9B"/>
    <w:rsid w:val="00395A88"/>
    <w:rsid w:val="00395BC6"/>
    <w:rsid w:val="003966C1"/>
    <w:rsid w:val="003A1E02"/>
    <w:rsid w:val="003A39F6"/>
    <w:rsid w:val="003A59A6"/>
    <w:rsid w:val="003A6FF7"/>
    <w:rsid w:val="003A7136"/>
    <w:rsid w:val="003A7D49"/>
    <w:rsid w:val="003B2A24"/>
    <w:rsid w:val="003B49BB"/>
    <w:rsid w:val="003B53D9"/>
    <w:rsid w:val="003C0AD6"/>
    <w:rsid w:val="003C21AF"/>
    <w:rsid w:val="003C67E8"/>
    <w:rsid w:val="003D12D7"/>
    <w:rsid w:val="003D1E99"/>
    <w:rsid w:val="003D24CA"/>
    <w:rsid w:val="003D2E19"/>
    <w:rsid w:val="003D410E"/>
    <w:rsid w:val="003D523B"/>
    <w:rsid w:val="003D5DAC"/>
    <w:rsid w:val="003D6C03"/>
    <w:rsid w:val="003D7126"/>
    <w:rsid w:val="003E052E"/>
    <w:rsid w:val="003E10CF"/>
    <w:rsid w:val="003E2C44"/>
    <w:rsid w:val="003E46A6"/>
    <w:rsid w:val="003E56FB"/>
    <w:rsid w:val="003E68AE"/>
    <w:rsid w:val="003F11A0"/>
    <w:rsid w:val="003F2D8A"/>
    <w:rsid w:val="003F2DB9"/>
    <w:rsid w:val="003F45A9"/>
    <w:rsid w:val="003F548D"/>
    <w:rsid w:val="003F69FE"/>
    <w:rsid w:val="00401633"/>
    <w:rsid w:val="004041F0"/>
    <w:rsid w:val="004044B0"/>
    <w:rsid w:val="0040799A"/>
    <w:rsid w:val="004101FF"/>
    <w:rsid w:val="00410E7E"/>
    <w:rsid w:val="00411596"/>
    <w:rsid w:val="00414A86"/>
    <w:rsid w:val="00415D65"/>
    <w:rsid w:val="0041657B"/>
    <w:rsid w:val="00421584"/>
    <w:rsid w:val="0042275D"/>
    <w:rsid w:val="00423B14"/>
    <w:rsid w:val="00424877"/>
    <w:rsid w:val="00425895"/>
    <w:rsid w:val="00430A1B"/>
    <w:rsid w:val="00430E30"/>
    <w:rsid w:val="004315CE"/>
    <w:rsid w:val="004318AB"/>
    <w:rsid w:val="0043242B"/>
    <w:rsid w:val="00434EFC"/>
    <w:rsid w:val="004400CA"/>
    <w:rsid w:val="004418A8"/>
    <w:rsid w:val="004423E9"/>
    <w:rsid w:val="0044478D"/>
    <w:rsid w:val="004457F3"/>
    <w:rsid w:val="00447203"/>
    <w:rsid w:val="00451005"/>
    <w:rsid w:val="0045175A"/>
    <w:rsid w:val="00451770"/>
    <w:rsid w:val="00452690"/>
    <w:rsid w:val="004532D6"/>
    <w:rsid w:val="004534A5"/>
    <w:rsid w:val="00455031"/>
    <w:rsid w:val="0045509C"/>
    <w:rsid w:val="00456981"/>
    <w:rsid w:val="004572F0"/>
    <w:rsid w:val="00460079"/>
    <w:rsid w:val="004601B7"/>
    <w:rsid w:val="0046080A"/>
    <w:rsid w:val="00461150"/>
    <w:rsid w:val="00464B5A"/>
    <w:rsid w:val="0046740C"/>
    <w:rsid w:val="0047215F"/>
    <w:rsid w:val="0047221A"/>
    <w:rsid w:val="00472407"/>
    <w:rsid w:val="004727E6"/>
    <w:rsid w:val="00472D29"/>
    <w:rsid w:val="004732B7"/>
    <w:rsid w:val="00474793"/>
    <w:rsid w:val="00474ACE"/>
    <w:rsid w:val="00476405"/>
    <w:rsid w:val="004770AE"/>
    <w:rsid w:val="0047785E"/>
    <w:rsid w:val="00482363"/>
    <w:rsid w:val="0048286B"/>
    <w:rsid w:val="00482E75"/>
    <w:rsid w:val="00482F3D"/>
    <w:rsid w:val="00483973"/>
    <w:rsid w:val="004840A3"/>
    <w:rsid w:val="00485174"/>
    <w:rsid w:val="00485470"/>
    <w:rsid w:val="00485487"/>
    <w:rsid w:val="00495270"/>
    <w:rsid w:val="004955D5"/>
    <w:rsid w:val="004A021C"/>
    <w:rsid w:val="004A0FAE"/>
    <w:rsid w:val="004A134F"/>
    <w:rsid w:val="004A1B91"/>
    <w:rsid w:val="004A2693"/>
    <w:rsid w:val="004A3024"/>
    <w:rsid w:val="004A4303"/>
    <w:rsid w:val="004A4A44"/>
    <w:rsid w:val="004A5C8F"/>
    <w:rsid w:val="004A61F1"/>
    <w:rsid w:val="004A7DAD"/>
    <w:rsid w:val="004A7DFD"/>
    <w:rsid w:val="004A7FD3"/>
    <w:rsid w:val="004AB18F"/>
    <w:rsid w:val="004B0F9F"/>
    <w:rsid w:val="004B15D2"/>
    <w:rsid w:val="004B199F"/>
    <w:rsid w:val="004B6714"/>
    <w:rsid w:val="004B6A1D"/>
    <w:rsid w:val="004B7038"/>
    <w:rsid w:val="004B7C25"/>
    <w:rsid w:val="004C0B73"/>
    <w:rsid w:val="004C11AC"/>
    <w:rsid w:val="004C32FD"/>
    <w:rsid w:val="004C7946"/>
    <w:rsid w:val="004D047B"/>
    <w:rsid w:val="004D0A30"/>
    <w:rsid w:val="004D1B78"/>
    <w:rsid w:val="004D4165"/>
    <w:rsid w:val="004D4652"/>
    <w:rsid w:val="004D5A3F"/>
    <w:rsid w:val="004D5E90"/>
    <w:rsid w:val="004D6166"/>
    <w:rsid w:val="004D7CE4"/>
    <w:rsid w:val="004E0EFB"/>
    <w:rsid w:val="004E0F66"/>
    <w:rsid w:val="004E14C3"/>
    <w:rsid w:val="004E2CEB"/>
    <w:rsid w:val="004E3341"/>
    <w:rsid w:val="004E4C8B"/>
    <w:rsid w:val="004E61D1"/>
    <w:rsid w:val="004E7243"/>
    <w:rsid w:val="004E772D"/>
    <w:rsid w:val="004E7FA5"/>
    <w:rsid w:val="004F081C"/>
    <w:rsid w:val="004F4921"/>
    <w:rsid w:val="004F4D5A"/>
    <w:rsid w:val="004F5286"/>
    <w:rsid w:val="004F547F"/>
    <w:rsid w:val="004F5BE9"/>
    <w:rsid w:val="004F614D"/>
    <w:rsid w:val="004F735E"/>
    <w:rsid w:val="004F7976"/>
    <w:rsid w:val="00500004"/>
    <w:rsid w:val="00500168"/>
    <w:rsid w:val="00500441"/>
    <w:rsid w:val="00501334"/>
    <w:rsid w:val="005025E7"/>
    <w:rsid w:val="005035B5"/>
    <w:rsid w:val="0050417A"/>
    <w:rsid w:val="00505870"/>
    <w:rsid w:val="00511BC4"/>
    <w:rsid w:val="00516747"/>
    <w:rsid w:val="005168BF"/>
    <w:rsid w:val="005168F5"/>
    <w:rsid w:val="00516E3C"/>
    <w:rsid w:val="0051729B"/>
    <w:rsid w:val="00517A24"/>
    <w:rsid w:val="005203E2"/>
    <w:rsid w:val="00524AB7"/>
    <w:rsid w:val="00525459"/>
    <w:rsid w:val="00532D46"/>
    <w:rsid w:val="0053414B"/>
    <w:rsid w:val="005341B9"/>
    <w:rsid w:val="00536416"/>
    <w:rsid w:val="005413FF"/>
    <w:rsid w:val="005420DB"/>
    <w:rsid w:val="0054288F"/>
    <w:rsid w:val="0054454E"/>
    <w:rsid w:val="00544F6A"/>
    <w:rsid w:val="00545836"/>
    <w:rsid w:val="00545A6C"/>
    <w:rsid w:val="00546F42"/>
    <w:rsid w:val="0055130F"/>
    <w:rsid w:val="00553D43"/>
    <w:rsid w:val="0055593F"/>
    <w:rsid w:val="005570A6"/>
    <w:rsid w:val="00561A32"/>
    <w:rsid w:val="00561D64"/>
    <w:rsid w:val="00562A4D"/>
    <w:rsid w:val="005664C0"/>
    <w:rsid w:val="00571E3D"/>
    <w:rsid w:val="00573302"/>
    <w:rsid w:val="005741C1"/>
    <w:rsid w:val="0057645B"/>
    <w:rsid w:val="00577326"/>
    <w:rsid w:val="005773A1"/>
    <w:rsid w:val="00582405"/>
    <w:rsid w:val="00582D80"/>
    <w:rsid w:val="00582DE0"/>
    <w:rsid w:val="00583032"/>
    <w:rsid w:val="00585271"/>
    <w:rsid w:val="00586610"/>
    <w:rsid w:val="00586B56"/>
    <w:rsid w:val="00586FF1"/>
    <w:rsid w:val="00591065"/>
    <w:rsid w:val="005921C6"/>
    <w:rsid w:val="00592AE6"/>
    <w:rsid w:val="00592F33"/>
    <w:rsid w:val="00593BE2"/>
    <w:rsid w:val="005941F7"/>
    <w:rsid w:val="005957D6"/>
    <w:rsid w:val="005959BD"/>
    <w:rsid w:val="00596D70"/>
    <w:rsid w:val="00597F3C"/>
    <w:rsid w:val="005A005C"/>
    <w:rsid w:val="005A03B7"/>
    <w:rsid w:val="005A0845"/>
    <w:rsid w:val="005A08C3"/>
    <w:rsid w:val="005A15A7"/>
    <w:rsid w:val="005A36FD"/>
    <w:rsid w:val="005A3D6E"/>
    <w:rsid w:val="005A4520"/>
    <w:rsid w:val="005A45F4"/>
    <w:rsid w:val="005A6A9B"/>
    <w:rsid w:val="005B06C1"/>
    <w:rsid w:val="005B1559"/>
    <w:rsid w:val="005B2661"/>
    <w:rsid w:val="005B593E"/>
    <w:rsid w:val="005B6E0A"/>
    <w:rsid w:val="005B7D7C"/>
    <w:rsid w:val="005C1677"/>
    <w:rsid w:val="005C2405"/>
    <w:rsid w:val="005C24BB"/>
    <w:rsid w:val="005C2615"/>
    <w:rsid w:val="005C38C6"/>
    <w:rsid w:val="005C45C3"/>
    <w:rsid w:val="005C4B3F"/>
    <w:rsid w:val="005C5E4D"/>
    <w:rsid w:val="005C5F7C"/>
    <w:rsid w:val="005C6AED"/>
    <w:rsid w:val="005C76CD"/>
    <w:rsid w:val="005D24CC"/>
    <w:rsid w:val="005D2D96"/>
    <w:rsid w:val="005D3933"/>
    <w:rsid w:val="005D474D"/>
    <w:rsid w:val="005D4FB9"/>
    <w:rsid w:val="005D77CA"/>
    <w:rsid w:val="005D7A1E"/>
    <w:rsid w:val="005E4133"/>
    <w:rsid w:val="005E5796"/>
    <w:rsid w:val="005E758C"/>
    <w:rsid w:val="005F4750"/>
    <w:rsid w:val="005F503F"/>
    <w:rsid w:val="005F727D"/>
    <w:rsid w:val="00602941"/>
    <w:rsid w:val="00602961"/>
    <w:rsid w:val="00604B93"/>
    <w:rsid w:val="00605081"/>
    <w:rsid w:val="0061019E"/>
    <w:rsid w:val="00614001"/>
    <w:rsid w:val="006165A0"/>
    <w:rsid w:val="006170F3"/>
    <w:rsid w:val="00620D98"/>
    <w:rsid w:val="00620FC5"/>
    <w:rsid w:val="00621004"/>
    <w:rsid w:val="00624944"/>
    <w:rsid w:val="00625778"/>
    <w:rsid w:val="00627ACD"/>
    <w:rsid w:val="00630B7E"/>
    <w:rsid w:val="00633072"/>
    <w:rsid w:val="0063307E"/>
    <w:rsid w:val="00635189"/>
    <w:rsid w:val="0063690C"/>
    <w:rsid w:val="00636C3C"/>
    <w:rsid w:val="00636F13"/>
    <w:rsid w:val="00637B66"/>
    <w:rsid w:val="006428D2"/>
    <w:rsid w:val="00643959"/>
    <w:rsid w:val="00643FD2"/>
    <w:rsid w:val="00646D2C"/>
    <w:rsid w:val="00646D4C"/>
    <w:rsid w:val="00647A87"/>
    <w:rsid w:val="00650F03"/>
    <w:rsid w:val="00652857"/>
    <w:rsid w:val="00653CC7"/>
    <w:rsid w:val="00654ABC"/>
    <w:rsid w:val="00655EE2"/>
    <w:rsid w:val="00660DD2"/>
    <w:rsid w:val="00660F1F"/>
    <w:rsid w:val="00664E10"/>
    <w:rsid w:val="006653E9"/>
    <w:rsid w:val="00665B59"/>
    <w:rsid w:val="00670326"/>
    <w:rsid w:val="0067061E"/>
    <w:rsid w:val="00671F81"/>
    <w:rsid w:val="00673583"/>
    <w:rsid w:val="006736DB"/>
    <w:rsid w:val="00675073"/>
    <w:rsid w:val="00676FA2"/>
    <w:rsid w:val="00677175"/>
    <w:rsid w:val="00677533"/>
    <w:rsid w:val="00677F19"/>
    <w:rsid w:val="00684142"/>
    <w:rsid w:val="00684B96"/>
    <w:rsid w:val="00686B78"/>
    <w:rsid w:val="0068753A"/>
    <w:rsid w:val="00687A68"/>
    <w:rsid w:val="006900A4"/>
    <w:rsid w:val="00691CAE"/>
    <w:rsid w:val="006920FD"/>
    <w:rsid w:val="00692544"/>
    <w:rsid w:val="006930BE"/>
    <w:rsid w:val="006930F0"/>
    <w:rsid w:val="0069557E"/>
    <w:rsid w:val="00695EA0"/>
    <w:rsid w:val="0069731A"/>
    <w:rsid w:val="00697F8A"/>
    <w:rsid w:val="006A327C"/>
    <w:rsid w:val="006A3F42"/>
    <w:rsid w:val="006A489E"/>
    <w:rsid w:val="006A5466"/>
    <w:rsid w:val="006A69C5"/>
    <w:rsid w:val="006A6B40"/>
    <w:rsid w:val="006A7F14"/>
    <w:rsid w:val="006B29F7"/>
    <w:rsid w:val="006B2C52"/>
    <w:rsid w:val="006B6867"/>
    <w:rsid w:val="006C058C"/>
    <w:rsid w:val="006C101B"/>
    <w:rsid w:val="006C1531"/>
    <w:rsid w:val="006C17FD"/>
    <w:rsid w:val="006C2FD0"/>
    <w:rsid w:val="006C3182"/>
    <w:rsid w:val="006C4F46"/>
    <w:rsid w:val="006D1608"/>
    <w:rsid w:val="006D1CAF"/>
    <w:rsid w:val="006D4340"/>
    <w:rsid w:val="006D58AA"/>
    <w:rsid w:val="006E06C4"/>
    <w:rsid w:val="006E1C16"/>
    <w:rsid w:val="006E26B6"/>
    <w:rsid w:val="006E27F0"/>
    <w:rsid w:val="006E496E"/>
    <w:rsid w:val="006E5737"/>
    <w:rsid w:val="006E6B93"/>
    <w:rsid w:val="006E7B04"/>
    <w:rsid w:val="006F0FB9"/>
    <w:rsid w:val="006F463F"/>
    <w:rsid w:val="006F60DB"/>
    <w:rsid w:val="006F70F0"/>
    <w:rsid w:val="00702CC2"/>
    <w:rsid w:val="007034B8"/>
    <w:rsid w:val="00703B53"/>
    <w:rsid w:val="00707D58"/>
    <w:rsid w:val="00712859"/>
    <w:rsid w:val="007162BE"/>
    <w:rsid w:val="007179B3"/>
    <w:rsid w:val="007245F2"/>
    <w:rsid w:val="0072615B"/>
    <w:rsid w:val="00726167"/>
    <w:rsid w:val="0072761F"/>
    <w:rsid w:val="00730A92"/>
    <w:rsid w:val="00732B45"/>
    <w:rsid w:val="00733345"/>
    <w:rsid w:val="00735FFA"/>
    <w:rsid w:val="00743517"/>
    <w:rsid w:val="007435AF"/>
    <w:rsid w:val="0074403B"/>
    <w:rsid w:val="00744DF7"/>
    <w:rsid w:val="00745F43"/>
    <w:rsid w:val="00746775"/>
    <w:rsid w:val="00751A29"/>
    <w:rsid w:val="00752462"/>
    <w:rsid w:val="00752739"/>
    <w:rsid w:val="0075329E"/>
    <w:rsid w:val="00753804"/>
    <w:rsid w:val="007600D7"/>
    <w:rsid w:val="00761166"/>
    <w:rsid w:val="007643AB"/>
    <w:rsid w:val="00765779"/>
    <w:rsid w:val="00766353"/>
    <w:rsid w:val="007668BF"/>
    <w:rsid w:val="00766B85"/>
    <w:rsid w:val="00767BB6"/>
    <w:rsid w:val="00770E2A"/>
    <w:rsid w:val="007715DE"/>
    <w:rsid w:val="00771FA3"/>
    <w:rsid w:val="00773B6F"/>
    <w:rsid w:val="00774C83"/>
    <w:rsid w:val="00775752"/>
    <w:rsid w:val="007772E3"/>
    <w:rsid w:val="007772ED"/>
    <w:rsid w:val="00777B44"/>
    <w:rsid w:val="00780901"/>
    <w:rsid w:val="007825BD"/>
    <w:rsid w:val="0078297B"/>
    <w:rsid w:val="00785036"/>
    <w:rsid w:val="00785F45"/>
    <w:rsid w:val="00787379"/>
    <w:rsid w:val="007874D3"/>
    <w:rsid w:val="00787A43"/>
    <w:rsid w:val="00790DFA"/>
    <w:rsid w:val="00791A1A"/>
    <w:rsid w:val="00794666"/>
    <w:rsid w:val="00794CC8"/>
    <w:rsid w:val="00795181"/>
    <w:rsid w:val="007A03A9"/>
    <w:rsid w:val="007A2644"/>
    <w:rsid w:val="007A3A1D"/>
    <w:rsid w:val="007A72BD"/>
    <w:rsid w:val="007B614E"/>
    <w:rsid w:val="007B66A5"/>
    <w:rsid w:val="007C1856"/>
    <w:rsid w:val="007C1B11"/>
    <w:rsid w:val="007C3606"/>
    <w:rsid w:val="007C5692"/>
    <w:rsid w:val="007D0588"/>
    <w:rsid w:val="007D0BCF"/>
    <w:rsid w:val="007D2642"/>
    <w:rsid w:val="007D377F"/>
    <w:rsid w:val="007D38EF"/>
    <w:rsid w:val="007D3EA1"/>
    <w:rsid w:val="007D425B"/>
    <w:rsid w:val="007D4D57"/>
    <w:rsid w:val="007D4DDA"/>
    <w:rsid w:val="007D7290"/>
    <w:rsid w:val="007D75F7"/>
    <w:rsid w:val="007E0535"/>
    <w:rsid w:val="007E060D"/>
    <w:rsid w:val="007E33F9"/>
    <w:rsid w:val="007E4501"/>
    <w:rsid w:val="007F0902"/>
    <w:rsid w:val="007F1839"/>
    <w:rsid w:val="007F1E99"/>
    <w:rsid w:val="007F25F9"/>
    <w:rsid w:val="007F50D3"/>
    <w:rsid w:val="007F5AC7"/>
    <w:rsid w:val="007F5DEE"/>
    <w:rsid w:val="007F6679"/>
    <w:rsid w:val="007F7154"/>
    <w:rsid w:val="007F7B39"/>
    <w:rsid w:val="007F7B4C"/>
    <w:rsid w:val="00800F2B"/>
    <w:rsid w:val="008019CE"/>
    <w:rsid w:val="00802278"/>
    <w:rsid w:val="008028E3"/>
    <w:rsid w:val="00805FA4"/>
    <w:rsid w:val="00805FF1"/>
    <w:rsid w:val="00810975"/>
    <w:rsid w:val="00810E0E"/>
    <w:rsid w:val="00812E0F"/>
    <w:rsid w:val="0081307C"/>
    <w:rsid w:val="00815F82"/>
    <w:rsid w:val="00817F61"/>
    <w:rsid w:val="00821D4D"/>
    <w:rsid w:val="00822B55"/>
    <w:rsid w:val="00824DFA"/>
    <w:rsid w:val="008252EC"/>
    <w:rsid w:val="00826AF2"/>
    <w:rsid w:val="00832772"/>
    <w:rsid w:val="0083526F"/>
    <w:rsid w:val="008378E3"/>
    <w:rsid w:val="00841F7E"/>
    <w:rsid w:val="00843294"/>
    <w:rsid w:val="00843F04"/>
    <w:rsid w:val="00843F5D"/>
    <w:rsid w:val="00844FD0"/>
    <w:rsid w:val="00845CB9"/>
    <w:rsid w:val="00846714"/>
    <w:rsid w:val="00846BF8"/>
    <w:rsid w:val="00846CC3"/>
    <w:rsid w:val="0085101D"/>
    <w:rsid w:val="00851BBE"/>
    <w:rsid w:val="00852CB5"/>
    <w:rsid w:val="00854C6C"/>
    <w:rsid w:val="00854E56"/>
    <w:rsid w:val="008558C1"/>
    <w:rsid w:val="008576F9"/>
    <w:rsid w:val="0086155D"/>
    <w:rsid w:val="00864AB9"/>
    <w:rsid w:val="00865C82"/>
    <w:rsid w:val="008660C0"/>
    <w:rsid w:val="008661E3"/>
    <w:rsid w:val="00871BF3"/>
    <w:rsid w:val="00871D30"/>
    <w:rsid w:val="00871D7B"/>
    <w:rsid w:val="00873DE9"/>
    <w:rsid w:val="00876997"/>
    <w:rsid w:val="008778E6"/>
    <w:rsid w:val="00883388"/>
    <w:rsid w:val="00883479"/>
    <w:rsid w:val="00884954"/>
    <w:rsid w:val="00890D2B"/>
    <w:rsid w:val="008918F1"/>
    <w:rsid w:val="00893020"/>
    <w:rsid w:val="008940B1"/>
    <w:rsid w:val="0089483A"/>
    <w:rsid w:val="00894A37"/>
    <w:rsid w:val="00895288"/>
    <w:rsid w:val="00895ADC"/>
    <w:rsid w:val="0089616D"/>
    <w:rsid w:val="00897D64"/>
    <w:rsid w:val="008A0A68"/>
    <w:rsid w:val="008A0DB8"/>
    <w:rsid w:val="008A1A96"/>
    <w:rsid w:val="008A3A69"/>
    <w:rsid w:val="008A5B04"/>
    <w:rsid w:val="008B0D41"/>
    <w:rsid w:val="008B1F7F"/>
    <w:rsid w:val="008B24C2"/>
    <w:rsid w:val="008B2A12"/>
    <w:rsid w:val="008B3D87"/>
    <w:rsid w:val="008B52FE"/>
    <w:rsid w:val="008B54A6"/>
    <w:rsid w:val="008B76F7"/>
    <w:rsid w:val="008C1890"/>
    <w:rsid w:val="008C1A44"/>
    <w:rsid w:val="008C1A78"/>
    <w:rsid w:val="008C25FC"/>
    <w:rsid w:val="008C2DE9"/>
    <w:rsid w:val="008C30DD"/>
    <w:rsid w:val="008D09C9"/>
    <w:rsid w:val="008D3E55"/>
    <w:rsid w:val="008D4CE7"/>
    <w:rsid w:val="008D4DEC"/>
    <w:rsid w:val="008D5263"/>
    <w:rsid w:val="008D5D64"/>
    <w:rsid w:val="008D70FA"/>
    <w:rsid w:val="008E0C50"/>
    <w:rsid w:val="008E462F"/>
    <w:rsid w:val="008E6A05"/>
    <w:rsid w:val="008F3496"/>
    <w:rsid w:val="008F390A"/>
    <w:rsid w:val="008F6D99"/>
    <w:rsid w:val="008F6DF8"/>
    <w:rsid w:val="009000A6"/>
    <w:rsid w:val="00900463"/>
    <w:rsid w:val="0090074B"/>
    <w:rsid w:val="009027FE"/>
    <w:rsid w:val="009045E9"/>
    <w:rsid w:val="009048C7"/>
    <w:rsid w:val="00905839"/>
    <w:rsid w:val="00905F96"/>
    <w:rsid w:val="00906481"/>
    <w:rsid w:val="00906C27"/>
    <w:rsid w:val="0091039E"/>
    <w:rsid w:val="0091305D"/>
    <w:rsid w:val="00916293"/>
    <w:rsid w:val="00920890"/>
    <w:rsid w:val="00922712"/>
    <w:rsid w:val="009245F0"/>
    <w:rsid w:val="00924F2E"/>
    <w:rsid w:val="009253E8"/>
    <w:rsid w:val="009257FC"/>
    <w:rsid w:val="00926444"/>
    <w:rsid w:val="009265DF"/>
    <w:rsid w:val="009301AB"/>
    <w:rsid w:val="009306D6"/>
    <w:rsid w:val="0093353E"/>
    <w:rsid w:val="0093444E"/>
    <w:rsid w:val="0093516E"/>
    <w:rsid w:val="00935B31"/>
    <w:rsid w:val="00936267"/>
    <w:rsid w:val="00940E0F"/>
    <w:rsid w:val="00941BC4"/>
    <w:rsid w:val="00942A33"/>
    <w:rsid w:val="00942ABC"/>
    <w:rsid w:val="0094469C"/>
    <w:rsid w:val="00945C0F"/>
    <w:rsid w:val="0095091D"/>
    <w:rsid w:val="00952B94"/>
    <w:rsid w:val="00956F11"/>
    <w:rsid w:val="009615ED"/>
    <w:rsid w:val="00962094"/>
    <w:rsid w:val="0096313D"/>
    <w:rsid w:val="0096349F"/>
    <w:rsid w:val="009652D4"/>
    <w:rsid w:val="00967347"/>
    <w:rsid w:val="00970116"/>
    <w:rsid w:val="00973DCC"/>
    <w:rsid w:val="00973DD8"/>
    <w:rsid w:val="009759ED"/>
    <w:rsid w:val="00977694"/>
    <w:rsid w:val="009777BE"/>
    <w:rsid w:val="00977AC6"/>
    <w:rsid w:val="0098103E"/>
    <w:rsid w:val="00982A92"/>
    <w:rsid w:val="00984A6A"/>
    <w:rsid w:val="00984CF4"/>
    <w:rsid w:val="00984DC6"/>
    <w:rsid w:val="00985735"/>
    <w:rsid w:val="00987629"/>
    <w:rsid w:val="00987F59"/>
    <w:rsid w:val="0099095D"/>
    <w:rsid w:val="009910A0"/>
    <w:rsid w:val="0099186F"/>
    <w:rsid w:val="009922E1"/>
    <w:rsid w:val="009954CC"/>
    <w:rsid w:val="00995A2B"/>
    <w:rsid w:val="00996428"/>
    <w:rsid w:val="00996CA8"/>
    <w:rsid w:val="009A4240"/>
    <w:rsid w:val="009B1832"/>
    <w:rsid w:val="009B4E30"/>
    <w:rsid w:val="009B6C8E"/>
    <w:rsid w:val="009B70FE"/>
    <w:rsid w:val="009C0650"/>
    <w:rsid w:val="009C26B5"/>
    <w:rsid w:val="009C397E"/>
    <w:rsid w:val="009C3AEE"/>
    <w:rsid w:val="009C3C25"/>
    <w:rsid w:val="009C42D2"/>
    <w:rsid w:val="009C50F1"/>
    <w:rsid w:val="009C6947"/>
    <w:rsid w:val="009C7749"/>
    <w:rsid w:val="009D1E4B"/>
    <w:rsid w:val="009D2321"/>
    <w:rsid w:val="009D2816"/>
    <w:rsid w:val="009D3156"/>
    <w:rsid w:val="009D39A8"/>
    <w:rsid w:val="009E3674"/>
    <w:rsid w:val="009E372B"/>
    <w:rsid w:val="009E4441"/>
    <w:rsid w:val="009E6823"/>
    <w:rsid w:val="009E72A2"/>
    <w:rsid w:val="009F21C1"/>
    <w:rsid w:val="009F284F"/>
    <w:rsid w:val="009F3460"/>
    <w:rsid w:val="009F361E"/>
    <w:rsid w:val="009F3C9E"/>
    <w:rsid w:val="009F75D6"/>
    <w:rsid w:val="009F7A32"/>
    <w:rsid w:val="00A00D72"/>
    <w:rsid w:val="00A01161"/>
    <w:rsid w:val="00A01E40"/>
    <w:rsid w:val="00A02850"/>
    <w:rsid w:val="00A02D25"/>
    <w:rsid w:val="00A06327"/>
    <w:rsid w:val="00A073B3"/>
    <w:rsid w:val="00A07A7F"/>
    <w:rsid w:val="00A102BF"/>
    <w:rsid w:val="00A11233"/>
    <w:rsid w:val="00A114D9"/>
    <w:rsid w:val="00A14B0E"/>
    <w:rsid w:val="00A15AF8"/>
    <w:rsid w:val="00A15D48"/>
    <w:rsid w:val="00A161A0"/>
    <w:rsid w:val="00A1722B"/>
    <w:rsid w:val="00A173EB"/>
    <w:rsid w:val="00A17965"/>
    <w:rsid w:val="00A22408"/>
    <w:rsid w:val="00A24FA3"/>
    <w:rsid w:val="00A263D3"/>
    <w:rsid w:val="00A26C92"/>
    <w:rsid w:val="00A30BFA"/>
    <w:rsid w:val="00A3153C"/>
    <w:rsid w:val="00A333D6"/>
    <w:rsid w:val="00A34275"/>
    <w:rsid w:val="00A36997"/>
    <w:rsid w:val="00A37940"/>
    <w:rsid w:val="00A37CBC"/>
    <w:rsid w:val="00A41197"/>
    <w:rsid w:val="00A42654"/>
    <w:rsid w:val="00A42D29"/>
    <w:rsid w:val="00A45BA7"/>
    <w:rsid w:val="00A47B43"/>
    <w:rsid w:val="00A504F5"/>
    <w:rsid w:val="00A50EB6"/>
    <w:rsid w:val="00A51272"/>
    <w:rsid w:val="00A51331"/>
    <w:rsid w:val="00A54A0B"/>
    <w:rsid w:val="00A56322"/>
    <w:rsid w:val="00A56C47"/>
    <w:rsid w:val="00A60461"/>
    <w:rsid w:val="00A612A5"/>
    <w:rsid w:val="00A62739"/>
    <w:rsid w:val="00A63C33"/>
    <w:rsid w:val="00A641F3"/>
    <w:rsid w:val="00A648D2"/>
    <w:rsid w:val="00A719AA"/>
    <w:rsid w:val="00A750CD"/>
    <w:rsid w:val="00A76089"/>
    <w:rsid w:val="00A776F7"/>
    <w:rsid w:val="00A80C1F"/>
    <w:rsid w:val="00A81308"/>
    <w:rsid w:val="00A820E5"/>
    <w:rsid w:val="00A82AA9"/>
    <w:rsid w:val="00A82D68"/>
    <w:rsid w:val="00A85C6D"/>
    <w:rsid w:val="00A866A3"/>
    <w:rsid w:val="00A8690D"/>
    <w:rsid w:val="00A93B31"/>
    <w:rsid w:val="00A94669"/>
    <w:rsid w:val="00A95509"/>
    <w:rsid w:val="00A95670"/>
    <w:rsid w:val="00A966B0"/>
    <w:rsid w:val="00A973AB"/>
    <w:rsid w:val="00A97B76"/>
    <w:rsid w:val="00AA044D"/>
    <w:rsid w:val="00AA1746"/>
    <w:rsid w:val="00AA198D"/>
    <w:rsid w:val="00AA2390"/>
    <w:rsid w:val="00AA2A67"/>
    <w:rsid w:val="00AA2A6F"/>
    <w:rsid w:val="00AA2E0C"/>
    <w:rsid w:val="00AA451D"/>
    <w:rsid w:val="00AA48EE"/>
    <w:rsid w:val="00AA4FE3"/>
    <w:rsid w:val="00AA7F17"/>
    <w:rsid w:val="00AB1290"/>
    <w:rsid w:val="00AB29B5"/>
    <w:rsid w:val="00AB2B00"/>
    <w:rsid w:val="00AB37F5"/>
    <w:rsid w:val="00AB3983"/>
    <w:rsid w:val="00AB4C02"/>
    <w:rsid w:val="00AB70C0"/>
    <w:rsid w:val="00AB7172"/>
    <w:rsid w:val="00AC2376"/>
    <w:rsid w:val="00AC5646"/>
    <w:rsid w:val="00AC63E8"/>
    <w:rsid w:val="00AC7D84"/>
    <w:rsid w:val="00AD0FA2"/>
    <w:rsid w:val="00AD4B55"/>
    <w:rsid w:val="00AD4D10"/>
    <w:rsid w:val="00AD744C"/>
    <w:rsid w:val="00AE158D"/>
    <w:rsid w:val="00AE1685"/>
    <w:rsid w:val="00AE31FF"/>
    <w:rsid w:val="00AE4766"/>
    <w:rsid w:val="00AE502C"/>
    <w:rsid w:val="00AE5CA4"/>
    <w:rsid w:val="00AE62B0"/>
    <w:rsid w:val="00AF069B"/>
    <w:rsid w:val="00AF24A3"/>
    <w:rsid w:val="00AF453E"/>
    <w:rsid w:val="00AF6095"/>
    <w:rsid w:val="00B00228"/>
    <w:rsid w:val="00B00FAE"/>
    <w:rsid w:val="00B03049"/>
    <w:rsid w:val="00B052C7"/>
    <w:rsid w:val="00B07408"/>
    <w:rsid w:val="00B07FE8"/>
    <w:rsid w:val="00B10F13"/>
    <w:rsid w:val="00B11081"/>
    <w:rsid w:val="00B11C4F"/>
    <w:rsid w:val="00B12AA9"/>
    <w:rsid w:val="00B13393"/>
    <w:rsid w:val="00B13970"/>
    <w:rsid w:val="00B139C2"/>
    <w:rsid w:val="00B17DAA"/>
    <w:rsid w:val="00B20A79"/>
    <w:rsid w:val="00B21E35"/>
    <w:rsid w:val="00B21F44"/>
    <w:rsid w:val="00B226F3"/>
    <w:rsid w:val="00B25609"/>
    <w:rsid w:val="00B263FD"/>
    <w:rsid w:val="00B332F0"/>
    <w:rsid w:val="00B35377"/>
    <w:rsid w:val="00B35732"/>
    <w:rsid w:val="00B35E89"/>
    <w:rsid w:val="00B378BB"/>
    <w:rsid w:val="00B37DDA"/>
    <w:rsid w:val="00B50074"/>
    <w:rsid w:val="00B53E1E"/>
    <w:rsid w:val="00B54765"/>
    <w:rsid w:val="00B54C3B"/>
    <w:rsid w:val="00B54E16"/>
    <w:rsid w:val="00B55069"/>
    <w:rsid w:val="00B60755"/>
    <w:rsid w:val="00B61A8F"/>
    <w:rsid w:val="00B647AD"/>
    <w:rsid w:val="00B65000"/>
    <w:rsid w:val="00B66ACF"/>
    <w:rsid w:val="00B66CE8"/>
    <w:rsid w:val="00B6709C"/>
    <w:rsid w:val="00B67269"/>
    <w:rsid w:val="00B70B0B"/>
    <w:rsid w:val="00B71B16"/>
    <w:rsid w:val="00B7687F"/>
    <w:rsid w:val="00B7718E"/>
    <w:rsid w:val="00B77E47"/>
    <w:rsid w:val="00B80694"/>
    <w:rsid w:val="00B8090B"/>
    <w:rsid w:val="00B8169E"/>
    <w:rsid w:val="00B81EDC"/>
    <w:rsid w:val="00B82054"/>
    <w:rsid w:val="00B82EB2"/>
    <w:rsid w:val="00B862A4"/>
    <w:rsid w:val="00B90EE1"/>
    <w:rsid w:val="00B91E23"/>
    <w:rsid w:val="00B93114"/>
    <w:rsid w:val="00B9355F"/>
    <w:rsid w:val="00B93BCA"/>
    <w:rsid w:val="00B94980"/>
    <w:rsid w:val="00B97F06"/>
    <w:rsid w:val="00BA158E"/>
    <w:rsid w:val="00BA29A7"/>
    <w:rsid w:val="00BA4FF7"/>
    <w:rsid w:val="00BA551E"/>
    <w:rsid w:val="00BB05B5"/>
    <w:rsid w:val="00BB20CE"/>
    <w:rsid w:val="00BB2185"/>
    <w:rsid w:val="00BB297B"/>
    <w:rsid w:val="00BB2E10"/>
    <w:rsid w:val="00BB4090"/>
    <w:rsid w:val="00BB440A"/>
    <w:rsid w:val="00BB6B84"/>
    <w:rsid w:val="00BC21D8"/>
    <w:rsid w:val="00BC2C70"/>
    <w:rsid w:val="00BC3538"/>
    <w:rsid w:val="00BC4445"/>
    <w:rsid w:val="00BC73DD"/>
    <w:rsid w:val="00BD162F"/>
    <w:rsid w:val="00BD2D4C"/>
    <w:rsid w:val="00BD353D"/>
    <w:rsid w:val="00BD5C2A"/>
    <w:rsid w:val="00BD761A"/>
    <w:rsid w:val="00BE13A5"/>
    <w:rsid w:val="00BE45C3"/>
    <w:rsid w:val="00BE57C4"/>
    <w:rsid w:val="00BE5A7D"/>
    <w:rsid w:val="00BE6DD2"/>
    <w:rsid w:val="00BF0F93"/>
    <w:rsid w:val="00BF34EF"/>
    <w:rsid w:val="00BF40B4"/>
    <w:rsid w:val="00BF53DC"/>
    <w:rsid w:val="00BF6156"/>
    <w:rsid w:val="00BF6FD2"/>
    <w:rsid w:val="00BF75D8"/>
    <w:rsid w:val="00C00351"/>
    <w:rsid w:val="00C013C6"/>
    <w:rsid w:val="00C0167C"/>
    <w:rsid w:val="00C0340B"/>
    <w:rsid w:val="00C03C23"/>
    <w:rsid w:val="00C06174"/>
    <w:rsid w:val="00C0684A"/>
    <w:rsid w:val="00C06C7A"/>
    <w:rsid w:val="00C07148"/>
    <w:rsid w:val="00C07228"/>
    <w:rsid w:val="00C10748"/>
    <w:rsid w:val="00C143B6"/>
    <w:rsid w:val="00C16004"/>
    <w:rsid w:val="00C20BF8"/>
    <w:rsid w:val="00C259D6"/>
    <w:rsid w:val="00C305DB"/>
    <w:rsid w:val="00C310D7"/>
    <w:rsid w:val="00C3169A"/>
    <w:rsid w:val="00C31F44"/>
    <w:rsid w:val="00C32A53"/>
    <w:rsid w:val="00C337C0"/>
    <w:rsid w:val="00C33BFC"/>
    <w:rsid w:val="00C33E12"/>
    <w:rsid w:val="00C3481A"/>
    <w:rsid w:val="00C34BB5"/>
    <w:rsid w:val="00C350E7"/>
    <w:rsid w:val="00C35D89"/>
    <w:rsid w:val="00C35EAD"/>
    <w:rsid w:val="00C35F82"/>
    <w:rsid w:val="00C36F09"/>
    <w:rsid w:val="00C37367"/>
    <w:rsid w:val="00C37EC6"/>
    <w:rsid w:val="00C41391"/>
    <w:rsid w:val="00C4324D"/>
    <w:rsid w:val="00C44673"/>
    <w:rsid w:val="00C449FE"/>
    <w:rsid w:val="00C45C87"/>
    <w:rsid w:val="00C45F84"/>
    <w:rsid w:val="00C471BF"/>
    <w:rsid w:val="00C52487"/>
    <w:rsid w:val="00C52EF6"/>
    <w:rsid w:val="00C53D65"/>
    <w:rsid w:val="00C53F69"/>
    <w:rsid w:val="00C561C8"/>
    <w:rsid w:val="00C5654C"/>
    <w:rsid w:val="00C568D2"/>
    <w:rsid w:val="00C56DC4"/>
    <w:rsid w:val="00C56E55"/>
    <w:rsid w:val="00C60F44"/>
    <w:rsid w:val="00C61A5F"/>
    <w:rsid w:val="00C61E6B"/>
    <w:rsid w:val="00C62343"/>
    <w:rsid w:val="00C62AF8"/>
    <w:rsid w:val="00C6590D"/>
    <w:rsid w:val="00C66083"/>
    <w:rsid w:val="00C70BF5"/>
    <w:rsid w:val="00C74817"/>
    <w:rsid w:val="00C81752"/>
    <w:rsid w:val="00C828EB"/>
    <w:rsid w:val="00C8359B"/>
    <w:rsid w:val="00C83C68"/>
    <w:rsid w:val="00C856F2"/>
    <w:rsid w:val="00C86183"/>
    <w:rsid w:val="00C86ED4"/>
    <w:rsid w:val="00C875E1"/>
    <w:rsid w:val="00C878A2"/>
    <w:rsid w:val="00C9057A"/>
    <w:rsid w:val="00C91DF0"/>
    <w:rsid w:val="00C92A7A"/>
    <w:rsid w:val="00C94844"/>
    <w:rsid w:val="00C958D5"/>
    <w:rsid w:val="00CA1E67"/>
    <w:rsid w:val="00CA20D6"/>
    <w:rsid w:val="00CA2EF1"/>
    <w:rsid w:val="00CA449B"/>
    <w:rsid w:val="00CA501F"/>
    <w:rsid w:val="00CB16C1"/>
    <w:rsid w:val="00CB1A6C"/>
    <w:rsid w:val="00CB344F"/>
    <w:rsid w:val="00CB470C"/>
    <w:rsid w:val="00CB4A12"/>
    <w:rsid w:val="00CB5275"/>
    <w:rsid w:val="00CB7D6A"/>
    <w:rsid w:val="00CC005A"/>
    <w:rsid w:val="00CC025E"/>
    <w:rsid w:val="00CC29AE"/>
    <w:rsid w:val="00CC3A1D"/>
    <w:rsid w:val="00CC43E9"/>
    <w:rsid w:val="00CD14B7"/>
    <w:rsid w:val="00CD2F24"/>
    <w:rsid w:val="00CD3A30"/>
    <w:rsid w:val="00CD4B83"/>
    <w:rsid w:val="00CD5B56"/>
    <w:rsid w:val="00CE0D5D"/>
    <w:rsid w:val="00CE1089"/>
    <w:rsid w:val="00CE137E"/>
    <w:rsid w:val="00CE2A04"/>
    <w:rsid w:val="00CE2F5C"/>
    <w:rsid w:val="00CE50DF"/>
    <w:rsid w:val="00CF0F9E"/>
    <w:rsid w:val="00CF16FB"/>
    <w:rsid w:val="00CF1C8A"/>
    <w:rsid w:val="00CF2DD7"/>
    <w:rsid w:val="00CF3450"/>
    <w:rsid w:val="00CF43FD"/>
    <w:rsid w:val="00CF455D"/>
    <w:rsid w:val="00CF5B3C"/>
    <w:rsid w:val="00CF5F3B"/>
    <w:rsid w:val="00CF7DD8"/>
    <w:rsid w:val="00D00905"/>
    <w:rsid w:val="00D014A7"/>
    <w:rsid w:val="00D01857"/>
    <w:rsid w:val="00D02764"/>
    <w:rsid w:val="00D02AB6"/>
    <w:rsid w:val="00D02FD8"/>
    <w:rsid w:val="00D0511D"/>
    <w:rsid w:val="00D0592E"/>
    <w:rsid w:val="00D063FA"/>
    <w:rsid w:val="00D06638"/>
    <w:rsid w:val="00D066FF"/>
    <w:rsid w:val="00D06BF0"/>
    <w:rsid w:val="00D0767B"/>
    <w:rsid w:val="00D117B0"/>
    <w:rsid w:val="00D124B2"/>
    <w:rsid w:val="00D133E7"/>
    <w:rsid w:val="00D137AE"/>
    <w:rsid w:val="00D13834"/>
    <w:rsid w:val="00D1433A"/>
    <w:rsid w:val="00D15182"/>
    <w:rsid w:val="00D159F0"/>
    <w:rsid w:val="00D17E4D"/>
    <w:rsid w:val="00D2076F"/>
    <w:rsid w:val="00D21C9F"/>
    <w:rsid w:val="00D21E11"/>
    <w:rsid w:val="00D22296"/>
    <w:rsid w:val="00D26076"/>
    <w:rsid w:val="00D263CE"/>
    <w:rsid w:val="00D26E01"/>
    <w:rsid w:val="00D27736"/>
    <w:rsid w:val="00D300BC"/>
    <w:rsid w:val="00D31F20"/>
    <w:rsid w:val="00D325B9"/>
    <w:rsid w:val="00D3291E"/>
    <w:rsid w:val="00D329B5"/>
    <w:rsid w:val="00D33416"/>
    <w:rsid w:val="00D363C7"/>
    <w:rsid w:val="00D36AF7"/>
    <w:rsid w:val="00D3705C"/>
    <w:rsid w:val="00D376A7"/>
    <w:rsid w:val="00D3774C"/>
    <w:rsid w:val="00D40024"/>
    <w:rsid w:val="00D40A16"/>
    <w:rsid w:val="00D41A60"/>
    <w:rsid w:val="00D42142"/>
    <w:rsid w:val="00D45465"/>
    <w:rsid w:val="00D46B72"/>
    <w:rsid w:val="00D52706"/>
    <w:rsid w:val="00D5418C"/>
    <w:rsid w:val="00D549DD"/>
    <w:rsid w:val="00D605B1"/>
    <w:rsid w:val="00D64B09"/>
    <w:rsid w:val="00D6504F"/>
    <w:rsid w:val="00D65D5D"/>
    <w:rsid w:val="00D66A72"/>
    <w:rsid w:val="00D66F41"/>
    <w:rsid w:val="00D70C53"/>
    <w:rsid w:val="00D71C2D"/>
    <w:rsid w:val="00D72F21"/>
    <w:rsid w:val="00D72F9B"/>
    <w:rsid w:val="00D75286"/>
    <w:rsid w:val="00D754BB"/>
    <w:rsid w:val="00D75865"/>
    <w:rsid w:val="00D82362"/>
    <w:rsid w:val="00D85AE4"/>
    <w:rsid w:val="00D86437"/>
    <w:rsid w:val="00D87E06"/>
    <w:rsid w:val="00D91362"/>
    <w:rsid w:val="00D92116"/>
    <w:rsid w:val="00D92225"/>
    <w:rsid w:val="00D92921"/>
    <w:rsid w:val="00D94911"/>
    <w:rsid w:val="00D94947"/>
    <w:rsid w:val="00D95EF0"/>
    <w:rsid w:val="00D95FF4"/>
    <w:rsid w:val="00D96065"/>
    <w:rsid w:val="00D96314"/>
    <w:rsid w:val="00D976F1"/>
    <w:rsid w:val="00DA1A74"/>
    <w:rsid w:val="00DA200F"/>
    <w:rsid w:val="00DA207E"/>
    <w:rsid w:val="00DA28B9"/>
    <w:rsid w:val="00DA2AD3"/>
    <w:rsid w:val="00DA2D1F"/>
    <w:rsid w:val="00DA2ED5"/>
    <w:rsid w:val="00DA3167"/>
    <w:rsid w:val="00DA3F00"/>
    <w:rsid w:val="00DA46E7"/>
    <w:rsid w:val="00DB0FF8"/>
    <w:rsid w:val="00DB1653"/>
    <w:rsid w:val="00DB3D15"/>
    <w:rsid w:val="00DB4E7C"/>
    <w:rsid w:val="00DB4ED9"/>
    <w:rsid w:val="00DB5A15"/>
    <w:rsid w:val="00DB72B6"/>
    <w:rsid w:val="00DB7E9C"/>
    <w:rsid w:val="00DC1AAB"/>
    <w:rsid w:val="00DC3611"/>
    <w:rsid w:val="00DC484B"/>
    <w:rsid w:val="00DC5D85"/>
    <w:rsid w:val="00DC7265"/>
    <w:rsid w:val="00DD0777"/>
    <w:rsid w:val="00DD0FCC"/>
    <w:rsid w:val="00DD27DB"/>
    <w:rsid w:val="00DD37BB"/>
    <w:rsid w:val="00DD416E"/>
    <w:rsid w:val="00DD4A8C"/>
    <w:rsid w:val="00DE0346"/>
    <w:rsid w:val="00DE128A"/>
    <w:rsid w:val="00DE2929"/>
    <w:rsid w:val="00DE2CA7"/>
    <w:rsid w:val="00DE5986"/>
    <w:rsid w:val="00DE66CF"/>
    <w:rsid w:val="00DF0D58"/>
    <w:rsid w:val="00DF3D10"/>
    <w:rsid w:val="00DF4021"/>
    <w:rsid w:val="00DF553D"/>
    <w:rsid w:val="00E00448"/>
    <w:rsid w:val="00E01750"/>
    <w:rsid w:val="00E02B0F"/>
    <w:rsid w:val="00E046C6"/>
    <w:rsid w:val="00E046EF"/>
    <w:rsid w:val="00E12601"/>
    <w:rsid w:val="00E12724"/>
    <w:rsid w:val="00E12770"/>
    <w:rsid w:val="00E14C82"/>
    <w:rsid w:val="00E15612"/>
    <w:rsid w:val="00E1742A"/>
    <w:rsid w:val="00E2063B"/>
    <w:rsid w:val="00E21CA5"/>
    <w:rsid w:val="00E22906"/>
    <w:rsid w:val="00E243DA"/>
    <w:rsid w:val="00E24418"/>
    <w:rsid w:val="00E25519"/>
    <w:rsid w:val="00E2602A"/>
    <w:rsid w:val="00E27411"/>
    <w:rsid w:val="00E276FC"/>
    <w:rsid w:val="00E301CA"/>
    <w:rsid w:val="00E30983"/>
    <w:rsid w:val="00E30BAD"/>
    <w:rsid w:val="00E30C3E"/>
    <w:rsid w:val="00E30E91"/>
    <w:rsid w:val="00E32B54"/>
    <w:rsid w:val="00E339DE"/>
    <w:rsid w:val="00E34346"/>
    <w:rsid w:val="00E35605"/>
    <w:rsid w:val="00E35872"/>
    <w:rsid w:val="00E35BE9"/>
    <w:rsid w:val="00E431A6"/>
    <w:rsid w:val="00E4524E"/>
    <w:rsid w:val="00E45FCA"/>
    <w:rsid w:val="00E46176"/>
    <w:rsid w:val="00E46941"/>
    <w:rsid w:val="00E46E12"/>
    <w:rsid w:val="00E550F2"/>
    <w:rsid w:val="00E5575F"/>
    <w:rsid w:val="00E55BAD"/>
    <w:rsid w:val="00E560AE"/>
    <w:rsid w:val="00E56909"/>
    <w:rsid w:val="00E602CF"/>
    <w:rsid w:val="00E60846"/>
    <w:rsid w:val="00E60C99"/>
    <w:rsid w:val="00E61669"/>
    <w:rsid w:val="00E63C52"/>
    <w:rsid w:val="00E67FC9"/>
    <w:rsid w:val="00E70A5C"/>
    <w:rsid w:val="00E718D9"/>
    <w:rsid w:val="00E71BAE"/>
    <w:rsid w:val="00E7328A"/>
    <w:rsid w:val="00E743A0"/>
    <w:rsid w:val="00E74B41"/>
    <w:rsid w:val="00E74C05"/>
    <w:rsid w:val="00E77AC8"/>
    <w:rsid w:val="00E809C2"/>
    <w:rsid w:val="00E80CF4"/>
    <w:rsid w:val="00E81C29"/>
    <w:rsid w:val="00E82DA4"/>
    <w:rsid w:val="00E84A48"/>
    <w:rsid w:val="00E8764A"/>
    <w:rsid w:val="00E92F9E"/>
    <w:rsid w:val="00E94A73"/>
    <w:rsid w:val="00E95EEB"/>
    <w:rsid w:val="00E9708B"/>
    <w:rsid w:val="00E97C7D"/>
    <w:rsid w:val="00EA0422"/>
    <w:rsid w:val="00EA2F53"/>
    <w:rsid w:val="00EA4829"/>
    <w:rsid w:val="00EA4FA1"/>
    <w:rsid w:val="00EA5F9A"/>
    <w:rsid w:val="00EA70F2"/>
    <w:rsid w:val="00EB0860"/>
    <w:rsid w:val="00EB4069"/>
    <w:rsid w:val="00EB40B4"/>
    <w:rsid w:val="00EB444A"/>
    <w:rsid w:val="00EB4B4C"/>
    <w:rsid w:val="00EB544B"/>
    <w:rsid w:val="00EB73D9"/>
    <w:rsid w:val="00EC31FA"/>
    <w:rsid w:val="00EC5AA2"/>
    <w:rsid w:val="00ED29BD"/>
    <w:rsid w:val="00ED3674"/>
    <w:rsid w:val="00ED4F88"/>
    <w:rsid w:val="00ED6795"/>
    <w:rsid w:val="00EE17A5"/>
    <w:rsid w:val="00EE1CF9"/>
    <w:rsid w:val="00EE1EB2"/>
    <w:rsid w:val="00EE2319"/>
    <w:rsid w:val="00EE24A9"/>
    <w:rsid w:val="00EE2B2C"/>
    <w:rsid w:val="00EE2C30"/>
    <w:rsid w:val="00EE45D1"/>
    <w:rsid w:val="00EE5EAC"/>
    <w:rsid w:val="00EE6BB8"/>
    <w:rsid w:val="00EF1E25"/>
    <w:rsid w:val="00EF33BF"/>
    <w:rsid w:val="00EF78BA"/>
    <w:rsid w:val="00F03A4E"/>
    <w:rsid w:val="00F047E4"/>
    <w:rsid w:val="00F05D41"/>
    <w:rsid w:val="00F06D65"/>
    <w:rsid w:val="00F10063"/>
    <w:rsid w:val="00F100CE"/>
    <w:rsid w:val="00F10662"/>
    <w:rsid w:val="00F129BD"/>
    <w:rsid w:val="00F130AB"/>
    <w:rsid w:val="00F14892"/>
    <w:rsid w:val="00F14F8A"/>
    <w:rsid w:val="00F165C4"/>
    <w:rsid w:val="00F17E26"/>
    <w:rsid w:val="00F20576"/>
    <w:rsid w:val="00F220FA"/>
    <w:rsid w:val="00F23020"/>
    <w:rsid w:val="00F2368D"/>
    <w:rsid w:val="00F24412"/>
    <w:rsid w:val="00F24D2C"/>
    <w:rsid w:val="00F25522"/>
    <w:rsid w:val="00F31645"/>
    <w:rsid w:val="00F31D52"/>
    <w:rsid w:val="00F32699"/>
    <w:rsid w:val="00F32844"/>
    <w:rsid w:val="00F32B78"/>
    <w:rsid w:val="00F3368B"/>
    <w:rsid w:val="00F33A07"/>
    <w:rsid w:val="00F3758E"/>
    <w:rsid w:val="00F378B4"/>
    <w:rsid w:val="00F4146A"/>
    <w:rsid w:val="00F443A2"/>
    <w:rsid w:val="00F448FB"/>
    <w:rsid w:val="00F4592B"/>
    <w:rsid w:val="00F45BD0"/>
    <w:rsid w:val="00F46F61"/>
    <w:rsid w:val="00F50097"/>
    <w:rsid w:val="00F5405D"/>
    <w:rsid w:val="00F543B6"/>
    <w:rsid w:val="00F55638"/>
    <w:rsid w:val="00F55F6A"/>
    <w:rsid w:val="00F56B39"/>
    <w:rsid w:val="00F57969"/>
    <w:rsid w:val="00F6167C"/>
    <w:rsid w:val="00F62208"/>
    <w:rsid w:val="00F65776"/>
    <w:rsid w:val="00F6581B"/>
    <w:rsid w:val="00F65A1C"/>
    <w:rsid w:val="00F733A9"/>
    <w:rsid w:val="00F735E5"/>
    <w:rsid w:val="00F73D71"/>
    <w:rsid w:val="00F76880"/>
    <w:rsid w:val="00F80651"/>
    <w:rsid w:val="00F8244D"/>
    <w:rsid w:val="00F82526"/>
    <w:rsid w:val="00F8375F"/>
    <w:rsid w:val="00F85561"/>
    <w:rsid w:val="00F85B63"/>
    <w:rsid w:val="00F86293"/>
    <w:rsid w:val="00F86EE5"/>
    <w:rsid w:val="00F90E1D"/>
    <w:rsid w:val="00F92712"/>
    <w:rsid w:val="00F94C80"/>
    <w:rsid w:val="00F9685A"/>
    <w:rsid w:val="00F9695F"/>
    <w:rsid w:val="00F9698D"/>
    <w:rsid w:val="00F97CD8"/>
    <w:rsid w:val="00FA0EA4"/>
    <w:rsid w:val="00FA1301"/>
    <w:rsid w:val="00FA3B41"/>
    <w:rsid w:val="00FA4A56"/>
    <w:rsid w:val="00FA5449"/>
    <w:rsid w:val="00FA6095"/>
    <w:rsid w:val="00FA6680"/>
    <w:rsid w:val="00FA7C13"/>
    <w:rsid w:val="00FB0523"/>
    <w:rsid w:val="00FB3615"/>
    <w:rsid w:val="00FB3842"/>
    <w:rsid w:val="00FB65E6"/>
    <w:rsid w:val="00FC192D"/>
    <w:rsid w:val="00FC1B82"/>
    <w:rsid w:val="00FC1DB6"/>
    <w:rsid w:val="00FC3624"/>
    <w:rsid w:val="00FC3D52"/>
    <w:rsid w:val="00FC4146"/>
    <w:rsid w:val="00FC4D35"/>
    <w:rsid w:val="00FC5628"/>
    <w:rsid w:val="00FC730F"/>
    <w:rsid w:val="00FC7E78"/>
    <w:rsid w:val="00FD011A"/>
    <w:rsid w:val="00FD1BFF"/>
    <w:rsid w:val="00FD5198"/>
    <w:rsid w:val="00FE12CD"/>
    <w:rsid w:val="00FE70DC"/>
    <w:rsid w:val="00FE76B9"/>
    <w:rsid w:val="00FF0007"/>
    <w:rsid w:val="00FF0EF0"/>
    <w:rsid w:val="00FF1B12"/>
    <w:rsid w:val="00FF31EC"/>
    <w:rsid w:val="00FF4696"/>
    <w:rsid w:val="00FF510C"/>
    <w:rsid w:val="00FF6F26"/>
    <w:rsid w:val="00FF7A23"/>
    <w:rsid w:val="011B2688"/>
    <w:rsid w:val="012BE5C5"/>
    <w:rsid w:val="012CADAD"/>
    <w:rsid w:val="01AEE3BA"/>
    <w:rsid w:val="01B5DBF3"/>
    <w:rsid w:val="01B7DA0E"/>
    <w:rsid w:val="01BA8DDF"/>
    <w:rsid w:val="025ED705"/>
    <w:rsid w:val="0266523F"/>
    <w:rsid w:val="027E3BB9"/>
    <w:rsid w:val="027F3BDC"/>
    <w:rsid w:val="02DF55E8"/>
    <w:rsid w:val="033C8763"/>
    <w:rsid w:val="03BFF59D"/>
    <w:rsid w:val="03D35702"/>
    <w:rsid w:val="048BAA56"/>
    <w:rsid w:val="04A0D029"/>
    <w:rsid w:val="04AB5176"/>
    <w:rsid w:val="04BA4426"/>
    <w:rsid w:val="04BEF0DF"/>
    <w:rsid w:val="04D94A76"/>
    <w:rsid w:val="04DD7E20"/>
    <w:rsid w:val="0528AD40"/>
    <w:rsid w:val="05468B4D"/>
    <w:rsid w:val="05688220"/>
    <w:rsid w:val="056B7209"/>
    <w:rsid w:val="0584E5B8"/>
    <w:rsid w:val="05AAD603"/>
    <w:rsid w:val="05C5F812"/>
    <w:rsid w:val="05EB15B3"/>
    <w:rsid w:val="069A7AF7"/>
    <w:rsid w:val="06C2D220"/>
    <w:rsid w:val="071A26A4"/>
    <w:rsid w:val="0735D552"/>
    <w:rsid w:val="07753DC6"/>
    <w:rsid w:val="0834A153"/>
    <w:rsid w:val="085C981C"/>
    <w:rsid w:val="08600B84"/>
    <w:rsid w:val="0873ACDA"/>
    <w:rsid w:val="08C13A11"/>
    <w:rsid w:val="091CB91B"/>
    <w:rsid w:val="094CC0AA"/>
    <w:rsid w:val="0A0CB2D9"/>
    <w:rsid w:val="0A29A354"/>
    <w:rsid w:val="0A636037"/>
    <w:rsid w:val="0A664ACD"/>
    <w:rsid w:val="0AA3D292"/>
    <w:rsid w:val="0B09C76A"/>
    <w:rsid w:val="0B2D393B"/>
    <w:rsid w:val="0B305319"/>
    <w:rsid w:val="0B50031C"/>
    <w:rsid w:val="0C43CCB0"/>
    <w:rsid w:val="0C6F921C"/>
    <w:rsid w:val="0CD7E303"/>
    <w:rsid w:val="0CD960C9"/>
    <w:rsid w:val="0CDD9ECE"/>
    <w:rsid w:val="0CE00271"/>
    <w:rsid w:val="0D46F23D"/>
    <w:rsid w:val="0D53C173"/>
    <w:rsid w:val="0D7DCE23"/>
    <w:rsid w:val="0D876CCE"/>
    <w:rsid w:val="0DC425F1"/>
    <w:rsid w:val="0DF60CBA"/>
    <w:rsid w:val="0E5F8C7C"/>
    <w:rsid w:val="0EB59137"/>
    <w:rsid w:val="0F28D46A"/>
    <w:rsid w:val="0F6E7F02"/>
    <w:rsid w:val="0F9942C0"/>
    <w:rsid w:val="0FAD9B7F"/>
    <w:rsid w:val="10835CAB"/>
    <w:rsid w:val="10D401D6"/>
    <w:rsid w:val="111AFAAE"/>
    <w:rsid w:val="112FD210"/>
    <w:rsid w:val="11355FF7"/>
    <w:rsid w:val="1288D5AD"/>
    <w:rsid w:val="1294726E"/>
    <w:rsid w:val="12E6B443"/>
    <w:rsid w:val="134C392F"/>
    <w:rsid w:val="139CCC95"/>
    <w:rsid w:val="13CF96CA"/>
    <w:rsid w:val="14456DDD"/>
    <w:rsid w:val="14B9488D"/>
    <w:rsid w:val="14F14EB2"/>
    <w:rsid w:val="14FE43FA"/>
    <w:rsid w:val="151226C0"/>
    <w:rsid w:val="153CA39D"/>
    <w:rsid w:val="15680039"/>
    <w:rsid w:val="15805A2D"/>
    <w:rsid w:val="161ED67E"/>
    <w:rsid w:val="163EB329"/>
    <w:rsid w:val="16A0F5C2"/>
    <w:rsid w:val="17BAD6DE"/>
    <w:rsid w:val="17C3F5B2"/>
    <w:rsid w:val="17DACB77"/>
    <w:rsid w:val="17E87982"/>
    <w:rsid w:val="17EFFEB0"/>
    <w:rsid w:val="17FC31A0"/>
    <w:rsid w:val="184ABF6B"/>
    <w:rsid w:val="1896C9BD"/>
    <w:rsid w:val="18AED51F"/>
    <w:rsid w:val="19062051"/>
    <w:rsid w:val="1930D7F5"/>
    <w:rsid w:val="194F38DA"/>
    <w:rsid w:val="19D63646"/>
    <w:rsid w:val="1A8DA5B1"/>
    <w:rsid w:val="1AC9789D"/>
    <w:rsid w:val="1B049B7B"/>
    <w:rsid w:val="1B4109EF"/>
    <w:rsid w:val="1C0461DA"/>
    <w:rsid w:val="1C6C2401"/>
    <w:rsid w:val="1C936967"/>
    <w:rsid w:val="1CB06819"/>
    <w:rsid w:val="1CCCFA8D"/>
    <w:rsid w:val="1CE51D96"/>
    <w:rsid w:val="1D2413D1"/>
    <w:rsid w:val="1D392625"/>
    <w:rsid w:val="1D3CFC8C"/>
    <w:rsid w:val="1D66FF89"/>
    <w:rsid w:val="1E419F37"/>
    <w:rsid w:val="1F0D3AEC"/>
    <w:rsid w:val="1F3392F1"/>
    <w:rsid w:val="1F954DC6"/>
    <w:rsid w:val="200A628A"/>
    <w:rsid w:val="2017C234"/>
    <w:rsid w:val="202DD147"/>
    <w:rsid w:val="2096B8A3"/>
    <w:rsid w:val="20C23C10"/>
    <w:rsid w:val="210C5070"/>
    <w:rsid w:val="21126876"/>
    <w:rsid w:val="21315B28"/>
    <w:rsid w:val="21A13F3E"/>
    <w:rsid w:val="21C839D9"/>
    <w:rsid w:val="22030616"/>
    <w:rsid w:val="230383AE"/>
    <w:rsid w:val="230AA880"/>
    <w:rsid w:val="23161BE6"/>
    <w:rsid w:val="23847A14"/>
    <w:rsid w:val="23D456F7"/>
    <w:rsid w:val="247EBC57"/>
    <w:rsid w:val="2489638B"/>
    <w:rsid w:val="24CA6D68"/>
    <w:rsid w:val="24D68893"/>
    <w:rsid w:val="2537F517"/>
    <w:rsid w:val="25548580"/>
    <w:rsid w:val="258B8C77"/>
    <w:rsid w:val="258ED201"/>
    <w:rsid w:val="25CC9C42"/>
    <w:rsid w:val="26406230"/>
    <w:rsid w:val="2661E9C1"/>
    <w:rsid w:val="267D03E1"/>
    <w:rsid w:val="269DB168"/>
    <w:rsid w:val="26F8C9C3"/>
    <w:rsid w:val="26FA479F"/>
    <w:rsid w:val="2717954B"/>
    <w:rsid w:val="27348442"/>
    <w:rsid w:val="27D9EFC2"/>
    <w:rsid w:val="282A0425"/>
    <w:rsid w:val="2863BDBF"/>
    <w:rsid w:val="28989646"/>
    <w:rsid w:val="28BCCFA8"/>
    <w:rsid w:val="28CAAE4A"/>
    <w:rsid w:val="28D6F5E0"/>
    <w:rsid w:val="2917FA7D"/>
    <w:rsid w:val="2960575B"/>
    <w:rsid w:val="29ACAFFF"/>
    <w:rsid w:val="2A65307B"/>
    <w:rsid w:val="2A839D23"/>
    <w:rsid w:val="2BD0A700"/>
    <w:rsid w:val="2C07539F"/>
    <w:rsid w:val="2C0AC284"/>
    <w:rsid w:val="2C5EFE83"/>
    <w:rsid w:val="2C9BA9C0"/>
    <w:rsid w:val="2CAE8853"/>
    <w:rsid w:val="2D1BAA27"/>
    <w:rsid w:val="2D3901A1"/>
    <w:rsid w:val="2D4BD26D"/>
    <w:rsid w:val="2D579885"/>
    <w:rsid w:val="2D6799D4"/>
    <w:rsid w:val="2D8AD4B6"/>
    <w:rsid w:val="2E1A9552"/>
    <w:rsid w:val="2E8DE817"/>
    <w:rsid w:val="2ED87B20"/>
    <w:rsid w:val="2F114B10"/>
    <w:rsid w:val="2F6337FA"/>
    <w:rsid w:val="30C55924"/>
    <w:rsid w:val="31248FE0"/>
    <w:rsid w:val="316CCEB5"/>
    <w:rsid w:val="3175AD26"/>
    <w:rsid w:val="31B02396"/>
    <w:rsid w:val="31BF31B1"/>
    <w:rsid w:val="31C5DF0C"/>
    <w:rsid w:val="31E25320"/>
    <w:rsid w:val="3209B03D"/>
    <w:rsid w:val="326ACB00"/>
    <w:rsid w:val="32ECB480"/>
    <w:rsid w:val="332A2E7C"/>
    <w:rsid w:val="333A3D71"/>
    <w:rsid w:val="33C8943F"/>
    <w:rsid w:val="33DB11EF"/>
    <w:rsid w:val="33FE0712"/>
    <w:rsid w:val="34770F49"/>
    <w:rsid w:val="349BF9D1"/>
    <w:rsid w:val="34DA69D1"/>
    <w:rsid w:val="353C26FB"/>
    <w:rsid w:val="353D3E1B"/>
    <w:rsid w:val="35C8CE58"/>
    <w:rsid w:val="361BA8D9"/>
    <w:rsid w:val="36820D3B"/>
    <w:rsid w:val="36C19E0C"/>
    <w:rsid w:val="370AFE31"/>
    <w:rsid w:val="3712A0F3"/>
    <w:rsid w:val="373F7A46"/>
    <w:rsid w:val="37D69A06"/>
    <w:rsid w:val="3830DC96"/>
    <w:rsid w:val="38A9D294"/>
    <w:rsid w:val="38D72CBC"/>
    <w:rsid w:val="38F9FD70"/>
    <w:rsid w:val="3934B6EA"/>
    <w:rsid w:val="395CCD51"/>
    <w:rsid w:val="396333AC"/>
    <w:rsid w:val="39814E0C"/>
    <w:rsid w:val="3A012131"/>
    <w:rsid w:val="3A4778E6"/>
    <w:rsid w:val="3ADC2087"/>
    <w:rsid w:val="3AE0FF4F"/>
    <w:rsid w:val="3AE8B548"/>
    <w:rsid w:val="3AFD51FC"/>
    <w:rsid w:val="3B319997"/>
    <w:rsid w:val="3B7913A8"/>
    <w:rsid w:val="3B8A0CFC"/>
    <w:rsid w:val="3B9D4D82"/>
    <w:rsid w:val="3BD4E587"/>
    <w:rsid w:val="3BDACAEF"/>
    <w:rsid w:val="3BF26FC3"/>
    <w:rsid w:val="3C25B952"/>
    <w:rsid w:val="3C2E6DCF"/>
    <w:rsid w:val="3CB02217"/>
    <w:rsid w:val="3CEF9DFB"/>
    <w:rsid w:val="3D0B51D9"/>
    <w:rsid w:val="3D6F2674"/>
    <w:rsid w:val="3DCB0A38"/>
    <w:rsid w:val="3E5350B2"/>
    <w:rsid w:val="3EAB147A"/>
    <w:rsid w:val="3F2715D6"/>
    <w:rsid w:val="3F8551B1"/>
    <w:rsid w:val="3F8F51BC"/>
    <w:rsid w:val="3FAAF1B3"/>
    <w:rsid w:val="3FF3FDA6"/>
    <w:rsid w:val="40227B46"/>
    <w:rsid w:val="403B9D2C"/>
    <w:rsid w:val="4041C1A1"/>
    <w:rsid w:val="40594D7D"/>
    <w:rsid w:val="40623165"/>
    <w:rsid w:val="40A9A7F8"/>
    <w:rsid w:val="40AE57CD"/>
    <w:rsid w:val="4175EB3A"/>
    <w:rsid w:val="41DC28AE"/>
    <w:rsid w:val="425A0C7A"/>
    <w:rsid w:val="42637AC5"/>
    <w:rsid w:val="429AD2C7"/>
    <w:rsid w:val="42BC2697"/>
    <w:rsid w:val="42EACC19"/>
    <w:rsid w:val="42ED7617"/>
    <w:rsid w:val="42FFC7F4"/>
    <w:rsid w:val="431C2A51"/>
    <w:rsid w:val="4335AC1E"/>
    <w:rsid w:val="433BBF6F"/>
    <w:rsid w:val="43CF4C5A"/>
    <w:rsid w:val="43D5978F"/>
    <w:rsid w:val="444287BE"/>
    <w:rsid w:val="44793D7D"/>
    <w:rsid w:val="448C3863"/>
    <w:rsid w:val="448F6F15"/>
    <w:rsid w:val="44B4F529"/>
    <w:rsid w:val="45396CC7"/>
    <w:rsid w:val="45676B80"/>
    <w:rsid w:val="45690592"/>
    <w:rsid w:val="45942011"/>
    <w:rsid w:val="45D1026B"/>
    <w:rsid w:val="45EF3B45"/>
    <w:rsid w:val="4656FF93"/>
    <w:rsid w:val="4689302D"/>
    <w:rsid w:val="46FE71AE"/>
    <w:rsid w:val="47A36BF8"/>
    <w:rsid w:val="47C17407"/>
    <w:rsid w:val="481C94D9"/>
    <w:rsid w:val="489F49AB"/>
    <w:rsid w:val="48FE4CD3"/>
    <w:rsid w:val="49CE3A13"/>
    <w:rsid w:val="49FC22D5"/>
    <w:rsid w:val="4A1FF9F7"/>
    <w:rsid w:val="4A3CD937"/>
    <w:rsid w:val="4A553DF8"/>
    <w:rsid w:val="4AAF52C5"/>
    <w:rsid w:val="4BAC0950"/>
    <w:rsid w:val="4BBA485A"/>
    <w:rsid w:val="4C3A818D"/>
    <w:rsid w:val="4C4F6B46"/>
    <w:rsid w:val="4D1C4769"/>
    <w:rsid w:val="4D4A2C11"/>
    <w:rsid w:val="4D7A0E22"/>
    <w:rsid w:val="4DA0EAB5"/>
    <w:rsid w:val="4DD4B600"/>
    <w:rsid w:val="4DF488CA"/>
    <w:rsid w:val="4E01B8EE"/>
    <w:rsid w:val="4E276052"/>
    <w:rsid w:val="4EABC571"/>
    <w:rsid w:val="4F5AAF97"/>
    <w:rsid w:val="5060A3A2"/>
    <w:rsid w:val="5090424B"/>
    <w:rsid w:val="5099FE19"/>
    <w:rsid w:val="50BA2DA5"/>
    <w:rsid w:val="50F250AA"/>
    <w:rsid w:val="50F2CDF5"/>
    <w:rsid w:val="5110E2B9"/>
    <w:rsid w:val="51132B51"/>
    <w:rsid w:val="51E6E90B"/>
    <w:rsid w:val="527DA236"/>
    <w:rsid w:val="52AB3B66"/>
    <w:rsid w:val="52C04ECF"/>
    <w:rsid w:val="52C2DB70"/>
    <w:rsid w:val="52D023AA"/>
    <w:rsid w:val="52F68CC5"/>
    <w:rsid w:val="532AB2C9"/>
    <w:rsid w:val="5377F928"/>
    <w:rsid w:val="539C47E8"/>
    <w:rsid w:val="53BA5DA7"/>
    <w:rsid w:val="540EDD2E"/>
    <w:rsid w:val="54202D67"/>
    <w:rsid w:val="5424737C"/>
    <w:rsid w:val="54647C31"/>
    <w:rsid w:val="54AE7190"/>
    <w:rsid w:val="556E2BEE"/>
    <w:rsid w:val="55B10F5C"/>
    <w:rsid w:val="55BD57D2"/>
    <w:rsid w:val="55D4889F"/>
    <w:rsid w:val="55F00171"/>
    <w:rsid w:val="55F5A1A4"/>
    <w:rsid w:val="56009E82"/>
    <w:rsid w:val="5603BE82"/>
    <w:rsid w:val="5625B374"/>
    <w:rsid w:val="56267698"/>
    <w:rsid w:val="5632E713"/>
    <w:rsid w:val="564F513E"/>
    <w:rsid w:val="56514E56"/>
    <w:rsid w:val="56A46748"/>
    <w:rsid w:val="56AEDCF3"/>
    <w:rsid w:val="57003DB5"/>
    <w:rsid w:val="572A9F3E"/>
    <w:rsid w:val="578F1266"/>
    <w:rsid w:val="57FA9180"/>
    <w:rsid w:val="58388A13"/>
    <w:rsid w:val="5878D30B"/>
    <w:rsid w:val="587C6475"/>
    <w:rsid w:val="58DE784A"/>
    <w:rsid w:val="591FA572"/>
    <w:rsid w:val="59A4171B"/>
    <w:rsid w:val="59D853FB"/>
    <w:rsid w:val="5A9951FC"/>
    <w:rsid w:val="5AC3BA0F"/>
    <w:rsid w:val="5ADD3858"/>
    <w:rsid w:val="5AF50B51"/>
    <w:rsid w:val="5BB89369"/>
    <w:rsid w:val="5BBB30E5"/>
    <w:rsid w:val="5BC3D25D"/>
    <w:rsid w:val="5BD386E9"/>
    <w:rsid w:val="5BF1F913"/>
    <w:rsid w:val="5C61F1D8"/>
    <w:rsid w:val="5CA76B24"/>
    <w:rsid w:val="5CC2EEB1"/>
    <w:rsid w:val="5D231AC2"/>
    <w:rsid w:val="5D3FB0B6"/>
    <w:rsid w:val="5D4A9867"/>
    <w:rsid w:val="5D5E33A9"/>
    <w:rsid w:val="5DD160CE"/>
    <w:rsid w:val="5DDA6ACC"/>
    <w:rsid w:val="5E2BD911"/>
    <w:rsid w:val="5E2EE932"/>
    <w:rsid w:val="5E4B8A64"/>
    <w:rsid w:val="5E54F482"/>
    <w:rsid w:val="5E6268BC"/>
    <w:rsid w:val="5E7331C4"/>
    <w:rsid w:val="5E9387B3"/>
    <w:rsid w:val="5EEC922B"/>
    <w:rsid w:val="5FB61541"/>
    <w:rsid w:val="5FC0AA5B"/>
    <w:rsid w:val="5FF206BE"/>
    <w:rsid w:val="6111F641"/>
    <w:rsid w:val="6196FD1E"/>
    <w:rsid w:val="6206D7B6"/>
    <w:rsid w:val="623E6201"/>
    <w:rsid w:val="62744CF3"/>
    <w:rsid w:val="627F7095"/>
    <w:rsid w:val="630713F6"/>
    <w:rsid w:val="6313857A"/>
    <w:rsid w:val="642A3B08"/>
    <w:rsid w:val="642ABB06"/>
    <w:rsid w:val="64314ED8"/>
    <w:rsid w:val="64590C2B"/>
    <w:rsid w:val="64655C26"/>
    <w:rsid w:val="64A0FE51"/>
    <w:rsid w:val="64A89AD8"/>
    <w:rsid w:val="64F79B36"/>
    <w:rsid w:val="65124E73"/>
    <w:rsid w:val="6535A417"/>
    <w:rsid w:val="6574C19A"/>
    <w:rsid w:val="6603420B"/>
    <w:rsid w:val="662B18AA"/>
    <w:rsid w:val="662ED998"/>
    <w:rsid w:val="66681B15"/>
    <w:rsid w:val="667FC00E"/>
    <w:rsid w:val="66C917B3"/>
    <w:rsid w:val="6715CA1E"/>
    <w:rsid w:val="67C64F35"/>
    <w:rsid w:val="681CBE52"/>
    <w:rsid w:val="69194213"/>
    <w:rsid w:val="697A51B0"/>
    <w:rsid w:val="698DDF49"/>
    <w:rsid w:val="6A041844"/>
    <w:rsid w:val="6A66BDB8"/>
    <w:rsid w:val="6A97211D"/>
    <w:rsid w:val="6AA0C757"/>
    <w:rsid w:val="6AA650FB"/>
    <w:rsid w:val="6AA93E32"/>
    <w:rsid w:val="6AF2F2AC"/>
    <w:rsid w:val="6B11EF17"/>
    <w:rsid w:val="6B776C8F"/>
    <w:rsid w:val="6B8BF2B0"/>
    <w:rsid w:val="6BC2B749"/>
    <w:rsid w:val="6C09D3F1"/>
    <w:rsid w:val="6C81C567"/>
    <w:rsid w:val="6D469BD2"/>
    <w:rsid w:val="6D710192"/>
    <w:rsid w:val="6D784A4A"/>
    <w:rsid w:val="6D84754F"/>
    <w:rsid w:val="6D8D602A"/>
    <w:rsid w:val="6E4082B4"/>
    <w:rsid w:val="6E54A70A"/>
    <w:rsid w:val="6E6F5334"/>
    <w:rsid w:val="6F101166"/>
    <w:rsid w:val="6F3139BC"/>
    <w:rsid w:val="6F4E8712"/>
    <w:rsid w:val="6F7685FE"/>
    <w:rsid w:val="6FAE3406"/>
    <w:rsid w:val="6FEC5EDE"/>
    <w:rsid w:val="7037A7FC"/>
    <w:rsid w:val="703B3F64"/>
    <w:rsid w:val="70F259D8"/>
    <w:rsid w:val="711350BF"/>
    <w:rsid w:val="712BED25"/>
    <w:rsid w:val="7142565B"/>
    <w:rsid w:val="71A97132"/>
    <w:rsid w:val="71CE10F8"/>
    <w:rsid w:val="72035DE5"/>
    <w:rsid w:val="72AE78BA"/>
    <w:rsid w:val="72DB8988"/>
    <w:rsid w:val="7329390A"/>
    <w:rsid w:val="734B9096"/>
    <w:rsid w:val="744C8300"/>
    <w:rsid w:val="746A330B"/>
    <w:rsid w:val="748B3EBE"/>
    <w:rsid w:val="74BDFB3D"/>
    <w:rsid w:val="7553399A"/>
    <w:rsid w:val="7564E66A"/>
    <w:rsid w:val="75AC3621"/>
    <w:rsid w:val="75C351D4"/>
    <w:rsid w:val="75FD012A"/>
    <w:rsid w:val="760A684E"/>
    <w:rsid w:val="76725984"/>
    <w:rsid w:val="768BA904"/>
    <w:rsid w:val="7691E131"/>
    <w:rsid w:val="76A13431"/>
    <w:rsid w:val="7731F85D"/>
    <w:rsid w:val="77402F32"/>
    <w:rsid w:val="77F64A27"/>
    <w:rsid w:val="780EA8D5"/>
    <w:rsid w:val="780F401C"/>
    <w:rsid w:val="7823BC97"/>
    <w:rsid w:val="7833A21A"/>
    <w:rsid w:val="791D7394"/>
    <w:rsid w:val="793E1C62"/>
    <w:rsid w:val="79714C04"/>
    <w:rsid w:val="798CF69B"/>
    <w:rsid w:val="79A0A9A7"/>
    <w:rsid w:val="79B17D86"/>
    <w:rsid w:val="7A8A850A"/>
    <w:rsid w:val="7A8DEBA3"/>
    <w:rsid w:val="7AC4AB10"/>
    <w:rsid w:val="7AE1BA89"/>
    <w:rsid w:val="7B075A63"/>
    <w:rsid w:val="7B30B625"/>
    <w:rsid w:val="7B5D3435"/>
    <w:rsid w:val="7B5FC67B"/>
    <w:rsid w:val="7B691BAF"/>
    <w:rsid w:val="7BA430C9"/>
    <w:rsid w:val="7BAC8C40"/>
    <w:rsid w:val="7BD89854"/>
    <w:rsid w:val="7C614220"/>
    <w:rsid w:val="7C786A56"/>
    <w:rsid w:val="7C8CD958"/>
    <w:rsid w:val="7C917319"/>
    <w:rsid w:val="7CB75E6D"/>
    <w:rsid w:val="7D16F047"/>
    <w:rsid w:val="7D7658B9"/>
    <w:rsid w:val="7DC622F4"/>
    <w:rsid w:val="7DD46D7F"/>
    <w:rsid w:val="7E790C70"/>
    <w:rsid w:val="7EAA6AD3"/>
    <w:rsid w:val="7EED07F0"/>
    <w:rsid w:val="7F0757BC"/>
    <w:rsid w:val="7F0C4382"/>
    <w:rsid w:val="7F2946CF"/>
    <w:rsid w:val="7F3B5C63"/>
    <w:rsid w:val="7F52B37D"/>
    <w:rsid w:val="7F84AE2C"/>
    <w:rsid w:val="7FD29D75"/>
  </w:rsids>
  <m:mathPr>
    <m:mathFont m:val="Cambria Math"/>
    <m:brkBin m:val="before"/>
    <m:brkBinSub m:val="--"/>
    <m:smallFrac m:val="0"/>
    <m:dispDef/>
    <m:lMargin m:val="0"/>
    <m:rMargin m:val="0"/>
    <m:defJc m:val="centerGroup"/>
    <m:wrapIndent m:val="1440"/>
    <m:intLim m:val="subSup"/>
    <m:naryLim m:val="undOvr"/>
  </m:mathPr>
  <w:themeFontLang w:val="ru-RU" w:eastAsia="zh-CN"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14:docId w14:val="59575EFF"/>
  <w15:docId w15:val="{E833FE3D-F369-400D-83F4-A75FDDDCB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341B9"/>
    <w:rPr>
      <w:rFonts w:cs="Times New Roman"/>
    </w:rPr>
  </w:style>
  <w:style w:type="paragraph" w:styleId="1">
    <w:name w:val="heading 1"/>
    <w:basedOn w:val="a"/>
    <w:next w:val="a"/>
    <w:link w:val="10"/>
    <w:uiPriority w:val="9"/>
    <w:qFormat/>
    <w:rsid w:val="009F21C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9F21C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B344F"/>
    <w:pPr>
      <w:tabs>
        <w:tab w:val="center" w:pos="4819"/>
        <w:tab w:val="right" w:pos="9639"/>
      </w:tabs>
      <w:spacing w:after="0" w:line="240" w:lineRule="auto"/>
    </w:pPr>
  </w:style>
  <w:style w:type="character" w:customStyle="1" w:styleId="a4">
    <w:name w:val="Верхній колонтитул Знак"/>
    <w:basedOn w:val="a0"/>
    <w:link w:val="a3"/>
    <w:uiPriority w:val="99"/>
    <w:locked/>
    <w:rsid w:val="00CB344F"/>
    <w:rPr>
      <w:rFonts w:cs="Times New Roman"/>
    </w:rPr>
  </w:style>
  <w:style w:type="paragraph" w:styleId="a5">
    <w:name w:val="footer"/>
    <w:basedOn w:val="a"/>
    <w:link w:val="a6"/>
    <w:uiPriority w:val="99"/>
    <w:unhideWhenUsed/>
    <w:rsid w:val="00CB344F"/>
    <w:pPr>
      <w:tabs>
        <w:tab w:val="center" w:pos="4819"/>
        <w:tab w:val="right" w:pos="9639"/>
      </w:tabs>
      <w:spacing w:after="0" w:line="240" w:lineRule="auto"/>
    </w:pPr>
  </w:style>
  <w:style w:type="character" w:customStyle="1" w:styleId="a6">
    <w:name w:val="Нижній колонтитул Знак"/>
    <w:basedOn w:val="a0"/>
    <w:link w:val="a5"/>
    <w:uiPriority w:val="99"/>
    <w:locked/>
    <w:rsid w:val="00CB344F"/>
    <w:rPr>
      <w:rFonts w:cs="Times New Roman"/>
    </w:rPr>
  </w:style>
  <w:style w:type="paragraph" w:styleId="a7">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
    <w:basedOn w:val="a"/>
    <w:link w:val="a8"/>
    <w:uiPriority w:val="99"/>
    <w:unhideWhenUsed/>
    <w:rsid w:val="00395A88"/>
    <w:pPr>
      <w:spacing w:before="100" w:beforeAutospacing="1" w:after="100" w:afterAutospacing="1" w:line="240" w:lineRule="auto"/>
    </w:pPr>
    <w:rPr>
      <w:rFonts w:ascii="Times New Roman" w:hAnsi="Times New Roman"/>
      <w:sz w:val="24"/>
      <w:szCs w:val="24"/>
      <w:lang w:val="ru-RU" w:eastAsia="ru-RU"/>
    </w:rPr>
  </w:style>
  <w:style w:type="paragraph" w:customStyle="1" w:styleId="Default">
    <w:name w:val="Default"/>
    <w:rsid w:val="00395A88"/>
    <w:pPr>
      <w:autoSpaceDE w:val="0"/>
      <w:autoSpaceDN w:val="0"/>
      <w:adjustRightInd w:val="0"/>
      <w:spacing w:after="0" w:line="240" w:lineRule="auto"/>
    </w:pPr>
    <w:rPr>
      <w:rFonts w:ascii="Calibri" w:hAnsi="Calibri" w:cs="Calibri"/>
      <w:color w:val="000000"/>
      <w:sz w:val="24"/>
      <w:szCs w:val="24"/>
    </w:rPr>
  </w:style>
  <w:style w:type="paragraph" w:styleId="a9">
    <w:name w:val="List Paragraph"/>
    <w:aliases w:val="Number Bullets,Felsorolas,List Paragraph"/>
    <w:basedOn w:val="a"/>
    <w:link w:val="aa"/>
    <w:uiPriority w:val="34"/>
    <w:qFormat/>
    <w:rsid w:val="00395A88"/>
    <w:pPr>
      <w:ind w:left="720"/>
      <w:contextualSpacing/>
    </w:pPr>
    <w:rPr>
      <w:rFonts w:ascii="Calibri" w:hAnsi="Calibri"/>
    </w:rPr>
  </w:style>
  <w:style w:type="paragraph" w:customStyle="1" w:styleId="rvps2">
    <w:name w:val="rvps2"/>
    <w:basedOn w:val="a"/>
    <w:rsid w:val="00395A88"/>
    <w:pPr>
      <w:spacing w:before="100" w:beforeAutospacing="1" w:after="100" w:afterAutospacing="1" w:line="240" w:lineRule="auto"/>
    </w:pPr>
    <w:rPr>
      <w:rFonts w:ascii="Times New Roman" w:hAnsi="Times New Roman"/>
      <w:sz w:val="24"/>
      <w:szCs w:val="24"/>
      <w:lang w:eastAsia="uk-UA"/>
    </w:rPr>
  </w:style>
  <w:style w:type="character" w:customStyle="1" w:styleId="st42">
    <w:name w:val="st42"/>
    <w:uiPriority w:val="99"/>
    <w:rsid w:val="00395A88"/>
    <w:rPr>
      <w:color w:val="000000"/>
    </w:rPr>
  </w:style>
  <w:style w:type="character" w:customStyle="1" w:styleId="rvts23">
    <w:name w:val="rvts23"/>
    <w:rsid w:val="00395A88"/>
  </w:style>
  <w:style w:type="character" w:customStyle="1" w:styleId="aa">
    <w:name w:val="Абзац списку Знак"/>
    <w:aliases w:val="Number Bullets Знак,Felsorolas Знак,List Paragraph Знак"/>
    <w:link w:val="a9"/>
    <w:uiPriority w:val="34"/>
    <w:locked/>
    <w:rsid w:val="00395A88"/>
    <w:rPr>
      <w:rFonts w:ascii="Calibri" w:hAnsi="Calibri"/>
    </w:rPr>
  </w:style>
  <w:style w:type="character" w:styleId="ab">
    <w:name w:val="Hyperlink"/>
    <w:basedOn w:val="a0"/>
    <w:uiPriority w:val="99"/>
    <w:unhideWhenUsed/>
    <w:rsid w:val="00395A88"/>
    <w:rPr>
      <w:rFonts w:cs="Times New Roman"/>
      <w:color w:val="0000FF"/>
      <w:u w:val="single"/>
    </w:rPr>
  </w:style>
  <w:style w:type="character" w:customStyle="1" w:styleId="rvts0">
    <w:name w:val="rvts0"/>
    <w:basedOn w:val="a0"/>
    <w:rsid w:val="00395A88"/>
    <w:rPr>
      <w:rFonts w:cs="Times New Roman"/>
    </w:rPr>
  </w:style>
  <w:style w:type="character" w:customStyle="1" w:styleId="rvts9">
    <w:name w:val="rvts9"/>
    <w:basedOn w:val="a0"/>
    <w:rsid w:val="00395A88"/>
    <w:rPr>
      <w:rFonts w:cs="Times New Roman"/>
    </w:rPr>
  </w:style>
  <w:style w:type="paragraph" w:styleId="ac">
    <w:name w:val="Balloon Text"/>
    <w:basedOn w:val="a"/>
    <w:link w:val="ad"/>
    <w:semiHidden/>
    <w:unhideWhenUsed/>
    <w:rsid w:val="00697F8A"/>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locked/>
    <w:rsid w:val="00697F8A"/>
    <w:rPr>
      <w:rFonts w:ascii="Segoe UI" w:hAnsi="Segoe UI" w:cs="Segoe UI"/>
      <w:sz w:val="18"/>
      <w:szCs w:val="18"/>
    </w:rPr>
  </w:style>
  <w:style w:type="character" w:styleId="ae">
    <w:name w:val="annotation reference"/>
    <w:basedOn w:val="a0"/>
    <w:uiPriority w:val="99"/>
    <w:semiHidden/>
    <w:unhideWhenUsed/>
    <w:rsid w:val="004423E9"/>
    <w:rPr>
      <w:rFonts w:cs="Times New Roman"/>
      <w:sz w:val="16"/>
      <w:szCs w:val="16"/>
    </w:rPr>
  </w:style>
  <w:style w:type="paragraph" w:styleId="af">
    <w:name w:val="annotation text"/>
    <w:basedOn w:val="a"/>
    <w:link w:val="af0"/>
    <w:uiPriority w:val="99"/>
    <w:unhideWhenUsed/>
    <w:rsid w:val="004423E9"/>
    <w:pPr>
      <w:spacing w:line="240" w:lineRule="auto"/>
    </w:pPr>
    <w:rPr>
      <w:sz w:val="20"/>
      <w:szCs w:val="20"/>
    </w:rPr>
  </w:style>
  <w:style w:type="character" w:customStyle="1" w:styleId="af0">
    <w:name w:val="Текст примітки Знак"/>
    <w:basedOn w:val="a0"/>
    <w:link w:val="af"/>
    <w:uiPriority w:val="99"/>
    <w:locked/>
    <w:rsid w:val="004423E9"/>
    <w:rPr>
      <w:rFonts w:cs="Times New Roman"/>
      <w:sz w:val="20"/>
      <w:szCs w:val="20"/>
    </w:rPr>
  </w:style>
  <w:style w:type="paragraph" w:styleId="af1">
    <w:name w:val="annotation subject"/>
    <w:basedOn w:val="af"/>
    <w:next w:val="af"/>
    <w:link w:val="af2"/>
    <w:uiPriority w:val="99"/>
    <w:semiHidden/>
    <w:unhideWhenUsed/>
    <w:rsid w:val="004423E9"/>
    <w:rPr>
      <w:b/>
      <w:bCs/>
    </w:rPr>
  </w:style>
  <w:style w:type="character" w:customStyle="1" w:styleId="af2">
    <w:name w:val="Тема примітки Знак"/>
    <w:basedOn w:val="af0"/>
    <w:link w:val="af1"/>
    <w:uiPriority w:val="99"/>
    <w:semiHidden/>
    <w:locked/>
    <w:rsid w:val="004423E9"/>
    <w:rPr>
      <w:rFonts w:cs="Times New Roman"/>
      <w:b/>
      <w:bCs/>
      <w:sz w:val="20"/>
      <w:szCs w:val="20"/>
    </w:rPr>
  </w:style>
  <w:style w:type="paragraph" w:styleId="af3">
    <w:name w:val="Revision"/>
    <w:hidden/>
    <w:uiPriority w:val="99"/>
    <w:semiHidden/>
    <w:rsid w:val="004423E9"/>
    <w:pPr>
      <w:spacing w:after="0" w:line="240" w:lineRule="auto"/>
    </w:pPr>
    <w:rPr>
      <w:rFonts w:cs="Times New Roman"/>
    </w:rPr>
  </w:style>
  <w:style w:type="table" w:styleId="af4">
    <w:name w:val="Table Grid"/>
    <w:basedOn w:val="a1"/>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tlid-translation">
    <w:name w:val="tlid-translation"/>
    <w:basedOn w:val="a0"/>
    <w:rsid w:val="00A973AB"/>
  </w:style>
  <w:style w:type="character" w:customStyle="1" w:styleId="st">
    <w:name w:val="st"/>
    <w:basedOn w:val="a0"/>
    <w:rsid w:val="00691CAE"/>
  </w:style>
  <w:style w:type="character" w:styleId="af5">
    <w:name w:val="Emphasis"/>
    <w:basedOn w:val="a0"/>
    <w:uiPriority w:val="20"/>
    <w:qFormat/>
    <w:rsid w:val="00691CAE"/>
    <w:rPr>
      <w:i/>
      <w:iCs/>
    </w:rPr>
  </w:style>
  <w:style w:type="paragraph" w:customStyle="1" w:styleId="af6">
    <w:name w:val="Знак Знак Знак Знак Знак Знак Знак"/>
    <w:basedOn w:val="a"/>
    <w:rsid w:val="007874D3"/>
    <w:pPr>
      <w:spacing w:after="0" w:line="240" w:lineRule="auto"/>
    </w:pPr>
    <w:rPr>
      <w:rFonts w:ascii="Verdana" w:hAnsi="Verdana" w:cs="Verdana"/>
      <w:sz w:val="20"/>
      <w:szCs w:val="20"/>
      <w:lang w:val="en-US"/>
    </w:rPr>
  </w:style>
  <w:style w:type="character" w:customStyle="1" w:styleId="normaltextrun">
    <w:name w:val="normaltextrun"/>
    <w:basedOn w:val="a0"/>
    <w:rsid w:val="00C878A2"/>
  </w:style>
  <w:style w:type="character" w:customStyle="1" w:styleId="spellingerror">
    <w:name w:val="spellingerror"/>
    <w:basedOn w:val="a0"/>
    <w:rsid w:val="00C878A2"/>
  </w:style>
  <w:style w:type="character" w:customStyle="1" w:styleId="eop">
    <w:name w:val="eop"/>
    <w:basedOn w:val="a0"/>
    <w:rsid w:val="00C878A2"/>
  </w:style>
  <w:style w:type="paragraph" w:customStyle="1" w:styleId="paragraph">
    <w:name w:val="paragraph"/>
    <w:basedOn w:val="a"/>
    <w:rsid w:val="00CF5F3B"/>
    <w:pPr>
      <w:spacing w:before="100" w:beforeAutospacing="1" w:after="100" w:afterAutospacing="1" w:line="240" w:lineRule="auto"/>
    </w:pPr>
    <w:rPr>
      <w:rFonts w:ascii="Times New Roman" w:hAnsi="Times New Roman"/>
      <w:sz w:val="24"/>
      <w:szCs w:val="24"/>
      <w:lang w:eastAsia="uk-UA"/>
    </w:rPr>
  </w:style>
  <w:style w:type="paragraph" w:customStyle="1" w:styleId="rvps11">
    <w:name w:val="rvps11"/>
    <w:basedOn w:val="a"/>
    <w:rsid w:val="00F220FA"/>
    <w:pPr>
      <w:spacing w:before="100" w:beforeAutospacing="1" w:after="100" w:afterAutospacing="1" w:line="240" w:lineRule="auto"/>
    </w:pPr>
    <w:rPr>
      <w:rFonts w:ascii="Times New Roman" w:hAnsi="Times New Roman"/>
      <w:sz w:val="24"/>
      <w:szCs w:val="24"/>
      <w:lang w:eastAsia="uk-UA"/>
    </w:rPr>
  </w:style>
  <w:style w:type="paragraph" w:customStyle="1" w:styleId="rvps12">
    <w:name w:val="rvps12"/>
    <w:basedOn w:val="a"/>
    <w:rsid w:val="00F220FA"/>
    <w:pPr>
      <w:spacing w:before="100" w:beforeAutospacing="1" w:after="100" w:afterAutospacing="1" w:line="240" w:lineRule="auto"/>
    </w:pPr>
    <w:rPr>
      <w:rFonts w:ascii="Times New Roman" w:hAnsi="Times New Roman"/>
      <w:sz w:val="24"/>
      <w:szCs w:val="24"/>
      <w:lang w:eastAsia="uk-UA"/>
    </w:rPr>
  </w:style>
  <w:style w:type="character" w:customStyle="1" w:styleId="10">
    <w:name w:val="Заголовок 1 Знак"/>
    <w:basedOn w:val="a0"/>
    <w:link w:val="1"/>
    <w:uiPriority w:val="9"/>
    <w:rsid w:val="009F21C1"/>
    <w:rPr>
      <w:rFonts w:asciiTheme="majorHAnsi" w:eastAsiaTheme="majorEastAsia" w:hAnsiTheme="majorHAnsi" w:cstheme="majorBidi"/>
      <w:color w:val="2E74B5" w:themeColor="accent1" w:themeShade="BF"/>
      <w:sz w:val="32"/>
      <w:szCs w:val="32"/>
    </w:rPr>
  </w:style>
  <w:style w:type="character" w:customStyle="1" w:styleId="20">
    <w:name w:val="Заголовок 2 Знак"/>
    <w:basedOn w:val="a0"/>
    <w:link w:val="2"/>
    <w:uiPriority w:val="9"/>
    <w:rsid w:val="009F21C1"/>
    <w:rPr>
      <w:rFonts w:asciiTheme="majorHAnsi" w:eastAsiaTheme="majorEastAsia" w:hAnsiTheme="majorHAnsi" w:cstheme="majorBidi"/>
      <w:color w:val="2E74B5" w:themeColor="accent1" w:themeShade="BF"/>
      <w:sz w:val="26"/>
      <w:szCs w:val="26"/>
    </w:rPr>
  </w:style>
  <w:style w:type="paragraph" w:styleId="af7">
    <w:name w:val="No Spacing"/>
    <w:uiPriority w:val="1"/>
    <w:qFormat/>
    <w:rsid w:val="00CE2F5C"/>
    <w:pPr>
      <w:spacing w:after="0" w:line="240" w:lineRule="auto"/>
    </w:pPr>
    <w:rPr>
      <w:rFonts w:ascii="Calibri" w:eastAsia="Calibri" w:hAnsi="Calibri" w:cs="Times New Roman"/>
    </w:rPr>
  </w:style>
  <w:style w:type="character" w:styleId="af8">
    <w:name w:val="Strong"/>
    <w:basedOn w:val="a0"/>
    <w:uiPriority w:val="22"/>
    <w:qFormat/>
    <w:rsid w:val="00E046EF"/>
    <w:rPr>
      <w:b/>
      <w:bCs/>
    </w:rPr>
  </w:style>
  <w:style w:type="character" w:styleId="af9">
    <w:name w:val="Placeholder Text"/>
    <w:basedOn w:val="a0"/>
    <w:uiPriority w:val="99"/>
    <w:semiHidden/>
    <w:rsid w:val="002D712F"/>
    <w:rPr>
      <w:color w:val="808080"/>
    </w:rPr>
  </w:style>
  <w:style w:type="paragraph" w:styleId="afa">
    <w:name w:val="Document Map"/>
    <w:basedOn w:val="a"/>
    <w:link w:val="afb"/>
    <w:uiPriority w:val="99"/>
    <w:semiHidden/>
    <w:unhideWhenUsed/>
    <w:rsid w:val="00516E3C"/>
    <w:pPr>
      <w:spacing w:after="0" w:line="240" w:lineRule="auto"/>
    </w:pPr>
    <w:rPr>
      <w:rFonts w:ascii="Tahoma" w:hAnsi="Tahoma" w:cs="Tahoma"/>
      <w:sz w:val="16"/>
      <w:szCs w:val="16"/>
    </w:rPr>
  </w:style>
  <w:style w:type="character" w:customStyle="1" w:styleId="afb">
    <w:name w:val="Схема документа Знак"/>
    <w:basedOn w:val="a0"/>
    <w:link w:val="afa"/>
    <w:uiPriority w:val="99"/>
    <w:semiHidden/>
    <w:rsid w:val="00516E3C"/>
    <w:rPr>
      <w:rFonts w:ascii="Tahoma" w:hAnsi="Tahoma" w:cs="Tahoma"/>
      <w:sz w:val="16"/>
      <w:szCs w:val="16"/>
    </w:rPr>
  </w:style>
  <w:style w:type="paragraph" w:customStyle="1" w:styleId="rvps14">
    <w:name w:val="rvps14"/>
    <w:basedOn w:val="a"/>
    <w:rsid w:val="00FC3624"/>
    <w:pPr>
      <w:spacing w:before="100" w:beforeAutospacing="1" w:after="100" w:afterAutospacing="1" w:line="240" w:lineRule="auto"/>
    </w:pPr>
    <w:rPr>
      <w:rFonts w:ascii="Times New Roman" w:hAnsi="Times New Roman"/>
      <w:sz w:val="24"/>
      <w:szCs w:val="24"/>
      <w:lang w:eastAsia="uk-UA"/>
    </w:rPr>
  </w:style>
  <w:style w:type="paragraph" w:customStyle="1" w:styleId="TableParagraph">
    <w:name w:val="Table Paragraph"/>
    <w:basedOn w:val="a"/>
    <w:uiPriority w:val="1"/>
    <w:qFormat/>
    <w:rsid w:val="00251889"/>
    <w:pPr>
      <w:widowControl w:val="0"/>
      <w:autoSpaceDE w:val="0"/>
      <w:autoSpaceDN w:val="0"/>
      <w:spacing w:after="0" w:line="240" w:lineRule="auto"/>
    </w:pPr>
    <w:rPr>
      <w:rFonts w:ascii="Carlito" w:eastAsia="Carlito" w:hAnsi="Carlito" w:cs="Carlito"/>
    </w:rPr>
  </w:style>
  <w:style w:type="character" w:customStyle="1" w:styleId="fontstyle01">
    <w:name w:val="fontstyle01"/>
    <w:basedOn w:val="a0"/>
    <w:rsid w:val="00C74817"/>
    <w:rPr>
      <w:rFonts w:ascii="TimesNewRomanPSMT" w:hAnsi="TimesNewRomanPSMT" w:hint="default"/>
      <w:b w:val="0"/>
      <w:bCs w:val="0"/>
      <w:i w:val="0"/>
      <w:iCs w:val="0"/>
      <w:color w:val="000000"/>
      <w:sz w:val="24"/>
      <w:szCs w:val="24"/>
    </w:rPr>
  </w:style>
  <w:style w:type="paragraph" w:customStyle="1" w:styleId="st2">
    <w:name w:val="st2"/>
    <w:uiPriority w:val="99"/>
    <w:rsid w:val="00C10748"/>
    <w:pPr>
      <w:autoSpaceDE w:val="0"/>
      <w:autoSpaceDN w:val="0"/>
      <w:adjustRightInd w:val="0"/>
      <w:spacing w:after="150" w:line="240" w:lineRule="auto"/>
      <w:ind w:firstLine="450"/>
      <w:jc w:val="both"/>
    </w:pPr>
    <w:rPr>
      <w:rFonts w:ascii="Times New Roman" w:hAnsi="Times New Roman" w:cs="Times New Roman"/>
      <w:sz w:val="24"/>
      <w:szCs w:val="24"/>
      <w:lang w:eastAsia="uk-UA"/>
    </w:rPr>
  </w:style>
  <w:style w:type="character" w:customStyle="1" w:styleId="a8">
    <w:name w:val="Звичайний (веб) Знак"/>
    <w:aliases w:val="Обычный (веб) Знак Знак Знак,Знак1 Знак Знак1 Знак,Знак1 Знак1 Знак,Знак1 Знак Знак Знак Знак Знак Знак Знак Знак Знак,Знак1 Знак Знак Знак Знак Знак,Обычный (веб) Знак2 Знак Знак,Обычный (веб) Знак1 Знак Знак Знак,Знак1 Знак Знак"/>
    <w:link w:val="a7"/>
    <w:uiPriority w:val="99"/>
    <w:rsid w:val="00366764"/>
    <w:rPr>
      <w:rFonts w:ascii="Times New Roman" w:hAnsi="Times New Roman" w:cs="Times New Roman"/>
      <w:sz w:val="24"/>
      <w:szCs w:val="24"/>
      <w:lang w:val="ru-RU" w:eastAsia="ru-RU"/>
    </w:rPr>
  </w:style>
  <w:style w:type="character" w:customStyle="1" w:styleId="rvts15">
    <w:name w:val="rvts15"/>
    <w:basedOn w:val="a0"/>
    <w:rsid w:val="00712859"/>
  </w:style>
  <w:style w:type="character" w:customStyle="1" w:styleId="rvts40">
    <w:name w:val="rvts40"/>
    <w:basedOn w:val="a0"/>
    <w:rsid w:val="005D474D"/>
  </w:style>
  <w:style w:type="character" w:customStyle="1" w:styleId="rvts80">
    <w:name w:val="rvts80"/>
    <w:basedOn w:val="a0"/>
    <w:rsid w:val="005D474D"/>
  </w:style>
  <w:style w:type="paragraph" w:customStyle="1" w:styleId="11">
    <w:name w:val="Звичайний1"/>
    <w:basedOn w:val="a"/>
    <w:rsid w:val="00941BC4"/>
    <w:pPr>
      <w:spacing w:before="100" w:beforeAutospacing="1" w:after="100" w:afterAutospacing="1" w:line="240" w:lineRule="auto"/>
    </w:pPr>
    <w:rPr>
      <w:rFonts w:ascii="Times New Roman" w:hAnsi="Times New Roman"/>
      <w:sz w:val="24"/>
      <w:szCs w:val="24"/>
      <w:lang w:val="ru-RU" w:eastAsia="ru-RU"/>
    </w:rPr>
  </w:style>
  <w:style w:type="character" w:customStyle="1" w:styleId="rvts11">
    <w:name w:val="rvts11"/>
    <w:basedOn w:val="a0"/>
    <w:rsid w:val="00941BC4"/>
  </w:style>
  <w:style w:type="character" w:customStyle="1" w:styleId="rvts48">
    <w:name w:val="rvts48"/>
    <w:basedOn w:val="a0"/>
    <w:rsid w:val="00941BC4"/>
  </w:style>
  <w:style w:type="paragraph" w:customStyle="1" w:styleId="12">
    <w:name w:val="Обычный1"/>
    <w:basedOn w:val="a"/>
    <w:rsid w:val="00B55069"/>
    <w:pPr>
      <w:spacing w:before="100" w:beforeAutospacing="1" w:after="100" w:afterAutospacing="1" w:line="240" w:lineRule="auto"/>
    </w:pPr>
    <w:rPr>
      <w:rFonts w:ascii="Times New Roman" w:hAnsi="Times New Roman"/>
      <w:sz w:val="24"/>
      <w:szCs w:val="24"/>
      <w:lang w:eastAsia="zh-CN" w:bidi="hi-IN"/>
    </w:rPr>
  </w:style>
  <w:style w:type="character" w:customStyle="1" w:styleId="rvts58">
    <w:name w:val="rvts58"/>
    <w:basedOn w:val="a0"/>
    <w:rsid w:val="00817F61"/>
  </w:style>
  <w:style w:type="character" w:customStyle="1" w:styleId="rvts82">
    <w:name w:val="rvts82"/>
    <w:basedOn w:val="a0"/>
    <w:rsid w:val="00817F61"/>
  </w:style>
  <w:style w:type="character" w:customStyle="1" w:styleId="rvts50">
    <w:name w:val="rvts50"/>
    <w:basedOn w:val="a0"/>
    <w:rsid w:val="00545A6C"/>
  </w:style>
  <w:style w:type="paragraph" w:customStyle="1" w:styleId="21">
    <w:name w:val="Звичайний2"/>
    <w:basedOn w:val="a"/>
    <w:rsid w:val="004C0B73"/>
    <w:pPr>
      <w:spacing w:before="100" w:beforeAutospacing="1" w:after="100" w:afterAutospacing="1" w:line="240" w:lineRule="auto"/>
    </w:pPr>
    <w:rPr>
      <w:rFonts w:ascii="Times New Roman" w:hAnsi="Times New Roman"/>
      <w:sz w:val="24"/>
      <w:szCs w:val="24"/>
      <w:lang w:val="ru-RU" w:eastAsia="ru-RU"/>
    </w:rPr>
  </w:style>
  <w:style w:type="paragraph" w:styleId="HTML">
    <w:name w:val="HTML Preformatted"/>
    <w:basedOn w:val="a"/>
    <w:link w:val="HTML0"/>
    <w:uiPriority w:val="99"/>
    <w:semiHidden/>
    <w:unhideWhenUsed/>
    <w:rsid w:val="004C0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u-RU" w:eastAsia="ru-RU"/>
    </w:rPr>
  </w:style>
  <w:style w:type="character" w:customStyle="1" w:styleId="HTML0">
    <w:name w:val="Стандартний HTML Знак"/>
    <w:basedOn w:val="a0"/>
    <w:link w:val="HTML"/>
    <w:uiPriority w:val="99"/>
    <w:semiHidden/>
    <w:rsid w:val="004C0B73"/>
    <w:rPr>
      <w:rFonts w:ascii="Courier New" w:hAnsi="Courier New" w:cs="Courier New"/>
      <w:sz w:val="20"/>
      <w:szCs w:val="20"/>
      <w:lang w:val="ru-RU" w:eastAsia="ru-RU"/>
    </w:rPr>
  </w:style>
  <w:style w:type="character" w:customStyle="1" w:styleId="y2iqfc">
    <w:name w:val="y2iqfc"/>
    <w:basedOn w:val="a0"/>
    <w:rsid w:val="004C0B73"/>
  </w:style>
  <w:style w:type="paragraph" w:customStyle="1" w:styleId="afc">
    <w:name w:val="Знак Знак Знак Знак Знак Знак Знак"/>
    <w:basedOn w:val="a"/>
    <w:rsid w:val="007A3A1D"/>
    <w:pPr>
      <w:spacing w:after="0" w:line="240" w:lineRule="auto"/>
    </w:pPr>
    <w:rPr>
      <w:rFonts w:ascii="Verdana" w:hAnsi="Verdana" w:cs="Verdana"/>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8013">
      <w:bodyDiv w:val="1"/>
      <w:marLeft w:val="0"/>
      <w:marRight w:val="0"/>
      <w:marTop w:val="0"/>
      <w:marBottom w:val="0"/>
      <w:divBdr>
        <w:top w:val="none" w:sz="0" w:space="0" w:color="auto"/>
        <w:left w:val="none" w:sz="0" w:space="0" w:color="auto"/>
        <w:bottom w:val="none" w:sz="0" w:space="0" w:color="auto"/>
        <w:right w:val="none" w:sz="0" w:space="0" w:color="auto"/>
      </w:divBdr>
    </w:div>
    <w:div w:id="20597410">
      <w:bodyDiv w:val="1"/>
      <w:marLeft w:val="0"/>
      <w:marRight w:val="0"/>
      <w:marTop w:val="0"/>
      <w:marBottom w:val="0"/>
      <w:divBdr>
        <w:top w:val="none" w:sz="0" w:space="0" w:color="auto"/>
        <w:left w:val="none" w:sz="0" w:space="0" w:color="auto"/>
        <w:bottom w:val="none" w:sz="0" w:space="0" w:color="auto"/>
        <w:right w:val="none" w:sz="0" w:space="0" w:color="auto"/>
      </w:divBdr>
    </w:div>
    <w:div w:id="36321465">
      <w:bodyDiv w:val="1"/>
      <w:marLeft w:val="0"/>
      <w:marRight w:val="0"/>
      <w:marTop w:val="0"/>
      <w:marBottom w:val="0"/>
      <w:divBdr>
        <w:top w:val="none" w:sz="0" w:space="0" w:color="auto"/>
        <w:left w:val="none" w:sz="0" w:space="0" w:color="auto"/>
        <w:bottom w:val="none" w:sz="0" w:space="0" w:color="auto"/>
        <w:right w:val="none" w:sz="0" w:space="0" w:color="auto"/>
      </w:divBdr>
      <w:divsChild>
        <w:div w:id="198470583">
          <w:marLeft w:val="0"/>
          <w:marRight w:val="0"/>
          <w:marTop w:val="0"/>
          <w:marBottom w:val="0"/>
          <w:divBdr>
            <w:top w:val="none" w:sz="0" w:space="0" w:color="auto"/>
            <w:left w:val="none" w:sz="0" w:space="0" w:color="auto"/>
            <w:bottom w:val="none" w:sz="0" w:space="0" w:color="auto"/>
            <w:right w:val="none" w:sz="0" w:space="0" w:color="auto"/>
          </w:divBdr>
        </w:div>
        <w:div w:id="283273533">
          <w:marLeft w:val="0"/>
          <w:marRight w:val="0"/>
          <w:marTop w:val="0"/>
          <w:marBottom w:val="0"/>
          <w:divBdr>
            <w:top w:val="none" w:sz="0" w:space="0" w:color="auto"/>
            <w:left w:val="none" w:sz="0" w:space="0" w:color="auto"/>
            <w:bottom w:val="none" w:sz="0" w:space="0" w:color="auto"/>
            <w:right w:val="none" w:sz="0" w:space="0" w:color="auto"/>
          </w:divBdr>
        </w:div>
        <w:div w:id="568925543">
          <w:marLeft w:val="0"/>
          <w:marRight w:val="0"/>
          <w:marTop w:val="0"/>
          <w:marBottom w:val="0"/>
          <w:divBdr>
            <w:top w:val="none" w:sz="0" w:space="0" w:color="auto"/>
            <w:left w:val="none" w:sz="0" w:space="0" w:color="auto"/>
            <w:bottom w:val="none" w:sz="0" w:space="0" w:color="auto"/>
            <w:right w:val="none" w:sz="0" w:space="0" w:color="auto"/>
          </w:divBdr>
        </w:div>
        <w:div w:id="1351955739">
          <w:marLeft w:val="0"/>
          <w:marRight w:val="0"/>
          <w:marTop w:val="0"/>
          <w:marBottom w:val="0"/>
          <w:divBdr>
            <w:top w:val="none" w:sz="0" w:space="0" w:color="auto"/>
            <w:left w:val="none" w:sz="0" w:space="0" w:color="auto"/>
            <w:bottom w:val="none" w:sz="0" w:space="0" w:color="auto"/>
            <w:right w:val="none" w:sz="0" w:space="0" w:color="auto"/>
          </w:divBdr>
        </w:div>
        <w:div w:id="1681273665">
          <w:marLeft w:val="0"/>
          <w:marRight w:val="0"/>
          <w:marTop w:val="0"/>
          <w:marBottom w:val="0"/>
          <w:divBdr>
            <w:top w:val="none" w:sz="0" w:space="0" w:color="auto"/>
            <w:left w:val="none" w:sz="0" w:space="0" w:color="auto"/>
            <w:bottom w:val="none" w:sz="0" w:space="0" w:color="auto"/>
            <w:right w:val="none" w:sz="0" w:space="0" w:color="auto"/>
          </w:divBdr>
        </w:div>
        <w:div w:id="1745376229">
          <w:marLeft w:val="0"/>
          <w:marRight w:val="0"/>
          <w:marTop w:val="0"/>
          <w:marBottom w:val="0"/>
          <w:divBdr>
            <w:top w:val="none" w:sz="0" w:space="0" w:color="auto"/>
            <w:left w:val="none" w:sz="0" w:space="0" w:color="auto"/>
            <w:bottom w:val="none" w:sz="0" w:space="0" w:color="auto"/>
            <w:right w:val="none" w:sz="0" w:space="0" w:color="auto"/>
          </w:divBdr>
        </w:div>
        <w:div w:id="2061048370">
          <w:marLeft w:val="0"/>
          <w:marRight w:val="0"/>
          <w:marTop w:val="0"/>
          <w:marBottom w:val="0"/>
          <w:divBdr>
            <w:top w:val="none" w:sz="0" w:space="0" w:color="auto"/>
            <w:left w:val="none" w:sz="0" w:space="0" w:color="auto"/>
            <w:bottom w:val="none" w:sz="0" w:space="0" w:color="auto"/>
            <w:right w:val="none" w:sz="0" w:space="0" w:color="auto"/>
          </w:divBdr>
        </w:div>
      </w:divsChild>
    </w:div>
    <w:div w:id="73090545">
      <w:bodyDiv w:val="1"/>
      <w:marLeft w:val="0"/>
      <w:marRight w:val="0"/>
      <w:marTop w:val="0"/>
      <w:marBottom w:val="0"/>
      <w:divBdr>
        <w:top w:val="none" w:sz="0" w:space="0" w:color="auto"/>
        <w:left w:val="none" w:sz="0" w:space="0" w:color="auto"/>
        <w:bottom w:val="none" w:sz="0" w:space="0" w:color="auto"/>
        <w:right w:val="none" w:sz="0" w:space="0" w:color="auto"/>
      </w:divBdr>
      <w:divsChild>
        <w:div w:id="536747216">
          <w:marLeft w:val="0"/>
          <w:marRight w:val="0"/>
          <w:marTop w:val="0"/>
          <w:marBottom w:val="0"/>
          <w:divBdr>
            <w:top w:val="none" w:sz="0" w:space="0" w:color="auto"/>
            <w:left w:val="none" w:sz="0" w:space="0" w:color="auto"/>
            <w:bottom w:val="none" w:sz="0" w:space="0" w:color="auto"/>
            <w:right w:val="none" w:sz="0" w:space="0" w:color="auto"/>
          </w:divBdr>
        </w:div>
        <w:div w:id="1657953640">
          <w:marLeft w:val="0"/>
          <w:marRight w:val="0"/>
          <w:marTop w:val="0"/>
          <w:marBottom w:val="0"/>
          <w:divBdr>
            <w:top w:val="none" w:sz="0" w:space="0" w:color="auto"/>
            <w:left w:val="none" w:sz="0" w:space="0" w:color="auto"/>
            <w:bottom w:val="none" w:sz="0" w:space="0" w:color="auto"/>
            <w:right w:val="none" w:sz="0" w:space="0" w:color="auto"/>
          </w:divBdr>
        </w:div>
      </w:divsChild>
    </w:div>
    <w:div w:id="123817565">
      <w:bodyDiv w:val="1"/>
      <w:marLeft w:val="0"/>
      <w:marRight w:val="0"/>
      <w:marTop w:val="0"/>
      <w:marBottom w:val="0"/>
      <w:divBdr>
        <w:top w:val="none" w:sz="0" w:space="0" w:color="auto"/>
        <w:left w:val="none" w:sz="0" w:space="0" w:color="auto"/>
        <w:bottom w:val="none" w:sz="0" w:space="0" w:color="auto"/>
        <w:right w:val="none" w:sz="0" w:space="0" w:color="auto"/>
      </w:divBdr>
      <w:divsChild>
        <w:div w:id="214243682">
          <w:marLeft w:val="0"/>
          <w:marRight w:val="0"/>
          <w:marTop w:val="0"/>
          <w:marBottom w:val="0"/>
          <w:divBdr>
            <w:top w:val="none" w:sz="0" w:space="0" w:color="auto"/>
            <w:left w:val="none" w:sz="0" w:space="0" w:color="auto"/>
            <w:bottom w:val="none" w:sz="0" w:space="0" w:color="auto"/>
            <w:right w:val="none" w:sz="0" w:space="0" w:color="auto"/>
          </w:divBdr>
        </w:div>
        <w:div w:id="729966496">
          <w:marLeft w:val="0"/>
          <w:marRight w:val="0"/>
          <w:marTop w:val="0"/>
          <w:marBottom w:val="0"/>
          <w:divBdr>
            <w:top w:val="none" w:sz="0" w:space="0" w:color="auto"/>
            <w:left w:val="none" w:sz="0" w:space="0" w:color="auto"/>
            <w:bottom w:val="none" w:sz="0" w:space="0" w:color="auto"/>
            <w:right w:val="none" w:sz="0" w:space="0" w:color="auto"/>
          </w:divBdr>
        </w:div>
        <w:div w:id="1694113825">
          <w:marLeft w:val="0"/>
          <w:marRight w:val="0"/>
          <w:marTop w:val="0"/>
          <w:marBottom w:val="0"/>
          <w:divBdr>
            <w:top w:val="none" w:sz="0" w:space="0" w:color="auto"/>
            <w:left w:val="none" w:sz="0" w:space="0" w:color="auto"/>
            <w:bottom w:val="none" w:sz="0" w:space="0" w:color="auto"/>
            <w:right w:val="none" w:sz="0" w:space="0" w:color="auto"/>
          </w:divBdr>
        </w:div>
      </w:divsChild>
    </w:div>
    <w:div w:id="124585765">
      <w:bodyDiv w:val="1"/>
      <w:marLeft w:val="0"/>
      <w:marRight w:val="0"/>
      <w:marTop w:val="0"/>
      <w:marBottom w:val="0"/>
      <w:divBdr>
        <w:top w:val="none" w:sz="0" w:space="0" w:color="auto"/>
        <w:left w:val="none" w:sz="0" w:space="0" w:color="auto"/>
        <w:bottom w:val="none" w:sz="0" w:space="0" w:color="auto"/>
        <w:right w:val="none" w:sz="0" w:space="0" w:color="auto"/>
      </w:divBdr>
      <w:divsChild>
        <w:div w:id="539705727">
          <w:marLeft w:val="0"/>
          <w:marRight w:val="0"/>
          <w:marTop w:val="0"/>
          <w:marBottom w:val="0"/>
          <w:divBdr>
            <w:top w:val="none" w:sz="0" w:space="0" w:color="auto"/>
            <w:left w:val="none" w:sz="0" w:space="0" w:color="auto"/>
            <w:bottom w:val="none" w:sz="0" w:space="0" w:color="auto"/>
            <w:right w:val="none" w:sz="0" w:space="0" w:color="auto"/>
          </w:divBdr>
        </w:div>
        <w:div w:id="1078751630">
          <w:marLeft w:val="0"/>
          <w:marRight w:val="0"/>
          <w:marTop w:val="0"/>
          <w:marBottom w:val="0"/>
          <w:divBdr>
            <w:top w:val="none" w:sz="0" w:space="0" w:color="auto"/>
            <w:left w:val="none" w:sz="0" w:space="0" w:color="auto"/>
            <w:bottom w:val="none" w:sz="0" w:space="0" w:color="auto"/>
            <w:right w:val="none" w:sz="0" w:space="0" w:color="auto"/>
          </w:divBdr>
        </w:div>
        <w:div w:id="1402483475">
          <w:marLeft w:val="0"/>
          <w:marRight w:val="0"/>
          <w:marTop w:val="0"/>
          <w:marBottom w:val="0"/>
          <w:divBdr>
            <w:top w:val="none" w:sz="0" w:space="0" w:color="auto"/>
            <w:left w:val="none" w:sz="0" w:space="0" w:color="auto"/>
            <w:bottom w:val="none" w:sz="0" w:space="0" w:color="auto"/>
            <w:right w:val="none" w:sz="0" w:space="0" w:color="auto"/>
          </w:divBdr>
        </w:div>
        <w:div w:id="1886943928">
          <w:marLeft w:val="0"/>
          <w:marRight w:val="0"/>
          <w:marTop w:val="0"/>
          <w:marBottom w:val="0"/>
          <w:divBdr>
            <w:top w:val="none" w:sz="0" w:space="0" w:color="auto"/>
            <w:left w:val="none" w:sz="0" w:space="0" w:color="auto"/>
            <w:bottom w:val="none" w:sz="0" w:space="0" w:color="auto"/>
            <w:right w:val="none" w:sz="0" w:space="0" w:color="auto"/>
          </w:divBdr>
        </w:div>
      </w:divsChild>
    </w:div>
    <w:div w:id="125397914">
      <w:bodyDiv w:val="1"/>
      <w:marLeft w:val="0"/>
      <w:marRight w:val="0"/>
      <w:marTop w:val="0"/>
      <w:marBottom w:val="0"/>
      <w:divBdr>
        <w:top w:val="none" w:sz="0" w:space="0" w:color="auto"/>
        <w:left w:val="none" w:sz="0" w:space="0" w:color="auto"/>
        <w:bottom w:val="none" w:sz="0" w:space="0" w:color="auto"/>
        <w:right w:val="none" w:sz="0" w:space="0" w:color="auto"/>
      </w:divBdr>
    </w:div>
    <w:div w:id="126168882">
      <w:bodyDiv w:val="1"/>
      <w:marLeft w:val="0"/>
      <w:marRight w:val="0"/>
      <w:marTop w:val="0"/>
      <w:marBottom w:val="0"/>
      <w:divBdr>
        <w:top w:val="none" w:sz="0" w:space="0" w:color="auto"/>
        <w:left w:val="none" w:sz="0" w:space="0" w:color="auto"/>
        <w:bottom w:val="none" w:sz="0" w:space="0" w:color="auto"/>
        <w:right w:val="none" w:sz="0" w:space="0" w:color="auto"/>
      </w:divBdr>
    </w:div>
    <w:div w:id="194317317">
      <w:bodyDiv w:val="1"/>
      <w:marLeft w:val="0"/>
      <w:marRight w:val="0"/>
      <w:marTop w:val="0"/>
      <w:marBottom w:val="0"/>
      <w:divBdr>
        <w:top w:val="none" w:sz="0" w:space="0" w:color="auto"/>
        <w:left w:val="none" w:sz="0" w:space="0" w:color="auto"/>
        <w:bottom w:val="none" w:sz="0" w:space="0" w:color="auto"/>
        <w:right w:val="none" w:sz="0" w:space="0" w:color="auto"/>
      </w:divBdr>
      <w:divsChild>
        <w:div w:id="135490253">
          <w:marLeft w:val="0"/>
          <w:marRight w:val="0"/>
          <w:marTop w:val="0"/>
          <w:marBottom w:val="0"/>
          <w:divBdr>
            <w:top w:val="none" w:sz="0" w:space="0" w:color="auto"/>
            <w:left w:val="none" w:sz="0" w:space="0" w:color="auto"/>
            <w:bottom w:val="none" w:sz="0" w:space="0" w:color="auto"/>
            <w:right w:val="none" w:sz="0" w:space="0" w:color="auto"/>
          </w:divBdr>
        </w:div>
        <w:div w:id="1436055324">
          <w:marLeft w:val="0"/>
          <w:marRight w:val="0"/>
          <w:marTop w:val="0"/>
          <w:marBottom w:val="0"/>
          <w:divBdr>
            <w:top w:val="none" w:sz="0" w:space="0" w:color="auto"/>
            <w:left w:val="none" w:sz="0" w:space="0" w:color="auto"/>
            <w:bottom w:val="none" w:sz="0" w:space="0" w:color="auto"/>
            <w:right w:val="none" w:sz="0" w:space="0" w:color="auto"/>
          </w:divBdr>
        </w:div>
      </w:divsChild>
    </w:div>
    <w:div w:id="210457491">
      <w:bodyDiv w:val="1"/>
      <w:marLeft w:val="0"/>
      <w:marRight w:val="0"/>
      <w:marTop w:val="0"/>
      <w:marBottom w:val="0"/>
      <w:divBdr>
        <w:top w:val="none" w:sz="0" w:space="0" w:color="auto"/>
        <w:left w:val="none" w:sz="0" w:space="0" w:color="auto"/>
        <w:bottom w:val="none" w:sz="0" w:space="0" w:color="auto"/>
        <w:right w:val="none" w:sz="0" w:space="0" w:color="auto"/>
      </w:divBdr>
    </w:div>
    <w:div w:id="216091866">
      <w:bodyDiv w:val="1"/>
      <w:marLeft w:val="0"/>
      <w:marRight w:val="0"/>
      <w:marTop w:val="0"/>
      <w:marBottom w:val="0"/>
      <w:divBdr>
        <w:top w:val="none" w:sz="0" w:space="0" w:color="auto"/>
        <w:left w:val="none" w:sz="0" w:space="0" w:color="auto"/>
        <w:bottom w:val="none" w:sz="0" w:space="0" w:color="auto"/>
        <w:right w:val="none" w:sz="0" w:space="0" w:color="auto"/>
      </w:divBdr>
      <w:divsChild>
        <w:div w:id="1361131494">
          <w:marLeft w:val="0"/>
          <w:marRight w:val="0"/>
          <w:marTop w:val="0"/>
          <w:marBottom w:val="0"/>
          <w:divBdr>
            <w:top w:val="none" w:sz="0" w:space="0" w:color="auto"/>
            <w:left w:val="none" w:sz="0" w:space="0" w:color="auto"/>
            <w:bottom w:val="none" w:sz="0" w:space="0" w:color="auto"/>
            <w:right w:val="none" w:sz="0" w:space="0" w:color="auto"/>
          </w:divBdr>
        </w:div>
        <w:div w:id="1729719102">
          <w:marLeft w:val="0"/>
          <w:marRight w:val="0"/>
          <w:marTop w:val="0"/>
          <w:marBottom w:val="0"/>
          <w:divBdr>
            <w:top w:val="none" w:sz="0" w:space="0" w:color="auto"/>
            <w:left w:val="none" w:sz="0" w:space="0" w:color="auto"/>
            <w:bottom w:val="none" w:sz="0" w:space="0" w:color="auto"/>
            <w:right w:val="none" w:sz="0" w:space="0" w:color="auto"/>
          </w:divBdr>
        </w:div>
      </w:divsChild>
    </w:div>
    <w:div w:id="219438691">
      <w:bodyDiv w:val="1"/>
      <w:marLeft w:val="0"/>
      <w:marRight w:val="0"/>
      <w:marTop w:val="0"/>
      <w:marBottom w:val="0"/>
      <w:divBdr>
        <w:top w:val="none" w:sz="0" w:space="0" w:color="auto"/>
        <w:left w:val="none" w:sz="0" w:space="0" w:color="auto"/>
        <w:bottom w:val="none" w:sz="0" w:space="0" w:color="auto"/>
        <w:right w:val="none" w:sz="0" w:space="0" w:color="auto"/>
      </w:divBdr>
    </w:div>
    <w:div w:id="221252237">
      <w:bodyDiv w:val="1"/>
      <w:marLeft w:val="0"/>
      <w:marRight w:val="0"/>
      <w:marTop w:val="0"/>
      <w:marBottom w:val="0"/>
      <w:divBdr>
        <w:top w:val="none" w:sz="0" w:space="0" w:color="auto"/>
        <w:left w:val="none" w:sz="0" w:space="0" w:color="auto"/>
        <w:bottom w:val="none" w:sz="0" w:space="0" w:color="auto"/>
        <w:right w:val="none" w:sz="0" w:space="0" w:color="auto"/>
      </w:divBdr>
    </w:div>
    <w:div w:id="279068545">
      <w:bodyDiv w:val="1"/>
      <w:marLeft w:val="0"/>
      <w:marRight w:val="0"/>
      <w:marTop w:val="0"/>
      <w:marBottom w:val="0"/>
      <w:divBdr>
        <w:top w:val="none" w:sz="0" w:space="0" w:color="auto"/>
        <w:left w:val="none" w:sz="0" w:space="0" w:color="auto"/>
        <w:bottom w:val="none" w:sz="0" w:space="0" w:color="auto"/>
        <w:right w:val="none" w:sz="0" w:space="0" w:color="auto"/>
      </w:divBdr>
    </w:div>
    <w:div w:id="287317286">
      <w:bodyDiv w:val="1"/>
      <w:marLeft w:val="0"/>
      <w:marRight w:val="0"/>
      <w:marTop w:val="0"/>
      <w:marBottom w:val="0"/>
      <w:divBdr>
        <w:top w:val="none" w:sz="0" w:space="0" w:color="auto"/>
        <w:left w:val="none" w:sz="0" w:space="0" w:color="auto"/>
        <w:bottom w:val="none" w:sz="0" w:space="0" w:color="auto"/>
        <w:right w:val="none" w:sz="0" w:space="0" w:color="auto"/>
      </w:divBdr>
    </w:div>
    <w:div w:id="308900526">
      <w:bodyDiv w:val="1"/>
      <w:marLeft w:val="0"/>
      <w:marRight w:val="0"/>
      <w:marTop w:val="0"/>
      <w:marBottom w:val="0"/>
      <w:divBdr>
        <w:top w:val="none" w:sz="0" w:space="0" w:color="auto"/>
        <w:left w:val="none" w:sz="0" w:space="0" w:color="auto"/>
        <w:bottom w:val="none" w:sz="0" w:space="0" w:color="auto"/>
        <w:right w:val="none" w:sz="0" w:space="0" w:color="auto"/>
      </w:divBdr>
    </w:div>
    <w:div w:id="321350163">
      <w:bodyDiv w:val="1"/>
      <w:marLeft w:val="0"/>
      <w:marRight w:val="0"/>
      <w:marTop w:val="0"/>
      <w:marBottom w:val="0"/>
      <w:divBdr>
        <w:top w:val="none" w:sz="0" w:space="0" w:color="auto"/>
        <w:left w:val="none" w:sz="0" w:space="0" w:color="auto"/>
        <w:bottom w:val="none" w:sz="0" w:space="0" w:color="auto"/>
        <w:right w:val="none" w:sz="0" w:space="0" w:color="auto"/>
      </w:divBdr>
    </w:div>
    <w:div w:id="332031581">
      <w:bodyDiv w:val="1"/>
      <w:marLeft w:val="0"/>
      <w:marRight w:val="0"/>
      <w:marTop w:val="0"/>
      <w:marBottom w:val="0"/>
      <w:divBdr>
        <w:top w:val="none" w:sz="0" w:space="0" w:color="auto"/>
        <w:left w:val="none" w:sz="0" w:space="0" w:color="auto"/>
        <w:bottom w:val="none" w:sz="0" w:space="0" w:color="auto"/>
        <w:right w:val="none" w:sz="0" w:space="0" w:color="auto"/>
      </w:divBdr>
      <w:divsChild>
        <w:div w:id="57168005">
          <w:marLeft w:val="0"/>
          <w:marRight w:val="0"/>
          <w:marTop w:val="0"/>
          <w:marBottom w:val="0"/>
          <w:divBdr>
            <w:top w:val="none" w:sz="0" w:space="0" w:color="auto"/>
            <w:left w:val="none" w:sz="0" w:space="0" w:color="auto"/>
            <w:bottom w:val="none" w:sz="0" w:space="0" w:color="auto"/>
            <w:right w:val="none" w:sz="0" w:space="0" w:color="auto"/>
          </w:divBdr>
        </w:div>
        <w:div w:id="58720431">
          <w:marLeft w:val="0"/>
          <w:marRight w:val="0"/>
          <w:marTop w:val="0"/>
          <w:marBottom w:val="0"/>
          <w:divBdr>
            <w:top w:val="none" w:sz="0" w:space="0" w:color="auto"/>
            <w:left w:val="none" w:sz="0" w:space="0" w:color="auto"/>
            <w:bottom w:val="none" w:sz="0" w:space="0" w:color="auto"/>
            <w:right w:val="none" w:sz="0" w:space="0" w:color="auto"/>
          </w:divBdr>
        </w:div>
        <w:div w:id="436219886">
          <w:marLeft w:val="0"/>
          <w:marRight w:val="0"/>
          <w:marTop w:val="0"/>
          <w:marBottom w:val="0"/>
          <w:divBdr>
            <w:top w:val="none" w:sz="0" w:space="0" w:color="auto"/>
            <w:left w:val="none" w:sz="0" w:space="0" w:color="auto"/>
            <w:bottom w:val="none" w:sz="0" w:space="0" w:color="auto"/>
            <w:right w:val="none" w:sz="0" w:space="0" w:color="auto"/>
          </w:divBdr>
        </w:div>
        <w:div w:id="703792706">
          <w:marLeft w:val="0"/>
          <w:marRight w:val="0"/>
          <w:marTop w:val="0"/>
          <w:marBottom w:val="0"/>
          <w:divBdr>
            <w:top w:val="none" w:sz="0" w:space="0" w:color="auto"/>
            <w:left w:val="none" w:sz="0" w:space="0" w:color="auto"/>
            <w:bottom w:val="none" w:sz="0" w:space="0" w:color="auto"/>
            <w:right w:val="none" w:sz="0" w:space="0" w:color="auto"/>
          </w:divBdr>
        </w:div>
        <w:div w:id="729232231">
          <w:marLeft w:val="0"/>
          <w:marRight w:val="0"/>
          <w:marTop w:val="0"/>
          <w:marBottom w:val="0"/>
          <w:divBdr>
            <w:top w:val="none" w:sz="0" w:space="0" w:color="auto"/>
            <w:left w:val="none" w:sz="0" w:space="0" w:color="auto"/>
            <w:bottom w:val="none" w:sz="0" w:space="0" w:color="auto"/>
            <w:right w:val="none" w:sz="0" w:space="0" w:color="auto"/>
          </w:divBdr>
        </w:div>
        <w:div w:id="986251354">
          <w:marLeft w:val="0"/>
          <w:marRight w:val="0"/>
          <w:marTop w:val="0"/>
          <w:marBottom w:val="0"/>
          <w:divBdr>
            <w:top w:val="none" w:sz="0" w:space="0" w:color="auto"/>
            <w:left w:val="none" w:sz="0" w:space="0" w:color="auto"/>
            <w:bottom w:val="none" w:sz="0" w:space="0" w:color="auto"/>
            <w:right w:val="none" w:sz="0" w:space="0" w:color="auto"/>
          </w:divBdr>
        </w:div>
        <w:div w:id="1439176984">
          <w:marLeft w:val="0"/>
          <w:marRight w:val="0"/>
          <w:marTop w:val="0"/>
          <w:marBottom w:val="0"/>
          <w:divBdr>
            <w:top w:val="none" w:sz="0" w:space="0" w:color="auto"/>
            <w:left w:val="none" w:sz="0" w:space="0" w:color="auto"/>
            <w:bottom w:val="none" w:sz="0" w:space="0" w:color="auto"/>
            <w:right w:val="none" w:sz="0" w:space="0" w:color="auto"/>
          </w:divBdr>
        </w:div>
        <w:div w:id="1553538567">
          <w:marLeft w:val="0"/>
          <w:marRight w:val="0"/>
          <w:marTop w:val="0"/>
          <w:marBottom w:val="0"/>
          <w:divBdr>
            <w:top w:val="none" w:sz="0" w:space="0" w:color="auto"/>
            <w:left w:val="none" w:sz="0" w:space="0" w:color="auto"/>
            <w:bottom w:val="none" w:sz="0" w:space="0" w:color="auto"/>
            <w:right w:val="none" w:sz="0" w:space="0" w:color="auto"/>
          </w:divBdr>
        </w:div>
        <w:div w:id="2023896495">
          <w:marLeft w:val="0"/>
          <w:marRight w:val="0"/>
          <w:marTop w:val="0"/>
          <w:marBottom w:val="0"/>
          <w:divBdr>
            <w:top w:val="none" w:sz="0" w:space="0" w:color="auto"/>
            <w:left w:val="none" w:sz="0" w:space="0" w:color="auto"/>
            <w:bottom w:val="none" w:sz="0" w:space="0" w:color="auto"/>
            <w:right w:val="none" w:sz="0" w:space="0" w:color="auto"/>
          </w:divBdr>
        </w:div>
      </w:divsChild>
    </w:div>
    <w:div w:id="363293482">
      <w:bodyDiv w:val="1"/>
      <w:marLeft w:val="0"/>
      <w:marRight w:val="0"/>
      <w:marTop w:val="0"/>
      <w:marBottom w:val="0"/>
      <w:divBdr>
        <w:top w:val="none" w:sz="0" w:space="0" w:color="auto"/>
        <w:left w:val="none" w:sz="0" w:space="0" w:color="auto"/>
        <w:bottom w:val="none" w:sz="0" w:space="0" w:color="auto"/>
        <w:right w:val="none" w:sz="0" w:space="0" w:color="auto"/>
      </w:divBdr>
      <w:divsChild>
        <w:div w:id="462499881">
          <w:marLeft w:val="0"/>
          <w:marRight w:val="0"/>
          <w:marTop w:val="0"/>
          <w:marBottom w:val="0"/>
          <w:divBdr>
            <w:top w:val="none" w:sz="0" w:space="0" w:color="auto"/>
            <w:left w:val="none" w:sz="0" w:space="0" w:color="auto"/>
            <w:bottom w:val="none" w:sz="0" w:space="0" w:color="auto"/>
            <w:right w:val="none" w:sz="0" w:space="0" w:color="auto"/>
          </w:divBdr>
        </w:div>
        <w:div w:id="837354504">
          <w:marLeft w:val="0"/>
          <w:marRight w:val="0"/>
          <w:marTop w:val="0"/>
          <w:marBottom w:val="0"/>
          <w:divBdr>
            <w:top w:val="none" w:sz="0" w:space="0" w:color="auto"/>
            <w:left w:val="none" w:sz="0" w:space="0" w:color="auto"/>
            <w:bottom w:val="none" w:sz="0" w:space="0" w:color="auto"/>
            <w:right w:val="none" w:sz="0" w:space="0" w:color="auto"/>
          </w:divBdr>
        </w:div>
        <w:div w:id="844394127">
          <w:marLeft w:val="0"/>
          <w:marRight w:val="0"/>
          <w:marTop w:val="0"/>
          <w:marBottom w:val="0"/>
          <w:divBdr>
            <w:top w:val="none" w:sz="0" w:space="0" w:color="auto"/>
            <w:left w:val="none" w:sz="0" w:space="0" w:color="auto"/>
            <w:bottom w:val="none" w:sz="0" w:space="0" w:color="auto"/>
            <w:right w:val="none" w:sz="0" w:space="0" w:color="auto"/>
          </w:divBdr>
        </w:div>
      </w:divsChild>
    </w:div>
    <w:div w:id="365452966">
      <w:bodyDiv w:val="1"/>
      <w:marLeft w:val="0"/>
      <w:marRight w:val="0"/>
      <w:marTop w:val="0"/>
      <w:marBottom w:val="0"/>
      <w:divBdr>
        <w:top w:val="none" w:sz="0" w:space="0" w:color="auto"/>
        <w:left w:val="none" w:sz="0" w:space="0" w:color="auto"/>
        <w:bottom w:val="none" w:sz="0" w:space="0" w:color="auto"/>
        <w:right w:val="none" w:sz="0" w:space="0" w:color="auto"/>
      </w:divBdr>
    </w:div>
    <w:div w:id="432285817">
      <w:bodyDiv w:val="1"/>
      <w:marLeft w:val="0"/>
      <w:marRight w:val="0"/>
      <w:marTop w:val="0"/>
      <w:marBottom w:val="0"/>
      <w:divBdr>
        <w:top w:val="none" w:sz="0" w:space="0" w:color="auto"/>
        <w:left w:val="none" w:sz="0" w:space="0" w:color="auto"/>
        <w:bottom w:val="none" w:sz="0" w:space="0" w:color="auto"/>
        <w:right w:val="none" w:sz="0" w:space="0" w:color="auto"/>
      </w:divBdr>
    </w:div>
    <w:div w:id="440801537">
      <w:bodyDiv w:val="1"/>
      <w:marLeft w:val="0"/>
      <w:marRight w:val="0"/>
      <w:marTop w:val="0"/>
      <w:marBottom w:val="0"/>
      <w:divBdr>
        <w:top w:val="none" w:sz="0" w:space="0" w:color="auto"/>
        <w:left w:val="none" w:sz="0" w:space="0" w:color="auto"/>
        <w:bottom w:val="none" w:sz="0" w:space="0" w:color="auto"/>
        <w:right w:val="none" w:sz="0" w:space="0" w:color="auto"/>
      </w:divBdr>
    </w:div>
    <w:div w:id="441729850">
      <w:bodyDiv w:val="1"/>
      <w:marLeft w:val="0"/>
      <w:marRight w:val="0"/>
      <w:marTop w:val="0"/>
      <w:marBottom w:val="0"/>
      <w:divBdr>
        <w:top w:val="none" w:sz="0" w:space="0" w:color="auto"/>
        <w:left w:val="none" w:sz="0" w:space="0" w:color="auto"/>
        <w:bottom w:val="none" w:sz="0" w:space="0" w:color="auto"/>
        <w:right w:val="none" w:sz="0" w:space="0" w:color="auto"/>
      </w:divBdr>
    </w:div>
    <w:div w:id="451871724">
      <w:bodyDiv w:val="1"/>
      <w:marLeft w:val="0"/>
      <w:marRight w:val="0"/>
      <w:marTop w:val="0"/>
      <w:marBottom w:val="0"/>
      <w:divBdr>
        <w:top w:val="none" w:sz="0" w:space="0" w:color="auto"/>
        <w:left w:val="none" w:sz="0" w:space="0" w:color="auto"/>
        <w:bottom w:val="none" w:sz="0" w:space="0" w:color="auto"/>
        <w:right w:val="none" w:sz="0" w:space="0" w:color="auto"/>
      </w:divBdr>
      <w:divsChild>
        <w:div w:id="715279376">
          <w:marLeft w:val="0"/>
          <w:marRight w:val="0"/>
          <w:marTop w:val="150"/>
          <w:marBottom w:val="150"/>
          <w:divBdr>
            <w:top w:val="none" w:sz="0" w:space="0" w:color="auto"/>
            <w:left w:val="none" w:sz="0" w:space="0" w:color="auto"/>
            <w:bottom w:val="none" w:sz="0" w:space="0" w:color="auto"/>
            <w:right w:val="none" w:sz="0" w:space="0" w:color="auto"/>
          </w:divBdr>
        </w:div>
        <w:div w:id="2007975403">
          <w:marLeft w:val="0"/>
          <w:marRight w:val="0"/>
          <w:marTop w:val="150"/>
          <w:marBottom w:val="150"/>
          <w:divBdr>
            <w:top w:val="none" w:sz="0" w:space="0" w:color="auto"/>
            <w:left w:val="none" w:sz="0" w:space="0" w:color="auto"/>
            <w:bottom w:val="none" w:sz="0" w:space="0" w:color="auto"/>
            <w:right w:val="none" w:sz="0" w:space="0" w:color="auto"/>
          </w:divBdr>
        </w:div>
      </w:divsChild>
    </w:div>
    <w:div w:id="477498360">
      <w:bodyDiv w:val="1"/>
      <w:marLeft w:val="0"/>
      <w:marRight w:val="0"/>
      <w:marTop w:val="0"/>
      <w:marBottom w:val="0"/>
      <w:divBdr>
        <w:top w:val="none" w:sz="0" w:space="0" w:color="auto"/>
        <w:left w:val="none" w:sz="0" w:space="0" w:color="auto"/>
        <w:bottom w:val="none" w:sz="0" w:space="0" w:color="auto"/>
        <w:right w:val="none" w:sz="0" w:space="0" w:color="auto"/>
      </w:divBdr>
    </w:div>
    <w:div w:id="493423151">
      <w:bodyDiv w:val="1"/>
      <w:marLeft w:val="0"/>
      <w:marRight w:val="0"/>
      <w:marTop w:val="0"/>
      <w:marBottom w:val="0"/>
      <w:divBdr>
        <w:top w:val="none" w:sz="0" w:space="0" w:color="auto"/>
        <w:left w:val="none" w:sz="0" w:space="0" w:color="auto"/>
        <w:bottom w:val="none" w:sz="0" w:space="0" w:color="auto"/>
        <w:right w:val="none" w:sz="0" w:space="0" w:color="auto"/>
      </w:divBdr>
    </w:div>
    <w:div w:id="495457914">
      <w:bodyDiv w:val="1"/>
      <w:marLeft w:val="0"/>
      <w:marRight w:val="0"/>
      <w:marTop w:val="0"/>
      <w:marBottom w:val="0"/>
      <w:divBdr>
        <w:top w:val="none" w:sz="0" w:space="0" w:color="auto"/>
        <w:left w:val="none" w:sz="0" w:space="0" w:color="auto"/>
        <w:bottom w:val="none" w:sz="0" w:space="0" w:color="auto"/>
        <w:right w:val="none" w:sz="0" w:space="0" w:color="auto"/>
      </w:divBdr>
    </w:div>
    <w:div w:id="541598765">
      <w:bodyDiv w:val="1"/>
      <w:marLeft w:val="0"/>
      <w:marRight w:val="0"/>
      <w:marTop w:val="0"/>
      <w:marBottom w:val="0"/>
      <w:divBdr>
        <w:top w:val="none" w:sz="0" w:space="0" w:color="auto"/>
        <w:left w:val="none" w:sz="0" w:space="0" w:color="auto"/>
        <w:bottom w:val="none" w:sz="0" w:space="0" w:color="auto"/>
        <w:right w:val="none" w:sz="0" w:space="0" w:color="auto"/>
      </w:divBdr>
      <w:divsChild>
        <w:div w:id="158423330">
          <w:marLeft w:val="0"/>
          <w:marRight w:val="0"/>
          <w:marTop w:val="0"/>
          <w:marBottom w:val="0"/>
          <w:divBdr>
            <w:top w:val="none" w:sz="0" w:space="0" w:color="auto"/>
            <w:left w:val="none" w:sz="0" w:space="0" w:color="auto"/>
            <w:bottom w:val="none" w:sz="0" w:space="0" w:color="auto"/>
            <w:right w:val="none" w:sz="0" w:space="0" w:color="auto"/>
          </w:divBdr>
        </w:div>
        <w:div w:id="219483811">
          <w:marLeft w:val="0"/>
          <w:marRight w:val="0"/>
          <w:marTop w:val="0"/>
          <w:marBottom w:val="0"/>
          <w:divBdr>
            <w:top w:val="none" w:sz="0" w:space="0" w:color="auto"/>
            <w:left w:val="none" w:sz="0" w:space="0" w:color="auto"/>
            <w:bottom w:val="none" w:sz="0" w:space="0" w:color="auto"/>
            <w:right w:val="none" w:sz="0" w:space="0" w:color="auto"/>
          </w:divBdr>
        </w:div>
        <w:div w:id="435254485">
          <w:marLeft w:val="0"/>
          <w:marRight w:val="0"/>
          <w:marTop w:val="0"/>
          <w:marBottom w:val="0"/>
          <w:divBdr>
            <w:top w:val="none" w:sz="0" w:space="0" w:color="auto"/>
            <w:left w:val="none" w:sz="0" w:space="0" w:color="auto"/>
            <w:bottom w:val="none" w:sz="0" w:space="0" w:color="auto"/>
            <w:right w:val="none" w:sz="0" w:space="0" w:color="auto"/>
          </w:divBdr>
        </w:div>
        <w:div w:id="602418126">
          <w:marLeft w:val="0"/>
          <w:marRight w:val="0"/>
          <w:marTop w:val="0"/>
          <w:marBottom w:val="0"/>
          <w:divBdr>
            <w:top w:val="none" w:sz="0" w:space="0" w:color="auto"/>
            <w:left w:val="none" w:sz="0" w:space="0" w:color="auto"/>
            <w:bottom w:val="none" w:sz="0" w:space="0" w:color="auto"/>
            <w:right w:val="none" w:sz="0" w:space="0" w:color="auto"/>
          </w:divBdr>
        </w:div>
        <w:div w:id="733049084">
          <w:marLeft w:val="0"/>
          <w:marRight w:val="0"/>
          <w:marTop w:val="0"/>
          <w:marBottom w:val="0"/>
          <w:divBdr>
            <w:top w:val="none" w:sz="0" w:space="0" w:color="auto"/>
            <w:left w:val="none" w:sz="0" w:space="0" w:color="auto"/>
            <w:bottom w:val="none" w:sz="0" w:space="0" w:color="auto"/>
            <w:right w:val="none" w:sz="0" w:space="0" w:color="auto"/>
          </w:divBdr>
        </w:div>
        <w:div w:id="782191702">
          <w:marLeft w:val="0"/>
          <w:marRight w:val="0"/>
          <w:marTop w:val="0"/>
          <w:marBottom w:val="0"/>
          <w:divBdr>
            <w:top w:val="none" w:sz="0" w:space="0" w:color="auto"/>
            <w:left w:val="none" w:sz="0" w:space="0" w:color="auto"/>
            <w:bottom w:val="none" w:sz="0" w:space="0" w:color="auto"/>
            <w:right w:val="none" w:sz="0" w:space="0" w:color="auto"/>
          </w:divBdr>
        </w:div>
      </w:divsChild>
    </w:div>
    <w:div w:id="544221632">
      <w:bodyDiv w:val="1"/>
      <w:marLeft w:val="0"/>
      <w:marRight w:val="0"/>
      <w:marTop w:val="0"/>
      <w:marBottom w:val="0"/>
      <w:divBdr>
        <w:top w:val="none" w:sz="0" w:space="0" w:color="auto"/>
        <w:left w:val="none" w:sz="0" w:space="0" w:color="auto"/>
        <w:bottom w:val="none" w:sz="0" w:space="0" w:color="auto"/>
        <w:right w:val="none" w:sz="0" w:space="0" w:color="auto"/>
      </w:divBdr>
    </w:div>
    <w:div w:id="566036044">
      <w:bodyDiv w:val="1"/>
      <w:marLeft w:val="0"/>
      <w:marRight w:val="0"/>
      <w:marTop w:val="0"/>
      <w:marBottom w:val="0"/>
      <w:divBdr>
        <w:top w:val="none" w:sz="0" w:space="0" w:color="auto"/>
        <w:left w:val="none" w:sz="0" w:space="0" w:color="auto"/>
        <w:bottom w:val="none" w:sz="0" w:space="0" w:color="auto"/>
        <w:right w:val="none" w:sz="0" w:space="0" w:color="auto"/>
      </w:divBdr>
    </w:div>
    <w:div w:id="613292642">
      <w:bodyDiv w:val="1"/>
      <w:marLeft w:val="0"/>
      <w:marRight w:val="0"/>
      <w:marTop w:val="0"/>
      <w:marBottom w:val="0"/>
      <w:divBdr>
        <w:top w:val="none" w:sz="0" w:space="0" w:color="auto"/>
        <w:left w:val="none" w:sz="0" w:space="0" w:color="auto"/>
        <w:bottom w:val="none" w:sz="0" w:space="0" w:color="auto"/>
        <w:right w:val="none" w:sz="0" w:space="0" w:color="auto"/>
      </w:divBdr>
      <w:divsChild>
        <w:div w:id="1291787767">
          <w:marLeft w:val="0"/>
          <w:marRight w:val="0"/>
          <w:marTop w:val="0"/>
          <w:marBottom w:val="0"/>
          <w:divBdr>
            <w:top w:val="none" w:sz="0" w:space="0" w:color="auto"/>
            <w:left w:val="none" w:sz="0" w:space="0" w:color="auto"/>
            <w:bottom w:val="none" w:sz="0" w:space="0" w:color="auto"/>
            <w:right w:val="none" w:sz="0" w:space="0" w:color="auto"/>
          </w:divBdr>
        </w:div>
        <w:div w:id="1496412580">
          <w:marLeft w:val="0"/>
          <w:marRight w:val="0"/>
          <w:marTop w:val="0"/>
          <w:marBottom w:val="0"/>
          <w:divBdr>
            <w:top w:val="none" w:sz="0" w:space="0" w:color="auto"/>
            <w:left w:val="none" w:sz="0" w:space="0" w:color="auto"/>
            <w:bottom w:val="none" w:sz="0" w:space="0" w:color="auto"/>
            <w:right w:val="none" w:sz="0" w:space="0" w:color="auto"/>
          </w:divBdr>
        </w:div>
      </w:divsChild>
    </w:div>
    <w:div w:id="629015896">
      <w:bodyDiv w:val="1"/>
      <w:marLeft w:val="0"/>
      <w:marRight w:val="0"/>
      <w:marTop w:val="0"/>
      <w:marBottom w:val="0"/>
      <w:divBdr>
        <w:top w:val="none" w:sz="0" w:space="0" w:color="auto"/>
        <w:left w:val="none" w:sz="0" w:space="0" w:color="auto"/>
        <w:bottom w:val="none" w:sz="0" w:space="0" w:color="auto"/>
        <w:right w:val="none" w:sz="0" w:space="0" w:color="auto"/>
      </w:divBdr>
      <w:divsChild>
        <w:div w:id="231359112">
          <w:marLeft w:val="0"/>
          <w:marRight w:val="0"/>
          <w:marTop w:val="0"/>
          <w:marBottom w:val="0"/>
          <w:divBdr>
            <w:top w:val="none" w:sz="0" w:space="0" w:color="auto"/>
            <w:left w:val="none" w:sz="0" w:space="0" w:color="auto"/>
            <w:bottom w:val="none" w:sz="0" w:space="0" w:color="auto"/>
            <w:right w:val="none" w:sz="0" w:space="0" w:color="auto"/>
          </w:divBdr>
        </w:div>
        <w:div w:id="1047603417">
          <w:marLeft w:val="0"/>
          <w:marRight w:val="0"/>
          <w:marTop w:val="0"/>
          <w:marBottom w:val="0"/>
          <w:divBdr>
            <w:top w:val="none" w:sz="0" w:space="0" w:color="auto"/>
            <w:left w:val="none" w:sz="0" w:space="0" w:color="auto"/>
            <w:bottom w:val="none" w:sz="0" w:space="0" w:color="auto"/>
            <w:right w:val="none" w:sz="0" w:space="0" w:color="auto"/>
          </w:divBdr>
        </w:div>
        <w:div w:id="1689719732">
          <w:marLeft w:val="0"/>
          <w:marRight w:val="0"/>
          <w:marTop w:val="0"/>
          <w:marBottom w:val="0"/>
          <w:divBdr>
            <w:top w:val="none" w:sz="0" w:space="0" w:color="auto"/>
            <w:left w:val="none" w:sz="0" w:space="0" w:color="auto"/>
            <w:bottom w:val="none" w:sz="0" w:space="0" w:color="auto"/>
            <w:right w:val="none" w:sz="0" w:space="0" w:color="auto"/>
          </w:divBdr>
        </w:div>
        <w:div w:id="1704987269">
          <w:marLeft w:val="0"/>
          <w:marRight w:val="0"/>
          <w:marTop w:val="0"/>
          <w:marBottom w:val="0"/>
          <w:divBdr>
            <w:top w:val="none" w:sz="0" w:space="0" w:color="auto"/>
            <w:left w:val="none" w:sz="0" w:space="0" w:color="auto"/>
            <w:bottom w:val="none" w:sz="0" w:space="0" w:color="auto"/>
            <w:right w:val="none" w:sz="0" w:space="0" w:color="auto"/>
          </w:divBdr>
        </w:div>
        <w:div w:id="1885602577">
          <w:marLeft w:val="0"/>
          <w:marRight w:val="0"/>
          <w:marTop w:val="0"/>
          <w:marBottom w:val="0"/>
          <w:divBdr>
            <w:top w:val="none" w:sz="0" w:space="0" w:color="auto"/>
            <w:left w:val="none" w:sz="0" w:space="0" w:color="auto"/>
            <w:bottom w:val="none" w:sz="0" w:space="0" w:color="auto"/>
            <w:right w:val="none" w:sz="0" w:space="0" w:color="auto"/>
          </w:divBdr>
        </w:div>
      </w:divsChild>
    </w:div>
    <w:div w:id="632832856">
      <w:bodyDiv w:val="1"/>
      <w:marLeft w:val="0"/>
      <w:marRight w:val="0"/>
      <w:marTop w:val="0"/>
      <w:marBottom w:val="0"/>
      <w:divBdr>
        <w:top w:val="none" w:sz="0" w:space="0" w:color="auto"/>
        <w:left w:val="none" w:sz="0" w:space="0" w:color="auto"/>
        <w:bottom w:val="none" w:sz="0" w:space="0" w:color="auto"/>
        <w:right w:val="none" w:sz="0" w:space="0" w:color="auto"/>
      </w:divBdr>
    </w:div>
    <w:div w:id="651833020">
      <w:bodyDiv w:val="1"/>
      <w:marLeft w:val="0"/>
      <w:marRight w:val="0"/>
      <w:marTop w:val="0"/>
      <w:marBottom w:val="0"/>
      <w:divBdr>
        <w:top w:val="none" w:sz="0" w:space="0" w:color="auto"/>
        <w:left w:val="none" w:sz="0" w:space="0" w:color="auto"/>
        <w:bottom w:val="none" w:sz="0" w:space="0" w:color="auto"/>
        <w:right w:val="none" w:sz="0" w:space="0" w:color="auto"/>
      </w:divBdr>
      <w:divsChild>
        <w:div w:id="136607592">
          <w:marLeft w:val="0"/>
          <w:marRight w:val="0"/>
          <w:marTop w:val="0"/>
          <w:marBottom w:val="0"/>
          <w:divBdr>
            <w:top w:val="none" w:sz="0" w:space="0" w:color="auto"/>
            <w:left w:val="none" w:sz="0" w:space="0" w:color="auto"/>
            <w:bottom w:val="none" w:sz="0" w:space="0" w:color="auto"/>
            <w:right w:val="none" w:sz="0" w:space="0" w:color="auto"/>
          </w:divBdr>
        </w:div>
        <w:div w:id="1631013434">
          <w:marLeft w:val="0"/>
          <w:marRight w:val="0"/>
          <w:marTop w:val="0"/>
          <w:marBottom w:val="0"/>
          <w:divBdr>
            <w:top w:val="none" w:sz="0" w:space="0" w:color="auto"/>
            <w:left w:val="none" w:sz="0" w:space="0" w:color="auto"/>
            <w:bottom w:val="none" w:sz="0" w:space="0" w:color="auto"/>
            <w:right w:val="none" w:sz="0" w:space="0" w:color="auto"/>
          </w:divBdr>
        </w:div>
        <w:div w:id="2076929027">
          <w:marLeft w:val="0"/>
          <w:marRight w:val="0"/>
          <w:marTop w:val="0"/>
          <w:marBottom w:val="0"/>
          <w:divBdr>
            <w:top w:val="none" w:sz="0" w:space="0" w:color="auto"/>
            <w:left w:val="none" w:sz="0" w:space="0" w:color="auto"/>
            <w:bottom w:val="none" w:sz="0" w:space="0" w:color="auto"/>
            <w:right w:val="none" w:sz="0" w:space="0" w:color="auto"/>
          </w:divBdr>
        </w:div>
        <w:div w:id="2113012639">
          <w:marLeft w:val="0"/>
          <w:marRight w:val="0"/>
          <w:marTop w:val="0"/>
          <w:marBottom w:val="0"/>
          <w:divBdr>
            <w:top w:val="none" w:sz="0" w:space="0" w:color="auto"/>
            <w:left w:val="none" w:sz="0" w:space="0" w:color="auto"/>
            <w:bottom w:val="none" w:sz="0" w:space="0" w:color="auto"/>
            <w:right w:val="none" w:sz="0" w:space="0" w:color="auto"/>
          </w:divBdr>
        </w:div>
      </w:divsChild>
    </w:div>
    <w:div w:id="663170701">
      <w:bodyDiv w:val="1"/>
      <w:marLeft w:val="0"/>
      <w:marRight w:val="0"/>
      <w:marTop w:val="0"/>
      <w:marBottom w:val="0"/>
      <w:divBdr>
        <w:top w:val="none" w:sz="0" w:space="0" w:color="auto"/>
        <w:left w:val="none" w:sz="0" w:space="0" w:color="auto"/>
        <w:bottom w:val="none" w:sz="0" w:space="0" w:color="auto"/>
        <w:right w:val="none" w:sz="0" w:space="0" w:color="auto"/>
      </w:divBdr>
    </w:div>
    <w:div w:id="682586458">
      <w:bodyDiv w:val="1"/>
      <w:marLeft w:val="0"/>
      <w:marRight w:val="0"/>
      <w:marTop w:val="0"/>
      <w:marBottom w:val="0"/>
      <w:divBdr>
        <w:top w:val="none" w:sz="0" w:space="0" w:color="auto"/>
        <w:left w:val="none" w:sz="0" w:space="0" w:color="auto"/>
        <w:bottom w:val="none" w:sz="0" w:space="0" w:color="auto"/>
        <w:right w:val="none" w:sz="0" w:space="0" w:color="auto"/>
      </w:divBdr>
      <w:divsChild>
        <w:div w:id="483085632">
          <w:marLeft w:val="0"/>
          <w:marRight w:val="0"/>
          <w:marTop w:val="0"/>
          <w:marBottom w:val="0"/>
          <w:divBdr>
            <w:top w:val="none" w:sz="0" w:space="0" w:color="auto"/>
            <w:left w:val="none" w:sz="0" w:space="0" w:color="auto"/>
            <w:bottom w:val="none" w:sz="0" w:space="0" w:color="auto"/>
            <w:right w:val="none" w:sz="0" w:space="0" w:color="auto"/>
          </w:divBdr>
        </w:div>
        <w:div w:id="805778867">
          <w:marLeft w:val="0"/>
          <w:marRight w:val="0"/>
          <w:marTop w:val="0"/>
          <w:marBottom w:val="0"/>
          <w:divBdr>
            <w:top w:val="none" w:sz="0" w:space="0" w:color="auto"/>
            <w:left w:val="none" w:sz="0" w:space="0" w:color="auto"/>
            <w:bottom w:val="none" w:sz="0" w:space="0" w:color="auto"/>
            <w:right w:val="none" w:sz="0" w:space="0" w:color="auto"/>
          </w:divBdr>
        </w:div>
      </w:divsChild>
    </w:div>
    <w:div w:id="701590679">
      <w:bodyDiv w:val="1"/>
      <w:marLeft w:val="0"/>
      <w:marRight w:val="0"/>
      <w:marTop w:val="0"/>
      <w:marBottom w:val="0"/>
      <w:divBdr>
        <w:top w:val="none" w:sz="0" w:space="0" w:color="auto"/>
        <w:left w:val="none" w:sz="0" w:space="0" w:color="auto"/>
        <w:bottom w:val="none" w:sz="0" w:space="0" w:color="auto"/>
        <w:right w:val="none" w:sz="0" w:space="0" w:color="auto"/>
      </w:divBdr>
    </w:div>
    <w:div w:id="704019339">
      <w:bodyDiv w:val="1"/>
      <w:marLeft w:val="0"/>
      <w:marRight w:val="0"/>
      <w:marTop w:val="0"/>
      <w:marBottom w:val="0"/>
      <w:divBdr>
        <w:top w:val="none" w:sz="0" w:space="0" w:color="auto"/>
        <w:left w:val="none" w:sz="0" w:space="0" w:color="auto"/>
        <w:bottom w:val="none" w:sz="0" w:space="0" w:color="auto"/>
        <w:right w:val="none" w:sz="0" w:space="0" w:color="auto"/>
      </w:divBdr>
    </w:div>
    <w:div w:id="739404323">
      <w:bodyDiv w:val="1"/>
      <w:marLeft w:val="0"/>
      <w:marRight w:val="0"/>
      <w:marTop w:val="0"/>
      <w:marBottom w:val="0"/>
      <w:divBdr>
        <w:top w:val="none" w:sz="0" w:space="0" w:color="auto"/>
        <w:left w:val="none" w:sz="0" w:space="0" w:color="auto"/>
        <w:bottom w:val="none" w:sz="0" w:space="0" w:color="auto"/>
        <w:right w:val="none" w:sz="0" w:space="0" w:color="auto"/>
      </w:divBdr>
    </w:div>
    <w:div w:id="744764439">
      <w:bodyDiv w:val="1"/>
      <w:marLeft w:val="0"/>
      <w:marRight w:val="0"/>
      <w:marTop w:val="0"/>
      <w:marBottom w:val="0"/>
      <w:divBdr>
        <w:top w:val="none" w:sz="0" w:space="0" w:color="auto"/>
        <w:left w:val="none" w:sz="0" w:space="0" w:color="auto"/>
        <w:bottom w:val="none" w:sz="0" w:space="0" w:color="auto"/>
        <w:right w:val="none" w:sz="0" w:space="0" w:color="auto"/>
      </w:divBdr>
      <w:divsChild>
        <w:div w:id="173303354">
          <w:marLeft w:val="0"/>
          <w:marRight w:val="0"/>
          <w:marTop w:val="0"/>
          <w:marBottom w:val="0"/>
          <w:divBdr>
            <w:top w:val="none" w:sz="0" w:space="0" w:color="auto"/>
            <w:left w:val="none" w:sz="0" w:space="0" w:color="auto"/>
            <w:bottom w:val="none" w:sz="0" w:space="0" w:color="auto"/>
            <w:right w:val="none" w:sz="0" w:space="0" w:color="auto"/>
          </w:divBdr>
        </w:div>
        <w:div w:id="320744308">
          <w:marLeft w:val="0"/>
          <w:marRight w:val="0"/>
          <w:marTop w:val="0"/>
          <w:marBottom w:val="0"/>
          <w:divBdr>
            <w:top w:val="none" w:sz="0" w:space="0" w:color="auto"/>
            <w:left w:val="none" w:sz="0" w:space="0" w:color="auto"/>
            <w:bottom w:val="none" w:sz="0" w:space="0" w:color="auto"/>
            <w:right w:val="none" w:sz="0" w:space="0" w:color="auto"/>
          </w:divBdr>
        </w:div>
        <w:div w:id="1250890134">
          <w:marLeft w:val="0"/>
          <w:marRight w:val="0"/>
          <w:marTop w:val="0"/>
          <w:marBottom w:val="0"/>
          <w:divBdr>
            <w:top w:val="none" w:sz="0" w:space="0" w:color="auto"/>
            <w:left w:val="none" w:sz="0" w:space="0" w:color="auto"/>
            <w:bottom w:val="none" w:sz="0" w:space="0" w:color="auto"/>
            <w:right w:val="none" w:sz="0" w:space="0" w:color="auto"/>
          </w:divBdr>
        </w:div>
        <w:div w:id="1833638248">
          <w:marLeft w:val="0"/>
          <w:marRight w:val="0"/>
          <w:marTop w:val="0"/>
          <w:marBottom w:val="0"/>
          <w:divBdr>
            <w:top w:val="none" w:sz="0" w:space="0" w:color="auto"/>
            <w:left w:val="none" w:sz="0" w:space="0" w:color="auto"/>
            <w:bottom w:val="none" w:sz="0" w:space="0" w:color="auto"/>
            <w:right w:val="none" w:sz="0" w:space="0" w:color="auto"/>
          </w:divBdr>
        </w:div>
        <w:div w:id="2011443611">
          <w:marLeft w:val="0"/>
          <w:marRight w:val="0"/>
          <w:marTop w:val="0"/>
          <w:marBottom w:val="0"/>
          <w:divBdr>
            <w:top w:val="none" w:sz="0" w:space="0" w:color="auto"/>
            <w:left w:val="none" w:sz="0" w:space="0" w:color="auto"/>
            <w:bottom w:val="none" w:sz="0" w:space="0" w:color="auto"/>
            <w:right w:val="none" w:sz="0" w:space="0" w:color="auto"/>
          </w:divBdr>
        </w:div>
      </w:divsChild>
    </w:div>
    <w:div w:id="745499067">
      <w:bodyDiv w:val="1"/>
      <w:marLeft w:val="0"/>
      <w:marRight w:val="0"/>
      <w:marTop w:val="0"/>
      <w:marBottom w:val="0"/>
      <w:divBdr>
        <w:top w:val="none" w:sz="0" w:space="0" w:color="auto"/>
        <w:left w:val="none" w:sz="0" w:space="0" w:color="auto"/>
        <w:bottom w:val="none" w:sz="0" w:space="0" w:color="auto"/>
        <w:right w:val="none" w:sz="0" w:space="0" w:color="auto"/>
      </w:divBdr>
    </w:div>
    <w:div w:id="757678630">
      <w:bodyDiv w:val="1"/>
      <w:marLeft w:val="0"/>
      <w:marRight w:val="0"/>
      <w:marTop w:val="0"/>
      <w:marBottom w:val="0"/>
      <w:divBdr>
        <w:top w:val="none" w:sz="0" w:space="0" w:color="auto"/>
        <w:left w:val="none" w:sz="0" w:space="0" w:color="auto"/>
        <w:bottom w:val="none" w:sz="0" w:space="0" w:color="auto"/>
        <w:right w:val="none" w:sz="0" w:space="0" w:color="auto"/>
      </w:divBdr>
      <w:divsChild>
        <w:div w:id="17707008">
          <w:marLeft w:val="0"/>
          <w:marRight w:val="0"/>
          <w:marTop w:val="0"/>
          <w:marBottom w:val="0"/>
          <w:divBdr>
            <w:top w:val="none" w:sz="0" w:space="0" w:color="auto"/>
            <w:left w:val="none" w:sz="0" w:space="0" w:color="auto"/>
            <w:bottom w:val="none" w:sz="0" w:space="0" w:color="auto"/>
            <w:right w:val="none" w:sz="0" w:space="0" w:color="auto"/>
          </w:divBdr>
        </w:div>
        <w:div w:id="395051514">
          <w:marLeft w:val="0"/>
          <w:marRight w:val="0"/>
          <w:marTop w:val="0"/>
          <w:marBottom w:val="0"/>
          <w:divBdr>
            <w:top w:val="none" w:sz="0" w:space="0" w:color="auto"/>
            <w:left w:val="none" w:sz="0" w:space="0" w:color="auto"/>
            <w:bottom w:val="none" w:sz="0" w:space="0" w:color="auto"/>
            <w:right w:val="none" w:sz="0" w:space="0" w:color="auto"/>
          </w:divBdr>
        </w:div>
        <w:div w:id="1093861944">
          <w:marLeft w:val="0"/>
          <w:marRight w:val="0"/>
          <w:marTop w:val="0"/>
          <w:marBottom w:val="0"/>
          <w:divBdr>
            <w:top w:val="none" w:sz="0" w:space="0" w:color="auto"/>
            <w:left w:val="none" w:sz="0" w:space="0" w:color="auto"/>
            <w:bottom w:val="none" w:sz="0" w:space="0" w:color="auto"/>
            <w:right w:val="none" w:sz="0" w:space="0" w:color="auto"/>
          </w:divBdr>
        </w:div>
        <w:div w:id="1357805834">
          <w:marLeft w:val="0"/>
          <w:marRight w:val="0"/>
          <w:marTop w:val="0"/>
          <w:marBottom w:val="0"/>
          <w:divBdr>
            <w:top w:val="none" w:sz="0" w:space="0" w:color="auto"/>
            <w:left w:val="none" w:sz="0" w:space="0" w:color="auto"/>
            <w:bottom w:val="none" w:sz="0" w:space="0" w:color="auto"/>
            <w:right w:val="none" w:sz="0" w:space="0" w:color="auto"/>
          </w:divBdr>
        </w:div>
        <w:div w:id="1973054950">
          <w:marLeft w:val="0"/>
          <w:marRight w:val="0"/>
          <w:marTop w:val="0"/>
          <w:marBottom w:val="0"/>
          <w:divBdr>
            <w:top w:val="none" w:sz="0" w:space="0" w:color="auto"/>
            <w:left w:val="none" w:sz="0" w:space="0" w:color="auto"/>
            <w:bottom w:val="none" w:sz="0" w:space="0" w:color="auto"/>
            <w:right w:val="none" w:sz="0" w:space="0" w:color="auto"/>
          </w:divBdr>
        </w:div>
      </w:divsChild>
    </w:div>
    <w:div w:id="803082031">
      <w:bodyDiv w:val="1"/>
      <w:marLeft w:val="0"/>
      <w:marRight w:val="0"/>
      <w:marTop w:val="0"/>
      <w:marBottom w:val="0"/>
      <w:divBdr>
        <w:top w:val="none" w:sz="0" w:space="0" w:color="auto"/>
        <w:left w:val="none" w:sz="0" w:space="0" w:color="auto"/>
        <w:bottom w:val="none" w:sz="0" w:space="0" w:color="auto"/>
        <w:right w:val="none" w:sz="0" w:space="0" w:color="auto"/>
      </w:divBdr>
      <w:divsChild>
        <w:div w:id="819274753">
          <w:marLeft w:val="0"/>
          <w:marRight w:val="0"/>
          <w:marTop w:val="0"/>
          <w:marBottom w:val="0"/>
          <w:divBdr>
            <w:top w:val="none" w:sz="0" w:space="0" w:color="auto"/>
            <w:left w:val="none" w:sz="0" w:space="0" w:color="auto"/>
            <w:bottom w:val="none" w:sz="0" w:space="0" w:color="auto"/>
            <w:right w:val="none" w:sz="0" w:space="0" w:color="auto"/>
          </w:divBdr>
          <w:divsChild>
            <w:div w:id="83113428">
              <w:marLeft w:val="0"/>
              <w:marRight w:val="0"/>
              <w:marTop w:val="0"/>
              <w:marBottom w:val="0"/>
              <w:divBdr>
                <w:top w:val="none" w:sz="0" w:space="0" w:color="auto"/>
                <w:left w:val="none" w:sz="0" w:space="0" w:color="auto"/>
                <w:bottom w:val="none" w:sz="0" w:space="0" w:color="auto"/>
                <w:right w:val="none" w:sz="0" w:space="0" w:color="auto"/>
              </w:divBdr>
            </w:div>
            <w:div w:id="1390107611">
              <w:marLeft w:val="0"/>
              <w:marRight w:val="0"/>
              <w:marTop w:val="0"/>
              <w:marBottom w:val="0"/>
              <w:divBdr>
                <w:top w:val="none" w:sz="0" w:space="0" w:color="auto"/>
                <w:left w:val="none" w:sz="0" w:space="0" w:color="auto"/>
                <w:bottom w:val="none" w:sz="0" w:space="0" w:color="auto"/>
                <w:right w:val="none" w:sz="0" w:space="0" w:color="auto"/>
              </w:divBdr>
            </w:div>
            <w:div w:id="1943367957">
              <w:marLeft w:val="0"/>
              <w:marRight w:val="0"/>
              <w:marTop w:val="0"/>
              <w:marBottom w:val="0"/>
              <w:divBdr>
                <w:top w:val="none" w:sz="0" w:space="0" w:color="auto"/>
                <w:left w:val="none" w:sz="0" w:space="0" w:color="auto"/>
                <w:bottom w:val="none" w:sz="0" w:space="0" w:color="auto"/>
                <w:right w:val="none" w:sz="0" w:space="0" w:color="auto"/>
              </w:divBdr>
            </w:div>
          </w:divsChild>
        </w:div>
        <w:div w:id="1758865023">
          <w:marLeft w:val="0"/>
          <w:marRight w:val="0"/>
          <w:marTop w:val="0"/>
          <w:marBottom w:val="0"/>
          <w:divBdr>
            <w:top w:val="none" w:sz="0" w:space="0" w:color="auto"/>
            <w:left w:val="none" w:sz="0" w:space="0" w:color="auto"/>
            <w:bottom w:val="none" w:sz="0" w:space="0" w:color="auto"/>
            <w:right w:val="none" w:sz="0" w:space="0" w:color="auto"/>
          </w:divBdr>
          <w:divsChild>
            <w:div w:id="70663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814934">
      <w:bodyDiv w:val="1"/>
      <w:marLeft w:val="0"/>
      <w:marRight w:val="0"/>
      <w:marTop w:val="0"/>
      <w:marBottom w:val="0"/>
      <w:divBdr>
        <w:top w:val="none" w:sz="0" w:space="0" w:color="auto"/>
        <w:left w:val="none" w:sz="0" w:space="0" w:color="auto"/>
        <w:bottom w:val="none" w:sz="0" w:space="0" w:color="auto"/>
        <w:right w:val="none" w:sz="0" w:space="0" w:color="auto"/>
      </w:divBdr>
      <w:divsChild>
        <w:div w:id="291985502">
          <w:marLeft w:val="0"/>
          <w:marRight w:val="0"/>
          <w:marTop w:val="0"/>
          <w:marBottom w:val="0"/>
          <w:divBdr>
            <w:top w:val="none" w:sz="0" w:space="0" w:color="auto"/>
            <w:left w:val="none" w:sz="0" w:space="0" w:color="auto"/>
            <w:bottom w:val="none" w:sz="0" w:space="0" w:color="auto"/>
            <w:right w:val="none" w:sz="0" w:space="0" w:color="auto"/>
          </w:divBdr>
        </w:div>
        <w:div w:id="418982655">
          <w:marLeft w:val="0"/>
          <w:marRight w:val="0"/>
          <w:marTop w:val="0"/>
          <w:marBottom w:val="0"/>
          <w:divBdr>
            <w:top w:val="none" w:sz="0" w:space="0" w:color="auto"/>
            <w:left w:val="none" w:sz="0" w:space="0" w:color="auto"/>
            <w:bottom w:val="none" w:sz="0" w:space="0" w:color="auto"/>
            <w:right w:val="none" w:sz="0" w:space="0" w:color="auto"/>
          </w:divBdr>
        </w:div>
        <w:div w:id="588201683">
          <w:marLeft w:val="0"/>
          <w:marRight w:val="0"/>
          <w:marTop w:val="0"/>
          <w:marBottom w:val="0"/>
          <w:divBdr>
            <w:top w:val="none" w:sz="0" w:space="0" w:color="auto"/>
            <w:left w:val="none" w:sz="0" w:space="0" w:color="auto"/>
            <w:bottom w:val="none" w:sz="0" w:space="0" w:color="auto"/>
            <w:right w:val="none" w:sz="0" w:space="0" w:color="auto"/>
          </w:divBdr>
        </w:div>
      </w:divsChild>
    </w:div>
    <w:div w:id="805511425">
      <w:bodyDiv w:val="1"/>
      <w:marLeft w:val="0"/>
      <w:marRight w:val="0"/>
      <w:marTop w:val="0"/>
      <w:marBottom w:val="0"/>
      <w:divBdr>
        <w:top w:val="none" w:sz="0" w:space="0" w:color="auto"/>
        <w:left w:val="none" w:sz="0" w:space="0" w:color="auto"/>
        <w:bottom w:val="none" w:sz="0" w:space="0" w:color="auto"/>
        <w:right w:val="none" w:sz="0" w:space="0" w:color="auto"/>
      </w:divBdr>
      <w:divsChild>
        <w:div w:id="893151928">
          <w:marLeft w:val="0"/>
          <w:marRight w:val="0"/>
          <w:marTop w:val="0"/>
          <w:marBottom w:val="0"/>
          <w:divBdr>
            <w:top w:val="none" w:sz="0" w:space="0" w:color="auto"/>
            <w:left w:val="none" w:sz="0" w:space="0" w:color="auto"/>
            <w:bottom w:val="none" w:sz="0" w:space="0" w:color="auto"/>
            <w:right w:val="none" w:sz="0" w:space="0" w:color="auto"/>
          </w:divBdr>
        </w:div>
        <w:div w:id="957686755">
          <w:marLeft w:val="0"/>
          <w:marRight w:val="0"/>
          <w:marTop w:val="0"/>
          <w:marBottom w:val="0"/>
          <w:divBdr>
            <w:top w:val="none" w:sz="0" w:space="0" w:color="auto"/>
            <w:left w:val="none" w:sz="0" w:space="0" w:color="auto"/>
            <w:bottom w:val="none" w:sz="0" w:space="0" w:color="auto"/>
            <w:right w:val="none" w:sz="0" w:space="0" w:color="auto"/>
          </w:divBdr>
        </w:div>
        <w:div w:id="1115755446">
          <w:marLeft w:val="0"/>
          <w:marRight w:val="0"/>
          <w:marTop w:val="0"/>
          <w:marBottom w:val="0"/>
          <w:divBdr>
            <w:top w:val="none" w:sz="0" w:space="0" w:color="auto"/>
            <w:left w:val="none" w:sz="0" w:space="0" w:color="auto"/>
            <w:bottom w:val="none" w:sz="0" w:space="0" w:color="auto"/>
            <w:right w:val="none" w:sz="0" w:space="0" w:color="auto"/>
          </w:divBdr>
        </w:div>
      </w:divsChild>
    </w:div>
    <w:div w:id="840923885">
      <w:bodyDiv w:val="1"/>
      <w:marLeft w:val="0"/>
      <w:marRight w:val="0"/>
      <w:marTop w:val="0"/>
      <w:marBottom w:val="0"/>
      <w:divBdr>
        <w:top w:val="none" w:sz="0" w:space="0" w:color="auto"/>
        <w:left w:val="none" w:sz="0" w:space="0" w:color="auto"/>
        <w:bottom w:val="none" w:sz="0" w:space="0" w:color="auto"/>
        <w:right w:val="none" w:sz="0" w:space="0" w:color="auto"/>
      </w:divBdr>
    </w:div>
    <w:div w:id="849101056">
      <w:bodyDiv w:val="1"/>
      <w:marLeft w:val="0"/>
      <w:marRight w:val="0"/>
      <w:marTop w:val="0"/>
      <w:marBottom w:val="0"/>
      <w:divBdr>
        <w:top w:val="none" w:sz="0" w:space="0" w:color="auto"/>
        <w:left w:val="none" w:sz="0" w:space="0" w:color="auto"/>
        <w:bottom w:val="none" w:sz="0" w:space="0" w:color="auto"/>
        <w:right w:val="none" w:sz="0" w:space="0" w:color="auto"/>
      </w:divBdr>
    </w:div>
    <w:div w:id="886988369">
      <w:bodyDiv w:val="1"/>
      <w:marLeft w:val="0"/>
      <w:marRight w:val="0"/>
      <w:marTop w:val="0"/>
      <w:marBottom w:val="0"/>
      <w:divBdr>
        <w:top w:val="none" w:sz="0" w:space="0" w:color="auto"/>
        <w:left w:val="none" w:sz="0" w:space="0" w:color="auto"/>
        <w:bottom w:val="none" w:sz="0" w:space="0" w:color="auto"/>
        <w:right w:val="none" w:sz="0" w:space="0" w:color="auto"/>
      </w:divBdr>
    </w:div>
    <w:div w:id="890070793">
      <w:bodyDiv w:val="1"/>
      <w:marLeft w:val="0"/>
      <w:marRight w:val="0"/>
      <w:marTop w:val="0"/>
      <w:marBottom w:val="0"/>
      <w:divBdr>
        <w:top w:val="none" w:sz="0" w:space="0" w:color="auto"/>
        <w:left w:val="none" w:sz="0" w:space="0" w:color="auto"/>
        <w:bottom w:val="none" w:sz="0" w:space="0" w:color="auto"/>
        <w:right w:val="none" w:sz="0" w:space="0" w:color="auto"/>
      </w:divBdr>
    </w:div>
    <w:div w:id="918948419">
      <w:bodyDiv w:val="1"/>
      <w:marLeft w:val="0"/>
      <w:marRight w:val="0"/>
      <w:marTop w:val="0"/>
      <w:marBottom w:val="0"/>
      <w:divBdr>
        <w:top w:val="none" w:sz="0" w:space="0" w:color="auto"/>
        <w:left w:val="none" w:sz="0" w:space="0" w:color="auto"/>
        <w:bottom w:val="none" w:sz="0" w:space="0" w:color="auto"/>
        <w:right w:val="none" w:sz="0" w:space="0" w:color="auto"/>
      </w:divBdr>
      <w:divsChild>
        <w:div w:id="213128652">
          <w:marLeft w:val="0"/>
          <w:marRight w:val="0"/>
          <w:marTop w:val="0"/>
          <w:marBottom w:val="0"/>
          <w:divBdr>
            <w:top w:val="none" w:sz="0" w:space="0" w:color="auto"/>
            <w:left w:val="none" w:sz="0" w:space="0" w:color="auto"/>
            <w:bottom w:val="none" w:sz="0" w:space="0" w:color="auto"/>
            <w:right w:val="none" w:sz="0" w:space="0" w:color="auto"/>
          </w:divBdr>
        </w:div>
        <w:div w:id="353726771">
          <w:marLeft w:val="0"/>
          <w:marRight w:val="0"/>
          <w:marTop w:val="0"/>
          <w:marBottom w:val="0"/>
          <w:divBdr>
            <w:top w:val="none" w:sz="0" w:space="0" w:color="auto"/>
            <w:left w:val="none" w:sz="0" w:space="0" w:color="auto"/>
            <w:bottom w:val="none" w:sz="0" w:space="0" w:color="auto"/>
            <w:right w:val="none" w:sz="0" w:space="0" w:color="auto"/>
          </w:divBdr>
        </w:div>
        <w:div w:id="1196575589">
          <w:marLeft w:val="0"/>
          <w:marRight w:val="0"/>
          <w:marTop w:val="0"/>
          <w:marBottom w:val="0"/>
          <w:divBdr>
            <w:top w:val="none" w:sz="0" w:space="0" w:color="auto"/>
            <w:left w:val="none" w:sz="0" w:space="0" w:color="auto"/>
            <w:bottom w:val="none" w:sz="0" w:space="0" w:color="auto"/>
            <w:right w:val="none" w:sz="0" w:space="0" w:color="auto"/>
          </w:divBdr>
        </w:div>
        <w:div w:id="1431194788">
          <w:marLeft w:val="0"/>
          <w:marRight w:val="0"/>
          <w:marTop w:val="0"/>
          <w:marBottom w:val="0"/>
          <w:divBdr>
            <w:top w:val="none" w:sz="0" w:space="0" w:color="auto"/>
            <w:left w:val="none" w:sz="0" w:space="0" w:color="auto"/>
            <w:bottom w:val="none" w:sz="0" w:space="0" w:color="auto"/>
            <w:right w:val="none" w:sz="0" w:space="0" w:color="auto"/>
          </w:divBdr>
        </w:div>
      </w:divsChild>
    </w:div>
    <w:div w:id="935164311">
      <w:bodyDiv w:val="1"/>
      <w:marLeft w:val="0"/>
      <w:marRight w:val="0"/>
      <w:marTop w:val="0"/>
      <w:marBottom w:val="0"/>
      <w:divBdr>
        <w:top w:val="none" w:sz="0" w:space="0" w:color="auto"/>
        <w:left w:val="none" w:sz="0" w:space="0" w:color="auto"/>
        <w:bottom w:val="none" w:sz="0" w:space="0" w:color="auto"/>
        <w:right w:val="none" w:sz="0" w:space="0" w:color="auto"/>
      </w:divBdr>
      <w:divsChild>
        <w:div w:id="945387043">
          <w:marLeft w:val="0"/>
          <w:marRight w:val="0"/>
          <w:marTop w:val="0"/>
          <w:marBottom w:val="0"/>
          <w:divBdr>
            <w:top w:val="none" w:sz="0" w:space="0" w:color="auto"/>
            <w:left w:val="none" w:sz="0" w:space="0" w:color="auto"/>
            <w:bottom w:val="none" w:sz="0" w:space="0" w:color="auto"/>
            <w:right w:val="none" w:sz="0" w:space="0" w:color="auto"/>
          </w:divBdr>
        </w:div>
        <w:div w:id="1326394606">
          <w:marLeft w:val="0"/>
          <w:marRight w:val="0"/>
          <w:marTop w:val="0"/>
          <w:marBottom w:val="0"/>
          <w:divBdr>
            <w:top w:val="none" w:sz="0" w:space="0" w:color="auto"/>
            <w:left w:val="none" w:sz="0" w:space="0" w:color="auto"/>
            <w:bottom w:val="none" w:sz="0" w:space="0" w:color="auto"/>
            <w:right w:val="none" w:sz="0" w:space="0" w:color="auto"/>
          </w:divBdr>
        </w:div>
        <w:div w:id="1520704685">
          <w:marLeft w:val="0"/>
          <w:marRight w:val="0"/>
          <w:marTop w:val="0"/>
          <w:marBottom w:val="0"/>
          <w:divBdr>
            <w:top w:val="none" w:sz="0" w:space="0" w:color="auto"/>
            <w:left w:val="none" w:sz="0" w:space="0" w:color="auto"/>
            <w:bottom w:val="none" w:sz="0" w:space="0" w:color="auto"/>
            <w:right w:val="none" w:sz="0" w:space="0" w:color="auto"/>
          </w:divBdr>
        </w:div>
        <w:div w:id="1554807158">
          <w:marLeft w:val="0"/>
          <w:marRight w:val="0"/>
          <w:marTop w:val="0"/>
          <w:marBottom w:val="0"/>
          <w:divBdr>
            <w:top w:val="none" w:sz="0" w:space="0" w:color="auto"/>
            <w:left w:val="none" w:sz="0" w:space="0" w:color="auto"/>
            <w:bottom w:val="none" w:sz="0" w:space="0" w:color="auto"/>
            <w:right w:val="none" w:sz="0" w:space="0" w:color="auto"/>
          </w:divBdr>
        </w:div>
      </w:divsChild>
    </w:div>
    <w:div w:id="976495023">
      <w:bodyDiv w:val="1"/>
      <w:marLeft w:val="0"/>
      <w:marRight w:val="0"/>
      <w:marTop w:val="0"/>
      <w:marBottom w:val="0"/>
      <w:divBdr>
        <w:top w:val="none" w:sz="0" w:space="0" w:color="auto"/>
        <w:left w:val="none" w:sz="0" w:space="0" w:color="auto"/>
        <w:bottom w:val="none" w:sz="0" w:space="0" w:color="auto"/>
        <w:right w:val="none" w:sz="0" w:space="0" w:color="auto"/>
      </w:divBdr>
      <w:divsChild>
        <w:div w:id="837380722">
          <w:marLeft w:val="0"/>
          <w:marRight w:val="0"/>
          <w:marTop w:val="0"/>
          <w:marBottom w:val="0"/>
          <w:divBdr>
            <w:top w:val="none" w:sz="0" w:space="0" w:color="auto"/>
            <w:left w:val="none" w:sz="0" w:space="0" w:color="auto"/>
            <w:bottom w:val="none" w:sz="0" w:space="0" w:color="auto"/>
            <w:right w:val="none" w:sz="0" w:space="0" w:color="auto"/>
          </w:divBdr>
        </w:div>
        <w:div w:id="2111243819">
          <w:marLeft w:val="0"/>
          <w:marRight w:val="0"/>
          <w:marTop w:val="0"/>
          <w:marBottom w:val="0"/>
          <w:divBdr>
            <w:top w:val="none" w:sz="0" w:space="0" w:color="auto"/>
            <w:left w:val="none" w:sz="0" w:space="0" w:color="auto"/>
            <w:bottom w:val="none" w:sz="0" w:space="0" w:color="auto"/>
            <w:right w:val="none" w:sz="0" w:space="0" w:color="auto"/>
          </w:divBdr>
        </w:div>
      </w:divsChild>
    </w:div>
    <w:div w:id="981083287">
      <w:bodyDiv w:val="1"/>
      <w:marLeft w:val="0"/>
      <w:marRight w:val="0"/>
      <w:marTop w:val="0"/>
      <w:marBottom w:val="0"/>
      <w:divBdr>
        <w:top w:val="none" w:sz="0" w:space="0" w:color="auto"/>
        <w:left w:val="none" w:sz="0" w:space="0" w:color="auto"/>
        <w:bottom w:val="none" w:sz="0" w:space="0" w:color="auto"/>
        <w:right w:val="none" w:sz="0" w:space="0" w:color="auto"/>
      </w:divBdr>
    </w:div>
    <w:div w:id="987973911">
      <w:bodyDiv w:val="1"/>
      <w:marLeft w:val="0"/>
      <w:marRight w:val="0"/>
      <w:marTop w:val="0"/>
      <w:marBottom w:val="0"/>
      <w:divBdr>
        <w:top w:val="none" w:sz="0" w:space="0" w:color="auto"/>
        <w:left w:val="none" w:sz="0" w:space="0" w:color="auto"/>
        <w:bottom w:val="none" w:sz="0" w:space="0" w:color="auto"/>
        <w:right w:val="none" w:sz="0" w:space="0" w:color="auto"/>
      </w:divBdr>
    </w:div>
    <w:div w:id="1009717599">
      <w:bodyDiv w:val="1"/>
      <w:marLeft w:val="0"/>
      <w:marRight w:val="0"/>
      <w:marTop w:val="0"/>
      <w:marBottom w:val="0"/>
      <w:divBdr>
        <w:top w:val="none" w:sz="0" w:space="0" w:color="auto"/>
        <w:left w:val="none" w:sz="0" w:space="0" w:color="auto"/>
        <w:bottom w:val="none" w:sz="0" w:space="0" w:color="auto"/>
        <w:right w:val="none" w:sz="0" w:space="0" w:color="auto"/>
      </w:divBdr>
      <w:divsChild>
        <w:div w:id="1018501543">
          <w:marLeft w:val="0"/>
          <w:marRight w:val="0"/>
          <w:marTop w:val="0"/>
          <w:marBottom w:val="0"/>
          <w:divBdr>
            <w:top w:val="none" w:sz="0" w:space="0" w:color="auto"/>
            <w:left w:val="none" w:sz="0" w:space="0" w:color="auto"/>
            <w:bottom w:val="none" w:sz="0" w:space="0" w:color="auto"/>
            <w:right w:val="none" w:sz="0" w:space="0" w:color="auto"/>
          </w:divBdr>
        </w:div>
      </w:divsChild>
    </w:div>
    <w:div w:id="1014070593">
      <w:marLeft w:val="0"/>
      <w:marRight w:val="0"/>
      <w:marTop w:val="0"/>
      <w:marBottom w:val="0"/>
      <w:divBdr>
        <w:top w:val="none" w:sz="0" w:space="0" w:color="auto"/>
        <w:left w:val="none" w:sz="0" w:space="0" w:color="auto"/>
        <w:bottom w:val="none" w:sz="0" w:space="0" w:color="auto"/>
        <w:right w:val="none" w:sz="0" w:space="0" w:color="auto"/>
      </w:divBdr>
    </w:div>
    <w:div w:id="1014070594">
      <w:marLeft w:val="0"/>
      <w:marRight w:val="0"/>
      <w:marTop w:val="0"/>
      <w:marBottom w:val="0"/>
      <w:divBdr>
        <w:top w:val="none" w:sz="0" w:space="0" w:color="auto"/>
        <w:left w:val="none" w:sz="0" w:space="0" w:color="auto"/>
        <w:bottom w:val="none" w:sz="0" w:space="0" w:color="auto"/>
        <w:right w:val="none" w:sz="0" w:space="0" w:color="auto"/>
      </w:divBdr>
    </w:div>
    <w:div w:id="1014070595">
      <w:marLeft w:val="0"/>
      <w:marRight w:val="0"/>
      <w:marTop w:val="0"/>
      <w:marBottom w:val="0"/>
      <w:divBdr>
        <w:top w:val="none" w:sz="0" w:space="0" w:color="auto"/>
        <w:left w:val="none" w:sz="0" w:space="0" w:color="auto"/>
        <w:bottom w:val="none" w:sz="0" w:space="0" w:color="auto"/>
        <w:right w:val="none" w:sz="0" w:space="0" w:color="auto"/>
      </w:divBdr>
    </w:div>
    <w:div w:id="1014070596">
      <w:marLeft w:val="0"/>
      <w:marRight w:val="0"/>
      <w:marTop w:val="0"/>
      <w:marBottom w:val="0"/>
      <w:divBdr>
        <w:top w:val="none" w:sz="0" w:space="0" w:color="auto"/>
        <w:left w:val="none" w:sz="0" w:space="0" w:color="auto"/>
        <w:bottom w:val="none" w:sz="0" w:space="0" w:color="auto"/>
        <w:right w:val="none" w:sz="0" w:space="0" w:color="auto"/>
      </w:divBdr>
    </w:div>
    <w:div w:id="1014070597">
      <w:marLeft w:val="0"/>
      <w:marRight w:val="0"/>
      <w:marTop w:val="0"/>
      <w:marBottom w:val="0"/>
      <w:divBdr>
        <w:top w:val="none" w:sz="0" w:space="0" w:color="auto"/>
        <w:left w:val="none" w:sz="0" w:space="0" w:color="auto"/>
        <w:bottom w:val="none" w:sz="0" w:space="0" w:color="auto"/>
        <w:right w:val="none" w:sz="0" w:space="0" w:color="auto"/>
      </w:divBdr>
    </w:div>
    <w:div w:id="1014070598">
      <w:marLeft w:val="0"/>
      <w:marRight w:val="0"/>
      <w:marTop w:val="0"/>
      <w:marBottom w:val="0"/>
      <w:divBdr>
        <w:top w:val="none" w:sz="0" w:space="0" w:color="auto"/>
        <w:left w:val="none" w:sz="0" w:space="0" w:color="auto"/>
        <w:bottom w:val="none" w:sz="0" w:space="0" w:color="auto"/>
        <w:right w:val="none" w:sz="0" w:space="0" w:color="auto"/>
      </w:divBdr>
    </w:div>
    <w:div w:id="1014070599">
      <w:marLeft w:val="0"/>
      <w:marRight w:val="0"/>
      <w:marTop w:val="0"/>
      <w:marBottom w:val="0"/>
      <w:divBdr>
        <w:top w:val="none" w:sz="0" w:space="0" w:color="auto"/>
        <w:left w:val="none" w:sz="0" w:space="0" w:color="auto"/>
        <w:bottom w:val="none" w:sz="0" w:space="0" w:color="auto"/>
        <w:right w:val="none" w:sz="0" w:space="0" w:color="auto"/>
      </w:divBdr>
    </w:div>
    <w:div w:id="1020931035">
      <w:bodyDiv w:val="1"/>
      <w:marLeft w:val="0"/>
      <w:marRight w:val="0"/>
      <w:marTop w:val="0"/>
      <w:marBottom w:val="0"/>
      <w:divBdr>
        <w:top w:val="none" w:sz="0" w:space="0" w:color="auto"/>
        <w:left w:val="none" w:sz="0" w:space="0" w:color="auto"/>
        <w:bottom w:val="none" w:sz="0" w:space="0" w:color="auto"/>
        <w:right w:val="none" w:sz="0" w:space="0" w:color="auto"/>
      </w:divBdr>
      <w:divsChild>
        <w:div w:id="56436182">
          <w:marLeft w:val="0"/>
          <w:marRight w:val="0"/>
          <w:marTop w:val="0"/>
          <w:marBottom w:val="0"/>
          <w:divBdr>
            <w:top w:val="none" w:sz="0" w:space="0" w:color="auto"/>
            <w:left w:val="none" w:sz="0" w:space="0" w:color="auto"/>
            <w:bottom w:val="none" w:sz="0" w:space="0" w:color="auto"/>
            <w:right w:val="none" w:sz="0" w:space="0" w:color="auto"/>
          </w:divBdr>
        </w:div>
        <w:div w:id="329329952">
          <w:marLeft w:val="0"/>
          <w:marRight w:val="0"/>
          <w:marTop w:val="0"/>
          <w:marBottom w:val="0"/>
          <w:divBdr>
            <w:top w:val="none" w:sz="0" w:space="0" w:color="auto"/>
            <w:left w:val="none" w:sz="0" w:space="0" w:color="auto"/>
            <w:bottom w:val="none" w:sz="0" w:space="0" w:color="auto"/>
            <w:right w:val="none" w:sz="0" w:space="0" w:color="auto"/>
          </w:divBdr>
        </w:div>
        <w:div w:id="2108425280">
          <w:marLeft w:val="0"/>
          <w:marRight w:val="0"/>
          <w:marTop w:val="0"/>
          <w:marBottom w:val="0"/>
          <w:divBdr>
            <w:top w:val="none" w:sz="0" w:space="0" w:color="auto"/>
            <w:left w:val="none" w:sz="0" w:space="0" w:color="auto"/>
            <w:bottom w:val="none" w:sz="0" w:space="0" w:color="auto"/>
            <w:right w:val="none" w:sz="0" w:space="0" w:color="auto"/>
          </w:divBdr>
        </w:div>
      </w:divsChild>
    </w:div>
    <w:div w:id="1027408370">
      <w:bodyDiv w:val="1"/>
      <w:marLeft w:val="0"/>
      <w:marRight w:val="0"/>
      <w:marTop w:val="0"/>
      <w:marBottom w:val="0"/>
      <w:divBdr>
        <w:top w:val="none" w:sz="0" w:space="0" w:color="auto"/>
        <w:left w:val="none" w:sz="0" w:space="0" w:color="auto"/>
        <w:bottom w:val="none" w:sz="0" w:space="0" w:color="auto"/>
        <w:right w:val="none" w:sz="0" w:space="0" w:color="auto"/>
      </w:divBdr>
      <w:divsChild>
        <w:div w:id="796604962">
          <w:marLeft w:val="0"/>
          <w:marRight w:val="0"/>
          <w:marTop w:val="0"/>
          <w:marBottom w:val="0"/>
          <w:divBdr>
            <w:top w:val="none" w:sz="0" w:space="0" w:color="auto"/>
            <w:left w:val="none" w:sz="0" w:space="0" w:color="auto"/>
            <w:bottom w:val="none" w:sz="0" w:space="0" w:color="auto"/>
            <w:right w:val="none" w:sz="0" w:space="0" w:color="auto"/>
          </w:divBdr>
        </w:div>
        <w:div w:id="1141072424">
          <w:marLeft w:val="0"/>
          <w:marRight w:val="0"/>
          <w:marTop w:val="0"/>
          <w:marBottom w:val="0"/>
          <w:divBdr>
            <w:top w:val="none" w:sz="0" w:space="0" w:color="auto"/>
            <w:left w:val="none" w:sz="0" w:space="0" w:color="auto"/>
            <w:bottom w:val="none" w:sz="0" w:space="0" w:color="auto"/>
            <w:right w:val="none" w:sz="0" w:space="0" w:color="auto"/>
          </w:divBdr>
        </w:div>
      </w:divsChild>
    </w:div>
    <w:div w:id="1075321430">
      <w:bodyDiv w:val="1"/>
      <w:marLeft w:val="0"/>
      <w:marRight w:val="0"/>
      <w:marTop w:val="0"/>
      <w:marBottom w:val="0"/>
      <w:divBdr>
        <w:top w:val="none" w:sz="0" w:space="0" w:color="auto"/>
        <w:left w:val="none" w:sz="0" w:space="0" w:color="auto"/>
        <w:bottom w:val="none" w:sz="0" w:space="0" w:color="auto"/>
        <w:right w:val="none" w:sz="0" w:space="0" w:color="auto"/>
      </w:divBdr>
      <w:divsChild>
        <w:div w:id="159781841">
          <w:marLeft w:val="0"/>
          <w:marRight w:val="0"/>
          <w:marTop w:val="0"/>
          <w:marBottom w:val="0"/>
          <w:divBdr>
            <w:top w:val="none" w:sz="0" w:space="0" w:color="auto"/>
            <w:left w:val="none" w:sz="0" w:space="0" w:color="auto"/>
            <w:bottom w:val="none" w:sz="0" w:space="0" w:color="auto"/>
            <w:right w:val="none" w:sz="0" w:space="0" w:color="auto"/>
          </w:divBdr>
        </w:div>
        <w:div w:id="1289239158">
          <w:marLeft w:val="0"/>
          <w:marRight w:val="0"/>
          <w:marTop w:val="0"/>
          <w:marBottom w:val="0"/>
          <w:divBdr>
            <w:top w:val="none" w:sz="0" w:space="0" w:color="auto"/>
            <w:left w:val="none" w:sz="0" w:space="0" w:color="auto"/>
            <w:bottom w:val="none" w:sz="0" w:space="0" w:color="auto"/>
            <w:right w:val="none" w:sz="0" w:space="0" w:color="auto"/>
          </w:divBdr>
        </w:div>
        <w:div w:id="1376857443">
          <w:marLeft w:val="0"/>
          <w:marRight w:val="0"/>
          <w:marTop w:val="0"/>
          <w:marBottom w:val="0"/>
          <w:divBdr>
            <w:top w:val="none" w:sz="0" w:space="0" w:color="auto"/>
            <w:left w:val="none" w:sz="0" w:space="0" w:color="auto"/>
            <w:bottom w:val="none" w:sz="0" w:space="0" w:color="auto"/>
            <w:right w:val="none" w:sz="0" w:space="0" w:color="auto"/>
          </w:divBdr>
        </w:div>
      </w:divsChild>
    </w:div>
    <w:div w:id="1079861423">
      <w:bodyDiv w:val="1"/>
      <w:marLeft w:val="0"/>
      <w:marRight w:val="0"/>
      <w:marTop w:val="0"/>
      <w:marBottom w:val="0"/>
      <w:divBdr>
        <w:top w:val="none" w:sz="0" w:space="0" w:color="auto"/>
        <w:left w:val="none" w:sz="0" w:space="0" w:color="auto"/>
        <w:bottom w:val="none" w:sz="0" w:space="0" w:color="auto"/>
        <w:right w:val="none" w:sz="0" w:space="0" w:color="auto"/>
      </w:divBdr>
    </w:div>
    <w:div w:id="1081873953">
      <w:bodyDiv w:val="1"/>
      <w:marLeft w:val="0"/>
      <w:marRight w:val="0"/>
      <w:marTop w:val="0"/>
      <w:marBottom w:val="0"/>
      <w:divBdr>
        <w:top w:val="none" w:sz="0" w:space="0" w:color="auto"/>
        <w:left w:val="none" w:sz="0" w:space="0" w:color="auto"/>
        <w:bottom w:val="none" w:sz="0" w:space="0" w:color="auto"/>
        <w:right w:val="none" w:sz="0" w:space="0" w:color="auto"/>
      </w:divBdr>
    </w:div>
    <w:div w:id="1106728814">
      <w:bodyDiv w:val="1"/>
      <w:marLeft w:val="0"/>
      <w:marRight w:val="0"/>
      <w:marTop w:val="0"/>
      <w:marBottom w:val="0"/>
      <w:divBdr>
        <w:top w:val="none" w:sz="0" w:space="0" w:color="auto"/>
        <w:left w:val="none" w:sz="0" w:space="0" w:color="auto"/>
        <w:bottom w:val="none" w:sz="0" w:space="0" w:color="auto"/>
        <w:right w:val="none" w:sz="0" w:space="0" w:color="auto"/>
      </w:divBdr>
      <w:divsChild>
        <w:div w:id="450711569">
          <w:marLeft w:val="0"/>
          <w:marRight w:val="0"/>
          <w:marTop w:val="0"/>
          <w:marBottom w:val="0"/>
          <w:divBdr>
            <w:top w:val="none" w:sz="0" w:space="0" w:color="auto"/>
            <w:left w:val="none" w:sz="0" w:space="0" w:color="auto"/>
            <w:bottom w:val="none" w:sz="0" w:space="0" w:color="auto"/>
            <w:right w:val="none" w:sz="0" w:space="0" w:color="auto"/>
          </w:divBdr>
        </w:div>
        <w:div w:id="606422981">
          <w:marLeft w:val="0"/>
          <w:marRight w:val="0"/>
          <w:marTop w:val="0"/>
          <w:marBottom w:val="0"/>
          <w:divBdr>
            <w:top w:val="none" w:sz="0" w:space="0" w:color="auto"/>
            <w:left w:val="none" w:sz="0" w:space="0" w:color="auto"/>
            <w:bottom w:val="none" w:sz="0" w:space="0" w:color="auto"/>
            <w:right w:val="none" w:sz="0" w:space="0" w:color="auto"/>
          </w:divBdr>
        </w:div>
        <w:div w:id="1684354162">
          <w:marLeft w:val="0"/>
          <w:marRight w:val="0"/>
          <w:marTop w:val="0"/>
          <w:marBottom w:val="0"/>
          <w:divBdr>
            <w:top w:val="none" w:sz="0" w:space="0" w:color="auto"/>
            <w:left w:val="none" w:sz="0" w:space="0" w:color="auto"/>
            <w:bottom w:val="none" w:sz="0" w:space="0" w:color="auto"/>
            <w:right w:val="none" w:sz="0" w:space="0" w:color="auto"/>
          </w:divBdr>
        </w:div>
      </w:divsChild>
    </w:div>
    <w:div w:id="1186214249">
      <w:bodyDiv w:val="1"/>
      <w:marLeft w:val="0"/>
      <w:marRight w:val="0"/>
      <w:marTop w:val="0"/>
      <w:marBottom w:val="0"/>
      <w:divBdr>
        <w:top w:val="none" w:sz="0" w:space="0" w:color="auto"/>
        <w:left w:val="none" w:sz="0" w:space="0" w:color="auto"/>
        <w:bottom w:val="none" w:sz="0" w:space="0" w:color="auto"/>
        <w:right w:val="none" w:sz="0" w:space="0" w:color="auto"/>
      </w:divBdr>
      <w:divsChild>
        <w:div w:id="309141088">
          <w:marLeft w:val="0"/>
          <w:marRight w:val="0"/>
          <w:marTop w:val="0"/>
          <w:marBottom w:val="150"/>
          <w:divBdr>
            <w:top w:val="none" w:sz="0" w:space="0" w:color="auto"/>
            <w:left w:val="none" w:sz="0" w:space="0" w:color="auto"/>
            <w:bottom w:val="none" w:sz="0" w:space="0" w:color="auto"/>
            <w:right w:val="none" w:sz="0" w:space="0" w:color="auto"/>
          </w:divBdr>
        </w:div>
      </w:divsChild>
    </w:div>
    <w:div w:id="1186821194">
      <w:bodyDiv w:val="1"/>
      <w:marLeft w:val="0"/>
      <w:marRight w:val="0"/>
      <w:marTop w:val="0"/>
      <w:marBottom w:val="0"/>
      <w:divBdr>
        <w:top w:val="none" w:sz="0" w:space="0" w:color="auto"/>
        <w:left w:val="none" w:sz="0" w:space="0" w:color="auto"/>
        <w:bottom w:val="none" w:sz="0" w:space="0" w:color="auto"/>
        <w:right w:val="none" w:sz="0" w:space="0" w:color="auto"/>
      </w:divBdr>
    </w:div>
    <w:div w:id="1194462612">
      <w:bodyDiv w:val="1"/>
      <w:marLeft w:val="0"/>
      <w:marRight w:val="0"/>
      <w:marTop w:val="0"/>
      <w:marBottom w:val="0"/>
      <w:divBdr>
        <w:top w:val="none" w:sz="0" w:space="0" w:color="auto"/>
        <w:left w:val="none" w:sz="0" w:space="0" w:color="auto"/>
        <w:bottom w:val="none" w:sz="0" w:space="0" w:color="auto"/>
        <w:right w:val="none" w:sz="0" w:space="0" w:color="auto"/>
      </w:divBdr>
      <w:divsChild>
        <w:div w:id="252475629">
          <w:marLeft w:val="0"/>
          <w:marRight w:val="0"/>
          <w:marTop w:val="0"/>
          <w:marBottom w:val="0"/>
          <w:divBdr>
            <w:top w:val="none" w:sz="0" w:space="0" w:color="auto"/>
            <w:left w:val="none" w:sz="0" w:space="0" w:color="auto"/>
            <w:bottom w:val="none" w:sz="0" w:space="0" w:color="auto"/>
            <w:right w:val="none" w:sz="0" w:space="0" w:color="auto"/>
          </w:divBdr>
        </w:div>
        <w:div w:id="589780645">
          <w:marLeft w:val="0"/>
          <w:marRight w:val="0"/>
          <w:marTop w:val="0"/>
          <w:marBottom w:val="0"/>
          <w:divBdr>
            <w:top w:val="none" w:sz="0" w:space="0" w:color="auto"/>
            <w:left w:val="none" w:sz="0" w:space="0" w:color="auto"/>
            <w:bottom w:val="none" w:sz="0" w:space="0" w:color="auto"/>
            <w:right w:val="none" w:sz="0" w:space="0" w:color="auto"/>
          </w:divBdr>
        </w:div>
        <w:div w:id="1485198157">
          <w:marLeft w:val="0"/>
          <w:marRight w:val="0"/>
          <w:marTop w:val="0"/>
          <w:marBottom w:val="0"/>
          <w:divBdr>
            <w:top w:val="none" w:sz="0" w:space="0" w:color="auto"/>
            <w:left w:val="none" w:sz="0" w:space="0" w:color="auto"/>
            <w:bottom w:val="none" w:sz="0" w:space="0" w:color="auto"/>
            <w:right w:val="none" w:sz="0" w:space="0" w:color="auto"/>
          </w:divBdr>
        </w:div>
      </w:divsChild>
    </w:div>
    <w:div w:id="1213078545">
      <w:bodyDiv w:val="1"/>
      <w:marLeft w:val="0"/>
      <w:marRight w:val="0"/>
      <w:marTop w:val="0"/>
      <w:marBottom w:val="0"/>
      <w:divBdr>
        <w:top w:val="none" w:sz="0" w:space="0" w:color="auto"/>
        <w:left w:val="none" w:sz="0" w:space="0" w:color="auto"/>
        <w:bottom w:val="none" w:sz="0" w:space="0" w:color="auto"/>
        <w:right w:val="none" w:sz="0" w:space="0" w:color="auto"/>
      </w:divBdr>
      <w:divsChild>
        <w:div w:id="232743161">
          <w:marLeft w:val="0"/>
          <w:marRight w:val="0"/>
          <w:marTop w:val="0"/>
          <w:marBottom w:val="0"/>
          <w:divBdr>
            <w:top w:val="none" w:sz="0" w:space="0" w:color="auto"/>
            <w:left w:val="none" w:sz="0" w:space="0" w:color="auto"/>
            <w:bottom w:val="none" w:sz="0" w:space="0" w:color="auto"/>
            <w:right w:val="none" w:sz="0" w:space="0" w:color="auto"/>
          </w:divBdr>
        </w:div>
        <w:div w:id="675116646">
          <w:marLeft w:val="0"/>
          <w:marRight w:val="0"/>
          <w:marTop w:val="0"/>
          <w:marBottom w:val="0"/>
          <w:divBdr>
            <w:top w:val="none" w:sz="0" w:space="0" w:color="auto"/>
            <w:left w:val="none" w:sz="0" w:space="0" w:color="auto"/>
            <w:bottom w:val="none" w:sz="0" w:space="0" w:color="auto"/>
            <w:right w:val="none" w:sz="0" w:space="0" w:color="auto"/>
          </w:divBdr>
        </w:div>
        <w:div w:id="1044714568">
          <w:marLeft w:val="0"/>
          <w:marRight w:val="0"/>
          <w:marTop w:val="0"/>
          <w:marBottom w:val="0"/>
          <w:divBdr>
            <w:top w:val="none" w:sz="0" w:space="0" w:color="auto"/>
            <w:left w:val="none" w:sz="0" w:space="0" w:color="auto"/>
            <w:bottom w:val="none" w:sz="0" w:space="0" w:color="auto"/>
            <w:right w:val="none" w:sz="0" w:space="0" w:color="auto"/>
          </w:divBdr>
        </w:div>
        <w:div w:id="1465386558">
          <w:marLeft w:val="0"/>
          <w:marRight w:val="0"/>
          <w:marTop w:val="0"/>
          <w:marBottom w:val="0"/>
          <w:divBdr>
            <w:top w:val="none" w:sz="0" w:space="0" w:color="auto"/>
            <w:left w:val="none" w:sz="0" w:space="0" w:color="auto"/>
            <w:bottom w:val="none" w:sz="0" w:space="0" w:color="auto"/>
            <w:right w:val="none" w:sz="0" w:space="0" w:color="auto"/>
          </w:divBdr>
        </w:div>
        <w:div w:id="1534073416">
          <w:marLeft w:val="0"/>
          <w:marRight w:val="0"/>
          <w:marTop w:val="0"/>
          <w:marBottom w:val="0"/>
          <w:divBdr>
            <w:top w:val="none" w:sz="0" w:space="0" w:color="auto"/>
            <w:left w:val="none" w:sz="0" w:space="0" w:color="auto"/>
            <w:bottom w:val="none" w:sz="0" w:space="0" w:color="auto"/>
            <w:right w:val="none" w:sz="0" w:space="0" w:color="auto"/>
          </w:divBdr>
        </w:div>
      </w:divsChild>
    </w:div>
    <w:div w:id="1228880183">
      <w:bodyDiv w:val="1"/>
      <w:marLeft w:val="0"/>
      <w:marRight w:val="0"/>
      <w:marTop w:val="0"/>
      <w:marBottom w:val="0"/>
      <w:divBdr>
        <w:top w:val="none" w:sz="0" w:space="0" w:color="auto"/>
        <w:left w:val="none" w:sz="0" w:space="0" w:color="auto"/>
        <w:bottom w:val="none" w:sz="0" w:space="0" w:color="auto"/>
        <w:right w:val="none" w:sz="0" w:space="0" w:color="auto"/>
      </w:divBdr>
      <w:divsChild>
        <w:div w:id="370303392">
          <w:marLeft w:val="0"/>
          <w:marRight w:val="0"/>
          <w:marTop w:val="0"/>
          <w:marBottom w:val="150"/>
          <w:divBdr>
            <w:top w:val="none" w:sz="0" w:space="0" w:color="auto"/>
            <w:left w:val="none" w:sz="0" w:space="0" w:color="auto"/>
            <w:bottom w:val="none" w:sz="0" w:space="0" w:color="auto"/>
            <w:right w:val="none" w:sz="0" w:space="0" w:color="auto"/>
          </w:divBdr>
        </w:div>
      </w:divsChild>
    </w:div>
    <w:div w:id="1235552086">
      <w:bodyDiv w:val="1"/>
      <w:marLeft w:val="0"/>
      <w:marRight w:val="0"/>
      <w:marTop w:val="0"/>
      <w:marBottom w:val="0"/>
      <w:divBdr>
        <w:top w:val="none" w:sz="0" w:space="0" w:color="auto"/>
        <w:left w:val="none" w:sz="0" w:space="0" w:color="auto"/>
        <w:bottom w:val="none" w:sz="0" w:space="0" w:color="auto"/>
        <w:right w:val="none" w:sz="0" w:space="0" w:color="auto"/>
      </w:divBdr>
    </w:div>
    <w:div w:id="1257908176">
      <w:bodyDiv w:val="1"/>
      <w:marLeft w:val="0"/>
      <w:marRight w:val="0"/>
      <w:marTop w:val="0"/>
      <w:marBottom w:val="0"/>
      <w:divBdr>
        <w:top w:val="none" w:sz="0" w:space="0" w:color="auto"/>
        <w:left w:val="none" w:sz="0" w:space="0" w:color="auto"/>
        <w:bottom w:val="none" w:sz="0" w:space="0" w:color="auto"/>
        <w:right w:val="none" w:sz="0" w:space="0" w:color="auto"/>
      </w:divBdr>
      <w:divsChild>
        <w:div w:id="1892616995">
          <w:marLeft w:val="0"/>
          <w:marRight w:val="0"/>
          <w:marTop w:val="0"/>
          <w:marBottom w:val="150"/>
          <w:divBdr>
            <w:top w:val="none" w:sz="0" w:space="0" w:color="auto"/>
            <w:left w:val="none" w:sz="0" w:space="0" w:color="auto"/>
            <w:bottom w:val="none" w:sz="0" w:space="0" w:color="auto"/>
            <w:right w:val="none" w:sz="0" w:space="0" w:color="auto"/>
          </w:divBdr>
        </w:div>
      </w:divsChild>
    </w:div>
    <w:div w:id="1345668506">
      <w:bodyDiv w:val="1"/>
      <w:marLeft w:val="0"/>
      <w:marRight w:val="0"/>
      <w:marTop w:val="0"/>
      <w:marBottom w:val="0"/>
      <w:divBdr>
        <w:top w:val="none" w:sz="0" w:space="0" w:color="auto"/>
        <w:left w:val="none" w:sz="0" w:space="0" w:color="auto"/>
        <w:bottom w:val="none" w:sz="0" w:space="0" w:color="auto"/>
        <w:right w:val="none" w:sz="0" w:space="0" w:color="auto"/>
      </w:divBdr>
      <w:divsChild>
        <w:div w:id="53353119">
          <w:marLeft w:val="0"/>
          <w:marRight w:val="0"/>
          <w:marTop w:val="0"/>
          <w:marBottom w:val="0"/>
          <w:divBdr>
            <w:top w:val="none" w:sz="0" w:space="0" w:color="auto"/>
            <w:left w:val="none" w:sz="0" w:space="0" w:color="auto"/>
            <w:bottom w:val="none" w:sz="0" w:space="0" w:color="auto"/>
            <w:right w:val="none" w:sz="0" w:space="0" w:color="auto"/>
          </w:divBdr>
        </w:div>
        <w:div w:id="295529776">
          <w:marLeft w:val="0"/>
          <w:marRight w:val="0"/>
          <w:marTop w:val="0"/>
          <w:marBottom w:val="0"/>
          <w:divBdr>
            <w:top w:val="none" w:sz="0" w:space="0" w:color="auto"/>
            <w:left w:val="none" w:sz="0" w:space="0" w:color="auto"/>
            <w:bottom w:val="none" w:sz="0" w:space="0" w:color="auto"/>
            <w:right w:val="none" w:sz="0" w:space="0" w:color="auto"/>
          </w:divBdr>
        </w:div>
        <w:div w:id="520359745">
          <w:marLeft w:val="0"/>
          <w:marRight w:val="0"/>
          <w:marTop w:val="0"/>
          <w:marBottom w:val="0"/>
          <w:divBdr>
            <w:top w:val="none" w:sz="0" w:space="0" w:color="auto"/>
            <w:left w:val="none" w:sz="0" w:space="0" w:color="auto"/>
            <w:bottom w:val="none" w:sz="0" w:space="0" w:color="auto"/>
            <w:right w:val="none" w:sz="0" w:space="0" w:color="auto"/>
          </w:divBdr>
        </w:div>
        <w:div w:id="862472680">
          <w:marLeft w:val="0"/>
          <w:marRight w:val="0"/>
          <w:marTop w:val="0"/>
          <w:marBottom w:val="0"/>
          <w:divBdr>
            <w:top w:val="none" w:sz="0" w:space="0" w:color="auto"/>
            <w:left w:val="none" w:sz="0" w:space="0" w:color="auto"/>
            <w:bottom w:val="none" w:sz="0" w:space="0" w:color="auto"/>
            <w:right w:val="none" w:sz="0" w:space="0" w:color="auto"/>
          </w:divBdr>
        </w:div>
        <w:div w:id="950744655">
          <w:marLeft w:val="0"/>
          <w:marRight w:val="0"/>
          <w:marTop w:val="0"/>
          <w:marBottom w:val="0"/>
          <w:divBdr>
            <w:top w:val="none" w:sz="0" w:space="0" w:color="auto"/>
            <w:left w:val="none" w:sz="0" w:space="0" w:color="auto"/>
            <w:bottom w:val="none" w:sz="0" w:space="0" w:color="auto"/>
            <w:right w:val="none" w:sz="0" w:space="0" w:color="auto"/>
          </w:divBdr>
        </w:div>
        <w:div w:id="1746219756">
          <w:marLeft w:val="0"/>
          <w:marRight w:val="0"/>
          <w:marTop w:val="0"/>
          <w:marBottom w:val="0"/>
          <w:divBdr>
            <w:top w:val="none" w:sz="0" w:space="0" w:color="auto"/>
            <w:left w:val="none" w:sz="0" w:space="0" w:color="auto"/>
            <w:bottom w:val="none" w:sz="0" w:space="0" w:color="auto"/>
            <w:right w:val="none" w:sz="0" w:space="0" w:color="auto"/>
          </w:divBdr>
        </w:div>
        <w:div w:id="2040931004">
          <w:marLeft w:val="0"/>
          <w:marRight w:val="0"/>
          <w:marTop w:val="0"/>
          <w:marBottom w:val="0"/>
          <w:divBdr>
            <w:top w:val="none" w:sz="0" w:space="0" w:color="auto"/>
            <w:left w:val="none" w:sz="0" w:space="0" w:color="auto"/>
            <w:bottom w:val="none" w:sz="0" w:space="0" w:color="auto"/>
            <w:right w:val="none" w:sz="0" w:space="0" w:color="auto"/>
          </w:divBdr>
        </w:div>
      </w:divsChild>
    </w:div>
    <w:div w:id="1353456433">
      <w:bodyDiv w:val="1"/>
      <w:marLeft w:val="0"/>
      <w:marRight w:val="0"/>
      <w:marTop w:val="0"/>
      <w:marBottom w:val="0"/>
      <w:divBdr>
        <w:top w:val="none" w:sz="0" w:space="0" w:color="auto"/>
        <w:left w:val="none" w:sz="0" w:space="0" w:color="auto"/>
        <w:bottom w:val="none" w:sz="0" w:space="0" w:color="auto"/>
        <w:right w:val="none" w:sz="0" w:space="0" w:color="auto"/>
      </w:divBdr>
    </w:div>
    <w:div w:id="1363938582">
      <w:bodyDiv w:val="1"/>
      <w:marLeft w:val="0"/>
      <w:marRight w:val="0"/>
      <w:marTop w:val="0"/>
      <w:marBottom w:val="0"/>
      <w:divBdr>
        <w:top w:val="none" w:sz="0" w:space="0" w:color="auto"/>
        <w:left w:val="none" w:sz="0" w:space="0" w:color="auto"/>
        <w:bottom w:val="none" w:sz="0" w:space="0" w:color="auto"/>
        <w:right w:val="none" w:sz="0" w:space="0" w:color="auto"/>
      </w:divBdr>
      <w:divsChild>
        <w:div w:id="1547597924">
          <w:marLeft w:val="0"/>
          <w:marRight w:val="0"/>
          <w:marTop w:val="0"/>
          <w:marBottom w:val="150"/>
          <w:divBdr>
            <w:top w:val="none" w:sz="0" w:space="0" w:color="auto"/>
            <w:left w:val="none" w:sz="0" w:space="0" w:color="auto"/>
            <w:bottom w:val="none" w:sz="0" w:space="0" w:color="auto"/>
            <w:right w:val="none" w:sz="0" w:space="0" w:color="auto"/>
          </w:divBdr>
        </w:div>
      </w:divsChild>
    </w:div>
    <w:div w:id="1365787751">
      <w:bodyDiv w:val="1"/>
      <w:marLeft w:val="0"/>
      <w:marRight w:val="0"/>
      <w:marTop w:val="0"/>
      <w:marBottom w:val="0"/>
      <w:divBdr>
        <w:top w:val="none" w:sz="0" w:space="0" w:color="auto"/>
        <w:left w:val="none" w:sz="0" w:space="0" w:color="auto"/>
        <w:bottom w:val="none" w:sz="0" w:space="0" w:color="auto"/>
        <w:right w:val="none" w:sz="0" w:space="0" w:color="auto"/>
      </w:divBdr>
    </w:div>
    <w:div w:id="1371302491">
      <w:bodyDiv w:val="1"/>
      <w:marLeft w:val="0"/>
      <w:marRight w:val="0"/>
      <w:marTop w:val="0"/>
      <w:marBottom w:val="0"/>
      <w:divBdr>
        <w:top w:val="none" w:sz="0" w:space="0" w:color="auto"/>
        <w:left w:val="none" w:sz="0" w:space="0" w:color="auto"/>
        <w:bottom w:val="none" w:sz="0" w:space="0" w:color="auto"/>
        <w:right w:val="none" w:sz="0" w:space="0" w:color="auto"/>
      </w:divBdr>
    </w:div>
    <w:div w:id="1383746501">
      <w:bodyDiv w:val="1"/>
      <w:marLeft w:val="0"/>
      <w:marRight w:val="0"/>
      <w:marTop w:val="0"/>
      <w:marBottom w:val="0"/>
      <w:divBdr>
        <w:top w:val="none" w:sz="0" w:space="0" w:color="auto"/>
        <w:left w:val="none" w:sz="0" w:space="0" w:color="auto"/>
        <w:bottom w:val="none" w:sz="0" w:space="0" w:color="auto"/>
        <w:right w:val="none" w:sz="0" w:space="0" w:color="auto"/>
      </w:divBdr>
    </w:div>
    <w:div w:id="1413355994">
      <w:bodyDiv w:val="1"/>
      <w:marLeft w:val="0"/>
      <w:marRight w:val="0"/>
      <w:marTop w:val="0"/>
      <w:marBottom w:val="0"/>
      <w:divBdr>
        <w:top w:val="none" w:sz="0" w:space="0" w:color="auto"/>
        <w:left w:val="none" w:sz="0" w:space="0" w:color="auto"/>
        <w:bottom w:val="none" w:sz="0" w:space="0" w:color="auto"/>
        <w:right w:val="none" w:sz="0" w:space="0" w:color="auto"/>
      </w:divBdr>
      <w:divsChild>
        <w:div w:id="385253248">
          <w:marLeft w:val="0"/>
          <w:marRight w:val="0"/>
          <w:marTop w:val="0"/>
          <w:marBottom w:val="0"/>
          <w:divBdr>
            <w:top w:val="none" w:sz="0" w:space="0" w:color="auto"/>
            <w:left w:val="none" w:sz="0" w:space="0" w:color="auto"/>
            <w:bottom w:val="none" w:sz="0" w:space="0" w:color="auto"/>
            <w:right w:val="none" w:sz="0" w:space="0" w:color="auto"/>
          </w:divBdr>
          <w:divsChild>
            <w:div w:id="1056275168">
              <w:marLeft w:val="0"/>
              <w:marRight w:val="0"/>
              <w:marTop w:val="0"/>
              <w:marBottom w:val="0"/>
              <w:divBdr>
                <w:top w:val="none" w:sz="0" w:space="0" w:color="auto"/>
                <w:left w:val="none" w:sz="0" w:space="0" w:color="auto"/>
                <w:bottom w:val="none" w:sz="0" w:space="0" w:color="auto"/>
                <w:right w:val="none" w:sz="0" w:space="0" w:color="auto"/>
              </w:divBdr>
            </w:div>
          </w:divsChild>
        </w:div>
        <w:div w:id="1098139334">
          <w:marLeft w:val="0"/>
          <w:marRight w:val="0"/>
          <w:marTop w:val="0"/>
          <w:marBottom w:val="0"/>
          <w:divBdr>
            <w:top w:val="none" w:sz="0" w:space="0" w:color="auto"/>
            <w:left w:val="none" w:sz="0" w:space="0" w:color="auto"/>
            <w:bottom w:val="none" w:sz="0" w:space="0" w:color="auto"/>
            <w:right w:val="none" w:sz="0" w:space="0" w:color="auto"/>
          </w:divBdr>
          <w:divsChild>
            <w:div w:id="1887181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6801935">
      <w:bodyDiv w:val="1"/>
      <w:marLeft w:val="0"/>
      <w:marRight w:val="0"/>
      <w:marTop w:val="0"/>
      <w:marBottom w:val="0"/>
      <w:divBdr>
        <w:top w:val="none" w:sz="0" w:space="0" w:color="auto"/>
        <w:left w:val="none" w:sz="0" w:space="0" w:color="auto"/>
        <w:bottom w:val="none" w:sz="0" w:space="0" w:color="auto"/>
        <w:right w:val="none" w:sz="0" w:space="0" w:color="auto"/>
      </w:divBdr>
    </w:div>
    <w:div w:id="1427730964">
      <w:bodyDiv w:val="1"/>
      <w:marLeft w:val="0"/>
      <w:marRight w:val="0"/>
      <w:marTop w:val="0"/>
      <w:marBottom w:val="0"/>
      <w:divBdr>
        <w:top w:val="none" w:sz="0" w:space="0" w:color="auto"/>
        <w:left w:val="none" w:sz="0" w:space="0" w:color="auto"/>
        <w:bottom w:val="none" w:sz="0" w:space="0" w:color="auto"/>
        <w:right w:val="none" w:sz="0" w:space="0" w:color="auto"/>
      </w:divBdr>
    </w:div>
    <w:div w:id="1483305357">
      <w:bodyDiv w:val="1"/>
      <w:marLeft w:val="0"/>
      <w:marRight w:val="0"/>
      <w:marTop w:val="0"/>
      <w:marBottom w:val="0"/>
      <w:divBdr>
        <w:top w:val="none" w:sz="0" w:space="0" w:color="auto"/>
        <w:left w:val="none" w:sz="0" w:space="0" w:color="auto"/>
        <w:bottom w:val="none" w:sz="0" w:space="0" w:color="auto"/>
        <w:right w:val="none" w:sz="0" w:space="0" w:color="auto"/>
      </w:divBdr>
    </w:div>
    <w:div w:id="1506432179">
      <w:bodyDiv w:val="1"/>
      <w:marLeft w:val="0"/>
      <w:marRight w:val="0"/>
      <w:marTop w:val="0"/>
      <w:marBottom w:val="0"/>
      <w:divBdr>
        <w:top w:val="none" w:sz="0" w:space="0" w:color="auto"/>
        <w:left w:val="none" w:sz="0" w:space="0" w:color="auto"/>
        <w:bottom w:val="none" w:sz="0" w:space="0" w:color="auto"/>
        <w:right w:val="none" w:sz="0" w:space="0" w:color="auto"/>
      </w:divBdr>
    </w:div>
    <w:div w:id="1515530240">
      <w:bodyDiv w:val="1"/>
      <w:marLeft w:val="0"/>
      <w:marRight w:val="0"/>
      <w:marTop w:val="0"/>
      <w:marBottom w:val="0"/>
      <w:divBdr>
        <w:top w:val="none" w:sz="0" w:space="0" w:color="auto"/>
        <w:left w:val="none" w:sz="0" w:space="0" w:color="auto"/>
        <w:bottom w:val="none" w:sz="0" w:space="0" w:color="auto"/>
        <w:right w:val="none" w:sz="0" w:space="0" w:color="auto"/>
      </w:divBdr>
      <w:divsChild>
        <w:div w:id="319385240">
          <w:marLeft w:val="0"/>
          <w:marRight w:val="0"/>
          <w:marTop w:val="0"/>
          <w:marBottom w:val="0"/>
          <w:divBdr>
            <w:top w:val="none" w:sz="0" w:space="0" w:color="auto"/>
            <w:left w:val="none" w:sz="0" w:space="0" w:color="auto"/>
            <w:bottom w:val="none" w:sz="0" w:space="0" w:color="auto"/>
            <w:right w:val="none" w:sz="0" w:space="0" w:color="auto"/>
          </w:divBdr>
        </w:div>
        <w:div w:id="884021783">
          <w:marLeft w:val="0"/>
          <w:marRight w:val="0"/>
          <w:marTop w:val="0"/>
          <w:marBottom w:val="0"/>
          <w:divBdr>
            <w:top w:val="none" w:sz="0" w:space="0" w:color="auto"/>
            <w:left w:val="none" w:sz="0" w:space="0" w:color="auto"/>
            <w:bottom w:val="none" w:sz="0" w:space="0" w:color="auto"/>
            <w:right w:val="none" w:sz="0" w:space="0" w:color="auto"/>
          </w:divBdr>
        </w:div>
        <w:div w:id="1423716872">
          <w:marLeft w:val="0"/>
          <w:marRight w:val="0"/>
          <w:marTop w:val="0"/>
          <w:marBottom w:val="0"/>
          <w:divBdr>
            <w:top w:val="none" w:sz="0" w:space="0" w:color="auto"/>
            <w:left w:val="none" w:sz="0" w:space="0" w:color="auto"/>
            <w:bottom w:val="none" w:sz="0" w:space="0" w:color="auto"/>
            <w:right w:val="none" w:sz="0" w:space="0" w:color="auto"/>
          </w:divBdr>
        </w:div>
        <w:div w:id="1891111239">
          <w:marLeft w:val="0"/>
          <w:marRight w:val="0"/>
          <w:marTop w:val="0"/>
          <w:marBottom w:val="0"/>
          <w:divBdr>
            <w:top w:val="none" w:sz="0" w:space="0" w:color="auto"/>
            <w:left w:val="none" w:sz="0" w:space="0" w:color="auto"/>
            <w:bottom w:val="none" w:sz="0" w:space="0" w:color="auto"/>
            <w:right w:val="none" w:sz="0" w:space="0" w:color="auto"/>
          </w:divBdr>
        </w:div>
        <w:div w:id="1893422264">
          <w:marLeft w:val="0"/>
          <w:marRight w:val="0"/>
          <w:marTop w:val="0"/>
          <w:marBottom w:val="0"/>
          <w:divBdr>
            <w:top w:val="none" w:sz="0" w:space="0" w:color="auto"/>
            <w:left w:val="none" w:sz="0" w:space="0" w:color="auto"/>
            <w:bottom w:val="none" w:sz="0" w:space="0" w:color="auto"/>
            <w:right w:val="none" w:sz="0" w:space="0" w:color="auto"/>
          </w:divBdr>
        </w:div>
      </w:divsChild>
    </w:div>
    <w:div w:id="1531454417">
      <w:bodyDiv w:val="1"/>
      <w:marLeft w:val="0"/>
      <w:marRight w:val="0"/>
      <w:marTop w:val="0"/>
      <w:marBottom w:val="0"/>
      <w:divBdr>
        <w:top w:val="none" w:sz="0" w:space="0" w:color="auto"/>
        <w:left w:val="none" w:sz="0" w:space="0" w:color="auto"/>
        <w:bottom w:val="none" w:sz="0" w:space="0" w:color="auto"/>
        <w:right w:val="none" w:sz="0" w:space="0" w:color="auto"/>
      </w:divBdr>
      <w:divsChild>
        <w:div w:id="62342517">
          <w:marLeft w:val="0"/>
          <w:marRight w:val="0"/>
          <w:marTop w:val="0"/>
          <w:marBottom w:val="0"/>
          <w:divBdr>
            <w:top w:val="none" w:sz="0" w:space="0" w:color="auto"/>
            <w:left w:val="none" w:sz="0" w:space="0" w:color="auto"/>
            <w:bottom w:val="none" w:sz="0" w:space="0" w:color="auto"/>
            <w:right w:val="none" w:sz="0" w:space="0" w:color="auto"/>
          </w:divBdr>
        </w:div>
        <w:div w:id="271672873">
          <w:marLeft w:val="0"/>
          <w:marRight w:val="0"/>
          <w:marTop w:val="0"/>
          <w:marBottom w:val="0"/>
          <w:divBdr>
            <w:top w:val="none" w:sz="0" w:space="0" w:color="auto"/>
            <w:left w:val="none" w:sz="0" w:space="0" w:color="auto"/>
            <w:bottom w:val="none" w:sz="0" w:space="0" w:color="auto"/>
            <w:right w:val="none" w:sz="0" w:space="0" w:color="auto"/>
          </w:divBdr>
        </w:div>
        <w:div w:id="852306323">
          <w:marLeft w:val="0"/>
          <w:marRight w:val="0"/>
          <w:marTop w:val="0"/>
          <w:marBottom w:val="0"/>
          <w:divBdr>
            <w:top w:val="none" w:sz="0" w:space="0" w:color="auto"/>
            <w:left w:val="none" w:sz="0" w:space="0" w:color="auto"/>
            <w:bottom w:val="none" w:sz="0" w:space="0" w:color="auto"/>
            <w:right w:val="none" w:sz="0" w:space="0" w:color="auto"/>
          </w:divBdr>
        </w:div>
      </w:divsChild>
    </w:div>
    <w:div w:id="1558399580">
      <w:bodyDiv w:val="1"/>
      <w:marLeft w:val="0"/>
      <w:marRight w:val="0"/>
      <w:marTop w:val="0"/>
      <w:marBottom w:val="0"/>
      <w:divBdr>
        <w:top w:val="none" w:sz="0" w:space="0" w:color="auto"/>
        <w:left w:val="none" w:sz="0" w:space="0" w:color="auto"/>
        <w:bottom w:val="none" w:sz="0" w:space="0" w:color="auto"/>
        <w:right w:val="none" w:sz="0" w:space="0" w:color="auto"/>
      </w:divBdr>
    </w:div>
    <w:div w:id="1570581886">
      <w:bodyDiv w:val="1"/>
      <w:marLeft w:val="0"/>
      <w:marRight w:val="0"/>
      <w:marTop w:val="0"/>
      <w:marBottom w:val="0"/>
      <w:divBdr>
        <w:top w:val="none" w:sz="0" w:space="0" w:color="auto"/>
        <w:left w:val="none" w:sz="0" w:space="0" w:color="auto"/>
        <w:bottom w:val="none" w:sz="0" w:space="0" w:color="auto"/>
        <w:right w:val="none" w:sz="0" w:space="0" w:color="auto"/>
      </w:divBdr>
    </w:div>
    <w:div w:id="1605072301">
      <w:bodyDiv w:val="1"/>
      <w:marLeft w:val="0"/>
      <w:marRight w:val="0"/>
      <w:marTop w:val="0"/>
      <w:marBottom w:val="0"/>
      <w:divBdr>
        <w:top w:val="none" w:sz="0" w:space="0" w:color="auto"/>
        <w:left w:val="none" w:sz="0" w:space="0" w:color="auto"/>
        <w:bottom w:val="none" w:sz="0" w:space="0" w:color="auto"/>
        <w:right w:val="none" w:sz="0" w:space="0" w:color="auto"/>
      </w:divBdr>
    </w:div>
    <w:div w:id="1620717716">
      <w:bodyDiv w:val="1"/>
      <w:marLeft w:val="0"/>
      <w:marRight w:val="0"/>
      <w:marTop w:val="0"/>
      <w:marBottom w:val="0"/>
      <w:divBdr>
        <w:top w:val="none" w:sz="0" w:space="0" w:color="auto"/>
        <w:left w:val="none" w:sz="0" w:space="0" w:color="auto"/>
        <w:bottom w:val="none" w:sz="0" w:space="0" w:color="auto"/>
        <w:right w:val="none" w:sz="0" w:space="0" w:color="auto"/>
      </w:divBdr>
    </w:div>
    <w:div w:id="1623421401">
      <w:bodyDiv w:val="1"/>
      <w:marLeft w:val="0"/>
      <w:marRight w:val="0"/>
      <w:marTop w:val="0"/>
      <w:marBottom w:val="0"/>
      <w:divBdr>
        <w:top w:val="none" w:sz="0" w:space="0" w:color="auto"/>
        <w:left w:val="none" w:sz="0" w:space="0" w:color="auto"/>
        <w:bottom w:val="none" w:sz="0" w:space="0" w:color="auto"/>
        <w:right w:val="none" w:sz="0" w:space="0" w:color="auto"/>
      </w:divBdr>
      <w:divsChild>
        <w:div w:id="14187481">
          <w:marLeft w:val="0"/>
          <w:marRight w:val="0"/>
          <w:marTop w:val="0"/>
          <w:marBottom w:val="0"/>
          <w:divBdr>
            <w:top w:val="none" w:sz="0" w:space="0" w:color="auto"/>
            <w:left w:val="none" w:sz="0" w:space="0" w:color="auto"/>
            <w:bottom w:val="none" w:sz="0" w:space="0" w:color="auto"/>
            <w:right w:val="none" w:sz="0" w:space="0" w:color="auto"/>
          </w:divBdr>
        </w:div>
        <w:div w:id="1305308625">
          <w:marLeft w:val="0"/>
          <w:marRight w:val="0"/>
          <w:marTop w:val="0"/>
          <w:marBottom w:val="0"/>
          <w:divBdr>
            <w:top w:val="none" w:sz="0" w:space="0" w:color="auto"/>
            <w:left w:val="none" w:sz="0" w:space="0" w:color="auto"/>
            <w:bottom w:val="none" w:sz="0" w:space="0" w:color="auto"/>
            <w:right w:val="none" w:sz="0" w:space="0" w:color="auto"/>
          </w:divBdr>
        </w:div>
      </w:divsChild>
    </w:div>
    <w:div w:id="1668554726">
      <w:bodyDiv w:val="1"/>
      <w:marLeft w:val="0"/>
      <w:marRight w:val="0"/>
      <w:marTop w:val="0"/>
      <w:marBottom w:val="0"/>
      <w:divBdr>
        <w:top w:val="none" w:sz="0" w:space="0" w:color="auto"/>
        <w:left w:val="none" w:sz="0" w:space="0" w:color="auto"/>
        <w:bottom w:val="none" w:sz="0" w:space="0" w:color="auto"/>
        <w:right w:val="none" w:sz="0" w:space="0" w:color="auto"/>
      </w:divBdr>
      <w:divsChild>
        <w:div w:id="1603224316">
          <w:marLeft w:val="0"/>
          <w:marRight w:val="0"/>
          <w:marTop w:val="0"/>
          <w:marBottom w:val="0"/>
          <w:divBdr>
            <w:top w:val="none" w:sz="0" w:space="0" w:color="auto"/>
            <w:left w:val="none" w:sz="0" w:space="0" w:color="auto"/>
            <w:bottom w:val="none" w:sz="0" w:space="0" w:color="auto"/>
            <w:right w:val="none" w:sz="0" w:space="0" w:color="auto"/>
          </w:divBdr>
        </w:div>
        <w:div w:id="1814055106">
          <w:marLeft w:val="0"/>
          <w:marRight w:val="0"/>
          <w:marTop w:val="0"/>
          <w:marBottom w:val="0"/>
          <w:divBdr>
            <w:top w:val="none" w:sz="0" w:space="0" w:color="auto"/>
            <w:left w:val="none" w:sz="0" w:space="0" w:color="auto"/>
            <w:bottom w:val="none" w:sz="0" w:space="0" w:color="auto"/>
            <w:right w:val="none" w:sz="0" w:space="0" w:color="auto"/>
          </w:divBdr>
        </w:div>
      </w:divsChild>
    </w:div>
    <w:div w:id="1670057818">
      <w:bodyDiv w:val="1"/>
      <w:marLeft w:val="0"/>
      <w:marRight w:val="0"/>
      <w:marTop w:val="0"/>
      <w:marBottom w:val="0"/>
      <w:divBdr>
        <w:top w:val="none" w:sz="0" w:space="0" w:color="auto"/>
        <w:left w:val="none" w:sz="0" w:space="0" w:color="auto"/>
        <w:bottom w:val="none" w:sz="0" w:space="0" w:color="auto"/>
        <w:right w:val="none" w:sz="0" w:space="0" w:color="auto"/>
      </w:divBdr>
      <w:divsChild>
        <w:div w:id="339822629">
          <w:marLeft w:val="0"/>
          <w:marRight w:val="0"/>
          <w:marTop w:val="0"/>
          <w:marBottom w:val="0"/>
          <w:divBdr>
            <w:top w:val="none" w:sz="0" w:space="0" w:color="auto"/>
            <w:left w:val="none" w:sz="0" w:space="0" w:color="auto"/>
            <w:bottom w:val="none" w:sz="0" w:space="0" w:color="auto"/>
            <w:right w:val="none" w:sz="0" w:space="0" w:color="auto"/>
          </w:divBdr>
        </w:div>
        <w:div w:id="816187835">
          <w:marLeft w:val="0"/>
          <w:marRight w:val="0"/>
          <w:marTop w:val="0"/>
          <w:marBottom w:val="0"/>
          <w:divBdr>
            <w:top w:val="none" w:sz="0" w:space="0" w:color="auto"/>
            <w:left w:val="none" w:sz="0" w:space="0" w:color="auto"/>
            <w:bottom w:val="none" w:sz="0" w:space="0" w:color="auto"/>
            <w:right w:val="none" w:sz="0" w:space="0" w:color="auto"/>
          </w:divBdr>
        </w:div>
        <w:div w:id="1064717690">
          <w:marLeft w:val="0"/>
          <w:marRight w:val="0"/>
          <w:marTop w:val="0"/>
          <w:marBottom w:val="0"/>
          <w:divBdr>
            <w:top w:val="none" w:sz="0" w:space="0" w:color="auto"/>
            <w:left w:val="none" w:sz="0" w:space="0" w:color="auto"/>
            <w:bottom w:val="none" w:sz="0" w:space="0" w:color="auto"/>
            <w:right w:val="none" w:sz="0" w:space="0" w:color="auto"/>
          </w:divBdr>
        </w:div>
        <w:div w:id="1186292647">
          <w:marLeft w:val="0"/>
          <w:marRight w:val="0"/>
          <w:marTop w:val="0"/>
          <w:marBottom w:val="0"/>
          <w:divBdr>
            <w:top w:val="none" w:sz="0" w:space="0" w:color="auto"/>
            <w:left w:val="none" w:sz="0" w:space="0" w:color="auto"/>
            <w:bottom w:val="none" w:sz="0" w:space="0" w:color="auto"/>
            <w:right w:val="none" w:sz="0" w:space="0" w:color="auto"/>
          </w:divBdr>
        </w:div>
        <w:div w:id="1259866649">
          <w:marLeft w:val="0"/>
          <w:marRight w:val="0"/>
          <w:marTop w:val="0"/>
          <w:marBottom w:val="0"/>
          <w:divBdr>
            <w:top w:val="none" w:sz="0" w:space="0" w:color="auto"/>
            <w:left w:val="none" w:sz="0" w:space="0" w:color="auto"/>
            <w:bottom w:val="none" w:sz="0" w:space="0" w:color="auto"/>
            <w:right w:val="none" w:sz="0" w:space="0" w:color="auto"/>
          </w:divBdr>
        </w:div>
        <w:div w:id="1647201239">
          <w:marLeft w:val="0"/>
          <w:marRight w:val="0"/>
          <w:marTop w:val="0"/>
          <w:marBottom w:val="0"/>
          <w:divBdr>
            <w:top w:val="none" w:sz="0" w:space="0" w:color="auto"/>
            <w:left w:val="none" w:sz="0" w:space="0" w:color="auto"/>
            <w:bottom w:val="none" w:sz="0" w:space="0" w:color="auto"/>
            <w:right w:val="none" w:sz="0" w:space="0" w:color="auto"/>
          </w:divBdr>
        </w:div>
        <w:div w:id="1802652833">
          <w:marLeft w:val="0"/>
          <w:marRight w:val="0"/>
          <w:marTop w:val="0"/>
          <w:marBottom w:val="0"/>
          <w:divBdr>
            <w:top w:val="none" w:sz="0" w:space="0" w:color="auto"/>
            <w:left w:val="none" w:sz="0" w:space="0" w:color="auto"/>
            <w:bottom w:val="none" w:sz="0" w:space="0" w:color="auto"/>
            <w:right w:val="none" w:sz="0" w:space="0" w:color="auto"/>
          </w:divBdr>
        </w:div>
      </w:divsChild>
    </w:div>
    <w:div w:id="1705444231">
      <w:bodyDiv w:val="1"/>
      <w:marLeft w:val="0"/>
      <w:marRight w:val="0"/>
      <w:marTop w:val="0"/>
      <w:marBottom w:val="0"/>
      <w:divBdr>
        <w:top w:val="none" w:sz="0" w:space="0" w:color="auto"/>
        <w:left w:val="none" w:sz="0" w:space="0" w:color="auto"/>
        <w:bottom w:val="none" w:sz="0" w:space="0" w:color="auto"/>
        <w:right w:val="none" w:sz="0" w:space="0" w:color="auto"/>
      </w:divBdr>
    </w:div>
    <w:div w:id="1710446861">
      <w:bodyDiv w:val="1"/>
      <w:marLeft w:val="0"/>
      <w:marRight w:val="0"/>
      <w:marTop w:val="0"/>
      <w:marBottom w:val="0"/>
      <w:divBdr>
        <w:top w:val="none" w:sz="0" w:space="0" w:color="auto"/>
        <w:left w:val="none" w:sz="0" w:space="0" w:color="auto"/>
        <w:bottom w:val="none" w:sz="0" w:space="0" w:color="auto"/>
        <w:right w:val="none" w:sz="0" w:space="0" w:color="auto"/>
      </w:divBdr>
    </w:div>
    <w:div w:id="1723284113">
      <w:bodyDiv w:val="1"/>
      <w:marLeft w:val="0"/>
      <w:marRight w:val="0"/>
      <w:marTop w:val="0"/>
      <w:marBottom w:val="0"/>
      <w:divBdr>
        <w:top w:val="none" w:sz="0" w:space="0" w:color="auto"/>
        <w:left w:val="none" w:sz="0" w:space="0" w:color="auto"/>
        <w:bottom w:val="none" w:sz="0" w:space="0" w:color="auto"/>
        <w:right w:val="none" w:sz="0" w:space="0" w:color="auto"/>
      </w:divBdr>
    </w:div>
    <w:div w:id="1730614917">
      <w:bodyDiv w:val="1"/>
      <w:marLeft w:val="0"/>
      <w:marRight w:val="0"/>
      <w:marTop w:val="0"/>
      <w:marBottom w:val="0"/>
      <w:divBdr>
        <w:top w:val="none" w:sz="0" w:space="0" w:color="auto"/>
        <w:left w:val="none" w:sz="0" w:space="0" w:color="auto"/>
        <w:bottom w:val="none" w:sz="0" w:space="0" w:color="auto"/>
        <w:right w:val="none" w:sz="0" w:space="0" w:color="auto"/>
      </w:divBdr>
      <w:divsChild>
        <w:div w:id="86000327">
          <w:marLeft w:val="0"/>
          <w:marRight w:val="0"/>
          <w:marTop w:val="0"/>
          <w:marBottom w:val="0"/>
          <w:divBdr>
            <w:top w:val="none" w:sz="0" w:space="0" w:color="auto"/>
            <w:left w:val="none" w:sz="0" w:space="0" w:color="auto"/>
            <w:bottom w:val="none" w:sz="0" w:space="0" w:color="auto"/>
            <w:right w:val="none" w:sz="0" w:space="0" w:color="auto"/>
          </w:divBdr>
        </w:div>
        <w:div w:id="468597481">
          <w:marLeft w:val="0"/>
          <w:marRight w:val="0"/>
          <w:marTop w:val="0"/>
          <w:marBottom w:val="0"/>
          <w:divBdr>
            <w:top w:val="none" w:sz="0" w:space="0" w:color="auto"/>
            <w:left w:val="none" w:sz="0" w:space="0" w:color="auto"/>
            <w:bottom w:val="none" w:sz="0" w:space="0" w:color="auto"/>
            <w:right w:val="none" w:sz="0" w:space="0" w:color="auto"/>
          </w:divBdr>
        </w:div>
        <w:div w:id="2087215752">
          <w:marLeft w:val="0"/>
          <w:marRight w:val="0"/>
          <w:marTop w:val="0"/>
          <w:marBottom w:val="0"/>
          <w:divBdr>
            <w:top w:val="none" w:sz="0" w:space="0" w:color="auto"/>
            <w:left w:val="none" w:sz="0" w:space="0" w:color="auto"/>
            <w:bottom w:val="none" w:sz="0" w:space="0" w:color="auto"/>
            <w:right w:val="none" w:sz="0" w:space="0" w:color="auto"/>
          </w:divBdr>
        </w:div>
      </w:divsChild>
    </w:div>
    <w:div w:id="1735010892">
      <w:bodyDiv w:val="1"/>
      <w:marLeft w:val="0"/>
      <w:marRight w:val="0"/>
      <w:marTop w:val="0"/>
      <w:marBottom w:val="0"/>
      <w:divBdr>
        <w:top w:val="none" w:sz="0" w:space="0" w:color="auto"/>
        <w:left w:val="none" w:sz="0" w:space="0" w:color="auto"/>
        <w:bottom w:val="none" w:sz="0" w:space="0" w:color="auto"/>
        <w:right w:val="none" w:sz="0" w:space="0" w:color="auto"/>
      </w:divBdr>
    </w:div>
    <w:div w:id="1738357359">
      <w:bodyDiv w:val="1"/>
      <w:marLeft w:val="0"/>
      <w:marRight w:val="0"/>
      <w:marTop w:val="0"/>
      <w:marBottom w:val="0"/>
      <w:divBdr>
        <w:top w:val="none" w:sz="0" w:space="0" w:color="auto"/>
        <w:left w:val="none" w:sz="0" w:space="0" w:color="auto"/>
        <w:bottom w:val="none" w:sz="0" w:space="0" w:color="auto"/>
        <w:right w:val="none" w:sz="0" w:space="0" w:color="auto"/>
      </w:divBdr>
      <w:divsChild>
        <w:div w:id="443619025">
          <w:marLeft w:val="0"/>
          <w:marRight w:val="0"/>
          <w:marTop w:val="0"/>
          <w:marBottom w:val="0"/>
          <w:divBdr>
            <w:top w:val="none" w:sz="0" w:space="0" w:color="auto"/>
            <w:left w:val="none" w:sz="0" w:space="0" w:color="auto"/>
            <w:bottom w:val="none" w:sz="0" w:space="0" w:color="auto"/>
            <w:right w:val="none" w:sz="0" w:space="0" w:color="auto"/>
          </w:divBdr>
        </w:div>
        <w:div w:id="1538816940">
          <w:marLeft w:val="0"/>
          <w:marRight w:val="0"/>
          <w:marTop w:val="0"/>
          <w:marBottom w:val="0"/>
          <w:divBdr>
            <w:top w:val="none" w:sz="0" w:space="0" w:color="auto"/>
            <w:left w:val="none" w:sz="0" w:space="0" w:color="auto"/>
            <w:bottom w:val="none" w:sz="0" w:space="0" w:color="auto"/>
            <w:right w:val="none" w:sz="0" w:space="0" w:color="auto"/>
          </w:divBdr>
        </w:div>
      </w:divsChild>
    </w:div>
    <w:div w:id="1743940934">
      <w:bodyDiv w:val="1"/>
      <w:marLeft w:val="0"/>
      <w:marRight w:val="0"/>
      <w:marTop w:val="0"/>
      <w:marBottom w:val="0"/>
      <w:divBdr>
        <w:top w:val="none" w:sz="0" w:space="0" w:color="auto"/>
        <w:left w:val="none" w:sz="0" w:space="0" w:color="auto"/>
        <w:bottom w:val="none" w:sz="0" w:space="0" w:color="auto"/>
        <w:right w:val="none" w:sz="0" w:space="0" w:color="auto"/>
      </w:divBdr>
      <w:divsChild>
        <w:div w:id="744186856">
          <w:marLeft w:val="0"/>
          <w:marRight w:val="0"/>
          <w:marTop w:val="0"/>
          <w:marBottom w:val="150"/>
          <w:divBdr>
            <w:top w:val="none" w:sz="0" w:space="0" w:color="auto"/>
            <w:left w:val="none" w:sz="0" w:space="0" w:color="auto"/>
            <w:bottom w:val="none" w:sz="0" w:space="0" w:color="auto"/>
            <w:right w:val="none" w:sz="0" w:space="0" w:color="auto"/>
          </w:divBdr>
        </w:div>
      </w:divsChild>
    </w:div>
    <w:div w:id="1763063885">
      <w:bodyDiv w:val="1"/>
      <w:marLeft w:val="0"/>
      <w:marRight w:val="0"/>
      <w:marTop w:val="0"/>
      <w:marBottom w:val="0"/>
      <w:divBdr>
        <w:top w:val="none" w:sz="0" w:space="0" w:color="auto"/>
        <w:left w:val="none" w:sz="0" w:space="0" w:color="auto"/>
        <w:bottom w:val="none" w:sz="0" w:space="0" w:color="auto"/>
        <w:right w:val="none" w:sz="0" w:space="0" w:color="auto"/>
      </w:divBdr>
    </w:div>
    <w:div w:id="1807969285">
      <w:bodyDiv w:val="1"/>
      <w:marLeft w:val="0"/>
      <w:marRight w:val="0"/>
      <w:marTop w:val="0"/>
      <w:marBottom w:val="0"/>
      <w:divBdr>
        <w:top w:val="none" w:sz="0" w:space="0" w:color="auto"/>
        <w:left w:val="none" w:sz="0" w:space="0" w:color="auto"/>
        <w:bottom w:val="none" w:sz="0" w:space="0" w:color="auto"/>
        <w:right w:val="none" w:sz="0" w:space="0" w:color="auto"/>
      </w:divBdr>
    </w:div>
    <w:div w:id="1811510676">
      <w:bodyDiv w:val="1"/>
      <w:marLeft w:val="0"/>
      <w:marRight w:val="0"/>
      <w:marTop w:val="0"/>
      <w:marBottom w:val="0"/>
      <w:divBdr>
        <w:top w:val="none" w:sz="0" w:space="0" w:color="auto"/>
        <w:left w:val="none" w:sz="0" w:space="0" w:color="auto"/>
        <w:bottom w:val="none" w:sz="0" w:space="0" w:color="auto"/>
        <w:right w:val="none" w:sz="0" w:space="0" w:color="auto"/>
      </w:divBdr>
      <w:divsChild>
        <w:div w:id="772939778">
          <w:marLeft w:val="0"/>
          <w:marRight w:val="0"/>
          <w:marTop w:val="0"/>
          <w:marBottom w:val="0"/>
          <w:divBdr>
            <w:top w:val="none" w:sz="0" w:space="0" w:color="auto"/>
            <w:left w:val="none" w:sz="0" w:space="0" w:color="auto"/>
            <w:bottom w:val="none" w:sz="0" w:space="0" w:color="auto"/>
            <w:right w:val="none" w:sz="0" w:space="0" w:color="auto"/>
          </w:divBdr>
        </w:div>
        <w:div w:id="1063601585">
          <w:marLeft w:val="0"/>
          <w:marRight w:val="0"/>
          <w:marTop w:val="0"/>
          <w:marBottom w:val="0"/>
          <w:divBdr>
            <w:top w:val="none" w:sz="0" w:space="0" w:color="auto"/>
            <w:left w:val="none" w:sz="0" w:space="0" w:color="auto"/>
            <w:bottom w:val="none" w:sz="0" w:space="0" w:color="auto"/>
            <w:right w:val="none" w:sz="0" w:space="0" w:color="auto"/>
          </w:divBdr>
        </w:div>
      </w:divsChild>
    </w:div>
    <w:div w:id="1821926373">
      <w:bodyDiv w:val="1"/>
      <w:marLeft w:val="0"/>
      <w:marRight w:val="0"/>
      <w:marTop w:val="0"/>
      <w:marBottom w:val="0"/>
      <w:divBdr>
        <w:top w:val="none" w:sz="0" w:space="0" w:color="auto"/>
        <w:left w:val="none" w:sz="0" w:space="0" w:color="auto"/>
        <w:bottom w:val="none" w:sz="0" w:space="0" w:color="auto"/>
        <w:right w:val="none" w:sz="0" w:space="0" w:color="auto"/>
      </w:divBdr>
      <w:divsChild>
        <w:div w:id="883247872">
          <w:marLeft w:val="0"/>
          <w:marRight w:val="0"/>
          <w:marTop w:val="0"/>
          <w:marBottom w:val="0"/>
          <w:divBdr>
            <w:top w:val="none" w:sz="0" w:space="0" w:color="auto"/>
            <w:left w:val="none" w:sz="0" w:space="0" w:color="auto"/>
            <w:bottom w:val="none" w:sz="0" w:space="0" w:color="auto"/>
            <w:right w:val="none" w:sz="0" w:space="0" w:color="auto"/>
          </w:divBdr>
        </w:div>
        <w:div w:id="1811438720">
          <w:marLeft w:val="0"/>
          <w:marRight w:val="0"/>
          <w:marTop w:val="0"/>
          <w:marBottom w:val="0"/>
          <w:divBdr>
            <w:top w:val="none" w:sz="0" w:space="0" w:color="auto"/>
            <w:left w:val="none" w:sz="0" w:space="0" w:color="auto"/>
            <w:bottom w:val="none" w:sz="0" w:space="0" w:color="auto"/>
            <w:right w:val="none" w:sz="0" w:space="0" w:color="auto"/>
          </w:divBdr>
        </w:div>
      </w:divsChild>
    </w:div>
    <w:div w:id="1829977731">
      <w:bodyDiv w:val="1"/>
      <w:marLeft w:val="0"/>
      <w:marRight w:val="0"/>
      <w:marTop w:val="0"/>
      <w:marBottom w:val="0"/>
      <w:divBdr>
        <w:top w:val="none" w:sz="0" w:space="0" w:color="auto"/>
        <w:left w:val="none" w:sz="0" w:space="0" w:color="auto"/>
        <w:bottom w:val="none" w:sz="0" w:space="0" w:color="auto"/>
        <w:right w:val="none" w:sz="0" w:space="0" w:color="auto"/>
      </w:divBdr>
    </w:div>
    <w:div w:id="1845823293">
      <w:bodyDiv w:val="1"/>
      <w:marLeft w:val="0"/>
      <w:marRight w:val="0"/>
      <w:marTop w:val="0"/>
      <w:marBottom w:val="0"/>
      <w:divBdr>
        <w:top w:val="none" w:sz="0" w:space="0" w:color="auto"/>
        <w:left w:val="none" w:sz="0" w:space="0" w:color="auto"/>
        <w:bottom w:val="none" w:sz="0" w:space="0" w:color="auto"/>
        <w:right w:val="none" w:sz="0" w:space="0" w:color="auto"/>
      </w:divBdr>
    </w:div>
    <w:div w:id="1858736174">
      <w:bodyDiv w:val="1"/>
      <w:marLeft w:val="0"/>
      <w:marRight w:val="0"/>
      <w:marTop w:val="0"/>
      <w:marBottom w:val="0"/>
      <w:divBdr>
        <w:top w:val="none" w:sz="0" w:space="0" w:color="auto"/>
        <w:left w:val="none" w:sz="0" w:space="0" w:color="auto"/>
        <w:bottom w:val="none" w:sz="0" w:space="0" w:color="auto"/>
        <w:right w:val="none" w:sz="0" w:space="0" w:color="auto"/>
      </w:divBdr>
      <w:divsChild>
        <w:div w:id="939800455">
          <w:marLeft w:val="0"/>
          <w:marRight w:val="0"/>
          <w:marTop w:val="0"/>
          <w:marBottom w:val="0"/>
          <w:divBdr>
            <w:top w:val="none" w:sz="0" w:space="0" w:color="auto"/>
            <w:left w:val="none" w:sz="0" w:space="0" w:color="auto"/>
            <w:bottom w:val="none" w:sz="0" w:space="0" w:color="auto"/>
            <w:right w:val="none" w:sz="0" w:space="0" w:color="auto"/>
          </w:divBdr>
        </w:div>
        <w:div w:id="1442652328">
          <w:marLeft w:val="0"/>
          <w:marRight w:val="0"/>
          <w:marTop w:val="0"/>
          <w:marBottom w:val="0"/>
          <w:divBdr>
            <w:top w:val="none" w:sz="0" w:space="0" w:color="auto"/>
            <w:left w:val="none" w:sz="0" w:space="0" w:color="auto"/>
            <w:bottom w:val="none" w:sz="0" w:space="0" w:color="auto"/>
            <w:right w:val="none" w:sz="0" w:space="0" w:color="auto"/>
          </w:divBdr>
        </w:div>
      </w:divsChild>
    </w:div>
    <w:div w:id="1859542550">
      <w:bodyDiv w:val="1"/>
      <w:marLeft w:val="0"/>
      <w:marRight w:val="0"/>
      <w:marTop w:val="0"/>
      <w:marBottom w:val="0"/>
      <w:divBdr>
        <w:top w:val="none" w:sz="0" w:space="0" w:color="auto"/>
        <w:left w:val="none" w:sz="0" w:space="0" w:color="auto"/>
        <w:bottom w:val="none" w:sz="0" w:space="0" w:color="auto"/>
        <w:right w:val="none" w:sz="0" w:space="0" w:color="auto"/>
      </w:divBdr>
    </w:div>
    <w:div w:id="1882815514">
      <w:bodyDiv w:val="1"/>
      <w:marLeft w:val="0"/>
      <w:marRight w:val="0"/>
      <w:marTop w:val="0"/>
      <w:marBottom w:val="0"/>
      <w:divBdr>
        <w:top w:val="none" w:sz="0" w:space="0" w:color="auto"/>
        <w:left w:val="none" w:sz="0" w:space="0" w:color="auto"/>
        <w:bottom w:val="none" w:sz="0" w:space="0" w:color="auto"/>
        <w:right w:val="none" w:sz="0" w:space="0" w:color="auto"/>
      </w:divBdr>
    </w:div>
    <w:div w:id="1890876392">
      <w:bodyDiv w:val="1"/>
      <w:marLeft w:val="0"/>
      <w:marRight w:val="0"/>
      <w:marTop w:val="0"/>
      <w:marBottom w:val="0"/>
      <w:divBdr>
        <w:top w:val="none" w:sz="0" w:space="0" w:color="auto"/>
        <w:left w:val="none" w:sz="0" w:space="0" w:color="auto"/>
        <w:bottom w:val="none" w:sz="0" w:space="0" w:color="auto"/>
        <w:right w:val="none" w:sz="0" w:space="0" w:color="auto"/>
      </w:divBdr>
    </w:div>
    <w:div w:id="1891110023">
      <w:bodyDiv w:val="1"/>
      <w:marLeft w:val="0"/>
      <w:marRight w:val="0"/>
      <w:marTop w:val="0"/>
      <w:marBottom w:val="0"/>
      <w:divBdr>
        <w:top w:val="none" w:sz="0" w:space="0" w:color="auto"/>
        <w:left w:val="none" w:sz="0" w:space="0" w:color="auto"/>
        <w:bottom w:val="none" w:sz="0" w:space="0" w:color="auto"/>
        <w:right w:val="none" w:sz="0" w:space="0" w:color="auto"/>
      </w:divBdr>
    </w:div>
    <w:div w:id="2016758435">
      <w:bodyDiv w:val="1"/>
      <w:marLeft w:val="0"/>
      <w:marRight w:val="0"/>
      <w:marTop w:val="0"/>
      <w:marBottom w:val="0"/>
      <w:divBdr>
        <w:top w:val="none" w:sz="0" w:space="0" w:color="auto"/>
        <w:left w:val="none" w:sz="0" w:space="0" w:color="auto"/>
        <w:bottom w:val="none" w:sz="0" w:space="0" w:color="auto"/>
        <w:right w:val="none" w:sz="0" w:space="0" w:color="auto"/>
      </w:divBdr>
    </w:div>
    <w:div w:id="2029066269">
      <w:bodyDiv w:val="1"/>
      <w:marLeft w:val="0"/>
      <w:marRight w:val="0"/>
      <w:marTop w:val="0"/>
      <w:marBottom w:val="0"/>
      <w:divBdr>
        <w:top w:val="none" w:sz="0" w:space="0" w:color="auto"/>
        <w:left w:val="none" w:sz="0" w:space="0" w:color="auto"/>
        <w:bottom w:val="none" w:sz="0" w:space="0" w:color="auto"/>
        <w:right w:val="none" w:sz="0" w:space="0" w:color="auto"/>
      </w:divBdr>
    </w:div>
    <w:div w:id="2035420618">
      <w:bodyDiv w:val="1"/>
      <w:marLeft w:val="0"/>
      <w:marRight w:val="0"/>
      <w:marTop w:val="0"/>
      <w:marBottom w:val="0"/>
      <w:divBdr>
        <w:top w:val="none" w:sz="0" w:space="0" w:color="auto"/>
        <w:left w:val="none" w:sz="0" w:space="0" w:color="auto"/>
        <w:bottom w:val="none" w:sz="0" w:space="0" w:color="auto"/>
        <w:right w:val="none" w:sz="0" w:space="0" w:color="auto"/>
      </w:divBdr>
      <w:divsChild>
        <w:div w:id="339431560">
          <w:marLeft w:val="0"/>
          <w:marRight w:val="0"/>
          <w:marTop w:val="0"/>
          <w:marBottom w:val="0"/>
          <w:divBdr>
            <w:top w:val="none" w:sz="0" w:space="0" w:color="auto"/>
            <w:left w:val="none" w:sz="0" w:space="0" w:color="auto"/>
            <w:bottom w:val="none" w:sz="0" w:space="0" w:color="auto"/>
            <w:right w:val="none" w:sz="0" w:space="0" w:color="auto"/>
          </w:divBdr>
        </w:div>
        <w:div w:id="595090594">
          <w:marLeft w:val="0"/>
          <w:marRight w:val="0"/>
          <w:marTop w:val="0"/>
          <w:marBottom w:val="0"/>
          <w:divBdr>
            <w:top w:val="none" w:sz="0" w:space="0" w:color="auto"/>
            <w:left w:val="none" w:sz="0" w:space="0" w:color="auto"/>
            <w:bottom w:val="none" w:sz="0" w:space="0" w:color="auto"/>
            <w:right w:val="none" w:sz="0" w:space="0" w:color="auto"/>
          </w:divBdr>
        </w:div>
        <w:div w:id="1612668818">
          <w:marLeft w:val="0"/>
          <w:marRight w:val="0"/>
          <w:marTop w:val="0"/>
          <w:marBottom w:val="0"/>
          <w:divBdr>
            <w:top w:val="none" w:sz="0" w:space="0" w:color="auto"/>
            <w:left w:val="none" w:sz="0" w:space="0" w:color="auto"/>
            <w:bottom w:val="none" w:sz="0" w:space="0" w:color="auto"/>
            <w:right w:val="none" w:sz="0" w:space="0" w:color="auto"/>
          </w:divBdr>
        </w:div>
      </w:divsChild>
    </w:div>
    <w:div w:id="2045134764">
      <w:bodyDiv w:val="1"/>
      <w:marLeft w:val="0"/>
      <w:marRight w:val="0"/>
      <w:marTop w:val="0"/>
      <w:marBottom w:val="0"/>
      <w:divBdr>
        <w:top w:val="none" w:sz="0" w:space="0" w:color="auto"/>
        <w:left w:val="none" w:sz="0" w:space="0" w:color="auto"/>
        <w:bottom w:val="none" w:sz="0" w:space="0" w:color="auto"/>
        <w:right w:val="none" w:sz="0" w:space="0" w:color="auto"/>
      </w:divBdr>
      <w:divsChild>
        <w:div w:id="36004672">
          <w:marLeft w:val="0"/>
          <w:marRight w:val="0"/>
          <w:marTop w:val="0"/>
          <w:marBottom w:val="0"/>
          <w:divBdr>
            <w:top w:val="none" w:sz="0" w:space="0" w:color="auto"/>
            <w:left w:val="none" w:sz="0" w:space="0" w:color="auto"/>
            <w:bottom w:val="none" w:sz="0" w:space="0" w:color="auto"/>
            <w:right w:val="none" w:sz="0" w:space="0" w:color="auto"/>
          </w:divBdr>
        </w:div>
        <w:div w:id="708650020">
          <w:marLeft w:val="0"/>
          <w:marRight w:val="0"/>
          <w:marTop w:val="0"/>
          <w:marBottom w:val="0"/>
          <w:divBdr>
            <w:top w:val="none" w:sz="0" w:space="0" w:color="auto"/>
            <w:left w:val="none" w:sz="0" w:space="0" w:color="auto"/>
            <w:bottom w:val="none" w:sz="0" w:space="0" w:color="auto"/>
            <w:right w:val="none" w:sz="0" w:space="0" w:color="auto"/>
          </w:divBdr>
        </w:div>
        <w:div w:id="754789594">
          <w:marLeft w:val="0"/>
          <w:marRight w:val="0"/>
          <w:marTop w:val="0"/>
          <w:marBottom w:val="0"/>
          <w:divBdr>
            <w:top w:val="none" w:sz="0" w:space="0" w:color="auto"/>
            <w:left w:val="none" w:sz="0" w:space="0" w:color="auto"/>
            <w:bottom w:val="none" w:sz="0" w:space="0" w:color="auto"/>
            <w:right w:val="none" w:sz="0" w:space="0" w:color="auto"/>
          </w:divBdr>
        </w:div>
        <w:div w:id="951278922">
          <w:marLeft w:val="0"/>
          <w:marRight w:val="0"/>
          <w:marTop w:val="0"/>
          <w:marBottom w:val="0"/>
          <w:divBdr>
            <w:top w:val="none" w:sz="0" w:space="0" w:color="auto"/>
            <w:left w:val="none" w:sz="0" w:space="0" w:color="auto"/>
            <w:bottom w:val="none" w:sz="0" w:space="0" w:color="auto"/>
            <w:right w:val="none" w:sz="0" w:space="0" w:color="auto"/>
          </w:divBdr>
        </w:div>
        <w:div w:id="1280919275">
          <w:marLeft w:val="0"/>
          <w:marRight w:val="0"/>
          <w:marTop w:val="0"/>
          <w:marBottom w:val="0"/>
          <w:divBdr>
            <w:top w:val="none" w:sz="0" w:space="0" w:color="auto"/>
            <w:left w:val="none" w:sz="0" w:space="0" w:color="auto"/>
            <w:bottom w:val="none" w:sz="0" w:space="0" w:color="auto"/>
            <w:right w:val="none" w:sz="0" w:space="0" w:color="auto"/>
          </w:divBdr>
        </w:div>
        <w:div w:id="1306278384">
          <w:marLeft w:val="0"/>
          <w:marRight w:val="0"/>
          <w:marTop w:val="0"/>
          <w:marBottom w:val="0"/>
          <w:divBdr>
            <w:top w:val="none" w:sz="0" w:space="0" w:color="auto"/>
            <w:left w:val="none" w:sz="0" w:space="0" w:color="auto"/>
            <w:bottom w:val="none" w:sz="0" w:space="0" w:color="auto"/>
            <w:right w:val="none" w:sz="0" w:space="0" w:color="auto"/>
          </w:divBdr>
        </w:div>
      </w:divsChild>
    </w:div>
    <w:div w:id="2046826113">
      <w:bodyDiv w:val="1"/>
      <w:marLeft w:val="0"/>
      <w:marRight w:val="0"/>
      <w:marTop w:val="0"/>
      <w:marBottom w:val="0"/>
      <w:divBdr>
        <w:top w:val="none" w:sz="0" w:space="0" w:color="auto"/>
        <w:left w:val="none" w:sz="0" w:space="0" w:color="auto"/>
        <w:bottom w:val="none" w:sz="0" w:space="0" w:color="auto"/>
        <w:right w:val="none" w:sz="0" w:space="0" w:color="auto"/>
      </w:divBdr>
      <w:divsChild>
        <w:div w:id="379132900">
          <w:marLeft w:val="0"/>
          <w:marRight w:val="0"/>
          <w:marTop w:val="0"/>
          <w:marBottom w:val="0"/>
          <w:divBdr>
            <w:top w:val="none" w:sz="0" w:space="0" w:color="auto"/>
            <w:left w:val="none" w:sz="0" w:space="0" w:color="auto"/>
            <w:bottom w:val="none" w:sz="0" w:space="0" w:color="auto"/>
            <w:right w:val="none" w:sz="0" w:space="0" w:color="auto"/>
          </w:divBdr>
        </w:div>
        <w:div w:id="1229851309">
          <w:marLeft w:val="0"/>
          <w:marRight w:val="0"/>
          <w:marTop w:val="0"/>
          <w:marBottom w:val="0"/>
          <w:divBdr>
            <w:top w:val="none" w:sz="0" w:space="0" w:color="auto"/>
            <w:left w:val="none" w:sz="0" w:space="0" w:color="auto"/>
            <w:bottom w:val="none" w:sz="0" w:space="0" w:color="auto"/>
            <w:right w:val="none" w:sz="0" w:space="0" w:color="auto"/>
          </w:divBdr>
        </w:div>
        <w:div w:id="1927618167">
          <w:marLeft w:val="0"/>
          <w:marRight w:val="0"/>
          <w:marTop w:val="0"/>
          <w:marBottom w:val="0"/>
          <w:divBdr>
            <w:top w:val="none" w:sz="0" w:space="0" w:color="auto"/>
            <w:left w:val="none" w:sz="0" w:space="0" w:color="auto"/>
            <w:bottom w:val="none" w:sz="0" w:space="0" w:color="auto"/>
            <w:right w:val="none" w:sz="0" w:space="0" w:color="auto"/>
          </w:divBdr>
        </w:div>
      </w:divsChild>
    </w:div>
    <w:div w:id="2057317197">
      <w:bodyDiv w:val="1"/>
      <w:marLeft w:val="0"/>
      <w:marRight w:val="0"/>
      <w:marTop w:val="0"/>
      <w:marBottom w:val="0"/>
      <w:divBdr>
        <w:top w:val="none" w:sz="0" w:space="0" w:color="auto"/>
        <w:left w:val="none" w:sz="0" w:space="0" w:color="auto"/>
        <w:bottom w:val="none" w:sz="0" w:space="0" w:color="auto"/>
        <w:right w:val="none" w:sz="0" w:space="0" w:color="auto"/>
      </w:divBdr>
    </w:div>
    <w:div w:id="2079744868">
      <w:bodyDiv w:val="1"/>
      <w:marLeft w:val="0"/>
      <w:marRight w:val="0"/>
      <w:marTop w:val="0"/>
      <w:marBottom w:val="0"/>
      <w:divBdr>
        <w:top w:val="none" w:sz="0" w:space="0" w:color="auto"/>
        <w:left w:val="none" w:sz="0" w:space="0" w:color="auto"/>
        <w:bottom w:val="none" w:sz="0" w:space="0" w:color="auto"/>
        <w:right w:val="none" w:sz="0" w:space="0" w:color="auto"/>
      </w:divBdr>
    </w:div>
    <w:div w:id="2091269765">
      <w:bodyDiv w:val="1"/>
      <w:marLeft w:val="0"/>
      <w:marRight w:val="0"/>
      <w:marTop w:val="0"/>
      <w:marBottom w:val="0"/>
      <w:divBdr>
        <w:top w:val="none" w:sz="0" w:space="0" w:color="auto"/>
        <w:left w:val="none" w:sz="0" w:space="0" w:color="auto"/>
        <w:bottom w:val="none" w:sz="0" w:space="0" w:color="auto"/>
        <w:right w:val="none" w:sz="0" w:space="0" w:color="auto"/>
      </w:divBdr>
    </w:div>
    <w:div w:id="2101483446">
      <w:bodyDiv w:val="1"/>
      <w:marLeft w:val="0"/>
      <w:marRight w:val="0"/>
      <w:marTop w:val="0"/>
      <w:marBottom w:val="0"/>
      <w:divBdr>
        <w:top w:val="none" w:sz="0" w:space="0" w:color="auto"/>
        <w:left w:val="none" w:sz="0" w:space="0" w:color="auto"/>
        <w:bottom w:val="none" w:sz="0" w:space="0" w:color="auto"/>
        <w:right w:val="none" w:sz="0" w:space="0" w:color="auto"/>
      </w:divBdr>
      <w:divsChild>
        <w:div w:id="448475343">
          <w:marLeft w:val="0"/>
          <w:marRight w:val="0"/>
          <w:marTop w:val="0"/>
          <w:marBottom w:val="0"/>
          <w:divBdr>
            <w:top w:val="none" w:sz="0" w:space="0" w:color="auto"/>
            <w:left w:val="none" w:sz="0" w:space="0" w:color="auto"/>
            <w:bottom w:val="none" w:sz="0" w:space="0" w:color="auto"/>
            <w:right w:val="none" w:sz="0" w:space="0" w:color="auto"/>
          </w:divBdr>
        </w:div>
        <w:div w:id="1447389749">
          <w:marLeft w:val="0"/>
          <w:marRight w:val="0"/>
          <w:marTop w:val="0"/>
          <w:marBottom w:val="0"/>
          <w:divBdr>
            <w:top w:val="none" w:sz="0" w:space="0" w:color="auto"/>
            <w:left w:val="none" w:sz="0" w:space="0" w:color="auto"/>
            <w:bottom w:val="none" w:sz="0" w:space="0" w:color="auto"/>
            <w:right w:val="none" w:sz="0" w:space="0" w:color="auto"/>
          </w:divBdr>
        </w:div>
      </w:divsChild>
    </w:div>
    <w:div w:id="2104717372">
      <w:bodyDiv w:val="1"/>
      <w:marLeft w:val="0"/>
      <w:marRight w:val="0"/>
      <w:marTop w:val="0"/>
      <w:marBottom w:val="0"/>
      <w:divBdr>
        <w:top w:val="none" w:sz="0" w:space="0" w:color="auto"/>
        <w:left w:val="none" w:sz="0" w:space="0" w:color="auto"/>
        <w:bottom w:val="none" w:sz="0" w:space="0" w:color="auto"/>
        <w:right w:val="none" w:sz="0" w:space="0" w:color="auto"/>
      </w:divBdr>
    </w:div>
    <w:div w:id="2128884478">
      <w:bodyDiv w:val="1"/>
      <w:marLeft w:val="0"/>
      <w:marRight w:val="0"/>
      <w:marTop w:val="0"/>
      <w:marBottom w:val="0"/>
      <w:divBdr>
        <w:top w:val="none" w:sz="0" w:space="0" w:color="auto"/>
        <w:left w:val="none" w:sz="0" w:space="0" w:color="auto"/>
        <w:bottom w:val="none" w:sz="0" w:space="0" w:color="auto"/>
        <w:right w:val="none" w:sz="0" w:space="0" w:color="auto"/>
      </w:divBdr>
      <w:divsChild>
        <w:div w:id="1606379717">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on.rada.gov.ua/rada/show/v0310874-18" TargetMode="Externa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https://zakon.rada.gov.ua/rada/show/v0310874-1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on.rada.gov.ua/rada/show/v0310874-18"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FA0F0B4D8F7F54F88EE989F57C3FF4D" ma:contentTypeVersion="2" ma:contentTypeDescription="Створення нового документа." ma:contentTypeScope="" ma:versionID="722bd3bf3229ff2c42acee2913cddb43">
  <xsd:schema xmlns:xsd="http://www.w3.org/2001/XMLSchema" xmlns:xs="http://www.w3.org/2001/XMLSchema" xmlns:p="http://schemas.microsoft.com/office/2006/metadata/properties" xmlns:ns2="6da6444b-077e-4e90-bc03-a1cda421489d" targetNamespace="http://schemas.microsoft.com/office/2006/metadata/properties" ma:root="true" ma:fieldsID="2811f6d3bcf48d04928918044de5890c" ns2:_="">
    <xsd:import namespace="6da6444b-077e-4e90-bc03-a1cda421489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a6444b-077e-4e90-bc03-a1cda42148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A8D35D-4580-4486-A52C-0BB2C004440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F5E238-D105-4D5E-B4A8-E45411A392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a6444b-077e-4e90-bc03-a1cda4214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0D1F983-B822-408C-AD39-9FD8482FDB87}">
  <ds:schemaRefs>
    <ds:schemaRef ds:uri="http://schemas.microsoft.com/sharepoint/v3/contenttype/forms"/>
  </ds:schemaRefs>
</ds:datastoreItem>
</file>

<file path=customXml/itemProps4.xml><?xml version="1.0" encoding="utf-8"?>
<ds:datastoreItem xmlns:ds="http://schemas.openxmlformats.org/officeDocument/2006/customXml" ds:itemID="{75F49160-709D-4894-B119-167444263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7</Pages>
  <Words>9212</Words>
  <Characters>5252</Characters>
  <Application>Microsoft Office Word</Application>
  <DocSecurity>0</DocSecurity>
  <Lines>43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ДП НЕК "Укренерго"</Company>
  <LinksUpToDate>false</LinksUpToDate>
  <CharactersWithSpaces>14436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Lazariuk.KO@ua.energy</dc:creator>
  <cp:lastModifiedBy>Максим Кічковський</cp:lastModifiedBy>
  <cp:revision>36</cp:revision>
  <dcterms:created xsi:type="dcterms:W3CDTF">2022-10-18T07:04:00Z</dcterms:created>
  <dcterms:modified xsi:type="dcterms:W3CDTF">2023-03-03T08:57:00Z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0x010100DFA0F0B4D8F7F54F88EE989F57C3FF4D</vt:lpwstr>
  </property>
</Properties>
</file>