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EB541" w14:textId="77777777" w:rsidR="00E2239E" w:rsidRPr="00477608" w:rsidRDefault="00C266D9" w:rsidP="00C266D9">
      <w:pPr>
        <w:spacing w:after="0" w:line="240" w:lineRule="auto"/>
        <w:jc w:val="center"/>
        <w:rPr>
          <w:rStyle w:val="rvts15"/>
          <w:rFonts w:ascii="Times New Roman" w:hAnsi="Times New Roman" w:cs="Times New Roman"/>
          <w:b/>
          <w:bCs/>
          <w:sz w:val="24"/>
          <w:szCs w:val="24"/>
          <w:shd w:val="clear" w:color="auto" w:fill="FFFFFF"/>
          <w:lang w:val="uk-UA"/>
        </w:rPr>
      </w:pPr>
      <w:r w:rsidRPr="00C266D9">
        <w:rPr>
          <w:rStyle w:val="rvts15"/>
          <w:rFonts w:ascii="Times New Roman" w:hAnsi="Times New Roman" w:cs="Times New Roman"/>
          <w:b/>
          <w:bCs/>
          <w:sz w:val="24"/>
          <w:szCs w:val="24"/>
          <w:shd w:val="clear" w:color="auto" w:fill="FFFFFF"/>
          <w:lang w:val="uk-UA"/>
        </w:rPr>
        <w:t>УЗАГАЛЬНЕНІ ЗАУВАЖЕННЯ</w:t>
      </w:r>
      <w:r w:rsidRPr="00C266D9">
        <w:rPr>
          <w:rFonts w:ascii="Times New Roman" w:hAnsi="Times New Roman" w:cs="Times New Roman"/>
          <w:b/>
          <w:sz w:val="24"/>
          <w:szCs w:val="24"/>
          <w:lang w:val="uk-UA"/>
        </w:rPr>
        <w:br/>
      </w:r>
      <w:r w:rsidRPr="00477608">
        <w:rPr>
          <w:rStyle w:val="rvts15"/>
          <w:rFonts w:ascii="Times New Roman" w:hAnsi="Times New Roman" w:cs="Times New Roman"/>
          <w:b/>
          <w:bCs/>
          <w:sz w:val="24"/>
          <w:szCs w:val="24"/>
          <w:shd w:val="clear" w:color="auto" w:fill="FFFFFF"/>
          <w:lang w:val="uk-UA"/>
        </w:rPr>
        <w:t xml:space="preserve">та пропозиції до проекту рішення НКРЕКП, що має ознаки регуляторного </w:t>
      </w:r>
      <w:proofErr w:type="spellStart"/>
      <w:r w:rsidRPr="00477608">
        <w:rPr>
          <w:rStyle w:val="rvts15"/>
          <w:rFonts w:ascii="Times New Roman" w:hAnsi="Times New Roman" w:cs="Times New Roman"/>
          <w:b/>
          <w:bCs/>
          <w:sz w:val="24"/>
          <w:szCs w:val="24"/>
          <w:shd w:val="clear" w:color="auto" w:fill="FFFFFF"/>
          <w:lang w:val="uk-UA"/>
        </w:rPr>
        <w:t>акта</w:t>
      </w:r>
      <w:proofErr w:type="spellEnd"/>
      <w:r w:rsidRPr="00477608">
        <w:rPr>
          <w:rStyle w:val="rvts15"/>
          <w:rFonts w:ascii="Times New Roman" w:hAnsi="Times New Roman" w:cs="Times New Roman"/>
          <w:b/>
          <w:bCs/>
          <w:sz w:val="24"/>
          <w:szCs w:val="24"/>
          <w:shd w:val="clear" w:color="auto" w:fill="FFFFFF"/>
          <w:lang w:val="uk-UA"/>
        </w:rPr>
        <w:t xml:space="preserve"> –</w:t>
      </w:r>
    </w:p>
    <w:p w14:paraId="0D6C4D71" w14:textId="77777777" w:rsidR="00C266D9" w:rsidRPr="00C266D9" w:rsidRDefault="00C266D9" w:rsidP="00C266D9">
      <w:pPr>
        <w:spacing w:after="0" w:line="240" w:lineRule="auto"/>
        <w:jc w:val="center"/>
        <w:rPr>
          <w:rStyle w:val="rvts15"/>
          <w:rFonts w:ascii="Times New Roman" w:hAnsi="Times New Roman" w:cs="Times New Roman"/>
          <w:b/>
          <w:bCs/>
          <w:sz w:val="24"/>
          <w:szCs w:val="24"/>
          <w:shd w:val="clear" w:color="auto" w:fill="FFFFFF"/>
          <w:lang w:val="uk-UA"/>
        </w:rPr>
      </w:pPr>
      <w:proofErr w:type="spellStart"/>
      <w:r w:rsidRPr="00C266D9">
        <w:rPr>
          <w:rStyle w:val="rvts15"/>
          <w:rFonts w:ascii="Times New Roman" w:hAnsi="Times New Roman" w:cs="Times New Roman"/>
          <w:b/>
          <w:bCs/>
          <w:sz w:val="24"/>
          <w:szCs w:val="24"/>
          <w:shd w:val="clear" w:color="auto" w:fill="FFFFFF"/>
          <w:lang w:val="uk-UA"/>
        </w:rPr>
        <w:t>проєкта</w:t>
      </w:r>
      <w:proofErr w:type="spellEnd"/>
      <w:r w:rsidRPr="00C266D9">
        <w:rPr>
          <w:rStyle w:val="rvts15"/>
          <w:rFonts w:ascii="Times New Roman" w:hAnsi="Times New Roman" w:cs="Times New Roman"/>
          <w:b/>
          <w:bCs/>
          <w:sz w:val="24"/>
          <w:szCs w:val="24"/>
          <w:shd w:val="clear" w:color="auto" w:fill="FFFFFF"/>
          <w:lang w:val="uk-UA"/>
        </w:rPr>
        <w:t xml:space="preserve"> постанови НКРЕКП «</w:t>
      </w:r>
      <w:r w:rsidRPr="00C266D9">
        <w:rPr>
          <w:rFonts w:ascii="Times New Roman" w:hAnsi="Times New Roman" w:cs="Times New Roman"/>
          <w:b/>
          <w:sz w:val="24"/>
          <w:szCs w:val="24"/>
          <w:lang w:val="uk-UA"/>
        </w:rPr>
        <w:t>Про затвердження Змін до деяких Ліцензійних умов»</w:t>
      </w:r>
    </w:p>
    <w:p w14:paraId="0EE39ED4" w14:textId="77777777" w:rsidR="00C266D9" w:rsidRPr="00C266D9" w:rsidRDefault="00C266D9" w:rsidP="00C266D9">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5042"/>
        <w:gridCol w:w="5043"/>
        <w:gridCol w:w="5043"/>
      </w:tblGrid>
      <w:tr w:rsidR="00E2239E" w:rsidRPr="00720CC6" w14:paraId="5BBE9D26" w14:textId="77777777" w:rsidTr="00E2239E">
        <w:tc>
          <w:tcPr>
            <w:tcW w:w="5042" w:type="dxa"/>
          </w:tcPr>
          <w:p w14:paraId="4D50D606" w14:textId="77777777" w:rsidR="00E2239E" w:rsidRPr="00720CC6" w:rsidRDefault="00E2239E" w:rsidP="00720CC6">
            <w:pPr>
              <w:jc w:val="center"/>
              <w:rPr>
                <w:rFonts w:ascii="Times New Roman" w:hAnsi="Times New Roman" w:cs="Times New Roman"/>
                <w:b/>
                <w:sz w:val="24"/>
                <w:szCs w:val="24"/>
                <w:lang w:val="uk-UA"/>
              </w:rPr>
            </w:pPr>
            <w:r w:rsidRPr="00720CC6">
              <w:rPr>
                <w:rFonts w:ascii="Times New Roman" w:eastAsia="Times New Roman" w:hAnsi="Times New Roman" w:cs="Times New Roman"/>
                <w:b/>
                <w:sz w:val="24"/>
                <w:szCs w:val="24"/>
                <w:lang w:val="uk-UA" w:eastAsia="ru-RU"/>
              </w:rPr>
              <w:t>Редакція проекту рішення НКРЕКП</w:t>
            </w:r>
          </w:p>
        </w:tc>
        <w:tc>
          <w:tcPr>
            <w:tcW w:w="5043" w:type="dxa"/>
          </w:tcPr>
          <w:p w14:paraId="312F880F" w14:textId="77777777" w:rsidR="00E2239E" w:rsidRPr="00720CC6" w:rsidRDefault="00E2239E" w:rsidP="00720CC6">
            <w:pPr>
              <w:jc w:val="center"/>
              <w:rPr>
                <w:rFonts w:ascii="Times New Roman" w:hAnsi="Times New Roman" w:cs="Times New Roman"/>
                <w:b/>
                <w:sz w:val="24"/>
                <w:szCs w:val="24"/>
                <w:lang w:val="uk-UA"/>
              </w:rPr>
            </w:pPr>
            <w:r w:rsidRPr="00720CC6">
              <w:rPr>
                <w:rFonts w:ascii="Times New Roman" w:eastAsia="Times New Roman" w:hAnsi="Times New Roman" w:cs="Times New Roman"/>
                <w:b/>
                <w:sz w:val="24"/>
                <w:szCs w:val="24"/>
                <w:lang w:val="uk-UA" w:eastAsia="ru-RU"/>
              </w:rPr>
              <w:t>Зауваження та пропозиції до проекту рішення НКРЕКП</w:t>
            </w:r>
          </w:p>
        </w:tc>
        <w:tc>
          <w:tcPr>
            <w:tcW w:w="5043" w:type="dxa"/>
          </w:tcPr>
          <w:p w14:paraId="0783862A" w14:textId="77777777" w:rsidR="00E2239E" w:rsidRPr="00720CC6" w:rsidRDefault="00E2239E" w:rsidP="00720CC6">
            <w:pPr>
              <w:jc w:val="center"/>
              <w:rPr>
                <w:rFonts w:ascii="Times New Roman" w:hAnsi="Times New Roman" w:cs="Times New Roman"/>
                <w:b/>
                <w:sz w:val="24"/>
                <w:szCs w:val="24"/>
                <w:lang w:val="uk-UA"/>
              </w:rPr>
            </w:pPr>
            <w:r w:rsidRPr="00720CC6">
              <w:rPr>
                <w:rFonts w:ascii="Times New Roman" w:eastAsia="Times New Roman" w:hAnsi="Times New Roman" w:cs="Times New Roman"/>
                <w:b/>
                <w:sz w:val="24"/>
                <w:szCs w:val="24"/>
                <w:lang w:val="uk-UA" w:eastAsia="ru-RU"/>
              </w:rPr>
              <w:t>Попередня позиція НКРЕКП щодо наданих зауважень та пропозицій з обґрунтуваннями щодо прийняття або відхилення</w:t>
            </w:r>
          </w:p>
        </w:tc>
      </w:tr>
      <w:tr w:rsidR="00720CC6" w:rsidRPr="00720CC6" w14:paraId="714FFB6E" w14:textId="77777777" w:rsidTr="006D3625">
        <w:tc>
          <w:tcPr>
            <w:tcW w:w="15128" w:type="dxa"/>
            <w:gridSpan w:val="3"/>
          </w:tcPr>
          <w:p w14:paraId="3A9F94DF" w14:textId="77777777" w:rsidR="00720CC6" w:rsidRPr="00720CC6" w:rsidRDefault="00720CC6">
            <w:pPr>
              <w:rPr>
                <w:rFonts w:ascii="Times New Roman" w:eastAsia="Times New Roman" w:hAnsi="Times New Roman" w:cs="Times New Roman"/>
                <w:sz w:val="24"/>
                <w:szCs w:val="24"/>
                <w:lang w:val="uk-UA" w:eastAsia="ru-RU"/>
              </w:rPr>
            </w:pPr>
          </w:p>
          <w:p w14:paraId="171EEF3A" w14:textId="77777777" w:rsidR="00720CC6" w:rsidRPr="00720CC6" w:rsidRDefault="00720CC6" w:rsidP="00720CC6">
            <w:pPr>
              <w:jc w:val="center"/>
              <w:rPr>
                <w:rFonts w:ascii="Times New Roman" w:eastAsia="Times New Roman" w:hAnsi="Times New Roman" w:cs="Times New Roman"/>
                <w:b/>
                <w:sz w:val="24"/>
                <w:szCs w:val="24"/>
                <w:lang w:val="uk-UA" w:eastAsia="ru-RU"/>
              </w:rPr>
            </w:pPr>
            <w:r w:rsidRPr="00720CC6">
              <w:rPr>
                <w:rFonts w:ascii="Times New Roman" w:eastAsia="Times New Roman" w:hAnsi="Times New Roman" w:cs="Times New Roman"/>
                <w:b/>
                <w:sz w:val="24"/>
                <w:szCs w:val="24"/>
                <w:lang w:val="uk-UA" w:eastAsia="ru-RU"/>
              </w:rPr>
              <w:t>Постановляюча частина постанови</w:t>
            </w:r>
          </w:p>
          <w:p w14:paraId="18CC5119" w14:textId="77777777" w:rsidR="00720CC6" w:rsidRPr="00720CC6" w:rsidRDefault="00720CC6" w:rsidP="00720CC6">
            <w:pPr>
              <w:jc w:val="center"/>
              <w:rPr>
                <w:rFonts w:ascii="Times New Roman" w:eastAsia="Times New Roman" w:hAnsi="Times New Roman" w:cs="Times New Roman"/>
                <w:b/>
                <w:sz w:val="24"/>
                <w:szCs w:val="24"/>
                <w:lang w:val="uk-UA" w:eastAsia="ru-RU"/>
              </w:rPr>
            </w:pPr>
          </w:p>
        </w:tc>
      </w:tr>
      <w:tr w:rsidR="00E2239E" w:rsidRPr="00720CC6" w14:paraId="4CEC7E11" w14:textId="77777777" w:rsidTr="00E2239E">
        <w:tc>
          <w:tcPr>
            <w:tcW w:w="5042" w:type="dxa"/>
          </w:tcPr>
          <w:p w14:paraId="246D9284" w14:textId="77777777" w:rsidR="00E2239E" w:rsidRPr="00720CC6" w:rsidRDefault="00E2239E" w:rsidP="00E2239E">
            <w:pPr>
              <w:pStyle w:val="a4"/>
              <w:shd w:val="clear" w:color="auto" w:fill="FFFFFF"/>
              <w:tabs>
                <w:tab w:val="left" w:pos="589"/>
              </w:tabs>
              <w:ind w:left="164"/>
              <w:jc w:val="both"/>
              <w:rPr>
                <w:sz w:val="24"/>
                <w:szCs w:val="24"/>
                <w:shd w:val="clear" w:color="auto" w:fill="FFFFFF"/>
                <w:lang w:val="uk-UA"/>
              </w:rPr>
            </w:pPr>
          </w:p>
          <w:p w14:paraId="1A9A86A1" w14:textId="77777777" w:rsidR="00CB2175" w:rsidRPr="00720CC6" w:rsidRDefault="00CB2175" w:rsidP="00E2239E">
            <w:pPr>
              <w:pStyle w:val="a4"/>
              <w:shd w:val="clear" w:color="auto" w:fill="FFFFFF"/>
              <w:tabs>
                <w:tab w:val="left" w:pos="589"/>
              </w:tabs>
              <w:ind w:left="164"/>
              <w:jc w:val="both"/>
              <w:rPr>
                <w:sz w:val="24"/>
                <w:szCs w:val="24"/>
                <w:shd w:val="clear" w:color="auto" w:fill="FFFFFF"/>
                <w:lang w:val="uk-UA"/>
              </w:rPr>
            </w:pPr>
          </w:p>
          <w:p w14:paraId="352B9C91" w14:textId="77777777" w:rsidR="00E2239E" w:rsidRDefault="00E2239E" w:rsidP="00E2239E">
            <w:pPr>
              <w:pStyle w:val="a4"/>
              <w:shd w:val="clear" w:color="auto" w:fill="FFFFFF"/>
              <w:tabs>
                <w:tab w:val="left" w:pos="589"/>
              </w:tabs>
              <w:ind w:left="164"/>
              <w:jc w:val="both"/>
              <w:rPr>
                <w:sz w:val="24"/>
                <w:szCs w:val="24"/>
                <w:shd w:val="clear" w:color="auto" w:fill="FFFFFF"/>
                <w:lang w:val="uk-UA"/>
              </w:rPr>
            </w:pPr>
          </w:p>
          <w:p w14:paraId="6522247D" w14:textId="77777777" w:rsidR="00720CC6" w:rsidRPr="00720CC6" w:rsidRDefault="00720CC6" w:rsidP="00E2239E">
            <w:pPr>
              <w:pStyle w:val="a4"/>
              <w:shd w:val="clear" w:color="auto" w:fill="FFFFFF"/>
              <w:tabs>
                <w:tab w:val="left" w:pos="589"/>
              </w:tabs>
              <w:ind w:left="164"/>
              <w:jc w:val="both"/>
              <w:rPr>
                <w:sz w:val="24"/>
                <w:szCs w:val="24"/>
                <w:shd w:val="clear" w:color="auto" w:fill="FFFFFF"/>
                <w:lang w:val="uk-UA"/>
              </w:rPr>
            </w:pPr>
          </w:p>
          <w:p w14:paraId="69DEC9FE" w14:textId="77777777" w:rsidR="00E2239E" w:rsidRPr="00720CC6" w:rsidRDefault="00E2239E" w:rsidP="00E2239E">
            <w:pPr>
              <w:pStyle w:val="a4"/>
              <w:numPr>
                <w:ilvl w:val="0"/>
                <w:numId w:val="1"/>
              </w:numPr>
              <w:shd w:val="clear" w:color="auto" w:fill="FFFFFF"/>
              <w:tabs>
                <w:tab w:val="left" w:pos="589"/>
              </w:tabs>
              <w:ind w:left="0" w:firstLine="164"/>
              <w:jc w:val="both"/>
              <w:rPr>
                <w:sz w:val="24"/>
                <w:szCs w:val="24"/>
                <w:shd w:val="clear" w:color="auto" w:fill="FFFFFF"/>
                <w:lang w:val="uk-UA"/>
              </w:rPr>
            </w:pPr>
            <w:r w:rsidRPr="00720CC6">
              <w:rPr>
                <w:sz w:val="24"/>
                <w:szCs w:val="24"/>
                <w:shd w:val="clear" w:color="auto" w:fill="FFFFFF"/>
                <w:lang w:val="uk-UA"/>
              </w:rPr>
              <w:t>Затвердити Зміни до деяких Ліцензійних умов, що додаються.</w:t>
            </w:r>
          </w:p>
          <w:p w14:paraId="22F7F569" w14:textId="77777777" w:rsidR="00E2239E" w:rsidRPr="00720CC6" w:rsidRDefault="00E2239E" w:rsidP="00E2239E">
            <w:pPr>
              <w:pStyle w:val="a4"/>
              <w:shd w:val="clear" w:color="auto" w:fill="FFFFFF"/>
              <w:tabs>
                <w:tab w:val="left" w:pos="589"/>
              </w:tabs>
              <w:ind w:left="567" w:firstLine="164"/>
              <w:jc w:val="both"/>
              <w:rPr>
                <w:sz w:val="24"/>
                <w:szCs w:val="24"/>
                <w:shd w:val="clear" w:color="auto" w:fill="FFFFFF"/>
                <w:lang w:val="uk-UA"/>
              </w:rPr>
            </w:pPr>
          </w:p>
          <w:p w14:paraId="1D8E7259" w14:textId="77777777" w:rsidR="00E2239E" w:rsidRPr="00720CC6" w:rsidRDefault="00E2239E" w:rsidP="00E2239E">
            <w:pPr>
              <w:pStyle w:val="a4"/>
              <w:numPr>
                <w:ilvl w:val="0"/>
                <w:numId w:val="1"/>
              </w:numPr>
              <w:shd w:val="clear" w:color="auto" w:fill="FFFFFF"/>
              <w:tabs>
                <w:tab w:val="left" w:pos="589"/>
              </w:tabs>
              <w:ind w:left="0" w:firstLine="164"/>
              <w:jc w:val="both"/>
              <w:rPr>
                <w:sz w:val="24"/>
                <w:szCs w:val="24"/>
                <w:shd w:val="clear" w:color="auto" w:fill="FFFFFF"/>
                <w:lang w:val="uk-UA"/>
              </w:rPr>
            </w:pPr>
            <w:r w:rsidRPr="00720CC6">
              <w:rPr>
                <w:sz w:val="24"/>
                <w:szCs w:val="24"/>
                <w:lang w:val="uk-UA"/>
              </w:rPr>
              <w:t xml:space="preserve">Ця постанова набирає чинності з дня, наступного за днем її оприлюднення на офіційному </w:t>
            </w:r>
            <w:proofErr w:type="spellStart"/>
            <w:r w:rsidRPr="00720CC6">
              <w:rPr>
                <w:sz w:val="24"/>
                <w:szCs w:val="24"/>
                <w:lang w:val="uk-UA"/>
              </w:rPr>
              <w:t>вебсайті</w:t>
            </w:r>
            <w:proofErr w:type="spellEnd"/>
            <w:r w:rsidRPr="00720CC6">
              <w:rPr>
                <w:sz w:val="24"/>
                <w:szCs w:val="24"/>
                <w:lang w:val="uk-UA"/>
              </w:rPr>
              <w:t xml:space="preserve"> Національної комісії, що здійснює державне регулювання у сферах енергетики та комунальних послуг.</w:t>
            </w:r>
          </w:p>
          <w:p w14:paraId="7CC57275" w14:textId="77777777" w:rsidR="00E2239E" w:rsidRPr="00720CC6" w:rsidRDefault="00E2239E" w:rsidP="00E2239E">
            <w:pPr>
              <w:pStyle w:val="a4"/>
              <w:rPr>
                <w:sz w:val="24"/>
                <w:szCs w:val="24"/>
                <w:shd w:val="clear" w:color="auto" w:fill="FFFFFF"/>
                <w:lang w:val="uk-UA"/>
              </w:rPr>
            </w:pPr>
          </w:p>
          <w:p w14:paraId="3DC4E033" w14:textId="77777777" w:rsidR="00E2239E" w:rsidRPr="00720CC6" w:rsidRDefault="00E2239E">
            <w:pPr>
              <w:rPr>
                <w:rFonts w:ascii="Times New Roman" w:hAnsi="Times New Roman" w:cs="Times New Roman"/>
                <w:sz w:val="24"/>
                <w:szCs w:val="24"/>
                <w:lang w:val="uk-UA"/>
              </w:rPr>
            </w:pPr>
          </w:p>
        </w:tc>
        <w:tc>
          <w:tcPr>
            <w:tcW w:w="5043" w:type="dxa"/>
          </w:tcPr>
          <w:p w14:paraId="44D9DB5F" w14:textId="77777777" w:rsidR="00CB2175" w:rsidRPr="00720CC6" w:rsidRDefault="00E2239E" w:rsidP="00E2239E">
            <w:pPr>
              <w:pStyle w:val="tj"/>
              <w:spacing w:before="0" w:beforeAutospacing="0" w:after="0" w:afterAutospacing="0"/>
              <w:jc w:val="both"/>
              <w:rPr>
                <w:b/>
                <w:shd w:val="clear" w:color="auto" w:fill="FFFFFF"/>
                <w:lang w:val="uk-UA"/>
              </w:rPr>
            </w:pPr>
            <w:r w:rsidRPr="00720CC6">
              <w:rPr>
                <w:b/>
                <w:shd w:val="clear" w:color="auto" w:fill="FFFFFF"/>
                <w:lang w:val="uk-UA"/>
              </w:rPr>
              <w:t>АТ «ОПЕРАТОР РИНКУ»</w:t>
            </w:r>
            <w:r w:rsidR="00CB2175" w:rsidRPr="00720CC6">
              <w:rPr>
                <w:b/>
                <w:shd w:val="clear" w:color="auto" w:fill="FFFFFF"/>
                <w:lang w:val="uk-UA"/>
              </w:rPr>
              <w:t>:</w:t>
            </w:r>
          </w:p>
          <w:p w14:paraId="74C192FE" w14:textId="77777777" w:rsidR="00CB2175" w:rsidRPr="00720CC6" w:rsidRDefault="00720CC6" w:rsidP="00E2239E">
            <w:pPr>
              <w:pStyle w:val="tj"/>
              <w:spacing w:before="0" w:beforeAutospacing="0" w:after="0" w:afterAutospacing="0"/>
              <w:jc w:val="both"/>
              <w:rPr>
                <w:b/>
                <w:u w:val="single"/>
                <w:shd w:val="clear" w:color="auto" w:fill="FFFFFF"/>
                <w:lang w:val="uk-UA"/>
              </w:rPr>
            </w:pPr>
            <w:r w:rsidRPr="00720CC6">
              <w:rPr>
                <w:b/>
                <w:u w:val="single"/>
                <w:shd w:val="clear" w:color="auto" w:fill="FFFFFF"/>
                <w:lang w:val="uk-UA"/>
              </w:rPr>
              <w:t>Пропозиції:</w:t>
            </w:r>
            <w:r>
              <w:rPr>
                <w:b/>
                <w:u w:val="single"/>
                <w:shd w:val="clear" w:color="auto" w:fill="FFFFFF"/>
                <w:lang w:val="uk-UA"/>
              </w:rPr>
              <w:t xml:space="preserve"> </w:t>
            </w:r>
            <w:r w:rsidR="00CB2175" w:rsidRPr="00720CC6">
              <w:rPr>
                <w:i/>
                <w:shd w:val="clear" w:color="auto" w:fill="FFFFFF"/>
                <w:lang w:val="uk-UA"/>
              </w:rPr>
              <w:t>пункт 1 та 2 постанови викласти в такій редакції:</w:t>
            </w:r>
            <w:r w:rsidR="00CB2175" w:rsidRPr="00720CC6">
              <w:rPr>
                <w:b/>
                <w:shd w:val="clear" w:color="auto" w:fill="FFFFFF"/>
                <w:lang w:val="uk-UA"/>
              </w:rPr>
              <w:t xml:space="preserve"> </w:t>
            </w:r>
          </w:p>
          <w:p w14:paraId="4130FF0D" w14:textId="77777777" w:rsidR="00E2239E" w:rsidRPr="00720CC6" w:rsidRDefault="00E2239E" w:rsidP="00E2239E">
            <w:pPr>
              <w:pStyle w:val="tj"/>
              <w:spacing w:before="0" w:beforeAutospacing="0" w:after="0" w:afterAutospacing="0"/>
              <w:jc w:val="both"/>
              <w:rPr>
                <w:shd w:val="clear" w:color="auto" w:fill="FFFFFF"/>
                <w:lang w:val="uk-UA"/>
              </w:rPr>
            </w:pPr>
            <w:r w:rsidRPr="00720CC6">
              <w:rPr>
                <w:shd w:val="clear" w:color="auto" w:fill="FFFFFF"/>
                <w:lang w:val="uk-UA"/>
              </w:rPr>
              <w:t xml:space="preserve">1. Затвердити Зміни до деяких Ліцензійних умов </w:t>
            </w:r>
            <w:r w:rsidRPr="00720CC6">
              <w:rPr>
                <w:b/>
                <w:shd w:val="clear" w:color="auto" w:fill="FFFFFF"/>
                <w:lang w:val="uk-UA"/>
              </w:rPr>
              <w:t>(далі – Зміни),</w:t>
            </w:r>
            <w:r w:rsidRPr="00720CC6">
              <w:rPr>
                <w:shd w:val="clear" w:color="auto" w:fill="FFFFFF"/>
                <w:lang w:val="uk-UA"/>
              </w:rPr>
              <w:t xml:space="preserve"> що додаються.</w:t>
            </w:r>
          </w:p>
          <w:p w14:paraId="0FB57B67" w14:textId="77777777" w:rsidR="00E2239E" w:rsidRPr="00720CC6" w:rsidRDefault="00E2239E" w:rsidP="00E2239E">
            <w:pPr>
              <w:pStyle w:val="tj"/>
              <w:spacing w:before="0" w:beforeAutospacing="0" w:after="0" w:afterAutospacing="0"/>
              <w:jc w:val="both"/>
              <w:rPr>
                <w:shd w:val="clear" w:color="auto" w:fill="FFFFFF"/>
                <w:lang w:val="uk-UA"/>
              </w:rPr>
            </w:pPr>
          </w:p>
          <w:p w14:paraId="404BE48D" w14:textId="77777777" w:rsidR="00E2239E" w:rsidRPr="00720CC6" w:rsidRDefault="00E2239E" w:rsidP="00E2239E">
            <w:pPr>
              <w:pStyle w:val="tj"/>
              <w:spacing w:before="0" w:beforeAutospacing="0" w:after="0" w:afterAutospacing="0"/>
              <w:jc w:val="both"/>
              <w:rPr>
                <w:b/>
                <w:shd w:val="clear" w:color="auto" w:fill="FFFFFF"/>
                <w:lang w:val="uk-UA"/>
              </w:rPr>
            </w:pPr>
            <w:r w:rsidRPr="00720CC6">
              <w:rPr>
                <w:shd w:val="clear" w:color="auto" w:fill="FFFFFF"/>
                <w:lang w:val="uk-UA"/>
              </w:rPr>
              <w:t xml:space="preserve">2. Ця постанова набирає чинності з дня, наступного за днем її оприлюднення на офіційному </w:t>
            </w:r>
            <w:proofErr w:type="spellStart"/>
            <w:r w:rsidRPr="00720CC6">
              <w:rPr>
                <w:shd w:val="clear" w:color="auto" w:fill="FFFFFF"/>
                <w:lang w:val="uk-UA"/>
              </w:rPr>
              <w:t>вебсайті</w:t>
            </w:r>
            <w:proofErr w:type="spellEnd"/>
            <w:r w:rsidRPr="00720CC6">
              <w:rPr>
                <w:shd w:val="clear" w:color="auto" w:fill="FFFFFF"/>
                <w:lang w:val="uk-UA"/>
              </w:rPr>
              <w:t xml:space="preserve"> Національної комісії, що здійснює державне регулювання у сферах енергетики та комунальних послуг, </w:t>
            </w:r>
            <w:r w:rsidRPr="00720CC6">
              <w:rPr>
                <w:b/>
                <w:shd w:val="clear" w:color="auto" w:fill="FFFFFF"/>
                <w:lang w:val="uk-UA"/>
              </w:rPr>
              <w:t>крім пункту 2 Змін, який набирає чинності</w:t>
            </w:r>
            <w:r w:rsidRPr="00720CC6">
              <w:rPr>
                <w:shd w:val="clear" w:color="auto" w:fill="FFFFFF"/>
                <w:lang w:val="uk-UA"/>
              </w:rPr>
              <w:t xml:space="preserve"> </w:t>
            </w:r>
            <w:r w:rsidRPr="00720CC6">
              <w:rPr>
                <w:b/>
                <w:shd w:val="clear" w:color="auto" w:fill="FFFFFF"/>
                <w:lang w:val="uk-UA"/>
              </w:rPr>
              <w:t>з дня, наступного за днем початку функціонування реєстру гарантій походження електричної енергії, виробленої з відновлюваних джерел енергії</w:t>
            </w:r>
            <w:r w:rsidRPr="00720CC6">
              <w:rPr>
                <w:shd w:val="clear" w:color="auto" w:fill="FFFFFF"/>
                <w:lang w:val="uk-UA"/>
              </w:rPr>
              <w:t>.</w:t>
            </w:r>
          </w:p>
          <w:p w14:paraId="3A8BCFA9" w14:textId="77777777" w:rsidR="00E2239E" w:rsidRPr="00720CC6" w:rsidRDefault="00E2239E">
            <w:pPr>
              <w:rPr>
                <w:rFonts w:ascii="Times New Roman" w:hAnsi="Times New Roman" w:cs="Times New Roman"/>
                <w:sz w:val="24"/>
                <w:szCs w:val="24"/>
                <w:lang w:val="uk-UA"/>
              </w:rPr>
            </w:pPr>
          </w:p>
          <w:p w14:paraId="20AA6974" w14:textId="77777777" w:rsidR="00E2239E" w:rsidRPr="00720CC6" w:rsidRDefault="00E2239E">
            <w:pPr>
              <w:rPr>
                <w:rFonts w:ascii="Times New Roman" w:hAnsi="Times New Roman" w:cs="Times New Roman"/>
                <w:i/>
                <w:sz w:val="24"/>
                <w:szCs w:val="24"/>
                <w:u w:val="single"/>
                <w:lang w:val="uk-UA"/>
              </w:rPr>
            </w:pPr>
            <w:r w:rsidRPr="00720CC6">
              <w:rPr>
                <w:rFonts w:ascii="Times New Roman" w:hAnsi="Times New Roman" w:cs="Times New Roman"/>
                <w:i/>
                <w:sz w:val="24"/>
                <w:szCs w:val="24"/>
                <w:u w:val="single"/>
                <w:lang w:val="uk-UA"/>
              </w:rPr>
              <w:t xml:space="preserve">Обґрунтування: </w:t>
            </w:r>
          </w:p>
          <w:p w14:paraId="449C3F90" w14:textId="77777777" w:rsidR="00E2239E" w:rsidRDefault="00E2239E" w:rsidP="00CB2175">
            <w:pPr>
              <w:jc w:val="both"/>
              <w:rPr>
                <w:rFonts w:ascii="Times New Roman" w:hAnsi="Times New Roman" w:cs="Times New Roman"/>
                <w:i/>
                <w:sz w:val="24"/>
                <w:szCs w:val="24"/>
                <w:shd w:val="clear" w:color="auto" w:fill="FFFFFF"/>
                <w:lang w:val="uk-UA"/>
              </w:rPr>
            </w:pPr>
            <w:r w:rsidRPr="00720CC6">
              <w:rPr>
                <w:rFonts w:ascii="Times New Roman" w:eastAsia="Times New Roman" w:hAnsi="Times New Roman" w:cs="Times New Roman"/>
                <w:sz w:val="24"/>
                <w:szCs w:val="24"/>
                <w:lang w:val="uk-UA" w:eastAsia="uk-UA"/>
              </w:rPr>
              <w:t xml:space="preserve">Відповідно до статті 3 розділу </w:t>
            </w:r>
            <w:r w:rsidRPr="00720CC6">
              <w:rPr>
                <w:rFonts w:ascii="Times New Roman" w:eastAsia="Times New Roman" w:hAnsi="Times New Roman" w:cs="Times New Roman"/>
                <w:sz w:val="24"/>
                <w:szCs w:val="24"/>
                <w:lang w:eastAsia="uk-UA"/>
              </w:rPr>
              <w:t>II</w:t>
            </w:r>
            <w:r w:rsidRPr="00720CC6">
              <w:rPr>
                <w:rFonts w:ascii="Times New Roman" w:eastAsia="Times New Roman" w:hAnsi="Times New Roman" w:cs="Times New Roman"/>
                <w:sz w:val="24"/>
                <w:szCs w:val="24"/>
                <w:lang w:val="uk-UA" w:eastAsia="uk-UA"/>
              </w:rPr>
              <w:t xml:space="preserve"> Прикінцевих та перехідних положень Закону України «Про внесення змін до деяких законів України щодо відновлення та «зеленої» трансформації енергетичної системи України» від 30.06.2023                  </w:t>
            </w:r>
            <w:r w:rsidRPr="00720CC6">
              <w:rPr>
                <w:rFonts w:ascii="Times New Roman" w:eastAsia="Times New Roman" w:hAnsi="Times New Roman" w:cs="Times New Roman"/>
                <w:sz w:val="24"/>
                <w:szCs w:val="24"/>
                <w:lang w:val="uk-UA" w:eastAsia="uk-UA"/>
              </w:rPr>
              <w:lastRenderedPageBreak/>
              <w:t xml:space="preserve">№ 3220-IX  НКРЕКП </w:t>
            </w:r>
            <w:r w:rsidRPr="00720CC6">
              <w:rPr>
                <w:rFonts w:ascii="Times New Roman" w:hAnsi="Times New Roman" w:cs="Times New Roman"/>
                <w:sz w:val="24"/>
                <w:szCs w:val="24"/>
                <w:shd w:val="clear" w:color="auto" w:fill="FFFFFF"/>
                <w:lang w:val="uk-UA"/>
              </w:rPr>
              <w:t>протягом шести місяців з дня затвердження порядку видачі, обігу та погашення гарантій походження електричної енергії, виробленої з відновлюваних джерел енергії, необхідно забезпечити функціонування реєстру гарантій походження електричної енергії, виробленої з відновлюваних джерел енергії.</w:t>
            </w:r>
            <w:r w:rsidR="00CB2175" w:rsidRPr="00720CC6">
              <w:rPr>
                <w:rFonts w:ascii="Times New Roman" w:hAnsi="Times New Roman" w:cs="Times New Roman"/>
                <w:sz w:val="24"/>
                <w:szCs w:val="24"/>
                <w:shd w:val="clear" w:color="auto" w:fill="FFFFFF"/>
                <w:lang w:val="uk-UA"/>
              </w:rPr>
              <w:t xml:space="preserve"> </w:t>
            </w:r>
            <w:r w:rsidRPr="00720CC6">
              <w:rPr>
                <w:rFonts w:ascii="Times New Roman" w:hAnsi="Times New Roman" w:cs="Times New Roman"/>
                <w:sz w:val="24"/>
                <w:szCs w:val="24"/>
                <w:shd w:val="clear" w:color="auto" w:fill="FFFFFF"/>
                <w:lang w:val="uk-UA"/>
              </w:rPr>
              <w:t>Оскільки продаж гарантій походження електричної енергії не може відбуватися без діючого реєстру гарантій походження, необхідно відтермінувати строк набрання чинності</w:t>
            </w:r>
            <w:r w:rsidRPr="00720CC6">
              <w:rPr>
                <w:rFonts w:ascii="Times New Roman" w:hAnsi="Times New Roman" w:cs="Times New Roman"/>
                <w:i/>
                <w:sz w:val="24"/>
                <w:szCs w:val="24"/>
                <w:shd w:val="clear" w:color="auto" w:fill="FFFFFF"/>
                <w:lang w:val="uk-UA"/>
              </w:rPr>
              <w:t xml:space="preserve"> </w:t>
            </w:r>
          </w:p>
          <w:p w14:paraId="393F4889" w14:textId="77777777" w:rsidR="00720CC6" w:rsidRPr="00720CC6" w:rsidRDefault="00720CC6" w:rsidP="00CB2175">
            <w:pPr>
              <w:jc w:val="both"/>
              <w:rPr>
                <w:rFonts w:ascii="Times New Roman" w:hAnsi="Times New Roman" w:cs="Times New Roman"/>
                <w:sz w:val="24"/>
                <w:szCs w:val="24"/>
                <w:shd w:val="clear" w:color="auto" w:fill="FFFFFF"/>
                <w:lang w:val="uk-UA"/>
              </w:rPr>
            </w:pPr>
          </w:p>
        </w:tc>
        <w:tc>
          <w:tcPr>
            <w:tcW w:w="5043" w:type="dxa"/>
          </w:tcPr>
          <w:p w14:paraId="6DAD87B5" w14:textId="77777777" w:rsidR="00E2239E" w:rsidRDefault="00E2239E">
            <w:pPr>
              <w:rPr>
                <w:rFonts w:ascii="Times New Roman" w:hAnsi="Times New Roman" w:cs="Times New Roman"/>
                <w:sz w:val="24"/>
                <w:szCs w:val="24"/>
                <w:lang w:val="uk-UA"/>
              </w:rPr>
            </w:pPr>
          </w:p>
          <w:p w14:paraId="6082482A" w14:textId="77777777" w:rsidR="000D57A6" w:rsidRDefault="000D57A6">
            <w:pPr>
              <w:rPr>
                <w:rFonts w:ascii="Times New Roman" w:hAnsi="Times New Roman" w:cs="Times New Roman"/>
                <w:sz w:val="24"/>
                <w:szCs w:val="24"/>
                <w:lang w:val="uk-UA"/>
              </w:rPr>
            </w:pPr>
          </w:p>
          <w:p w14:paraId="76152854" w14:textId="77777777" w:rsidR="000D57A6" w:rsidRDefault="000D57A6">
            <w:pPr>
              <w:rPr>
                <w:rFonts w:ascii="Times New Roman" w:hAnsi="Times New Roman" w:cs="Times New Roman"/>
                <w:sz w:val="24"/>
                <w:szCs w:val="24"/>
                <w:lang w:val="uk-UA"/>
              </w:rPr>
            </w:pPr>
          </w:p>
          <w:p w14:paraId="19230764" w14:textId="724CF6F7" w:rsidR="000D57A6" w:rsidRDefault="000D57A6">
            <w:pPr>
              <w:rPr>
                <w:rFonts w:ascii="Times New Roman" w:hAnsi="Times New Roman" w:cs="Times New Roman"/>
                <w:b/>
                <w:bCs/>
                <w:sz w:val="24"/>
                <w:szCs w:val="24"/>
                <w:lang w:val="uk-UA"/>
              </w:rPr>
            </w:pPr>
            <w:r>
              <w:rPr>
                <w:rFonts w:ascii="Times New Roman" w:hAnsi="Times New Roman" w:cs="Times New Roman"/>
                <w:b/>
                <w:bCs/>
                <w:sz w:val="24"/>
                <w:szCs w:val="24"/>
                <w:lang w:val="uk-UA"/>
              </w:rPr>
              <w:t>Потребує обговорення</w:t>
            </w:r>
          </w:p>
          <w:p w14:paraId="62753BC8" w14:textId="77777777" w:rsidR="000D57A6" w:rsidRDefault="000D57A6">
            <w:pPr>
              <w:rPr>
                <w:rFonts w:ascii="Times New Roman" w:hAnsi="Times New Roman" w:cs="Times New Roman"/>
                <w:b/>
                <w:bCs/>
                <w:sz w:val="24"/>
                <w:szCs w:val="24"/>
                <w:lang w:val="uk-UA"/>
              </w:rPr>
            </w:pPr>
          </w:p>
          <w:p w14:paraId="36CA5BE9" w14:textId="77777777" w:rsidR="000D57A6" w:rsidRDefault="000D57A6">
            <w:pPr>
              <w:rPr>
                <w:rFonts w:ascii="Times New Roman" w:hAnsi="Times New Roman" w:cs="Times New Roman"/>
                <w:b/>
                <w:bCs/>
                <w:sz w:val="24"/>
                <w:szCs w:val="24"/>
                <w:lang w:val="uk-UA"/>
              </w:rPr>
            </w:pPr>
          </w:p>
          <w:p w14:paraId="78D927CE" w14:textId="77777777" w:rsidR="000D57A6" w:rsidRDefault="000D57A6" w:rsidP="000D57A6">
            <w:pPr>
              <w:rPr>
                <w:rFonts w:ascii="Times New Roman" w:hAnsi="Times New Roman" w:cs="Times New Roman"/>
                <w:b/>
                <w:bCs/>
                <w:sz w:val="24"/>
                <w:szCs w:val="24"/>
                <w:lang w:val="uk-UA"/>
              </w:rPr>
            </w:pPr>
            <w:r>
              <w:rPr>
                <w:rFonts w:ascii="Times New Roman" w:hAnsi="Times New Roman" w:cs="Times New Roman"/>
                <w:b/>
                <w:bCs/>
                <w:sz w:val="24"/>
                <w:szCs w:val="24"/>
                <w:lang w:val="uk-UA"/>
              </w:rPr>
              <w:t>Потребує обговорення</w:t>
            </w:r>
          </w:p>
          <w:p w14:paraId="47D95C25" w14:textId="77777777" w:rsidR="000D57A6" w:rsidRDefault="000D57A6">
            <w:pPr>
              <w:rPr>
                <w:rFonts w:ascii="Times New Roman" w:hAnsi="Times New Roman" w:cs="Times New Roman"/>
                <w:b/>
                <w:bCs/>
                <w:sz w:val="24"/>
                <w:szCs w:val="24"/>
                <w:lang w:val="uk-UA"/>
              </w:rPr>
            </w:pPr>
          </w:p>
          <w:p w14:paraId="34C38D06" w14:textId="77777777" w:rsidR="000D57A6" w:rsidRDefault="000D57A6">
            <w:pPr>
              <w:rPr>
                <w:rFonts w:ascii="Times New Roman" w:hAnsi="Times New Roman" w:cs="Times New Roman"/>
                <w:b/>
                <w:bCs/>
                <w:sz w:val="24"/>
                <w:szCs w:val="24"/>
                <w:lang w:val="uk-UA"/>
              </w:rPr>
            </w:pPr>
          </w:p>
          <w:p w14:paraId="7893CD78" w14:textId="77777777" w:rsidR="000D57A6" w:rsidRDefault="000D57A6">
            <w:pPr>
              <w:rPr>
                <w:rFonts w:ascii="Times New Roman" w:hAnsi="Times New Roman" w:cs="Times New Roman"/>
                <w:b/>
                <w:bCs/>
                <w:sz w:val="24"/>
                <w:szCs w:val="24"/>
                <w:lang w:val="uk-UA"/>
              </w:rPr>
            </w:pPr>
          </w:p>
          <w:p w14:paraId="4ADD15D3" w14:textId="77777777" w:rsidR="000D57A6" w:rsidRDefault="000D57A6">
            <w:pPr>
              <w:rPr>
                <w:rFonts w:ascii="Times New Roman" w:hAnsi="Times New Roman" w:cs="Times New Roman"/>
                <w:b/>
                <w:bCs/>
                <w:sz w:val="24"/>
                <w:szCs w:val="24"/>
                <w:lang w:val="uk-UA"/>
              </w:rPr>
            </w:pPr>
          </w:p>
          <w:p w14:paraId="3DDD7794" w14:textId="77777777" w:rsidR="000D57A6" w:rsidRDefault="000D57A6">
            <w:pPr>
              <w:rPr>
                <w:rFonts w:ascii="Times New Roman" w:hAnsi="Times New Roman" w:cs="Times New Roman"/>
                <w:b/>
                <w:bCs/>
                <w:sz w:val="24"/>
                <w:szCs w:val="24"/>
                <w:lang w:val="uk-UA"/>
              </w:rPr>
            </w:pPr>
          </w:p>
          <w:p w14:paraId="04188357" w14:textId="77777777" w:rsidR="000D57A6" w:rsidRDefault="000D57A6">
            <w:pPr>
              <w:rPr>
                <w:rFonts w:ascii="Times New Roman" w:hAnsi="Times New Roman" w:cs="Times New Roman"/>
                <w:b/>
                <w:bCs/>
                <w:sz w:val="24"/>
                <w:szCs w:val="24"/>
                <w:lang w:val="uk-UA"/>
              </w:rPr>
            </w:pPr>
          </w:p>
          <w:p w14:paraId="54956278" w14:textId="77777777" w:rsidR="000D57A6" w:rsidRDefault="000D57A6">
            <w:pPr>
              <w:rPr>
                <w:rFonts w:ascii="Times New Roman" w:hAnsi="Times New Roman" w:cs="Times New Roman"/>
                <w:b/>
                <w:bCs/>
                <w:sz w:val="24"/>
                <w:szCs w:val="24"/>
                <w:lang w:val="uk-UA"/>
              </w:rPr>
            </w:pPr>
          </w:p>
          <w:p w14:paraId="5BA96EF1" w14:textId="77777777" w:rsidR="000D57A6" w:rsidRDefault="000D57A6">
            <w:pPr>
              <w:rPr>
                <w:rFonts w:ascii="Times New Roman" w:hAnsi="Times New Roman" w:cs="Times New Roman"/>
                <w:b/>
                <w:bCs/>
                <w:sz w:val="24"/>
                <w:szCs w:val="24"/>
                <w:lang w:val="uk-UA"/>
              </w:rPr>
            </w:pPr>
          </w:p>
          <w:p w14:paraId="4BCE85B6" w14:textId="5821E835" w:rsidR="000D57A6" w:rsidRPr="000D57A6" w:rsidRDefault="000D57A6">
            <w:pPr>
              <w:rPr>
                <w:rFonts w:ascii="Times New Roman" w:hAnsi="Times New Roman" w:cs="Times New Roman"/>
                <w:b/>
                <w:bCs/>
                <w:sz w:val="24"/>
                <w:szCs w:val="24"/>
                <w:lang w:val="uk-UA"/>
              </w:rPr>
            </w:pPr>
          </w:p>
        </w:tc>
      </w:tr>
      <w:tr w:rsidR="00720CC6" w:rsidRPr="00720CC6" w14:paraId="3CCB811B" w14:textId="77777777" w:rsidTr="00897806">
        <w:tc>
          <w:tcPr>
            <w:tcW w:w="15128" w:type="dxa"/>
            <w:gridSpan w:val="3"/>
          </w:tcPr>
          <w:p w14:paraId="27AD420C" w14:textId="77777777" w:rsidR="00720CC6" w:rsidRPr="00720CC6" w:rsidRDefault="00720CC6" w:rsidP="00720CC6">
            <w:pPr>
              <w:jc w:val="center"/>
              <w:rPr>
                <w:rFonts w:ascii="Times New Roman" w:hAnsi="Times New Roman" w:cs="Times New Roman"/>
                <w:b/>
                <w:sz w:val="24"/>
                <w:szCs w:val="24"/>
                <w:lang w:val="uk-UA"/>
              </w:rPr>
            </w:pPr>
            <w:r w:rsidRPr="00720CC6">
              <w:rPr>
                <w:rFonts w:ascii="Times New Roman" w:hAnsi="Times New Roman" w:cs="Times New Roman"/>
                <w:b/>
                <w:sz w:val="24"/>
                <w:szCs w:val="24"/>
                <w:shd w:val="clear" w:color="auto" w:fill="FFFFFF"/>
                <w:lang w:val="uk-UA"/>
              </w:rPr>
              <w:t>Зміни  до деяких Ліцензійних умов</w:t>
            </w:r>
          </w:p>
        </w:tc>
      </w:tr>
      <w:tr w:rsidR="00720CC6" w:rsidRPr="00720CC6" w14:paraId="27E2534B" w14:textId="77777777" w:rsidTr="005A2B47">
        <w:tc>
          <w:tcPr>
            <w:tcW w:w="15128" w:type="dxa"/>
            <w:gridSpan w:val="3"/>
          </w:tcPr>
          <w:p w14:paraId="6624ABDE" w14:textId="77777777" w:rsidR="00720CC6" w:rsidRPr="00720CC6" w:rsidRDefault="00720CC6" w:rsidP="00720CC6">
            <w:pPr>
              <w:jc w:val="center"/>
              <w:rPr>
                <w:rFonts w:ascii="Times New Roman" w:hAnsi="Times New Roman" w:cs="Times New Roman"/>
                <w:b/>
                <w:sz w:val="24"/>
                <w:szCs w:val="24"/>
                <w:lang w:val="uk-UA"/>
              </w:rPr>
            </w:pPr>
            <w:r w:rsidRPr="00720CC6">
              <w:rPr>
                <w:rFonts w:ascii="Times New Roman" w:hAnsi="Times New Roman" w:cs="Times New Roman"/>
                <w:b/>
                <w:sz w:val="24"/>
                <w:szCs w:val="24"/>
                <w:lang w:val="uk-UA"/>
              </w:rPr>
              <w:t xml:space="preserve">Зміни до Ліцензійних мов </w:t>
            </w:r>
            <w:r w:rsidRPr="00720CC6">
              <w:rPr>
                <w:rFonts w:ascii="Times New Roman" w:hAnsi="Times New Roman" w:cs="Times New Roman"/>
                <w:b/>
                <w:bCs/>
                <w:sz w:val="24"/>
                <w:szCs w:val="24"/>
                <w:shd w:val="clear" w:color="auto" w:fill="FFFFFF"/>
                <w:lang w:val="uk-UA"/>
              </w:rPr>
              <w:t>провадження господарської діяльності з передачі електричної енергії</w:t>
            </w:r>
          </w:p>
        </w:tc>
      </w:tr>
      <w:tr w:rsidR="00720CC6" w:rsidRPr="00720CC6" w14:paraId="59297B33" w14:textId="77777777" w:rsidTr="005A2B47">
        <w:tc>
          <w:tcPr>
            <w:tcW w:w="15128" w:type="dxa"/>
            <w:gridSpan w:val="3"/>
          </w:tcPr>
          <w:p w14:paraId="30A23073" w14:textId="77777777" w:rsidR="00720CC6" w:rsidRPr="00720CC6" w:rsidRDefault="00720CC6" w:rsidP="00720CC6">
            <w:pPr>
              <w:jc w:val="center"/>
              <w:rPr>
                <w:rFonts w:ascii="Times New Roman" w:hAnsi="Times New Roman" w:cs="Times New Roman"/>
                <w:b/>
                <w:sz w:val="24"/>
                <w:szCs w:val="24"/>
                <w:lang w:val="uk-UA"/>
              </w:rPr>
            </w:pPr>
          </w:p>
        </w:tc>
      </w:tr>
      <w:tr w:rsidR="00702FC8" w:rsidRPr="00720CC6" w14:paraId="31DCB0B2" w14:textId="77777777" w:rsidTr="00E2239E">
        <w:tc>
          <w:tcPr>
            <w:tcW w:w="5042" w:type="dxa"/>
          </w:tcPr>
          <w:p w14:paraId="2768420C" w14:textId="77777777" w:rsidR="00702FC8" w:rsidRPr="00720CC6" w:rsidRDefault="00702FC8" w:rsidP="00702FC8">
            <w:pPr>
              <w:pStyle w:val="rvps2"/>
              <w:tabs>
                <w:tab w:val="left" w:pos="426"/>
                <w:tab w:val="left" w:pos="993"/>
              </w:tabs>
              <w:spacing w:before="0" w:beforeAutospacing="0" w:after="0" w:afterAutospacing="0"/>
              <w:jc w:val="both"/>
              <w:textAlignment w:val="baseline"/>
            </w:pPr>
            <w:r w:rsidRPr="00720CC6">
              <w:t>у  пункті 2.3 глави 2:</w:t>
            </w:r>
          </w:p>
          <w:p w14:paraId="65BA9D20" w14:textId="77777777" w:rsidR="00702FC8" w:rsidRPr="00720CC6" w:rsidRDefault="00702FC8" w:rsidP="00702FC8">
            <w:pPr>
              <w:pStyle w:val="rvps2"/>
              <w:tabs>
                <w:tab w:val="left" w:pos="426"/>
                <w:tab w:val="left" w:pos="993"/>
              </w:tabs>
              <w:spacing w:before="0" w:beforeAutospacing="0" w:after="0" w:afterAutospacing="0"/>
              <w:jc w:val="both"/>
              <w:textAlignment w:val="baseline"/>
            </w:pPr>
            <w:r w:rsidRPr="00720CC6">
              <w:t>підпункт 7 доповнити новим абзацом такого змісту:</w:t>
            </w:r>
          </w:p>
          <w:p w14:paraId="432ABB80" w14:textId="77777777" w:rsidR="00702FC8" w:rsidRPr="00720CC6" w:rsidRDefault="00720CC6" w:rsidP="00E2239E">
            <w:pPr>
              <w:pStyle w:val="a4"/>
              <w:shd w:val="clear" w:color="auto" w:fill="FFFFFF"/>
              <w:tabs>
                <w:tab w:val="left" w:pos="589"/>
              </w:tabs>
              <w:ind w:left="164"/>
              <w:jc w:val="both"/>
              <w:rPr>
                <w:b/>
                <w:sz w:val="24"/>
                <w:szCs w:val="24"/>
                <w:shd w:val="clear" w:color="auto" w:fill="FFFFFF"/>
                <w:lang w:val="uk-UA"/>
              </w:rPr>
            </w:pPr>
            <w:r w:rsidRPr="00720CC6">
              <w:rPr>
                <w:b/>
                <w:sz w:val="24"/>
                <w:szCs w:val="24"/>
                <w:shd w:val="clear" w:color="auto" w:fill="FFFFFF"/>
                <w:lang w:val="uk-UA"/>
              </w:rPr>
              <w:t>п</w:t>
            </w:r>
            <w:r w:rsidR="00702FC8" w:rsidRPr="00720CC6">
              <w:rPr>
                <w:b/>
                <w:sz w:val="24"/>
                <w:szCs w:val="24"/>
                <w:shd w:val="clear" w:color="auto" w:fill="FFFFFF"/>
                <w:lang w:val="uk-UA"/>
              </w:rPr>
              <w:t>оложення відсутнє</w:t>
            </w:r>
          </w:p>
          <w:p w14:paraId="59680666" w14:textId="77777777" w:rsidR="00702FC8" w:rsidRPr="00720CC6" w:rsidRDefault="00702FC8" w:rsidP="00E2239E">
            <w:pPr>
              <w:pStyle w:val="a4"/>
              <w:shd w:val="clear" w:color="auto" w:fill="FFFFFF"/>
              <w:tabs>
                <w:tab w:val="left" w:pos="589"/>
              </w:tabs>
              <w:ind w:left="164"/>
              <w:jc w:val="both"/>
              <w:rPr>
                <w:sz w:val="24"/>
                <w:szCs w:val="24"/>
                <w:shd w:val="clear" w:color="auto" w:fill="FFFFFF"/>
                <w:lang w:val="uk-UA"/>
              </w:rPr>
            </w:pPr>
          </w:p>
        </w:tc>
        <w:tc>
          <w:tcPr>
            <w:tcW w:w="5043" w:type="dxa"/>
          </w:tcPr>
          <w:p w14:paraId="06CA5C49" w14:textId="77777777" w:rsidR="00702FC8" w:rsidRPr="00720CC6" w:rsidRDefault="00702FC8" w:rsidP="00702FC8">
            <w:pPr>
              <w:jc w:val="both"/>
              <w:rPr>
                <w:rFonts w:ascii="Times New Roman" w:hAnsi="Times New Roman" w:cs="Times New Roman"/>
                <w:b/>
                <w:sz w:val="24"/>
                <w:szCs w:val="24"/>
                <w:lang w:val="uk-UA"/>
              </w:rPr>
            </w:pPr>
            <w:r w:rsidRPr="00720CC6">
              <w:rPr>
                <w:rFonts w:ascii="Times New Roman" w:hAnsi="Times New Roman" w:cs="Times New Roman"/>
                <w:b/>
                <w:sz w:val="24"/>
                <w:szCs w:val="24"/>
                <w:lang w:val="uk-UA"/>
              </w:rPr>
              <w:t>НЕК «УКРЕНЕРГО»</w:t>
            </w:r>
          </w:p>
          <w:p w14:paraId="1C431F35" w14:textId="77777777" w:rsidR="00702FC8" w:rsidRPr="00720CC6" w:rsidRDefault="00702FC8" w:rsidP="00E2239E">
            <w:pPr>
              <w:pStyle w:val="tj"/>
              <w:spacing w:before="0" w:beforeAutospacing="0" w:after="0" w:afterAutospacing="0"/>
              <w:jc w:val="both"/>
              <w:rPr>
                <w:b/>
                <w:shd w:val="clear" w:color="auto" w:fill="FFFFFF"/>
                <w:lang w:val="uk-UA"/>
              </w:rPr>
            </w:pPr>
            <w:r w:rsidRPr="00720CC6">
              <w:rPr>
                <w:b/>
                <w:shd w:val="clear" w:color="auto" w:fill="FFFFFF"/>
                <w:lang w:val="uk-UA"/>
              </w:rPr>
              <w:t>Пропозиції:</w:t>
            </w:r>
            <w:r w:rsidR="00720CC6">
              <w:rPr>
                <w:b/>
                <w:shd w:val="clear" w:color="auto" w:fill="FFFFFF"/>
                <w:lang w:val="uk-UA"/>
              </w:rPr>
              <w:t xml:space="preserve"> </w:t>
            </w:r>
            <w:r w:rsidR="00720CC6" w:rsidRPr="00720CC6">
              <w:rPr>
                <w:i/>
                <w:shd w:val="clear" w:color="auto" w:fill="FFFFFF"/>
                <w:lang w:val="uk-UA"/>
              </w:rPr>
              <w:t>д</w:t>
            </w:r>
            <w:r w:rsidRPr="00720CC6">
              <w:rPr>
                <w:i/>
                <w:shd w:val="clear" w:color="auto" w:fill="FFFFFF"/>
                <w:lang w:val="uk-UA"/>
              </w:rPr>
              <w:t>оповнити підпункт 7 новим абзацом такого змісту:</w:t>
            </w:r>
          </w:p>
          <w:p w14:paraId="5611010E" w14:textId="77777777" w:rsidR="00702FC8" w:rsidRPr="00720CC6" w:rsidRDefault="00702FC8" w:rsidP="00702FC8">
            <w:pPr>
              <w:pStyle w:val="tj"/>
              <w:spacing w:before="0" w:beforeAutospacing="0" w:after="0" w:afterAutospacing="0"/>
              <w:jc w:val="both"/>
              <w:rPr>
                <w:b/>
                <w:bCs/>
                <w:shd w:val="clear" w:color="auto" w:fill="FFFFFF"/>
                <w:lang w:val="uk-UA"/>
              </w:rPr>
            </w:pPr>
            <w:r w:rsidRPr="00720CC6">
              <w:rPr>
                <w:b/>
                <w:bCs/>
                <w:shd w:val="clear" w:color="auto" w:fill="FFFFFF"/>
                <w:lang w:val="uk-UA"/>
              </w:rPr>
              <w:t>щомісячну інформацію (відомості) щодо надання послуги із зменшення навантаження ВДЕ з підтримкою;</w:t>
            </w:r>
          </w:p>
          <w:p w14:paraId="656256E4" w14:textId="77777777" w:rsidR="00720CC6" w:rsidRPr="00720CC6" w:rsidRDefault="00720CC6" w:rsidP="00E2239E">
            <w:pPr>
              <w:pStyle w:val="tj"/>
              <w:spacing w:before="0" w:beforeAutospacing="0" w:after="0" w:afterAutospacing="0"/>
              <w:jc w:val="both"/>
              <w:rPr>
                <w:shd w:val="clear" w:color="auto" w:fill="FFFFFF"/>
                <w:lang w:val="uk-UA"/>
              </w:rPr>
            </w:pPr>
          </w:p>
          <w:p w14:paraId="08AC5CBF" w14:textId="77777777" w:rsidR="00720CC6" w:rsidRPr="00720CC6" w:rsidRDefault="00720CC6" w:rsidP="00720CC6">
            <w:pPr>
              <w:rPr>
                <w:rFonts w:ascii="Times New Roman" w:hAnsi="Times New Roman" w:cs="Times New Roman"/>
                <w:sz w:val="24"/>
                <w:szCs w:val="24"/>
                <w:lang w:val="uk-UA"/>
              </w:rPr>
            </w:pPr>
            <w:r w:rsidRPr="00720CC6">
              <w:rPr>
                <w:rFonts w:ascii="Times New Roman" w:hAnsi="Times New Roman" w:cs="Times New Roman"/>
                <w:i/>
                <w:sz w:val="24"/>
                <w:szCs w:val="24"/>
                <w:lang w:val="uk-UA"/>
              </w:rPr>
              <w:t>Обґрунтування</w:t>
            </w:r>
            <w:r w:rsidRPr="00720CC6">
              <w:rPr>
                <w:rFonts w:ascii="Times New Roman" w:hAnsi="Times New Roman" w:cs="Times New Roman"/>
                <w:sz w:val="24"/>
                <w:szCs w:val="24"/>
                <w:lang w:val="uk-UA"/>
              </w:rPr>
              <w:t xml:space="preserve">: </w:t>
            </w:r>
          </w:p>
          <w:p w14:paraId="576EBEC9" w14:textId="77777777" w:rsidR="00720CC6" w:rsidRPr="00720CC6" w:rsidRDefault="00720CC6" w:rsidP="00720CC6">
            <w:pPr>
              <w:pStyle w:val="tj"/>
              <w:spacing w:before="0" w:beforeAutospacing="0" w:after="0" w:afterAutospacing="0"/>
              <w:jc w:val="both"/>
              <w:rPr>
                <w:shd w:val="clear" w:color="auto" w:fill="FFFFFF"/>
                <w:lang w:val="uk-UA"/>
              </w:rPr>
            </w:pPr>
            <w:r w:rsidRPr="00720CC6">
              <w:rPr>
                <w:shd w:val="clear" w:color="auto" w:fill="FFFFFF"/>
                <w:lang w:val="uk-UA"/>
              </w:rPr>
              <w:t xml:space="preserve">Відповідно до абзацу п’ятого частини першої статті 68 Закону України «Про ринок електричної енергії» оператор системи передачі для забезпечення операційної безпеки має право за межами балансуючого ринку придбавати послуги із зменшення навантаження виробником, який здійснює продаж електричної енергії за "зеленим" тарифом. </w:t>
            </w:r>
          </w:p>
          <w:p w14:paraId="4E9A1616" w14:textId="77777777" w:rsidR="00720CC6" w:rsidRPr="00720CC6" w:rsidRDefault="00720CC6" w:rsidP="00720CC6">
            <w:pPr>
              <w:pStyle w:val="tj"/>
              <w:spacing w:before="0" w:beforeAutospacing="0" w:after="0" w:afterAutospacing="0"/>
              <w:jc w:val="both"/>
              <w:rPr>
                <w:shd w:val="clear" w:color="auto" w:fill="FFFFFF"/>
                <w:lang w:val="uk-UA"/>
              </w:rPr>
            </w:pPr>
            <w:r w:rsidRPr="00720CC6">
              <w:rPr>
                <w:shd w:val="clear" w:color="auto" w:fill="FFFFFF"/>
                <w:lang w:val="uk-UA"/>
              </w:rPr>
              <w:lastRenderedPageBreak/>
              <w:t>Згідно з частиною п’ятою статті 68 Закону України «Про ринок електричної енергії» розрахунок обсягу не відпущеної виробником, який здійснює продаж електричної енергії за "зеленим" тарифом, електричної енергії в результаті виконання команд оператора системи передачі здійснюється відповідно до затвердженої Регулятором методики, що є невід’ємною частиною правил ринку. Порядок надання послуг із зменшення навантаження виробником, який здійснює продаж електричної енергії за "зеленим" тарифом, визначається правилами ринку.</w:t>
            </w:r>
          </w:p>
          <w:p w14:paraId="084E2782" w14:textId="77777777" w:rsidR="00720CC6" w:rsidRPr="00720CC6" w:rsidRDefault="00720CC6" w:rsidP="00E2239E">
            <w:pPr>
              <w:pStyle w:val="tj"/>
              <w:spacing w:before="0" w:beforeAutospacing="0" w:after="0" w:afterAutospacing="0"/>
              <w:jc w:val="both"/>
              <w:rPr>
                <w:shd w:val="clear" w:color="auto" w:fill="FFFFFF"/>
                <w:lang w:val="uk-UA"/>
              </w:rPr>
            </w:pPr>
          </w:p>
          <w:p w14:paraId="394E4DB7" w14:textId="77777777" w:rsidR="00702FC8" w:rsidRPr="00720CC6" w:rsidRDefault="00702FC8" w:rsidP="00E2239E">
            <w:pPr>
              <w:pStyle w:val="tj"/>
              <w:spacing w:before="0" w:beforeAutospacing="0" w:after="0" w:afterAutospacing="0"/>
              <w:jc w:val="both"/>
              <w:rPr>
                <w:shd w:val="clear" w:color="auto" w:fill="FFFFFF"/>
                <w:lang w:val="uk-UA"/>
              </w:rPr>
            </w:pPr>
            <w:r w:rsidRPr="00720CC6">
              <w:rPr>
                <w:shd w:val="clear" w:color="auto" w:fill="FFFFFF"/>
                <w:lang w:val="uk-UA"/>
              </w:rPr>
              <w:t xml:space="preserve"> </w:t>
            </w:r>
          </w:p>
        </w:tc>
        <w:tc>
          <w:tcPr>
            <w:tcW w:w="5043" w:type="dxa"/>
          </w:tcPr>
          <w:p w14:paraId="6C52E43F" w14:textId="77777777" w:rsidR="00702FC8" w:rsidRDefault="00702FC8">
            <w:pPr>
              <w:rPr>
                <w:rFonts w:ascii="Times New Roman" w:hAnsi="Times New Roman" w:cs="Times New Roman"/>
                <w:sz w:val="24"/>
                <w:szCs w:val="24"/>
                <w:lang w:val="uk-UA"/>
              </w:rPr>
            </w:pPr>
          </w:p>
          <w:p w14:paraId="3F0BB914" w14:textId="784519D0" w:rsidR="000D57A6" w:rsidRPr="000D57A6" w:rsidRDefault="000D57A6">
            <w:pPr>
              <w:rPr>
                <w:rFonts w:ascii="Times New Roman" w:hAnsi="Times New Roman" w:cs="Times New Roman"/>
                <w:b/>
                <w:bCs/>
                <w:sz w:val="24"/>
                <w:szCs w:val="24"/>
                <w:lang w:val="uk-UA"/>
              </w:rPr>
            </w:pPr>
            <w:r w:rsidRPr="000D57A6">
              <w:rPr>
                <w:rFonts w:ascii="Times New Roman" w:hAnsi="Times New Roman" w:cs="Times New Roman"/>
                <w:b/>
                <w:bCs/>
                <w:sz w:val="24"/>
                <w:szCs w:val="24"/>
                <w:lang w:val="uk-UA"/>
              </w:rPr>
              <w:t>Враховано</w:t>
            </w:r>
          </w:p>
          <w:p w14:paraId="22C04032" w14:textId="77777777" w:rsidR="000D57A6" w:rsidRDefault="000D57A6">
            <w:pPr>
              <w:rPr>
                <w:rFonts w:ascii="Times New Roman" w:hAnsi="Times New Roman" w:cs="Times New Roman"/>
                <w:sz w:val="24"/>
                <w:szCs w:val="24"/>
                <w:lang w:val="uk-UA"/>
              </w:rPr>
            </w:pPr>
          </w:p>
          <w:p w14:paraId="69B40995" w14:textId="77777777" w:rsidR="000D57A6" w:rsidRDefault="000D57A6">
            <w:pPr>
              <w:rPr>
                <w:rFonts w:ascii="Times New Roman" w:hAnsi="Times New Roman" w:cs="Times New Roman"/>
                <w:sz w:val="24"/>
                <w:szCs w:val="24"/>
                <w:lang w:val="uk-UA"/>
              </w:rPr>
            </w:pPr>
          </w:p>
          <w:p w14:paraId="54339163" w14:textId="77777777" w:rsidR="000D57A6" w:rsidRDefault="000D57A6">
            <w:pPr>
              <w:rPr>
                <w:rFonts w:ascii="Times New Roman" w:hAnsi="Times New Roman" w:cs="Times New Roman"/>
                <w:sz w:val="24"/>
                <w:szCs w:val="24"/>
                <w:lang w:val="uk-UA"/>
              </w:rPr>
            </w:pPr>
          </w:p>
          <w:p w14:paraId="70841C90" w14:textId="77777777" w:rsidR="000D57A6" w:rsidRDefault="000D57A6">
            <w:pPr>
              <w:rPr>
                <w:rFonts w:ascii="Times New Roman" w:hAnsi="Times New Roman" w:cs="Times New Roman"/>
                <w:sz w:val="24"/>
                <w:szCs w:val="24"/>
                <w:lang w:val="uk-UA"/>
              </w:rPr>
            </w:pPr>
          </w:p>
          <w:p w14:paraId="59EC5DB5" w14:textId="77777777" w:rsidR="000D57A6" w:rsidRDefault="000D57A6">
            <w:pPr>
              <w:rPr>
                <w:rFonts w:ascii="Times New Roman" w:hAnsi="Times New Roman" w:cs="Times New Roman"/>
                <w:sz w:val="24"/>
                <w:szCs w:val="24"/>
                <w:lang w:val="uk-UA"/>
              </w:rPr>
            </w:pPr>
          </w:p>
          <w:p w14:paraId="65A0B59B" w14:textId="77777777" w:rsidR="000D57A6" w:rsidRDefault="000D57A6">
            <w:pPr>
              <w:rPr>
                <w:rFonts w:ascii="Times New Roman" w:hAnsi="Times New Roman" w:cs="Times New Roman"/>
                <w:sz w:val="24"/>
                <w:szCs w:val="24"/>
                <w:lang w:val="uk-UA"/>
              </w:rPr>
            </w:pPr>
          </w:p>
          <w:p w14:paraId="4F5C344F" w14:textId="77777777" w:rsidR="000D57A6" w:rsidRDefault="000D57A6">
            <w:pPr>
              <w:rPr>
                <w:rFonts w:ascii="Times New Roman" w:hAnsi="Times New Roman" w:cs="Times New Roman"/>
                <w:sz w:val="24"/>
                <w:szCs w:val="24"/>
                <w:lang w:val="uk-UA"/>
              </w:rPr>
            </w:pPr>
          </w:p>
          <w:p w14:paraId="4E3B3EB0" w14:textId="77777777" w:rsidR="000D57A6" w:rsidRDefault="000D57A6">
            <w:pPr>
              <w:rPr>
                <w:rFonts w:ascii="Times New Roman" w:hAnsi="Times New Roman" w:cs="Times New Roman"/>
                <w:sz w:val="24"/>
                <w:szCs w:val="24"/>
                <w:lang w:val="uk-UA"/>
              </w:rPr>
            </w:pPr>
          </w:p>
          <w:p w14:paraId="3712DC7E" w14:textId="77777777" w:rsidR="000D57A6" w:rsidRDefault="000D57A6">
            <w:pPr>
              <w:rPr>
                <w:rFonts w:ascii="Times New Roman" w:hAnsi="Times New Roman" w:cs="Times New Roman"/>
                <w:sz w:val="24"/>
                <w:szCs w:val="24"/>
                <w:lang w:val="uk-UA"/>
              </w:rPr>
            </w:pPr>
          </w:p>
          <w:p w14:paraId="758ED2E8" w14:textId="77777777" w:rsidR="000D57A6" w:rsidRDefault="000D57A6">
            <w:pPr>
              <w:rPr>
                <w:rFonts w:ascii="Times New Roman" w:hAnsi="Times New Roman" w:cs="Times New Roman"/>
                <w:sz w:val="24"/>
                <w:szCs w:val="24"/>
                <w:lang w:val="uk-UA"/>
              </w:rPr>
            </w:pPr>
          </w:p>
          <w:p w14:paraId="7FE0CFA7" w14:textId="77777777" w:rsidR="000D57A6" w:rsidRDefault="000D57A6">
            <w:pPr>
              <w:rPr>
                <w:rFonts w:ascii="Times New Roman" w:hAnsi="Times New Roman" w:cs="Times New Roman"/>
                <w:sz w:val="24"/>
                <w:szCs w:val="24"/>
                <w:lang w:val="uk-UA"/>
              </w:rPr>
            </w:pPr>
          </w:p>
          <w:p w14:paraId="6F041F94" w14:textId="77777777" w:rsidR="000D57A6" w:rsidRDefault="000D57A6">
            <w:pPr>
              <w:rPr>
                <w:rFonts w:ascii="Times New Roman" w:hAnsi="Times New Roman" w:cs="Times New Roman"/>
                <w:sz w:val="24"/>
                <w:szCs w:val="24"/>
                <w:lang w:val="uk-UA"/>
              </w:rPr>
            </w:pPr>
          </w:p>
          <w:p w14:paraId="01CD19A0" w14:textId="77777777" w:rsidR="000D57A6" w:rsidRDefault="000D57A6">
            <w:pPr>
              <w:rPr>
                <w:rFonts w:ascii="Times New Roman" w:hAnsi="Times New Roman" w:cs="Times New Roman"/>
                <w:sz w:val="24"/>
                <w:szCs w:val="24"/>
                <w:lang w:val="uk-UA"/>
              </w:rPr>
            </w:pPr>
          </w:p>
          <w:p w14:paraId="66C4B28E" w14:textId="77777777" w:rsidR="000D57A6" w:rsidRDefault="000D57A6">
            <w:pPr>
              <w:rPr>
                <w:rFonts w:ascii="Times New Roman" w:hAnsi="Times New Roman" w:cs="Times New Roman"/>
                <w:sz w:val="24"/>
                <w:szCs w:val="24"/>
                <w:lang w:val="uk-UA"/>
              </w:rPr>
            </w:pPr>
          </w:p>
          <w:p w14:paraId="0C0834C2" w14:textId="1A54678A" w:rsidR="000D57A6" w:rsidRPr="00720CC6" w:rsidRDefault="000D57A6">
            <w:pPr>
              <w:rPr>
                <w:rFonts w:ascii="Times New Roman" w:hAnsi="Times New Roman" w:cs="Times New Roman"/>
                <w:sz w:val="24"/>
                <w:szCs w:val="24"/>
                <w:lang w:val="uk-UA"/>
              </w:rPr>
            </w:pPr>
          </w:p>
        </w:tc>
      </w:tr>
      <w:tr w:rsidR="00702FC8" w:rsidRPr="00720CC6" w14:paraId="586C4842" w14:textId="77777777" w:rsidTr="00E2239E">
        <w:tc>
          <w:tcPr>
            <w:tcW w:w="5042" w:type="dxa"/>
          </w:tcPr>
          <w:p w14:paraId="7A737BAB" w14:textId="77777777" w:rsidR="00702FC8" w:rsidRPr="00720CC6" w:rsidRDefault="00702FC8" w:rsidP="00720CC6">
            <w:pPr>
              <w:shd w:val="clear" w:color="auto" w:fill="FFFFFF"/>
              <w:tabs>
                <w:tab w:val="left" w:pos="318"/>
              </w:tabs>
              <w:jc w:val="both"/>
              <w:textAlignment w:val="baseline"/>
              <w:rPr>
                <w:rFonts w:ascii="Times New Roman" w:hAnsi="Times New Roman" w:cs="Times New Roman"/>
                <w:sz w:val="24"/>
                <w:szCs w:val="24"/>
                <w:lang w:val="uk-UA"/>
              </w:rPr>
            </w:pPr>
            <w:r w:rsidRPr="00720CC6">
              <w:rPr>
                <w:rFonts w:ascii="Times New Roman" w:hAnsi="Times New Roman" w:cs="Times New Roman"/>
                <w:sz w:val="24"/>
                <w:szCs w:val="24"/>
                <w:lang w:val="uk-UA"/>
              </w:rPr>
              <w:t>пункт 2.3</w:t>
            </w:r>
            <w:r w:rsidR="00720CC6" w:rsidRPr="00720CC6">
              <w:rPr>
                <w:rFonts w:ascii="Times New Roman" w:hAnsi="Times New Roman" w:cs="Times New Roman"/>
                <w:sz w:val="24"/>
                <w:szCs w:val="24"/>
                <w:lang w:val="uk-UA"/>
              </w:rPr>
              <w:t xml:space="preserve"> глави 2:</w:t>
            </w:r>
          </w:p>
          <w:p w14:paraId="3B5C5B9D" w14:textId="77777777" w:rsidR="00702FC8" w:rsidRPr="00720CC6" w:rsidRDefault="00702FC8" w:rsidP="00720CC6">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720CC6">
              <w:rPr>
                <w:rFonts w:ascii="Times New Roman" w:hAnsi="Times New Roman" w:cs="Times New Roman"/>
                <w:sz w:val="24"/>
                <w:szCs w:val="24"/>
                <w:shd w:val="clear" w:color="auto" w:fill="FFFFFF"/>
                <w:lang w:val="uk-UA"/>
              </w:rPr>
              <w:t>доповнити підпунктом  такого змісту:</w:t>
            </w:r>
          </w:p>
          <w:p w14:paraId="61335FB0" w14:textId="77777777" w:rsidR="00702FC8" w:rsidRPr="00720CC6" w:rsidRDefault="00702FC8" w:rsidP="00720CC6">
            <w:pPr>
              <w:pStyle w:val="tj"/>
              <w:spacing w:before="0" w:beforeAutospacing="0" w:after="0" w:afterAutospacing="0"/>
              <w:jc w:val="both"/>
              <w:rPr>
                <w:shd w:val="clear" w:color="auto" w:fill="FFFFFF"/>
                <w:lang w:val="uk-UA" w:eastAsia="en-US"/>
              </w:rPr>
            </w:pPr>
            <w:r w:rsidRPr="00720CC6">
              <w:rPr>
                <w:shd w:val="clear" w:color="auto" w:fill="FFFFFF"/>
                <w:lang w:val="uk-UA" w:eastAsia="en-US"/>
              </w:rPr>
              <w:t>85) забезпечити організацію та ведення системи електронного  документообігу, що інтегрується із системою взаємодії органів виконавчої влади.</w:t>
            </w:r>
            <w:r w:rsidRPr="00720CC6">
              <w:rPr>
                <w:lang w:val="uk-UA"/>
              </w:rPr>
              <w:t>»;</w:t>
            </w:r>
          </w:p>
          <w:p w14:paraId="0AEAD1FC" w14:textId="77777777" w:rsidR="00702FC8" w:rsidRPr="00720CC6" w:rsidRDefault="00702FC8" w:rsidP="00720CC6">
            <w:pPr>
              <w:pStyle w:val="a4"/>
              <w:shd w:val="clear" w:color="auto" w:fill="FFFFFF"/>
              <w:tabs>
                <w:tab w:val="left" w:pos="589"/>
              </w:tabs>
              <w:ind w:left="164"/>
              <w:jc w:val="both"/>
              <w:rPr>
                <w:sz w:val="24"/>
                <w:szCs w:val="24"/>
                <w:shd w:val="clear" w:color="auto" w:fill="FFFFFF"/>
                <w:lang w:val="uk-UA"/>
              </w:rPr>
            </w:pPr>
          </w:p>
        </w:tc>
        <w:tc>
          <w:tcPr>
            <w:tcW w:w="5043" w:type="dxa"/>
          </w:tcPr>
          <w:p w14:paraId="6D866B5D" w14:textId="77777777" w:rsidR="00702FC8" w:rsidRPr="00720CC6" w:rsidRDefault="00702FC8" w:rsidP="00720CC6">
            <w:pPr>
              <w:jc w:val="both"/>
              <w:rPr>
                <w:rFonts w:ascii="Times New Roman" w:hAnsi="Times New Roman" w:cs="Times New Roman"/>
                <w:b/>
                <w:sz w:val="24"/>
                <w:szCs w:val="24"/>
                <w:lang w:val="uk-UA"/>
              </w:rPr>
            </w:pPr>
            <w:r w:rsidRPr="00720CC6">
              <w:rPr>
                <w:rFonts w:ascii="Times New Roman" w:hAnsi="Times New Roman" w:cs="Times New Roman"/>
                <w:b/>
                <w:sz w:val="24"/>
                <w:szCs w:val="24"/>
                <w:lang w:val="uk-UA"/>
              </w:rPr>
              <w:t>НЕК «УКРЕНЕРГО»</w:t>
            </w:r>
          </w:p>
          <w:p w14:paraId="58D1BF2D" w14:textId="77777777" w:rsidR="00702FC8" w:rsidRPr="00720CC6" w:rsidRDefault="00702FC8" w:rsidP="00720CC6">
            <w:pPr>
              <w:rPr>
                <w:rFonts w:ascii="Times New Roman" w:hAnsi="Times New Roman" w:cs="Times New Roman"/>
                <w:b/>
                <w:sz w:val="24"/>
                <w:szCs w:val="24"/>
                <w:lang w:val="uk-UA"/>
              </w:rPr>
            </w:pPr>
            <w:r w:rsidRPr="00720CC6">
              <w:rPr>
                <w:rFonts w:ascii="Times New Roman" w:hAnsi="Times New Roman" w:cs="Times New Roman"/>
                <w:b/>
                <w:sz w:val="24"/>
                <w:szCs w:val="24"/>
                <w:u w:val="single"/>
                <w:lang w:val="uk-UA"/>
              </w:rPr>
              <w:t>Пропозиції</w:t>
            </w:r>
            <w:r w:rsidR="00720CC6" w:rsidRPr="00720CC6">
              <w:rPr>
                <w:rFonts w:ascii="Times New Roman" w:hAnsi="Times New Roman" w:cs="Times New Roman"/>
                <w:b/>
                <w:sz w:val="24"/>
                <w:szCs w:val="24"/>
                <w:lang w:val="uk-UA"/>
              </w:rPr>
              <w:t>:</w:t>
            </w:r>
            <w:r w:rsidRPr="00720CC6">
              <w:rPr>
                <w:rFonts w:ascii="Times New Roman" w:hAnsi="Times New Roman" w:cs="Times New Roman"/>
                <w:b/>
                <w:sz w:val="24"/>
                <w:szCs w:val="24"/>
                <w:lang w:val="uk-UA"/>
              </w:rPr>
              <w:t xml:space="preserve"> </w:t>
            </w:r>
            <w:r w:rsidRPr="00720CC6">
              <w:rPr>
                <w:rFonts w:ascii="Times New Roman" w:hAnsi="Times New Roman" w:cs="Times New Roman"/>
                <w:i/>
                <w:sz w:val="24"/>
                <w:szCs w:val="24"/>
                <w:lang w:val="uk-UA"/>
              </w:rPr>
              <w:t>викласти в такій редакції:</w:t>
            </w:r>
            <w:r w:rsidRPr="00720CC6">
              <w:rPr>
                <w:rFonts w:ascii="Times New Roman" w:hAnsi="Times New Roman" w:cs="Times New Roman"/>
                <w:b/>
                <w:sz w:val="24"/>
                <w:szCs w:val="24"/>
                <w:lang w:val="uk-UA"/>
              </w:rPr>
              <w:t xml:space="preserve"> </w:t>
            </w:r>
          </w:p>
          <w:p w14:paraId="01A00CE0" w14:textId="77777777" w:rsidR="00702FC8" w:rsidRPr="00720CC6" w:rsidRDefault="00702FC8" w:rsidP="00720CC6">
            <w:pPr>
              <w:jc w:val="both"/>
              <w:rPr>
                <w:rFonts w:ascii="Times New Roman" w:eastAsia="Times New Roman" w:hAnsi="Times New Roman" w:cs="Times New Roman"/>
                <w:b/>
                <w:sz w:val="24"/>
                <w:szCs w:val="24"/>
                <w:lang w:val="uk-UA" w:eastAsia="uk-UA"/>
              </w:rPr>
            </w:pPr>
            <w:r w:rsidRPr="00720CC6">
              <w:rPr>
                <w:rFonts w:ascii="Times New Roman" w:eastAsia="Times New Roman" w:hAnsi="Times New Roman" w:cs="Times New Roman"/>
                <w:b/>
                <w:bCs/>
                <w:sz w:val="24"/>
                <w:szCs w:val="24"/>
                <w:lang w:val="uk-UA" w:eastAsia="uk-UA"/>
              </w:rPr>
              <w:t>85) з</w:t>
            </w:r>
            <w:r w:rsidRPr="00720CC6">
              <w:rPr>
                <w:rFonts w:ascii="Times New Roman" w:eastAsia="Times New Roman" w:hAnsi="Times New Roman" w:cs="Times New Roman"/>
                <w:b/>
                <w:sz w:val="24"/>
                <w:szCs w:val="24"/>
                <w:lang w:val="uk-UA" w:eastAsia="uk-UA"/>
              </w:rPr>
              <w:t>абезпечити електронний документообіг та приймання електронних документів з наданням авторові повідомлення в електронній формі від ліцензіата про одержання електронного документа автора, якщо інше не передбачено попередньою домовленістю між ліцензіатом та автором електронного документу;</w:t>
            </w:r>
          </w:p>
          <w:p w14:paraId="741A9396" w14:textId="77777777" w:rsidR="00702FC8" w:rsidRPr="00720CC6" w:rsidRDefault="00702FC8" w:rsidP="00720CC6">
            <w:pPr>
              <w:jc w:val="both"/>
              <w:rPr>
                <w:rFonts w:ascii="Times New Roman" w:hAnsi="Times New Roman" w:cs="Times New Roman"/>
                <w:sz w:val="24"/>
                <w:szCs w:val="24"/>
                <w:shd w:val="clear" w:color="auto" w:fill="FFFFFF"/>
                <w:lang w:val="uk-UA"/>
              </w:rPr>
            </w:pPr>
            <w:r w:rsidRPr="00720CC6">
              <w:rPr>
                <w:rFonts w:ascii="Times New Roman" w:eastAsia="Calibri" w:hAnsi="Times New Roman" w:cs="Times New Roman"/>
                <w:b/>
                <w:sz w:val="24"/>
                <w:szCs w:val="24"/>
                <w:lang w:val="uk-UA"/>
              </w:rPr>
              <w:t>забезпечити автоматичне надання авторові повідомлення в електронній формі від ліцензіата про одержання електронного документа автора, якщо інше не передбачено попередньою домовленістю між ліцензіатом та автором електронного документу;</w:t>
            </w:r>
          </w:p>
          <w:p w14:paraId="3A9CD3C2" w14:textId="77777777" w:rsidR="00702FC8" w:rsidRPr="00720CC6" w:rsidRDefault="00702FC8" w:rsidP="00720CC6">
            <w:pPr>
              <w:rPr>
                <w:rFonts w:ascii="Times New Roman" w:hAnsi="Times New Roman" w:cs="Times New Roman"/>
                <w:sz w:val="24"/>
                <w:szCs w:val="24"/>
                <w:lang w:val="uk-UA"/>
              </w:rPr>
            </w:pPr>
          </w:p>
          <w:p w14:paraId="2D749F01" w14:textId="77777777" w:rsidR="00702FC8" w:rsidRPr="00720CC6" w:rsidRDefault="00702FC8" w:rsidP="00720CC6">
            <w:pPr>
              <w:rPr>
                <w:rFonts w:ascii="Times New Roman" w:hAnsi="Times New Roman" w:cs="Times New Roman"/>
                <w:sz w:val="24"/>
                <w:szCs w:val="24"/>
                <w:lang w:val="uk-UA"/>
              </w:rPr>
            </w:pPr>
            <w:r w:rsidRPr="00720CC6">
              <w:rPr>
                <w:rFonts w:ascii="Times New Roman" w:hAnsi="Times New Roman" w:cs="Times New Roman"/>
                <w:i/>
                <w:sz w:val="24"/>
                <w:szCs w:val="24"/>
                <w:lang w:val="uk-UA"/>
              </w:rPr>
              <w:t>Обґрунтування</w:t>
            </w:r>
            <w:r w:rsidRPr="00720CC6">
              <w:rPr>
                <w:rFonts w:ascii="Times New Roman" w:hAnsi="Times New Roman" w:cs="Times New Roman"/>
                <w:sz w:val="24"/>
                <w:szCs w:val="24"/>
                <w:lang w:val="uk-UA"/>
              </w:rPr>
              <w:t xml:space="preserve">: </w:t>
            </w:r>
          </w:p>
          <w:p w14:paraId="6E04C7EC" w14:textId="77777777" w:rsidR="00702FC8" w:rsidRPr="00720CC6" w:rsidRDefault="00702FC8" w:rsidP="00720CC6">
            <w:pPr>
              <w:jc w:val="both"/>
              <w:rPr>
                <w:rFonts w:ascii="Times New Roman" w:eastAsia="Times New Roman" w:hAnsi="Times New Roman" w:cs="Times New Roman"/>
                <w:sz w:val="24"/>
                <w:szCs w:val="24"/>
                <w:shd w:val="clear" w:color="auto" w:fill="FFFFFF"/>
                <w:lang w:val="uk-UA" w:eastAsia="ru-RU"/>
              </w:rPr>
            </w:pPr>
            <w:r w:rsidRPr="00720CC6">
              <w:rPr>
                <w:rFonts w:ascii="Times New Roman" w:eastAsia="Times New Roman" w:hAnsi="Times New Roman" w:cs="Times New Roman"/>
                <w:sz w:val="24"/>
                <w:szCs w:val="24"/>
                <w:shd w:val="clear" w:color="auto" w:fill="FFFFFF"/>
                <w:lang w:val="uk-UA" w:eastAsia="ru-RU"/>
              </w:rPr>
              <w:lastRenderedPageBreak/>
              <w:t>Зміни необхідні для забезпечення електронного документообігу в межах провадження на державному рівні електронного документообігу, доступного не лише для внутрішніх комунікацій між органами виконавчої влади, НКРЕКП і учасниками ринку, а й з іншими особами також. Крім того, вбачається за доцільне фіксувати, зокрема, час отримання ліцензіатом електронного документа автора</w:t>
            </w:r>
          </w:p>
          <w:p w14:paraId="48768B6A" w14:textId="77777777" w:rsidR="00702FC8" w:rsidRPr="00720CC6" w:rsidRDefault="00702FC8" w:rsidP="00720CC6">
            <w:pPr>
              <w:pStyle w:val="tj"/>
              <w:spacing w:before="0" w:beforeAutospacing="0" w:after="0" w:afterAutospacing="0"/>
              <w:jc w:val="both"/>
              <w:rPr>
                <w:shd w:val="clear" w:color="auto" w:fill="FFFFFF"/>
                <w:lang w:val="uk-UA"/>
              </w:rPr>
            </w:pPr>
          </w:p>
        </w:tc>
        <w:tc>
          <w:tcPr>
            <w:tcW w:w="5043" w:type="dxa"/>
          </w:tcPr>
          <w:p w14:paraId="41817562" w14:textId="77777777" w:rsidR="00702FC8" w:rsidRDefault="00702FC8" w:rsidP="00720CC6">
            <w:pPr>
              <w:rPr>
                <w:rFonts w:ascii="Times New Roman" w:hAnsi="Times New Roman" w:cs="Times New Roman"/>
                <w:sz w:val="24"/>
                <w:szCs w:val="24"/>
                <w:lang w:val="uk-UA"/>
              </w:rPr>
            </w:pPr>
          </w:p>
          <w:p w14:paraId="59ADC960" w14:textId="77777777" w:rsidR="000D57A6" w:rsidRDefault="000D57A6" w:rsidP="00720CC6">
            <w:pPr>
              <w:rPr>
                <w:rFonts w:ascii="Times New Roman" w:hAnsi="Times New Roman" w:cs="Times New Roman"/>
                <w:sz w:val="24"/>
                <w:szCs w:val="24"/>
                <w:lang w:val="uk-UA"/>
              </w:rPr>
            </w:pPr>
          </w:p>
          <w:p w14:paraId="520AA4B4" w14:textId="77777777" w:rsidR="000D57A6" w:rsidRDefault="000D57A6" w:rsidP="00720CC6">
            <w:pPr>
              <w:rPr>
                <w:rFonts w:ascii="Times New Roman" w:hAnsi="Times New Roman" w:cs="Times New Roman"/>
                <w:b/>
                <w:bCs/>
                <w:sz w:val="24"/>
                <w:szCs w:val="24"/>
                <w:lang w:val="uk-UA"/>
              </w:rPr>
            </w:pPr>
            <w:r w:rsidRPr="000D57A6">
              <w:rPr>
                <w:rFonts w:ascii="Times New Roman" w:hAnsi="Times New Roman" w:cs="Times New Roman"/>
                <w:b/>
                <w:bCs/>
                <w:sz w:val="24"/>
                <w:szCs w:val="24"/>
                <w:lang w:val="uk-UA"/>
              </w:rPr>
              <w:t>Потребує обговорення</w:t>
            </w:r>
          </w:p>
          <w:p w14:paraId="06CF43E4" w14:textId="35019B87" w:rsidR="000D57A6" w:rsidRPr="000D57A6" w:rsidRDefault="000D57A6" w:rsidP="00720CC6">
            <w:pPr>
              <w:rPr>
                <w:rFonts w:ascii="Times New Roman" w:hAnsi="Times New Roman" w:cs="Times New Roman"/>
                <w:b/>
                <w:bCs/>
                <w:sz w:val="24"/>
                <w:szCs w:val="24"/>
                <w:lang w:val="uk-UA"/>
              </w:rPr>
            </w:pPr>
          </w:p>
        </w:tc>
      </w:tr>
      <w:tr w:rsidR="00720CC6" w:rsidRPr="00720CC6" w14:paraId="73A4796C" w14:textId="77777777" w:rsidTr="00935218">
        <w:tc>
          <w:tcPr>
            <w:tcW w:w="15128" w:type="dxa"/>
            <w:gridSpan w:val="3"/>
          </w:tcPr>
          <w:p w14:paraId="4D1D024A" w14:textId="77777777" w:rsidR="00720CC6" w:rsidRDefault="00720CC6" w:rsidP="00720CC6">
            <w:pPr>
              <w:jc w:val="center"/>
              <w:rPr>
                <w:rFonts w:ascii="Times New Roman" w:hAnsi="Times New Roman" w:cs="Times New Roman"/>
                <w:b/>
                <w:bCs/>
                <w:sz w:val="24"/>
                <w:szCs w:val="24"/>
                <w:shd w:val="clear" w:color="auto" w:fill="FFFFFF"/>
                <w:lang w:val="uk-UA"/>
              </w:rPr>
            </w:pPr>
            <w:r w:rsidRPr="00720CC6">
              <w:rPr>
                <w:rFonts w:ascii="Times New Roman" w:hAnsi="Times New Roman" w:cs="Times New Roman"/>
                <w:b/>
                <w:sz w:val="24"/>
                <w:szCs w:val="24"/>
                <w:lang w:val="uk-UA"/>
              </w:rPr>
              <w:t xml:space="preserve">Зміни до Ліцензійних мов </w:t>
            </w:r>
            <w:r w:rsidRPr="00720CC6">
              <w:rPr>
                <w:rFonts w:ascii="Times New Roman" w:hAnsi="Times New Roman" w:cs="Times New Roman"/>
                <w:b/>
                <w:bCs/>
                <w:sz w:val="24"/>
                <w:szCs w:val="24"/>
                <w:shd w:val="clear" w:color="auto" w:fill="FFFFFF"/>
                <w:lang w:val="uk-UA"/>
              </w:rPr>
              <w:t xml:space="preserve">провадження господарської діяльності з </w:t>
            </w:r>
            <w:r>
              <w:rPr>
                <w:rFonts w:ascii="Times New Roman" w:hAnsi="Times New Roman" w:cs="Times New Roman"/>
                <w:b/>
                <w:bCs/>
                <w:sz w:val="24"/>
                <w:szCs w:val="24"/>
                <w:shd w:val="clear" w:color="auto" w:fill="FFFFFF"/>
                <w:lang w:val="uk-UA"/>
              </w:rPr>
              <w:t>виробництва</w:t>
            </w:r>
            <w:r w:rsidRPr="00720CC6">
              <w:rPr>
                <w:rFonts w:ascii="Times New Roman" w:hAnsi="Times New Roman" w:cs="Times New Roman"/>
                <w:b/>
                <w:bCs/>
                <w:sz w:val="24"/>
                <w:szCs w:val="24"/>
                <w:shd w:val="clear" w:color="auto" w:fill="FFFFFF"/>
                <w:lang w:val="uk-UA"/>
              </w:rPr>
              <w:t xml:space="preserve"> електричної енергії</w:t>
            </w:r>
          </w:p>
          <w:p w14:paraId="6CEDA374" w14:textId="77777777" w:rsidR="00720CC6" w:rsidRPr="00720CC6" w:rsidRDefault="00720CC6" w:rsidP="00720CC6">
            <w:pPr>
              <w:jc w:val="center"/>
              <w:rPr>
                <w:rFonts w:ascii="Times New Roman" w:hAnsi="Times New Roman" w:cs="Times New Roman"/>
                <w:b/>
                <w:sz w:val="24"/>
                <w:szCs w:val="24"/>
                <w:lang w:val="uk-UA"/>
              </w:rPr>
            </w:pPr>
          </w:p>
        </w:tc>
      </w:tr>
      <w:tr w:rsidR="00E2239E" w:rsidRPr="00720CC6" w14:paraId="0A69EE47" w14:textId="77777777" w:rsidTr="00E2239E">
        <w:tc>
          <w:tcPr>
            <w:tcW w:w="5042" w:type="dxa"/>
          </w:tcPr>
          <w:p w14:paraId="07D30DD0" w14:textId="77777777" w:rsidR="00CB2175" w:rsidRDefault="00CB2175" w:rsidP="00CB2175">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p>
          <w:p w14:paraId="46C5957E" w14:textId="77777777" w:rsidR="00720CC6" w:rsidRPr="00720CC6" w:rsidRDefault="00720CC6" w:rsidP="00CB2175">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p>
          <w:p w14:paraId="2504CDB4" w14:textId="77777777" w:rsidR="00CB2175" w:rsidRPr="00720CC6" w:rsidRDefault="00CB2175" w:rsidP="00CB2175">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720CC6">
              <w:rPr>
                <w:rFonts w:ascii="Times New Roman" w:hAnsi="Times New Roman" w:cs="Times New Roman"/>
                <w:sz w:val="24"/>
                <w:szCs w:val="24"/>
                <w:shd w:val="clear" w:color="auto" w:fill="FFFFFF"/>
                <w:lang w:val="uk-UA"/>
              </w:rPr>
              <w:t>у пункті 2.2 глави 2:</w:t>
            </w:r>
          </w:p>
          <w:p w14:paraId="44543E71" w14:textId="77777777" w:rsidR="00CB2175" w:rsidRPr="00720CC6" w:rsidRDefault="00CB2175" w:rsidP="00CB2175">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720CC6">
              <w:rPr>
                <w:rFonts w:ascii="Times New Roman" w:hAnsi="Times New Roman" w:cs="Times New Roman"/>
                <w:sz w:val="24"/>
                <w:szCs w:val="24"/>
                <w:shd w:val="clear" w:color="auto" w:fill="FFFFFF"/>
                <w:lang w:val="uk-UA"/>
              </w:rPr>
              <w:t xml:space="preserve">підпункт 12 викласти в такій редакції: </w:t>
            </w:r>
          </w:p>
          <w:p w14:paraId="6EEC5CE6" w14:textId="77777777" w:rsidR="00CB2175" w:rsidRPr="00720CC6" w:rsidRDefault="00CB2175" w:rsidP="00CB2175">
            <w:pPr>
              <w:shd w:val="clear" w:color="auto" w:fill="FFFFFF"/>
              <w:tabs>
                <w:tab w:val="left" w:pos="318"/>
              </w:tabs>
              <w:jc w:val="both"/>
              <w:textAlignment w:val="baseline"/>
              <w:rPr>
                <w:rFonts w:ascii="Times New Roman" w:hAnsi="Times New Roman" w:cs="Times New Roman"/>
                <w:sz w:val="24"/>
                <w:szCs w:val="24"/>
                <w:lang w:val="uk-UA"/>
              </w:rPr>
            </w:pPr>
            <w:r w:rsidRPr="00720CC6">
              <w:rPr>
                <w:rFonts w:ascii="Times New Roman" w:hAnsi="Times New Roman" w:cs="Times New Roman"/>
                <w:sz w:val="24"/>
                <w:szCs w:val="24"/>
                <w:shd w:val="clear" w:color="auto" w:fill="FFFFFF"/>
                <w:lang w:val="uk-UA"/>
              </w:rPr>
              <w:t xml:space="preserve">«12) використовувати кошти, отримані в рамках виконання спеціальних обов’язків для забезпечення загальносуспільного інтересу, за цільовим призначенням та </w:t>
            </w:r>
            <w:r w:rsidRPr="00720CC6">
              <w:rPr>
                <w:rFonts w:ascii="Times New Roman" w:hAnsi="Times New Roman" w:cs="Times New Roman"/>
                <w:sz w:val="24"/>
                <w:szCs w:val="24"/>
                <w:lang w:val="uk-UA"/>
              </w:rPr>
              <w:t xml:space="preserve">забезпечувати ведення ліцензованої діяльності </w:t>
            </w:r>
            <w:r w:rsidRPr="00720CC6">
              <w:rPr>
                <w:rFonts w:ascii="Times New Roman" w:hAnsi="Times New Roman" w:cs="Times New Roman"/>
                <w:b/>
                <w:sz w:val="24"/>
                <w:szCs w:val="24"/>
                <w:lang w:val="uk-UA"/>
              </w:rPr>
              <w:t>за принципом економічної доцільності та досягнення найнижчої собівартості;</w:t>
            </w:r>
            <w:r w:rsidRPr="00720CC6">
              <w:rPr>
                <w:rFonts w:ascii="Times New Roman" w:hAnsi="Times New Roman" w:cs="Times New Roman"/>
                <w:sz w:val="24"/>
                <w:szCs w:val="24"/>
                <w:lang w:val="uk-UA"/>
              </w:rPr>
              <w:t>»</w:t>
            </w:r>
          </w:p>
          <w:p w14:paraId="7CB4DA50" w14:textId="77777777" w:rsidR="00E2239E" w:rsidRPr="00720CC6" w:rsidRDefault="00E2239E">
            <w:pPr>
              <w:rPr>
                <w:rFonts w:ascii="Times New Roman" w:hAnsi="Times New Roman" w:cs="Times New Roman"/>
                <w:sz w:val="24"/>
                <w:szCs w:val="24"/>
                <w:lang w:val="uk-UA"/>
              </w:rPr>
            </w:pPr>
          </w:p>
        </w:tc>
        <w:tc>
          <w:tcPr>
            <w:tcW w:w="5043" w:type="dxa"/>
          </w:tcPr>
          <w:p w14:paraId="41282B85" w14:textId="77777777" w:rsidR="00E2239E" w:rsidRPr="00720CC6" w:rsidRDefault="00CB2175" w:rsidP="00CB2175">
            <w:pPr>
              <w:jc w:val="both"/>
              <w:rPr>
                <w:rFonts w:ascii="Times New Roman" w:hAnsi="Times New Roman" w:cs="Times New Roman"/>
                <w:b/>
                <w:sz w:val="24"/>
                <w:szCs w:val="24"/>
                <w:lang w:val="uk-UA"/>
              </w:rPr>
            </w:pPr>
            <w:r w:rsidRPr="00720CC6">
              <w:rPr>
                <w:rFonts w:ascii="Times New Roman" w:hAnsi="Times New Roman" w:cs="Times New Roman"/>
                <w:b/>
                <w:sz w:val="24"/>
                <w:szCs w:val="24"/>
                <w:lang w:val="uk-UA"/>
              </w:rPr>
              <w:t>ДП «НАЕК «ЕНЕРГОАТОМ»</w:t>
            </w:r>
          </w:p>
          <w:p w14:paraId="3D1A5BEB" w14:textId="77777777" w:rsidR="00CB2175" w:rsidRPr="00720CC6" w:rsidRDefault="00720CC6" w:rsidP="00CB2175">
            <w:pPr>
              <w:jc w:val="both"/>
              <w:rPr>
                <w:rFonts w:ascii="Times New Roman" w:hAnsi="Times New Roman" w:cs="Times New Roman"/>
                <w:i/>
                <w:sz w:val="24"/>
                <w:szCs w:val="24"/>
                <w:lang w:val="uk-UA"/>
              </w:rPr>
            </w:pPr>
            <w:r>
              <w:rPr>
                <w:rFonts w:ascii="Times New Roman" w:hAnsi="Times New Roman" w:cs="Times New Roman"/>
                <w:b/>
                <w:sz w:val="24"/>
                <w:szCs w:val="24"/>
                <w:lang w:val="uk-UA"/>
              </w:rPr>
              <w:t>П</w:t>
            </w:r>
            <w:r w:rsidR="00CB2175" w:rsidRPr="00720CC6">
              <w:rPr>
                <w:rFonts w:ascii="Times New Roman" w:hAnsi="Times New Roman" w:cs="Times New Roman"/>
                <w:b/>
                <w:sz w:val="24"/>
                <w:szCs w:val="24"/>
                <w:lang w:val="uk-UA"/>
              </w:rPr>
              <w:t>ропозиції</w:t>
            </w:r>
            <w:r>
              <w:rPr>
                <w:rFonts w:ascii="Times New Roman" w:hAnsi="Times New Roman" w:cs="Times New Roman"/>
                <w:b/>
                <w:sz w:val="24"/>
                <w:szCs w:val="24"/>
                <w:lang w:val="uk-UA"/>
              </w:rPr>
              <w:t>:</w:t>
            </w:r>
            <w:r w:rsidR="00CB2175" w:rsidRPr="00720CC6">
              <w:rPr>
                <w:rFonts w:ascii="Times New Roman" w:hAnsi="Times New Roman" w:cs="Times New Roman"/>
                <w:b/>
                <w:sz w:val="24"/>
                <w:szCs w:val="24"/>
                <w:lang w:val="uk-UA"/>
              </w:rPr>
              <w:t xml:space="preserve"> </w:t>
            </w:r>
            <w:r w:rsidR="00CB2175" w:rsidRPr="00720CC6">
              <w:rPr>
                <w:rFonts w:ascii="Times New Roman" w:hAnsi="Times New Roman" w:cs="Times New Roman"/>
                <w:i/>
                <w:sz w:val="24"/>
                <w:szCs w:val="24"/>
                <w:lang w:val="uk-UA"/>
              </w:rPr>
              <w:t>викласти в такій редукції:</w:t>
            </w:r>
          </w:p>
          <w:p w14:paraId="37450E9A" w14:textId="77777777" w:rsidR="00CB2175" w:rsidRPr="00720CC6" w:rsidRDefault="00CB2175" w:rsidP="00CB2175">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720CC6">
              <w:rPr>
                <w:rFonts w:ascii="Times New Roman" w:hAnsi="Times New Roman" w:cs="Times New Roman"/>
                <w:sz w:val="24"/>
                <w:szCs w:val="24"/>
                <w:shd w:val="clear" w:color="auto" w:fill="FFFFFF"/>
                <w:lang w:val="uk-UA"/>
              </w:rPr>
              <w:t>у пункті 2.2 глави 2:</w:t>
            </w:r>
          </w:p>
          <w:p w14:paraId="6F4E07AE" w14:textId="77777777" w:rsidR="00CB2175" w:rsidRPr="00720CC6" w:rsidRDefault="00CB2175" w:rsidP="00CB2175">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720CC6">
              <w:rPr>
                <w:rFonts w:ascii="Times New Roman" w:hAnsi="Times New Roman" w:cs="Times New Roman"/>
                <w:sz w:val="24"/>
                <w:szCs w:val="24"/>
                <w:shd w:val="clear" w:color="auto" w:fill="FFFFFF"/>
                <w:lang w:val="uk-UA"/>
              </w:rPr>
              <w:t xml:space="preserve">підпункт 12 викласти в такій редакції: </w:t>
            </w:r>
          </w:p>
          <w:p w14:paraId="1F8980F8" w14:textId="77777777" w:rsidR="00CB2175" w:rsidRPr="00720CC6" w:rsidRDefault="00CB2175" w:rsidP="00CB2175">
            <w:pPr>
              <w:jc w:val="both"/>
              <w:rPr>
                <w:rFonts w:ascii="Times New Roman" w:eastAsia="Times New Roman" w:hAnsi="Times New Roman" w:cs="Times New Roman"/>
                <w:b/>
                <w:sz w:val="24"/>
                <w:szCs w:val="24"/>
                <w:lang w:val="uk-UA" w:eastAsia="uk-UA"/>
              </w:rPr>
            </w:pPr>
            <w:r w:rsidRPr="00720CC6">
              <w:rPr>
                <w:rFonts w:ascii="Times New Roman" w:eastAsia="Times New Roman" w:hAnsi="Times New Roman" w:cs="Times New Roman"/>
                <w:sz w:val="24"/>
                <w:szCs w:val="24"/>
                <w:shd w:val="clear" w:color="auto" w:fill="FFFFFF"/>
                <w:lang w:val="uk-UA" w:eastAsia="ru-RU"/>
              </w:rPr>
              <w:t>«12</w:t>
            </w:r>
            <w:r w:rsidRPr="00720CC6">
              <w:rPr>
                <w:rFonts w:ascii="Times New Roman" w:eastAsia="Times New Roman" w:hAnsi="Times New Roman" w:cs="Times New Roman"/>
                <w:sz w:val="24"/>
                <w:szCs w:val="24"/>
                <w:lang w:val="uk-UA" w:eastAsia="uk-UA"/>
              </w:rPr>
              <w:t xml:space="preserve">) використовувати кошти, отримані в рамках виконання спеціальних обов’язків для забезпечення загальносуспільного інтересу, за цільовим призначенням та </w:t>
            </w:r>
            <w:r w:rsidRPr="00720CC6">
              <w:rPr>
                <w:rFonts w:ascii="Times New Roman" w:eastAsia="Times New Roman" w:hAnsi="Times New Roman" w:cs="Times New Roman"/>
                <w:b/>
                <w:sz w:val="24"/>
                <w:szCs w:val="24"/>
                <w:lang w:val="uk-UA" w:eastAsia="uk-UA"/>
              </w:rPr>
              <w:t>забезпечувати ведення ліцензованої діяльності за принципом безпечного та надійного виробництва електричної енергії та економічної доцільності;»</w:t>
            </w:r>
          </w:p>
          <w:p w14:paraId="79256D27" w14:textId="77777777" w:rsidR="00CB2175" w:rsidRPr="00720CC6" w:rsidRDefault="00CB2175">
            <w:pPr>
              <w:rPr>
                <w:rFonts w:ascii="Times New Roman" w:hAnsi="Times New Roman" w:cs="Times New Roman"/>
                <w:sz w:val="24"/>
                <w:szCs w:val="24"/>
                <w:lang w:val="uk-UA"/>
              </w:rPr>
            </w:pPr>
          </w:p>
          <w:p w14:paraId="2BD960D0" w14:textId="77777777" w:rsidR="00CB2175" w:rsidRPr="00720CC6" w:rsidRDefault="00CB2175">
            <w:pPr>
              <w:rPr>
                <w:rFonts w:ascii="Times New Roman" w:hAnsi="Times New Roman" w:cs="Times New Roman"/>
                <w:sz w:val="24"/>
                <w:szCs w:val="24"/>
                <w:lang w:val="uk-UA"/>
              </w:rPr>
            </w:pPr>
            <w:r w:rsidRPr="00720CC6">
              <w:rPr>
                <w:rFonts w:ascii="Times New Roman" w:hAnsi="Times New Roman" w:cs="Times New Roman"/>
                <w:i/>
                <w:sz w:val="24"/>
                <w:szCs w:val="24"/>
                <w:lang w:val="uk-UA"/>
              </w:rPr>
              <w:t>Обґрунтування</w:t>
            </w:r>
            <w:r w:rsidRPr="00720CC6">
              <w:rPr>
                <w:rFonts w:ascii="Times New Roman" w:hAnsi="Times New Roman" w:cs="Times New Roman"/>
                <w:sz w:val="24"/>
                <w:szCs w:val="24"/>
                <w:lang w:val="uk-UA"/>
              </w:rPr>
              <w:t xml:space="preserve">: </w:t>
            </w:r>
          </w:p>
          <w:p w14:paraId="4D63D7EA" w14:textId="77777777" w:rsidR="00CB2175" w:rsidRPr="00720CC6" w:rsidRDefault="00CB2175" w:rsidP="00CB2175">
            <w:pPr>
              <w:ind w:firstLine="201"/>
              <w:jc w:val="both"/>
              <w:rPr>
                <w:rFonts w:ascii="Times New Roman" w:hAnsi="Times New Roman" w:cs="Times New Roman"/>
                <w:bCs/>
                <w:sz w:val="24"/>
                <w:szCs w:val="24"/>
                <w:lang w:val="uk-UA"/>
              </w:rPr>
            </w:pPr>
            <w:r w:rsidRPr="00720CC6">
              <w:rPr>
                <w:rFonts w:ascii="Times New Roman" w:hAnsi="Times New Roman" w:cs="Times New Roman"/>
                <w:bCs/>
                <w:sz w:val="24"/>
                <w:szCs w:val="24"/>
                <w:lang w:val="uk-UA"/>
              </w:rPr>
              <w:t xml:space="preserve">Згідно із Конвенцією про ядерну безпеку від 20 вересня 1994 року, яка ратифікована Законом України від 17.12.1997 </w:t>
            </w:r>
            <w:r w:rsidRPr="00720CC6">
              <w:rPr>
                <w:rFonts w:ascii="Times New Roman" w:hAnsi="Times New Roman" w:cs="Times New Roman"/>
                <w:bCs/>
                <w:sz w:val="24"/>
                <w:szCs w:val="24"/>
                <w:lang w:val="uk-UA"/>
              </w:rPr>
              <w:br/>
              <w:t xml:space="preserve">№ 736/97-ВР (далі – Конвенція) та Закону України «Про використання ядерної енергії та радіаційну безпеку» від 8 лютого 1995 року № 39/95-ВР, що є основоположними </w:t>
            </w:r>
            <w:r w:rsidRPr="00720CC6">
              <w:rPr>
                <w:rFonts w:ascii="Times New Roman" w:hAnsi="Times New Roman" w:cs="Times New Roman"/>
                <w:bCs/>
                <w:sz w:val="24"/>
                <w:szCs w:val="24"/>
                <w:lang w:val="uk-UA"/>
              </w:rPr>
              <w:lastRenderedPageBreak/>
              <w:t xml:space="preserve">нормативними актами в ядерному законодавстві України, найважливішим є безпека ядерних установок та збереження життя і здоров’я людини та навколишнього природного середовища. </w:t>
            </w:r>
          </w:p>
          <w:p w14:paraId="0A5F095F" w14:textId="77777777" w:rsidR="00CB2175" w:rsidRPr="00720CC6" w:rsidRDefault="00CB2175" w:rsidP="00CB2175">
            <w:pPr>
              <w:ind w:firstLine="201"/>
              <w:jc w:val="both"/>
              <w:rPr>
                <w:rFonts w:ascii="Times New Roman" w:hAnsi="Times New Roman" w:cs="Times New Roman"/>
                <w:bCs/>
                <w:sz w:val="24"/>
                <w:szCs w:val="24"/>
                <w:lang w:val="uk-UA"/>
              </w:rPr>
            </w:pPr>
            <w:r w:rsidRPr="00720CC6">
              <w:rPr>
                <w:rFonts w:ascii="Times New Roman" w:hAnsi="Times New Roman" w:cs="Times New Roman"/>
                <w:bCs/>
                <w:sz w:val="24"/>
                <w:szCs w:val="24"/>
                <w:lang w:val="uk-UA"/>
              </w:rPr>
              <w:t>Питання забезпечення ядерної безпеки є пріоритетним над економічними, технічними, науковими та іншими цілями діяльності суб’єктів господарювання, які здійснюють виробництво електричної енергії на атомних електростанціях.</w:t>
            </w:r>
          </w:p>
          <w:p w14:paraId="7AF7416C" w14:textId="77777777" w:rsidR="00CB2175" w:rsidRPr="00720CC6" w:rsidRDefault="00CB2175" w:rsidP="00CB2175">
            <w:pPr>
              <w:ind w:firstLine="201"/>
              <w:jc w:val="both"/>
              <w:rPr>
                <w:rFonts w:ascii="Times New Roman" w:hAnsi="Times New Roman" w:cs="Times New Roman"/>
                <w:bCs/>
                <w:sz w:val="24"/>
                <w:szCs w:val="24"/>
                <w:lang w:val="uk-UA"/>
              </w:rPr>
            </w:pPr>
            <w:r w:rsidRPr="00720CC6">
              <w:rPr>
                <w:rFonts w:ascii="Times New Roman" w:hAnsi="Times New Roman" w:cs="Times New Roman"/>
                <w:bCs/>
                <w:sz w:val="24"/>
                <w:szCs w:val="24"/>
                <w:lang w:val="uk-UA"/>
              </w:rPr>
              <w:t>Підвищення та дотримання досягнутого рівня безпеки діючих енергоблоків атомних електростанцій має найвищий пріоритет у діяльності експлуатуючої організації. Як наголошується в Конвенції, експлуатуюча організація повинна мати відповідні фінансові ресурси для підтримання безпеки кожної ядерної установки протягом всього її життєвого циклу.</w:t>
            </w:r>
          </w:p>
          <w:p w14:paraId="7A95CA1C" w14:textId="77777777" w:rsidR="00CB2175" w:rsidRPr="00720CC6" w:rsidRDefault="00CB2175">
            <w:pPr>
              <w:rPr>
                <w:rFonts w:ascii="Times New Roman" w:hAnsi="Times New Roman" w:cs="Times New Roman"/>
                <w:sz w:val="24"/>
                <w:szCs w:val="24"/>
                <w:lang w:val="uk-UA"/>
              </w:rPr>
            </w:pPr>
          </w:p>
        </w:tc>
        <w:tc>
          <w:tcPr>
            <w:tcW w:w="5043" w:type="dxa"/>
          </w:tcPr>
          <w:p w14:paraId="04DAC243" w14:textId="77777777" w:rsidR="00E2239E" w:rsidRDefault="00E2239E">
            <w:pPr>
              <w:rPr>
                <w:rFonts w:ascii="Times New Roman" w:hAnsi="Times New Roman" w:cs="Times New Roman"/>
                <w:sz w:val="24"/>
                <w:szCs w:val="24"/>
                <w:lang w:val="uk-UA"/>
              </w:rPr>
            </w:pPr>
          </w:p>
          <w:p w14:paraId="5BCE88D5" w14:textId="45FA04E1" w:rsidR="000D57A6" w:rsidRDefault="00063867" w:rsidP="00063867">
            <w:pPr>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Пропонується викласти у такій редакції:</w:t>
            </w:r>
          </w:p>
          <w:p w14:paraId="696FB26F" w14:textId="621121BF" w:rsidR="00063867" w:rsidRDefault="00063867" w:rsidP="00063867">
            <w:pPr>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w:t>
            </w:r>
            <w:r w:rsidRPr="00063867">
              <w:rPr>
                <w:rFonts w:ascii="Times New Roman" w:hAnsi="Times New Roman" w:cs="Times New Roman"/>
                <w:b/>
                <w:bCs/>
                <w:sz w:val="24"/>
                <w:szCs w:val="24"/>
                <w:lang w:val="uk-UA"/>
              </w:rPr>
              <w:t>12) використовувати кошти, отримані в рамках виконання спеціальних обов’язків для забезпечення загальносуспільного інтересу, за цільовим призначенням та забезпечувати ведення ліцензованої діяльності за принципом безпек</w:t>
            </w:r>
            <w:r>
              <w:rPr>
                <w:rFonts w:ascii="Times New Roman" w:hAnsi="Times New Roman" w:cs="Times New Roman"/>
                <w:b/>
                <w:bCs/>
                <w:sz w:val="24"/>
                <w:szCs w:val="24"/>
                <w:lang w:val="uk-UA"/>
              </w:rPr>
              <w:t>и</w:t>
            </w:r>
            <w:r w:rsidRPr="00063867">
              <w:rPr>
                <w:rFonts w:ascii="Times New Roman" w:hAnsi="Times New Roman" w:cs="Times New Roman"/>
                <w:b/>
                <w:bCs/>
                <w:sz w:val="24"/>
                <w:szCs w:val="24"/>
                <w:lang w:val="uk-UA"/>
              </w:rPr>
              <w:t xml:space="preserve"> ядерних установок</w:t>
            </w:r>
            <w:r>
              <w:rPr>
                <w:rFonts w:ascii="Times New Roman" w:hAnsi="Times New Roman" w:cs="Times New Roman"/>
                <w:b/>
                <w:bCs/>
                <w:sz w:val="24"/>
                <w:szCs w:val="24"/>
                <w:lang w:val="uk-UA"/>
              </w:rPr>
              <w:t xml:space="preserve">, </w:t>
            </w:r>
            <w:r w:rsidRPr="00063867">
              <w:rPr>
                <w:rFonts w:ascii="Times New Roman" w:hAnsi="Times New Roman" w:cs="Times New Roman"/>
                <w:b/>
                <w:bCs/>
                <w:sz w:val="24"/>
                <w:szCs w:val="24"/>
                <w:lang w:val="uk-UA"/>
              </w:rPr>
              <w:t>збереження життя і здоров’я людини та навколишнього природного середовища</w:t>
            </w:r>
            <w:r>
              <w:rPr>
                <w:rFonts w:ascii="Times New Roman" w:hAnsi="Times New Roman" w:cs="Times New Roman"/>
                <w:b/>
                <w:bCs/>
                <w:sz w:val="24"/>
                <w:szCs w:val="24"/>
                <w:lang w:val="uk-UA"/>
              </w:rPr>
              <w:t>,</w:t>
            </w:r>
            <w:r w:rsidRPr="00063867">
              <w:rPr>
                <w:rFonts w:ascii="Times New Roman" w:hAnsi="Times New Roman" w:cs="Times New Roman"/>
                <w:b/>
                <w:bCs/>
                <w:sz w:val="24"/>
                <w:szCs w:val="24"/>
                <w:lang w:val="uk-UA"/>
              </w:rPr>
              <w:t xml:space="preserve"> </w:t>
            </w:r>
            <w:r w:rsidRPr="00063867">
              <w:rPr>
                <w:rFonts w:ascii="Times New Roman" w:hAnsi="Times New Roman" w:cs="Times New Roman"/>
                <w:b/>
                <w:bCs/>
                <w:sz w:val="24"/>
                <w:szCs w:val="24"/>
                <w:lang w:val="uk-UA"/>
              </w:rPr>
              <w:t>безпечного та надійного виробництва електричної енергії та економічної доцільності;»</w:t>
            </w:r>
            <w:r>
              <w:rPr>
                <w:rFonts w:ascii="Times New Roman" w:hAnsi="Times New Roman" w:cs="Times New Roman"/>
                <w:b/>
                <w:bCs/>
                <w:sz w:val="24"/>
                <w:szCs w:val="24"/>
                <w:lang w:val="uk-UA"/>
              </w:rPr>
              <w:t>»</w:t>
            </w:r>
          </w:p>
          <w:p w14:paraId="5F779A5E" w14:textId="29C08FDA" w:rsidR="000D57A6" w:rsidRPr="000D57A6" w:rsidRDefault="000D57A6">
            <w:pPr>
              <w:rPr>
                <w:rFonts w:ascii="Times New Roman" w:hAnsi="Times New Roman" w:cs="Times New Roman"/>
                <w:b/>
                <w:bCs/>
                <w:sz w:val="24"/>
                <w:szCs w:val="24"/>
                <w:lang w:val="uk-UA"/>
              </w:rPr>
            </w:pPr>
          </w:p>
        </w:tc>
      </w:tr>
      <w:tr w:rsidR="00720CC6" w:rsidRPr="00720CC6" w14:paraId="7F36AECB" w14:textId="77777777" w:rsidTr="00010937">
        <w:tc>
          <w:tcPr>
            <w:tcW w:w="15128" w:type="dxa"/>
            <w:gridSpan w:val="3"/>
          </w:tcPr>
          <w:p w14:paraId="1CE6E360" w14:textId="77777777" w:rsidR="00720CC6" w:rsidRDefault="00720CC6" w:rsidP="00720CC6">
            <w:pPr>
              <w:jc w:val="center"/>
              <w:rPr>
                <w:rFonts w:ascii="Times New Roman" w:hAnsi="Times New Roman" w:cs="Times New Roman"/>
                <w:b/>
                <w:bCs/>
                <w:sz w:val="24"/>
                <w:szCs w:val="24"/>
                <w:shd w:val="clear" w:color="auto" w:fill="FFFFFF"/>
                <w:lang w:val="uk-UA"/>
              </w:rPr>
            </w:pPr>
            <w:r w:rsidRPr="00720CC6">
              <w:rPr>
                <w:rFonts w:ascii="Times New Roman" w:hAnsi="Times New Roman" w:cs="Times New Roman"/>
                <w:b/>
                <w:sz w:val="24"/>
                <w:szCs w:val="24"/>
                <w:lang w:val="uk-UA"/>
              </w:rPr>
              <w:t xml:space="preserve">Зміни до Ліцензійних мов </w:t>
            </w:r>
            <w:r w:rsidRPr="00720CC6">
              <w:rPr>
                <w:rFonts w:ascii="Times New Roman" w:hAnsi="Times New Roman" w:cs="Times New Roman"/>
                <w:b/>
                <w:bCs/>
                <w:sz w:val="24"/>
                <w:szCs w:val="24"/>
                <w:shd w:val="clear" w:color="auto" w:fill="FFFFFF"/>
                <w:lang w:val="uk-UA"/>
              </w:rPr>
              <w:t xml:space="preserve">провадження господарської діяльності з </w:t>
            </w:r>
            <w:r>
              <w:rPr>
                <w:rFonts w:ascii="Times New Roman" w:hAnsi="Times New Roman" w:cs="Times New Roman"/>
                <w:b/>
                <w:bCs/>
                <w:sz w:val="24"/>
                <w:szCs w:val="24"/>
                <w:shd w:val="clear" w:color="auto" w:fill="FFFFFF"/>
                <w:lang w:val="uk-UA"/>
              </w:rPr>
              <w:t>постачання</w:t>
            </w:r>
            <w:r w:rsidRPr="00720CC6">
              <w:rPr>
                <w:rFonts w:ascii="Times New Roman" w:hAnsi="Times New Roman" w:cs="Times New Roman"/>
                <w:b/>
                <w:bCs/>
                <w:sz w:val="24"/>
                <w:szCs w:val="24"/>
                <w:shd w:val="clear" w:color="auto" w:fill="FFFFFF"/>
                <w:lang w:val="uk-UA"/>
              </w:rPr>
              <w:t xml:space="preserve"> електричної енергії</w:t>
            </w:r>
            <w:r>
              <w:rPr>
                <w:rFonts w:ascii="Times New Roman" w:hAnsi="Times New Roman" w:cs="Times New Roman"/>
                <w:b/>
                <w:bCs/>
                <w:sz w:val="24"/>
                <w:szCs w:val="24"/>
                <w:shd w:val="clear" w:color="auto" w:fill="FFFFFF"/>
                <w:lang w:val="uk-UA"/>
              </w:rPr>
              <w:t xml:space="preserve"> споживачу</w:t>
            </w:r>
          </w:p>
          <w:p w14:paraId="60AD9B96" w14:textId="77777777" w:rsidR="00720CC6" w:rsidRPr="00720CC6" w:rsidRDefault="00720CC6" w:rsidP="00720CC6">
            <w:pPr>
              <w:jc w:val="center"/>
              <w:rPr>
                <w:rFonts w:ascii="Times New Roman" w:hAnsi="Times New Roman" w:cs="Times New Roman"/>
                <w:b/>
                <w:sz w:val="24"/>
                <w:szCs w:val="24"/>
                <w:lang w:val="uk-UA"/>
              </w:rPr>
            </w:pPr>
          </w:p>
        </w:tc>
      </w:tr>
      <w:tr w:rsidR="00720CC6" w:rsidRPr="00720CC6" w14:paraId="70BF7CA9" w14:textId="77777777" w:rsidTr="00E2239E">
        <w:tc>
          <w:tcPr>
            <w:tcW w:w="5042" w:type="dxa"/>
          </w:tcPr>
          <w:p w14:paraId="6FDC91C3" w14:textId="77777777" w:rsidR="00720CC6" w:rsidRPr="00720CC6" w:rsidRDefault="00720CC6" w:rsidP="00720CC6">
            <w:pPr>
              <w:shd w:val="clear" w:color="auto" w:fill="FFFFFF"/>
              <w:tabs>
                <w:tab w:val="left" w:pos="284"/>
                <w:tab w:val="left" w:pos="1134"/>
              </w:tabs>
              <w:jc w:val="both"/>
              <w:textAlignment w:val="baseline"/>
              <w:rPr>
                <w:rFonts w:ascii="Times New Roman" w:hAnsi="Times New Roman" w:cs="Times New Roman"/>
                <w:sz w:val="24"/>
                <w:szCs w:val="24"/>
                <w:lang w:val="uk-UA"/>
              </w:rPr>
            </w:pPr>
            <w:r w:rsidRPr="00720CC6">
              <w:rPr>
                <w:rFonts w:ascii="Times New Roman" w:hAnsi="Times New Roman" w:cs="Times New Roman"/>
                <w:sz w:val="24"/>
                <w:szCs w:val="24"/>
                <w:lang w:val="uk-UA"/>
              </w:rPr>
              <w:t>абзац восьмий пункту 1.3 глави 1 після слів та знаків «Про ринок електричної енергії»,» доповнити знаками та словами ««Про енергетичну ефективність»,»;</w:t>
            </w:r>
          </w:p>
          <w:p w14:paraId="7BD0D4F5" w14:textId="77777777" w:rsidR="00720CC6" w:rsidRPr="00720CC6" w:rsidRDefault="00720CC6" w:rsidP="00720CC6">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p>
        </w:tc>
        <w:tc>
          <w:tcPr>
            <w:tcW w:w="5043" w:type="dxa"/>
          </w:tcPr>
          <w:p w14:paraId="1586A33B" w14:textId="77777777" w:rsidR="00720CC6" w:rsidRPr="00720CC6" w:rsidRDefault="00720CC6" w:rsidP="00720CC6">
            <w:pPr>
              <w:jc w:val="both"/>
              <w:rPr>
                <w:rFonts w:ascii="Times New Roman" w:hAnsi="Times New Roman" w:cs="Times New Roman"/>
                <w:b/>
                <w:sz w:val="24"/>
                <w:szCs w:val="24"/>
                <w:lang w:val="uk-UA"/>
              </w:rPr>
            </w:pPr>
            <w:r w:rsidRPr="00720CC6">
              <w:rPr>
                <w:rFonts w:ascii="Times New Roman" w:hAnsi="Times New Roman" w:cs="Times New Roman"/>
                <w:b/>
                <w:sz w:val="24"/>
                <w:szCs w:val="24"/>
                <w:lang w:val="uk-UA"/>
              </w:rPr>
              <w:t>ТОВ «КИЇВСЬКІ ЕНЕРГЕТИЧНІ ПОСЛУГИ»</w:t>
            </w:r>
          </w:p>
          <w:p w14:paraId="6930DB62" w14:textId="77777777" w:rsidR="00720CC6" w:rsidRPr="00720CC6" w:rsidRDefault="00720CC6" w:rsidP="00720CC6">
            <w:pPr>
              <w:rPr>
                <w:rFonts w:ascii="Times New Roman" w:hAnsi="Times New Roman" w:cs="Times New Roman"/>
                <w:b/>
                <w:sz w:val="24"/>
                <w:szCs w:val="24"/>
                <w:lang w:val="uk-UA"/>
              </w:rPr>
            </w:pPr>
            <w:r w:rsidRPr="00720CC6">
              <w:rPr>
                <w:rFonts w:ascii="Times New Roman" w:hAnsi="Times New Roman" w:cs="Times New Roman"/>
                <w:b/>
                <w:sz w:val="24"/>
                <w:szCs w:val="24"/>
                <w:lang w:val="uk-UA"/>
              </w:rPr>
              <w:t>Пропозиції</w:t>
            </w:r>
            <w:r>
              <w:rPr>
                <w:rFonts w:ascii="Times New Roman" w:hAnsi="Times New Roman" w:cs="Times New Roman"/>
                <w:b/>
                <w:sz w:val="24"/>
                <w:szCs w:val="24"/>
                <w:lang w:val="uk-UA"/>
              </w:rPr>
              <w:t xml:space="preserve">: </w:t>
            </w:r>
            <w:r w:rsidRPr="00720CC6">
              <w:rPr>
                <w:rFonts w:ascii="Times New Roman" w:hAnsi="Times New Roman" w:cs="Times New Roman"/>
                <w:sz w:val="24"/>
                <w:szCs w:val="24"/>
                <w:lang w:val="uk-UA"/>
              </w:rPr>
              <w:t>виключити</w:t>
            </w:r>
          </w:p>
          <w:p w14:paraId="125D2D59" w14:textId="77777777" w:rsidR="00720CC6" w:rsidRPr="00720CC6" w:rsidRDefault="00720CC6" w:rsidP="00720CC6">
            <w:pPr>
              <w:rPr>
                <w:rFonts w:ascii="Times New Roman" w:hAnsi="Times New Roman" w:cs="Times New Roman"/>
                <w:sz w:val="24"/>
                <w:szCs w:val="24"/>
                <w:lang w:val="uk-UA"/>
              </w:rPr>
            </w:pPr>
          </w:p>
          <w:p w14:paraId="1BA174A5" w14:textId="77777777" w:rsidR="00720CC6" w:rsidRPr="00720CC6" w:rsidRDefault="00720CC6" w:rsidP="00720CC6">
            <w:pPr>
              <w:rPr>
                <w:rFonts w:ascii="Times New Roman" w:hAnsi="Times New Roman" w:cs="Times New Roman"/>
                <w:sz w:val="24"/>
                <w:szCs w:val="24"/>
                <w:lang w:val="uk-UA"/>
              </w:rPr>
            </w:pPr>
            <w:r w:rsidRPr="00720CC6">
              <w:rPr>
                <w:rFonts w:ascii="Times New Roman" w:hAnsi="Times New Roman" w:cs="Times New Roman"/>
                <w:i/>
                <w:sz w:val="24"/>
                <w:szCs w:val="24"/>
                <w:lang w:val="uk-UA"/>
              </w:rPr>
              <w:t>Обґрунтування</w:t>
            </w:r>
            <w:r w:rsidRPr="00720CC6">
              <w:rPr>
                <w:rFonts w:ascii="Times New Roman" w:hAnsi="Times New Roman" w:cs="Times New Roman"/>
                <w:sz w:val="24"/>
                <w:szCs w:val="24"/>
                <w:lang w:val="uk-UA"/>
              </w:rPr>
              <w:t xml:space="preserve">: </w:t>
            </w:r>
          </w:p>
          <w:p w14:paraId="1C049218" w14:textId="77777777" w:rsidR="00720CC6" w:rsidRPr="00720CC6" w:rsidRDefault="00720CC6" w:rsidP="00720CC6">
            <w:pPr>
              <w:spacing w:after="120"/>
              <w:jc w:val="both"/>
              <w:rPr>
                <w:rFonts w:ascii="Times New Roman" w:hAnsi="Times New Roman" w:cs="Times New Roman"/>
                <w:sz w:val="24"/>
                <w:szCs w:val="24"/>
                <w:lang w:val="uk-UA" w:eastAsia="uk-UA"/>
              </w:rPr>
            </w:pPr>
            <w:r w:rsidRPr="00720CC6">
              <w:rPr>
                <w:rFonts w:ascii="Times New Roman" w:hAnsi="Times New Roman" w:cs="Times New Roman"/>
                <w:sz w:val="24"/>
                <w:szCs w:val="24"/>
                <w:lang w:val="uk-UA" w:eastAsia="uk-UA"/>
              </w:rPr>
              <w:t xml:space="preserve">Не доцільно доповнювати </w:t>
            </w:r>
            <w:r w:rsidRPr="00720CC6">
              <w:rPr>
                <w:rFonts w:ascii="Times New Roman" w:hAnsi="Times New Roman" w:cs="Times New Roman"/>
                <w:sz w:val="24"/>
                <w:szCs w:val="24"/>
                <w:shd w:val="clear" w:color="auto" w:fill="FFFFFF"/>
                <w:lang w:val="uk-UA"/>
              </w:rPr>
              <w:t xml:space="preserve">Ліцензійні </w:t>
            </w:r>
            <w:r w:rsidRPr="00720CC6">
              <w:rPr>
                <w:rFonts w:ascii="Times New Roman" w:hAnsi="Times New Roman" w:cs="Times New Roman"/>
                <w:sz w:val="24"/>
                <w:szCs w:val="24"/>
                <w:lang w:val="uk-UA" w:eastAsia="uk-UA"/>
              </w:rPr>
              <w:t>умови даним Законом, оскільки він містить всього лише декілька норм щодо покладення на постачальника електроенергії обов’язків і вони є нормами прямої дії.</w:t>
            </w:r>
          </w:p>
          <w:p w14:paraId="76656660" w14:textId="77777777" w:rsidR="00720CC6" w:rsidRPr="00720CC6" w:rsidRDefault="00720CC6" w:rsidP="00720CC6">
            <w:pPr>
              <w:jc w:val="both"/>
              <w:rPr>
                <w:rFonts w:ascii="Times New Roman" w:hAnsi="Times New Roman" w:cs="Times New Roman"/>
                <w:b/>
                <w:sz w:val="24"/>
                <w:szCs w:val="24"/>
                <w:lang w:val="uk-UA"/>
              </w:rPr>
            </w:pPr>
          </w:p>
        </w:tc>
        <w:tc>
          <w:tcPr>
            <w:tcW w:w="5043" w:type="dxa"/>
          </w:tcPr>
          <w:p w14:paraId="29D0D05E" w14:textId="77777777" w:rsidR="00720CC6" w:rsidRDefault="00720CC6" w:rsidP="00720CC6">
            <w:pPr>
              <w:rPr>
                <w:rFonts w:ascii="Times New Roman" w:hAnsi="Times New Roman" w:cs="Times New Roman"/>
                <w:sz w:val="24"/>
                <w:szCs w:val="24"/>
                <w:lang w:val="uk-UA"/>
              </w:rPr>
            </w:pPr>
          </w:p>
          <w:p w14:paraId="6C7CEA70" w14:textId="35AB2A2C" w:rsidR="000D57A6" w:rsidRDefault="00063867" w:rsidP="00720CC6">
            <w:pPr>
              <w:rPr>
                <w:rFonts w:ascii="Times New Roman" w:hAnsi="Times New Roman" w:cs="Times New Roman"/>
                <w:b/>
                <w:sz w:val="24"/>
                <w:szCs w:val="24"/>
                <w:lang w:val="uk-UA"/>
              </w:rPr>
            </w:pPr>
            <w:r>
              <w:rPr>
                <w:rFonts w:ascii="Times New Roman" w:hAnsi="Times New Roman" w:cs="Times New Roman"/>
                <w:b/>
                <w:sz w:val="24"/>
                <w:szCs w:val="24"/>
                <w:lang w:val="uk-UA"/>
              </w:rPr>
              <w:t>Відхилено</w:t>
            </w:r>
          </w:p>
          <w:p w14:paraId="58D7B494" w14:textId="3BAF34A4" w:rsidR="00E029D1" w:rsidRDefault="00063867" w:rsidP="00D25A28">
            <w:pPr>
              <w:jc w:val="both"/>
              <w:rPr>
                <w:rFonts w:ascii="Times New Roman" w:hAnsi="Times New Roman" w:cs="Times New Roman"/>
                <w:b/>
                <w:sz w:val="24"/>
                <w:szCs w:val="24"/>
                <w:lang w:val="uk-UA"/>
              </w:rPr>
            </w:pPr>
            <w:r>
              <w:rPr>
                <w:rFonts w:ascii="Times New Roman" w:hAnsi="Times New Roman" w:cs="Times New Roman"/>
                <w:b/>
                <w:sz w:val="24"/>
                <w:szCs w:val="24"/>
                <w:lang w:val="uk-UA"/>
              </w:rPr>
              <w:t>Відповідно до статті 2 Закону України «Про ринок електричної енергії» п</w:t>
            </w:r>
            <w:r w:rsidRPr="00063867">
              <w:rPr>
                <w:rFonts w:ascii="Times New Roman" w:hAnsi="Times New Roman" w:cs="Times New Roman"/>
                <w:b/>
                <w:sz w:val="24"/>
                <w:szCs w:val="24"/>
                <w:lang w:val="uk-UA"/>
              </w:rPr>
              <w:t>равову основу функціонування ринку електричної енергії станов</w:t>
            </w:r>
            <w:r>
              <w:rPr>
                <w:rFonts w:ascii="Times New Roman" w:hAnsi="Times New Roman" w:cs="Times New Roman"/>
                <w:b/>
                <w:sz w:val="24"/>
                <w:szCs w:val="24"/>
                <w:lang w:val="uk-UA"/>
              </w:rPr>
              <w:t xml:space="preserve">ить, зокрема, </w:t>
            </w:r>
            <w:r w:rsidRPr="00063867">
              <w:rPr>
                <w:rFonts w:ascii="Times New Roman" w:hAnsi="Times New Roman" w:cs="Times New Roman"/>
                <w:b/>
                <w:sz w:val="24"/>
                <w:szCs w:val="24"/>
                <w:lang w:val="uk-UA"/>
              </w:rPr>
              <w:t xml:space="preserve"> закон України "Про енергетичну ефективність"</w:t>
            </w:r>
          </w:p>
          <w:p w14:paraId="77FF8147" w14:textId="77777777" w:rsidR="00E029D1" w:rsidRDefault="00E029D1" w:rsidP="00720CC6">
            <w:pPr>
              <w:rPr>
                <w:rFonts w:ascii="Times New Roman" w:hAnsi="Times New Roman" w:cs="Times New Roman"/>
                <w:b/>
                <w:sz w:val="24"/>
                <w:szCs w:val="24"/>
                <w:lang w:val="uk-UA"/>
              </w:rPr>
            </w:pPr>
          </w:p>
          <w:p w14:paraId="0D6FECD7" w14:textId="77777777" w:rsidR="00E029D1" w:rsidRDefault="00E029D1" w:rsidP="00720CC6">
            <w:pPr>
              <w:rPr>
                <w:rFonts w:ascii="Times New Roman" w:hAnsi="Times New Roman" w:cs="Times New Roman"/>
                <w:b/>
                <w:sz w:val="24"/>
                <w:szCs w:val="24"/>
                <w:lang w:val="uk-UA"/>
              </w:rPr>
            </w:pPr>
          </w:p>
          <w:p w14:paraId="2B1571E7" w14:textId="2D29CC01" w:rsidR="00E029D1" w:rsidRPr="00720CC6" w:rsidRDefault="00E029D1" w:rsidP="00720CC6">
            <w:pPr>
              <w:rPr>
                <w:rFonts w:ascii="Times New Roman" w:hAnsi="Times New Roman" w:cs="Times New Roman"/>
                <w:sz w:val="24"/>
                <w:szCs w:val="24"/>
                <w:lang w:val="uk-UA"/>
              </w:rPr>
            </w:pPr>
          </w:p>
        </w:tc>
      </w:tr>
      <w:tr w:rsidR="00720CC6" w:rsidRPr="00720CC6" w14:paraId="1F31D472" w14:textId="77777777" w:rsidTr="00E2239E">
        <w:tc>
          <w:tcPr>
            <w:tcW w:w="5042" w:type="dxa"/>
          </w:tcPr>
          <w:p w14:paraId="7D1E661D" w14:textId="77777777" w:rsidR="00720CC6" w:rsidRPr="00720CC6" w:rsidRDefault="00720CC6" w:rsidP="00720CC6">
            <w:pPr>
              <w:shd w:val="clear" w:color="auto" w:fill="FFFFFF"/>
              <w:tabs>
                <w:tab w:val="left" w:pos="284"/>
                <w:tab w:val="left" w:pos="1134"/>
              </w:tabs>
              <w:jc w:val="both"/>
              <w:textAlignment w:val="baseline"/>
              <w:rPr>
                <w:rFonts w:ascii="Times New Roman" w:hAnsi="Times New Roman" w:cs="Times New Roman"/>
                <w:sz w:val="24"/>
                <w:szCs w:val="24"/>
                <w:lang w:val="uk-UA"/>
              </w:rPr>
            </w:pPr>
          </w:p>
          <w:p w14:paraId="12405728" w14:textId="77777777" w:rsidR="00720CC6" w:rsidRPr="00720CC6" w:rsidRDefault="00720CC6" w:rsidP="00720CC6">
            <w:pPr>
              <w:shd w:val="clear" w:color="auto" w:fill="FFFFFF"/>
              <w:tabs>
                <w:tab w:val="left" w:pos="318"/>
              </w:tabs>
              <w:jc w:val="both"/>
              <w:textAlignment w:val="baseline"/>
              <w:rPr>
                <w:rFonts w:ascii="Times New Roman" w:hAnsi="Times New Roman" w:cs="Times New Roman"/>
                <w:sz w:val="24"/>
                <w:szCs w:val="24"/>
                <w:lang w:val="uk-UA"/>
              </w:rPr>
            </w:pPr>
            <w:r w:rsidRPr="00720CC6">
              <w:rPr>
                <w:rFonts w:ascii="Times New Roman" w:hAnsi="Times New Roman" w:cs="Times New Roman"/>
                <w:sz w:val="24"/>
                <w:szCs w:val="24"/>
                <w:lang w:val="uk-UA"/>
              </w:rPr>
              <w:t>у пункті 2.2</w:t>
            </w:r>
            <w:r w:rsidR="008F3C41">
              <w:rPr>
                <w:rFonts w:ascii="Times New Roman" w:hAnsi="Times New Roman" w:cs="Times New Roman"/>
                <w:sz w:val="24"/>
                <w:szCs w:val="24"/>
                <w:lang w:val="uk-UA"/>
              </w:rPr>
              <w:t xml:space="preserve"> глави 2</w:t>
            </w:r>
            <w:r w:rsidRPr="00720CC6">
              <w:rPr>
                <w:rFonts w:ascii="Times New Roman" w:hAnsi="Times New Roman" w:cs="Times New Roman"/>
                <w:sz w:val="24"/>
                <w:szCs w:val="24"/>
                <w:lang w:val="uk-UA"/>
              </w:rPr>
              <w:t>:</w:t>
            </w:r>
          </w:p>
          <w:p w14:paraId="495C4D4E" w14:textId="77777777" w:rsidR="00720CC6" w:rsidRPr="00720CC6" w:rsidRDefault="00720CC6" w:rsidP="00720CC6">
            <w:pPr>
              <w:pStyle w:val="rvps2"/>
              <w:tabs>
                <w:tab w:val="left" w:pos="426"/>
                <w:tab w:val="left" w:pos="993"/>
              </w:tabs>
              <w:spacing w:before="0" w:beforeAutospacing="0" w:after="0" w:afterAutospacing="0"/>
              <w:jc w:val="both"/>
              <w:textAlignment w:val="baseline"/>
              <w:rPr>
                <w:shd w:val="clear" w:color="auto" w:fill="FFFFFF"/>
                <w:lang w:eastAsia="en-US"/>
              </w:rPr>
            </w:pPr>
            <w:r w:rsidRPr="00720CC6">
              <w:rPr>
                <w:shd w:val="clear" w:color="auto" w:fill="FFFFFF"/>
                <w:lang w:eastAsia="en-US"/>
              </w:rPr>
              <w:t>підпункт 29 доповнити новим абзацом такого змісту:</w:t>
            </w:r>
          </w:p>
          <w:p w14:paraId="750E96E1" w14:textId="77777777" w:rsidR="00720CC6" w:rsidRPr="00720CC6" w:rsidRDefault="00720CC6" w:rsidP="00720CC6">
            <w:pPr>
              <w:pStyle w:val="rvps2"/>
              <w:tabs>
                <w:tab w:val="left" w:pos="426"/>
                <w:tab w:val="left" w:pos="993"/>
              </w:tabs>
              <w:spacing w:before="0" w:beforeAutospacing="0" w:after="0" w:afterAutospacing="0"/>
              <w:jc w:val="both"/>
              <w:textAlignment w:val="baseline"/>
              <w:rPr>
                <w:shd w:val="clear" w:color="auto" w:fill="FFFFFF"/>
                <w:lang w:eastAsia="en-US"/>
              </w:rPr>
            </w:pPr>
            <w:r w:rsidRPr="00720CC6">
              <w:rPr>
                <w:shd w:val="clear" w:color="auto" w:fill="FFFFFF"/>
                <w:lang w:eastAsia="en-US"/>
              </w:rPr>
              <w:t xml:space="preserve">«У разі неможливості здійснювати оплату в повному обсязі за послуги, що надаються на ринку електричної енергії, забезпечити пропорційність розрахунків між усіма операторами систем за надані послуги з передачі та розподілу електричної енергії;»;  </w:t>
            </w:r>
          </w:p>
          <w:p w14:paraId="4BBF2502" w14:textId="77777777" w:rsidR="00720CC6" w:rsidRPr="00720CC6" w:rsidRDefault="00720CC6" w:rsidP="00720CC6">
            <w:pPr>
              <w:rPr>
                <w:rFonts w:ascii="Times New Roman" w:hAnsi="Times New Roman" w:cs="Times New Roman"/>
                <w:sz w:val="24"/>
                <w:szCs w:val="24"/>
                <w:lang w:val="uk-UA"/>
              </w:rPr>
            </w:pPr>
          </w:p>
        </w:tc>
        <w:tc>
          <w:tcPr>
            <w:tcW w:w="5043" w:type="dxa"/>
          </w:tcPr>
          <w:p w14:paraId="7EFB8D86" w14:textId="77777777" w:rsidR="00720CC6" w:rsidRPr="00720CC6" w:rsidRDefault="00720CC6" w:rsidP="00720CC6">
            <w:pPr>
              <w:jc w:val="both"/>
              <w:rPr>
                <w:rFonts w:ascii="Times New Roman" w:hAnsi="Times New Roman" w:cs="Times New Roman"/>
                <w:b/>
                <w:sz w:val="24"/>
                <w:szCs w:val="24"/>
                <w:lang w:val="uk-UA"/>
              </w:rPr>
            </w:pPr>
            <w:r w:rsidRPr="00720CC6">
              <w:rPr>
                <w:rFonts w:ascii="Times New Roman" w:hAnsi="Times New Roman" w:cs="Times New Roman"/>
                <w:b/>
                <w:sz w:val="24"/>
                <w:szCs w:val="24"/>
                <w:lang w:val="uk-UA"/>
              </w:rPr>
              <w:t>ТОВ «ЕНЕРА ЧЕРНІГІВ»</w:t>
            </w:r>
          </w:p>
          <w:p w14:paraId="137138AE" w14:textId="77777777" w:rsidR="00720CC6" w:rsidRPr="00720CC6" w:rsidRDefault="00720CC6" w:rsidP="00720CC6">
            <w:pPr>
              <w:jc w:val="both"/>
              <w:rPr>
                <w:rFonts w:ascii="Times New Roman" w:hAnsi="Times New Roman" w:cs="Times New Roman"/>
                <w:b/>
                <w:sz w:val="24"/>
                <w:szCs w:val="24"/>
                <w:lang w:val="uk-UA"/>
              </w:rPr>
            </w:pPr>
            <w:r w:rsidRPr="00720CC6">
              <w:rPr>
                <w:rFonts w:ascii="Times New Roman" w:hAnsi="Times New Roman" w:cs="Times New Roman"/>
                <w:b/>
                <w:sz w:val="24"/>
                <w:szCs w:val="24"/>
                <w:lang w:val="uk-UA"/>
              </w:rPr>
              <w:t>ТОВ «КИЇВСЬКІ ЕНЕРГЕТИЧНІ ПОСЛУГИ»</w:t>
            </w:r>
          </w:p>
          <w:p w14:paraId="79982D5F" w14:textId="77777777" w:rsidR="00720CC6" w:rsidRPr="00720CC6" w:rsidRDefault="00720CC6" w:rsidP="00720CC6">
            <w:pPr>
              <w:rPr>
                <w:rFonts w:ascii="Times New Roman" w:hAnsi="Times New Roman" w:cs="Times New Roman"/>
                <w:b/>
                <w:sz w:val="24"/>
                <w:szCs w:val="24"/>
                <w:lang w:val="uk-UA"/>
              </w:rPr>
            </w:pPr>
            <w:r w:rsidRPr="00720CC6">
              <w:rPr>
                <w:rFonts w:ascii="Times New Roman" w:hAnsi="Times New Roman" w:cs="Times New Roman"/>
                <w:b/>
                <w:sz w:val="24"/>
                <w:szCs w:val="24"/>
                <w:lang w:val="uk-UA"/>
              </w:rPr>
              <w:t>Пропозиції</w:t>
            </w:r>
            <w:r>
              <w:rPr>
                <w:rFonts w:ascii="Times New Roman" w:hAnsi="Times New Roman" w:cs="Times New Roman"/>
                <w:b/>
                <w:sz w:val="24"/>
                <w:szCs w:val="24"/>
                <w:lang w:val="uk-UA"/>
              </w:rPr>
              <w:t xml:space="preserve">: </w:t>
            </w:r>
            <w:r w:rsidRPr="00720CC6">
              <w:rPr>
                <w:rFonts w:ascii="Times New Roman" w:hAnsi="Times New Roman" w:cs="Times New Roman"/>
                <w:sz w:val="24"/>
                <w:szCs w:val="24"/>
                <w:lang w:val="uk-UA"/>
              </w:rPr>
              <w:t>Виключити</w:t>
            </w:r>
          </w:p>
          <w:p w14:paraId="5E117E43" w14:textId="77777777" w:rsidR="00720CC6" w:rsidRPr="00720CC6" w:rsidRDefault="00720CC6" w:rsidP="00720CC6">
            <w:pPr>
              <w:rPr>
                <w:rFonts w:ascii="Times New Roman" w:hAnsi="Times New Roman" w:cs="Times New Roman"/>
                <w:sz w:val="24"/>
                <w:szCs w:val="24"/>
                <w:lang w:val="uk-UA"/>
              </w:rPr>
            </w:pPr>
          </w:p>
          <w:p w14:paraId="6025A7C8" w14:textId="77777777" w:rsidR="00720CC6" w:rsidRPr="00720CC6" w:rsidRDefault="00720CC6" w:rsidP="00720CC6">
            <w:pPr>
              <w:rPr>
                <w:rFonts w:ascii="Times New Roman" w:hAnsi="Times New Roman" w:cs="Times New Roman"/>
                <w:sz w:val="24"/>
                <w:szCs w:val="24"/>
                <w:lang w:val="uk-UA"/>
              </w:rPr>
            </w:pPr>
            <w:r w:rsidRPr="00720CC6">
              <w:rPr>
                <w:rFonts w:ascii="Times New Roman" w:hAnsi="Times New Roman" w:cs="Times New Roman"/>
                <w:i/>
                <w:sz w:val="24"/>
                <w:szCs w:val="24"/>
                <w:lang w:val="uk-UA"/>
              </w:rPr>
              <w:t>Обґрунтування</w:t>
            </w:r>
            <w:r w:rsidRPr="00720CC6">
              <w:rPr>
                <w:rFonts w:ascii="Times New Roman" w:hAnsi="Times New Roman" w:cs="Times New Roman"/>
                <w:sz w:val="24"/>
                <w:szCs w:val="24"/>
                <w:lang w:val="uk-UA"/>
              </w:rPr>
              <w:t xml:space="preserve">: </w:t>
            </w:r>
          </w:p>
          <w:p w14:paraId="1FA27C86" w14:textId="77777777" w:rsidR="00720CC6" w:rsidRPr="00720CC6" w:rsidRDefault="00720CC6" w:rsidP="00720CC6">
            <w:pPr>
              <w:spacing w:after="120"/>
              <w:jc w:val="both"/>
              <w:rPr>
                <w:rFonts w:ascii="Times New Roman" w:hAnsi="Times New Roman" w:cs="Times New Roman"/>
                <w:sz w:val="24"/>
                <w:szCs w:val="24"/>
                <w:lang w:val="uk-UA" w:eastAsia="uk-UA"/>
              </w:rPr>
            </w:pPr>
            <w:r w:rsidRPr="00720CC6">
              <w:rPr>
                <w:rFonts w:ascii="Times New Roman" w:hAnsi="Times New Roman" w:cs="Times New Roman"/>
                <w:sz w:val="24"/>
                <w:szCs w:val="24"/>
                <w:lang w:val="uk-UA" w:eastAsia="uk-UA"/>
              </w:rPr>
              <w:t xml:space="preserve">Норма суперечить ч.12 ст.2 ЗУ «Про ринок електричної енергії», оскільки прийнята поза межами повноважень наданих ЗУ «Про НКРЕКП», а також іншим принципам, у тому числі неупередженості, прозорості, розсудливості. </w:t>
            </w:r>
          </w:p>
          <w:p w14:paraId="378FE47E" w14:textId="77777777" w:rsidR="00720CC6" w:rsidRPr="00720CC6" w:rsidRDefault="00720CC6" w:rsidP="00720CC6">
            <w:pPr>
              <w:rPr>
                <w:rFonts w:ascii="Times New Roman" w:hAnsi="Times New Roman" w:cs="Times New Roman"/>
                <w:sz w:val="24"/>
                <w:szCs w:val="24"/>
                <w:lang w:val="uk-UA"/>
              </w:rPr>
            </w:pPr>
          </w:p>
        </w:tc>
        <w:tc>
          <w:tcPr>
            <w:tcW w:w="5043" w:type="dxa"/>
          </w:tcPr>
          <w:p w14:paraId="10FC9855" w14:textId="77777777" w:rsidR="00720CC6" w:rsidRDefault="00720CC6" w:rsidP="00720CC6">
            <w:pPr>
              <w:rPr>
                <w:rFonts w:ascii="Times New Roman" w:hAnsi="Times New Roman" w:cs="Times New Roman"/>
                <w:sz w:val="24"/>
                <w:szCs w:val="24"/>
                <w:lang w:val="uk-UA"/>
              </w:rPr>
            </w:pPr>
          </w:p>
          <w:p w14:paraId="768045D6" w14:textId="77777777" w:rsidR="00E029D1" w:rsidRDefault="00E029D1" w:rsidP="00720CC6">
            <w:pPr>
              <w:rPr>
                <w:rFonts w:ascii="Times New Roman" w:hAnsi="Times New Roman" w:cs="Times New Roman"/>
                <w:sz w:val="24"/>
                <w:szCs w:val="24"/>
                <w:lang w:val="uk-UA"/>
              </w:rPr>
            </w:pPr>
          </w:p>
          <w:p w14:paraId="5771E4E0" w14:textId="4755E4CE" w:rsidR="00E029D1" w:rsidRDefault="00D25A28" w:rsidP="00720CC6">
            <w:pPr>
              <w:rPr>
                <w:rFonts w:ascii="Times New Roman" w:hAnsi="Times New Roman" w:cs="Times New Roman"/>
                <w:b/>
                <w:sz w:val="24"/>
                <w:szCs w:val="24"/>
                <w:lang w:val="uk-UA"/>
              </w:rPr>
            </w:pPr>
            <w:r>
              <w:rPr>
                <w:rFonts w:ascii="Times New Roman" w:hAnsi="Times New Roman" w:cs="Times New Roman"/>
                <w:b/>
                <w:sz w:val="24"/>
                <w:szCs w:val="24"/>
                <w:lang w:val="uk-UA"/>
              </w:rPr>
              <w:t>Відхилено</w:t>
            </w:r>
          </w:p>
          <w:p w14:paraId="7D22B147" w14:textId="3A8B5CD7" w:rsidR="00D25A28" w:rsidRDefault="00D25A28" w:rsidP="00D25A28">
            <w:pPr>
              <w:jc w:val="both"/>
              <w:rPr>
                <w:rFonts w:ascii="Times New Roman" w:hAnsi="Times New Roman" w:cs="Times New Roman"/>
                <w:b/>
                <w:sz w:val="24"/>
                <w:szCs w:val="24"/>
                <w:lang w:val="uk-UA"/>
              </w:rPr>
            </w:pPr>
            <w:r>
              <w:rPr>
                <w:rFonts w:ascii="Times New Roman" w:hAnsi="Times New Roman" w:cs="Times New Roman"/>
                <w:b/>
                <w:sz w:val="24"/>
                <w:szCs w:val="24"/>
                <w:lang w:val="uk-UA"/>
              </w:rPr>
              <w:t>Зазначена норма не суперечить жодному принципу, визначеному частиною 12 статті 2 Закону України «Про ринок електричної енергії»</w:t>
            </w:r>
          </w:p>
          <w:p w14:paraId="263D7803" w14:textId="5BE1060B" w:rsidR="00E029D1" w:rsidRPr="00720CC6" w:rsidRDefault="00E029D1" w:rsidP="00720CC6">
            <w:pPr>
              <w:rPr>
                <w:rFonts w:ascii="Times New Roman" w:hAnsi="Times New Roman" w:cs="Times New Roman"/>
                <w:sz w:val="24"/>
                <w:szCs w:val="24"/>
                <w:lang w:val="uk-UA"/>
              </w:rPr>
            </w:pPr>
          </w:p>
        </w:tc>
      </w:tr>
      <w:tr w:rsidR="00720CC6" w:rsidRPr="00720CC6" w14:paraId="445F63BC" w14:textId="77777777" w:rsidTr="00E2239E">
        <w:tc>
          <w:tcPr>
            <w:tcW w:w="5042" w:type="dxa"/>
          </w:tcPr>
          <w:p w14:paraId="55AFEC95" w14:textId="77777777" w:rsidR="00720CC6" w:rsidRPr="00720CC6" w:rsidRDefault="00720CC6" w:rsidP="00720CC6">
            <w:pPr>
              <w:shd w:val="clear" w:color="auto" w:fill="FFFFFF"/>
              <w:tabs>
                <w:tab w:val="left" w:pos="318"/>
              </w:tabs>
              <w:jc w:val="both"/>
              <w:textAlignment w:val="baseline"/>
              <w:rPr>
                <w:rFonts w:ascii="Times New Roman" w:hAnsi="Times New Roman" w:cs="Times New Roman"/>
                <w:sz w:val="24"/>
                <w:szCs w:val="24"/>
                <w:lang w:val="uk-UA"/>
              </w:rPr>
            </w:pPr>
          </w:p>
          <w:p w14:paraId="591401CB" w14:textId="77777777" w:rsidR="00720CC6" w:rsidRPr="00720CC6" w:rsidRDefault="00720CC6" w:rsidP="00720CC6">
            <w:pPr>
              <w:shd w:val="clear" w:color="auto" w:fill="FFFFFF"/>
              <w:tabs>
                <w:tab w:val="left" w:pos="318"/>
              </w:tabs>
              <w:jc w:val="both"/>
              <w:textAlignment w:val="baseline"/>
              <w:rPr>
                <w:rFonts w:ascii="Times New Roman" w:hAnsi="Times New Roman" w:cs="Times New Roman"/>
                <w:sz w:val="24"/>
                <w:szCs w:val="24"/>
                <w:lang w:val="uk-UA"/>
              </w:rPr>
            </w:pPr>
          </w:p>
          <w:p w14:paraId="6F95B7A3" w14:textId="77777777" w:rsidR="00720CC6" w:rsidRPr="00720CC6" w:rsidRDefault="00720CC6" w:rsidP="00720CC6">
            <w:pPr>
              <w:shd w:val="clear" w:color="auto" w:fill="FFFFFF"/>
              <w:tabs>
                <w:tab w:val="left" w:pos="318"/>
              </w:tabs>
              <w:jc w:val="both"/>
              <w:textAlignment w:val="baseline"/>
              <w:rPr>
                <w:rFonts w:ascii="Times New Roman" w:hAnsi="Times New Roman" w:cs="Times New Roman"/>
                <w:sz w:val="24"/>
                <w:szCs w:val="24"/>
                <w:lang w:val="uk-UA"/>
              </w:rPr>
            </w:pPr>
            <w:r w:rsidRPr="00720CC6">
              <w:rPr>
                <w:rFonts w:ascii="Times New Roman" w:hAnsi="Times New Roman" w:cs="Times New Roman"/>
                <w:sz w:val="24"/>
                <w:szCs w:val="24"/>
                <w:lang w:val="uk-UA"/>
              </w:rPr>
              <w:t>у пункті 2.2</w:t>
            </w:r>
            <w:r w:rsidR="008F3C41">
              <w:rPr>
                <w:rFonts w:ascii="Times New Roman" w:hAnsi="Times New Roman" w:cs="Times New Roman"/>
                <w:sz w:val="24"/>
                <w:szCs w:val="24"/>
                <w:lang w:val="uk-UA"/>
              </w:rPr>
              <w:t xml:space="preserve"> глави 2</w:t>
            </w:r>
            <w:r w:rsidRPr="00720CC6">
              <w:rPr>
                <w:rFonts w:ascii="Times New Roman" w:hAnsi="Times New Roman" w:cs="Times New Roman"/>
                <w:sz w:val="24"/>
                <w:szCs w:val="24"/>
                <w:lang w:val="uk-UA"/>
              </w:rPr>
              <w:t>:</w:t>
            </w:r>
          </w:p>
          <w:p w14:paraId="5DB2E1D2" w14:textId="77777777" w:rsidR="00720CC6" w:rsidRPr="00720CC6" w:rsidRDefault="00720CC6" w:rsidP="00720CC6">
            <w:pPr>
              <w:shd w:val="clear" w:color="auto" w:fill="FFFFFF"/>
              <w:tabs>
                <w:tab w:val="left" w:pos="318"/>
              </w:tabs>
              <w:jc w:val="both"/>
              <w:textAlignment w:val="baseline"/>
              <w:rPr>
                <w:rFonts w:ascii="Times New Roman" w:hAnsi="Times New Roman" w:cs="Times New Roman"/>
                <w:sz w:val="24"/>
                <w:szCs w:val="24"/>
                <w:lang w:val="uk-UA"/>
              </w:rPr>
            </w:pPr>
            <w:r w:rsidRPr="00720CC6">
              <w:rPr>
                <w:rFonts w:ascii="Times New Roman" w:hAnsi="Times New Roman" w:cs="Times New Roman"/>
                <w:sz w:val="24"/>
                <w:szCs w:val="24"/>
                <w:lang w:val="uk-UA"/>
              </w:rPr>
              <w:t xml:space="preserve">абзац другий підпункту 31 доповнити знаками та словами «, у тому числі з використанням гарантій походження електричної енергії, виробленої з відновлюваних джерел енергії (за наявності)»; </w:t>
            </w:r>
          </w:p>
          <w:p w14:paraId="328E2E00" w14:textId="77777777" w:rsidR="00720CC6" w:rsidRPr="00720CC6" w:rsidRDefault="00720CC6" w:rsidP="00720CC6">
            <w:pPr>
              <w:shd w:val="clear" w:color="auto" w:fill="FFFFFF"/>
              <w:tabs>
                <w:tab w:val="left" w:pos="284"/>
                <w:tab w:val="left" w:pos="1134"/>
              </w:tabs>
              <w:jc w:val="both"/>
              <w:textAlignment w:val="baseline"/>
              <w:rPr>
                <w:rFonts w:ascii="Times New Roman" w:hAnsi="Times New Roman" w:cs="Times New Roman"/>
                <w:sz w:val="24"/>
                <w:szCs w:val="24"/>
                <w:lang w:val="uk-UA"/>
              </w:rPr>
            </w:pPr>
          </w:p>
        </w:tc>
        <w:tc>
          <w:tcPr>
            <w:tcW w:w="5043" w:type="dxa"/>
          </w:tcPr>
          <w:p w14:paraId="13878162" w14:textId="77777777" w:rsidR="00720CC6" w:rsidRPr="00720CC6" w:rsidRDefault="00720CC6" w:rsidP="00720CC6">
            <w:pPr>
              <w:jc w:val="both"/>
              <w:rPr>
                <w:rFonts w:ascii="Times New Roman" w:hAnsi="Times New Roman" w:cs="Times New Roman"/>
                <w:b/>
                <w:sz w:val="24"/>
                <w:szCs w:val="24"/>
                <w:lang w:val="uk-UA"/>
              </w:rPr>
            </w:pPr>
            <w:r w:rsidRPr="00720CC6">
              <w:rPr>
                <w:rFonts w:ascii="Times New Roman" w:hAnsi="Times New Roman" w:cs="Times New Roman"/>
                <w:b/>
                <w:sz w:val="24"/>
                <w:szCs w:val="24"/>
                <w:lang w:val="uk-UA"/>
              </w:rPr>
              <w:t>ТОВ «КИЇВСЬКІ ЕНЕРГЕТИЧНІ ПОСЛУГИ»</w:t>
            </w:r>
          </w:p>
          <w:p w14:paraId="507B35BD" w14:textId="77777777" w:rsidR="00720CC6" w:rsidRPr="00720CC6" w:rsidRDefault="00720CC6" w:rsidP="00720CC6">
            <w:pPr>
              <w:rPr>
                <w:rFonts w:ascii="Times New Roman" w:hAnsi="Times New Roman" w:cs="Times New Roman"/>
                <w:b/>
                <w:sz w:val="24"/>
                <w:szCs w:val="24"/>
                <w:lang w:val="uk-UA"/>
              </w:rPr>
            </w:pPr>
            <w:r w:rsidRPr="00720CC6">
              <w:rPr>
                <w:rFonts w:ascii="Times New Roman" w:hAnsi="Times New Roman" w:cs="Times New Roman"/>
                <w:b/>
                <w:sz w:val="24"/>
                <w:szCs w:val="24"/>
                <w:lang w:val="uk-UA"/>
              </w:rPr>
              <w:t>Пропозиції</w:t>
            </w:r>
            <w:r>
              <w:rPr>
                <w:rFonts w:ascii="Times New Roman" w:hAnsi="Times New Roman" w:cs="Times New Roman"/>
                <w:b/>
                <w:sz w:val="24"/>
                <w:szCs w:val="24"/>
                <w:lang w:val="uk-UA"/>
              </w:rPr>
              <w:t xml:space="preserve">: </w:t>
            </w:r>
            <w:r w:rsidRPr="00720CC6">
              <w:rPr>
                <w:rFonts w:ascii="Times New Roman" w:hAnsi="Times New Roman" w:cs="Times New Roman"/>
                <w:sz w:val="24"/>
                <w:szCs w:val="24"/>
                <w:lang w:val="uk-UA"/>
              </w:rPr>
              <w:t>виключити</w:t>
            </w:r>
          </w:p>
          <w:p w14:paraId="21C962C9" w14:textId="77777777" w:rsidR="00720CC6" w:rsidRPr="00720CC6" w:rsidRDefault="00720CC6" w:rsidP="00720CC6">
            <w:pPr>
              <w:jc w:val="both"/>
              <w:rPr>
                <w:rFonts w:ascii="Times New Roman" w:hAnsi="Times New Roman" w:cs="Times New Roman"/>
                <w:b/>
                <w:sz w:val="24"/>
                <w:szCs w:val="24"/>
                <w:lang w:val="uk-UA"/>
              </w:rPr>
            </w:pPr>
          </w:p>
          <w:p w14:paraId="45DF8BAA" w14:textId="77777777" w:rsidR="00720CC6" w:rsidRPr="00720CC6" w:rsidRDefault="00720CC6" w:rsidP="00720CC6">
            <w:pPr>
              <w:rPr>
                <w:rFonts w:ascii="Times New Roman" w:hAnsi="Times New Roman" w:cs="Times New Roman"/>
                <w:sz w:val="24"/>
                <w:szCs w:val="24"/>
                <w:lang w:val="uk-UA"/>
              </w:rPr>
            </w:pPr>
            <w:r w:rsidRPr="00720CC6">
              <w:rPr>
                <w:rFonts w:ascii="Times New Roman" w:hAnsi="Times New Roman" w:cs="Times New Roman"/>
                <w:i/>
                <w:sz w:val="24"/>
                <w:szCs w:val="24"/>
                <w:lang w:val="uk-UA"/>
              </w:rPr>
              <w:t>Обґрунтування</w:t>
            </w:r>
            <w:r w:rsidRPr="00720CC6">
              <w:rPr>
                <w:rFonts w:ascii="Times New Roman" w:hAnsi="Times New Roman" w:cs="Times New Roman"/>
                <w:sz w:val="24"/>
                <w:szCs w:val="24"/>
                <w:lang w:val="uk-UA"/>
              </w:rPr>
              <w:t xml:space="preserve">: </w:t>
            </w:r>
          </w:p>
          <w:p w14:paraId="2BFDE003" w14:textId="77777777" w:rsidR="00720CC6" w:rsidRPr="00720CC6" w:rsidRDefault="00720CC6" w:rsidP="00720CC6">
            <w:pPr>
              <w:jc w:val="both"/>
              <w:rPr>
                <w:rFonts w:ascii="Times New Roman" w:hAnsi="Times New Roman" w:cs="Times New Roman"/>
                <w:sz w:val="24"/>
                <w:szCs w:val="24"/>
                <w:lang w:val="uk-UA" w:eastAsia="uk-UA"/>
              </w:rPr>
            </w:pPr>
            <w:r w:rsidRPr="00720CC6">
              <w:rPr>
                <w:rFonts w:ascii="Times New Roman" w:hAnsi="Times New Roman" w:cs="Times New Roman"/>
                <w:sz w:val="24"/>
                <w:szCs w:val="24"/>
                <w:lang w:val="uk-UA" w:eastAsia="uk-UA"/>
              </w:rPr>
              <w:t>Норма є передчасною та зайвою. По-перше на сьогодні ще не затверджено Порядок обігу гарантій, тому наразі не зрозуміло, яким чином гарантії можуть бути враховані.</w:t>
            </w:r>
          </w:p>
          <w:p w14:paraId="4587921B" w14:textId="77777777" w:rsidR="00720CC6" w:rsidRDefault="00720CC6" w:rsidP="00720CC6">
            <w:pPr>
              <w:jc w:val="both"/>
              <w:rPr>
                <w:rFonts w:ascii="Times New Roman" w:hAnsi="Times New Roman" w:cs="Times New Roman"/>
                <w:sz w:val="24"/>
                <w:szCs w:val="24"/>
                <w:lang w:val="uk-UA" w:eastAsia="uk-UA"/>
              </w:rPr>
            </w:pPr>
            <w:r w:rsidRPr="00720CC6">
              <w:rPr>
                <w:rFonts w:ascii="Times New Roman" w:hAnsi="Times New Roman" w:cs="Times New Roman"/>
                <w:sz w:val="24"/>
                <w:szCs w:val="24"/>
                <w:lang w:val="uk-UA" w:eastAsia="uk-UA"/>
              </w:rPr>
              <w:t>По-друге, Порядок обігу гарантій та Порядок розкриття інформації споживачам електричної енергії про джерела енергії будуть врегульовані окремими НПА, і на них буде розповсюджуватися загальна норма дотримання вимог діючого законодавства.</w:t>
            </w:r>
          </w:p>
          <w:p w14:paraId="7CFCE66E" w14:textId="77777777" w:rsidR="00720CC6" w:rsidRPr="00720CC6" w:rsidRDefault="00720CC6" w:rsidP="00720CC6">
            <w:pPr>
              <w:jc w:val="both"/>
              <w:rPr>
                <w:rFonts w:ascii="Times New Roman" w:hAnsi="Times New Roman" w:cs="Times New Roman"/>
                <w:b/>
                <w:sz w:val="24"/>
                <w:szCs w:val="24"/>
                <w:lang w:val="uk-UA"/>
              </w:rPr>
            </w:pPr>
          </w:p>
        </w:tc>
        <w:tc>
          <w:tcPr>
            <w:tcW w:w="5043" w:type="dxa"/>
          </w:tcPr>
          <w:p w14:paraId="77876DCA" w14:textId="77777777" w:rsidR="00E029D1" w:rsidRPr="00C623A0" w:rsidRDefault="00C623A0" w:rsidP="00720CC6">
            <w:pPr>
              <w:rPr>
                <w:rFonts w:ascii="Times New Roman" w:hAnsi="Times New Roman" w:cs="Times New Roman"/>
                <w:b/>
                <w:bCs/>
                <w:sz w:val="24"/>
                <w:szCs w:val="24"/>
                <w:lang w:val="uk-UA"/>
              </w:rPr>
            </w:pPr>
            <w:r w:rsidRPr="00C623A0">
              <w:rPr>
                <w:rFonts w:ascii="Times New Roman" w:hAnsi="Times New Roman" w:cs="Times New Roman"/>
                <w:b/>
                <w:bCs/>
                <w:sz w:val="24"/>
                <w:szCs w:val="24"/>
                <w:lang w:val="uk-UA"/>
              </w:rPr>
              <w:t>Відхилено</w:t>
            </w:r>
          </w:p>
          <w:p w14:paraId="0D20F4E3" w14:textId="0707C707" w:rsidR="00C623A0" w:rsidRPr="00C623A0" w:rsidRDefault="00C623A0" w:rsidP="00C623A0">
            <w:pPr>
              <w:jc w:val="both"/>
              <w:rPr>
                <w:rFonts w:ascii="Times New Roman" w:hAnsi="Times New Roman" w:cs="Times New Roman"/>
                <w:b/>
                <w:bCs/>
                <w:sz w:val="24"/>
                <w:szCs w:val="24"/>
                <w:lang w:val="uk-UA"/>
              </w:rPr>
            </w:pPr>
            <w:r w:rsidRPr="00C623A0">
              <w:rPr>
                <w:rFonts w:ascii="Times New Roman" w:hAnsi="Times New Roman" w:cs="Times New Roman"/>
                <w:b/>
                <w:bCs/>
                <w:sz w:val="24"/>
                <w:szCs w:val="24"/>
                <w:lang w:val="uk-UA"/>
              </w:rPr>
              <w:t>Відповідно до пункту 9а частини 2 статті 57 Закону України «Про ринок електричної енергії» е</w:t>
            </w:r>
            <w:r w:rsidRPr="00C623A0">
              <w:rPr>
                <w:rFonts w:ascii="Times New Roman" w:hAnsi="Times New Roman" w:cs="Times New Roman"/>
                <w:b/>
                <w:bCs/>
                <w:sz w:val="24"/>
                <w:szCs w:val="24"/>
                <w:lang w:val="uk-UA"/>
              </w:rPr>
              <w:t>лектропостачальник зобов’язаний</w:t>
            </w:r>
            <w:r w:rsidRPr="00C623A0">
              <w:rPr>
                <w:rFonts w:ascii="Times New Roman" w:hAnsi="Times New Roman" w:cs="Times New Roman"/>
                <w:b/>
                <w:bCs/>
                <w:sz w:val="24"/>
                <w:szCs w:val="24"/>
                <w:lang w:val="uk-UA"/>
              </w:rPr>
              <w:t xml:space="preserve"> </w:t>
            </w:r>
            <w:r w:rsidRPr="00C623A0">
              <w:rPr>
                <w:rFonts w:ascii="Times New Roman" w:hAnsi="Times New Roman" w:cs="Times New Roman"/>
                <w:b/>
                <w:bCs/>
                <w:sz w:val="24"/>
                <w:szCs w:val="24"/>
                <w:lang w:val="uk-UA"/>
              </w:rPr>
              <w:t>надавати у виставленому споживачу електричної енергії рахунку (або у додатках до нього) у формі та порядку, визначених Регулятором, інформацію щодо</w:t>
            </w:r>
            <w:r w:rsidRPr="00C623A0">
              <w:rPr>
                <w:rFonts w:ascii="Times New Roman" w:hAnsi="Times New Roman" w:cs="Times New Roman"/>
                <w:b/>
                <w:bCs/>
                <w:sz w:val="24"/>
                <w:szCs w:val="24"/>
                <w:lang w:val="uk-UA"/>
              </w:rPr>
              <w:t xml:space="preserve"> </w:t>
            </w:r>
            <w:r w:rsidRPr="00C623A0">
              <w:rPr>
                <w:rFonts w:ascii="Times New Roman" w:hAnsi="Times New Roman" w:cs="Times New Roman"/>
                <w:b/>
                <w:bCs/>
                <w:sz w:val="24"/>
                <w:szCs w:val="24"/>
                <w:lang w:val="uk-UA"/>
              </w:rPr>
              <w:t>частки кожного джерела енергії у загальній структурі балансу електричної енергії, купленої ним та/або виробленої на власних електроустановках за попередній рік, у тому числі з використанням гарантій походження електричної енергії, виробленої з відновлюваних джерел енергії (за наявності)</w:t>
            </w:r>
          </w:p>
        </w:tc>
      </w:tr>
      <w:tr w:rsidR="00720CC6" w:rsidRPr="00720CC6" w14:paraId="1B3542F1" w14:textId="77777777" w:rsidTr="00E2239E">
        <w:tc>
          <w:tcPr>
            <w:tcW w:w="5042" w:type="dxa"/>
          </w:tcPr>
          <w:p w14:paraId="1A81F0C6" w14:textId="77777777" w:rsidR="00720CC6" w:rsidRPr="00720CC6" w:rsidRDefault="00720CC6" w:rsidP="00720CC6">
            <w:pPr>
              <w:shd w:val="clear" w:color="auto" w:fill="FFFFFF"/>
              <w:tabs>
                <w:tab w:val="left" w:pos="318"/>
              </w:tabs>
              <w:jc w:val="both"/>
              <w:textAlignment w:val="baseline"/>
              <w:rPr>
                <w:rFonts w:ascii="Times New Roman" w:hAnsi="Times New Roman" w:cs="Times New Roman"/>
                <w:sz w:val="24"/>
                <w:szCs w:val="24"/>
                <w:lang w:val="uk-UA"/>
              </w:rPr>
            </w:pPr>
            <w:r w:rsidRPr="00720CC6">
              <w:rPr>
                <w:rFonts w:ascii="Times New Roman" w:hAnsi="Times New Roman" w:cs="Times New Roman"/>
                <w:sz w:val="24"/>
                <w:szCs w:val="24"/>
                <w:lang w:val="uk-UA"/>
              </w:rPr>
              <w:t>пункт 2.2</w:t>
            </w:r>
            <w:r w:rsidR="008F3C41">
              <w:rPr>
                <w:rFonts w:ascii="Times New Roman" w:hAnsi="Times New Roman" w:cs="Times New Roman"/>
                <w:sz w:val="24"/>
                <w:szCs w:val="24"/>
                <w:lang w:val="uk-UA"/>
              </w:rPr>
              <w:t xml:space="preserve"> глави 2</w:t>
            </w:r>
            <w:r w:rsidRPr="00720CC6">
              <w:rPr>
                <w:rFonts w:ascii="Times New Roman" w:hAnsi="Times New Roman" w:cs="Times New Roman"/>
                <w:sz w:val="24"/>
                <w:szCs w:val="24"/>
                <w:lang w:val="uk-UA"/>
              </w:rPr>
              <w:t>:</w:t>
            </w:r>
          </w:p>
          <w:p w14:paraId="05FEAEBB" w14:textId="77777777" w:rsidR="00720CC6" w:rsidRPr="00720CC6" w:rsidRDefault="00720CC6" w:rsidP="00720CC6">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720CC6">
              <w:rPr>
                <w:rFonts w:ascii="Times New Roman" w:hAnsi="Times New Roman" w:cs="Times New Roman"/>
                <w:sz w:val="24"/>
                <w:szCs w:val="24"/>
                <w:shd w:val="clear" w:color="auto" w:fill="FFFFFF"/>
                <w:lang w:val="uk-UA"/>
              </w:rPr>
              <w:t>доповнити підпунктом  такого змісту:</w:t>
            </w:r>
          </w:p>
          <w:p w14:paraId="1681E466" w14:textId="77777777" w:rsidR="00720CC6" w:rsidRPr="00720CC6" w:rsidRDefault="00720CC6" w:rsidP="00720CC6">
            <w:pPr>
              <w:shd w:val="clear" w:color="auto" w:fill="FFFFFF"/>
              <w:tabs>
                <w:tab w:val="left" w:pos="318"/>
              </w:tabs>
              <w:jc w:val="both"/>
              <w:textAlignment w:val="baseline"/>
              <w:rPr>
                <w:rFonts w:ascii="Times New Roman" w:hAnsi="Times New Roman" w:cs="Times New Roman"/>
                <w:sz w:val="24"/>
                <w:szCs w:val="24"/>
                <w:lang w:val="uk-UA"/>
              </w:rPr>
            </w:pPr>
            <w:r w:rsidRPr="00720CC6">
              <w:rPr>
                <w:rFonts w:ascii="Times New Roman" w:hAnsi="Times New Roman" w:cs="Times New Roman"/>
                <w:sz w:val="24"/>
                <w:szCs w:val="24"/>
                <w:lang w:val="uk-UA"/>
              </w:rPr>
              <w:t>54) виконувати завдання державних цільових програм у сфері забезпечення енергетичної ефективності;</w:t>
            </w:r>
          </w:p>
          <w:p w14:paraId="1023D3D5" w14:textId="77777777" w:rsidR="00720CC6" w:rsidRPr="00720CC6" w:rsidRDefault="00720CC6" w:rsidP="00720CC6">
            <w:pPr>
              <w:shd w:val="clear" w:color="auto" w:fill="FFFFFF"/>
              <w:tabs>
                <w:tab w:val="left" w:pos="284"/>
                <w:tab w:val="left" w:pos="1134"/>
              </w:tabs>
              <w:jc w:val="both"/>
              <w:textAlignment w:val="baseline"/>
              <w:rPr>
                <w:rFonts w:ascii="Times New Roman" w:hAnsi="Times New Roman" w:cs="Times New Roman"/>
                <w:sz w:val="24"/>
                <w:szCs w:val="24"/>
                <w:lang w:val="uk-UA"/>
              </w:rPr>
            </w:pPr>
          </w:p>
        </w:tc>
        <w:tc>
          <w:tcPr>
            <w:tcW w:w="5043" w:type="dxa"/>
          </w:tcPr>
          <w:p w14:paraId="49823D63" w14:textId="77777777" w:rsidR="00720CC6" w:rsidRPr="00720CC6" w:rsidRDefault="00720CC6" w:rsidP="00720CC6">
            <w:pPr>
              <w:jc w:val="both"/>
              <w:rPr>
                <w:rFonts w:ascii="Times New Roman" w:hAnsi="Times New Roman" w:cs="Times New Roman"/>
                <w:b/>
                <w:sz w:val="24"/>
                <w:szCs w:val="24"/>
                <w:lang w:val="uk-UA"/>
              </w:rPr>
            </w:pPr>
            <w:r w:rsidRPr="00720CC6">
              <w:rPr>
                <w:rFonts w:ascii="Times New Roman" w:hAnsi="Times New Roman" w:cs="Times New Roman"/>
                <w:b/>
                <w:sz w:val="24"/>
                <w:szCs w:val="24"/>
                <w:lang w:val="uk-UA"/>
              </w:rPr>
              <w:lastRenderedPageBreak/>
              <w:t>ТОВ «КИЇВСЬКІ ЕНЕРГЕТИЧНІ ПОСЛУГИ»</w:t>
            </w:r>
          </w:p>
          <w:p w14:paraId="2479E2D9" w14:textId="77777777" w:rsidR="008F3C41" w:rsidRPr="00720CC6" w:rsidRDefault="008F3C41" w:rsidP="008F3C41">
            <w:pPr>
              <w:rPr>
                <w:rFonts w:ascii="Times New Roman" w:hAnsi="Times New Roman" w:cs="Times New Roman"/>
                <w:b/>
                <w:sz w:val="24"/>
                <w:szCs w:val="24"/>
                <w:lang w:val="uk-UA"/>
              </w:rPr>
            </w:pPr>
            <w:r w:rsidRPr="00720CC6">
              <w:rPr>
                <w:rFonts w:ascii="Times New Roman" w:hAnsi="Times New Roman" w:cs="Times New Roman"/>
                <w:b/>
                <w:sz w:val="24"/>
                <w:szCs w:val="24"/>
                <w:lang w:val="uk-UA"/>
              </w:rPr>
              <w:t>Пропозиції</w:t>
            </w:r>
            <w:r>
              <w:rPr>
                <w:rFonts w:ascii="Times New Roman" w:hAnsi="Times New Roman" w:cs="Times New Roman"/>
                <w:b/>
                <w:sz w:val="24"/>
                <w:szCs w:val="24"/>
                <w:lang w:val="uk-UA"/>
              </w:rPr>
              <w:t xml:space="preserve">: </w:t>
            </w:r>
            <w:r w:rsidRPr="00720CC6">
              <w:rPr>
                <w:rFonts w:ascii="Times New Roman" w:hAnsi="Times New Roman" w:cs="Times New Roman"/>
                <w:sz w:val="24"/>
                <w:szCs w:val="24"/>
                <w:lang w:val="uk-UA"/>
              </w:rPr>
              <w:t>виключити</w:t>
            </w:r>
          </w:p>
          <w:p w14:paraId="7300572D" w14:textId="77777777" w:rsidR="00720CC6" w:rsidRPr="00720CC6" w:rsidRDefault="00720CC6" w:rsidP="00720CC6">
            <w:pPr>
              <w:jc w:val="both"/>
              <w:rPr>
                <w:rFonts w:ascii="Times New Roman" w:hAnsi="Times New Roman" w:cs="Times New Roman"/>
                <w:b/>
                <w:sz w:val="24"/>
                <w:szCs w:val="24"/>
                <w:lang w:val="uk-UA"/>
              </w:rPr>
            </w:pPr>
          </w:p>
          <w:p w14:paraId="6F1D49F6" w14:textId="77777777" w:rsidR="00720CC6" w:rsidRPr="00720CC6" w:rsidRDefault="00720CC6" w:rsidP="00720CC6">
            <w:pPr>
              <w:rPr>
                <w:rFonts w:ascii="Times New Roman" w:hAnsi="Times New Roman" w:cs="Times New Roman"/>
                <w:sz w:val="24"/>
                <w:szCs w:val="24"/>
                <w:lang w:val="uk-UA"/>
              </w:rPr>
            </w:pPr>
            <w:r w:rsidRPr="00720CC6">
              <w:rPr>
                <w:rFonts w:ascii="Times New Roman" w:hAnsi="Times New Roman" w:cs="Times New Roman"/>
                <w:i/>
                <w:sz w:val="24"/>
                <w:szCs w:val="24"/>
                <w:lang w:val="uk-UA"/>
              </w:rPr>
              <w:t>Обґрунтування</w:t>
            </w:r>
            <w:r w:rsidRPr="00720CC6">
              <w:rPr>
                <w:rFonts w:ascii="Times New Roman" w:hAnsi="Times New Roman" w:cs="Times New Roman"/>
                <w:sz w:val="24"/>
                <w:szCs w:val="24"/>
                <w:lang w:val="uk-UA"/>
              </w:rPr>
              <w:t xml:space="preserve">: </w:t>
            </w:r>
          </w:p>
          <w:p w14:paraId="51AB62DE" w14:textId="77777777" w:rsidR="00720CC6" w:rsidRPr="00720CC6" w:rsidRDefault="00720CC6" w:rsidP="00720CC6">
            <w:pPr>
              <w:jc w:val="both"/>
              <w:rPr>
                <w:rFonts w:ascii="Times New Roman" w:hAnsi="Times New Roman" w:cs="Times New Roman"/>
                <w:b/>
                <w:sz w:val="24"/>
                <w:szCs w:val="24"/>
                <w:lang w:val="uk-UA"/>
              </w:rPr>
            </w:pPr>
            <w:r w:rsidRPr="00720CC6">
              <w:rPr>
                <w:rFonts w:ascii="Times New Roman" w:hAnsi="Times New Roman" w:cs="Times New Roman"/>
                <w:sz w:val="24"/>
                <w:szCs w:val="24"/>
                <w:lang w:val="uk-UA" w:eastAsia="uk-UA"/>
              </w:rPr>
              <w:lastRenderedPageBreak/>
              <w:t xml:space="preserve">Норма передчасна, наразі такі програми відсутні, а реалізація положень закону відкладена на 2023 рік, як буде відкладена і на 2024 - із проєкту Бюджету на 2024 рік. Крім того, ЗУ «Про енергетичну ефективність» не передбачено, що </w:t>
            </w:r>
            <w:proofErr w:type="spellStart"/>
            <w:r w:rsidRPr="00720CC6">
              <w:rPr>
                <w:rFonts w:ascii="Times New Roman" w:hAnsi="Times New Roman" w:cs="Times New Roman"/>
                <w:sz w:val="24"/>
                <w:szCs w:val="24"/>
                <w:lang w:val="uk-UA" w:eastAsia="uk-UA"/>
              </w:rPr>
              <w:t>електропостачальники</w:t>
            </w:r>
            <w:proofErr w:type="spellEnd"/>
            <w:r w:rsidRPr="00720CC6">
              <w:rPr>
                <w:rFonts w:ascii="Times New Roman" w:hAnsi="Times New Roman" w:cs="Times New Roman"/>
                <w:sz w:val="24"/>
                <w:szCs w:val="24"/>
                <w:lang w:val="uk-UA" w:eastAsia="uk-UA"/>
              </w:rPr>
              <w:t xml:space="preserve"> є обов’язковими учасниками таких цільових програм.</w:t>
            </w:r>
          </w:p>
        </w:tc>
        <w:tc>
          <w:tcPr>
            <w:tcW w:w="5043" w:type="dxa"/>
          </w:tcPr>
          <w:p w14:paraId="7E597D8A" w14:textId="77777777" w:rsidR="00720CC6" w:rsidRDefault="00720CC6" w:rsidP="00720CC6">
            <w:pPr>
              <w:rPr>
                <w:rFonts w:ascii="Times New Roman" w:hAnsi="Times New Roman" w:cs="Times New Roman"/>
                <w:sz w:val="24"/>
                <w:szCs w:val="24"/>
                <w:lang w:val="uk-UA"/>
              </w:rPr>
            </w:pPr>
          </w:p>
          <w:p w14:paraId="3D119A56" w14:textId="77777777" w:rsidR="00E029D1" w:rsidRDefault="00E029D1" w:rsidP="00720CC6">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36FCCC45" w14:textId="4A321ED4" w:rsidR="00E029D1" w:rsidRPr="00720CC6" w:rsidRDefault="00E029D1" w:rsidP="00720CC6">
            <w:pPr>
              <w:rPr>
                <w:rFonts w:ascii="Times New Roman" w:hAnsi="Times New Roman" w:cs="Times New Roman"/>
                <w:sz w:val="24"/>
                <w:szCs w:val="24"/>
                <w:lang w:val="uk-UA"/>
              </w:rPr>
            </w:pPr>
          </w:p>
        </w:tc>
      </w:tr>
      <w:tr w:rsidR="00720CC6" w:rsidRPr="008F3C41" w14:paraId="69D10885" w14:textId="77777777" w:rsidTr="00E2239E">
        <w:tc>
          <w:tcPr>
            <w:tcW w:w="5042" w:type="dxa"/>
          </w:tcPr>
          <w:p w14:paraId="6555E327" w14:textId="77777777" w:rsidR="00720CC6" w:rsidRPr="008F3C41" w:rsidRDefault="00720CC6" w:rsidP="00720CC6">
            <w:pPr>
              <w:shd w:val="clear" w:color="auto" w:fill="FFFFFF"/>
              <w:tabs>
                <w:tab w:val="left" w:pos="318"/>
              </w:tabs>
              <w:jc w:val="both"/>
              <w:textAlignment w:val="baseline"/>
              <w:rPr>
                <w:rFonts w:ascii="Times New Roman" w:hAnsi="Times New Roman" w:cs="Times New Roman"/>
                <w:sz w:val="24"/>
                <w:szCs w:val="24"/>
                <w:lang w:val="uk-UA"/>
              </w:rPr>
            </w:pPr>
            <w:r w:rsidRPr="008F3C41">
              <w:rPr>
                <w:rFonts w:ascii="Times New Roman" w:hAnsi="Times New Roman" w:cs="Times New Roman"/>
                <w:sz w:val="24"/>
                <w:szCs w:val="24"/>
                <w:lang w:val="uk-UA"/>
              </w:rPr>
              <w:lastRenderedPageBreak/>
              <w:t>пункт 2.2</w:t>
            </w:r>
            <w:r w:rsidR="008F3C41" w:rsidRPr="008F3C41">
              <w:rPr>
                <w:rFonts w:ascii="Times New Roman" w:hAnsi="Times New Roman" w:cs="Times New Roman"/>
                <w:sz w:val="24"/>
                <w:szCs w:val="24"/>
                <w:lang w:val="uk-UA"/>
              </w:rPr>
              <w:t xml:space="preserve"> глави 2</w:t>
            </w:r>
            <w:r w:rsidRPr="008F3C41">
              <w:rPr>
                <w:rFonts w:ascii="Times New Roman" w:hAnsi="Times New Roman" w:cs="Times New Roman"/>
                <w:sz w:val="24"/>
                <w:szCs w:val="24"/>
                <w:lang w:val="uk-UA"/>
              </w:rPr>
              <w:t>:</w:t>
            </w:r>
          </w:p>
          <w:p w14:paraId="2AF83393" w14:textId="77777777" w:rsidR="00720CC6" w:rsidRPr="008F3C41" w:rsidRDefault="00720CC6" w:rsidP="00720CC6">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8F3C41">
              <w:rPr>
                <w:rFonts w:ascii="Times New Roman" w:hAnsi="Times New Roman" w:cs="Times New Roman"/>
                <w:sz w:val="24"/>
                <w:szCs w:val="24"/>
                <w:shd w:val="clear" w:color="auto" w:fill="FFFFFF"/>
                <w:lang w:val="uk-UA"/>
              </w:rPr>
              <w:t>доповнити підпунктом  такого змісту:</w:t>
            </w:r>
          </w:p>
          <w:p w14:paraId="0EDF512B" w14:textId="77777777" w:rsidR="00720CC6" w:rsidRPr="008F3C41" w:rsidRDefault="00720CC6" w:rsidP="00720CC6">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8F3C41">
              <w:rPr>
                <w:rFonts w:ascii="Times New Roman" w:hAnsi="Times New Roman" w:cs="Times New Roman"/>
                <w:sz w:val="24"/>
                <w:szCs w:val="24"/>
                <w:shd w:val="clear" w:color="auto" w:fill="FFFFFF"/>
                <w:lang w:val="uk-UA"/>
              </w:rPr>
              <w:t>56) забезпечувати проведення енергетичного аудиту відповідно до вимог, визначених Законом України «Про енергетичну ефективність»;</w:t>
            </w:r>
          </w:p>
          <w:p w14:paraId="28398C08" w14:textId="77777777" w:rsidR="00720CC6" w:rsidRPr="008F3C41" w:rsidRDefault="00720CC6" w:rsidP="00720CC6">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p>
          <w:p w14:paraId="42BDC53B" w14:textId="77777777" w:rsidR="00720CC6" w:rsidRPr="008F3C41" w:rsidRDefault="00720CC6" w:rsidP="00720CC6">
            <w:pPr>
              <w:shd w:val="clear" w:color="auto" w:fill="FFFFFF"/>
              <w:tabs>
                <w:tab w:val="left" w:pos="284"/>
                <w:tab w:val="left" w:pos="1134"/>
              </w:tabs>
              <w:jc w:val="both"/>
              <w:textAlignment w:val="baseline"/>
              <w:rPr>
                <w:rFonts w:ascii="Times New Roman" w:hAnsi="Times New Roman" w:cs="Times New Roman"/>
                <w:sz w:val="24"/>
                <w:szCs w:val="24"/>
                <w:lang w:val="uk-UA"/>
              </w:rPr>
            </w:pPr>
          </w:p>
        </w:tc>
        <w:tc>
          <w:tcPr>
            <w:tcW w:w="5043" w:type="dxa"/>
          </w:tcPr>
          <w:p w14:paraId="0544365D" w14:textId="77777777" w:rsidR="00720CC6" w:rsidRPr="008F3C41" w:rsidRDefault="00720CC6" w:rsidP="00720CC6">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ТОВ «КИЇВСЬКІ ЕНЕРГЕТИЧНІ ПОСЛУГИ»</w:t>
            </w:r>
          </w:p>
          <w:p w14:paraId="24E63DAB" w14:textId="77777777" w:rsidR="008F3C41" w:rsidRPr="008F3C41" w:rsidRDefault="008F3C41" w:rsidP="008F3C41">
            <w:pPr>
              <w:rPr>
                <w:rFonts w:ascii="Times New Roman" w:hAnsi="Times New Roman" w:cs="Times New Roman"/>
                <w:b/>
                <w:sz w:val="24"/>
                <w:szCs w:val="24"/>
                <w:lang w:val="uk-UA"/>
              </w:rPr>
            </w:pPr>
            <w:r w:rsidRPr="008F3C41">
              <w:rPr>
                <w:rFonts w:ascii="Times New Roman" w:hAnsi="Times New Roman" w:cs="Times New Roman"/>
                <w:b/>
                <w:sz w:val="24"/>
                <w:szCs w:val="24"/>
                <w:lang w:val="uk-UA"/>
              </w:rPr>
              <w:t xml:space="preserve">Пропозиції: </w:t>
            </w:r>
            <w:r w:rsidRPr="008F3C41">
              <w:rPr>
                <w:rFonts w:ascii="Times New Roman" w:hAnsi="Times New Roman" w:cs="Times New Roman"/>
                <w:sz w:val="24"/>
                <w:szCs w:val="24"/>
                <w:lang w:val="uk-UA"/>
              </w:rPr>
              <w:t>виключити</w:t>
            </w:r>
          </w:p>
          <w:p w14:paraId="2FD87F38" w14:textId="77777777" w:rsidR="00720CC6" w:rsidRPr="008F3C41" w:rsidRDefault="00720CC6" w:rsidP="00720CC6">
            <w:pPr>
              <w:jc w:val="both"/>
              <w:rPr>
                <w:rFonts w:ascii="Times New Roman" w:hAnsi="Times New Roman" w:cs="Times New Roman"/>
                <w:b/>
                <w:sz w:val="24"/>
                <w:szCs w:val="24"/>
                <w:lang w:val="uk-UA"/>
              </w:rPr>
            </w:pPr>
          </w:p>
          <w:p w14:paraId="1F9566BB" w14:textId="77777777" w:rsidR="00720CC6" w:rsidRPr="008F3C41" w:rsidRDefault="00720CC6" w:rsidP="00720CC6">
            <w:pPr>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4192D02D" w14:textId="77777777" w:rsidR="00720CC6" w:rsidRPr="008F3C41" w:rsidRDefault="00720CC6" w:rsidP="00720CC6">
            <w:pPr>
              <w:jc w:val="both"/>
              <w:rPr>
                <w:rFonts w:ascii="Times New Roman" w:hAnsi="Times New Roman" w:cs="Times New Roman"/>
                <w:b/>
                <w:sz w:val="24"/>
                <w:szCs w:val="24"/>
                <w:lang w:val="uk-UA"/>
              </w:rPr>
            </w:pPr>
            <w:r w:rsidRPr="008F3C41">
              <w:rPr>
                <w:rFonts w:ascii="Times New Roman" w:hAnsi="Times New Roman" w:cs="Times New Roman"/>
                <w:sz w:val="24"/>
                <w:szCs w:val="24"/>
                <w:lang w:val="uk-UA" w:eastAsia="uk-UA"/>
              </w:rPr>
              <w:t xml:space="preserve">Закон України не містить вимог щодо проведення </w:t>
            </w:r>
            <w:proofErr w:type="spellStart"/>
            <w:r w:rsidRPr="008F3C41">
              <w:rPr>
                <w:rFonts w:ascii="Times New Roman" w:hAnsi="Times New Roman" w:cs="Times New Roman"/>
                <w:sz w:val="24"/>
                <w:szCs w:val="24"/>
                <w:lang w:val="uk-UA" w:eastAsia="uk-UA"/>
              </w:rPr>
              <w:t>енергоаудиту</w:t>
            </w:r>
            <w:proofErr w:type="spellEnd"/>
            <w:r w:rsidRPr="008F3C41">
              <w:rPr>
                <w:rFonts w:ascii="Times New Roman" w:hAnsi="Times New Roman" w:cs="Times New Roman"/>
                <w:sz w:val="24"/>
                <w:szCs w:val="24"/>
                <w:lang w:val="uk-UA" w:eastAsia="uk-UA"/>
              </w:rPr>
              <w:t xml:space="preserve"> </w:t>
            </w:r>
            <w:proofErr w:type="spellStart"/>
            <w:r w:rsidRPr="008F3C41">
              <w:rPr>
                <w:rFonts w:ascii="Times New Roman" w:hAnsi="Times New Roman" w:cs="Times New Roman"/>
                <w:sz w:val="24"/>
                <w:szCs w:val="24"/>
                <w:lang w:val="uk-UA" w:eastAsia="uk-UA"/>
              </w:rPr>
              <w:t>електропостачальником</w:t>
            </w:r>
            <w:proofErr w:type="spellEnd"/>
            <w:r w:rsidRPr="008F3C41">
              <w:rPr>
                <w:rFonts w:ascii="Times New Roman" w:hAnsi="Times New Roman" w:cs="Times New Roman"/>
                <w:sz w:val="24"/>
                <w:szCs w:val="24"/>
                <w:lang w:val="uk-UA" w:eastAsia="uk-UA"/>
              </w:rPr>
              <w:t>.</w:t>
            </w:r>
          </w:p>
        </w:tc>
        <w:tc>
          <w:tcPr>
            <w:tcW w:w="5043" w:type="dxa"/>
          </w:tcPr>
          <w:p w14:paraId="1A8326C1" w14:textId="77777777" w:rsidR="00720CC6" w:rsidRDefault="00720CC6" w:rsidP="00720CC6">
            <w:pPr>
              <w:rPr>
                <w:rFonts w:ascii="Times New Roman" w:hAnsi="Times New Roman" w:cs="Times New Roman"/>
                <w:sz w:val="24"/>
                <w:szCs w:val="24"/>
                <w:lang w:val="uk-UA"/>
              </w:rPr>
            </w:pPr>
          </w:p>
          <w:p w14:paraId="61B24500" w14:textId="77777777" w:rsidR="00E029D1" w:rsidRDefault="00E029D1" w:rsidP="00720CC6">
            <w:pPr>
              <w:rPr>
                <w:rFonts w:ascii="Times New Roman" w:hAnsi="Times New Roman" w:cs="Times New Roman"/>
                <w:sz w:val="24"/>
                <w:szCs w:val="24"/>
                <w:lang w:val="en-US"/>
              </w:rPr>
            </w:pPr>
          </w:p>
          <w:p w14:paraId="0F0E090A"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384929B0" w14:textId="77777777" w:rsidR="00B266F9" w:rsidRPr="00B266F9" w:rsidRDefault="00B266F9" w:rsidP="00720CC6">
            <w:pPr>
              <w:rPr>
                <w:rFonts w:ascii="Times New Roman" w:hAnsi="Times New Roman" w:cs="Times New Roman"/>
                <w:sz w:val="24"/>
                <w:szCs w:val="24"/>
                <w:lang w:val="en-US"/>
              </w:rPr>
            </w:pPr>
          </w:p>
        </w:tc>
      </w:tr>
      <w:tr w:rsidR="00720CC6" w:rsidRPr="008F3C41" w14:paraId="3163E3C1" w14:textId="77777777" w:rsidTr="00E2239E">
        <w:tc>
          <w:tcPr>
            <w:tcW w:w="5042" w:type="dxa"/>
          </w:tcPr>
          <w:p w14:paraId="1340D061" w14:textId="77777777" w:rsidR="008F3C41" w:rsidRPr="008F3C41" w:rsidRDefault="008F3C41" w:rsidP="008F3C41">
            <w:pPr>
              <w:shd w:val="clear" w:color="auto" w:fill="FFFFFF"/>
              <w:tabs>
                <w:tab w:val="left" w:pos="318"/>
              </w:tabs>
              <w:jc w:val="both"/>
              <w:textAlignment w:val="baseline"/>
              <w:rPr>
                <w:rFonts w:ascii="Times New Roman" w:hAnsi="Times New Roman" w:cs="Times New Roman"/>
                <w:sz w:val="24"/>
                <w:szCs w:val="24"/>
                <w:lang w:val="uk-UA"/>
              </w:rPr>
            </w:pPr>
            <w:r w:rsidRPr="008F3C41">
              <w:rPr>
                <w:rFonts w:ascii="Times New Roman" w:hAnsi="Times New Roman" w:cs="Times New Roman"/>
                <w:sz w:val="24"/>
                <w:szCs w:val="24"/>
                <w:lang w:val="uk-UA"/>
              </w:rPr>
              <w:t>пункт 2.2 глави 2:</w:t>
            </w:r>
          </w:p>
          <w:p w14:paraId="3886C898" w14:textId="77777777" w:rsidR="00720CC6" w:rsidRPr="008F3C41" w:rsidRDefault="00720CC6" w:rsidP="00720CC6">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8F3C41">
              <w:rPr>
                <w:rFonts w:ascii="Times New Roman" w:hAnsi="Times New Roman" w:cs="Times New Roman"/>
                <w:sz w:val="24"/>
                <w:szCs w:val="24"/>
                <w:shd w:val="clear" w:color="auto" w:fill="FFFFFF"/>
                <w:lang w:val="uk-UA"/>
              </w:rPr>
              <w:t>доповнити підпунктом  такого змісту:</w:t>
            </w:r>
          </w:p>
          <w:p w14:paraId="25CA4144" w14:textId="77777777" w:rsidR="00720CC6" w:rsidRPr="008F3C41" w:rsidRDefault="00720CC6" w:rsidP="00720CC6">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8F3C41">
              <w:rPr>
                <w:rFonts w:ascii="Times New Roman" w:hAnsi="Times New Roman" w:cs="Times New Roman"/>
                <w:sz w:val="24"/>
                <w:szCs w:val="24"/>
                <w:shd w:val="clear" w:color="auto" w:fill="FFFFFF"/>
                <w:lang w:val="uk-UA"/>
              </w:rPr>
              <w:t xml:space="preserve">57) </w:t>
            </w:r>
            <w:r w:rsidRPr="008F3C41">
              <w:rPr>
                <w:rFonts w:ascii="Times New Roman" w:hAnsi="Times New Roman" w:cs="Times New Roman"/>
                <w:sz w:val="24"/>
                <w:szCs w:val="24"/>
                <w:lang w:val="uk-UA"/>
              </w:rPr>
              <w:t xml:space="preserve">у чіткий та прозорий спосіб інформувати активних споживачів про вартість відпущеної та спожитої ними електричної енергії за механізмом </w:t>
            </w:r>
            <w:proofErr w:type="spellStart"/>
            <w:r w:rsidRPr="008F3C41">
              <w:rPr>
                <w:rFonts w:ascii="Times New Roman" w:hAnsi="Times New Roman" w:cs="Times New Roman"/>
                <w:sz w:val="24"/>
                <w:szCs w:val="24"/>
                <w:lang w:val="uk-UA"/>
              </w:rPr>
              <w:t>самовиробництва</w:t>
            </w:r>
            <w:proofErr w:type="spellEnd"/>
            <w:r w:rsidRPr="008F3C41">
              <w:rPr>
                <w:rFonts w:ascii="Times New Roman" w:hAnsi="Times New Roman" w:cs="Times New Roman"/>
                <w:sz w:val="24"/>
                <w:szCs w:val="24"/>
                <w:lang w:val="uk-UA"/>
              </w:rPr>
              <w:t xml:space="preserve"> із зазначенням цін за відповідний розрахунковий період у порядку, затвердженому НКРЕКП.</w:t>
            </w:r>
          </w:p>
          <w:p w14:paraId="5B36A392" w14:textId="77777777" w:rsidR="00720CC6" w:rsidRPr="008F3C41" w:rsidRDefault="00720CC6" w:rsidP="00720CC6">
            <w:pPr>
              <w:shd w:val="clear" w:color="auto" w:fill="FFFFFF"/>
              <w:tabs>
                <w:tab w:val="left" w:pos="284"/>
                <w:tab w:val="left" w:pos="1134"/>
              </w:tabs>
              <w:jc w:val="both"/>
              <w:textAlignment w:val="baseline"/>
              <w:rPr>
                <w:rFonts w:ascii="Times New Roman" w:hAnsi="Times New Roman" w:cs="Times New Roman"/>
                <w:sz w:val="24"/>
                <w:szCs w:val="24"/>
                <w:lang w:val="uk-UA"/>
              </w:rPr>
            </w:pPr>
          </w:p>
        </w:tc>
        <w:tc>
          <w:tcPr>
            <w:tcW w:w="5043" w:type="dxa"/>
          </w:tcPr>
          <w:p w14:paraId="5A2DF805" w14:textId="77777777" w:rsidR="00720CC6" w:rsidRPr="008F3C41" w:rsidRDefault="00720CC6" w:rsidP="00720CC6">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ТОВ «КИЇВСЬКІ ЕНЕРГЕТИЧНІ ПОСЛУГИ»</w:t>
            </w:r>
          </w:p>
          <w:p w14:paraId="3090CBCF" w14:textId="77777777" w:rsidR="008F3C41" w:rsidRPr="008F3C41" w:rsidRDefault="008F3C41" w:rsidP="008F3C41">
            <w:pPr>
              <w:rPr>
                <w:rFonts w:ascii="Times New Roman" w:hAnsi="Times New Roman" w:cs="Times New Roman"/>
                <w:b/>
                <w:sz w:val="24"/>
                <w:szCs w:val="24"/>
                <w:lang w:val="uk-UA"/>
              </w:rPr>
            </w:pPr>
            <w:r w:rsidRPr="008F3C41">
              <w:rPr>
                <w:rFonts w:ascii="Times New Roman" w:hAnsi="Times New Roman" w:cs="Times New Roman"/>
                <w:b/>
                <w:sz w:val="24"/>
                <w:szCs w:val="24"/>
                <w:lang w:val="uk-UA"/>
              </w:rPr>
              <w:t xml:space="preserve">Пропозиції: </w:t>
            </w:r>
            <w:r w:rsidRPr="008F3C41">
              <w:rPr>
                <w:rFonts w:ascii="Times New Roman" w:hAnsi="Times New Roman" w:cs="Times New Roman"/>
                <w:sz w:val="24"/>
                <w:szCs w:val="24"/>
                <w:lang w:val="uk-UA"/>
              </w:rPr>
              <w:t>виключити</w:t>
            </w:r>
          </w:p>
          <w:p w14:paraId="3DE77E92" w14:textId="77777777" w:rsidR="00720CC6" w:rsidRPr="008F3C41" w:rsidRDefault="00720CC6" w:rsidP="00720CC6">
            <w:pPr>
              <w:jc w:val="both"/>
              <w:rPr>
                <w:rFonts w:ascii="Times New Roman" w:hAnsi="Times New Roman" w:cs="Times New Roman"/>
                <w:b/>
                <w:sz w:val="24"/>
                <w:szCs w:val="24"/>
                <w:lang w:val="uk-UA"/>
              </w:rPr>
            </w:pPr>
          </w:p>
          <w:p w14:paraId="74EF6D9E" w14:textId="77777777" w:rsidR="00720CC6" w:rsidRPr="008F3C41" w:rsidRDefault="00720CC6" w:rsidP="00720CC6">
            <w:pPr>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204D4AA6" w14:textId="77777777" w:rsidR="00720CC6" w:rsidRPr="008F3C41" w:rsidRDefault="00720CC6" w:rsidP="00720CC6">
            <w:pPr>
              <w:jc w:val="both"/>
              <w:rPr>
                <w:rFonts w:ascii="Times New Roman" w:hAnsi="Times New Roman" w:cs="Times New Roman"/>
                <w:b/>
                <w:sz w:val="24"/>
                <w:szCs w:val="24"/>
                <w:lang w:val="uk-UA"/>
              </w:rPr>
            </w:pPr>
            <w:r w:rsidRPr="008F3C41">
              <w:rPr>
                <w:rFonts w:ascii="Times New Roman" w:hAnsi="Times New Roman" w:cs="Times New Roman"/>
                <w:sz w:val="24"/>
                <w:szCs w:val="24"/>
                <w:lang w:val="uk-UA" w:eastAsia="uk-UA"/>
              </w:rPr>
              <w:t>Норма передчасна, тому що відповідний порядок ще не затверджений. Знову ж таки норма є зайвою, оскільки покривається нормою щодо дотримання вимог інших нормативно-правових актів.</w:t>
            </w:r>
          </w:p>
        </w:tc>
        <w:tc>
          <w:tcPr>
            <w:tcW w:w="5043" w:type="dxa"/>
          </w:tcPr>
          <w:p w14:paraId="4389B3B2" w14:textId="77777777" w:rsidR="007D5445" w:rsidRPr="00C623A0" w:rsidRDefault="007D5445" w:rsidP="007D5445">
            <w:pPr>
              <w:rPr>
                <w:rFonts w:ascii="Times New Roman" w:hAnsi="Times New Roman" w:cs="Times New Roman"/>
                <w:b/>
                <w:bCs/>
                <w:sz w:val="24"/>
                <w:szCs w:val="24"/>
                <w:lang w:val="uk-UA"/>
              </w:rPr>
            </w:pPr>
            <w:r w:rsidRPr="00C623A0">
              <w:rPr>
                <w:rFonts w:ascii="Times New Roman" w:hAnsi="Times New Roman" w:cs="Times New Roman"/>
                <w:b/>
                <w:bCs/>
                <w:sz w:val="24"/>
                <w:szCs w:val="24"/>
                <w:lang w:val="uk-UA"/>
              </w:rPr>
              <w:t>Відхилено</w:t>
            </w:r>
          </w:p>
          <w:p w14:paraId="50358CB5" w14:textId="3C7FD972" w:rsidR="00B266F9" w:rsidRPr="008F3C41" w:rsidRDefault="007D5445" w:rsidP="0073146A">
            <w:pPr>
              <w:jc w:val="both"/>
              <w:rPr>
                <w:rFonts w:ascii="Times New Roman" w:hAnsi="Times New Roman" w:cs="Times New Roman"/>
                <w:sz w:val="24"/>
                <w:szCs w:val="24"/>
                <w:lang w:val="uk-UA"/>
              </w:rPr>
            </w:pPr>
            <w:r w:rsidRPr="00C623A0">
              <w:rPr>
                <w:rFonts w:ascii="Times New Roman" w:hAnsi="Times New Roman" w:cs="Times New Roman"/>
                <w:b/>
                <w:bCs/>
                <w:sz w:val="24"/>
                <w:szCs w:val="24"/>
                <w:lang w:val="uk-UA"/>
              </w:rPr>
              <w:t xml:space="preserve">Відповідно до пункту </w:t>
            </w:r>
            <w:r w:rsidR="0073146A">
              <w:rPr>
                <w:rFonts w:ascii="Times New Roman" w:hAnsi="Times New Roman" w:cs="Times New Roman"/>
                <w:b/>
                <w:bCs/>
                <w:sz w:val="24"/>
                <w:szCs w:val="24"/>
                <w:lang w:val="uk-UA"/>
              </w:rPr>
              <w:t>10-1</w:t>
            </w:r>
            <w:r w:rsidRPr="00C623A0">
              <w:rPr>
                <w:rFonts w:ascii="Times New Roman" w:hAnsi="Times New Roman" w:cs="Times New Roman"/>
                <w:b/>
                <w:bCs/>
                <w:sz w:val="24"/>
                <w:szCs w:val="24"/>
                <w:lang w:val="uk-UA"/>
              </w:rPr>
              <w:t xml:space="preserve"> частини 2 статті 57 Закону України «Про ринок електричної енергії» електропостачальник зобов’язаний </w:t>
            </w:r>
            <w:r w:rsidR="0073146A" w:rsidRPr="0073146A">
              <w:rPr>
                <w:rFonts w:ascii="Times New Roman" w:hAnsi="Times New Roman" w:cs="Times New Roman"/>
                <w:b/>
                <w:bCs/>
                <w:sz w:val="24"/>
                <w:szCs w:val="24"/>
                <w:lang w:val="uk-UA"/>
              </w:rPr>
              <w:t xml:space="preserve">у чіткий та прозорий спосіб інформувати активних споживачів про вартість відпущеної та спожитої ними електричної енергії за механізмом </w:t>
            </w:r>
            <w:proofErr w:type="spellStart"/>
            <w:r w:rsidR="0073146A" w:rsidRPr="0073146A">
              <w:rPr>
                <w:rFonts w:ascii="Times New Roman" w:hAnsi="Times New Roman" w:cs="Times New Roman"/>
                <w:b/>
                <w:bCs/>
                <w:sz w:val="24"/>
                <w:szCs w:val="24"/>
                <w:lang w:val="uk-UA"/>
              </w:rPr>
              <w:t>самовиробництва</w:t>
            </w:r>
            <w:proofErr w:type="spellEnd"/>
            <w:r w:rsidR="0073146A" w:rsidRPr="0073146A">
              <w:rPr>
                <w:rFonts w:ascii="Times New Roman" w:hAnsi="Times New Roman" w:cs="Times New Roman"/>
                <w:b/>
                <w:bCs/>
                <w:sz w:val="24"/>
                <w:szCs w:val="24"/>
                <w:lang w:val="uk-UA"/>
              </w:rPr>
              <w:t xml:space="preserve"> із зазначенням цін за відповідний розрахунковий період у порядку, затвердженому Регулятором</w:t>
            </w:r>
            <w:r w:rsidR="0073146A">
              <w:rPr>
                <w:rFonts w:ascii="Times New Roman" w:hAnsi="Times New Roman" w:cs="Times New Roman"/>
                <w:b/>
                <w:bCs/>
                <w:sz w:val="24"/>
                <w:szCs w:val="24"/>
                <w:lang w:val="uk-UA"/>
              </w:rPr>
              <w:t>.</w:t>
            </w:r>
          </w:p>
        </w:tc>
      </w:tr>
      <w:tr w:rsidR="00720CC6" w:rsidRPr="008F3C41" w14:paraId="12260B32" w14:textId="77777777" w:rsidTr="00E2239E">
        <w:tc>
          <w:tcPr>
            <w:tcW w:w="5042" w:type="dxa"/>
          </w:tcPr>
          <w:p w14:paraId="60254172" w14:textId="77777777" w:rsidR="00720CC6" w:rsidRPr="008F3C41" w:rsidRDefault="00720CC6" w:rsidP="008F3C41">
            <w:pPr>
              <w:shd w:val="clear" w:color="auto" w:fill="FFFFFF"/>
              <w:tabs>
                <w:tab w:val="left" w:pos="318"/>
              </w:tabs>
              <w:jc w:val="both"/>
              <w:textAlignment w:val="baseline"/>
              <w:rPr>
                <w:rFonts w:ascii="Times New Roman" w:hAnsi="Times New Roman" w:cs="Times New Roman"/>
                <w:sz w:val="24"/>
                <w:szCs w:val="24"/>
                <w:lang w:val="uk-UA"/>
              </w:rPr>
            </w:pPr>
          </w:p>
          <w:p w14:paraId="104CA68E" w14:textId="77777777" w:rsidR="00720CC6" w:rsidRPr="008F3C41" w:rsidRDefault="00720CC6" w:rsidP="008F3C41">
            <w:pPr>
              <w:shd w:val="clear" w:color="auto" w:fill="FFFFFF"/>
              <w:tabs>
                <w:tab w:val="left" w:pos="318"/>
              </w:tabs>
              <w:jc w:val="both"/>
              <w:textAlignment w:val="baseline"/>
              <w:rPr>
                <w:rFonts w:ascii="Times New Roman" w:hAnsi="Times New Roman" w:cs="Times New Roman"/>
                <w:sz w:val="24"/>
                <w:szCs w:val="24"/>
                <w:lang w:val="uk-UA"/>
              </w:rPr>
            </w:pPr>
          </w:p>
          <w:p w14:paraId="679E5DE4" w14:textId="77777777" w:rsidR="00720CC6" w:rsidRPr="008F3C41" w:rsidRDefault="00720CC6" w:rsidP="008F3C41">
            <w:pPr>
              <w:shd w:val="clear" w:color="auto" w:fill="FFFFFF"/>
              <w:tabs>
                <w:tab w:val="left" w:pos="318"/>
              </w:tabs>
              <w:jc w:val="both"/>
              <w:textAlignment w:val="baseline"/>
              <w:rPr>
                <w:rFonts w:ascii="Times New Roman" w:hAnsi="Times New Roman" w:cs="Times New Roman"/>
                <w:sz w:val="24"/>
                <w:szCs w:val="24"/>
                <w:lang w:val="uk-UA"/>
              </w:rPr>
            </w:pPr>
            <w:r w:rsidRPr="008F3C41">
              <w:rPr>
                <w:rFonts w:ascii="Times New Roman" w:hAnsi="Times New Roman" w:cs="Times New Roman"/>
                <w:sz w:val="24"/>
                <w:szCs w:val="24"/>
                <w:lang w:val="uk-UA"/>
              </w:rPr>
              <w:t>у пункті 2.3</w:t>
            </w:r>
            <w:r w:rsidR="008F3C41" w:rsidRPr="008F3C41">
              <w:rPr>
                <w:rFonts w:ascii="Times New Roman" w:hAnsi="Times New Roman" w:cs="Times New Roman"/>
                <w:sz w:val="24"/>
                <w:szCs w:val="24"/>
                <w:lang w:val="uk-UA"/>
              </w:rPr>
              <w:t xml:space="preserve"> глави 2</w:t>
            </w:r>
            <w:r w:rsidRPr="008F3C41">
              <w:rPr>
                <w:rFonts w:ascii="Times New Roman" w:hAnsi="Times New Roman" w:cs="Times New Roman"/>
                <w:sz w:val="24"/>
                <w:szCs w:val="24"/>
                <w:lang w:val="uk-UA"/>
              </w:rPr>
              <w:t>:</w:t>
            </w:r>
          </w:p>
          <w:p w14:paraId="4184D888" w14:textId="77777777" w:rsidR="00720CC6" w:rsidRPr="008F3C41" w:rsidRDefault="00720CC6" w:rsidP="008F3C41">
            <w:pPr>
              <w:shd w:val="clear" w:color="auto" w:fill="FFFFFF"/>
              <w:tabs>
                <w:tab w:val="left" w:pos="318"/>
              </w:tabs>
              <w:jc w:val="both"/>
              <w:textAlignment w:val="baseline"/>
              <w:rPr>
                <w:rFonts w:ascii="Times New Roman" w:hAnsi="Times New Roman" w:cs="Times New Roman"/>
                <w:sz w:val="24"/>
                <w:szCs w:val="24"/>
                <w:lang w:val="uk-UA"/>
              </w:rPr>
            </w:pPr>
            <w:r w:rsidRPr="008F3C41">
              <w:rPr>
                <w:rFonts w:ascii="Times New Roman" w:hAnsi="Times New Roman" w:cs="Times New Roman"/>
                <w:sz w:val="24"/>
                <w:szCs w:val="24"/>
                <w:lang w:val="uk-UA"/>
              </w:rPr>
              <w:t>підпункт 10 викласти в такій редакції:</w:t>
            </w:r>
          </w:p>
          <w:p w14:paraId="2073B80B" w14:textId="77777777" w:rsidR="00720CC6" w:rsidRPr="008F3C41" w:rsidRDefault="00720CC6" w:rsidP="008F3C41">
            <w:pPr>
              <w:shd w:val="clear" w:color="auto" w:fill="FFFFFF"/>
              <w:tabs>
                <w:tab w:val="left" w:pos="318"/>
              </w:tabs>
              <w:jc w:val="both"/>
              <w:textAlignment w:val="baseline"/>
              <w:rPr>
                <w:rFonts w:ascii="Times New Roman" w:hAnsi="Times New Roman" w:cs="Times New Roman"/>
                <w:sz w:val="24"/>
                <w:szCs w:val="24"/>
                <w:lang w:val="uk-UA"/>
              </w:rPr>
            </w:pPr>
            <w:r w:rsidRPr="008F3C41">
              <w:rPr>
                <w:rFonts w:ascii="Times New Roman" w:hAnsi="Times New Roman" w:cs="Times New Roman"/>
                <w:sz w:val="24"/>
                <w:szCs w:val="24"/>
                <w:lang w:val="uk-UA"/>
              </w:rPr>
              <w:t xml:space="preserve">«10) купувати електричну енергію, вироблену генеруючими установками приватних домогосподарств, встановлена потужність </w:t>
            </w:r>
            <w:r w:rsidRPr="008F3C41">
              <w:rPr>
                <w:rFonts w:ascii="Times New Roman" w:hAnsi="Times New Roman" w:cs="Times New Roman"/>
                <w:sz w:val="24"/>
                <w:szCs w:val="24"/>
                <w:lang w:val="uk-UA"/>
              </w:rPr>
              <w:lastRenderedPageBreak/>
              <w:t xml:space="preserve">яких не перевищує величину, визначену для відповідних категорій генеруючих установок приватних домогосподарств відповідно до частини двадцять четвертої статті 9¹ Закону України «Про альтернативні джерела енергії», за «зеленим» тарифом в обсязі, що перевищує місячне споживання електричної енергії такими приватними домогосподарствами, </w:t>
            </w:r>
            <w:r w:rsidRPr="008F3C41">
              <w:rPr>
                <w:rFonts w:ascii="Times New Roman" w:hAnsi="Times New Roman" w:cs="Times New Roman"/>
                <w:b/>
                <w:color w:val="4472C4" w:themeColor="accent1"/>
                <w:sz w:val="24"/>
                <w:szCs w:val="24"/>
                <w:lang w:val="uk-UA"/>
              </w:rPr>
              <w:t>та у кожному розрахунковому періоді здійснювати пріоритетну оплату її вартості;</w:t>
            </w:r>
            <w:r w:rsidRPr="008F3C41">
              <w:rPr>
                <w:rFonts w:ascii="Times New Roman" w:hAnsi="Times New Roman" w:cs="Times New Roman"/>
                <w:sz w:val="24"/>
                <w:szCs w:val="24"/>
                <w:lang w:val="uk-UA"/>
              </w:rPr>
              <w:t>»;</w:t>
            </w:r>
          </w:p>
          <w:p w14:paraId="12684149" w14:textId="77777777" w:rsidR="00720CC6" w:rsidRPr="008F3C41" w:rsidRDefault="00720CC6" w:rsidP="008F3C41">
            <w:pPr>
              <w:shd w:val="clear" w:color="auto" w:fill="FFFFFF"/>
              <w:tabs>
                <w:tab w:val="left" w:pos="318"/>
              </w:tabs>
              <w:ind w:firstLine="709"/>
              <w:jc w:val="both"/>
              <w:textAlignment w:val="baseline"/>
              <w:rPr>
                <w:rFonts w:ascii="Times New Roman" w:hAnsi="Times New Roman" w:cs="Times New Roman"/>
                <w:sz w:val="24"/>
                <w:szCs w:val="24"/>
                <w:shd w:val="clear" w:color="auto" w:fill="FFFFFF"/>
                <w:lang w:val="uk-UA"/>
              </w:rPr>
            </w:pPr>
          </w:p>
          <w:p w14:paraId="449D4557" w14:textId="77777777" w:rsidR="00720CC6" w:rsidRPr="008F3C41" w:rsidRDefault="00720CC6" w:rsidP="008F3C41">
            <w:pPr>
              <w:jc w:val="both"/>
              <w:rPr>
                <w:rFonts w:ascii="Times New Roman" w:hAnsi="Times New Roman" w:cs="Times New Roman"/>
                <w:sz w:val="24"/>
                <w:szCs w:val="24"/>
                <w:lang w:val="uk-UA"/>
              </w:rPr>
            </w:pPr>
          </w:p>
        </w:tc>
        <w:tc>
          <w:tcPr>
            <w:tcW w:w="5043" w:type="dxa"/>
          </w:tcPr>
          <w:p w14:paraId="607A00CE" w14:textId="77777777" w:rsidR="00720CC6" w:rsidRPr="008F3C41" w:rsidRDefault="00720CC6" w:rsidP="008F3C41">
            <w:pPr>
              <w:jc w:val="both"/>
              <w:rPr>
                <w:rFonts w:ascii="Times New Roman" w:hAnsi="Times New Roman" w:cs="Times New Roman"/>
                <w:sz w:val="24"/>
                <w:szCs w:val="24"/>
                <w:lang w:val="uk-UA"/>
              </w:rPr>
            </w:pPr>
          </w:p>
          <w:p w14:paraId="437DD5BF"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ТОВ «ЕНЕРА ЧЕРНІГІВ»</w:t>
            </w:r>
          </w:p>
          <w:p w14:paraId="4D7DE457"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Пропозиції</w:t>
            </w:r>
            <w:r w:rsidR="008F3C41">
              <w:rPr>
                <w:rFonts w:ascii="Times New Roman" w:hAnsi="Times New Roman" w:cs="Times New Roman"/>
                <w:b/>
                <w:sz w:val="24"/>
                <w:szCs w:val="24"/>
                <w:lang w:val="uk-UA"/>
              </w:rPr>
              <w:t xml:space="preserve">: </w:t>
            </w:r>
            <w:r w:rsidR="008F3C41" w:rsidRPr="008F3C41">
              <w:rPr>
                <w:rFonts w:ascii="Times New Roman" w:hAnsi="Times New Roman" w:cs="Times New Roman"/>
                <w:i/>
                <w:sz w:val="24"/>
                <w:szCs w:val="24"/>
                <w:lang w:val="uk-UA"/>
              </w:rPr>
              <w:t xml:space="preserve">викласти </w:t>
            </w:r>
            <w:r w:rsidRPr="008F3C41">
              <w:rPr>
                <w:rFonts w:ascii="Times New Roman" w:hAnsi="Times New Roman" w:cs="Times New Roman"/>
                <w:i/>
                <w:sz w:val="24"/>
                <w:szCs w:val="24"/>
                <w:lang w:val="uk-UA"/>
              </w:rPr>
              <w:t>в такій редакції:</w:t>
            </w:r>
          </w:p>
          <w:p w14:paraId="71ADC348" w14:textId="77777777" w:rsidR="00720CC6" w:rsidRPr="008F3C41" w:rsidRDefault="00720CC6" w:rsidP="008F3C41">
            <w:pPr>
              <w:jc w:val="both"/>
              <w:rPr>
                <w:rFonts w:ascii="Times New Roman" w:hAnsi="Times New Roman" w:cs="Times New Roman"/>
                <w:b/>
                <w:sz w:val="24"/>
                <w:szCs w:val="24"/>
                <w:lang w:val="uk-UA"/>
              </w:rPr>
            </w:pPr>
            <w:r w:rsidRPr="008F3C41">
              <w:rPr>
                <w:rStyle w:val="fontstyle01"/>
                <w:rFonts w:ascii="Times New Roman" w:hAnsi="Times New Roman" w:cs="Times New Roman"/>
                <w:b w:val="0"/>
                <w:lang w:val="uk-UA"/>
              </w:rPr>
              <w:t>10) купувати електричну енергію, вироблену</w:t>
            </w:r>
            <w:r w:rsidRPr="008F3C41">
              <w:rPr>
                <w:rFonts w:ascii="Times New Roman" w:hAnsi="Times New Roman" w:cs="Times New Roman"/>
                <w:b/>
                <w:bCs/>
                <w:color w:val="000000"/>
                <w:sz w:val="24"/>
                <w:szCs w:val="24"/>
                <w:lang w:val="uk-UA"/>
              </w:rPr>
              <w:br/>
            </w:r>
            <w:r w:rsidRPr="008F3C41">
              <w:rPr>
                <w:rStyle w:val="fontstyle01"/>
                <w:rFonts w:ascii="Times New Roman" w:hAnsi="Times New Roman" w:cs="Times New Roman"/>
                <w:b w:val="0"/>
                <w:lang w:val="uk-UA"/>
              </w:rPr>
              <w:t>генеруючими установками приватних</w:t>
            </w:r>
            <w:r w:rsidRPr="008F3C41">
              <w:rPr>
                <w:rFonts w:ascii="Times New Roman" w:hAnsi="Times New Roman" w:cs="Times New Roman"/>
                <w:b/>
                <w:bCs/>
                <w:color w:val="000000"/>
                <w:sz w:val="24"/>
                <w:szCs w:val="24"/>
                <w:lang w:val="uk-UA"/>
              </w:rPr>
              <w:br/>
            </w:r>
            <w:r w:rsidRPr="008F3C41">
              <w:rPr>
                <w:rStyle w:val="fontstyle01"/>
                <w:rFonts w:ascii="Times New Roman" w:hAnsi="Times New Roman" w:cs="Times New Roman"/>
                <w:b w:val="0"/>
                <w:lang w:val="uk-UA"/>
              </w:rPr>
              <w:t xml:space="preserve">домогосподарств, встановлена потужність яких не перевищує величину, визначену для </w:t>
            </w:r>
            <w:r w:rsidRPr="008F3C41">
              <w:rPr>
                <w:rStyle w:val="fontstyle01"/>
                <w:rFonts w:ascii="Times New Roman" w:hAnsi="Times New Roman" w:cs="Times New Roman"/>
                <w:b w:val="0"/>
                <w:lang w:val="uk-UA"/>
              </w:rPr>
              <w:lastRenderedPageBreak/>
              <w:t xml:space="preserve">відповідних категорій генеруючих установок приватних домогосподарств відповідно до частини двадцять четвертої статті 9¹ Закону України «Про альтернативні джерела енергії», </w:t>
            </w:r>
            <w:r w:rsidRPr="008F3C41">
              <w:rPr>
                <w:rStyle w:val="fontstyle01"/>
                <w:rFonts w:ascii="Times New Roman" w:hAnsi="Times New Roman" w:cs="Times New Roman"/>
                <w:color w:val="auto"/>
                <w:lang w:val="uk-UA"/>
              </w:rPr>
              <w:t xml:space="preserve">але не більше </w:t>
            </w:r>
            <w:r w:rsidRPr="008F3C41">
              <w:rPr>
                <w:rStyle w:val="fontstyle01"/>
                <w:rFonts w:ascii="Times New Roman" w:hAnsi="Times New Roman" w:cs="Times New Roman"/>
                <w:lang w:val="uk-UA"/>
              </w:rPr>
              <w:t>величини встановленої потужності генеруючих установок приватного (-</w:t>
            </w:r>
            <w:proofErr w:type="spellStart"/>
            <w:r w:rsidRPr="008F3C41">
              <w:rPr>
                <w:rStyle w:val="fontstyle01"/>
                <w:rFonts w:ascii="Times New Roman" w:hAnsi="Times New Roman" w:cs="Times New Roman"/>
                <w:lang w:val="uk-UA"/>
              </w:rPr>
              <w:t>их</w:t>
            </w:r>
            <w:proofErr w:type="spellEnd"/>
            <w:r w:rsidRPr="008F3C41">
              <w:rPr>
                <w:rStyle w:val="fontstyle01"/>
                <w:rFonts w:ascii="Times New Roman" w:hAnsi="Times New Roman" w:cs="Times New Roman"/>
                <w:lang w:val="uk-UA"/>
              </w:rPr>
              <w:t>) домогосподарства (-в), зазначеної в паспорті точок розподілу,</w:t>
            </w:r>
            <w:r w:rsidRPr="008F3C41">
              <w:rPr>
                <w:rStyle w:val="fontstyle01"/>
                <w:rFonts w:ascii="Times New Roman" w:hAnsi="Times New Roman" w:cs="Times New Roman"/>
                <w:b w:val="0"/>
                <w:lang w:val="uk-UA"/>
              </w:rPr>
              <w:t xml:space="preserve"> за «зеленим» тарифом в обсязі, що перевищує</w:t>
            </w:r>
            <w:r w:rsidRPr="008F3C41">
              <w:rPr>
                <w:rFonts w:ascii="Times New Roman" w:hAnsi="Times New Roman" w:cs="Times New Roman"/>
                <w:b/>
                <w:bCs/>
                <w:color w:val="000000"/>
                <w:sz w:val="24"/>
                <w:szCs w:val="24"/>
                <w:lang w:val="uk-UA"/>
              </w:rPr>
              <w:br/>
            </w:r>
            <w:r w:rsidRPr="008F3C41">
              <w:rPr>
                <w:rStyle w:val="fontstyle01"/>
                <w:rFonts w:ascii="Times New Roman" w:hAnsi="Times New Roman" w:cs="Times New Roman"/>
                <w:b w:val="0"/>
                <w:lang w:val="uk-UA"/>
              </w:rPr>
              <w:t>місячне споживання електричної енергії такими приватними домогосподарствами, та у кожному розрахунковому періоді здійснювати пріоритетну оплату її вартості</w:t>
            </w:r>
          </w:p>
          <w:p w14:paraId="32298DA7" w14:textId="77777777" w:rsidR="00720CC6" w:rsidRPr="008F3C41" w:rsidRDefault="00720CC6" w:rsidP="008F3C41">
            <w:pPr>
              <w:jc w:val="both"/>
              <w:rPr>
                <w:rFonts w:ascii="Times New Roman" w:hAnsi="Times New Roman" w:cs="Times New Roman"/>
                <w:sz w:val="24"/>
                <w:szCs w:val="24"/>
                <w:lang w:val="uk-UA"/>
              </w:rPr>
            </w:pPr>
          </w:p>
          <w:p w14:paraId="7F2C1A1A" w14:textId="77777777" w:rsidR="00720CC6" w:rsidRPr="008F3C41" w:rsidRDefault="00720CC6" w:rsidP="008F3C41">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59F260DD" w14:textId="77777777" w:rsidR="00720CC6" w:rsidRPr="008F3C41" w:rsidRDefault="00720CC6" w:rsidP="008F3C41">
            <w:pPr>
              <w:jc w:val="both"/>
              <w:rPr>
                <w:rFonts w:ascii="Times New Roman" w:hAnsi="Times New Roman" w:cs="Times New Roman"/>
                <w:b/>
                <w:sz w:val="24"/>
                <w:szCs w:val="24"/>
                <w:lang w:val="uk-UA"/>
              </w:rPr>
            </w:pPr>
            <w:r w:rsidRPr="008F3C41">
              <w:rPr>
                <w:rStyle w:val="fontstyle01"/>
                <w:rFonts w:ascii="Times New Roman" w:hAnsi="Times New Roman" w:cs="Times New Roman"/>
                <w:b w:val="0"/>
                <w:lang w:val="uk-UA"/>
              </w:rPr>
              <w:t>Для уникнення спірних ситуацій під час перевірки та аналізу даних щодо погодинних обсягів споживання у разі виявлення перевищення, необхідно надати постачальнику право купувати електричну енергію, вироблену з енергії сонячного випромінення, тільки в межах встановленої потужності генеруючих установок.</w:t>
            </w:r>
          </w:p>
          <w:p w14:paraId="427ADD38" w14:textId="77777777" w:rsidR="00720CC6" w:rsidRPr="008F3C41" w:rsidRDefault="00720CC6" w:rsidP="008F3C41">
            <w:pPr>
              <w:jc w:val="both"/>
              <w:rPr>
                <w:rFonts w:ascii="Times New Roman" w:hAnsi="Times New Roman" w:cs="Times New Roman"/>
                <w:sz w:val="24"/>
                <w:szCs w:val="24"/>
                <w:lang w:val="uk-UA"/>
              </w:rPr>
            </w:pPr>
          </w:p>
          <w:p w14:paraId="7E858C80"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ТОВ «КИЇВСЬКІ ЕНЕРГЕТИЧНІ ПОСЛУГИ»</w:t>
            </w:r>
          </w:p>
          <w:p w14:paraId="646BFE90" w14:textId="77777777" w:rsidR="008F3C41" w:rsidRPr="008F3C41" w:rsidRDefault="008F3C41"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Пропозиції</w:t>
            </w:r>
            <w:r>
              <w:rPr>
                <w:rFonts w:ascii="Times New Roman" w:hAnsi="Times New Roman" w:cs="Times New Roman"/>
                <w:b/>
                <w:sz w:val="24"/>
                <w:szCs w:val="24"/>
                <w:lang w:val="uk-UA"/>
              </w:rPr>
              <w:t xml:space="preserve">: </w:t>
            </w:r>
            <w:r w:rsidRPr="008F3C41">
              <w:rPr>
                <w:rFonts w:ascii="Times New Roman" w:hAnsi="Times New Roman" w:cs="Times New Roman"/>
                <w:i/>
                <w:sz w:val="24"/>
                <w:szCs w:val="24"/>
                <w:lang w:val="uk-UA"/>
              </w:rPr>
              <w:t>викласти в такій редакції:</w:t>
            </w:r>
          </w:p>
          <w:p w14:paraId="1E11C217" w14:textId="77777777" w:rsidR="00720CC6" w:rsidRPr="008F3C41" w:rsidRDefault="00720CC6" w:rsidP="008F3C41">
            <w:pPr>
              <w:jc w:val="both"/>
              <w:rPr>
                <w:rFonts w:ascii="Times New Roman" w:hAnsi="Times New Roman" w:cs="Times New Roman"/>
                <w:sz w:val="24"/>
                <w:szCs w:val="24"/>
                <w:lang w:val="uk-UA"/>
              </w:rPr>
            </w:pPr>
            <w:r w:rsidRPr="008F3C41">
              <w:rPr>
                <w:rFonts w:ascii="Times New Roman" w:hAnsi="Times New Roman" w:cs="Times New Roman"/>
                <w:bCs/>
                <w:sz w:val="24"/>
                <w:szCs w:val="24"/>
                <w:shd w:val="clear" w:color="auto" w:fill="FFFFFF"/>
                <w:lang w:val="uk-UA"/>
              </w:rPr>
              <w:t xml:space="preserve">10) </w:t>
            </w:r>
            <w:r w:rsidRPr="008F3C41">
              <w:rPr>
                <w:rFonts w:ascii="Times New Roman" w:hAnsi="Times New Roman" w:cs="Times New Roman"/>
                <w:bCs/>
                <w:sz w:val="24"/>
                <w:szCs w:val="24"/>
                <w:lang w:val="uk-UA"/>
              </w:rPr>
              <w:t xml:space="preserve">купувати електричну енергію, вироблену генеруючими установками приватних домогосподарств, встановлена потужність яких не перевищує величину, визначену для відповідних категорій генеруючих установок приватних домогосподарств відповідно до частини двадцять четвертої статті 9¹ Закону </w:t>
            </w:r>
            <w:r w:rsidRPr="008F3C41">
              <w:rPr>
                <w:rFonts w:ascii="Times New Roman" w:hAnsi="Times New Roman" w:cs="Times New Roman"/>
                <w:bCs/>
                <w:sz w:val="24"/>
                <w:szCs w:val="24"/>
                <w:lang w:val="uk-UA"/>
              </w:rPr>
              <w:lastRenderedPageBreak/>
              <w:t>України «Про альтернативні джерела енергії», за «зеленим» тарифом в обсязі, що перевищує місячне споживання електричної енергії такими приватними домогосподарствами,</w:t>
            </w:r>
            <w:r w:rsidRPr="008F3C41">
              <w:rPr>
                <w:rFonts w:ascii="Times New Roman" w:hAnsi="Times New Roman" w:cs="Times New Roman"/>
                <w:b/>
                <w:sz w:val="24"/>
                <w:szCs w:val="24"/>
                <w:lang w:val="uk-UA"/>
              </w:rPr>
              <w:t xml:space="preserve"> </w:t>
            </w:r>
            <w:r w:rsidRPr="008F3C41">
              <w:rPr>
                <w:rFonts w:ascii="Times New Roman" w:hAnsi="Times New Roman" w:cs="Times New Roman"/>
                <w:b/>
                <w:color w:val="4472C4" w:themeColor="accent1"/>
                <w:sz w:val="24"/>
                <w:szCs w:val="24"/>
                <w:lang w:val="uk-UA"/>
              </w:rPr>
              <w:t>у порядку передбаченому Правилами роздрібного ринку електричної енергії та іншими нормативно-правовими актами;</w:t>
            </w:r>
          </w:p>
          <w:p w14:paraId="2A4FB5C9" w14:textId="77777777" w:rsidR="00720CC6" w:rsidRPr="008F3C41" w:rsidRDefault="00720CC6" w:rsidP="008F3C41">
            <w:pPr>
              <w:jc w:val="both"/>
              <w:rPr>
                <w:rFonts w:ascii="Times New Roman" w:hAnsi="Times New Roman" w:cs="Times New Roman"/>
                <w:i/>
                <w:sz w:val="24"/>
                <w:szCs w:val="24"/>
                <w:lang w:val="uk-UA"/>
              </w:rPr>
            </w:pPr>
          </w:p>
          <w:p w14:paraId="4EFDBA28" w14:textId="77777777" w:rsidR="00720CC6" w:rsidRPr="008F3C41" w:rsidRDefault="00720CC6" w:rsidP="008F3C41">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76DB7E13" w14:textId="77777777" w:rsidR="00720CC6" w:rsidRPr="008F3C41" w:rsidRDefault="00720CC6" w:rsidP="008F3C41">
            <w:pPr>
              <w:jc w:val="both"/>
              <w:rPr>
                <w:rFonts w:ascii="Times New Roman" w:hAnsi="Times New Roman" w:cs="Times New Roman"/>
                <w:sz w:val="24"/>
                <w:szCs w:val="24"/>
                <w:lang w:val="uk-UA" w:eastAsia="uk-UA"/>
              </w:rPr>
            </w:pPr>
            <w:r w:rsidRPr="008F3C41">
              <w:rPr>
                <w:rFonts w:ascii="Times New Roman" w:hAnsi="Times New Roman" w:cs="Times New Roman"/>
                <w:sz w:val="24"/>
                <w:szCs w:val="24"/>
                <w:lang w:val="uk-UA" w:eastAsia="uk-UA"/>
              </w:rPr>
              <w:t>Необхідне уточнення, що така купівля має здійснюватися у порядку, який врегульований іншими НПА.</w:t>
            </w:r>
          </w:p>
          <w:p w14:paraId="5D808E2B" w14:textId="77777777" w:rsidR="00720CC6" w:rsidRPr="008F3C41" w:rsidRDefault="00720CC6" w:rsidP="008F3C41">
            <w:pPr>
              <w:jc w:val="both"/>
              <w:rPr>
                <w:rFonts w:ascii="Times New Roman" w:hAnsi="Times New Roman" w:cs="Times New Roman"/>
                <w:sz w:val="24"/>
                <w:szCs w:val="24"/>
                <w:lang w:val="uk-UA"/>
              </w:rPr>
            </w:pPr>
            <w:r w:rsidRPr="008F3C41">
              <w:rPr>
                <w:rFonts w:ascii="Times New Roman" w:hAnsi="Times New Roman" w:cs="Times New Roman"/>
                <w:sz w:val="24"/>
                <w:szCs w:val="24"/>
                <w:lang w:val="uk-UA" w:eastAsia="uk-UA"/>
              </w:rPr>
              <w:t>Регулятор не має повноваження щодо встановлення пріоритетів та вимог щодо першочергового фінансування тих чи інших норм видатків.</w:t>
            </w:r>
          </w:p>
          <w:p w14:paraId="27DAFDC9" w14:textId="77777777" w:rsidR="00720CC6" w:rsidRPr="008F3C41" w:rsidRDefault="00720CC6" w:rsidP="008F3C41">
            <w:pPr>
              <w:jc w:val="both"/>
              <w:rPr>
                <w:rFonts w:ascii="Times New Roman" w:hAnsi="Times New Roman" w:cs="Times New Roman"/>
                <w:sz w:val="24"/>
                <w:szCs w:val="24"/>
                <w:lang w:val="uk-UA"/>
              </w:rPr>
            </w:pPr>
          </w:p>
        </w:tc>
        <w:tc>
          <w:tcPr>
            <w:tcW w:w="5043" w:type="dxa"/>
          </w:tcPr>
          <w:p w14:paraId="1E3FCE28" w14:textId="77777777" w:rsidR="00720CC6" w:rsidRDefault="00720CC6" w:rsidP="008F3C41">
            <w:pPr>
              <w:jc w:val="both"/>
              <w:rPr>
                <w:rFonts w:ascii="Times New Roman" w:hAnsi="Times New Roman" w:cs="Times New Roman"/>
                <w:sz w:val="24"/>
                <w:szCs w:val="24"/>
                <w:lang w:val="uk-UA"/>
              </w:rPr>
            </w:pPr>
          </w:p>
          <w:p w14:paraId="4597B935" w14:textId="77777777" w:rsidR="00B266F9" w:rsidRDefault="00B266F9" w:rsidP="008F3C41">
            <w:pPr>
              <w:jc w:val="both"/>
              <w:rPr>
                <w:rFonts w:ascii="Times New Roman" w:hAnsi="Times New Roman" w:cs="Times New Roman"/>
                <w:sz w:val="24"/>
                <w:szCs w:val="24"/>
                <w:lang w:val="uk-UA"/>
              </w:rPr>
            </w:pPr>
          </w:p>
          <w:p w14:paraId="68A9014A"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35E5F5F8" w14:textId="77777777" w:rsidR="00B266F9" w:rsidRDefault="00B266F9" w:rsidP="008F3C41">
            <w:pPr>
              <w:jc w:val="both"/>
              <w:rPr>
                <w:rFonts w:ascii="Times New Roman" w:hAnsi="Times New Roman" w:cs="Times New Roman"/>
                <w:sz w:val="24"/>
                <w:szCs w:val="24"/>
                <w:lang w:val="uk-UA"/>
              </w:rPr>
            </w:pPr>
          </w:p>
          <w:p w14:paraId="4A648032" w14:textId="77777777" w:rsidR="00B266F9" w:rsidRDefault="00B266F9" w:rsidP="008F3C41">
            <w:pPr>
              <w:jc w:val="both"/>
              <w:rPr>
                <w:rFonts w:ascii="Times New Roman" w:hAnsi="Times New Roman" w:cs="Times New Roman"/>
                <w:sz w:val="24"/>
                <w:szCs w:val="24"/>
                <w:lang w:val="uk-UA"/>
              </w:rPr>
            </w:pPr>
          </w:p>
          <w:p w14:paraId="122B8D10" w14:textId="77777777" w:rsidR="00B266F9" w:rsidRDefault="00B266F9" w:rsidP="008F3C41">
            <w:pPr>
              <w:jc w:val="both"/>
              <w:rPr>
                <w:rFonts w:ascii="Times New Roman" w:hAnsi="Times New Roman" w:cs="Times New Roman"/>
                <w:sz w:val="24"/>
                <w:szCs w:val="24"/>
                <w:lang w:val="uk-UA"/>
              </w:rPr>
            </w:pPr>
          </w:p>
          <w:p w14:paraId="4E8E7048" w14:textId="77777777" w:rsidR="00B266F9" w:rsidRDefault="00B266F9" w:rsidP="008F3C41">
            <w:pPr>
              <w:jc w:val="both"/>
              <w:rPr>
                <w:rFonts w:ascii="Times New Roman" w:hAnsi="Times New Roman" w:cs="Times New Roman"/>
                <w:sz w:val="24"/>
                <w:szCs w:val="24"/>
                <w:lang w:val="uk-UA"/>
              </w:rPr>
            </w:pPr>
          </w:p>
          <w:p w14:paraId="5E80ACC7" w14:textId="77777777" w:rsidR="00B266F9" w:rsidRDefault="00B266F9" w:rsidP="008F3C41">
            <w:pPr>
              <w:jc w:val="both"/>
              <w:rPr>
                <w:rFonts w:ascii="Times New Roman" w:hAnsi="Times New Roman" w:cs="Times New Roman"/>
                <w:sz w:val="24"/>
                <w:szCs w:val="24"/>
                <w:lang w:val="uk-UA"/>
              </w:rPr>
            </w:pPr>
          </w:p>
          <w:p w14:paraId="56E0BDB8" w14:textId="77777777" w:rsidR="00B266F9" w:rsidRDefault="00B266F9" w:rsidP="008F3C41">
            <w:pPr>
              <w:jc w:val="both"/>
              <w:rPr>
                <w:rFonts w:ascii="Times New Roman" w:hAnsi="Times New Roman" w:cs="Times New Roman"/>
                <w:sz w:val="24"/>
                <w:szCs w:val="24"/>
                <w:lang w:val="uk-UA"/>
              </w:rPr>
            </w:pPr>
          </w:p>
          <w:p w14:paraId="1E90C41A" w14:textId="77777777" w:rsidR="00B266F9" w:rsidRDefault="00B266F9" w:rsidP="008F3C41">
            <w:pPr>
              <w:jc w:val="both"/>
              <w:rPr>
                <w:rFonts w:ascii="Times New Roman" w:hAnsi="Times New Roman" w:cs="Times New Roman"/>
                <w:sz w:val="24"/>
                <w:szCs w:val="24"/>
                <w:lang w:val="uk-UA"/>
              </w:rPr>
            </w:pPr>
          </w:p>
          <w:p w14:paraId="046A1CCC" w14:textId="77777777" w:rsidR="00B266F9" w:rsidRDefault="00B266F9" w:rsidP="008F3C41">
            <w:pPr>
              <w:jc w:val="both"/>
              <w:rPr>
                <w:rFonts w:ascii="Times New Roman" w:hAnsi="Times New Roman" w:cs="Times New Roman"/>
                <w:sz w:val="24"/>
                <w:szCs w:val="24"/>
                <w:lang w:val="uk-UA"/>
              </w:rPr>
            </w:pPr>
          </w:p>
          <w:p w14:paraId="17380320" w14:textId="77777777" w:rsidR="00B266F9" w:rsidRDefault="00B266F9" w:rsidP="008F3C41">
            <w:pPr>
              <w:jc w:val="both"/>
              <w:rPr>
                <w:rFonts w:ascii="Times New Roman" w:hAnsi="Times New Roman" w:cs="Times New Roman"/>
                <w:sz w:val="24"/>
                <w:szCs w:val="24"/>
                <w:lang w:val="uk-UA"/>
              </w:rPr>
            </w:pPr>
          </w:p>
          <w:p w14:paraId="5CF863C9" w14:textId="77777777" w:rsidR="00B266F9" w:rsidRDefault="00B266F9" w:rsidP="008F3C41">
            <w:pPr>
              <w:jc w:val="both"/>
              <w:rPr>
                <w:rFonts w:ascii="Times New Roman" w:hAnsi="Times New Roman" w:cs="Times New Roman"/>
                <w:sz w:val="24"/>
                <w:szCs w:val="24"/>
                <w:lang w:val="uk-UA"/>
              </w:rPr>
            </w:pPr>
          </w:p>
          <w:p w14:paraId="1B207548" w14:textId="77777777" w:rsidR="00B266F9" w:rsidRDefault="00B266F9" w:rsidP="008F3C41">
            <w:pPr>
              <w:jc w:val="both"/>
              <w:rPr>
                <w:rFonts w:ascii="Times New Roman" w:hAnsi="Times New Roman" w:cs="Times New Roman"/>
                <w:sz w:val="24"/>
                <w:szCs w:val="24"/>
                <w:lang w:val="uk-UA"/>
              </w:rPr>
            </w:pPr>
          </w:p>
          <w:p w14:paraId="7F010889" w14:textId="77777777" w:rsidR="00B266F9" w:rsidRDefault="00B266F9" w:rsidP="008F3C41">
            <w:pPr>
              <w:jc w:val="both"/>
              <w:rPr>
                <w:rFonts w:ascii="Times New Roman" w:hAnsi="Times New Roman" w:cs="Times New Roman"/>
                <w:sz w:val="24"/>
                <w:szCs w:val="24"/>
                <w:lang w:val="uk-UA"/>
              </w:rPr>
            </w:pPr>
          </w:p>
          <w:p w14:paraId="618F074F" w14:textId="77777777" w:rsidR="00B266F9" w:rsidRDefault="00B266F9" w:rsidP="008F3C41">
            <w:pPr>
              <w:jc w:val="both"/>
              <w:rPr>
                <w:rFonts w:ascii="Times New Roman" w:hAnsi="Times New Roman" w:cs="Times New Roman"/>
                <w:sz w:val="24"/>
                <w:szCs w:val="24"/>
                <w:lang w:val="uk-UA"/>
              </w:rPr>
            </w:pPr>
          </w:p>
          <w:p w14:paraId="08E480F8" w14:textId="77777777" w:rsidR="00B266F9" w:rsidRDefault="00B266F9" w:rsidP="008F3C41">
            <w:pPr>
              <w:jc w:val="both"/>
              <w:rPr>
                <w:rFonts w:ascii="Times New Roman" w:hAnsi="Times New Roman" w:cs="Times New Roman"/>
                <w:sz w:val="24"/>
                <w:szCs w:val="24"/>
                <w:lang w:val="uk-UA"/>
              </w:rPr>
            </w:pPr>
          </w:p>
          <w:p w14:paraId="13CDBAFF" w14:textId="77777777" w:rsidR="00B266F9" w:rsidRDefault="00B266F9" w:rsidP="008F3C41">
            <w:pPr>
              <w:jc w:val="both"/>
              <w:rPr>
                <w:rFonts w:ascii="Times New Roman" w:hAnsi="Times New Roman" w:cs="Times New Roman"/>
                <w:sz w:val="24"/>
                <w:szCs w:val="24"/>
                <w:lang w:val="uk-UA"/>
              </w:rPr>
            </w:pPr>
          </w:p>
          <w:p w14:paraId="3F0E62C1" w14:textId="77777777" w:rsidR="00B266F9" w:rsidRDefault="00B266F9" w:rsidP="008F3C41">
            <w:pPr>
              <w:jc w:val="both"/>
              <w:rPr>
                <w:rFonts w:ascii="Times New Roman" w:hAnsi="Times New Roman" w:cs="Times New Roman"/>
                <w:sz w:val="24"/>
                <w:szCs w:val="24"/>
                <w:lang w:val="uk-UA"/>
              </w:rPr>
            </w:pPr>
          </w:p>
          <w:p w14:paraId="67D9EC7F" w14:textId="77777777" w:rsidR="00B266F9" w:rsidRDefault="00B266F9" w:rsidP="008F3C41">
            <w:pPr>
              <w:jc w:val="both"/>
              <w:rPr>
                <w:rFonts w:ascii="Times New Roman" w:hAnsi="Times New Roman" w:cs="Times New Roman"/>
                <w:sz w:val="24"/>
                <w:szCs w:val="24"/>
                <w:lang w:val="uk-UA"/>
              </w:rPr>
            </w:pPr>
          </w:p>
          <w:p w14:paraId="3599CDEE" w14:textId="77777777" w:rsidR="00B266F9" w:rsidRDefault="00B266F9" w:rsidP="008F3C41">
            <w:pPr>
              <w:jc w:val="both"/>
              <w:rPr>
                <w:rFonts w:ascii="Times New Roman" w:hAnsi="Times New Roman" w:cs="Times New Roman"/>
                <w:sz w:val="24"/>
                <w:szCs w:val="24"/>
                <w:lang w:val="uk-UA"/>
              </w:rPr>
            </w:pPr>
          </w:p>
          <w:p w14:paraId="413DC93E" w14:textId="77777777" w:rsidR="00B266F9" w:rsidRDefault="00B266F9" w:rsidP="008F3C41">
            <w:pPr>
              <w:jc w:val="both"/>
              <w:rPr>
                <w:rFonts w:ascii="Times New Roman" w:hAnsi="Times New Roman" w:cs="Times New Roman"/>
                <w:sz w:val="24"/>
                <w:szCs w:val="24"/>
                <w:lang w:val="uk-UA"/>
              </w:rPr>
            </w:pPr>
          </w:p>
          <w:p w14:paraId="0BA1ACBA" w14:textId="77777777" w:rsidR="00B266F9" w:rsidRDefault="00B266F9" w:rsidP="008F3C41">
            <w:pPr>
              <w:jc w:val="both"/>
              <w:rPr>
                <w:rFonts w:ascii="Times New Roman" w:hAnsi="Times New Roman" w:cs="Times New Roman"/>
                <w:sz w:val="24"/>
                <w:szCs w:val="24"/>
                <w:lang w:val="uk-UA"/>
              </w:rPr>
            </w:pPr>
          </w:p>
          <w:p w14:paraId="4E50EAA3" w14:textId="77777777" w:rsidR="00B266F9" w:rsidRDefault="00B266F9" w:rsidP="008F3C41">
            <w:pPr>
              <w:jc w:val="both"/>
              <w:rPr>
                <w:rFonts w:ascii="Times New Roman" w:hAnsi="Times New Roman" w:cs="Times New Roman"/>
                <w:sz w:val="24"/>
                <w:szCs w:val="24"/>
                <w:lang w:val="uk-UA"/>
              </w:rPr>
            </w:pPr>
          </w:p>
          <w:p w14:paraId="51E8DEB0" w14:textId="77777777" w:rsidR="00B266F9" w:rsidRDefault="00B266F9" w:rsidP="008F3C41">
            <w:pPr>
              <w:jc w:val="both"/>
              <w:rPr>
                <w:rFonts w:ascii="Times New Roman" w:hAnsi="Times New Roman" w:cs="Times New Roman"/>
                <w:sz w:val="24"/>
                <w:szCs w:val="24"/>
                <w:lang w:val="uk-UA"/>
              </w:rPr>
            </w:pPr>
          </w:p>
          <w:p w14:paraId="2782F3A4" w14:textId="77777777" w:rsidR="00B266F9" w:rsidRDefault="00B266F9" w:rsidP="008F3C41">
            <w:pPr>
              <w:jc w:val="both"/>
              <w:rPr>
                <w:rFonts w:ascii="Times New Roman" w:hAnsi="Times New Roman" w:cs="Times New Roman"/>
                <w:sz w:val="24"/>
                <w:szCs w:val="24"/>
                <w:lang w:val="uk-UA"/>
              </w:rPr>
            </w:pPr>
          </w:p>
          <w:p w14:paraId="03525E9F" w14:textId="77777777" w:rsidR="00B266F9" w:rsidRDefault="00B266F9" w:rsidP="008F3C41">
            <w:pPr>
              <w:jc w:val="both"/>
              <w:rPr>
                <w:rFonts w:ascii="Times New Roman" w:hAnsi="Times New Roman" w:cs="Times New Roman"/>
                <w:sz w:val="24"/>
                <w:szCs w:val="24"/>
                <w:lang w:val="uk-UA"/>
              </w:rPr>
            </w:pPr>
          </w:p>
          <w:p w14:paraId="6E54A767" w14:textId="77777777" w:rsidR="00B266F9" w:rsidRDefault="00B266F9" w:rsidP="008F3C41">
            <w:pPr>
              <w:jc w:val="both"/>
              <w:rPr>
                <w:rFonts w:ascii="Times New Roman" w:hAnsi="Times New Roman" w:cs="Times New Roman"/>
                <w:sz w:val="24"/>
                <w:szCs w:val="24"/>
                <w:lang w:val="uk-UA"/>
              </w:rPr>
            </w:pPr>
          </w:p>
          <w:p w14:paraId="65B1DBB3" w14:textId="77777777" w:rsidR="00B266F9" w:rsidRDefault="00B266F9" w:rsidP="008F3C41">
            <w:pPr>
              <w:jc w:val="both"/>
              <w:rPr>
                <w:rFonts w:ascii="Times New Roman" w:hAnsi="Times New Roman" w:cs="Times New Roman"/>
                <w:sz w:val="24"/>
                <w:szCs w:val="24"/>
                <w:lang w:val="uk-UA"/>
              </w:rPr>
            </w:pPr>
          </w:p>
          <w:p w14:paraId="6AC68A8C" w14:textId="77777777" w:rsidR="00B266F9" w:rsidRDefault="00B266F9" w:rsidP="008F3C41">
            <w:pPr>
              <w:jc w:val="both"/>
              <w:rPr>
                <w:rFonts w:ascii="Times New Roman" w:hAnsi="Times New Roman" w:cs="Times New Roman"/>
                <w:sz w:val="24"/>
                <w:szCs w:val="24"/>
                <w:lang w:val="uk-UA"/>
              </w:rPr>
            </w:pPr>
          </w:p>
          <w:p w14:paraId="600390DA" w14:textId="77777777" w:rsidR="00B266F9" w:rsidRDefault="00B266F9" w:rsidP="008F3C41">
            <w:pPr>
              <w:jc w:val="both"/>
              <w:rPr>
                <w:rFonts w:ascii="Times New Roman" w:hAnsi="Times New Roman" w:cs="Times New Roman"/>
                <w:sz w:val="24"/>
                <w:szCs w:val="24"/>
                <w:lang w:val="uk-UA"/>
              </w:rPr>
            </w:pPr>
          </w:p>
          <w:p w14:paraId="347F3D41" w14:textId="77777777" w:rsidR="00B266F9" w:rsidRDefault="00B266F9" w:rsidP="008F3C41">
            <w:pPr>
              <w:jc w:val="both"/>
              <w:rPr>
                <w:rFonts w:ascii="Times New Roman" w:hAnsi="Times New Roman" w:cs="Times New Roman"/>
                <w:sz w:val="24"/>
                <w:szCs w:val="24"/>
                <w:lang w:val="uk-UA"/>
              </w:rPr>
            </w:pPr>
          </w:p>
          <w:p w14:paraId="78E085F9" w14:textId="77777777" w:rsidR="00B266F9" w:rsidRDefault="00B266F9" w:rsidP="008F3C41">
            <w:pPr>
              <w:jc w:val="both"/>
              <w:rPr>
                <w:rFonts w:ascii="Times New Roman" w:hAnsi="Times New Roman" w:cs="Times New Roman"/>
                <w:sz w:val="24"/>
                <w:szCs w:val="24"/>
                <w:lang w:val="uk-UA"/>
              </w:rPr>
            </w:pPr>
          </w:p>
          <w:p w14:paraId="58808E40"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1746CCA8" w14:textId="77777777" w:rsidR="00B266F9" w:rsidRPr="008F3C41" w:rsidRDefault="00B266F9" w:rsidP="008F3C41">
            <w:pPr>
              <w:jc w:val="both"/>
              <w:rPr>
                <w:rFonts w:ascii="Times New Roman" w:hAnsi="Times New Roman" w:cs="Times New Roman"/>
                <w:sz w:val="24"/>
                <w:szCs w:val="24"/>
                <w:lang w:val="uk-UA"/>
              </w:rPr>
            </w:pPr>
          </w:p>
        </w:tc>
      </w:tr>
      <w:tr w:rsidR="00720CC6" w:rsidRPr="008F3C41" w14:paraId="04777750" w14:textId="77777777" w:rsidTr="00E2239E">
        <w:tc>
          <w:tcPr>
            <w:tcW w:w="5042" w:type="dxa"/>
          </w:tcPr>
          <w:p w14:paraId="58883F8D" w14:textId="77777777" w:rsidR="00720CC6" w:rsidRPr="008F3C41" w:rsidRDefault="00720CC6" w:rsidP="008F3C41">
            <w:pPr>
              <w:shd w:val="clear" w:color="auto" w:fill="FFFFFF"/>
              <w:tabs>
                <w:tab w:val="left" w:pos="318"/>
              </w:tabs>
              <w:jc w:val="both"/>
              <w:textAlignment w:val="baseline"/>
              <w:rPr>
                <w:rFonts w:ascii="Times New Roman" w:hAnsi="Times New Roman" w:cs="Times New Roman"/>
                <w:sz w:val="24"/>
                <w:szCs w:val="24"/>
                <w:lang w:val="uk-UA"/>
              </w:rPr>
            </w:pPr>
            <w:r w:rsidRPr="008F3C41">
              <w:rPr>
                <w:rFonts w:ascii="Times New Roman" w:hAnsi="Times New Roman" w:cs="Times New Roman"/>
                <w:sz w:val="24"/>
                <w:szCs w:val="24"/>
                <w:lang w:val="uk-UA"/>
              </w:rPr>
              <w:lastRenderedPageBreak/>
              <w:t>пункт 2.3:</w:t>
            </w:r>
          </w:p>
          <w:p w14:paraId="7DFADB83" w14:textId="77777777" w:rsidR="00720CC6" w:rsidRPr="008F3C41" w:rsidRDefault="00720CC6" w:rsidP="008F3C41">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8F3C41">
              <w:rPr>
                <w:rFonts w:ascii="Times New Roman" w:hAnsi="Times New Roman" w:cs="Times New Roman"/>
                <w:sz w:val="24"/>
                <w:szCs w:val="24"/>
                <w:shd w:val="clear" w:color="auto" w:fill="FFFFFF"/>
                <w:lang w:val="uk-UA"/>
              </w:rPr>
              <w:t>доповнити підпунктом  такого змісту:</w:t>
            </w:r>
          </w:p>
          <w:p w14:paraId="1BC421E2" w14:textId="77777777" w:rsidR="00720CC6" w:rsidRPr="008F3C41" w:rsidRDefault="00720CC6" w:rsidP="008F3C41">
            <w:pPr>
              <w:jc w:val="both"/>
              <w:rPr>
                <w:rFonts w:ascii="Times New Roman" w:hAnsi="Times New Roman" w:cs="Times New Roman"/>
                <w:sz w:val="24"/>
                <w:szCs w:val="24"/>
                <w:lang w:val="uk-UA"/>
              </w:rPr>
            </w:pPr>
            <w:r w:rsidRPr="008F3C41">
              <w:rPr>
                <w:rFonts w:ascii="Times New Roman" w:hAnsi="Times New Roman" w:cs="Times New Roman"/>
                <w:sz w:val="24"/>
                <w:szCs w:val="24"/>
                <w:shd w:val="clear" w:color="auto" w:fill="FFFFFF"/>
                <w:lang w:val="uk-UA"/>
              </w:rPr>
              <w:t xml:space="preserve">«15) </w:t>
            </w:r>
            <w:bookmarkStart w:id="0" w:name="_Hlk146536764"/>
            <w:r w:rsidRPr="008F3C41">
              <w:rPr>
                <w:rFonts w:ascii="Times New Roman" w:hAnsi="Times New Roman" w:cs="Times New Roman"/>
                <w:sz w:val="24"/>
                <w:szCs w:val="24"/>
                <w:shd w:val="clear" w:color="auto" w:fill="FFFFFF"/>
                <w:lang w:val="uk-UA"/>
              </w:rPr>
              <w:t>забезпечити організацію та ведення системи електронного  документообігу, що інтегрується із системою взаємодії органів виконавчої влади</w:t>
            </w:r>
            <w:bookmarkEnd w:id="0"/>
          </w:p>
        </w:tc>
        <w:tc>
          <w:tcPr>
            <w:tcW w:w="5043" w:type="dxa"/>
          </w:tcPr>
          <w:p w14:paraId="4E54A727"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ТОВ «ЕНЕРА ЧЕРНІГІВ»</w:t>
            </w:r>
          </w:p>
          <w:p w14:paraId="209D6B05" w14:textId="77777777" w:rsidR="008F3C41" w:rsidRPr="008F3C41" w:rsidRDefault="008F3C41"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 xml:space="preserve">Пропозиції: </w:t>
            </w:r>
            <w:r w:rsidRPr="008F3C41">
              <w:rPr>
                <w:rFonts w:ascii="Times New Roman" w:hAnsi="Times New Roman" w:cs="Times New Roman"/>
                <w:i/>
                <w:sz w:val="24"/>
                <w:szCs w:val="24"/>
                <w:lang w:val="uk-UA"/>
              </w:rPr>
              <w:t>викласти в такій редакції:</w:t>
            </w:r>
          </w:p>
          <w:p w14:paraId="521F6F37" w14:textId="77777777" w:rsidR="00720CC6" w:rsidRPr="008F3C41" w:rsidRDefault="00720CC6" w:rsidP="008F3C41">
            <w:pPr>
              <w:jc w:val="both"/>
              <w:rPr>
                <w:rFonts w:ascii="Times New Roman" w:hAnsi="Times New Roman" w:cs="Times New Roman"/>
                <w:sz w:val="24"/>
                <w:szCs w:val="24"/>
                <w:lang w:val="uk-UA"/>
              </w:rPr>
            </w:pPr>
            <w:r w:rsidRPr="008F3C41">
              <w:rPr>
                <w:rStyle w:val="fontstyle01"/>
                <w:rFonts w:ascii="Times New Roman" w:hAnsi="Times New Roman" w:cs="Times New Roman"/>
                <w:b w:val="0"/>
                <w:lang w:val="uk-UA"/>
              </w:rPr>
              <w:t xml:space="preserve">15) забезпечити організацію та ведення системи електронного документообігу, що інтегрується із системою взаємодії органів виконавчої влади </w:t>
            </w:r>
            <w:r w:rsidRPr="008F3C41">
              <w:rPr>
                <w:rStyle w:val="fontstyle01"/>
                <w:rFonts w:ascii="Times New Roman" w:hAnsi="Times New Roman" w:cs="Times New Roman"/>
                <w:color w:val="auto"/>
                <w:lang w:val="uk-UA"/>
              </w:rPr>
              <w:t>або іншою платформою, відкритою для всіх розробників та користувачів, яка дозволить інтегрувати надіслані дані в електронні системи компаній за умови підключення і використання платформи.</w:t>
            </w:r>
          </w:p>
          <w:p w14:paraId="1AFA6700" w14:textId="77777777" w:rsidR="00720CC6" w:rsidRPr="008F3C41" w:rsidRDefault="00720CC6" w:rsidP="008F3C41">
            <w:pPr>
              <w:jc w:val="both"/>
              <w:rPr>
                <w:rFonts w:ascii="Times New Roman" w:hAnsi="Times New Roman" w:cs="Times New Roman"/>
                <w:i/>
                <w:sz w:val="24"/>
                <w:szCs w:val="24"/>
                <w:lang w:val="uk-UA"/>
              </w:rPr>
            </w:pPr>
          </w:p>
          <w:p w14:paraId="134E328F" w14:textId="77777777" w:rsidR="00720CC6" w:rsidRPr="008F3C41" w:rsidRDefault="00720CC6" w:rsidP="008F3C41">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39F65D55" w14:textId="77777777" w:rsidR="00720CC6" w:rsidRPr="008F3C41" w:rsidRDefault="00720CC6" w:rsidP="008F3C41">
            <w:pPr>
              <w:jc w:val="both"/>
              <w:rPr>
                <w:rFonts w:ascii="Times New Roman" w:hAnsi="Times New Roman" w:cs="Times New Roman"/>
                <w:b/>
                <w:sz w:val="24"/>
                <w:szCs w:val="24"/>
                <w:lang w:val="uk-UA"/>
              </w:rPr>
            </w:pPr>
            <w:r w:rsidRPr="008F3C41">
              <w:rPr>
                <w:rStyle w:val="fontstyle01"/>
                <w:rFonts w:ascii="Times New Roman" w:hAnsi="Times New Roman" w:cs="Times New Roman"/>
                <w:b w:val="0"/>
                <w:lang w:val="uk-UA"/>
              </w:rPr>
              <w:t xml:space="preserve">Для уникнення спірних ситуацій під час перевірки та аналізу даних щодо погодинних обсягів споживання у разі виявлення перевищення, необхідно надати постачальнику </w:t>
            </w:r>
            <w:r w:rsidRPr="008F3C41">
              <w:rPr>
                <w:rStyle w:val="fontstyle01"/>
                <w:rFonts w:ascii="Times New Roman" w:hAnsi="Times New Roman" w:cs="Times New Roman"/>
                <w:b w:val="0"/>
                <w:lang w:val="uk-UA"/>
              </w:rPr>
              <w:lastRenderedPageBreak/>
              <w:t>право купувати електричну енергію, вироблену з енергії сонячного випромінення, тільки в межах встановленої потужності генеруючих установок.</w:t>
            </w:r>
          </w:p>
          <w:p w14:paraId="3B67675C" w14:textId="77777777" w:rsidR="00720CC6" w:rsidRPr="008F3C41" w:rsidRDefault="00720CC6" w:rsidP="008F3C41">
            <w:pPr>
              <w:jc w:val="both"/>
              <w:rPr>
                <w:rFonts w:ascii="Times New Roman" w:hAnsi="Times New Roman" w:cs="Times New Roman"/>
                <w:sz w:val="24"/>
                <w:szCs w:val="24"/>
                <w:lang w:val="uk-UA"/>
              </w:rPr>
            </w:pPr>
          </w:p>
          <w:p w14:paraId="08F51A54"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НЕК «УКРЕНЕРГО»</w:t>
            </w:r>
          </w:p>
          <w:p w14:paraId="3DFFBD31" w14:textId="77777777" w:rsidR="008F3C41" w:rsidRPr="008F3C41" w:rsidRDefault="008F3C41"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 xml:space="preserve">Пропозиції: </w:t>
            </w:r>
            <w:r w:rsidRPr="008F3C41">
              <w:rPr>
                <w:rFonts w:ascii="Times New Roman" w:hAnsi="Times New Roman" w:cs="Times New Roman"/>
                <w:i/>
                <w:sz w:val="24"/>
                <w:szCs w:val="24"/>
                <w:lang w:val="uk-UA"/>
              </w:rPr>
              <w:t>викласти в такій редакції:</w:t>
            </w:r>
          </w:p>
          <w:p w14:paraId="1709CEE1" w14:textId="77777777" w:rsidR="00720CC6" w:rsidRPr="008F3C41" w:rsidRDefault="00720CC6" w:rsidP="008F3C41">
            <w:pPr>
              <w:jc w:val="both"/>
              <w:rPr>
                <w:rFonts w:ascii="Times New Roman" w:eastAsia="Times New Roman" w:hAnsi="Times New Roman" w:cs="Times New Roman"/>
                <w:b/>
                <w:sz w:val="24"/>
                <w:szCs w:val="24"/>
                <w:lang w:val="uk-UA" w:eastAsia="uk-UA"/>
              </w:rPr>
            </w:pPr>
            <w:r w:rsidRPr="008F3C41">
              <w:rPr>
                <w:rFonts w:ascii="Times New Roman" w:eastAsia="Times New Roman" w:hAnsi="Times New Roman" w:cs="Times New Roman"/>
                <w:b/>
                <w:bCs/>
                <w:sz w:val="24"/>
                <w:szCs w:val="24"/>
                <w:lang w:val="uk-UA" w:eastAsia="uk-UA"/>
              </w:rPr>
              <w:t>15) з</w:t>
            </w:r>
            <w:r w:rsidRPr="008F3C41">
              <w:rPr>
                <w:rFonts w:ascii="Times New Roman" w:eastAsia="Times New Roman" w:hAnsi="Times New Roman" w:cs="Times New Roman"/>
                <w:b/>
                <w:sz w:val="24"/>
                <w:szCs w:val="24"/>
                <w:lang w:val="uk-UA" w:eastAsia="uk-UA"/>
              </w:rPr>
              <w:t>абезпечити електронний документообіг та приймання електронних документів з наданням авторові повідомлення в електронній формі від ліцензіата про одержання електронного документа автора, якщо інше не передбачено попередньою домовленістю між ліцензіатом та автором електронного документу;</w:t>
            </w:r>
          </w:p>
          <w:p w14:paraId="6E524B8D" w14:textId="77777777" w:rsidR="00720CC6" w:rsidRPr="008F3C41" w:rsidRDefault="00720CC6" w:rsidP="008F3C41">
            <w:pPr>
              <w:jc w:val="both"/>
              <w:rPr>
                <w:rFonts w:ascii="Times New Roman" w:hAnsi="Times New Roman" w:cs="Times New Roman"/>
                <w:sz w:val="24"/>
                <w:szCs w:val="24"/>
                <w:shd w:val="clear" w:color="auto" w:fill="FFFFFF"/>
                <w:lang w:val="uk-UA"/>
              </w:rPr>
            </w:pPr>
            <w:r w:rsidRPr="008F3C41">
              <w:rPr>
                <w:rFonts w:ascii="Times New Roman" w:eastAsia="Calibri" w:hAnsi="Times New Roman" w:cs="Times New Roman"/>
                <w:b/>
                <w:sz w:val="24"/>
                <w:szCs w:val="24"/>
                <w:lang w:val="uk-UA"/>
              </w:rPr>
              <w:t>забезпечити автоматичне надання авторові повідомлення в електронній формі від ліцензіата про одержання електронного документа автора, якщо інше не передбачено попередньою домовленістю між ліцензіатом та автором електронного документу;</w:t>
            </w:r>
          </w:p>
          <w:p w14:paraId="66295ACE" w14:textId="77777777" w:rsidR="00720CC6" w:rsidRPr="008F3C41" w:rsidRDefault="00720CC6" w:rsidP="008F3C41">
            <w:pPr>
              <w:jc w:val="both"/>
              <w:rPr>
                <w:rFonts w:ascii="Times New Roman" w:hAnsi="Times New Roman" w:cs="Times New Roman"/>
                <w:sz w:val="24"/>
                <w:szCs w:val="24"/>
                <w:lang w:val="uk-UA"/>
              </w:rPr>
            </w:pPr>
          </w:p>
          <w:p w14:paraId="5B8D70F8" w14:textId="77777777" w:rsidR="00720CC6" w:rsidRPr="008F3C41" w:rsidRDefault="00720CC6" w:rsidP="008F3C41">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5C33B5A8" w14:textId="77777777" w:rsidR="00720CC6" w:rsidRPr="008F3C41" w:rsidRDefault="00720CC6" w:rsidP="008F3C41">
            <w:pPr>
              <w:jc w:val="both"/>
              <w:rPr>
                <w:rFonts w:ascii="Times New Roman" w:eastAsia="Times New Roman" w:hAnsi="Times New Roman" w:cs="Times New Roman"/>
                <w:sz w:val="24"/>
                <w:szCs w:val="24"/>
                <w:shd w:val="clear" w:color="auto" w:fill="FFFFFF"/>
                <w:lang w:val="uk-UA" w:eastAsia="ru-RU"/>
              </w:rPr>
            </w:pPr>
            <w:r w:rsidRPr="008F3C41">
              <w:rPr>
                <w:rFonts w:ascii="Times New Roman" w:eastAsia="Times New Roman" w:hAnsi="Times New Roman" w:cs="Times New Roman"/>
                <w:sz w:val="24"/>
                <w:szCs w:val="24"/>
                <w:shd w:val="clear" w:color="auto" w:fill="FFFFFF"/>
                <w:lang w:val="uk-UA" w:eastAsia="ru-RU"/>
              </w:rPr>
              <w:t>Зміни необхідні для забезпечення електронного документообігу в межах провадження на державному рівні електронного документообігу, доступного не лише для внутрішніх комунікацій між органами виконавчої влади, НКРЕКП і учасниками ринку, а й з іншими особами також. Крім того, вбачається за доцільне фіксувати, зокрема, час отримання ліцензіатом електронного документа автора</w:t>
            </w:r>
          </w:p>
          <w:p w14:paraId="46CCC685" w14:textId="77777777" w:rsidR="00720CC6" w:rsidRPr="008F3C41" w:rsidRDefault="00720CC6" w:rsidP="008F3C41">
            <w:pPr>
              <w:jc w:val="both"/>
              <w:rPr>
                <w:rFonts w:ascii="Times New Roman" w:hAnsi="Times New Roman" w:cs="Times New Roman"/>
                <w:sz w:val="24"/>
                <w:szCs w:val="24"/>
                <w:lang w:val="uk-UA"/>
              </w:rPr>
            </w:pPr>
          </w:p>
          <w:p w14:paraId="38E8CA03" w14:textId="77777777" w:rsidR="00720CC6" w:rsidRPr="008F3C41" w:rsidRDefault="00720CC6" w:rsidP="008F3C41">
            <w:pPr>
              <w:jc w:val="both"/>
              <w:rPr>
                <w:rFonts w:ascii="Times New Roman" w:hAnsi="Times New Roman" w:cs="Times New Roman"/>
                <w:sz w:val="24"/>
                <w:szCs w:val="24"/>
                <w:lang w:val="uk-UA"/>
              </w:rPr>
            </w:pPr>
          </w:p>
          <w:p w14:paraId="559AABEE" w14:textId="77777777" w:rsidR="00720CC6" w:rsidRPr="008F3C41" w:rsidRDefault="00720CC6" w:rsidP="008F3C41">
            <w:pPr>
              <w:jc w:val="both"/>
              <w:rPr>
                <w:rFonts w:ascii="Times New Roman" w:hAnsi="Times New Roman" w:cs="Times New Roman"/>
                <w:sz w:val="24"/>
                <w:szCs w:val="24"/>
                <w:lang w:val="uk-UA"/>
              </w:rPr>
            </w:pPr>
          </w:p>
          <w:p w14:paraId="29C2B74F"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ТОВ «КИЇВСЬКІ ЕНЕРГЕТИЧНІ ПОСЛУГИ»</w:t>
            </w:r>
          </w:p>
          <w:p w14:paraId="2DFF101E"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Пропозиції</w:t>
            </w:r>
            <w:r w:rsidR="008F3C41">
              <w:rPr>
                <w:rFonts w:ascii="Times New Roman" w:hAnsi="Times New Roman" w:cs="Times New Roman"/>
                <w:b/>
                <w:sz w:val="24"/>
                <w:szCs w:val="24"/>
                <w:lang w:val="uk-UA"/>
              </w:rPr>
              <w:t xml:space="preserve">: </w:t>
            </w:r>
            <w:r w:rsidR="008F3C41" w:rsidRPr="008F3C41">
              <w:rPr>
                <w:rFonts w:ascii="Times New Roman" w:hAnsi="Times New Roman" w:cs="Times New Roman"/>
                <w:i/>
                <w:sz w:val="24"/>
                <w:szCs w:val="24"/>
                <w:lang w:val="uk-UA"/>
              </w:rPr>
              <w:t>в</w:t>
            </w:r>
            <w:r w:rsidRPr="008F3C41">
              <w:rPr>
                <w:rFonts w:ascii="Times New Roman" w:hAnsi="Times New Roman" w:cs="Times New Roman"/>
                <w:i/>
                <w:sz w:val="24"/>
                <w:szCs w:val="24"/>
                <w:lang w:val="uk-UA"/>
              </w:rPr>
              <w:t>иключити</w:t>
            </w:r>
          </w:p>
          <w:p w14:paraId="2D1A0E24" w14:textId="77777777" w:rsidR="00720CC6" w:rsidRPr="008F3C41" w:rsidRDefault="00720CC6" w:rsidP="008F3C41">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5B9D3A3E"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sz w:val="24"/>
                <w:szCs w:val="24"/>
                <w:lang w:val="uk-UA" w:eastAsia="uk-UA"/>
              </w:rPr>
              <w:t>Регулятор не має повноважень щодо втручання в документообіг ліцензіата. Крім того взагалі не зрозуміло про що мова, оскільки станом на сьогодні навіть органи державної влади не мають єдиної системи електронного документообігу, тому не зрозуміло з чим потрібно забезпечити інтеграцію.</w:t>
            </w:r>
          </w:p>
        </w:tc>
        <w:tc>
          <w:tcPr>
            <w:tcW w:w="5043" w:type="dxa"/>
          </w:tcPr>
          <w:p w14:paraId="23071DE3" w14:textId="77777777" w:rsidR="00720CC6" w:rsidRDefault="00720CC6" w:rsidP="008F3C41">
            <w:pPr>
              <w:jc w:val="both"/>
              <w:rPr>
                <w:rFonts w:ascii="Times New Roman" w:hAnsi="Times New Roman" w:cs="Times New Roman"/>
                <w:sz w:val="24"/>
                <w:szCs w:val="24"/>
                <w:lang w:val="uk-UA"/>
              </w:rPr>
            </w:pPr>
          </w:p>
          <w:p w14:paraId="63124762"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4D9209B1" w14:textId="77777777" w:rsidR="00B266F9" w:rsidRDefault="00B266F9" w:rsidP="008F3C41">
            <w:pPr>
              <w:jc w:val="both"/>
              <w:rPr>
                <w:rFonts w:ascii="Times New Roman" w:hAnsi="Times New Roman" w:cs="Times New Roman"/>
                <w:sz w:val="24"/>
                <w:szCs w:val="24"/>
                <w:lang w:val="uk-UA"/>
              </w:rPr>
            </w:pPr>
          </w:p>
          <w:p w14:paraId="4304A42F" w14:textId="77777777" w:rsidR="00B266F9" w:rsidRDefault="00B266F9" w:rsidP="008F3C41">
            <w:pPr>
              <w:jc w:val="both"/>
              <w:rPr>
                <w:rFonts w:ascii="Times New Roman" w:hAnsi="Times New Roman" w:cs="Times New Roman"/>
                <w:sz w:val="24"/>
                <w:szCs w:val="24"/>
                <w:lang w:val="uk-UA"/>
              </w:rPr>
            </w:pPr>
          </w:p>
          <w:p w14:paraId="4F8F9CEF" w14:textId="77777777" w:rsidR="00B266F9" w:rsidRDefault="00B266F9" w:rsidP="008F3C41">
            <w:pPr>
              <w:jc w:val="both"/>
              <w:rPr>
                <w:rFonts w:ascii="Times New Roman" w:hAnsi="Times New Roman" w:cs="Times New Roman"/>
                <w:sz w:val="24"/>
                <w:szCs w:val="24"/>
                <w:lang w:val="uk-UA"/>
              </w:rPr>
            </w:pPr>
          </w:p>
          <w:p w14:paraId="189B76CF" w14:textId="77777777" w:rsidR="00B266F9" w:rsidRDefault="00B266F9" w:rsidP="008F3C41">
            <w:pPr>
              <w:jc w:val="both"/>
              <w:rPr>
                <w:rFonts w:ascii="Times New Roman" w:hAnsi="Times New Roman" w:cs="Times New Roman"/>
                <w:sz w:val="24"/>
                <w:szCs w:val="24"/>
                <w:lang w:val="uk-UA"/>
              </w:rPr>
            </w:pPr>
          </w:p>
          <w:p w14:paraId="1C82DA1F" w14:textId="77777777" w:rsidR="00B266F9" w:rsidRDefault="00B266F9" w:rsidP="008F3C41">
            <w:pPr>
              <w:jc w:val="both"/>
              <w:rPr>
                <w:rFonts w:ascii="Times New Roman" w:hAnsi="Times New Roman" w:cs="Times New Roman"/>
                <w:sz w:val="24"/>
                <w:szCs w:val="24"/>
                <w:lang w:val="uk-UA"/>
              </w:rPr>
            </w:pPr>
          </w:p>
          <w:p w14:paraId="2996AAEB" w14:textId="77777777" w:rsidR="00B266F9" w:rsidRDefault="00B266F9" w:rsidP="008F3C41">
            <w:pPr>
              <w:jc w:val="both"/>
              <w:rPr>
                <w:rFonts w:ascii="Times New Roman" w:hAnsi="Times New Roman" w:cs="Times New Roman"/>
                <w:sz w:val="24"/>
                <w:szCs w:val="24"/>
                <w:lang w:val="uk-UA"/>
              </w:rPr>
            </w:pPr>
          </w:p>
          <w:p w14:paraId="525B0447" w14:textId="77777777" w:rsidR="00B266F9" w:rsidRDefault="00B266F9" w:rsidP="008F3C41">
            <w:pPr>
              <w:jc w:val="both"/>
              <w:rPr>
                <w:rFonts w:ascii="Times New Roman" w:hAnsi="Times New Roman" w:cs="Times New Roman"/>
                <w:sz w:val="24"/>
                <w:szCs w:val="24"/>
                <w:lang w:val="uk-UA"/>
              </w:rPr>
            </w:pPr>
          </w:p>
          <w:p w14:paraId="47A29A25" w14:textId="77777777" w:rsidR="00B266F9" w:rsidRDefault="00B266F9" w:rsidP="008F3C41">
            <w:pPr>
              <w:jc w:val="both"/>
              <w:rPr>
                <w:rFonts w:ascii="Times New Roman" w:hAnsi="Times New Roman" w:cs="Times New Roman"/>
                <w:sz w:val="24"/>
                <w:szCs w:val="24"/>
                <w:lang w:val="uk-UA"/>
              </w:rPr>
            </w:pPr>
          </w:p>
          <w:p w14:paraId="5975159B" w14:textId="77777777" w:rsidR="00B266F9" w:rsidRDefault="00B266F9" w:rsidP="008F3C41">
            <w:pPr>
              <w:jc w:val="both"/>
              <w:rPr>
                <w:rFonts w:ascii="Times New Roman" w:hAnsi="Times New Roman" w:cs="Times New Roman"/>
                <w:sz w:val="24"/>
                <w:szCs w:val="24"/>
                <w:lang w:val="uk-UA"/>
              </w:rPr>
            </w:pPr>
          </w:p>
          <w:p w14:paraId="2DC49FC0" w14:textId="77777777" w:rsidR="00B266F9" w:rsidRDefault="00B266F9" w:rsidP="008F3C41">
            <w:pPr>
              <w:jc w:val="both"/>
              <w:rPr>
                <w:rFonts w:ascii="Times New Roman" w:hAnsi="Times New Roman" w:cs="Times New Roman"/>
                <w:sz w:val="24"/>
                <w:szCs w:val="24"/>
                <w:lang w:val="uk-UA"/>
              </w:rPr>
            </w:pPr>
          </w:p>
          <w:p w14:paraId="5DA92EAB" w14:textId="77777777" w:rsidR="00B266F9" w:rsidRDefault="00B266F9" w:rsidP="008F3C41">
            <w:pPr>
              <w:jc w:val="both"/>
              <w:rPr>
                <w:rFonts w:ascii="Times New Roman" w:hAnsi="Times New Roman" w:cs="Times New Roman"/>
                <w:sz w:val="24"/>
                <w:szCs w:val="24"/>
                <w:lang w:val="uk-UA"/>
              </w:rPr>
            </w:pPr>
          </w:p>
          <w:p w14:paraId="72F22AC2" w14:textId="77777777" w:rsidR="00B266F9" w:rsidRDefault="00B266F9" w:rsidP="008F3C41">
            <w:pPr>
              <w:jc w:val="both"/>
              <w:rPr>
                <w:rFonts w:ascii="Times New Roman" w:hAnsi="Times New Roman" w:cs="Times New Roman"/>
                <w:sz w:val="24"/>
                <w:szCs w:val="24"/>
                <w:lang w:val="uk-UA"/>
              </w:rPr>
            </w:pPr>
          </w:p>
          <w:p w14:paraId="1540BFFB" w14:textId="77777777" w:rsidR="00B266F9" w:rsidRDefault="00B266F9" w:rsidP="008F3C41">
            <w:pPr>
              <w:jc w:val="both"/>
              <w:rPr>
                <w:rFonts w:ascii="Times New Roman" w:hAnsi="Times New Roman" w:cs="Times New Roman"/>
                <w:sz w:val="24"/>
                <w:szCs w:val="24"/>
                <w:lang w:val="uk-UA"/>
              </w:rPr>
            </w:pPr>
          </w:p>
          <w:p w14:paraId="73D278CB" w14:textId="77777777" w:rsidR="00B266F9" w:rsidRDefault="00B266F9" w:rsidP="008F3C41">
            <w:pPr>
              <w:jc w:val="both"/>
              <w:rPr>
                <w:rFonts w:ascii="Times New Roman" w:hAnsi="Times New Roman" w:cs="Times New Roman"/>
                <w:sz w:val="24"/>
                <w:szCs w:val="24"/>
                <w:lang w:val="uk-UA"/>
              </w:rPr>
            </w:pPr>
          </w:p>
          <w:p w14:paraId="469A540F" w14:textId="77777777" w:rsidR="00B266F9" w:rsidRDefault="00B266F9" w:rsidP="008F3C41">
            <w:pPr>
              <w:jc w:val="both"/>
              <w:rPr>
                <w:rFonts w:ascii="Times New Roman" w:hAnsi="Times New Roman" w:cs="Times New Roman"/>
                <w:sz w:val="24"/>
                <w:szCs w:val="24"/>
                <w:lang w:val="uk-UA"/>
              </w:rPr>
            </w:pPr>
          </w:p>
          <w:p w14:paraId="38A7EF7C" w14:textId="77777777" w:rsidR="00B266F9" w:rsidRDefault="00B266F9" w:rsidP="008F3C41">
            <w:pPr>
              <w:jc w:val="both"/>
              <w:rPr>
                <w:rFonts w:ascii="Times New Roman" w:hAnsi="Times New Roman" w:cs="Times New Roman"/>
                <w:sz w:val="24"/>
                <w:szCs w:val="24"/>
                <w:lang w:val="uk-UA"/>
              </w:rPr>
            </w:pPr>
          </w:p>
          <w:p w14:paraId="69C8214A" w14:textId="77777777" w:rsidR="00B266F9" w:rsidRDefault="00B266F9" w:rsidP="008F3C41">
            <w:pPr>
              <w:jc w:val="both"/>
              <w:rPr>
                <w:rFonts w:ascii="Times New Roman" w:hAnsi="Times New Roman" w:cs="Times New Roman"/>
                <w:sz w:val="24"/>
                <w:szCs w:val="24"/>
                <w:lang w:val="uk-UA"/>
              </w:rPr>
            </w:pPr>
          </w:p>
          <w:p w14:paraId="6EEB1903" w14:textId="77777777" w:rsidR="00B266F9" w:rsidRDefault="00B266F9" w:rsidP="008F3C41">
            <w:pPr>
              <w:jc w:val="both"/>
              <w:rPr>
                <w:rFonts w:ascii="Times New Roman" w:hAnsi="Times New Roman" w:cs="Times New Roman"/>
                <w:sz w:val="24"/>
                <w:szCs w:val="24"/>
                <w:lang w:val="uk-UA"/>
              </w:rPr>
            </w:pPr>
          </w:p>
          <w:p w14:paraId="3CE4B952" w14:textId="77777777" w:rsidR="00B266F9" w:rsidRDefault="00B266F9" w:rsidP="008F3C41">
            <w:pPr>
              <w:jc w:val="both"/>
              <w:rPr>
                <w:rFonts w:ascii="Times New Roman" w:hAnsi="Times New Roman" w:cs="Times New Roman"/>
                <w:sz w:val="24"/>
                <w:szCs w:val="24"/>
                <w:lang w:val="uk-UA"/>
              </w:rPr>
            </w:pPr>
          </w:p>
          <w:p w14:paraId="623B434E" w14:textId="77777777" w:rsidR="00B266F9" w:rsidRDefault="00B266F9" w:rsidP="008F3C41">
            <w:pPr>
              <w:jc w:val="both"/>
              <w:rPr>
                <w:rFonts w:ascii="Times New Roman" w:hAnsi="Times New Roman" w:cs="Times New Roman"/>
                <w:sz w:val="24"/>
                <w:szCs w:val="24"/>
                <w:lang w:val="uk-UA"/>
              </w:rPr>
            </w:pPr>
          </w:p>
          <w:p w14:paraId="772A597D" w14:textId="77777777" w:rsidR="00B266F9" w:rsidRDefault="00B266F9" w:rsidP="008F3C41">
            <w:pPr>
              <w:jc w:val="both"/>
              <w:rPr>
                <w:rFonts w:ascii="Times New Roman" w:hAnsi="Times New Roman" w:cs="Times New Roman"/>
                <w:sz w:val="24"/>
                <w:szCs w:val="24"/>
                <w:lang w:val="uk-UA"/>
              </w:rPr>
            </w:pPr>
          </w:p>
          <w:p w14:paraId="650C1818" w14:textId="77777777" w:rsidR="00B266F9" w:rsidRDefault="00B266F9" w:rsidP="008F3C41">
            <w:pPr>
              <w:jc w:val="both"/>
              <w:rPr>
                <w:rFonts w:ascii="Times New Roman" w:hAnsi="Times New Roman" w:cs="Times New Roman"/>
                <w:sz w:val="24"/>
                <w:szCs w:val="24"/>
                <w:lang w:val="uk-UA"/>
              </w:rPr>
            </w:pPr>
          </w:p>
          <w:p w14:paraId="1C054828"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58A4ECF6" w14:textId="77777777" w:rsidR="00B266F9" w:rsidRDefault="00B266F9" w:rsidP="008F3C41">
            <w:pPr>
              <w:jc w:val="both"/>
              <w:rPr>
                <w:rFonts w:ascii="Times New Roman" w:hAnsi="Times New Roman" w:cs="Times New Roman"/>
                <w:sz w:val="24"/>
                <w:szCs w:val="24"/>
                <w:lang w:val="uk-UA"/>
              </w:rPr>
            </w:pPr>
          </w:p>
          <w:p w14:paraId="5037E532" w14:textId="77777777" w:rsidR="00B266F9" w:rsidRDefault="00B266F9" w:rsidP="008F3C41">
            <w:pPr>
              <w:jc w:val="both"/>
              <w:rPr>
                <w:rFonts w:ascii="Times New Roman" w:hAnsi="Times New Roman" w:cs="Times New Roman"/>
                <w:sz w:val="24"/>
                <w:szCs w:val="24"/>
                <w:lang w:val="uk-UA"/>
              </w:rPr>
            </w:pPr>
          </w:p>
          <w:p w14:paraId="1437DD39" w14:textId="77777777" w:rsidR="00B266F9" w:rsidRDefault="00B266F9" w:rsidP="008F3C41">
            <w:pPr>
              <w:jc w:val="both"/>
              <w:rPr>
                <w:rFonts w:ascii="Times New Roman" w:hAnsi="Times New Roman" w:cs="Times New Roman"/>
                <w:sz w:val="24"/>
                <w:szCs w:val="24"/>
                <w:lang w:val="uk-UA"/>
              </w:rPr>
            </w:pPr>
          </w:p>
          <w:p w14:paraId="1D40C281" w14:textId="77777777" w:rsidR="00B266F9" w:rsidRDefault="00B266F9" w:rsidP="008F3C41">
            <w:pPr>
              <w:jc w:val="both"/>
              <w:rPr>
                <w:rFonts w:ascii="Times New Roman" w:hAnsi="Times New Roman" w:cs="Times New Roman"/>
                <w:sz w:val="24"/>
                <w:szCs w:val="24"/>
                <w:lang w:val="uk-UA"/>
              </w:rPr>
            </w:pPr>
          </w:p>
          <w:p w14:paraId="3C49D1EA" w14:textId="77777777" w:rsidR="00B266F9" w:rsidRDefault="00B266F9" w:rsidP="008F3C41">
            <w:pPr>
              <w:jc w:val="both"/>
              <w:rPr>
                <w:rFonts w:ascii="Times New Roman" w:hAnsi="Times New Roman" w:cs="Times New Roman"/>
                <w:sz w:val="24"/>
                <w:szCs w:val="24"/>
                <w:lang w:val="uk-UA"/>
              </w:rPr>
            </w:pPr>
          </w:p>
          <w:p w14:paraId="5DB2E492" w14:textId="77777777" w:rsidR="00B266F9" w:rsidRDefault="00B266F9" w:rsidP="008F3C41">
            <w:pPr>
              <w:jc w:val="both"/>
              <w:rPr>
                <w:rFonts w:ascii="Times New Roman" w:hAnsi="Times New Roman" w:cs="Times New Roman"/>
                <w:sz w:val="24"/>
                <w:szCs w:val="24"/>
                <w:lang w:val="uk-UA"/>
              </w:rPr>
            </w:pPr>
          </w:p>
          <w:p w14:paraId="5FA10EDB" w14:textId="77777777" w:rsidR="00B266F9" w:rsidRDefault="00B266F9" w:rsidP="008F3C41">
            <w:pPr>
              <w:jc w:val="both"/>
              <w:rPr>
                <w:rFonts w:ascii="Times New Roman" w:hAnsi="Times New Roman" w:cs="Times New Roman"/>
                <w:sz w:val="24"/>
                <w:szCs w:val="24"/>
                <w:lang w:val="uk-UA"/>
              </w:rPr>
            </w:pPr>
          </w:p>
          <w:p w14:paraId="323DE7F3" w14:textId="77777777" w:rsidR="00B266F9" w:rsidRDefault="00B266F9" w:rsidP="008F3C41">
            <w:pPr>
              <w:jc w:val="both"/>
              <w:rPr>
                <w:rFonts w:ascii="Times New Roman" w:hAnsi="Times New Roman" w:cs="Times New Roman"/>
                <w:sz w:val="24"/>
                <w:szCs w:val="24"/>
                <w:lang w:val="uk-UA"/>
              </w:rPr>
            </w:pPr>
          </w:p>
          <w:p w14:paraId="4A87EB54" w14:textId="77777777" w:rsidR="00B266F9" w:rsidRDefault="00B266F9" w:rsidP="008F3C41">
            <w:pPr>
              <w:jc w:val="both"/>
              <w:rPr>
                <w:rFonts w:ascii="Times New Roman" w:hAnsi="Times New Roman" w:cs="Times New Roman"/>
                <w:sz w:val="24"/>
                <w:szCs w:val="24"/>
                <w:lang w:val="uk-UA"/>
              </w:rPr>
            </w:pPr>
          </w:p>
          <w:p w14:paraId="6EACCB04" w14:textId="77777777" w:rsidR="00B266F9" w:rsidRDefault="00B266F9" w:rsidP="008F3C41">
            <w:pPr>
              <w:jc w:val="both"/>
              <w:rPr>
                <w:rFonts w:ascii="Times New Roman" w:hAnsi="Times New Roman" w:cs="Times New Roman"/>
                <w:sz w:val="24"/>
                <w:szCs w:val="24"/>
                <w:lang w:val="uk-UA"/>
              </w:rPr>
            </w:pPr>
          </w:p>
          <w:p w14:paraId="6125ED77" w14:textId="77777777" w:rsidR="00B266F9" w:rsidRDefault="00B266F9" w:rsidP="008F3C41">
            <w:pPr>
              <w:jc w:val="both"/>
              <w:rPr>
                <w:rFonts w:ascii="Times New Roman" w:hAnsi="Times New Roman" w:cs="Times New Roman"/>
                <w:sz w:val="24"/>
                <w:szCs w:val="24"/>
                <w:lang w:val="uk-UA"/>
              </w:rPr>
            </w:pPr>
          </w:p>
          <w:p w14:paraId="1F730F3F" w14:textId="77777777" w:rsidR="00B266F9" w:rsidRDefault="00B266F9" w:rsidP="008F3C41">
            <w:pPr>
              <w:jc w:val="both"/>
              <w:rPr>
                <w:rFonts w:ascii="Times New Roman" w:hAnsi="Times New Roman" w:cs="Times New Roman"/>
                <w:sz w:val="24"/>
                <w:szCs w:val="24"/>
                <w:lang w:val="uk-UA"/>
              </w:rPr>
            </w:pPr>
          </w:p>
          <w:p w14:paraId="0F7A6160" w14:textId="77777777" w:rsidR="00B266F9" w:rsidRDefault="00B266F9" w:rsidP="008F3C41">
            <w:pPr>
              <w:jc w:val="both"/>
              <w:rPr>
                <w:rFonts w:ascii="Times New Roman" w:hAnsi="Times New Roman" w:cs="Times New Roman"/>
                <w:sz w:val="24"/>
                <w:szCs w:val="24"/>
                <w:lang w:val="uk-UA"/>
              </w:rPr>
            </w:pPr>
          </w:p>
          <w:p w14:paraId="594FF0B6" w14:textId="77777777" w:rsidR="00B266F9" w:rsidRDefault="00B266F9" w:rsidP="008F3C41">
            <w:pPr>
              <w:jc w:val="both"/>
              <w:rPr>
                <w:rFonts w:ascii="Times New Roman" w:hAnsi="Times New Roman" w:cs="Times New Roman"/>
                <w:sz w:val="24"/>
                <w:szCs w:val="24"/>
                <w:lang w:val="uk-UA"/>
              </w:rPr>
            </w:pPr>
          </w:p>
          <w:p w14:paraId="220473A9" w14:textId="77777777" w:rsidR="00B266F9" w:rsidRDefault="00B266F9" w:rsidP="008F3C41">
            <w:pPr>
              <w:jc w:val="both"/>
              <w:rPr>
                <w:rFonts w:ascii="Times New Roman" w:hAnsi="Times New Roman" w:cs="Times New Roman"/>
                <w:sz w:val="24"/>
                <w:szCs w:val="24"/>
                <w:lang w:val="uk-UA"/>
              </w:rPr>
            </w:pPr>
          </w:p>
          <w:p w14:paraId="6A2A9FF4" w14:textId="77777777" w:rsidR="00B266F9" w:rsidRDefault="00B266F9" w:rsidP="008F3C41">
            <w:pPr>
              <w:jc w:val="both"/>
              <w:rPr>
                <w:rFonts w:ascii="Times New Roman" w:hAnsi="Times New Roman" w:cs="Times New Roman"/>
                <w:sz w:val="24"/>
                <w:szCs w:val="24"/>
                <w:lang w:val="uk-UA"/>
              </w:rPr>
            </w:pPr>
          </w:p>
          <w:p w14:paraId="4B121B05" w14:textId="77777777" w:rsidR="00B266F9" w:rsidRDefault="00B266F9" w:rsidP="008F3C41">
            <w:pPr>
              <w:jc w:val="both"/>
              <w:rPr>
                <w:rFonts w:ascii="Times New Roman" w:hAnsi="Times New Roman" w:cs="Times New Roman"/>
                <w:sz w:val="24"/>
                <w:szCs w:val="24"/>
                <w:lang w:val="uk-UA"/>
              </w:rPr>
            </w:pPr>
          </w:p>
          <w:p w14:paraId="6929471F" w14:textId="77777777" w:rsidR="00B266F9" w:rsidRDefault="00B266F9" w:rsidP="008F3C41">
            <w:pPr>
              <w:jc w:val="both"/>
              <w:rPr>
                <w:rFonts w:ascii="Times New Roman" w:hAnsi="Times New Roman" w:cs="Times New Roman"/>
                <w:sz w:val="24"/>
                <w:szCs w:val="24"/>
                <w:lang w:val="uk-UA"/>
              </w:rPr>
            </w:pPr>
          </w:p>
          <w:p w14:paraId="0E9AC7CA" w14:textId="77777777" w:rsidR="00B266F9" w:rsidRDefault="00B266F9" w:rsidP="008F3C41">
            <w:pPr>
              <w:jc w:val="both"/>
              <w:rPr>
                <w:rFonts w:ascii="Times New Roman" w:hAnsi="Times New Roman" w:cs="Times New Roman"/>
                <w:sz w:val="24"/>
                <w:szCs w:val="24"/>
                <w:lang w:val="uk-UA"/>
              </w:rPr>
            </w:pPr>
          </w:p>
          <w:p w14:paraId="1374F948" w14:textId="77777777" w:rsidR="00B266F9" w:rsidRDefault="00B266F9" w:rsidP="008F3C41">
            <w:pPr>
              <w:jc w:val="both"/>
              <w:rPr>
                <w:rFonts w:ascii="Times New Roman" w:hAnsi="Times New Roman" w:cs="Times New Roman"/>
                <w:sz w:val="24"/>
                <w:szCs w:val="24"/>
                <w:lang w:val="uk-UA"/>
              </w:rPr>
            </w:pPr>
          </w:p>
          <w:p w14:paraId="5AD0AC89" w14:textId="77777777" w:rsidR="00B266F9" w:rsidRDefault="00B266F9" w:rsidP="008F3C41">
            <w:pPr>
              <w:jc w:val="both"/>
              <w:rPr>
                <w:rFonts w:ascii="Times New Roman" w:hAnsi="Times New Roman" w:cs="Times New Roman"/>
                <w:sz w:val="24"/>
                <w:szCs w:val="24"/>
                <w:lang w:val="uk-UA"/>
              </w:rPr>
            </w:pPr>
          </w:p>
          <w:p w14:paraId="1FAACB3D" w14:textId="77777777" w:rsidR="00B266F9" w:rsidRDefault="00B266F9" w:rsidP="008F3C41">
            <w:pPr>
              <w:jc w:val="both"/>
              <w:rPr>
                <w:rFonts w:ascii="Times New Roman" w:hAnsi="Times New Roman" w:cs="Times New Roman"/>
                <w:sz w:val="24"/>
                <w:szCs w:val="24"/>
                <w:lang w:val="uk-UA"/>
              </w:rPr>
            </w:pPr>
          </w:p>
          <w:p w14:paraId="1A1EFB14" w14:textId="77777777" w:rsidR="00B266F9" w:rsidRDefault="00B266F9" w:rsidP="008F3C41">
            <w:pPr>
              <w:jc w:val="both"/>
              <w:rPr>
                <w:rFonts w:ascii="Times New Roman" w:hAnsi="Times New Roman" w:cs="Times New Roman"/>
                <w:sz w:val="24"/>
                <w:szCs w:val="24"/>
                <w:lang w:val="uk-UA"/>
              </w:rPr>
            </w:pPr>
          </w:p>
          <w:p w14:paraId="6DB3E79F" w14:textId="77777777" w:rsidR="00B266F9" w:rsidRDefault="00B266F9" w:rsidP="008F3C41">
            <w:pPr>
              <w:jc w:val="both"/>
              <w:rPr>
                <w:rFonts w:ascii="Times New Roman" w:hAnsi="Times New Roman" w:cs="Times New Roman"/>
                <w:sz w:val="24"/>
                <w:szCs w:val="24"/>
                <w:lang w:val="uk-UA"/>
              </w:rPr>
            </w:pPr>
          </w:p>
          <w:p w14:paraId="37EFC6AC" w14:textId="77777777" w:rsidR="00B266F9" w:rsidRDefault="00B266F9" w:rsidP="008F3C41">
            <w:pPr>
              <w:jc w:val="both"/>
              <w:rPr>
                <w:rFonts w:ascii="Times New Roman" w:hAnsi="Times New Roman" w:cs="Times New Roman"/>
                <w:sz w:val="24"/>
                <w:szCs w:val="24"/>
                <w:lang w:val="uk-UA"/>
              </w:rPr>
            </w:pPr>
          </w:p>
          <w:p w14:paraId="5E99B497" w14:textId="77777777" w:rsidR="00B266F9" w:rsidRDefault="00B266F9" w:rsidP="008F3C41">
            <w:pPr>
              <w:jc w:val="both"/>
              <w:rPr>
                <w:rFonts w:ascii="Times New Roman" w:hAnsi="Times New Roman" w:cs="Times New Roman"/>
                <w:sz w:val="24"/>
                <w:szCs w:val="24"/>
                <w:lang w:val="uk-UA"/>
              </w:rPr>
            </w:pPr>
          </w:p>
          <w:p w14:paraId="4976B04A" w14:textId="77777777" w:rsidR="00B266F9" w:rsidRDefault="00B266F9" w:rsidP="008F3C41">
            <w:pPr>
              <w:jc w:val="both"/>
              <w:rPr>
                <w:rFonts w:ascii="Times New Roman" w:hAnsi="Times New Roman" w:cs="Times New Roman"/>
                <w:sz w:val="24"/>
                <w:szCs w:val="24"/>
                <w:lang w:val="uk-UA"/>
              </w:rPr>
            </w:pPr>
          </w:p>
          <w:p w14:paraId="208C3482" w14:textId="77777777" w:rsidR="00B266F9" w:rsidRDefault="00B266F9" w:rsidP="008F3C41">
            <w:pPr>
              <w:jc w:val="both"/>
              <w:rPr>
                <w:rFonts w:ascii="Times New Roman" w:hAnsi="Times New Roman" w:cs="Times New Roman"/>
                <w:sz w:val="24"/>
                <w:szCs w:val="24"/>
                <w:lang w:val="uk-UA"/>
              </w:rPr>
            </w:pPr>
          </w:p>
          <w:p w14:paraId="1B785A4B" w14:textId="77777777" w:rsidR="00B266F9" w:rsidRDefault="00B266F9" w:rsidP="008F3C41">
            <w:pPr>
              <w:jc w:val="both"/>
              <w:rPr>
                <w:rFonts w:ascii="Times New Roman" w:hAnsi="Times New Roman" w:cs="Times New Roman"/>
                <w:sz w:val="24"/>
                <w:szCs w:val="24"/>
                <w:lang w:val="uk-UA"/>
              </w:rPr>
            </w:pPr>
          </w:p>
          <w:p w14:paraId="16BE1317" w14:textId="77777777" w:rsidR="00B266F9" w:rsidRDefault="00B266F9" w:rsidP="008F3C41">
            <w:pPr>
              <w:jc w:val="both"/>
              <w:rPr>
                <w:rFonts w:ascii="Times New Roman" w:hAnsi="Times New Roman" w:cs="Times New Roman"/>
                <w:sz w:val="24"/>
                <w:szCs w:val="24"/>
                <w:lang w:val="uk-UA"/>
              </w:rPr>
            </w:pPr>
          </w:p>
          <w:p w14:paraId="356F6F26" w14:textId="77777777" w:rsidR="00B266F9" w:rsidRDefault="00B266F9" w:rsidP="008F3C41">
            <w:pPr>
              <w:jc w:val="both"/>
              <w:rPr>
                <w:rFonts w:ascii="Times New Roman" w:hAnsi="Times New Roman" w:cs="Times New Roman"/>
                <w:sz w:val="24"/>
                <w:szCs w:val="24"/>
                <w:lang w:val="uk-UA"/>
              </w:rPr>
            </w:pPr>
          </w:p>
          <w:p w14:paraId="3D036575" w14:textId="77777777" w:rsidR="00B266F9" w:rsidRDefault="00B266F9" w:rsidP="008F3C41">
            <w:pPr>
              <w:jc w:val="both"/>
              <w:rPr>
                <w:rFonts w:ascii="Times New Roman" w:hAnsi="Times New Roman" w:cs="Times New Roman"/>
                <w:sz w:val="24"/>
                <w:szCs w:val="24"/>
                <w:lang w:val="uk-UA"/>
              </w:rPr>
            </w:pPr>
          </w:p>
          <w:p w14:paraId="3B49EFE2" w14:textId="77777777" w:rsidR="00B266F9" w:rsidRDefault="00B266F9" w:rsidP="008F3C41">
            <w:pPr>
              <w:jc w:val="both"/>
              <w:rPr>
                <w:rFonts w:ascii="Times New Roman" w:hAnsi="Times New Roman" w:cs="Times New Roman"/>
                <w:sz w:val="24"/>
                <w:szCs w:val="24"/>
                <w:lang w:val="uk-UA"/>
              </w:rPr>
            </w:pPr>
          </w:p>
          <w:p w14:paraId="1E848B18"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39D03B15" w14:textId="77777777" w:rsidR="00B266F9" w:rsidRPr="008F3C41" w:rsidRDefault="00B266F9" w:rsidP="008F3C41">
            <w:pPr>
              <w:jc w:val="both"/>
              <w:rPr>
                <w:rFonts w:ascii="Times New Roman" w:hAnsi="Times New Roman" w:cs="Times New Roman"/>
                <w:sz w:val="24"/>
                <w:szCs w:val="24"/>
                <w:lang w:val="uk-UA"/>
              </w:rPr>
            </w:pPr>
          </w:p>
        </w:tc>
      </w:tr>
      <w:tr w:rsidR="00720CC6" w:rsidRPr="008F3C41" w14:paraId="5C42D284" w14:textId="77777777" w:rsidTr="00E2239E">
        <w:tc>
          <w:tcPr>
            <w:tcW w:w="5042" w:type="dxa"/>
          </w:tcPr>
          <w:p w14:paraId="7628F401" w14:textId="77777777" w:rsidR="00720CC6" w:rsidRPr="008F3C41" w:rsidRDefault="00720CC6" w:rsidP="008F3C41">
            <w:pPr>
              <w:shd w:val="clear" w:color="auto" w:fill="FFFFFF"/>
              <w:tabs>
                <w:tab w:val="left" w:pos="318"/>
              </w:tabs>
              <w:jc w:val="both"/>
              <w:textAlignment w:val="baseline"/>
              <w:rPr>
                <w:rFonts w:ascii="Times New Roman" w:hAnsi="Times New Roman" w:cs="Times New Roman"/>
                <w:sz w:val="24"/>
                <w:szCs w:val="24"/>
                <w:lang w:val="uk-UA"/>
              </w:rPr>
            </w:pPr>
            <w:r w:rsidRPr="008F3C41">
              <w:rPr>
                <w:rFonts w:ascii="Times New Roman" w:hAnsi="Times New Roman" w:cs="Times New Roman"/>
                <w:sz w:val="24"/>
                <w:szCs w:val="24"/>
                <w:lang w:val="uk-UA"/>
              </w:rPr>
              <w:lastRenderedPageBreak/>
              <w:t>пункт 2.3</w:t>
            </w:r>
            <w:r w:rsidR="008F3C41" w:rsidRPr="008F3C41">
              <w:rPr>
                <w:rFonts w:ascii="Times New Roman" w:hAnsi="Times New Roman" w:cs="Times New Roman"/>
                <w:sz w:val="24"/>
                <w:szCs w:val="24"/>
                <w:lang w:val="uk-UA"/>
              </w:rPr>
              <w:t xml:space="preserve"> глави 2</w:t>
            </w:r>
            <w:r w:rsidRPr="008F3C41">
              <w:rPr>
                <w:rFonts w:ascii="Times New Roman" w:hAnsi="Times New Roman" w:cs="Times New Roman"/>
                <w:sz w:val="24"/>
                <w:szCs w:val="24"/>
                <w:lang w:val="uk-UA"/>
              </w:rPr>
              <w:t>:</w:t>
            </w:r>
          </w:p>
          <w:p w14:paraId="1C25B031" w14:textId="77777777" w:rsidR="00720CC6" w:rsidRPr="008F3C41" w:rsidRDefault="00720CC6" w:rsidP="008F3C41">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8F3C41">
              <w:rPr>
                <w:rFonts w:ascii="Times New Roman" w:hAnsi="Times New Roman" w:cs="Times New Roman"/>
                <w:sz w:val="24"/>
                <w:szCs w:val="24"/>
                <w:shd w:val="clear" w:color="auto" w:fill="FFFFFF"/>
                <w:lang w:val="uk-UA"/>
              </w:rPr>
              <w:t>доповнити підпунктом  такого змісту:</w:t>
            </w:r>
          </w:p>
          <w:p w14:paraId="6CE51BF1" w14:textId="77777777" w:rsidR="00720CC6" w:rsidRPr="008F3C41" w:rsidRDefault="00720CC6" w:rsidP="008F3C41">
            <w:pPr>
              <w:jc w:val="both"/>
              <w:rPr>
                <w:rFonts w:ascii="Times New Roman" w:hAnsi="Times New Roman" w:cs="Times New Roman"/>
                <w:sz w:val="24"/>
                <w:szCs w:val="24"/>
                <w:lang w:val="uk-UA"/>
              </w:rPr>
            </w:pPr>
            <w:r w:rsidRPr="008F3C41">
              <w:rPr>
                <w:rFonts w:ascii="Times New Roman" w:hAnsi="Times New Roman" w:cs="Times New Roman"/>
                <w:sz w:val="24"/>
                <w:szCs w:val="24"/>
                <w:shd w:val="clear" w:color="auto" w:fill="FFFFFF"/>
                <w:lang w:val="uk-UA"/>
              </w:rPr>
              <w:t>«</w:t>
            </w:r>
            <w:r w:rsidRPr="008F3C41">
              <w:rPr>
                <w:rFonts w:ascii="Times New Roman" w:hAnsi="Times New Roman" w:cs="Times New Roman"/>
                <w:sz w:val="24"/>
                <w:szCs w:val="24"/>
                <w:lang w:val="uk-UA"/>
              </w:rPr>
              <w:t xml:space="preserve">16) укладати за зверненням побутового та/або малого непобутового споживача, який виробляє електричну енергію з альтернативних джерел енергії і знаходиться на території здійснення діяльності ліцензіата, договір купівлі-продажу електричної енергії за механізмом </w:t>
            </w:r>
            <w:proofErr w:type="spellStart"/>
            <w:r w:rsidRPr="008F3C41">
              <w:rPr>
                <w:rFonts w:ascii="Times New Roman" w:hAnsi="Times New Roman" w:cs="Times New Roman"/>
                <w:sz w:val="24"/>
                <w:szCs w:val="24"/>
                <w:lang w:val="uk-UA"/>
              </w:rPr>
              <w:t>самовиробництва</w:t>
            </w:r>
            <w:proofErr w:type="spellEnd"/>
            <w:r w:rsidRPr="008F3C41">
              <w:rPr>
                <w:rFonts w:ascii="Times New Roman" w:hAnsi="Times New Roman" w:cs="Times New Roman"/>
                <w:sz w:val="24"/>
                <w:szCs w:val="24"/>
                <w:lang w:val="uk-UA"/>
              </w:rPr>
              <w:t>, за умови що між споживачем та таким постачальником уже укладений договір про постачання електричної енергії</w:t>
            </w:r>
          </w:p>
        </w:tc>
        <w:tc>
          <w:tcPr>
            <w:tcW w:w="5043" w:type="dxa"/>
          </w:tcPr>
          <w:p w14:paraId="2C6DEC15"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ТОВ «КИЇВСЬКІ ЕНЕРГЕТИЧНІ ПОСЛУГИ»</w:t>
            </w:r>
          </w:p>
          <w:p w14:paraId="10069B1A" w14:textId="77777777" w:rsidR="008F3C41" w:rsidRPr="008F3C41" w:rsidRDefault="008F3C41"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 xml:space="preserve">Пропозиції: </w:t>
            </w:r>
            <w:r w:rsidRPr="008F3C41">
              <w:rPr>
                <w:rFonts w:ascii="Times New Roman" w:hAnsi="Times New Roman" w:cs="Times New Roman"/>
                <w:i/>
                <w:sz w:val="24"/>
                <w:szCs w:val="24"/>
                <w:lang w:val="uk-UA"/>
              </w:rPr>
              <w:t>виключити</w:t>
            </w:r>
          </w:p>
          <w:p w14:paraId="6878F422" w14:textId="77777777" w:rsidR="008F3C41" w:rsidRPr="008F3C41" w:rsidRDefault="008F3C41" w:rsidP="008F3C41">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033AA555" w14:textId="77777777" w:rsidR="00720CC6" w:rsidRPr="008F3C41" w:rsidRDefault="00720CC6" w:rsidP="008F3C41">
            <w:pPr>
              <w:jc w:val="both"/>
              <w:rPr>
                <w:rFonts w:ascii="Times New Roman" w:hAnsi="Times New Roman" w:cs="Times New Roman"/>
                <w:sz w:val="24"/>
                <w:szCs w:val="24"/>
                <w:lang w:val="uk-UA" w:eastAsia="uk-UA"/>
              </w:rPr>
            </w:pPr>
            <w:r w:rsidRPr="008F3C41">
              <w:rPr>
                <w:rFonts w:ascii="Times New Roman" w:hAnsi="Times New Roman" w:cs="Times New Roman"/>
                <w:sz w:val="24"/>
                <w:szCs w:val="24"/>
                <w:lang w:val="uk-UA" w:eastAsia="uk-UA"/>
              </w:rPr>
              <w:t xml:space="preserve">По-перше норма буде покриватись за рахунок дотримання інших норм законодавства. </w:t>
            </w:r>
          </w:p>
          <w:p w14:paraId="7BE54D58" w14:textId="77777777" w:rsidR="00720CC6" w:rsidRPr="008F3C41" w:rsidRDefault="00720CC6" w:rsidP="008F3C41">
            <w:pPr>
              <w:jc w:val="both"/>
              <w:rPr>
                <w:rFonts w:ascii="Times New Roman" w:hAnsi="Times New Roman" w:cs="Times New Roman"/>
                <w:sz w:val="24"/>
                <w:szCs w:val="24"/>
                <w:lang w:val="uk-UA"/>
              </w:rPr>
            </w:pPr>
            <w:r w:rsidRPr="008F3C41">
              <w:rPr>
                <w:rFonts w:ascii="Times New Roman" w:hAnsi="Times New Roman" w:cs="Times New Roman"/>
                <w:sz w:val="24"/>
                <w:szCs w:val="24"/>
                <w:lang w:val="uk-UA" w:eastAsia="uk-UA"/>
              </w:rPr>
              <w:t xml:space="preserve">По-друге до моменту затвердження відповідних Порядків і їх опрацювання на практиці, це може призводити до формальних порушень, натомість реалізація на практиці в деяких випадках буде неможлива. Наприклад, зміни в ПРРЕЕ, щодо укладення договорів із споживачами на викуп їх генерації за вільними цінами так і не були реалізовані, тому що </w:t>
            </w:r>
            <w:proofErr w:type="spellStart"/>
            <w:r w:rsidRPr="008F3C41">
              <w:rPr>
                <w:rFonts w:ascii="Times New Roman" w:hAnsi="Times New Roman" w:cs="Times New Roman"/>
                <w:sz w:val="24"/>
                <w:szCs w:val="24"/>
                <w:lang w:val="uk-UA" w:eastAsia="uk-UA"/>
              </w:rPr>
              <w:t>виникло</w:t>
            </w:r>
            <w:proofErr w:type="spellEnd"/>
            <w:r w:rsidRPr="008F3C41">
              <w:rPr>
                <w:rFonts w:ascii="Times New Roman" w:hAnsi="Times New Roman" w:cs="Times New Roman"/>
                <w:sz w:val="24"/>
                <w:szCs w:val="24"/>
                <w:lang w:val="uk-UA" w:eastAsia="uk-UA"/>
              </w:rPr>
              <w:t xml:space="preserve"> багато питань щодо практичної реалізації відповідних положень, відповідей на які ліцензіати так і не отримали.</w:t>
            </w:r>
          </w:p>
        </w:tc>
        <w:tc>
          <w:tcPr>
            <w:tcW w:w="5043" w:type="dxa"/>
          </w:tcPr>
          <w:p w14:paraId="61D564E0" w14:textId="77777777" w:rsidR="00720CC6" w:rsidRDefault="00720CC6" w:rsidP="008F3C41">
            <w:pPr>
              <w:jc w:val="both"/>
              <w:rPr>
                <w:rFonts w:ascii="Times New Roman" w:hAnsi="Times New Roman" w:cs="Times New Roman"/>
                <w:sz w:val="24"/>
                <w:szCs w:val="24"/>
                <w:lang w:val="uk-UA"/>
              </w:rPr>
            </w:pPr>
          </w:p>
          <w:p w14:paraId="5A526330" w14:textId="77777777" w:rsidR="00B266F9" w:rsidRDefault="00B266F9" w:rsidP="008F3C41">
            <w:pPr>
              <w:jc w:val="both"/>
              <w:rPr>
                <w:rFonts w:ascii="Times New Roman" w:hAnsi="Times New Roman" w:cs="Times New Roman"/>
                <w:sz w:val="24"/>
                <w:szCs w:val="24"/>
                <w:lang w:val="uk-UA"/>
              </w:rPr>
            </w:pPr>
          </w:p>
          <w:p w14:paraId="0906EA18" w14:textId="77777777" w:rsidR="00B266F9" w:rsidRDefault="00B266F9" w:rsidP="008F3C41">
            <w:pPr>
              <w:jc w:val="both"/>
              <w:rPr>
                <w:rFonts w:ascii="Times New Roman" w:hAnsi="Times New Roman" w:cs="Times New Roman"/>
                <w:sz w:val="24"/>
                <w:szCs w:val="24"/>
                <w:lang w:val="uk-UA"/>
              </w:rPr>
            </w:pPr>
          </w:p>
          <w:p w14:paraId="694F4C05"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26D53444" w14:textId="77777777" w:rsidR="00B266F9" w:rsidRPr="008F3C41" w:rsidRDefault="00B266F9" w:rsidP="008F3C41">
            <w:pPr>
              <w:jc w:val="both"/>
              <w:rPr>
                <w:rFonts w:ascii="Times New Roman" w:hAnsi="Times New Roman" w:cs="Times New Roman"/>
                <w:sz w:val="24"/>
                <w:szCs w:val="24"/>
                <w:lang w:val="uk-UA"/>
              </w:rPr>
            </w:pPr>
          </w:p>
        </w:tc>
      </w:tr>
      <w:tr w:rsidR="00720CC6" w:rsidRPr="008F3C41" w14:paraId="5398BE34" w14:textId="77777777" w:rsidTr="00E2239E">
        <w:tc>
          <w:tcPr>
            <w:tcW w:w="5042" w:type="dxa"/>
          </w:tcPr>
          <w:p w14:paraId="0A930C8A" w14:textId="77777777" w:rsidR="00720CC6" w:rsidRPr="008F3C41" w:rsidRDefault="00720CC6" w:rsidP="008F3C41">
            <w:pPr>
              <w:shd w:val="clear" w:color="auto" w:fill="FFFFFF"/>
              <w:tabs>
                <w:tab w:val="left" w:pos="318"/>
              </w:tabs>
              <w:jc w:val="both"/>
              <w:textAlignment w:val="baseline"/>
              <w:rPr>
                <w:rFonts w:ascii="Times New Roman" w:hAnsi="Times New Roman" w:cs="Times New Roman"/>
                <w:sz w:val="24"/>
                <w:szCs w:val="24"/>
                <w:lang w:val="uk-UA"/>
              </w:rPr>
            </w:pPr>
            <w:r w:rsidRPr="008F3C41">
              <w:rPr>
                <w:rFonts w:ascii="Times New Roman" w:hAnsi="Times New Roman" w:cs="Times New Roman"/>
                <w:sz w:val="24"/>
                <w:szCs w:val="24"/>
                <w:lang w:val="uk-UA"/>
              </w:rPr>
              <w:t>пункт 2.3</w:t>
            </w:r>
            <w:r w:rsidR="008F3C41" w:rsidRPr="008F3C41">
              <w:rPr>
                <w:rFonts w:ascii="Times New Roman" w:hAnsi="Times New Roman" w:cs="Times New Roman"/>
                <w:sz w:val="24"/>
                <w:szCs w:val="24"/>
                <w:lang w:val="uk-UA"/>
              </w:rPr>
              <w:t xml:space="preserve"> глави 2</w:t>
            </w:r>
            <w:r w:rsidRPr="008F3C41">
              <w:rPr>
                <w:rFonts w:ascii="Times New Roman" w:hAnsi="Times New Roman" w:cs="Times New Roman"/>
                <w:sz w:val="24"/>
                <w:szCs w:val="24"/>
                <w:lang w:val="uk-UA"/>
              </w:rPr>
              <w:t>:</w:t>
            </w:r>
          </w:p>
          <w:p w14:paraId="4654C3E7" w14:textId="77777777" w:rsidR="00720CC6" w:rsidRPr="008F3C41" w:rsidRDefault="00720CC6" w:rsidP="008F3C41">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8F3C41">
              <w:rPr>
                <w:rFonts w:ascii="Times New Roman" w:hAnsi="Times New Roman" w:cs="Times New Roman"/>
                <w:sz w:val="24"/>
                <w:szCs w:val="24"/>
                <w:shd w:val="clear" w:color="auto" w:fill="FFFFFF"/>
                <w:lang w:val="uk-UA"/>
              </w:rPr>
              <w:t>доповнити підпунктом  такого змісту:</w:t>
            </w:r>
          </w:p>
          <w:p w14:paraId="3CEC507B" w14:textId="77777777" w:rsidR="00720CC6" w:rsidRPr="008F3C41" w:rsidRDefault="00720CC6" w:rsidP="008F3C41">
            <w:pPr>
              <w:shd w:val="clear" w:color="auto" w:fill="FFFFFF"/>
              <w:tabs>
                <w:tab w:val="left" w:pos="318"/>
              </w:tabs>
              <w:jc w:val="both"/>
              <w:textAlignment w:val="baseline"/>
              <w:rPr>
                <w:rFonts w:ascii="Times New Roman" w:hAnsi="Times New Roman" w:cs="Times New Roman"/>
                <w:sz w:val="24"/>
                <w:szCs w:val="24"/>
                <w:lang w:val="uk-UA"/>
              </w:rPr>
            </w:pPr>
            <w:r w:rsidRPr="008F3C41">
              <w:rPr>
                <w:rFonts w:ascii="Times New Roman" w:hAnsi="Times New Roman" w:cs="Times New Roman"/>
                <w:sz w:val="24"/>
                <w:szCs w:val="24"/>
                <w:lang w:val="uk-UA"/>
              </w:rPr>
              <w:lastRenderedPageBreak/>
              <w:t xml:space="preserve">18) реєструвати у реєстрі гарантій походження електричної енергії, виробленої з відновлюваних джерел енергії, генеруючі установки активних споживачів, у яких він придбаває електричну енергію за «зеленим» тарифом; </w:t>
            </w:r>
          </w:p>
          <w:p w14:paraId="50D8572C" w14:textId="77777777" w:rsidR="00720CC6" w:rsidRPr="008F3C41" w:rsidRDefault="00720CC6" w:rsidP="008F3C41">
            <w:pPr>
              <w:jc w:val="both"/>
              <w:rPr>
                <w:rFonts w:ascii="Times New Roman" w:hAnsi="Times New Roman" w:cs="Times New Roman"/>
                <w:sz w:val="24"/>
                <w:szCs w:val="24"/>
                <w:lang w:val="uk-UA"/>
              </w:rPr>
            </w:pPr>
          </w:p>
        </w:tc>
        <w:tc>
          <w:tcPr>
            <w:tcW w:w="5043" w:type="dxa"/>
          </w:tcPr>
          <w:p w14:paraId="169520AF"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lastRenderedPageBreak/>
              <w:t>ТОВ «КИЇВСЬКІ ЕНЕРГЕТИЧНІ ПОСЛУГИ»</w:t>
            </w:r>
          </w:p>
          <w:p w14:paraId="72138A0D" w14:textId="77777777" w:rsidR="008F3C41" w:rsidRPr="008F3C41" w:rsidRDefault="008F3C41"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 xml:space="preserve">Пропозиції: </w:t>
            </w:r>
            <w:r w:rsidRPr="008F3C41">
              <w:rPr>
                <w:rFonts w:ascii="Times New Roman" w:hAnsi="Times New Roman" w:cs="Times New Roman"/>
                <w:i/>
                <w:sz w:val="24"/>
                <w:szCs w:val="24"/>
                <w:lang w:val="uk-UA"/>
              </w:rPr>
              <w:t>виключити</w:t>
            </w:r>
          </w:p>
          <w:p w14:paraId="72A40291" w14:textId="77777777" w:rsidR="008F3C41" w:rsidRPr="008F3C41" w:rsidRDefault="008F3C41" w:rsidP="008F3C41">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lastRenderedPageBreak/>
              <w:t>Обґрунтування</w:t>
            </w:r>
            <w:r w:rsidRPr="008F3C41">
              <w:rPr>
                <w:rFonts w:ascii="Times New Roman" w:hAnsi="Times New Roman" w:cs="Times New Roman"/>
                <w:sz w:val="24"/>
                <w:szCs w:val="24"/>
                <w:lang w:val="uk-UA"/>
              </w:rPr>
              <w:t xml:space="preserve">: </w:t>
            </w:r>
          </w:p>
          <w:p w14:paraId="1903599B" w14:textId="77777777" w:rsidR="00720CC6" w:rsidRPr="008F3C41" w:rsidRDefault="00720CC6" w:rsidP="008F3C41">
            <w:pPr>
              <w:jc w:val="both"/>
              <w:rPr>
                <w:rFonts w:ascii="Times New Roman" w:hAnsi="Times New Roman" w:cs="Times New Roman"/>
                <w:sz w:val="24"/>
                <w:szCs w:val="24"/>
                <w:lang w:val="uk-UA"/>
              </w:rPr>
            </w:pPr>
            <w:r w:rsidRPr="008F3C41">
              <w:rPr>
                <w:rFonts w:ascii="Times New Roman" w:hAnsi="Times New Roman" w:cs="Times New Roman"/>
                <w:sz w:val="24"/>
                <w:szCs w:val="24"/>
                <w:lang w:val="uk-UA" w:eastAsia="uk-UA"/>
              </w:rPr>
              <w:t>Норма передчасна, поки не прийняті та не впроваджені відповідні порядки.</w:t>
            </w:r>
          </w:p>
        </w:tc>
        <w:tc>
          <w:tcPr>
            <w:tcW w:w="5043" w:type="dxa"/>
          </w:tcPr>
          <w:p w14:paraId="6527DD4D" w14:textId="77777777" w:rsidR="00720CC6" w:rsidRDefault="00720CC6" w:rsidP="008F3C41">
            <w:pPr>
              <w:jc w:val="both"/>
              <w:rPr>
                <w:rFonts w:ascii="Times New Roman" w:hAnsi="Times New Roman" w:cs="Times New Roman"/>
                <w:sz w:val="24"/>
                <w:szCs w:val="24"/>
                <w:lang w:val="uk-UA"/>
              </w:rPr>
            </w:pPr>
          </w:p>
          <w:p w14:paraId="3D9A7D02" w14:textId="405DA729" w:rsidR="00B266F9" w:rsidRPr="00E9238E" w:rsidRDefault="0073146A" w:rsidP="00B266F9">
            <w:pPr>
              <w:rPr>
                <w:rFonts w:ascii="Times New Roman" w:hAnsi="Times New Roman" w:cs="Times New Roman"/>
                <w:b/>
                <w:bCs/>
                <w:sz w:val="24"/>
                <w:szCs w:val="24"/>
                <w:lang w:val="uk-UA"/>
              </w:rPr>
            </w:pPr>
            <w:r w:rsidRPr="00E9238E">
              <w:rPr>
                <w:rFonts w:ascii="Times New Roman" w:hAnsi="Times New Roman" w:cs="Times New Roman"/>
                <w:b/>
                <w:bCs/>
                <w:sz w:val="24"/>
                <w:szCs w:val="24"/>
                <w:lang w:val="uk-UA"/>
              </w:rPr>
              <w:t>Враховано частково</w:t>
            </w:r>
          </w:p>
          <w:p w14:paraId="07A51959" w14:textId="09E0D863" w:rsidR="0073146A" w:rsidRPr="00E9238E" w:rsidRDefault="0073146A" w:rsidP="00B266F9">
            <w:pPr>
              <w:rPr>
                <w:rFonts w:ascii="Times New Roman" w:hAnsi="Times New Roman" w:cs="Times New Roman"/>
                <w:b/>
                <w:bCs/>
                <w:sz w:val="24"/>
                <w:szCs w:val="24"/>
                <w:lang w:val="uk-UA"/>
              </w:rPr>
            </w:pPr>
            <w:r w:rsidRPr="00E9238E">
              <w:rPr>
                <w:rFonts w:ascii="Times New Roman" w:hAnsi="Times New Roman" w:cs="Times New Roman"/>
                <w:b/>
                <w:bCs/>
                <w:sz w:val="24"/>
                <w:szCs w:val="24"/>
                <w:lang w:val="uk-UA"/>
              </w:rPr>
              <w:t>Пропонується викласти у такій редакції:</w:t>
            </w:r>
          </w:p>
          <w:p w14:paraId="79DF7EA5" w14:textId="77777777" w:rsidR="00E9238E" w:rsidRDefault="0073146A" w:rsidP="00E9238E">
            <w:pPr>
              <w:jc w:val="both"/>
              <w:rPr>
                <w:rFonts w:ascii="Times New Roman" w:hAnsi="Times New Roman" w:cs="Times New Roman"/>
                <w:b/>
                <w:bCs/>
                <w:sz w:val="24"/>
                <w:szCs w:val="24"/>
                <w:lang w:val="uk-UA"/>
              </w:rPr>
            </w:pPr>
            <w:r w:rsidRPr="00E9238E">
              <w:rPr>
                <w:rFonts w:ascii="Times New Roman" w:hAnsi="Times New Roman" w:cs="Times New Roman"/>
                <w:b/>
                <w:bCs/>
                <w:sz w:val="24"/>
                <w:szCs w:val="24"/>
                <w:lang w:val="uk-UA"/>
              </w:rPr>
              <w:lastRenderedPageBreak/>
              <w:t>«</w:t>
            </w:r>
            <w:r w:rsidRPr="00E9238E">
              <w:rPr>
                <w:rFonts w:ascii="Times New Roman" w:hAnsi="Times New Roman" w:cs="Times New Roman"/>
                <w:b/>
                <w:bCs/>
                <w:sz w:val="24"/>
                <w:szCs w:val="24"/>
                <w:lang w:val="uk-UA"/>
              </w:rPr>
              <w:t xml:space="preserve">18) </w:t>
            </w:r>
            <w:r w:rsidR="00965CD9" w:rsidRPr="00E9238E">
              <w:rPr>
                <w:rFonts w:ascii="Times New Roman" w:hAnsi="Times New Roman" w:cs="Times New Roman"/>
                <w:b/>
                <w:bCs/>
                <w:sz w:val="24"/>
                <w:szCs w:val="24"/>
                <w:lang w:val="uk-UA"/>
              </w:rPr>
              <w:t>у разі</w:t>
            </w:r>
            <w:r w:rsidRPr="00E9238E">
              <w:rPr>
                <w:rFonts w:ascii="Times New Roman" w:hAnsi="Times New Roman" w:cs="Times New Roman"/>
                <w:b/>
                <w:bCs/>
                <w:sz w:val="24"/>
                <w:szCs w:val="24"/>
                <w:lang w:val="uk-UA"/>
              </w:rPr>
              <w:t xml:space="preserve"> функціонування реєстру </w:t>
            </w:r>
            <w:r w:rsidR="00E9238E" w:rsidRPr="00E9238E">
              <w:rPr>
                <w:rFonts w:ascii="Times New Roman" w:hAnsi="Times New Roman" w:cs="Times New Roman"/>
                <w:b/>
                <w:bCs/>
                <w:sz w:val="24"/>
                <w:szCs w:val="24"/>
                <w:lang w:val="uk-UA"/>
              </w:rPr>
              <w:t>гарантій походження електричної енергії, виробленої з відновлюваних джерел енергії</w:t>
            </w:r>
            <w:r w:rsidR="00E9238E">
              <w:rPr>
                <w:rFonts w:ascii="Times New Roman" w:hAnsi="Times New Roman" w:cs="Times New Roman"/>
                <w:b/>
                <w:bCs/>
                <w:sz w:val="24"/>
                <w:szCs w:val="24"/>
                <w:lang w:val="uk-UA"/>
              </w:rPr>
              <w:t>:</w:t>
            </w:r>
          </w:p>
          <w:p w14:paraId="423F0E68" w14:textId="29791A49" w:rsidR="00E9238E" w:rsidRDefault="00E9238E" w:rsidP="00E9238E">
            <w:pPr>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а) </w:t>
            </w:r>
            <w:r w:rsidR="0073146A" w:rsidRPr="00E9238E">
              <w:rPr>
                <w:rFonts w:ascii="Times New Roman" w:hAnsi="Times New Roman" w:cs="Times New Roman"/>
                <w:b/>
                <w:bCs/>
                <w:sz w:val="24"/>
                <w:szCs w:val="24"/>
                <w:lang w:val="uk-UA"/>
              </w:rPr>
              <w:t xml:space="preserve">реєструвати у </w:t>
            </w:r>
            <w:r w:rsidR="00965CD9" w:rsidRPr="00E9238E">
              <w:rPr>
                <w:rFonts w:ascii="Times New Roman" w:hAnsi="Times New Roman" w:cs="Times New Roman"/>
                <w:b/>
                <w:bCs/>
                <w:sz w:val="24"/>
                <w:szCs w:val="24"/>
                <w:lang w:val="uk-UA"/>
              </w:rPr>
              <w:t xml:space="preserve">зазначеному </w:t>
            </w:r>
            <w:r w:rsidR="0073146A" w:rsidRPr="00E9238E">
              <w:rPr>
                <w:rFonts w:ascii="Times New Roman" w:hAnsi="Times New Roman" w:cs="Times New Roman"/>
                <w:b/>
                <w:bCs/>
                <w:sz w:val="24"/>
                <w:szCs w:val="24"/>
                <w:lang w:val="uk-UA"/>
              </w:rPr>
              <w:t xml:space="preserve">реєстрі генеруючі установки активних споживачів, у яких </w:t>
            </w:r>
            <w:r>
              <w:rPr>
                <w:rFonts w:ascii="Times New Roman" w:hAnsi="Times New Roman" w:cs="Times New Roman"/>
                <w:b/>
                <w:bCs/>
                <w:sz w:val="24"/>
                <w:szCs w:val="24"/>
                <w:lang w:val="uk-UA"/>
              </w:rPr>
              <w:t>ліцензіат</w:t>
            </w:r>
            <w:r w:rsidR="0073146A" w:rsidRPr="00E9238E">
              <w:rPr>
                <w:rFonts w:ascii="Times New Roman" w:hAnsi="Times New Roman" w:cs="Times New Roman"/>
                <w:b/>
                <w:bCs/>
                <w:sz w:val="24"/>
                <w:szCs w:val="24"/>
                <w:lang w:val="uk-UA"/>
              </w:rPr>
              <w:t xml:space="preserve"> придбаває електричну енергію за «зеленим» тарифом;</w:t>
            </w:r>
          </w:p>
          <w:p w14:paraId="735C3EE2" w14:textId="271A6AEA" w:rsidR="0073146A" w:rsidRPr="00E9238E" w:rsidRDefault="00E9238E" w:rsidP="00E9238E">
            <w:pPr>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б) </w:t>
            </w:r>
            <w:r w:rsidRPr="00E9238E">
              <w:rPr>
                <w:rFonts w:ascii="Times New Roman" w:hAnsi="Times New Roman" w:cs="Times New Roman"/>
                <w:b/>
                <w:bCs/>
                <w:sz w:val="24"/>
                <w:szCs w:val="24"/>
                <w:lang w:val="uk-UA"/>
              </w:rPr>
              <w:t>продавати гарантії походження електричної енергії, виробленої з відновлюваних джерел енергії, передані йому в обсязі електричної енергії, купленої ним за «зеленим» тарифом</w:t>
            </w:r>
            <w:r w:rsidR="0073146A" w:rsidRPr="00E9238E">
              <w:rPr>
                <w:rFonts w:ascii="Times New Roman" w:hAnsi="Times New Roman" w:cs="Times New Roman"/>
                <w:b/>
                <w:bCs/>
                <w:sz w:val="24"/>
                <w:szCs w:val="24"/>
                <w:lang w:val="uk-UA"/>
              </w:rPr>
              <w:t>»</w:t>
            </w:r>
            <w:r>
              <w:rPr>
                <w:rFonts w:ascii="Times New Roman" w:hAnsi="Times New Roman" w:cs="Times New Roman"/>
                <w:b/>
                <w:bCs/>
                <w:sz w:val="24"/>
                <w:szCs w:val="24"/>
                <w:lang w:val="uk-UA"/>
              </w:rPr>
              <w:t>;»</w:t>
            </w:r>
          </w:p>
          <w:p w14:paraId="30915C90" w14:textId="77777777" w:rsidR="00B266F9" w:rsidRPr="008F3C41" w:rsidRDefault="00B266F9" w:rsidP="008F3C41">
            <w:pPr>
              <w:jc w:val="both"/>
              <w:rPr>
                <w:rFonts w:ascii="Times New Roman" w:hAnsi="Times New Roman" w:cs="Times New Roman"/>
                <w:sz w:val="24"/>
                <w:szCs w:val="24"/>
                <w:lang w:val="uk-UA"/>
              </w:rPr>
            </w:pPr>
          </w:p>
        </w:tc>
      </w:tr>
      <w:tr w:rsidR="00720CC6" w:rsidRPr="008F3C41" w14:paraId="07BF1A8C" w14:textId="77777777" w:rsidTr="00E2239E">
        <w:tc>
          <w:tcPr>
            <w:tcW w:w="5042" w:type="dxa"/>
          </w:tcPr>
          <w:p w14:paraId="25C5AC15" w14:textId="77777777" w:rsidR="00720CC6" w:rsidRPr="008F3C41" w:rsidRDefault="00720CC6" w:rsidP="008F3C41">
            <w:pPr>
              <w:shd w:val="clear" w:color="auto" w:fill="FFFFFF"/>
              <w:tabs>
                <w:tab w:val="left" w:pos="318"/>
              </w:tabs>
              <w:jc w:val="both"/>
              <w:textAlignment w:val="baseline"/>
              <w:rPr>
                <w:rFonts w:ascii="Times New Roman" w:hAnsi="Times New Roman" w:cs="Times New Roman"/>
                <w:sz w:val="24"/>
                <w:szCs w:val="24"/>
                <w:lang w:val="uk-UA"/>
              </w:rPr>
            </w:pPr>
            <w:r w:rsidRPr="008F3C41">
              <w:rPr>
                <w:rFonts w:ascii="Times New Roman" w:hAnsi="Times New Roman" w:cs="Times New Roman"/>
                <w:sz w:val="24"/>
                <w:szCs w:val="24"/>
                <w:lang w:val="uk-UA"/>
              </w:rPr>
              <w:lastRenderedPageBreak/>
              <w:t>пункт 2.3</w:t>
            </w:r>
            <w:r w:rsidR="008F3C41" w:rsidRPr="008F3C41">
              <w:rPr>
                <w:rFonts w:ascii="Times New Roman" w:hAnsi="Times New Roman" w:cs="Times New Roman"/>
                <w:sz w:val="24"/>
                <w:szCs w:val="24"/>
                <w:lang w:val="uk-UA"/>
              </w:rPr>
              <w:t xml:space="preserve"> глави 2</w:t>
            </w:r>
            <w:r w:rsidRPr="008F3C41">
              <w:rPr>
                <w:rFonts w:ascii="Times New Roman" w:hAnsi="Times New Roman" w:cs="Times New Roman"/>
                <w:sz w:val="24"/>
                <w:szCs w:val="24"/>
                <w:lang w:val="uk-UA"/>
              </w:rPr>
              <w:t>:</w:t>
            </w:r>
          </w:p>
          <w:p w14:paraId="2B675747" w14:textId="77777777" w:rsidR="00720CC6" w:rsidRPr="008F3C41" w:rsidRDefault="00720CC6" w:rsidP="008F3C41">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8F3C41">
              <w:rPr>
                <w:rFonts w:ascii="Times New Roman" w:hAnsi="Times New Roman" w:cs="Times New Roman"/>
                <w:sz w:val="24"/>
                <w:szCs w:val="24"/>
                <w:shd w:val="clear" w:color="auto" w:fill="FFFFFF"/>
                <w:lang w:val="uk-UA"/>
              </w:rPr>
              <w:t>доповнити підпунктом  такого змісту:</w:t>
            </w:r>
          </w:p>
          <w:p w14:paraId="368C1ABB" w14:textId="77777777" w:rsidR="00720CC6" w:rsidRPr="008F3C41" w:rsidRDefault="00720CC6" w:rsidP="008F3C41">
            <w:pPr>
              <w:pStyle w:val="tj"/>
              <w:spacing w:before="0" w:beforeAutospacing="0" w:after="0" w:afterAutospacing="0"/>
              <w:jc w:val="both"/>
              <w:rPr>
                <w:lang w:val="uk-UA"/>
              </w:rPr>
            </w:pPr>
            <w:r w:rsidRPr="008F3C41">
              <w:rPr>
                <w:lang w:val="uk-UA"/>
              </w:rPr>
              <w:t>19) продавати гарантії походження електричної енергії, виробленої з відновлюваних джерел енергії, передані йому в обсязі електричної енергії, купленої ним за «зеленим» тарифом;</w:t>
            </w:r>
          </w:p>
          <w:p w14:paraId="37EA4CE7" w14:textId="77777777" w:rsidR="00720CC6" w:rsidRPr="008F3C41" w:rsidRDefault="00720CC6" w:rsidP="008F3C41">
            <w:pPr>
              <w:jc w:val="both"/>
              <w:rPr>
                <w:rFonts w:ascii="Times New Roman" w:hAnsi="Times New Roman" w:cs="Times New Roman"/>
                <w:sz w:val="24"/>
                <w:szCs w:val="24"/>
                <w:lang w:val="uk-UA"/>
              </w:rPr>
            </w:pPr>
          </w:p>
        </w:tc>
        <w:tc>
          <w:tcPr>
            <w:tcW w:w="5043" w:type="dxa"/>
          </w:tcPr>
          <w:p w14:paraId="32951302"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ТОВ «КИЇВСЬКІ ЕНЕРГЕТИЧНІ ПОСЛУГИ»</w:t>
            </w:r>
          </w:p>
          <w:p w14:paraId="1C070C72" w14:textId="77777777" w:rsidR="008F3C41" w:rsidRPr="008F3C41" w:rsidRDefault="008F3C41"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 xml:space="preserve">Пропозиції: </w:t>
            </w:r>
            <w:r w:rsidRPr="008F3C41">
              <w:rPr>
                <w:rFonts w:ascii="Times New Roman" w:hAnsi="Times New Roman" w:cs="Times New Roman"/>
                <w:i/>
                <w:sz w:val="24"/>
                <w:szCs w:val="24"/>
                <w:lang w:val="uk-UA"/>
              </w:rPr>
              <w:t>виключити</w:t>
            </w:r>
          </w:p>
          <w:p w14:paraId="55752749" w14:textId="77777777" w:rsidR="008F3C41" w:rsidRPr="008F3C41" w:rsidRDefault="008F3C41" w:rsidP="008F3C41">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0A710C5D" w14:textId="77777777" w:rsidR="00720CC6" w:rsidRPr="008F3C41" w:rsidRDefault="00720CC6" w:rsidP="008F3C41">
            <w:pPr>
              <w:jc w:val="both"/>
              <w:rPr>
                <w:rFonts w:ascii="Times New Roman" w:hAnsi="Times New Roman" w:cs="Times New Roman"/>
                <w:sz w:val="24"/>
                <w:szCs w:val="24"/>
                <w:lang w:val="uk-UA"/>
              </w:rPr>
            </w:pPr>
            <w:r w:rsidRPr="008F3C41">
              <w:rPr>
                <w:rFonts w:ascii="Times New Roman" w:hAnsi="Times New Roman" w:cs="Times New Roman"/>
                <w:sz w:val="24"/>
                <w:szCs w:val="24"/>
                <w:lang w:val="uk-UA" w:eastAsia="uk-UA"/>
              </w:rPr>
              <w:t>Норма передчасна, поки не прийняті та не впроваджені відповідні порядки.</w:t>
            </w:r>
          </w:p>
        </w:tc>
        <w:tc>
          <w:tcPr>
            <w:tcW w:w="5043" w:type="dxa"/>
          </w:tcPr>
          <w:p w14:paraId="1CB301AD" w14:textId="77777777" w:rsidR="00E9238E" w:rsidRDefault="00E9238E" w:rsidP="00B266F9">
            <w:pPr>
              <w:rPr>
                <w:rFonts w:ascii="Times New Roman" w:hAnsi="Times New Roman" w:cs="Times New Roman"/>
                <w:b/>
                <w:bCs/>
                <w:sz w:val="24"/>
                <w:szCs w:val="24"/>
                <w:lang w:val="uk-UA"/>
              </w:rPr>
            </w:pPr>
          </w:p>
          <w:p w14:paraId="1042BE2B" w14:textId="59967A56" w:rsidR="00B266F9" w:rsidRPr="00E9238E" w:rsidRDefault="00E9238E" w:rsidP="00B266F9">
            <w:pPr>
              <w:rPr>
                <w:rFonts w:ascii="Times New Roman" w:hAnsi="Times New Roman" w:cs="Times New Roman"/>
                <w:b/>
                <w:bCs/>
                <w:sz w:val="24"/>
                <w:szCs w:val="24"/>
                <w:lang w:val="uk-UA"/>
              </w:rPr>
            </w:pPr>
            <w:r>
              <w:rPr>
                <w:rFonts w:ascii="Times New Roman" w:hAnsi="Times New Roman" w:cs="Times New Roman"/>
                <w:b/>
                <w:bCs/>
                <w:sz w:val="24"/>
                <w:szCs w:val="24"/>
                <w:lang w:val="uk-UA"/>
              </w:rPr>
              <w:t>Перенесено у підпункт 18</w:t>
            </w:r>
          </w:p>
          <w:p w14:paraId="2DF41464" w14:textId="77777777" w:rsidR="00B266F9" w:rsidRPr="008F3C41" w:rsidRDefault="00B266F9" w:rsidP="008F3C41">
            <w:pPr>
              <w:jc w:val="both"/>
              <w:rPr>
                <w:rFonts w:ascii="Times New Roman" w:hAnsi="Times New Roman" w:cs="Times New Roman"/>
                <w:sz w:val="24"/>
                <w:szCs w:val="24"/>
                <w:lang w:val="uk-UA"/>
              </w:rPr>
            </w:pPr>
          </w:p>
        </w:tc>
      </w:tr>
      <w:tr w:rsidR="00720CC6" w:rsidRPr="008F3C41" w14:paraId="1D6B2B5A" w14:textId="77777777" w:rsidTr="00E2239E">
        <w:tc>
          <w:tcPr>
            <w:tcW w:w="5042" w:type="dxa"/>
          </w:tcPr>
          <w:p w14:paraId="496A14A5" w14:textId="77777777" w:rsidR="00720CC6" w:rsidRPr="008F3C41" w:rsidRDefault="00720CC6" w:rsidP="00720CC6">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8F3C41">
              <w:rPr>
                <w:rFonts w:ascii="Times New Roman" w:hAnsi="Times New Roman" w:cs="Times New Roman"/>
                <w:sz w:val="24"/>
                <w:szCs w:val="24"/>
                <w:shd w:val="clear" w:color="auto" w:fill="FFFFFF"/>
                <w:lang w:val="uk-UA"/>
              </w:rPr>
              <w:t>пункт 2.4 доповнити новим підпунктом такого змісту:</w:t>
            </w:r>
          </w:p>
          <w:p w14:paraId="05A6E918" w14:textId="77777777" w:rsidR="00720CC6" w:rsidRPr="008F3C41" w:rsidRDefault="00720CC6" w:rsidP="00720CC6">
            <w:pPr>
              <w:shd w:val="clear" w:color="auto" w:fill="FFFFFF"/>
              <w:tabs>
                <w:tab w:val="left" w:pos="318"/>
              </w:tabs>
              <w:jc w:val="both"/>
              <w:textAlignment w:val="baseline"/>
              <w:rPr>
                <w:rFonts w:ascii="Times New Roman" w:hAnsi="Times New Roman" w:cs="Times New Roman"/>
                <w:sz w:val="24"/>
                <w:szCs w:val="24"/>
                <w:shd w:val="clear" w:color="auto" w:fill="FFFFFF"/>
                <w:lang w:val="uk-UA"/>
              </w:rPr>
            </w:pPr>
            <w:r w:rsidRPr="008F3C41">
              <w:rPr>
                <w:rFonts w:ascii="Times New Roman" w:hAnsi="Times New Roman" w:cs="Times New Roman"/>
                <w:sz w:val="24"/>
                <w:szCs w:val="24"/>
                <w:shd w:val="clear" w:color="auto" w:fill="FFFFFF"/>
                <w:lang w:val="uk-UA"/>
              </w:rPr>
              <w:t xml:space="preserve">«8) забезпечити організацію та ведення системи електронного  документообігу що інтегрується із системою взаємодії органів виконавчої влади.»; </w:t>
            </w:r>
          </w:p>
          <w:p w14:paraId="6F48E774" w14:textId="77777777" w:rsidR="00720CC6" w:rsidRPr="008F3C41" w:rsidRDefault="00720CC6" w:rsidP="00720CC6">
            <w:pPr>
              <w:rPr>
                <w:rFonts w:ascii="Times New Roman" w:hAnsi="Times New Roman" w:cs="Times New Roman"/>
                <w:sz w:val="24"/>
                <w:szCs w:val="24"/>
                <w:lang w:val="uk-UA"/>
              </w:rPr>
            </w:pPr>
          </w:p>
        </w:tc>
        <w:tc>
          <w:tcPr>
            <w:tcW w:w="5043" w:type="dxa"/>
          </w:tcPr>
          <w:p w14:paraId="5AE42DA6"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НЕК «УКРЕНЕРГО»</w:t>
            </w:r>
          </w:p>
          <w:p w14:paraId="7EB81158"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Пропозиції</w:t>
            </w:r>
            <w:r w:rsidR="008F3C41">
              <w:rPr>
                <w:rFonts w:ascii="Times New Roman" w:hAnsi="Times New Roman" w:cs="Times New Roman"/>
                <w:b/>
                <w:sz w:val="24"/>
                <w:szCs w:val="24"/>
                <w:lang w:val="uk-UA"/>
              </w:rPr>
              <w:t>:</w:t>
            </w:r>
            <w:r w:rsidRPr="008F3C41">
              <w:rPr>
                <w:rFonts w:ascii="Times New Roman" w:hAnsi="Times New Roman" w:cs="Times New Roman"/>
                <w:b/>
                <w:sz w:val="24"/>
                <w:szCs w:val="24"/>
                <w:lang w:val="uk-UA"/>
              </w:rPr>
              <w:t xml:space="preserve"> </w:t>
            </w:r>
            <w:r w:rsidRPr="008F3C41">
              <w:rPr>
                <w:rFonts w:ascii="Times New Roman" w:hAnsi="Times New Roman" w:cs="Times New Roman"/>
                <w:i/>
                <w:sz w:val="24"/>
                <w:szCs w:val="24"/>
                <w:lang w:val="uk-UA"/>
              </w:rPr>
              <w:t>викласти в такій редакції:</w:t>
            </w:r>
            <w:r w:rsidRPr="008F3C41">
              <w:rPr>
                <w:rFonts w:ascii="Times New Roman" w:hAnsi="Times New Roman" w:cs="Times New Roman"/>
                <w:b/>
                <w:sz w:val="24"/>
                <w:szCs w:val="24"/>
                <w:lang w:val="uk-UA"/>
              </w:rPr>
              <w:t xml:space="preserve"> </w:t>
            </w:r>
          </w:p>
          <w:p w14:paraId="767E4737" w14:textId="77777777" w:rsidR="00720CC6" w:rsidRPr="008F3C41" w:rsidRDefault="00720CC6" w:rsidP="008F3C41">
            <w:pPr>
              <w:jc w:val="both"/>
              <w:rPr>
                <w:rFonts w:ascii="Times New Roman" w:eastAsia="Times New Roman" w:hAnsi="Times New Roman" w:cs="Times New Roman"/>
                <w:b/>
                <w:sz w:val="24"/>
                <w:szCs w:val="24"/>
                <w:lang w:val="uk-UA" w:eastAsia="uk-UA"/>
              </w:rPr>
            </w:pPr>
            <w:r w:rsidRPr="008F3C41">
              <w:rPr>
                <w:rFonts w:ascii="Times New Roman" w:eastAsia="Times New Roman" w:hAnsi="Times New Roman" w:cs="Times New Roman"/>
                <w:b/>
                <w:bCs/>
                <w:sz w:val="24"/>
                <w:szCs w:val="24"/>
                <w:lang w:val="uk-UA" w:eastAsia="uk-UA"/>
              </w:rPr>
              <w:t>66) з</w:t>
            </w:r>
            <w:r w:rsidRPr="008F3C41">
              <w:rPr>
                <w:rFonts w:ascii="Times New Roman" w:eastAsia="Times New Roman" w:hAnsi="Times New Roman" w:cs="Times New Roman"/>
                <w:b/>
                <w:sz w:val="24"/>
                <w:szCs w:val="24"/>
                <w:lang w:val="uk-UA" w:eastAsia="uk-UA"/>
              </w:rPr>
              <w:t>абезпечити електронний документообіг та приймання електронних документів з наданням авторові повідомлення в електронній формі від ліцензіата про одержання електронного документа автора, якщо інше не передбачено попередньою домовленістю між ліцензіатом та автором електронного документу;</w:t>
            </w:r>
          </w:p>
          <w:p w14:paraId="657EF8B2" w14:textId="77777777" w:rsidR="00720CC6" w:rsidRPr="008F3C41" w:rsidRDefault="00720CC6" w:rsidP="008F3C41">
            <w:pPr>
              <w:jc w:val="both"/>
              <w:rPr>
                <w:rFonts w:ascii="Times New Roman" w:hAnsi="Times New Roman" w:cs="Times New Roman"/>
                <w:sz w:val="24"/>
                <w:szCs w:val="24"/>
                <w:shd w:val="clear" w:color="auto" w:fill="FFFFFF"/>
                <w:lang w:val="uk-UA"/>
              </w:rPr>
            </w:pPr>
            <w:r w:rsidRPr="008F3C41">
              <w:rPr>
                <w:rFonts w:ascii="Times New Roman" w:eastAsia="Calibri" w:hAnsi="Times New Roman" w:cs="Times New Roman"/>
                <w:b/>
                <w:sz w:val="24"/>
                <w:szCs w:val="24"/>
                <w:lang w:val="uk-UA"/>
              </w:rPr>
              <w:t xml:space="preserve">забезпечити автоматичне надання авторові повідомлення в електронній формі від ліцензіата про одержання електронного </w:t>
            </w:r>
            <w:r w:rsidRPr="008F3C41">
              <w:rPr>
                <w:rFonts w:ascii="Times New Roman" w:eastAsia="Calibri" w:hAnsi="Times New Roman" w:cs="Times New Roman"/>
                <w:b/>
                <w:sz w:val="24"/>
                <w:szCs w:val="24"/>
                <w:lang w:val="uk-UA"/>
              </w:rPr>
              <w:lastRenderedPageBreak/>
              <w:t>документа автора, якщо інше не передбачено попередньою домовленістю між ліцензіатом та автором електронного документу;</w:t>
            </w:r>
          </w:p>
          <w:p w14:paraId="5317BE46" w14:textId="77777777" w:rsidR="00720CC6" w:rsidRPr="008F3C41" w:rsidRDefault="00720CC6" w:rsidP="008F3C41">
            <w:pPr>
              <w:jc w:val="both"/>
              <w:rPr>
                <w:rFonts w:ascii="Times New Roman" w:hAnsi="Times New Roman" w:cs="Times New Roman"/>
                <w:sz w:val="24"/>
                <w:szCs w:val="24"/>
                <w:lang w:val="uk-UA"/>
              </w:rPr>
            </w:pPr>
          </w:p>
          <w:p w14:paraId="50EB55B3" w14:textId="77777777" w:rsidR="00720CC6" w:rsidRPr="008F3C41" w:rsidRDefault="00720CC6" w:rsidP="008F3C41">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6F439ECC" w14:textId="77777777" w:rsidR="00720CC6" w:rsidRPr="008F3C41" w:rsidRDefault="00720CC6" w:rsidP="008F3C41">
            <w:pPr>
              <w:jc w:val="both"/>
              <w:rPr>
                <w:rFonts w:ascii="Times New Roman" w:eastAsia="Times New Roman" w:hAnsi="Times New Roman" w:cs="Times New Roman"/>
                <w:sz w:val="24"/>
                <w:szCs w:val="24"/>
                <w:shd w:val="clear" w:color="auto" w:fill="FFFFFF"/>
                <w:lang w:val="uk-UA" w:eastAsia="ru-RU"/>
              </w:rPr>
            </w:pPr>
            <w:r w:rsidRPr="008F3C41">
              <w:rPr>
                <w:rFonts w:ascii="Times New Roman" w:eastAsia="Times New Roman" w:hAnsi="Times New Roman" w:cs="Times New Roman"/>
                <w:sz w:val="24"/>
                <w:szCs w:val="24"/>
                <w:shd w:val="clear" w:color="auto" w:fill="FFFFFF"/>
                <w:lang w:val="uk-UA" w:eastAsia="ru-RU"/>
              </w:rPr>
              <w:t>Зміни необхідні для забезпечення електронного документообігу в межах провадження на державному рівні електронного документообігу, доступного не лише для внутрішніх комунікацій між органами виконавчої влади, НКРЕКП і учасниками ринку, а й з іншими особами також. Крім того, вбачається за доцільне фіксувати, зокрема, час отримання ліцензіатом електронного документа автора</w:t>
            </w:r>
          </w:p>
          <w:p w14:paraId="102FF219" w14:textId="77777777" w:rsidR="00720CC6" w:rsidRPr="008F3C41" w:rsidRDefault="00720CC6" w:rsidP="008F3C41">
            <w:pPr>
              <w:jc w:val="both"/>
              <w:rPr>
                <w:rFonts w:ascii="Times New Roman" w:hAnsi="Times New Roman" w:cs="Times New Roman"/>
                <w:b/>
                <w:sz w:val="24"/>
                <w:szCs w:val="24"/>
                <w:lang w:val="uk-UA"/>
              </w:rPr>
            </w:pPr>
          </w:p>
          <w:p w14:paraId="1A675179"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ТОВ «КИЇВСЬКІ ЕНЕРГЕТИЧНІ ПОСЛУГИ»</w:t>
            </w:r>
          </w:p>
          <w:p w14:paraId="08AD3EC4" w14:textId="77777777" w:rsidR="008F3C41" w:rsidRPr="008F3C41" w:rsidRDefault="008F3C41"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 xml:space="preserve">Пропозиції: </w:t>
            </w:r>
            <w:r w:rsidRPr="008F3C41">
              <w:rPr>
                <w:rFonts w:ascii="Times New Roman" w:hAnsi="Times New Roman" w:cs="Times New Roman"/>
                <w:i/>
                <w:sz w:val="24"/>
                <w:szCs w:val="24"/>
                <w:lang w:val="uk-UA"/>
              </w:rPr>
              <w:t>виключити</w:t>
            </w:r>
          </w:p>
          <w:p w14:paraId="794D9454" w14:textId="77777777" w:rsidR="008F3C41" w:rsidRPr="008F3C41" w:rsidRDefault="008F3C41" w:rsidP="008F3C41">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30406463" w14:textId="77777777" w:rsidR="00720CC6" w:rsidRDefault="00720CC6" w:rsidP="008F3C41">
            <w:pPr>
              <w:jc w:val="both"/>
              <w:rPr>
                <w:rFonts w:ascii="Times New Roman" w:hAnsi="Times New Roman" w:cs="Times New Roman"/>
                <w:sz w:val="24"/>
                <w:szCs w:val="24"/>
                <w:lang w:val="uk-UA" w:eastAsia="uk-UA"/>
              </w:rPr>
            </w:pPr>
            <w:r w:rsidRPr="008F3C41">
              <w:rPr>
                <w:rFonts w:ascii="Times New Roman" w:hAnsi="Times New Roman" w:cs="Times New Roman"/>
                <w:sz w:val="24"/>
                <w:szCs w:val="24"/>
                <w:lang w:val="uk-UA" w:eastAsia="uk-UA"/>
              </w:rPr>
              <w:t>Норма не зрозуміла. Не існує єдиної системи електронного документообігу державних органів.</w:t>
            </w:r>
          </w:p>
          <w:p w14:paraId="3157E5D5" w14:textId="77777777" w:rsidR="008F3C41" w:rsidRPr="008F3C41" w:rsidRDefault="008F3C41" w:rsidP="008F3C41">
            <w:pPr>
              <w:jc w:val="both"/>
              <w:rPr>
                <w:rFonts w:ascii="Times New Roman" w:hAnsi="Times New Roman" w:cs="Times New Roman"/>
                <w:sz w:val="24"/>
                <w:szCs w:val="24"/>
                <w:lang w:val="uk-UA"/>
              </w:rPr>
            </w:pPr>
          </w:p>
        </w:tc>
        <w:tc>
          <w:tcPr>
            <w:tcW w:w="5043" w:type="dxa"/>
          </w:tcPr>
          <w:p w14:paraId="18608B07" w14:textId="77777777" w:rsidR="00720CC6" w:rsidRDefault="00720CC6" w:rsidP="00720CC6">
            <w:pPr>
              <w:rPr>
                <w:rFonts w:ascii="Times New Roman" w:hAnsi="Times New Roman" w:cs="Times New Roman"/>
                <w:sz w:val="24"/>
                <w:szCs w:val="24"/>
                <w:lang w:val="uk-UA"/>
              </w:rPr>
            </w:pPr>
          </w:p>
          <w:p w14:paraId="1BC1546B" w14:textId="77777777" w:rsidR="00B266F9" w:rsidRDefault="00B266F9" w:rsidP="00720CC6">
            <w:pPr>
              <w:rPr>
                <w:rFonts w:ascii="Times New Roman" w:hAnsi="Times New Roman" w:cs="Times New Roman"/>
                <w:sz w:val="24"/>
                <w:szCs w:val="24"/>
                <w:lang w:val="uk-UA"/>
              </w:rPr>
            </w:pPr>
          </w:p>
          <w:p w14:paraId="62D04DAF"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1735684B" w14:textId="77777777" w:rsidR="00B266F9" w:rsidRDefault="00B266F9" w:rsidP="00720CC6">
            <w:pPr>
              <w:rPr>
                <w:rFonts w:ascii="Times New Roman" w:hAnsi="Times New Roman" w:cs="Times New Roman"/>
                <w:sz w:val="24"/>
                <w:szCs w:val="24"/>
                <w:lang w:val="uk-UA"/>
              </w:rPr>
            </w:pPr>
          </w:p>
          <w:p w14:paraId="41B545E9" w14:textId="77777777" w:rsidR="00B266F9" w:rsidRDefault="00B266F9" w:rsidP="00720CC6">
            <w:pPr>
              <w:rPr>
                <w:rFonts w:ascii="Times New Roman" w:hAnsi="Times New Roman" w:cs="Times New Roman"/>
                <w:sz w:val="24"/>
                <w:szCs w:val="24"/>
                <w:lang w:val="uk-UA"/>
              </w:rPr>
            </w:pPr>
          </w:p>
          <w:p w14:paraId="786E4C5F" w14:textId="77777777" w:rsidR="00B266F9" w:rsidRDefault="00B266F9" w:rsidP="00720CC6">
            <w:pPr>
              <w:rPr>
                <w:rFonts w:ascii="Times New Roman" w:hAnsi="Times New Roman" w:cs="Times New Roman"/>
                <w:sz w:val="24"/>
                <w:szCs w:val="24"/>
                <w:lang w:val="uk-UA"/>
              </w:rPr>
            </w:pPr>
          </w:p>
          <w:p w14:paraId="2ED5FFCC" w14:textId="77777777" w:rsidR="00B266F9" w:rsidRDefault="00B266F9" w:rsidP="00720CC6">
            <w:pPr>
              <w:rPr>
                <w:rFonts w:ascii="Times New Roman" w:hAnsi="Times New Roman" w:cs="Times New Roman"/>
                <w:sz w:val="24"/>
                <w:szCs w:val="24"/>
                <w:lang w:val="uk-UA"/>
              </w:rPr>
            </w:pPr>
          </w:p>
          <w:p w14:paraId="70D0AA0F" w14:textId="77777777" w:rsidR="00B266F9" w:rsidRDefault="00B266F9" w:rsidP="00720CC6">
            <w:pPr>
              <w:rPr>
                <w:rFonts w:ascii="Times New Roman" w:hAnsi="Times New Roman" w:cs="Times New Roman"/>
                <w:sz w:val="24"/>
                <w:szCs w:val="24"/>
                <w:lang w:val="uk-UA"/>
              </w:rPr>
            </w:pPr>
          </w:p>
          <w:p w14:paraId="27227ADE" w14:textId="77777777" w:rsidR="00B266F9" w:rsidRDefault="00B266F9" w:rsidP="00720CC6">
            <w:pPr>
              <w:rPr>
                <w:rFonts w:ascii="Times New Roman" w:hAnsi="Times New Roman" w:cs="Times New Roman"/>
                <w:sz w:val="24"/>
                <w:szCs w:val="24"/>
                <w:lang w:val="uk-UA"/>
              </w:rPr>
            </w:pPr>
          </w:p>
          <w:p w14:paraId="0400050C" w14:textId="77777777" w:rsidR="00B266F9" w:rsidRDefault="00B266F9" w:rsidP="00720CC6">
            <w:pPr>
              <w:rPr>
                <w:rFonts w:ascii="Times New Roman" w:hAnsi="Times New Roman" w:cs="Times New Roman"/>
                <w:sz w:val="24"/>
                <w:szCs w:val="24"/>
                <w:lang w:val="uk-UA"/>
              </w:rPr>
            </w:pPr>
          </w:p>
          <w:p w14:paraId="7A0E2741" w14:textId="77777777" w:rsidR="00B266F9" w:rsidRDefault="00B266F9" w:rsidP="00720CC6">
            <w:pPr>
              <w:rPr>
                <w:rFonts w:ascii="Times New Roman" w:hAnsi="Times New Roman" w:cs="Times New Roman"/>
                <w:sz w:val="24"/>
                <w:szCs w:val="24"/>
                <w:lang w:val="uk-UA"/>
              </w:rPr>
            </w:pPr>
          </w:p>
          <w:p w14:paraId="32C372EA" w14:textId="77777777" w:rsidR="00B266F9" w:rsidRDefault="00B266F9" w:rsidP="00720CC6">
            <w:pPr>
              <w:rPr>
                <w:rFonts w:ascii="Times New Roman" w:hAnsi="Times New Roman" w:cs="Times New Roman"/>
                <w:sz w:val="24"/>
                <w:szCs w:val="24"/>
                <w:lang w:val="uk-UA"/>
              </w:rPr>
            </w:pPr>
          </w:p>
          <w:p w14:paraId="4E00EE38" w14:textId="77777777" w:rsidR="00B266F9" w:rsidRDefault="00B266F9" w:rsidP="00720CC6">
            <w:pPr>
              <w:rPr>
                <w:rFonts w:ascii="Times New Roman" w:hAnsi="Times New Roman" w:cs="Times New Roman"/>
                <w:sz w:val="24"/>
                <w:szCs w:val="24"/>
                <w:lang w:val="uk-UA"/>
              </w:rPr>
            </w:pPr>
          </w:p>
          <w:p w14:paraId="18312F1B" w14:textId="77777777" w:rsidR="00B266F9" w:rsidRDefault="00B266F9" w:rsidP="00720CC6">
            <w:pPr>
              <w:rPr>
                <w:rFonts w:ascii="Times New Roman" w:hAnsi="Times New Roman" w:cs="Times New Roman"/>
                <w:sz w:val="24"/>
                <w:szCs w:val="24"/>
                <w:lang w:val="uk-UA"/>
              </w:rPr>
            </w:pPr>
          </w:p>
          <w:p w14:paraId="4B56B203" w14:textId="77777777" w:rsidR="00B266F9" w:rsidRDefault="00B266F9" w:rsidP="00720CC6">
            <w:pPr>
              <w:rPr>
                <w:rFonts w:ascii="Times New Roman" w:hAnsi="Times New Roman" w:cs="Times New Roman"/>
                <w:sz w:val="24"/>
                <w:szCs w:val="24"/>
                <w:lang w:val="uk-UA"/>
              </w:rPr>
            </w:pPr>
          </w:p>
          <w:p w14:paraId="5DC345E6" w14:textId="77777777" w:rsidR="00B266F9" w:rsidRDefault="00B266F9" w:rsidP="00720CC6">
            <w:pPr>
              <w:rPr>
                <w:rFonts w:ascii="Times New Roman" w:hAnsi="Times New Roman" w:cs="Times New Roman"/>
                <w:sz w:val="24"/>
                <w:szCs w:val="24"/>
                <w:lang w:val="uk-UA"/>
              </w:rPr>
            </w:pPr>
          </w:p>
          <w:p w14:paraId="48F87BCC" w14:textId="77777777" w:rsidR="00B266F9" w:rsidRDefault="00B266F9" w:rsidP="00720CC6">
            <w:pPr>
              <w:rPr>
                <w:rFonts w:ascii="Times New Roman" w:hAnsi="Times New Roman" w:cs="Times New Roman"/>
                <w:sz w:val="24"/>
                <w:szCs w:val="24"/>
                <w:lang w:val="uk-UA"/>
              </w:rPr>
            </w:pPr>
          </w:p>
          <w:p w14:paraId="6EAC8EDA" w14:textId="77777777" w:rsidR="00B266F9" w:rsidRDefault="00B266F9" w:rsidP="00720CC6">
            <w:pPr>
              <w:rPr>
                <w:rFonts w:ascii="Times New Roman" w:hAnsi="Times New Roman" w:cs="Times New Roman"/>
                <w:sz w:val="24"/>
                <w:szCs w:val="24"/>
                <w:lang w:val="uk-UA"/>
              </w:rPr>
            </w:pPr>
          </w:p>
          <w:p w14:paraId="7CEB48DE" w14:textId="77777777" w:rsidR="00B266F9" w:rsidRDefault="00B266F9" w:rsidP="00720CC6">
            <w:pPr>
              <w:rPr>
                <w:rFonts w:ascii="Times New Roman" w:hAnsi="Times New Roman" w:cs="Times New Roman"/>
                <w:sz w:val="24"/>
                <w:szCs w:val="24"/>
                <w:lang w:val="uk-UA"/>
              </w:rPr>
            </w:pPr>
          </w:p>
          <w:p w14:paraId="5BFD21A9" w14:textId="77777777" w:rsidR="00B266F9" w:rsidRDefault="00B266F9" w:rsidP="00720CC6">
            <w:pPr>
              <w:rPr>
                <w:rFonts w:ascii="Times New Roman" w:hAnsi="Times New Roman" w:cs="Times New Roman"/>
                <w:sz w:val="24"/>
                <w:szCs w:val="24"/>
                <w:lang w:val="uk-UA"/>
              </w:rPr>
            </w:pPr>
          </w:p>
          <w:p w14:paraId="61897A3F" w14:textId="77777777" w:rsidR="00B266F9" w:rsidRDefault="00B266F9" w:rsidP="00720CC6">
            <w:pPr>
              <w:rPr>
                <w:rFonts w:ascii="Times New Roman" w:hAnsi="Times New Roman" w:cs="Times New Roman"/>
                <w:sz w:val="24"/>
                <w:szCs w:val="24"/>
                <w:lang w:val="uk-UA"/>
              </w:rPr>
            </w:pPr>
          </w:p>
          <w:p w14:paraId="5BEFB55A" w14:textId="77777777" w:rsidR="00B266F9" w:rsidRDefault="00B266F9" w:rsidP="00720CC6">
            <w:pPr>
              <w:rPr>
                <w:rFonts w:ascii="Times New Roman" w:hAnsi="Times New Roman" w:cs="Times New Roman"/>
                <w:sz w:val="24"/>
                <w:szCs w:val="24"/>
                <w:lang w:val="uk-UA"/>
              </w:rPr>
            </w:pPr>
          </w:p>
          <w:p w14:paraId="11D0977A" w14:textId="77777777" w:rsidR="00B266F9" w:rsidRDefault="00B266F9" w:rsidP="00720CC6">
            <w:pPr>
              <w:rPr>
                <w:rFonts w:ascii="Times New Roman" w:hAnsi="Times New Roman" w:cs="Times New Roman"/>
                <w:sz w:val="24"/>
                <w:szCs w:val="24"/>
                <w:lang w:val="uk-UA"/>
              </w:rPr>
            </w:pPr>
          </w:p>
          <w:p w14:paraId="3382E6B2" w14:textId="77777777" w:rsidR="00B266F9" w:rsidRDefault="00B266F9" w:rsidP="00720CC6">
            <w:pPr>
              <w:rPr>
                <w:rFonts w:ascii="Times New Roman" w:hAnsi="Times New Roman" w:cs="Times New Roman"/>
                <w:sz w:val="24"/>
                <w:szCs w:val="24"/>
                <w:lang w:val="uk-UA"/>
              </w:rPr>
            </w:pPr>
          </w:p>
          <w:p w14:paraId="065BE5E2" w14:textId="77777777" w:rsidR="00B266F9" w:rsidRDefault="00B266F9" w:rsidP="00720CC6">
            <w:pPr>
              <w:rPr>
                <w:rFonts w:ascii="Times New Roman" w:hAnsi="Times New Roman" w:cs="Times New Roman"/>
                <w:sz w:val="24"/>
                <w:szCs w:val="24"/>
                <w:lang w:val="uk-UA"/>
              </w:rPr>
            </w:pPr>
          </w:p>
          <w:p w14:paraId="167DB16C" w14:textId="77777777" w:rsidR="00B266F9" w:rsidRDefault="00B266F9" w:rsidP="00720CC6">
            <w:pPr>
              <w:rPr>
                <w:rFonts w:ascii="Times New Roman" w:hAnsi="Times New Roman" w:cs="Times New Roman"/>
                <w:sz w:val="24"/>
                <w:szCs w:val="24"/>
                <w:lang w:val="uk-UA"/>
              </w:rPr>
            </w:pPr>
          </w:p>
          <w:p w14:paraId="43721510" w14:textId="77777777" w:rsidR="00B266F9" w:rsidRDefault="00B266F9" w:rsidP="00720CC6">
            <w:pPr>
              <w:rPr>
                <w:rFonts w:ascii="Times New Roman" w:hAnsi="Times New Roman" w:cs="Times New Roman"/>
                <w:sz w:val="24"/>
                <w:szCs w:val="24"/>
                <w:lang w:val="uk-UA"/>
              </w:rPr>
            </w:pPr>
          </w:p>
          <w:p w14:paraId="0BCCBBF7" w14:textId="77777777" w:rsidR="00B266F9" w:rsidRDefault="00B266F9" w:rsidP="00720CC6">
            <w:pPr>
              <w:rPr>
                <w:rFonts w:ascii="Times New Roman" w:hAnsi="Times New Roman" w:cs="Times New Roman"/>
                <w:sz w:val="24"/>
                <w:szCs w:val="24"/>
                <w:lang w:val="uk-UA"/>
              </w:rPr>
            </w:pPr>
          </w:p>
          <w:p w14:paraId="4C16512F" w14:textId="77777777" w:rsidR="00B266F9" w:rsidRDefault="00B266F9" w:rsidP="00720CC6">
            <w:pPr>
              <w:rPr>
                <w:rFonts w:ascii="Times New Roman" w:hAnsi="Times New Roman" w:cs="Times New Roman"/>
                <w:sz w:val="24"/>
                <w:szCs w:val="24"/>
                <w:lang w:val="uk-UA"/>
              </w:rPr>
            </w:pPr>
          </w:p>
          <w:p w14:paraId="0CBF423C" w14:textId="77777777" w:rsidR="00B266F9" w:rsidRDefault="00B266F9" w:rsidP="00720CC6">
            <w:pPr>
              <w:rPr>
                <w:rFonts w:ascii="Times New Roman" w:hAnsi="Times New Roman" w:cs="Times New Roman"/>
                <w:sz w:val="24"/>
                <w:szCs w:val="24"/>
                <w:lang w:val="uk-UA"/>
              </w:rPr>
            </w:pPr>
          </w:p>
          <w:p w14:paraId="205CA43B"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1418FB3E" w14:textId="77777777" w:rsidR="00B266F9" w:rsidRPr="008F3C41" w:rsidRDefault="00B266F9" w:rsidP="00720CC6">
            <w:pPr>
              <w:rPr>
                <w:rFonts w:ascii="Times New Roman" w:hAnsi="Times New Roman" w:cs="Times New Roman"/>
                <w:sz w:val="24"/>
                <w:szCs w:val="24"/>
                <w:lang w:val="uk-UA"/>
              </w:rPr>
            </w:pPr>
          </w:p>
        </w:tc>
      </w:tr>
      <w:tr w:rsidR="008F3C41" w:rsidRPr="00720CC6" w14:paraId="72DE3823" w14:textId="77777777" w:rsidTr="00925285">
        <w:tc>
          <w:tcPr>
            <w:tcW w:w="15128" w:type="dxa"/>
            <w:gridSpan w:val="3"/>
          </w:tcPr>
          <w:p w14:paraId="336AED85" w14:textId="77777777" w:rsidR="008F3C41" w:rsidRDefault="008F3C41" w:rsidP="008F3C41">
            <w:pPr>
              <w:jc w:val="center"/>
              <w:rPr>
                <w:rFonts w:ascii="Times New Roman" w:hAnsi="Times New Roman" w:cs="Times New Roman"/>
                <w:b/>
                <w:bCs/>
                <w:sz w:val="24"/>
                <w:szCs w:val="24"/>
                <w:shd w:val="clear" w:color="auto" w:fill="FFFFFF"/>
                <w:lang w:val="uk-UA"/>
              </w:rPr>
            </w:pPr>
            <w:r w:rsidRPr="00720CC6">
              <w:rPr>
                <w:rFonts w:ascii="Times New Roman" w:hAnsi="Times New Roman" w:cs="Times New Roman"/>
                <w:b/>
                <w:sz w:val="24"/>
                <w:szCs w:val="24"/>
                <w:lang w:val="uk-UA"/>
              </w:rPr>
              <w:lastRenderedPageBreak/>
              <w:t xml:space="preserve">Зміни до Ліцензійних мов </w:t>
            </w:r>
            <w:r w:rsidRPr="00720CC6">
              <w:rPr>
                <w:rFonts w:ascii="Times New Roman" w:hAnsi="Times New Roman" w:cs="Times New Roman"/>
                <w:b/>
                <w:bCs/>
                <w:sz w:val="24"/>
                <w:szCs w:val="24"/>
                <w:shd w:val="clear" w:color="auto" w:fill="FFFFFF"/>
                <w:lang w:val="uk-UA"/>
              </w:rPr>
              <w:t xml:space="preserve">провадження господарської діяльності з </w:t>
            </w:r>
            <w:r>
              <w:rPr>
                <w:rFonts w:ascii="Times New Roman" w:hAnsi="Times New Roman" w:cs="Times New Roman"/>
                <w:b/>
                <w:bCs/>
                <w:sz w:val="24"/>
                <w:szCs w:val="24"/>
                <w:shd w:val="clear" w:color="auto" w:fill="FFFFFF"/>
                <w:lang w:val="uk-UA"/>
              </w:rPr>
              <w:t>розподілу</w:t>
            </w:r>
            <w:r w:rsidRPr="00720CC6">
              <w:rPr>
                <w:rFonts w:ascii="Times New Roman" w:hAnsi="Times New Roman" w:cs="Times New Roman"/>
                <w:b/>
                <w:bCs/>
                <w:sz w:val="24"/>
                <w:szCs w:val="24"/>
                <w:shd w:val="clear" w:color="auto" w:fill="FFFFFF"/>
                <w:lang w:val="uk-UA"/>
              </w:rPr>
              <w:t xml:space="preserve"> електричної енергії</w:t>
            </w:r>
          </w:p>
          <w:p w14:paraId="2826C848" w14:textId="77777777" w:rsidR="008F3C41" w:rsidRPr="00720CC6" w:rsidRDefault="008F3C41" w:rsidP="008F3C41">
            <w:pPr>
              <w:jc w:val="center"/>
              <w:rPr>
                <w:rFonts w:ascii="Times New Roman" w:hAnsi="Times New Roman" w:cs="Times New Roman"/>
                <w:sz w:val="24"/>
                <w:szCs w:val="24"/>
                <w:lang w:val="uk-UA"/>
              </w:rPr>
            </w:pPr>
          </w:p>
        </w:tc>
      </w:tr>
      <w:tr w:rsidR="00720CC6" w:rsidRPr="008F3C41" w14:paraId="5BB48647" w14:textId="77777777" w:rsidTr="00E2239E">
        <w:tc>
          <w:tcPr>
            <w:tcW w:w="5042" w:type="dxa"/>
          </w:tcPr>
          <w:p w14:paraId="521C8994" w14:textId="77777777" w:rsidR="00720CC6" w:rsidRPr="008F3C41" w:rsidRDefault="00720CC6" w:rsidP="008F3C41">
            <w:pPr>
              <w:jc w:val="both"/>
              <w:rPr>
                <w:rFonts w:ascii="Times New Roman" w:hAnsi="Times New Roman" w:cs="Times New Roman"/>
                <w:sz w:val="24"/>
                <w:szCs w:val="24"/>
                <w:lang w:val="uk-UA"/>
              </w:rPr>
            </w:pPr>
          </w:p>
        </w:tc>
        <w:tc>
          <w:tcPr>
            <w:tcW w:w="5043" w:type="dxa"/>
          </w:tcPr>
          <w:p w14:paraId="2BD6DE24"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АТ «ДТЕК ДНІПРОВСЬКІ ЕЛЕКТРОМЕРЕЖІ»</w:t>
            </w:r>
          </w:p>
          <w:p w14:paraId="6D14C9B7" w14:textId="77777777" w:rsidR="00720CC6" w:rsidRPr="008F3C41" w:rsidRDefault="00720CC6"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Пропозиції</w:t>
            </w:r>
            <w:r w:rsidR="008F3C41" w:rsidRPr="008F3C41">
              <w:rPr>
                <w:rFonts w:ascii="Times New Roman" w:hAnsi="Times New Roman" w:cs="Times New Roman"/>
                <w:b/>
                <w:sz w:val="24"/>
                <w:szCs w:val="24"/>
                <w:lang w:val="uk-UA"/>
              </w:rPr>
              <w:t xml:space="preserve">: </w:t>
            </w:r>
            <w:r w:rsidR="008F3C41">
              <w:rPr>
                <w:rFonts w:ascii="Times New Roman" w:hAnsi="Times New Roman" w:cs="Times New Roman"/>
                <w:sz w:val="24"/>
                <w:szCs w:val="24"/>
                <w:lang w:val="uk-UA"/>
              </w:rPr>
              <w:t>п</w:t>
            </w:r>
            <w:r w:rsidRPr="008F3C41">
              <w:rPr>
                <w:rFonts w:ascii="Times New Roman" w:eastAsia="Times New Roman" w:hAnsi="Times New Roman" w:cs="Times New Roman"/>
                <w:sz w:val="24"/>
                <w:szCs w:val="24"/>
                <w:lang w:val="uk-UA" w:eastAsia="uk-UA"/>
              </w:rPr>
              <w:t xml:space="preserve">ропонуємо обмежити перелік вимог, визначений у ліцензійних умовах, лише вимогами до ОСР, які необхідні для забезпечення виконання діяльності з розподілу по суті, а виконання інших вимог, </w:t>
            </w:r>
            <w:r w:rsidRPr="008F3C41">
              <w:rPr>
                <w:rFonts w:ascii="Times New Roman" w:eastAsia="Times New Roman" w:hAnsi="Times New Roman" w:cs="Times New Roman"/>
                <w:sz w:val="24"/>
                <w:szCs w:val="24"/>
                <w:lang w:val="uk-UA" w:eastAsia="uk-UA"/>
              </w:rPr>
              <w:lastRenderedPageBreak/>
              <w:t>встановлених законодавством та постановами НКРЕКП, не дублювати у ліцензійних умовах.</w:t>
            </w:r>
          </w:p>
          <w:p w14:paraId="518B6BFD" w14:textId="77777777" w:rsidR="00720CC6" w:rsidRPr="008F3C41" w:rsidRDefault="00720CC6" w:rsidP="008F3C41">
            <w:pPr>
              <w:jc w:val="both"/>
              <w:rPr>
                <w:rFonts w:ascii="Times New Roman" w:hAnsi="Times New Roman" w:cs="Times New Roman"/>
                <w:b/>
                <w:sz w:val="24"/>
                <w:szCs w:val="24"/>
                <w:lang w:val="uk-UA"/>
              </w:rPr>
            </w:pPr>
          </w:p>
          <w:p w14:paraId="6CBAA226" w14:textId="77777777" w:rsidR="008F3C41" w:rsidRPr="008F3C41" w:rsidRDefault="008F3C41" w:rsidP="008F3C41">
            <w:pPr>
              <w:jc w:val="both"/>
              <w:rPr>
                <w:rFonts w:ascii="Times New Roman" w:hAnsi="Times New Roman" w:cs="Times New Roman"/>
                <w:b/>
                <w:i/>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b/>
                <w:i/>
                <w:sz w:val="24"/>
                <w:szCs w:val="24"/>
                <w:lang w:val="uk-UA"/>
              </w:rPr>
              <w:t xml:space="preserve"> </w:t>
            </w:r>
          </w:p>
          <w:p w14:paraId="4EEB7275" w14:textId="77777777" w:rsidR="008F3C41" w:rsidRPr="008F3C41" w:rsidRDefault="008F3C41" w:rsidP="008F3C41">
            <w:pPr>
              <w:jc w:val="both"/>
              <w:rPr>
                <w:rFonts w:ascii="Times New Roman" w:hAnsi="Times New Roman" w:cs="Times New Roman"/>
                <w:sz w:val="24"/>
                <w:szCs w:val="24"/>
                <w:lang w:val="uk-UA"/>
              </w:rPr>
            </w:pPr>
            <w:r w:rsidRPr="008F3C41">
              <w:rPr>
                <w:rFonts w:ascii="Times New Roman" w:hAnsi="Times New Roman" w:cs="Times New Roman"/>
                <w:sz w:val="24"/>
                <w:szCs w:val="24"/>
                <w:lang w:val="uk-UA"/>
              </w:rPr>
              <w:t xml:space="preserve">Ліцензійні умови </w:t>
            </w:r>
            <w:proofErr w:type="spellStart"/>
            <w:r w:rsidRPr="008F3C41">
              <w:rPr>
                <w:rFonts w:ascii="Times New Roman" w:hAnsi="Times New Roman" w:cs="Times New Roman"/>
                <w:sz w:val="24"/>
                <w:szCs w:val="24"/>
                <w:lang w:val="uk-UA"/>
              </w:rPr>
              <w:t>переватажені</w:t>
            </w:r>
            <w:proofErr w:type="spellEnd"/>
            <w:r w:rsidRPr="008F3C41">
              <w:rPr>
                <w:rFonts w:ascii="Times New Roman" w:hAnsi="Times New Roman" w:cs="Times New Roman"/>
                <w:sz w:val="24"/>
                <w:szCs w:val="24"/>
                <w:lang w:val="uk-UA"/>
              </w:rPr>
              <w:t xml:space="preserve"> дублюванням передбачених іншими законодавчими та нормативно-правовими актами нормами та вимогами.</w:t>
            </w:r>
          </w:p>
          <w:p w14:paraId="3992C6A6" w14:textId="77777777" w:rsidR="00720CC6" w:rsidRPr="008F3C41" w:rsidRDefault="00720CC6" w:rsidP="008F3C41">
            <w:pPr>
              <w:jc w:val="both"/>
              <w:rPr>
                <w:rFonts w:ascii="Times New Roman" w:hAnsi="Times New Roman" w:cs="Times New Roman"/>
                <w:sz w:val="24"/>
                <w:szCs w:val="24"/>
                <w:lang w:val="uk-UA"/>
              </w:rPr>
            </w:pPr>
          </w:p>
        </w:tc>
        <w:tc>
          <w:tcPr>
            <w:tcW w:w="5043" w:type="dxa"/>
          </w:tcPr>
          <w:p w14:paraId="5268D31D" w14:textId="77777777" w:rsidR="00720CC6" w:rsidRDefault="00720CC6" w:rsidP="008F3C41">
            <w:pPr>
              <w:jc w:val="both"/>
              <w:rPr>
                <w:rFonts w:ascii="Times New Roman" w:hAnsi="Times New Roman" w:cs="Times New Roman"/>
                <w:sz w:val="24"/>
                <w:szCs w:val="24"/>
                <w:lang w:val="uk-UA"/>
              </w:rPr>
            </w:pPr>
          </w:p>
          <w:p w14:paraId="0196382A" w14:textId="77777777" w:rsidR="00B266F9" w:rsidRDefault="00B266F9" w:rsidP="008F3C41">
            <w:pPr>
              <w:jc w:val="both"/>
              <w:rPr>
                <w:rFonts w:ascii="Times New Roman" w:hAnsi="Times New Roman" w:cs="Times New Roman"/>
                <w:sz w:val="24"/>
                <w:szCs w:val="24"/>
                <w:lang w:val="uk-UA"/>
              </w:rPr>
            </w:pPr>
          </w:p>
          <w:p w14:paraId="7AF55B9A"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4EDBA778" w14:textId="77777777" w:rsidR="00B266F9" w:rsidRPr="008F3C41" w:rsidRDefault="00B266F9" w:rsidP="008F3C41">
            <w:pPr>
              <w:jc w:val="both"/>
              <w:rPr>
                <w:rFonts w:ascii="Times New Roman" w:hAnsi="Times New Roman" w:cs="Times New Roman"/>
                <w:sz w:val="24"/>
                <w:szCs w:val="24"/>
                <w:lang w:val="uk-UA"/>
              </w:rPr>
            </w:pPr>
          </w:p>
        </w:tc>
      </w:tr>
      <w:tr w:rsidR="00720CC6" w:rsidRPr="00720CC6" w14:paraId="6AD2369C" w14:textId="77777777" w:rsidTr="00E2239E">
        <w:tc>
          <w:tcPr>
            <w:tcW w:w="5042" w:type="dxa"/>
          </w:tcPr>
          <w:p w14:paraId="379029E9" w14:textId="77777777" w:rsidR="00720CC6" w:rsidRPr="00720CC6" w:rsidRDefault="00720CC6" w:rsidP="00720CC6">
            <w:pPr>
              <w:pStyle w:val="rvps2"/>
              <w:tabs>
                <w:tab w:val="left" w:pos="426"/>
                <w:tab w:val="left" w:pos="993"/>
              </w:tabs>
              <w:spacing w:before="0" w:beforeAutospacing="0" w:after="0" w:afterAutospacing="0"/>
              <w:jc w:val="both"/>
              <w:textAlignment w:val="baseline"/>
            </w:pPr>
            <w:r w:rsidRPr="00720CC6">
              <w:t xml:space="preserve">підпункт 4 пункту 1.5 </w:t>
            </w:r>
            <w:r w:rsidR="008F3C41">
              <w:t xml:space="preserve">глави 1 </w:t>
            </w:r>
            <w:r w:rsidRPr="00720CC6">
              <w:t>після слів та знаку «точки комерційного обліку,» доповнити словами та знаком «та відповідальну сторону за них,»;</w:t>
            </w:r>
          </w:p>
          <w:p w14:paraId="30A49A80" w14:textId="77777777" w:rsidR="00720CC6" w:rsidRPr="00720CC6" w:rsidRDefault="00720CC6" w:rsidP="00720CC6">
            <w:pPr>
              <w:rPr>
                <w:rFonts w:ascii="Times New Roman" w:hAnsi="Times New Roman" w:cs="Times New Roman"/>
                <w:sz w:val="24"/>
                <w:szCs w:val="24"/>
                <w:lang w:val="uk-UA"/>
              </w:rPr>
            </w:pPr>
          </w:p>
        </w:tc>
        <w:tc>
          <w:tcPr>
            <w:tcW w:w="5043" w:type="dxa"/>
          </w:tcPr>
          <w:p w14:paraId="35C7E596" w14:textId="77777777" w:rsidR="00720CC6" w:rsidRPr="00720CC6" w:rsidRDefault="00720CC6" w:rsidP="008F3C41">
            <w:pPr>
              <w:jc w:val="both"/>
              <w:rPr>
                <w:rFonts w:ascii="Times New Roman" w:hAnsi="Times New Roman" w:cs="Times New Roman"/>
                <w:b/>
                <w:sz w:val="24"/>
                <w:szCs w:val="24"/>
                <w:lang w:val="uk-UA"/>
              </w:rPr>
            </w:pPr>
            <w:r w:rsidRPr="00720CC6">
              <w:rPr>
                <w:rFonts w:ascii="Times New Roman" w:hAnsi="Times New Roman" w:cs="Times New Roman"/>
                <w:b/>
                <w:sz w:val="24"/>
                <w:szCs w:val="24"/>
                <w:lang w:val="uk-UA"/>
              </w:rPr>
              <w:t>АТ «ДТЕК ДНІПРОВСЬКІ ЕЛЕКТРОМЕРЕЖІ»</w:t>
            </w:r>
          </w:p>
          <w:p w14:paraId="50BF711A" w14:textId="77777777" w:rsidR="008F3C41" w:rsidRPr="008F3C41" w:rsidRDefault="008F3C41"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 xml:space="preserve">Пропозиції: </w:t>
            </w:r>
            <w:r w:rsidRPr="008F3C41">
              <w:rPr>
                <w:rFonts w:ascii="Times New Roman" w:hAnsi="Times New Roman" w:cs="Times New Roman"/>
                <w:i/>
                <w:sz w:val="24"/>
                <w:szCs w:val="24"/>
                <w:lang w:val="uk-UA"/>
              </w:rPr>
              <w:t>виключити</w:t>
            </w:r>
          </w:p>
          <w:p w14:paraId="5B62C278" w14:textId="77777777" w:rsidR="008F3C41" w:rsidRPr="008F3C41" w:rsidRDefault="008F3C41" w:rsidP="008F3C41">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76CB4F21" w14:textId="77777777" w:rsidR="00720CC6" w:rsidRPr="00720CC6" w:rsidRDefault="00720CC6" w:rsidP="008F3C41">
            <w:pPr>
              <w:jc w:val="both"/>
              <w:rPr>
                <w:rFonts w:ascii="Times New Roman" w:hAnsi="Times New Roman" w:cs="Times New Roman"/>
                <w:sz w:val="24"/>
                <w:szCs w:val="24"/>
                <w:lang w:val="uk-UA"/>
              </w:rPr>
            </w:pPr>
            <w:r w:rsidRPr="00720CC6">
              <w:rPr>
                <w:rFonts w:ascii="Times New Roman" w:hAnsi="Times New Roman" w:cs="Times New Roman"/>
                <w:sz w:val="24"/>
                <w:szCs w:val="24"/>
                <w:shd w:val="clear" w:color="auto" w:fill="FFFFFF"/>
                <w:lang w:val="uk-UA"/>
              </w:rPr>
              <w:t>Не зрозуміло, про яку відповідальність іде мова (балансову, експлуатаційну, відповідальність за передачу даних, які можуть нести різні суб’єкти господарювання) та яка мета, надання цієї інформації при отриманні ліцензії.</w:t>
            </w:r>
          </w:p>
        </w:tc>
        <w:tc>
          <w:tcPr>
            <w:tcW w:w="5043" w:type="dxa"/>
          </w:tcPr>
          <w:p w14:paraId="63A360FD" w14:textId="77777777" w:rsidR="00720CC6" w:rsidRDefault="00720CC6" w:rsidP="00720CC6">
            <w:pPr>
              <w:rPr>
                <w:rFonts w:ascii="Times New Roman" w:hAnsi="Times New Roman" w:cs="Times New Roman"/>
                <w:sz w:val="24"/>
                <w:szCs w:val="24"/>
                <w:lang w:val="uk-UA"/>
              </w:rPr>
            </w:pPr>
          </w:p>
          <w:p w14:paraId="017E8E39" w14:textId="77777777" w:rsidR="00B266F9" w:rsidRDefault="00B266F9" w:rsidP="00720CC6">
            <w:pPr>
              <w:rPr>
                <w:rFonts w:ascii="Times New Roman" w:hAnsi="Times New Roman" w:cs="Times New Roman"/>
                <w:sz w:val="24"/>
                <w:szCs w:val="24"/>
                <w:lang w:val="uk-UA"/>
              </w:rPr>
            </w:pPr>
          </w:p>
          <w:p w14:paraId="6F22DD65"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70A7A783" w14:textId="77777777" w:rsidR="00B266F9" w:rsidRPr="00720CC6" w:rsidRDefault="00B266F9" w:rsidP="00720CC6">
            <w:pPr>
              <w:rPr>
                <w:rFonts w:ascii="Times New Roman" w:hAnsi="Times New Roman" w:cs="Times New Roman"/>
                <w:sz w:val="24"/>
                <w:szCs w:val="24"/>
                <w:lang w:val="uk-UA"/>
              </w:rPr>
            </w:pPr>
          </w:p>
        </w:tc>
      </w:tr>
      <w:tr w:rsidR="00720CC6" w:rsidRPr="008F3C41" w14:paraId="4F2B728A" w14:textId="77777777" w:rsidTr="00E2239E">
        <w:tc>
          <w:tcPr>
            <w:tcW w:w="5042" w:type="dxa"/>
          </w:tcPr>
          <w:p w14:paraId="1D85FFC7" w14:textId="77777777" w:rsidR="00720CC6" w:rsidRPr="008F3C41" w:rsidRDefault="008F3C41" w:rsidP="00720CC6">
            <w:pPr>
              <w:pStyle w:val="rvps2"/>
              <w:tabs>
                <w:tab w:val="left" w:pos="426"/>
                <w:tab w:val="left" w:pos="993"/>
              </w:tabs>
              <w:spacing w:before="0" w:beforeAutospacing="0" w:after="0" w:afterAutospacing="0"/>
              <w:jc w:val="both"/>
              <w:textAlignment w:val="baseline"/>
              <w:rPr>
                <w:b/>
              </w:rPr>
            </w:pPr>
            <w:r>
              <w:rPr>
                <w:b/>
              </w:rPr>
              <w:t>п</w:t>
            </w:r>
            <w:r w:rsidR="00720CC6" w:rsidRPr="008F3C41">
              <w:rPr>
                <w:b/>
              </w:rPr>
              <w:t>оложення відсутнє.</w:t>
            </w:r>
          </w:p>
          <w:p w14:paraId="38B22792" w14:textId="77777777" w:rsidR="00720CC6" w:rsidRPr="008F3C41" w:rsidRDefault="00720CC6" w:rsidP="00720CC6">
            <w:pPr>
              <w:pStyle w:val="rvps2"/>
              <w:tabs>
                <w:tab w:val="left" w:pos="426"/>
                <w:tab w:val="left" w:pos="993"/>
              </w:tabs>
              <w:spacing w:before="0" w:beforeAutospacing="0" w:after="0" w:afterAutospacing="0"/>
              <w:jc w:val="both"/>
              <w:textAlignment w:val="baseline"/>
            </w:pPr>
            <w:r w:rsidRPr="008F3C41">
              <w:t>Діє така норма:</w:t>
            </w:r>
          </w:p>
          <w:p w14:paraId="25A4E14F" w14:textId="77777777" w:rsidR="00720CC6" w:rsidRPr="008F3C41" w:rsidRDefault="00720CC6" w:rsidP="00720CC6">
            <w:pPr>
              <w:pStyle w:val="rvps2"/>
              <w:tabs>
                <w:tab w:val="left" w:pos="426"/>
                <w:tab w:val="left" w:pos="993"/>
              </w:tabs>
              <w:spacing w:before="0" w:beforeAutospacing="0" w:after="0" w:afterAutospacing="0"/>
              <w:jc w:val="both"/>
              <w:textAlignment w:val="baseline"/>
            </w:pPr>
            <w:r w:rsidRPr="008F3C41">
              <w:rPr>
                <w:shd w:val="clear" w:color="auto" w:fill="FFFFFF"/>
              </w:rPr>
              <w:t>8) забезпечити функціонування веб-сайту ліцензіата у мережі Інтернет, в якому, зокрема, вказати засоби комунікації (поштову адресу, номер телефону для звернення, адресу електронної пошти для прийому повідомлень) та іншу інформацію, що підлягає оприлюдненню відповідно до законодавства;</w:t>
            </w:r>
          </w:p>
        </w:tc>
        <w:tc>
          <w:tcPr>
            <w:tcW w:w="5043" w:type="dxa"/>
          </w:tcPr>
          <w:p w14:paraId="4164624D" w14:textId="77777777" w:rsidR="00720CC6" w:rsidRPr="008F3C41" w:rsidRDefault="00720CC6" w:rsidP="00720CC6">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НЕК «УКРЕНЕРГО»</w:t>
            </w:r>
          </w:p>
          <w:p w14:paraId="431BEC34" w14:textId="77777777" w:rsidR="00720CC6" w:rsidRPr="008F3C41" w:rsidRDefault="00720CC6" w:rsidP="00720CC6">
            <w:pPr>
              <w:rPr>
                <w:rFonts w:ascii="Times New Roman" w:hAnsi="Times New Roman" w:cs="Times New Roman"/>
                <w:b/>
                <w:sz w:val="24"/>
                <w:szCs w:val="24"/>
                <w:lang w:val="uk-UA"/>
              </w:rPr>
            </w:pPr>
            <w:r w:rsidRPr="008F3C41">
              <w:rPr>
                <w:rFonts w:ascii="Times New Roman" w:hAnsi="Times New Roman" w:cs="Times New Roman"/>
                <w:b/>
                <w:sz w:val="24"/>
                <w:szCs w:val="24"/>
                <w:lang w:val="uk-UA"/>
              </w:rPr>
              <w:t>Пропозиції</w:t>
            </w:r>
            <w:r w:rsidR="008F3C41">
              <w:rPr>
                <w:rFonts w:ascii="Times New Roman" w:hAnsi="Times New Roman" w:cs="Times New Roman"/>
                <w:b/>
                <w:sz w:val="24"/>
                <w:szCs w:val="24"/>
                <w:lang w:val="uk-UA"/>
              </w:rPr>
              <w:t>:</w:t>
            </w:r>
            <w:r w:rsidRPr="008F3C41">
              <w:rPr>
                <w:rFonts w:ascii="Times New Roman" w:hAnsi="Times New Roman" w:cs="Times New Roman"/>
                <w:b/>
                <w:sz w:val="24"/>
                <w:szCs w:val="24"/>
                <w:lang w:val="uk-UA"/>
              </w:rPr>
              <w:t xml:space="preserve"> </w:t>
            </w:r>
            <w:r w:rsidRPr="008F3C41">
              <w:rPr>
                <w:rFonts w:ascii="Times New Roman" w:hAnsi="Times New Roman" w:cs="Times New Roman"/>
                <w:i/>
                <w:sz w:val="24"/>
                <w:szCs w:val="24"/>
                <w:lang w:val="uk-UA"/>
              </w:rPr>
              <w:t>викласти в такій редакції</w:t>
            </w:r>
            <w:r w:rsidRPr="008F3C41">
              <w:rPr>
                <w:rFonts w:ascii="Times New Roman" w:hAnsi="Times New Roman" w:cs="Times New Roman"/>
                <w:b/>
                <w:sz w:val="24"/>
                <w:szCs w:val="24"/>
                <w:lang w:val="uk-UA"/>
              </w:rPr>
              <w:t xml:space="preserve">: </w:t>
            </w:r>
          </w:p>
          <w:p w14:paraId="214164A1" w14:textId="77777777" w:rsidR="00720CC6" w:rsidRPr="008F3C41" w:rsidRDefault="00720CC6" w:rsidP="00720CC6">
            <w:pPr>
              <w:rPr>
                <w:rFonts w:ascii="Times New Roman" w:hAnsi="Times New Roman" w:cs="Times New Roman"/>
                <w:b/>
                <w:sz w:val="24"/>
                <w:szCs w:val="24"/>
                <w:lang w:val="uk-UA"/>
              </w:rPr>
            </w:pPr>
            <w:r w:rsidRPr="008F3C41">
              <w:rPr>
                <w:rFonts w:ascii="Times New Roman" w:eastAsia="Times New Roman" w:hAnsi="Times New Roman" w:cs="Times New Roman"/>
                <w:sz w:val="24"/>
                <w:szCs w:val="24"/>
                <w:lang w:val="uk-UA" w:eastAsia="uk-UA"/>
              </w:rPr>
              <w:t xml:space="preserve">8) забезпечити функціонування веб-сайту ліцензіата у мережі Інтернет, </w:t>
            </w:r>
            <w:r w:rsidRPr="008F3C41">
              <w:rPr>
                <w:rFonts w:ascii="Times New Roman" w:eastAsia="Times New Roman" w:hAnsi="Times New Roman" w:cs="Times New Roman"/>
                <w:b/>
                <w:bCs/>
                <w:strike/>
                <w:sz w:val="24"/>
                <w:szCs w:val="24"/>
                <w:lang w:val="uk-UA" w:eastAsia="uk-UA"/>
              </w:rPr>
              <w:t>в</w:t>
            </w:r>
            <w:r w:rsidRPr="008F3C41">
              <w:rPr>
                <w:rFonts w:ascii="Times New Roman" w:eastAsia="Times New Roman" w:hAnsi="Times New Roman" w:cs="Times New Roman"/>
                <w:sz w:val="24"/>
                <w:szCs w:val="24"/>
                <w:lang w:val="uk-UA" w:eastAsia="uk-UA"/>
              </w:rPr>
              <w:t xml:space="preserve"> </w:t>
            </w:r>
            <w:r w:rsidRPr="008F3C41">
              <w:rPr>
                <w:rFonts w:ascii="Times New Roman" w:eastAsia="Times New Roman" w:hAnsi="Times New Roman" w:cs="Times New Roman"/>
                <w:b/>
                <w:bCs/>
                <w:sz w:val="24"/>
                <w:szCs w:val="24"/>
                <w:lang w:val="uk-UA" w:eastAsia="uk-UA"/>
              </w:rPr>
              <w:t>на</w:t>
            </w:r>
            <w:r w:rsidRPr="008F3C41">
              <w:rPr>
                <w:rFonts w:ascii="Times New Roman" w:eastAsia="Times New Roman" w:hAnsi="Times New Roman" w:cs="Times New Roman"/>
                <w:sz w:val="24"/>
                <w:szCs w:val="24"/>
                <w:lang w:val="uk-UA" w:eastAsia="uk-UA"/>
              </w:rPr>
              <w:t xml:space="preserve"> якому, зокрема, вказати </w:t>
            </w:r>
            <w:r w:rsidRPr="008F3C41">
              <w:rPr>
                <w:rFonts w:ascii="Times New Roman" w:eastAsia="Times New Roman" w:hAnsi="Times New Roman" w:cs="Times New Roman"/>
                <w:b/>
                <w:bCs/>
                <w:sz w:val="24"/>
                <w:szCs w:val="24"/>
                <w:lang w:val="uk-UA" w:eastAsia="uk-UA"/>
              </w:rPr>
              <w:t xml:space="preserve">інформацію для здійснення зв’язку </w:t>
            </w:r>
            <w:r w:rsidRPr="008F3C41">
              <w:rPr>
                <w:rFonts w:ascii="Times New Roman" w:eastAsia="Times New Roman" w:hAnsi="Times New Roman" w:cs="Times New Roman"/>
                <w:b/>
                <w:bCs/>
                <w:strike/>
                <w:sz w:val="24"/>
                <w:szCs w:val="24"/>
                <w:lang w:val="uk-UA" w:eastAsia="uk-UA"/>
              </w:rPr>
              <w:t>засоби комунікації</w:t>
            </w:r>
            <w:r w:rsidRPr="008F3C41">
              <w:rPr>
                <w:rFonts w:ascii="Times New Roman" w:eastAsia="Times New Roman" w:hAnsi="Times New Roman" w:cs="Times New Roman"/>
                <w:sz w:val="24"/>
                <w:szCs w:val="24"/>
                <w:lang w:val="uk-UA" w:eastAsia="uk-UA"/>
              </w:rPr>
              <w:t xml:space="preserve"> (поштову адресу, номер телефону для звернення, адресу електронної пошти для </w:t>
            </w:r>
            <w:r w:rsidRPr="008F3C41">
              <w:rPr>
                <w:rFonts w:ascii="Times New Roman" w:eastAsia="Times New Roman" w:hAnsi="Times New Roman" w:cs="Times New Roman"/>
                <w:b/>
                <w:bCs/>
                <w:strike/>
                <w:sz w:val="24"/>
                <w:szCs w:val="24"/>
                <w:lang w:val="uk-UA" w:eastAsia="uk-UA"/>
              </w:rPr>
              <w:t>прийому повідомлень</w:t>
            </w:r>
            <w:r w:rsidRPr="008F3C41">
              <w:rPr>
                <w:rFonts w:ascii="Times New Roman" w:eastAsia="Times New Roman" w:hAnsi="Times New Roman" w:cs="Times New Roman"/>
                <w:sz w:val="24"/>
                <w:szCs w:val="24"/>
                <w:lang w:val="uk-UA" w:eastAsia="uk-UA"/>
              </w:rPr>
              <w:t xml:space="preserve"> </w:t>
            </w:r>
            <w:r w:rsidRPr="008F3C41">
              <w:rPr>
                <w:rFonts w:ascii="Times New Roman" w:eastAsia="Times New Roman" w:hAnsi="Times New Roman" w:cs="Times New Roman"/>
                <w:b/>
                <w:bCs/>
                <w:sz w:val="24"/>
                <w:szCs w:val="24"/>
                <w:lang w:val="uk-UA" w:eastAsia="uk-UA"/>
              </w:rPr>
              <w:t>здійснення електронного документообігу</w:t>
            </w:r>
            <w:r w:rsidRPr="008F3C41">
              <w:rPr>
                <w:rFonts w:ascii="Times New Roman" w:eastAsia="Times New Roman" w:hAnsi="Times New Roman" w:cs="Times New Roman"/>
                <w:b/>
                <w:bCs/>
                <w:sz w:val="24"/>
                <w:szCs w:val="24"/>
                <w:lang w:eastAsia="uk-UA"/>
              </w:rPr>
              <w:t> </w:t>
            </w:r>
            <w:r w:rsidRPr="008F3C41">
              <w:rPr>
                <w:rFonts w:ascii="Times New Roman" w:eastAsia="Times New Roman" w:hAnsi="Times New Roman" w:cs="Times New Roman"/>
                <w:sz w:val="24"/>
                <w:szCs w:val="24"/>
                <w:lang w:val="uk-UA" w:eastAsia="uk-UA"/>
              </w:rPr>
              <w:t>) та іншу інформацію, що підлягає оприлюдненню відповідно до законодавства;</w:t>
            </w:r>
          </w:p>
          <w:p w14:paraId="64BE30E1" w14:textId="77777777" w:rsidR="00720CC6" w:rsidRPr="008F3C41" w:rsidRDefault="00720CC6" w:rsidP="00720CC6">
            <w:pPr>
              <w:jc w:val="both"/>
              <w:rPr>
                <w:rFonts w:ascii="Times New Roman" w:hAnsi="Times New Roman" w:cs="Times New Roman"/>
                <w:b/>
                <w:sz w:val="24"/>
                <w:szCs w:val="24"/>
                <w:lang w:val="uk-UA"/>
              </w:rPr>
            </w:pPr>
          </w:p>
          <w:p w14:paraId="6F661103" w14:textId="77777777" w:rsidR="00720CC6" w:rsidRPr="008F3C41" w:rsidRDefault="00720CC6" w:rsidP="00720CC6">
            <w:pPr>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39A781CC" w14:textId="77777777" w:rsidR="00720CC6" w:rsidRPr="008F3C41" w:rsidRDefault="00720CC6" w:rsidP="00720CC6">
            <w:pPr>
              <w:pStyle w:val="tj"/>
              <w:spacing w:before="0" w:beforeAutospacing="0" w:after="0" w:afterAutospacing="0"/>
              <w:jc w:val="both"/>
              <w:rPr>
                <w:shd w:val="clear" w:color="auto" w:fill="FFFFFF"/>
                <w:lang w:val="uk-UA" w:eastAsia="en-US"/>
              </w:rPr>
            </w:pPr>
            <w:r w:rsidRPr="008F3C41">
              <w:rPr>
                <w:shd w:val="clear" w:color="auto" w:fill="FFFFFF"/>
                <w:lang w:val="uk-UA" w:eastAsia="en-US"/>
              </w:rPr>
              <w:t>Зміни необхідні для забезпечення електронного документообігу.</w:t>
            </w:r>
          </w:p>
          <w:p w14:paraId="6A2B438D" w14:textId="77777777" w:rsidR="00720CC6" w:rsidRPr="008F3C41" w:rsidRDefault="00720CC6" w:rsidP="00720CC6">
            <w:pPr>
              <w:jc w:val="both"/>
              <w:rPr>
                <w:rFonts w:ascii="Times New Roman" w:hAnsi="Times New Roman" w:cs="Times New Roman"/>
                <w:b/>
                <w:sz w:val="24"/>
                <w:szCs w:val="24"/>
                <w:lang w:val="uk-UA"/>
              </w:rPr>
            </w:pPr>
          </w:p>
        </w:tc>
        <w:tc>
          <w:tcPr>
            <w:tcW w:w="5043" w:type="dxa"/>
          </w:tcPr>
          <w:p w14:paraId="04B9C4F2" w14:textId="77777777" w:rsidR="00720CC6" w:rsidRDefault="00720CC6" w:rsidP="00720CC6">
            <w:pPr>
              <w:rPr>
                <w:rFonts w:ascii="Times New Roman" w:hAnsi="Times New Roman" w:cs="Times New Roman"/>
                <w:sz w:val="24"/>
                <w:szCs w:val="24"/>
                <w:lang w:val="uk-UA"/>
              </w:rPr>
            </w:pPr>
          </w:p>
          <w:p w14:paraId="586C0982" w14:textId="77777777" w:rsidR="00B266F9" w:rsidRDefault="00B266F9" w:rsidP="00720CC6">
            <w:pPr>
              <w:rPr>
                <w:rFonts w:ascii="Times New Roman" w:hAnsi="Times New Roman" w:cs="Times New Roman"/>
                <w:sz w:val="24"/>
                <w:szCs w:val="24"/>
                <w:lang w:val="uk-UA"/>
              </w:rPr>
            </w:pPr>
          </w:p>
          <w:p w14:paraId="43B59D70"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18CB6D43" w14:textId="77777777" w:rsidR="00B266F9" w:rsidRPr="008F3C41" w:rsidRDefault="00B266F9" w:rsidP="00720CC6">
            <w:pPr>
              <w:rPr>
                <w:rFonts w:ascii="Times New Roman" w:hAnsi="Times New Roman" w:cs="Times New Roman"/>
                <w:sz w:val="24"/>
                <w:szCs w:val="24"/>
                <w:lang w:val="uk-UA"/>
              </w:rPr>
            </w:pPr>
          </w:p>
        </w:tc>
      </w:tr>
      <w:tr w:rsidR="00720CC6" w:rsidRPr="00720CC6" w14:paraId="0EC60364" w14:textId="77777777" w:rsidTr="00E2239E">
        <w:tc>
          <w:tcPr>
            <w:tcW w:w="5042" w:type="dxa"/>
          </w:tcPr>
          <w:p w14:paraId="50D5F1BF" w14:textId="77777777" w:rsidR="00720CC6" w:rsidRPr="00720CC6" w:rsidRDefault="008F3C41" w:rsidP="00720CC6">
            <w:pPr>
              <w:pStyle w:val="rvps2"/>
              <w:tabs>
                <w:tab w:val="left" w:pos="426"/>
                <w:tab w:val="left" w:pos="993"/>
              </w:tabs>
              <w:spacing w:before="0" w:beforeAutospacing="0" w:after="0" w:afterAutospacing="0"/>
              <w:jc w:val="both"/>
              <w:textAlignment w:val="baseline"/>
              <w:rPr>
                <w:shd w:val="clear" w:color="auto" w:fill="FFFFFF"/>
                <w:lang w:eastAsia="en-US"/>
              </w:rPr>
            </w:pPr>
            <w:r>
              <w:rPr>
                <w:shd w:val="clear" w:color="auto" w:fill="FFFFFF"/>
                <w:lang w:eastAsia="en-US"/>
              </w:rPr>
              <w:lastRenderedPageBreak/>
              <w:t>н</w:t>
            </w:r>
            <w:r w:rsidR="00720CC6" w:rsidRPr="00720CC6">
              <w:rPr>
                <w:shd w:val="clear" w:color="auto" w:fill="FFFFFF"/>
                <w:lang w:eastAsia="en-US"/>
              </w:rPr>
              <w:t xml:space="preserve">овий підпункт </w:t>
            </w:r>
            <w:r>
              <w:rPr>
                <w:shd w:val="clear" w:color="auto" w:fill="FFFFFF"/>
                <w:lang w:eastAsia="en-US"/>
              </w:rPr>
              <w:t xml:space="preserve"> глави 2:</w:t>
            </w:r>
          </w:p>
          <w:p w14:paraId="3AA80F84" w14:textId="77777777" w:rsidR="00720CC6" w:rsidRPr="00720CC6" w:rsidRDefault="00720CC6" w:rsidP="00720CC6">
            <w:pPr>
              <w:pStyle w:val="rvps2"/>
              <w:tabs>
                <w:tab w:val="left" w:pos="426"/>
                <w:tab w:val="left" w:pos="993"/>
              </w:tabs>
              <w:spacing w:before="0" w:beforeAutospacing="0" w:after="0" w:afterAutospacing="0"/>
              <w:jc w:val="both"/>
              <w:textAlignment w:val="baseline"/>
              <w:rPr>
                <w:shd w:val="clear" w:color="auto" w:fill="FFFFFF"/>
                <w:lang w:eastAsia="en-US"/>
              </w:rPr>
            </w:pPr>
            <w:r w:rsidRPr="00720CC6">
              <w:rPr>
                <w:shd w:val="clear" w:color="auto" w:fill="FFFFFF"/>
                <w:lang w:eastAsia="en-US"/>
              </w:rPr>
              <w:t>61) забезпечувати проведення енергетичного аудиту відповідно до вимог, визначених Законом України «Про енергетичну ефективність</w:t>
            </w:r>
            <w:r w:rsidRPr="00720CC6">
              <w:rPr>
                <w:shd w:val="clear" w:color="auto" w:fill="FFFFFF"/>
              </w:rPr>
              <w:t>»</w:t>
            </w:r>
            <w:r w:rsidRPr="00720CC6">
              <w:rPr>
                <w:shd w:val="clear" w:color="auto" w:fill="FFFFFF"/>
                <w:lang w:eastAsia="en-US"/>
              </w:rPr>
              <w:t>;</w:t>
            </w:r>
          </w:p>
          <w:p w14:paraId="5C6820B4" w14:textId="77777777" w:rsidR="00720CC6" w:rsidRPr="00720CC6" w:rsidRDefault="00720CC6" w:rsidP="00720CC6">
            <w:pPr>
              <w:rPr>
                <w:rFonts w:ascii="Times New Roman" w:hAnsi="Times New Roman" w:cs="Times New Roman"/>
                <w:sz w:val="24"/>
                <w:szCs w:val="24"/>
                <w:lang w:val="uk-UA"/>
              </w:rPr>
            </w:pPr>
          </w:p>
        </w:tc>
        <w:tc>
          <w:tcPr>
            <w:tcW w:w="5043" w:type="dxa"/>
          </w:tcPr>
          <w:p w14:paraId="21BB8CDB" w14:textId="77777777" w:rsidR="00720CC6" w:rsidRPr="00720CC6" w:rsidRDefault="00720CC6" w:rsidP="00720CC6">
            <w:pPr>
              <w:jc w:val="both"/>
              <w:rPr>
                <w:rFonts w:ascii="Times New Roman" w:hAnsi="Times New Roman" w:cs="Times New Roman"/>
                <w:b/>
                <w:sz w:val="24"/>
                <w:szCs w:val="24"/>
                <w:lang w:val="uk-UA"/>
              </w:rPr>
            </w:pPr>
            <w:r w:rsidRPr="00720CC6">
              <w:rPr>
                <w:rFonts w:ascii="Times New Roman" w:hAnsi="Times New Roman" w:cs="Times New Roman"/>
                <w:b/>
                <w:sz w:val="24"/>
                <w:szCs w:val="24"/>
                <w:lang w:val="uk-UA"/>
              </w:rPr>
              <w:t>АТ «ДТЕК ДНІПРОВСЬКІ ЕЛЕКТРОМЕРЕЖІ»</w:t>
            </w:r>
          </w:p>
          <w:p w14:paraId="331783E1" w14:textId="77777777" w:rsidR="008F3C41" w:rsidRPr="008F3C41" w:rsidRDefault="008F3C41"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 xml:space="preserve">Пропозиції: </w:t>
            </w:r>
            <w:r w:rsidRPr="008F3C41">
              <w:rPr>
                <w:rFonts w:ascii="Times New Roman" w:hAnsi="Times New Roman" w:cs="Times New Roman"/>
                <w:i/>
                <w:sz w:val="24"/>
                <w:szCs w:val="24"/>
                <w:lang w:val="uk-UA"/>
              </w:rPr>
              <w:t>виключити</w:t>
            </w:r>
          </w:p>
          <w:p w14:paraId="282B0BCE" w14:textId="77777777" w:rsidR="008F3C41" w:rsidRPr="008F3C41" w:rsidRDefault="008F3C41" w:rsidP="008F3C41">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1670B91A" w14:textId="77777777" w:rsidR="00720CC6" w:rsidRPr="00720CC6" w:rsidRDefault="00720CC6" w:rsidP="00720CC6">
            <w:pPr>
              <w:pStyle w:val="tj"/>
              <w:spacing w:before="0" w:beforeAutospacing="0" w:after="0" w:afterAutospacing="0"/>
              <w:contextualSpacing/>
              <w:jc w:val="both"/>
              <w:rPr>
                <w:shd w:val="clear" w:color="auto" w:fill="FFFFFF"/>
                <w:lang w:val="uk-UA"/>
              </w:rPr>
            </w:pPr>
            <w:r w:rsidRPr="00720CC6">
              <w:rPr>
                <w:bCs/>
                <w:shd w:val="clear" w:color="auto" w:fill="FFFFFF"/>
                <w:lang w:val="uk-UA"/>
              </w:rPr>
              <w:t>Передбачена Законом України «Про енергетичну ефективність» вимога щодо проведення енергетичного аудиту стосується не безпосередньо ОСР, а є загальною вимогою до всіх с</w:t>
            </w:r>
            <w:r w:rsidRPr="00720CC6">
              <w:rPr>
                <w:shd w:val="clear" w:color="auto" w:fill="FFFFFF"/>
                <w:lang w:val="uk-UA"/>
              </w:rPr>
              <w:t xml:space="preserve">уб’єктів великого підприємництва в значенні, наведеному в </w:t>
            </w:r>
            <w:hyperlink r:id="rId6" w:tgtFrame="_blank" w:history="1">
              <w:r w:rsidRPr="00720CC6">
                <w:rPr>
                  <w:lang w:val="uk-UA"/>
                </w:rPr>
                <w:t>Господарському кодексі України</w:t>
              </w:r>
            </w:hyperlink>
            <w:r w:rsidRPr="00720CC6">
              <w:rPr>
                <w:shd w:val="clear" w:color="auto" w:fill="FFFFFF"/>
                <w:lang w:val="uk-UA"/>
              </w:rPr>
              <w:t xml:space="preserve"> (юридичні особи - суб’єкти господарювання будь-якої організаційно-правової форми та форми власності, у яких середня кількість працівників за звітний період (календарний рік) перевищує 250 осіб та річний дохід від будь-якої діяльності перевищує суму, еквівалентну 50 мільйонам євро, визначену за середньорічним курсом Національного банку України).</w:t>
            </w:r>
          </w:p>
          <w:p w14:paraId="7D79D70F" w14:textId="77777777" w:rsidR="00720CC6" w:rsidRPr="00720CC6" w:rsidRDefault="00720CC6" w:rsidP="00720CC6">
            <w:pPr>
              <w:pStyle w:val="tj"/>
              <w:spacing w:before="0" w:beforeAutospacing="0" w:after="0" w:afterAutospacing="0"/>
              <w:contextualSpacing/>
              <w:jc w:val="both"/>
              <w:rPr>
                <w:shd w:val="clear" w:color="auto" w:fill="FFFFFF"/>
                <w:lang w:val="uk-UA"/>
              </w:rPr>
            </w:pPr>
            <w:r w:rsidRPr="00720CC6">
              <w:rPr>
                <w:shd w:val="clear" w:color="auto" w:fill="FFFFFF"/>
                <w:lang w:val="uk-UA"/>
              </w:rPr>
              <w:t>Тобто зазначена вимога не є спеціалізованою вимогою до підприємств у сфері енергетики і не всі ОСР можуть обов’язково бути віднесені до</w:t>
            </w:r>
            <w:r w:rsidRPr="00720CC6">
              <w:rPr>
                <w:rFonts w:eastAsiaTheme="minorHAnsi"/>
                <w:bCs/>
                <w:shd w:val="clear" w:color="auto" w:fill="FFFFFF"/>
                <w:lang w:val="uk-UA" w:eastAsia="en-US"/>
              </w:rPr>
              <w:t xml:space="preserve"> </w:t>
            </w:r>
            <w:r w:rsidRPr="00720CC6">
              <w:rPr>
                <w:bCs/>
                <w:shd w:val="clear" w:color="auto" w:fill="FFFFFF"/>
                <w:lang w:val="uk-UA"/>
              </w:rPr>
              <w:t>с</w:t>
            </w:r>
            <w:r w:rsidRPr="00720CC6">
              <w:rPr>
                <w:shd w:val="clear" w:color="auto" w:fill="FFFFFF"/>
                <w:lang w:val="uk-UA"/>
              </w:rPr>
              <w:t>уб’єктів великого підприємництва, а отже не може бути включеною до ліцензійних умов.</w:t>
            </w:r>
          </w:p>
          <w:p w14:paraId="463C58A1" w14:textId="77777777" w:rsidR="00720CC6" w:rsidRPr="00720CC6" w:rsidRDefault="00720CC6" w:rsidP="00720CC6">
            <w:pPr>
              <w:pStyle w:val="tj"/>
              <w:spacing w:before="0" w:beforeAutospacing="0" w:after="0" w:afterAutospacing="0"/>
              <w:contextualSpacing/>
              <w:jc w:val="both"/>
              <w:rPr>
                <w:shd w:val="clear" w:color="auto" w:fill="FFFFFF"/>
                <w:lang w:val="uk-UA"/>
              </w:rPr>
            </w:pPr>
            <w:r w:rsidRPr="00720CC6">
              <w:rPr>
                <w:shd w:val="clear" w:color="auto" w:fill="FFFFFF"/>
                <w:lang w:val="uk-UA"/>
              </w:rPr>
              <w:t>Крім того, Законом передбачена альтернатива проведенню аудиту, а саме - звільнення від обов’язку проведення енергетичного </w:t>
            </w:r>
            <w:bookmarkStart w:id="1" w:name="w1_74"/>
            <w:r w:rsidRPr="00720CC6">
              <w:rPr>
                <w:shd w:val="clear" w:color="auto" w:fill="FFFFFF"/>
                <w:lang w:val="uk-UA"/>
              </w:rPr>
              <w:fldChar w:fldCharType="begin"/>
            </w:r>
            <w:r w:rsidRPr="00720CC6">
              <w:rPr>
                <w:shd w:val="clear" w:color="auto" w:fill="FFFFFF"/>
                <w:lang w:val="uk-UA"/>
              </w:rPr>
              <w:instrText xml:space="preserve"> HYPERLINK "https://zakon.rada.gov.ua/laws/show/1818-20?find=1&amp;text=%D0%B0%D1%83%D0%B4%D0%B8%D1%82" \l "w1_75" </w:instrText>
            </w:r>
            <w:r w:rsidRPr="00720CC6">
              <w:rPr>
                <w:shd w:val="clear" w:color="auto" w:fill="FFFFFF"/>
                <w:lang w:val="uk-UA"/>
              </w:rPr>
            </w:r>
            <w:r w:rsidRPr="00720CC6">
              <w:rPr>
                <w:shd w:val="clear" w:color="auto" w:fill="FFFFFF"/>
                <w:lang w:val="uk-UA"/>
              </w:rPr>
              <w:fldChar w:fldCharType="separate"/>
            </w:r>
            <w:r w:rsidRPr="00720CC6">
              <w:rPr>
                <w:lang w:val="uk-UA"/>
              </w:rPr>
              <w:t>аудит</w:t>
            </w:r>
            <w:r w:rsidRPr="00720CC6">
              <w:rPr>
                <w:shd w:val="clear" w:color="auto" w:fill="FFFFFF"/>
                <w:lang w:val="uk-UA"/>
              </w:rPr>
              <w:fldChar w:fldCharType="end"/>
            </w:r>
            <w:bookmarkEnd w:id="1"/>
            <w:r w:rsidRPr="00720CC6">
              <w:rPr>
                <w:shd w:val="clear" w:color="auto" w:fill="FFFFFF"/>
                <w:lang w:val="uk-UA"/>
              </w:rPr>
              <w:t>у при запровадженні системи енергетичного та/або екологічного менеджменту, яка сертифікована відповідно до гармонізованих міжнародних і регіональних стандартів та передбачає проведення енергетичного </w:t>
            </w:r>
            <w:bookmarkStart w:id="2" w:name="w1_75"/>
            <w:r w:rsidRPr="00720CC6">
              <w:rPr>
                <w:shd w:val="clear" w:color="auto" w:fill="FFFFFF"/>
                <w:lang w:val="uk-UA"/>
              </w:rPr>
              <w:fldChar w:fldCharType="begin"/>
            </w:r>
            <w:r w:rsidRPr="00720CC6">
              <w:rPr>
                <w:shd w:val="clear" w:color="auto" w:fill="FFFFFF"/>
                <w:lang w:val="uk-UA"/>
              </w:rPr>
              <w:instrText xml:space="preserve"> HYPERLINK "https://zakon.rada.gov.ua/laws/show/1818-20?find=1&amp;text=%D0%B0%D1%83%D0%B4%D0%B8%D1%82" \l "w1_76" </w:instrText>
            </w:r>
            <w:r w:rsidRPr="00720CC6">
              <w:rPr>
                <w:shd w:val="clear" w:color="auto" w:fill="FFFFFF"/>
                <w:lang w:val="uk-UA"/>
              </w:rPr>
            </w:r>
            <w:r w:rsidRPr="00720CC6">
              <w:rPr>
                <w:shd w:val="clear" w:color="auto" w:fill="FFFFFF"/>
                <w:lang w:val="uk-UA"/>
              </w:rPr>
              <w:fldChar w:fldCharType="separate"/>
            </w:r>
            <w:r w:rsidRPr="00720CC6">
              <w:rPr>
                <w:lang w:val="uk-UA"/>
              </w:rPr>
              <w:t>аудит</w:t>
            </w:r>
            <w:r w:rsidRPr="00720CC6">
              <w:rPr>
                <w:shd w:val="clear" w:color="auto" w:fill="FFFFFF"/>
                <w:lang w:val="uk-UA"/>
              </w:rPr>
              <w:fldChar w:fldCharType="end"/>
            </w:r>
            <w:bookmarkEnd w:id="2"/>
            <w:r w:rsidRPr="00720CC6">
              <w:rPr>
                <w:shd w:val="clear" w:color="auto" w:fill="FFFFFF"/>
                <w:lang w:val="uk-UA"/>
              </w:rPr>
              <w:t>у відповідно до вимог, визначених законом.</w:t>
            </w:r>
          </w:p>
          <w:p w14:paraId="1420EDD6" w14:textId="77777777" w:rsidR="00720CC6" w:rsidRPr="00720CC6" w:rsidRDefault="00720CC6" w:rsidP="00720CC6">
            <w:pPr>
              <w:rPr>
                <w:rFonts w:ascii="Times New Roman" w:hAnsi="Times New Roman" w:cs="Times New Roman"/>
                <w:sz w:val="24"/>
                <w:szCs w:val="24"/>
                <w:lang w:val="uk-UA"/>
              </w:rPr>
            </w:pPr>
          </w:p>
        </w:tc>
        <w:tc>
          <w:tcPr>
            <w:tcW w:w="5043" w:type="dxa"/>
          </w:tcPr>
          <w:p w14:paraId="3C38AE4D" w14:textId="77777777" w:rsidR="00720CC6" w:rsidRDefault="00720CC6" w:rsidP="00720CC6">
            <w:pPr>
              <w:rPr>
                <w:rFonts w:ascii="Times New Roman" w:hAnsi="Times New Roman" w:cs="Times New Roman"/>
                <w:sz w:val="24"/>
                <w:szCs w:val="24"/>
                <w:lang w:val="uk-UA"/>
              </w:rPr>
            </w:pPr>
          </w:p>
          <w:p w14:paraId="0579C92F" w14:textId="77777777" w:rsidR="00B266F9" w:rsidRDefault="00B266F9" w:rsidP="00720CC6">
            <w:pPr>
              <w:rPr>
                <w:rFonts w:ascii="Times New Roman" w:hAnsi="Times New Roman" w:cs="Times New Roman"/>
                <w:sz w:val="24"/>
                <w:szCs w:val="24"/>
                <w:lang w:val="uk-UA"/>
              </w:rPr>
            </w:pPr>
          </w:p>
          <w:p w14:paraId="0F37AADC" w14:textId="77777777" w:rsidR="00B266F9" w:rsidRDefault="00B266F9" w:rsidP="00720CC6">
            <w:pPr>
              <w:rPr>
                <w:rFonts w:ascii="Times New Roman" w:hAnsi="Times New Roman" w:cs="Times New Roman"/>
                <w:sz w:val="24"/>
                <w:szCs w:val="24"/>
                <w:lang w:val="uk-UA"/>
              </w:rPr>
            </w:pPr>
          </w:p>
          <w:p w14:paraId="65A27557"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4E50D9F2" w14:textId="77777777" w:rsidR="00B266F9" w:rsidRPr="00720CC6" w:rsidRDefault="00B266F9" w:rsidP="00720CC6">
            <w:pPr>
              <w:rPr>
                <w:rFonts w:ascii="Times New Roman" w:hAnsi="Times New Roman" w:cs="Times New Roman"/>
                <w:sz w:val="24"/>
                <w:szCs w:val="24"/>
                <w:lang w:val="uk-UA"/>
              </w:rPr>
            </w:pPr>
          </w:p>
        </w:tc>
      </w:tr>
      <w:tr w:rsidR="00720CC6" w:rsidRPr="00720CC6" w14:paraId="2C4530C1" w14:textId="77777777" w:rsidTr="00E2239E">
        <w:tc>
          <w:tcPr>
            <w:tcW w:w="5042" w:type="dxa"/>
          </w:tcPr>
          <w:p w14:paraId="5D7CCB13" w14:textId="77777777" w:rsidR="008F3C41" w:rsidRPr="00720CC6" w:rsidRDefault="008F3C41" w:rsidP="008F3C41">
            <w:pPr>
              <w:pStyle w:val="rvps2"/>
              <w:tabs>
                <w:tab w:val="left" w:pos="426"/>
                <w:tab w:val="left" w:pos="993"/>
              </w:tabs>
              <w:spacing w:before="0" w:beforeAutospacing="0" w:after="0" w:afterAutospacing="0"/>
              <w:jc w:val="both"/>
              <w:textAlignment w:val="baseline"/>
              <w:rPr>
                <w:shd w:val="clear" w:color="auto" w:fill="FFFFFF"/>
                <w:lang w:eastAsia="en-US"/>
              </w:rPr>
            </w:pPr>
            <w:r>
              <w:rPr>
                <w:shd w:val="clear" w:color="auto" w:fill="FFFFFF"/>
                <w:lang w:eastAsia="en-US"/>
              </w:rPr>
              <w:lastRenderedPageBreak/>
              <w:t>н</w:t>
            </w:r>
            <w:r w:rsidRPr="00720CC6">
              <w:rPr>
                <w:shd w:val="clear" w:color="auto" w:fill="FFFFFF"/>
                <w:lang w:eastAsia="en-US"/>
              </w:rPr>
              <w:t xml:space="preserve">овий підпункт </w:t>
            </w:r>
            <w:r>
              <w:rPr>
                <w:shd w:val="clear" w:color="auto" w:fill="FFFFFF"/>
                <w:lang w:eastAsia="en-US"/>
              </w:rPr>
              <w:t xml:space="preserve"> глави 2:</w:t>
            </w:r>
          </w:p>
          <w:p w14:paraId="17877724" w14:textId="77777777" w:rsidR="00720CC6" w:rsidRPr="00720CC6" w:rsidRDefault="00720CC6" w:rsidP="00720CC6">
            <w:pPr>
              <w:pStyle w:val="rvps2"/>
              <w:tabs>
                <w:tab w:val="left" w:pos="426"/>
                <w:tab w:val="left" w:pos="993"/>
              </w:tabs>
              <w:spacing w:before="0" w:beforeAutospacing="0" w:after="0" w:afterAutospacing="0"/>
              <w:jc w:val="both"/>
              <w:textAlignment w:val="baseline"/>
              <w:rPr>
                <w:shd w:val="clear" w:color="auto" w:fill="FFFFFF"/>
                <w:lang w:eastAsia="en-US"/>
              </w:rPr>
            </w:pPr>
            <w:r w:rsidRPr="00720CC6">
              <w:rPr>
                <w:shd w:val="clear" w:color="auto" w:fill="FFFFFF"/>
                <w:lang w:eastAsia="en-US"/>
              </w:rPr>
              <w:t>63) здійснювати оцінку потенціалу систем розподілу в терміни, визначені Законом України «Про енергетичну ефективність» та протягом десяти днів з дня завершення оцінки надсилати результати оцінки потенціалу енергоефективності системи передачі до НКРЕКП;</w:t>
            </w:r>
          </w:p>
          <w:p w14:paraId="42F24E62" w14:textId="77777777" w:rsidR="00720CC6" w:rsidRPr="00720CC6" w:rsidRDefault="00720CC6" w:rsidP="00720CC6">
            <w:pPr>
              <w:rPr>
                <w:rFonts w:ascii="Times New Roman" w:hAnsi="Times New Roman" w:cs="Times New Roman"/>
                <w:sz w:val="24"/>
                <w:szCs w:val="24"/>
                <w:lang w:val="uk-UA"/>
              </w:rPr>
            </w:pPr>
          </w:p>
        </w:tc>
        <w:tc>
          <w:tcPr>
            <w:tcW w:w="5043" w:type="dxa"/>
          </w:tcPr>
          <w:p w14:paraId="64B5E92E" w14:textId="77777777" w:rsidR="00720CC6" w:rsidRPr="00720CC6" w:rsidRDefault="00720CC6" w:rsidP="00720CC6">
            <w:pPr>
              <w:jc w:val="both"/>
              <w:rPr>
                <w:rFonts w:ascii="Times New Roman" w:hAnsi="Times New Roman" w:cs="Times New Roman"/>
                <w:b/>
                <w:sz w:val="24"/>
                <w:szCs w:val="24"/>
                <w:lang w:val="uk-UA"/>
              </w:rPr>
            </w:pPr>
            <w:r w:rsidRPr="00720CC6">
              <w:rPr>
                <w:rFonts w:ascii="Times New Roman" w:hAnsi="Times New Roman" w:cs="Times New Roman"/>
                <w:b/>
                <w:sz w:val="24"/>
                <w:szCs w:val="24"/>
                <w:lang w:val="uk-UA"/>
              </w:rPr>
              <w:t>АТ «ДТЕК ДНІПРОВСЬКІ ЕЛЕКТРОМЕРЕЖІ»</w:t>
            </w:r>
          </w:p>
          <w:p w14:paraId="31BF72E9" w14:textId="77777777" w:rsidR="00720CC6" w:rsidRPr="00720CC6" w:rsidRDefault="00720CC6" w:rsidP="00720CC6">
            <w:pPr>
              <w:rPr>
                <w:rFonts w:ascii="Times New Roman" w:hAnsi="Times New Roman" w:cs="Times New Roman"/>
                <w:b/>
                <w:sz w:val="24"/>
                <w:szCs w:val="24"/>
                <w:lang w:val="uk-UA"/>
              </w:rPr>
            </w:pPr>
            <w:r w:rsidRPr="00720CC6">
              <w:rPr>
                <w:rFonts w:ascii="Times New Roman" w:hAnsi="Times New Roman" w:cs="Times New Roman"/>
                <w:b/>
                <w:sz w:val="24"/>
                <w:szCs w:val="24"/>
                <w:lang w:val="uk-UA"/>
              </w:rPr>
              <w:t>Пропозиції</w:t>
            </w:r>
          </w:p>
          <w:p w14:paraId="18A82F63" w14:textId="77777777" w:rsidR="008F3C41" w:rsidRPr="008F3C41" w:rsidRDefault="008F3C41"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 xml:space="preserve">Пропозиції: </w:t>
            </w:r>
            <w:r w:rsidRPr="008F3C41">
              <w:rPr>
                <w:rFonts w:ascii="Times New Roman" w:hAnsi="Times New Roman" w:cs="Times New Roman"/>
                <w:i/>
                <w:sz w:val="24"/>
                <w:szCs w:val="24"/>
                <w:lang w:val="uk-UA"/>
              </w:rPr>
              <w:t>виключити</w:t>
            </w:r>
          </w:p>
          <w:p w14:paraId="072E9B2C" w14:textId="77777777" w:rsidR="008F3C41" w:rsidRPr="008F3C41" w:rsidRDefault="008F3C41" w:rsidP="008F3C41">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22038EEC" w14:textId="77777777" w:rsidR="00720CC6" w:rsidRPr="00720CC6" w:rsidRDefault="00720CC6" w:rsidP="00720CC6">
            <w:pPr>
              <w:pStyle w:val="tj"/>
              <w:spacing w:before="0" w:beforeAutospacing="0" w:after="0" w:afterAutospacing="0"/>
              <w:contextualSpacing/>
              <w:jc w:val="both"/>
              <w:rPr>
                <w:shd w:val="clear" w:color="auto" w:fill="FFFFFF"/>
                <w:lang w:val="uk-UA"/>
              </w:rPr>
            </w:pPr>
            <w:r w:rsidRPr="00720CC6">
              <w:rPr>
                <w:shd w:val="clear" w:color="auto" w:fill="FFFFFF"/>
                <w:lang w:val="uk-UA"/>
              </w:rPr>
              <w:t xml:space="preserve">Законом </w:t>
            </w:r>
            <w:r w:rsidRPr="00720CC6">
              <w:rPr>
                <w:bCs/>
                <w:shd w:val="clear" w:color="auto" w:fill="FFFFFF"/>
                <w:lang w:val="uk-UA"/>
              </w:rPr>
              <w:t xml:space="preserve">України «Про енергетичну ефективність» передбачено, що </w:t>
            </w:r>
            <w:r w:rsidRPr="00720CC6">
              <w:rPr>
                <w:shd w:val="clear" w:color="auto" w:fill="FFFFFF"/>
                <w:lang w:val="uk-UA"/>
              </w:rPr>
              <w:t>Методика оцінки потенціалу енергоефективності газотранспортної системи, системи передачі електричної енергії, газо</w:t>
            </w:r>
            <w:hyperlink r:id="rId7" w:anchor="w1_28" w:history="1">
              <w:r w:rsidRPr="00720CC6">
                <w:rPr>
                  <w:lang w:val="uk-UA"/>
                </w:rPr>
                <w:t>розподіл</w:t>
              </w:r>
            </w:hyperlink>
            <w:r w:rsidRPr="00720CC6">
              <w:rPr>
                <w:shd w:val="clear" w:color="auto" w:fill="FFFFFF"/>
                <w:lang w:val="uk-UA"/>
              </w:rPr>
              <w:t>ьної системи, системи </w:t>
            </w:r>
            <w:hyperlink r:id="rId8" w:anchor="w1_29" w:history="1">
              <w:r w:rsidRPr="00720CC6">
                <w:rPr>
                  <w:lang w:val="uk-UA"/>
                </w:rPr>
                <w:t>розподіл</w:t>
              </w:r>
            </w:hyperlink>
            <w:r w:rsidRPr="00720CC6">
              <w:rPr>
                <w:shd w:val="clear" w:color="auto" w:fill="FFFFFF"/>
                <w:lang w:val="uk-UA"/>
              </w:rPr>
              <w:t>у електричної енергії затверджується центральним органом виконавчої влади, що забезпечує формування та реалізацію державної політики в електроенергетичному та нафтогазовому комплексах. На сьогоднішній день зазначена Методика не затверджена, а отже ОСР не мають можливості виконання запропонованого пункту ліцензійних умов.</w:t>
            </w:r>
          </w:p>
          <w:p w14:paraId="7D8EC674" w14:textId="77777777" w:rsidR="00720CC6" w:rsidRPr="00720CC6" w:rsidRDefault="00720CC6" w:rsidP="00720CC6">
            <w:pPr>
              <w:rPr>
                <w:rFonts w:ascii="Times New Roman" w:hAnsi="Times New Roman" w:cs="Times New Roman"/>
                <w:sz w:val="24"/>
                <w:szCs w:val="24"/>
                <w:lang w:val="uk-UA"/>
              </w:rPr>
            </w:pPr>
          </w:p>
        </w:tc>
        <w:tc>
          <w:tcPr>
            <w:tcW w:w="5043" w:type="dxa"/>
          </w:tcPr>
          <w:p w14:paraId="5362985F" w14:textId="77777777" w:rsidR="00720CC6" w:rsidRDefault="00720CC6" w:rsidP="00720CC6">
            <w:pPr>
              <w:rPr>
                <w:rFonts w:ascii="Times New Roman" w:hAnsi="Times New Roman" w:cs="Times New Roman"/>
                <w:sz w:val="24"/>
                <w:szCs w:val="24"/>
                <w:lang w:val="uk-UA"/>
              </w:rPr>
            </w:pPr>
          </w:p>
          <w:p w14:paraId="224CD616" w14:textId="77777777" w:rsidR="00B266F9" w:rsidRDefault="00B266F9" w:rsidP="00720CC6">
            <w:pPr>
              <w:rPr>
                <w:rFonts w:ascii="Times New Roman" w:hAnsi="Times New Roman" w:cs="Times New Roman"/>
                <w:sz w:val="24"/>
                <w:szCs w:val="24"/>
                <w:lang w:val="uk-UA"/>
              </w:rPr>
            </w:pPr>
          </w:p>
          <w:p w14:paraId="26282795" w14:textId="77777777" w:rsidR="00B266F9" w:rsidRDefault="00B266F9" w:rsidP="00720CC6">
            <w:pPr>
              <w:rPr>
                <w:rFonts w:ascii="Times New Roman" w:hAnsi="Times New Roman" w:cs="Times New Roman"/>
                <w:sz w:val="24"/>
                <w:szCs w:val="24"/>
                <w:lang w:val="uk-UA"/>
              </w:rPr>
            </w:pPr>
          </w:p>
          <w:p w14:paraId="6D833AB2"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69603E5C" w14:textId="77777777" w:rsidR="00B266F9" w:rsidRPr="00720CC6" w:rsidRDefault="00B266F9" w:rsidP="00720CC6">
            <w:pPr>
              <w:rPr>
                <w:rFonts w:ascii="Times New Roman" w:hAnsi="Times New Roman" w:cs="Times New Roman"/>
                <w:sz w:val="24"/>
                <w:szCs w:val="24"/>
                <w:lang w:val="uk-UA"/>
              </w:rPr>
            </w:pPr>
          </w:p>
        </w:tc>
      </w:tr>
      <w:tr w:rsidR="00720CC6" w:rsidRPr="00720CC6" w14:paraId="76753CB5" w14:textId="77777777" w:rsidTr="00E2239E">
        <w:tc>
          <w:tcPr>
            <w:tcW w:w="5042" w:type="dxa"/>
          </w:tcPr>
          <w:p w14:paraId="756C3413" w14:textId="77777777" w:rsidR="008F3C41" w:rsidRPr="00720CC6" w:rsidRDefault="008F3C41" w:rsidP="008F3C41">
            <w:pPr>
              <w:pStyle w:val="rvps2"/>
              <w:tabs>
                <w:tab w:val="left" w:pos="426"/>
                <w:tab w:val="left" w:pos="993"/>
              </w:tabs>
              <w:spacing w:before="0" w:beforeAutospacing="0" w:after="0" w:afterAutospacing="0"/>
              <w:jc w:val="both"/>
              <w:textAlignment w:val="baseline"/>
              <w:rPr>
                <w:shd w:val="clear" w:color="auto" w:fill="FFFFFF"/>
                <w:lang w:eastAsia="en-US"/>
              </w:rPr>
            </w:pPr>
            <w:r>
              <w:rPr>
                <w:shd w:val="clear" w:color="auto" w:fill="FFFFFF"/>
                <w:lang w:eastAsia="en-US"/>
              </w:rPr>
              <w:t>н</w:t>
            </w:r>
            <w:r w:rsidRPr="00720CC6">
              <w:rPr>
                <w:shd w:val="clear" w:color="auto" w:fill="FFFFFF"/>
                <w:lang w:eastAsia="en-US"/>
              </w:rPr>
              <w:t xml:space="preserve">овий підпункт </w:t>
            </w:r>
            <w:r>
              <w:rPr>
                <w:shd w:val="clear" w:color="auto" w:fill="FFFFFF"/>
                <w:lang w:eastAsia="en-US"/>
              </w:rPr>
              <w:t xml:space="preserve"> глави 2:</w:t>
            </w:r>
          </w:p>
          <w:p w14:paraId="5316C68B" w14:textId="77777777" w:rsidR="00720CC6" w:rsidRPr="00720CC6" w:rsidRDefault="00720CC6" w:rsidP="00720CC6">
            <w:pPr>
              <w:pStyle w:val="rvps2"/>
              <w:tabs>
                <w:tab w:val="left" w:pos="426"/>
                <w:tab w:val="left" w:pos="993"/>
              </w:tabs>
              <w:spacing w:before="0" w:beforeAutospacing="0" w:after="0" w:afterAutospacing="0"/>
              <w:jc w:val="both"/>
              <w:textAlignment w:val="baseline"/>
            </w:pPr>
            <w:r w:rsidRPr="00720CC6">
              <w:t>65) здійснювати впровадження «розумних мереж»</w:t>
            </w:r>
            <w:r w:rsidRPr="00720CC6">
              <w:rPr>
                <w:shd w:val="clear" w:color="auto" w:fill="FFFFFF"/>
              </w:rPr>
              <w:t xml:space="preserve"> </w:t>
            </w:r>
            <w:r w:rsidRPr="00720CC6">
              <w:t>відповідно до вимог, визначених Законом України «Про енергетичну ефективність</w:t>
            </w:r>
            <w:r w:rsidRPr="00720CC6">
              <w:rPr>
                <w:shd w:val="clear" w:color="auto" w:fill="FFFFFF"/>
              </w:rPr>
              <w:t>»</w:t>
            </w:r>
            <w:r w:rsidRPr="00720CC6">
              <w:t>;</w:t>
            </w:r>
          </w:p>
          <w:p w14:paraId="2BCBB643" w14:textId="77777777" w:rsidR="00720CC6" w:rsidRPr="00720CC6" w:rsidRDefault="00720CC6" w:rsidP="00720CC6">
            <w:pPr>
              <w:pStyle w:val="rvps2"/>
              <w:tabs>
                <w:tab w:val="left" w:pos="426"/>
                <w:tab w:val="left" w:pos="993"/>
              </w:tabs>
              <w:spacing w:before="0" w:beforeAutospacing="0" w:after="0" w:afterAutospacing="0"/>
              <w:jc w:val="both"/>
              <w:textAlignment w:val="baseline"/>
              <w:rPr>
                <w:shd w:val="clear" w:color="auto" w:fill="FFFFFF"/>
                <w:lang w:eastAsia="en-US"/>
              </w:rPr>
            </w:pPr>
          </w:p>
        </w:tc>
        <w:tc>
          <w:tcPr>
            <w:tcW w:w="5043" w:type="dxa"/>
          </w:tcPr>
          <w:p w14:paraId="411BF42B" w14:textId="77777777" w:rsidR="00720CC6" w:rsidRPr="00720CC6" w:rsidRDefault="00720CC6" w:rsidP="00720CC6">
            <w:pPr>
              <w:jc w:val="both"/>
              <w:rPr>
                <w:rFonts w:ascii="Times New Roman" w:hAnsi="Times New Roman" w:cs="Times New Roman"/>
                <w:b/>
                <w:sz w:val="24"/>
                <w:szCs w:val="24"/>
                <w:lang w:val="uk-UA"/>
              </w:rPr>
            </w:pPr>
            <w:r w:rsidRPr="00720CC6">
              <w:rPr>
                <w:rFonts w:ascii="Times New Roman" w:hAnsi="Times New Roman" w:cs="Times New Roman"/>
                <w:b/>
                <w:sz w:val="24"/>
                <w:szCs w:val="24"/>
                <w:lang w:val="uk-UA"/>
              </w:rPr>
              <w:t>АТ «ДТЕК ДНІПРОВСЬКІ ЕЛЕКТРОМЕРЕЖІ»</w:t>
            </w:r>
          </w:p>
          <w:p w14:paraId="6872E891" w14:textId="77777777" w:rsidR="008F3C41" w:rsidRPr="008F3C41" w:rsidRDefault="008F3C41" w:rsidP="008F3C41">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 xml:space="preserve">Пропозиції: </w:t>
            </w:r>
            <w:r w:rsidRPr="008F3C41">
              <w:rPr>
                <w:rFonts w:ascii="Times New Roman" w:hAnsi="Times New Roman" w:cs="Times New Roman"/>
                <w:i/>
                <w:sz w:val="24"/>
                <w:szCs w:val="24"/>
                <w:lang w:val="uk-UA"/>
              </w:rPr>
              <w:t>виключити</w:t>
            </w:r>
          </w:p>
          <w:p w14:paraId="1B50DF71" w14:textId="77777777" w:rsidR="00720CC6" w:rsidRPr="00720CC6" w:rsidRDefault="008F3C41" w:rsidP="008F3C41">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00720CC6" w:rsidRPr="00720CC6">
              <w:rPr>
                <w:rFonts w:ascii="Times New Roman" w:hAnsi="Times New Roman" w:cs="Times New Roman"/>
                <w:sz w:val="24"/>
                <w:szCs w:val="24"/>
                <w:lang w:val="uk-UA"/>
              </w:rPr>
              <w:t xml:space="preserve">: </w:t>
            </w:r>
          </w:p>
          <w:p w14:paraId="0898A096" w14:textId="77777777" w:rsidR="00720CC6" w:rsidRPr="00720CC6" w:rsidRDefault="00720CC6" w:rsidP="00720CC6">
            <w:pPr>
              <w:pStyle w:val="tj"/>
              <w:spacing w:before="0" w:beforeAutospacing="0" w:after="0" w:afterAutospacing="0"/>
              <w:contextualSpacing/>
              <w:jc w:val="both"/>
              <w:rPr>
                <w:shd w:val="clear" w:color="auto" w:fill="FFFFFF"/>
                <w:lang w:val="uk-UA"/>
              </w:rPr>
            </w:pPr>
            <w:r w:rsidRPr="00720CC6">
              <w:rPr>
                <w:shd w:val="clear" w:color="auto" w:fill="FFFFFF"/>
                <w:lang w:val="uk-UA"/>
              </w:rPr>
              <w:t xml:space="preserve">Закон України «Про енергетичну ефективність» не встановлює конкретних вимог до ОСР щодо впровадження «розумних мереж», а лише передбачає необхідність їх </w:t>
            </w:r>
            <w:proofErr w:type="spellStart"/>
            <w:r w:rsidRPr="00720CC6">
              <w:rPr>
                <w:shd w:val="clear" w:color="auto" w:fill="FFFFFF"/>
                <w:lang w:val="uk-UA"/>
              </w:rPr>
              <w:t>впроваждення</w:t>
            </w:r>
            <w:proofErr w:type="spellEnd"/>
            <w:r w:rsidRPr="00720CC6">
              <w:rPr>
                <w:shd w:val="clear" w:color="auto" w:fill="FFFFFF"/>
                <w:lang w:val="uk-UA"/>
              </w:rPr>
              <w:t>.</w:t>
            </w:r>
          </w:p>
          <w:p w14:paraId="62554640" w14:textId="77777777" w:rsidR="00720CC6" w:rsidRPr="00720CC6" w:rsidRDefault="00720CC6" w:rsidP="00720CC6">
            <w:pPr>
              <w:pStyle w:val="tj"/>
              <w:spacing w:before="0" w:beforeAutospacing="0" w:after="0" w:afterAutospacing="0"/>
              <w:contextualSpacing/>
              <w:jc w:val="both"/>
              <w:rPr>
                <w:shd w:val="clear" w:color="auto" w:fill="FFFFFF"/>
                <w:lang w:val="uk-UA"/>
              </w:rPr>
            </w:pPr>
            <w:r w:rsidRPr="00720CC6">
              <w:rPr>
                <w:shd w:val="clear" w:color="auto" w:fill="FFFFFF"/>
                <w:lang w:val="uk-UA"/>
              </w:rPr>
              <w:t xml:space="preserve">Впровадження "розумних мереж" здійснюється з урахуванням Концепції впровадження "розумних мереж" в Україні та середньострокового Плану заходів із впровадження "розумних мереж" в Україні, що </w:t>
            </w:r>
            <w:r w:rsidRPr="00720CC6">
              <w:rPr>
                <w:shd w:val="clear" w:color="auto" w:fill="FFFFFF"/>
                <w:lang w:val="uk-UA"/>
              </w:rPr>
              <w:lastRenderedPageBreak/>
              <w:t>розробляються центральним органом виконавчої влади, що забезпечує формування та реалізацію державної політики в електроенергетичному комплексі, та затверджуються Кабінетом Міністрів України.</w:t>
            </w:r>
          </w:p>
          <w:p w14:paraId="7C74E215" w14:textId="77777777" w:rsidR="00720CC6" w:rsidRPr="00720CC6" w:rsidRDefault="00720CC6" w:rsidP="00720CC6">
            <w:pPr>
              <w:rPr>
                <w:rFonts w:ascii="Times New Roman" w:hAnsi="Times New Roman" w:cs="Times New Roman"/>
                <w:sz w:val="24"/>
                <w:szCs w:val="24"/>
                <w:lang w:val="uk-UA"/>
              </w:rPr>
            </w:pPr>
          </w:p>
        </w:tc>
        <w:tc>
          <w:tcPr>
            <w:tcW w:w="5043" w:type="dxa"/>
          </w:tcPr>
          <w:p w14:paraId="7C8D63E9" w14:textId="77777777" w:rsidR="00720CC6" w:rsidRDefault="00720CC6" w:rsidP="00720CC6">
            <w:pPr>
              <w:rPr>
                <w:rFonts w:ascii="Times New Roman" w:hAnsi="Times New Roman" w:cs="Times New Roman"/>
                <w:sz w:val="24"/>
                <w:szCs w:val="24"/>
                <w:lang w:val="uk-UA"/>
              </w:rPr>
            </w:pPr>
          </w:p>
          <w:p w14:paraId="2314AC07" w14:textId="77777777" w:rsidR="00B266F9" w:rsidRDefault="00B266F9" w:rsidP="00720CC6">
            <w:pPr>
              <w:rPr>
                <w:rFonts w:ascii="Times New Roman" w:hAnsi="Times New Roman" w:cs="Times New Roman"/>
                <w:sz w:val="24"/>
                <w:szCs w:val="24"/>
                <w:lang w:val="uk-UA"/>
              </w:rPr>
            </w:pPr>
          </w:p>
          <w:p w14:paraId="1BD77C96" w14:textId="77777777" w:rsidR="00B266F9" w:rsidRDefault="00B266F9" w:rsidP="00720CC6">
            <w:pPr>
              <w:rPr>
                <w:rFonts w:ascii="Times New Roman" w:hAnsi="Times New Roman" w:cs="Times New Roman"/>
                <w:sz w:val="24"/>
                <w:szCs w:val="24"/>
                <w:lang w:val="uk-UA"/>
              </w:rPr>
            </w:pPr>
          </w:p>
          <w:p w14:paraId="34D3431C"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2B1241DB" w14:textId="77777777" w:rsidR="00B266F9" w:rsidRPr="00720CC6" w:rsidRDefault="00B266F9" w:rsidP="00720CC6">
            <w:pPr>
              <w:rPr>
                <w:rFonts w:ascii="Times New Roman" w:hAnsi="Times New Roman" w:cs="Times New Roman"/>
                <w:sz w:val="24"/>
                <w:szCs w:val="24"/>
                <w:lang w:val="uk-UA"/>
              </w:rPr>
            </w:pPr>
          </w:p>
        </w:tc>
      </w:tr>
      <w:tr w:rsidR="00720CC6" w:rsidRPr="00720CC6" w14:paraId="07EDABC0" w14:textId="77777777" w:rsidTr="00E2239E">
        <w:tc>
          <w:tcPr>
            <w:tcW w:w="5042" w:type="dxa"/>
          </w:tcPr>
          <w:p w14:paraId="0AA6D6E8" w14:textId="77777777" w:rsidR="008F3C41" w:rsidRPr="00C266D9" w:rsidRDefault="008F3C41" w:rsidP="00C266D9">
            <w:pPr>
              <w:pStyle w:val="rvps2"/>
              <w:tabs>
                <w:tab w:val="left" w:pos="426"/>
                <w:tab w:val="left" w:pos="993"/>
              </w:tabs>
              <w:spacing w:before="0" w:beforeAutospacing="0" w:after="0" w:afterAutospacing="0"/>
              <w:jc w:val="both"/>
              <w:textAlignment w:val="baseline"/>
              <w:rPr>
                <w:shd w:val="clear" w:color="auto" w:fill="FFFFFF"/>
                <w:lang w:eastAsia="en-US"/>
              </w:rPr>
            </w:pPr>
            <w:r w:rsidRPr="00C266D9">
              <w:rPr>
                <w:shd w:val="clear" w:color="auto" w:fill="FFFFFF"/>
                <w:lang w:eastAsia="en-US"/>
              </w:rPr>
              <w:t>новий підпункт  глави 2:</w:t>
            </w:r>
          </w:p>
          <w:p w14:paraId="3D8F2C2B" w14:textId="77777777" w:rsidR="00720CC6" w:rsidRPr="00C266D9" w:rsidRDefault="00720CC6" w:rsidP="00C266D9">
            <w:pPr>
              <w:pStyle w:val="rvps2"/>
              <w:tabs>
                <w:tab w:val="left" w:pos="426"/>
                <w:tab w:val="left" w:pos="993"/>
              </w:tabs>
              <w:spacing w:before="0" w:beforeAutospacing="0" w:after="0" w:afterAutospacing="0"/>
              <w:jc w:val="both"/>
              <w:textAlignment w:val="baseline"/>
              <w:rPr>
                <w:shd w:val="clear" w:color="auto" w:fill="FFFFFF"/>
                <w:lang w:eastAsia="en-US"/>
              </w:rPr>
            </w:pPr>
            <w:r w:rsidRPr="00C266D9">
              <w:rPr>
                <w:shd w:val="clear" w:color="auto" w:fill="FFFFFF"/>
                <w:lang w:eastAsia="en-US"/>
              </w:rPr>
              <w:t xml:space="preserve">66) </w:t>
            </w:r>
            <w:bookmarkStart w:id="3" w:name="_Hlk146537615"/>
            <w:r w:rsidRPr="00C266D9">
              <w:rPr>
                <w:shd w:val="clear" w:color="auto" w:fill="FFFFFF"/>
                <w:lang w:eastAsia="en-US"/>
              </w:rPr>
              <w:t>забезпечити організацію та ведення системи електронного  документообігу, що інтегрується із системою взаємодії органів виконавчої влади</w:t>
            </w:r>
            <w:bookmarkEnd w:id="3"/>
            <w:r w:rsidRPr="00C266D9">
              <w:rPr>
                <w:shd w:val="clear" w:color="auto" w:fill="FFFFFF"/>
                <w:lang w:eastAsia="en-US"/>
              </w:rPr>
              <w:t>;</w:t>
            </w:r>
          </w:p>
          <w:p w14:paraId="389E35B4" w14:textId="77777777" w:rsidR="00720CC6" w:rsidRPr="00C266D9" w:rsidRDefault="00720CC6" w:rsidP="00C266D9">
            <w:pPr>
              <w:pStyle w:val="rvps2"/>
              <w:tabs>
                <w:tab w:val="left" w:pos="426"/>
                <w:tab w:val="left" w:pos="993"/>
              </w:tabs>
              <w:spacing w:before="0" w:beforeAutospacing="0" w:after="0" w:afterAutospacing="0"/>
              <w:jc w:val="both"/>
              <w:textAlignment w:val="baseline"/>
              <w:rPr>
                <w:shd w:val="clear" w:color="auto" w:fill="FFFFFF"/>
                <w:lang w:eastAsia="en-US"/>
              </w:rPr>
            </w:pPr>
          </w:p>
        </w:tc>
        <w:tc>
          <w:tcPr>
            <w:tcW w:w="5043" w:type="dxa"/>
          </w:tcPr>
          <w:p w14:paraId="287F0A31" w14:textId="77777777" w:rsidR="00720CC6" w:rsidRPr="00C266D9" w:rsidRDefault="00720CC6" w:rsidP="00C266D9">
            <w:pPr>
              <w:jc w:val="both"/>
              <w:rPr>
                <w:rFonts w:ascii="Times New Roman" w:hAnsi="Times New Roman" w:cs="Times New Roman"/>
                <w:b/>
                <w:sz w:val="24"/>
                <w:szCs w:val="24"/>
                <w:lang w:val="uk-UA"/>
              </w:rPr>
            </w:pPr>
            <w:r w:rsidRPr="00C266D9">
              <w:rPr>
                <w:rFonts w:ascii="Times New Roman" w:hAnsi="Times New Roman" w:cs="Times New Roman"/>
                <w:b/>
                <w:sz w:val="24"/>
                <w:szCs w:val="24"/>
                <w:lang w:val="uk-UA"/>
              </w:rPr>
              <w:t>АТ «ДТЕК ДНІПРОВСЬКІ ЕЛЕКТРОМЕРЕЖІ»</w:t>
            </w:r>
          </w:p>
          <w:p w14:paraId="2CB6BE70" w14:textId="77777777" w:rsidR="00C266D9" w:rsidRPr="00C266D9" w:rsidRDefault="00C266D9" w:rsidP="00C266D9">
            <w:pPr>
              <w:jc w:val="both"/>
              <w:rPr>
                <w:rFonts w:ascii="Times New Roman" w:hAnsi="Times New Roman" w:cs="Times New Roman"/>
                <w:b/>
                <w:sz w:val="24"/>
                <w:szCs w:val="24"/>
                <w:lang w:val="uk-UA"/>
              </w:rPr>
            </w:pPr>
            <w:r w:rsidRPr="00C266D9">
              <w:rPr>
                <w:rFonts w:ascii="Times New Roman" w:hAnsi="Times New Roman" w:cs="Times New Roman"/>
                <w:b/>
                <w:sz w:val="24"/>
                <w:szCs w:val="24"/>
                <w:lang w:val="uk-UA"/>
              </w:rPr>
              <w:t xml:space="preserve">Пропозиції: </w:t>
            </w:r>
            <w:r w:rsidRPr="00C266D9">
              <w:rPr>
                <w:rFonts w:ascii="Times New Roman" w:hAnsi="Times New Roman" w:cs="Times New Roman"/>
                <w:i/>
                <w:sz w:val="24"/>
                <w:szCs w:val="24"/>
                <w:lang w:val="uk-UA"/>
              </w:rPr>
              <w:t>викласти в такій редакції:</w:t>
            </w:r>
            <w:r w:rsidRPr="00C266D9">
              <w:rPr>
                <w:rFonts w:ascii="Times New Roman" w:hAnsi="Times New Roman" w:cs="Times New Roman"/>
                <w:b/>
                <w:sz w:val="24"/>
                <w:szCs w:val="24"/>
                <w:lang w:val="uk-UA"/>
              </w:rPr>
              <w:t xml:space="preserve"> </w:t>
            </w:r>
          </w:p>
          <w:p w14:paraId="79B490D9" w14:textId="77777777" w:rsidR="00720CC6" w:rsidRPr="00C266D9" w:rsidRDefault="00720CC6" w:rsidP="00C266D9">
            <w:pPr>
              <w:pStyle w:val="tj"/>
              <w:spacing w:before="0" w:beforeAutospacing="0" w:after="0" w:afterAutospacing="0"/>
              <w:contextualSpacing/>
              <w:jc w:val="both"/>
              <w:rPr>
                <w:shd w:val="clear" w:color="auto" w:fill="FFFFFF"/>
                <w:lang w:val="uk-UA"/>
              </w:rPr>
            </w:pPr>
            <w:r w:rsidRPr="00C266D9">
              <w:rPr>
                <w:shd w:val="clear" w:color="auto" w:fill="FFFFFF"/>
                <w:lang w:val="uk-UA"/>
              </w:rPr>
              <w:t xml:space="preserve">66)  забезпечити </w:t>
            </w:r>
            <w:r w:rsidRPr="00C266D9">
              <w:rPr>
                <w:b/>
                <w:bCs/>
                <w:shd w:val="clear" w:color="auto" w:fill="FFFFFF"/>
                <w:lang w:val="uk-UA"/>
              </w:rPr>
              <w:t>відповідно до наданих НКРЕКП вимог</w:t>
            </w:r>
            <w:r w:rsidRPr="00C266D9">
              <w:rPr>
                <w:shd w:val="clear" w:color="auto" w:fill="FFFFFF"/>
                <w:lang w:val="uk-UA"/>
              </w:rPr>
              <w:t xml:space="preserve"> організацію та ведення системи електронного  документообігу, що інтегрується із системою взаємодії органів виконавчої влади;</w:t>
            </w:r>
          </w:p>
          <w:p w14:paraId="1F25BD96" w14:textId="77777777" w:rsidR="00720CC6" w:rsidRPr="00C266D9" w:rsidRDefault="00720CC6" w:rsidP="00C266D9">
            <w:pPr>
              <w:jc w:val="both"/>
              <w:rPr>
                <w:rFonts w:ascii="Times New Roman" w:hAnsi="Times New Roman" w:cs="Times New Roman"/>
                <w:sz w:val="24"/>
                <w:szCs w:val="24"/>
                <w:lang w:val="uk-UA"/>
              </w:rPr>
            </w:pPr>
          </w:p>
          <w:p w14:paraId="05E6D493" w14:textId="77777777" w:rsidR="00720CC6" w:rsidRPr="00C266D9" w:rsidRDefault="00720CC6" w:rsidP="00C266D9">
            <w:pPr>
              <w:jc w:val="both"/>
              <w:rPr>
                <w:rFonts w:ascii="Times New Roman" w:hAnsi="Times New Roman" w:cs="Times New Roman"/>
                <w:sz w:val="24"/>
                <w:szCs w:val="24"/>
                <w:lang w:val="uk-UA"/>
              </w:rPr>
            </w:pPr>
            <w:r w:rsidRPr="00C266D9">
              <w:rPr>
                <w:rFonts w:ascii="Times New Roman" w:hAnsi="Times New Roman" w:cs="Times New Roman"/>
                <w:i/>
                <w:sz w:val="24"/>
                <w:szCs w:val="24"/>
                <w:lang w:val="uk-UA"/>
              </w:rPr>
              <w:t>Обґрунтування</w:t>
            </w:r>
            <w:r w:rsidRPr="00C266D9">
              <w:rPr>
                <w:rFonts w:ascii="Times New Roman" w:hAnsi="Times New Roman" w:cs="Times New Roman"/>
                <w:sz w:val="24"/>
                <w:szCs w:val="24"/>
                <w:lang w:val="uk-UA"/>
              </w:rPr>
              <w:t xml:space="preserve">: </w:t>
            </w:r>
          </w:p>
          <w:p w14:paraId="0375BDE8" w14:textId="77777777" w:rsidR="00720CC6" w:rsidRPr="00C266D9" w:rsidRDefault="00720CC6" w:rsidP="00C266D9">
            <w:pPr>
              <w:jc w:val="both"/>
              <w:rPr>
                <w:rFonts w:ascii="Times New Roman" w:eastAsia="Times New Roman" w:hAnsi="Times New Roman" w:cs="Times New Roman"/>
                <w:bCs/>
                <w:sz w:val="24"/>
                <w:szCs w:val="24"/>
                <w:shd w:val="clear" w:color="auto" w:fill="FFFFFF"/>
                <w:lang w:val="uk-UA" w:eastAsia="ru-RU"/>
              </w:rPr>
            </w:pPr>
            <w:r w:rsidRPr="00C266D9">
              <w:rPr>
                <w:rFonts w:ascii="Times New Roman" w:eastAsia="Times New Roman" w:hAnsi="Times New Roman" w:cs="Times New Roman"/>
                <w:bCs/>
                <w:sz w:val="24"/>
                <w:szCs w:val="24"/>
                <w:shd w:val="clear" w:color="auto" w:fill="FFFFFF"/>
                <w:lang w:val="uk-UA" w:eastAsia="ru-RU"/>
              </w:rPr>
              <w:t>Реалізація запропонованого пункту потребує надання з боку НКРЕКП/ЦОВВ інформації щодо технічного рішення та архітектури, що пропонується розгорнути; визначення  уповноваженого органу, через який буде виконуватися інтеграція; нормативної документації з описом специфікації для обміну даних.</w:t>
            </w:r>
          </w:p>
          <w:p w14:paraId="57033117" w14:textId="77777777" w:rsidR="00720CC6" w:rsidRPr="00C266D9" w:rsidRDefault="00720CC6" w:rsidP="00C266D9">
            <w:pPr>
              <w:jc w:val="both"/>
              <w:rPr>
                <w:rFonts w:ascii="Times New Roman" w:hAnsi="Times New Roman" w:cs="Times New Roman"/>
                <w:sz w:val="24"/>
                <w:szCs w:val="24"/>
                <w:lang w:val="uk-UA"/>
              </w:rPr>
            </w:pPr>
          </w:p>
          <w:p w14:paraId="307F27F5" w14:textId="77777777" w:rsidR="00720CC6" w:rsidRPr="00C266D9" w:rsidRDefault="00720CC6" w:rsidP="00C266D9">
            <w:pPr>
              <w:jc w:val="both"/>
              <w:rPr>
                <w:rFonts w:ascii="Times New Roman" w:hAnsi="Times New Roman" w:cs="Times New Roman"/>
                <w:b/>
                <w:sz w:val="24"/>
                <w:szCs w:val="24"/>
                <w:lang w:val="uk-UA"/>
              </w:rPr>
            </w:pPr>
            <w:r w:rsidRPr="00C266D9">
              <w:rPr>
                <w:rFonts w:ascii="Times New Roman" w:hAnsi="Times New Roman" w:cs="Times New Roman"/>
                <w:b/>
                <w:sz w:val="24"/>
                <w:szCs w:val="24"/>
                <w:lang w:val="uk-UA"/>
              </w:rPr>
              <w:t>НЕК «УКРЕНЕРГО»</w:t>
            </w:r>
          </w:p>
          <w:p w14:paraId="192CAB5D" w14:textId="77777777" w:rsidR="00720CC6" w:rsidRPr="00C266D9" w:rsidRDefault="00720CC6" w:rsidP="00C266D9">
            <w:pPr>
              <w:jc w:val="both"/>
              <w:rPr>
                <w:rFonts w:ascii="Times New Roman" w:hAnsi="Times New Roman" w:cs="Times New Roman"/>
                <w:b/>
                <w:sz w:val="24"/>
                <w:szCs w:val="24"/>
                <w:lang w:val="uk-UA"/>
              </w:rPr>
            </w:pPr>
            <w:r w:rsidRPr="00C266D9">
              <w:rPr>
                <w:rFonts w:ascii="Times New Roman" w:hAnsi="Times New Roman" w:cs="Times New Roman"/>
                <w:b/>
                <w:sz w:val="24"/>
                <w:szCs w:val="24"/>
                <w:lang w:val="uk-UA"/>
              </w:rPr>
              <w:t>Пропозиції</w:t>
            </w:r>
            <w:r w:rsidR="00C266D9" w:rsidRPr="00C266D9">
              <w:rPr>
                <w:rFonts w:ascii="Times New Roman" w:hAnsi="Times New Roman" w:cs="Times New Roman"/>
                <w:b/>
                <w:sz w:val="24"/>
                <w:szCs w:val="24"/>
                <w:lang w:val="uk-UA"/>
              </w:rPr>
              <w:t>:</w:t>
            </w:r>
            <w:r w:rsidRPr="00C266D9">
              <w:rPr>
                <w:rFonts w:ascii="Times New Roman" w:hAnsi="Times New Roman" w:cs="Times New Roman"/>
                <w:b/>
                <w:sz w:val="24"/>
                <w:szCs w:val="24"/>
                <w:lang w:val="uk-UA"/>
              </w:rPr>
              <w:t xml:space="preserve"> </w:t>
            </w:r>
            <w:r w:rsidRPr="00C266D9">
              <w:rPr>
                <w:rFonts w:ascii="Times New Roman" w:hAnsi="Times New Roman" w:cs="Times New Roman"/>
                <w:i/>
                <w:sz w:val="24"/>
                <w:szCs w:val="24"/>
                <w:lang w:val="uk-UA"/>
              </w:rPr>
              <w:t>викласти в такій редакції:</w:t>
            </w:r>
            <w:r w:rsidRPr="00C266D9">
              <w:rPr>
                <w:rFonts w:ascii="Times New Roman" w:hAnsi="Times New Roman" w:cs="Times New Roman"/>
                <w:b/>
                <w:sz w:val="24"/>
                <w:szCs w:val="24"/>
                <w:lang w:val="uk-UA"/>
              </w:rPr>
              <w:t xml:space="preserve"> </w:t>
            </w:r>
          </w:p>
          <w:p w14:paraId="61B6BB97" w14:textId="77777777" w:rsidR="00720CC6" w:rsidRPr="00C266D9" w:rsidRDefault="00720CC6" w:rsidP="00C266D9">
            <w:pPr>
              <w:jc w:val="both"/>
              <w:rPr>
                <w:rFonts w:ascii="Times New Roman" w:eastAsia="Times New Roman" w:hAnsi="Times New Roman" w:cs="Times New Roman"/>
                <w:b/>
                <w:sz w:val="24"/>
                <w:szCs w:val="24"/>
                <w:lang w:val="uk-UA" w:eastAsia="uk-UA"/>
              </w:rPr>
            </w:pPr>
            <w:r w:rsidRPr="00C266D9">
              <w:rPr>
                <w:rFonts w:ascii="Times New Roman" w:eastAsia="Times New Roman" w:hAnsi="Times New Roman" w:cs="Times New Roman"/>
                <w:b/>
                <w:bCs/>
                <w:sz w:val="24"/>
                <w:szCs w:val="24"/>
                <w:lang w:val="uk-UA" w:eastAsia="uk-UA"/>
              </w:rPr>
              <w:t>66) з</w:t>
            </w:r>
            <w:r w:rsidRPr="00C266D9">
              <w:rPr>
                <w:rFonts w:ascii="Times New Roman" w:eastAsia="Times New Roman" w:hAnsi="Times New Roman" w:cs="Times New Roman"/>
                <w:b/>
                <w:sz w:val="24"/>
                <w:szCs w:val="24"/>
                <w:lang w:val="uk-UA" w:eastAsia="uk-UA"/>
              </w:rPr>
              <w:t xml:space="preserve">абезпечити електронний документообіг та приймання електронних документів з наданням авторові повідомлення в електронній формі від ліцензіата про одержання електронного документа автора, якщо інше не передбачено попередньою </w:t>
            </w:r>
            <w:r w:rsidRPr="00C266D9">
              <w:rPr>
                <w:rFonts w:ascii="Times New Roman" w:eastAsia="Times New Roman" w:hAnsi="Times New Roman" w:cs="Times New Roman"/>
                <w:b/>
                <w:sz w:val="24"/>
                <w:szCs w:val="24"/>
                <w:lang w:val="uk-UA" w:eastAsia="uk-UA"/>
              </w:rPr>
              <w:lastRenderedPageBreak/>
              <w:t>домовленістю між ліцензіатом та автором електронного документу;</w:t>
            </w:r>
          </w:p>
          <w:p w14:paraId="3A478186" w14:textId="77777777" w:rsidR="00720CC6" w:rsidRPr="00C266D9" w:rsidRDefault="00720CC6" w:rsidP="00C266D9">
            <w:pPr>
              <w:jc w:val="both"/>
              <w:rPr>
                <w:rFonts w:ascii="Times New Roman" w:hAnsi="Times New Roman" w:cs="Times New Roman"/>
                <w:sz w:val="24"/>
                <w:szCs w:val="24"/>
                <w:shd w:val="clear" w:color="auto" w:fill="FFFFFF"/>
                <w:lang w:val="uk-UA"/>
              </w:rPr>
            </w:pPr>
            <w:r w:rsidRPr="00C266D9">
              <w:rPr>
                <w:rFonts w:ascii="Times New Roman" w:eastAsia="Calibri" w:hAnsi="Times New Roman" w:cs="Times New Roman"/>
                <w:b/>
                <w:sz w:val="24"/>
                <w:szCs w:val="24"/>
                <w:lang w:val="uk-UA"/>
              </w:rPr>
              <w:t>забезпечити автоматичне надання авторові повідомлення в електронній формі від ліцензіата про одержання електронного документа автора, якщо інше не передбачено попередньою домовленістю між ліцензіатом та автором електронного документу;</w:t>
            </w:r>
          </w:p>
          <w:p w14:paraId="6440BA35" w14:textId="77777777" w:rsidR="00720CC6" w:rsidRPr="00C266D9" w:rsidRDefault="00720CC6" w:rsidP="00C266D9">
            <w:pPr>
              <w:jc w:val="both"/>
              <w:rPr>
                <w:rFonts w:ascii="Times New Roman" w:hAnsi="Times New Roman" w:cs="Times New Roman"/>
                <w:sz w:val="24"/>
                <w:szCs w:val="24"/>
                <w:lang w:val="uk-UA"/>
              </w:rPr>
            </w:pPr>
          </w:p>
          <w:p w14:paraId="22347CDD" w14:textId="77777777" w:rsidR="00720CC6" w:rsidRPr="00C266D9" w:rsidRDefault="00720CC6" w:rsidP="00C266D9">
            <w:pPr>
              <w:jc w:val="both"/>
              <w:rPr>
                <w:rFonts w:ascii="Times New Roman" w:hAnsi="Times New Roman" w:cs="Times New Roman"/>
                <w:sz w:val="24"/>
                <w:szCs w:val="24"/>
                <w:lang w:val="uk-UA"/>
              </w:rPr>
            </w:pPr>
            <w:r w:rsidRPr="00C266D9">
              <w:rPr>
                <w:rFonts w:ascii="Times New Roman" w:hAnsi="Times New Roman" w:cs="Times New Roman"/>
                <w:i/>
                <w:sz w:val="24"/>
                <w:szCs w:val="24"/>
                <w:lang w:val="uk-UA"/>
              </w:rPr>
              <w:t>Обґрунтування</w:t>
            </w:r>
            <w:r w:rsidRPr="00C266D9">
              <w:rPr>
                <w:rFonts w:ascii="Times New Roman" w:hAnsi="Times New Roman" w:cs="Times New Roman"/>
                <w:sz w:val="24"/>
                <w:szCs w:val="24"/>
                <w:lang w:val="uk-UA"/>
              </w:rPr>
              <w:t xml:space="preserve">: </w:t>
            </w:r>
          </w:p>
          <w:p w14:paraId="52A6FC8E" w14:textId="77777777" w:rsidR="00720CC6" w:rsidRPr="00C266D9" w:rsidRDefault="00720CC6" w:rsidP="00C266D9">
            <w:pPr>
              <w:jc w:val="both"/>
              <w:rPr>
                <w:rFonts w:ascii="Times New Roman" w:eastAsia="Times New Roman" w:hAnsi="Times New Roman" w:cs="Times New Roman"/>
                <w:sz w:val="24"/>
                <w:szCs w:val="24"/>
                <w:shd w:val="clear" w:color="auto" w:fill="FFFFFF"/>
                <w:lang w:val="uk-UA" w:eastAsia="ru-RU"/>
              </w:rPr>
            </w:pPr>
            <w:r w:rsidRPr="00C266D9">
              <w:rPr>
                <w:rFonts w:ascii="Times New Roman" w:eastAsia="Times New Roman" w:hAnsi="Times New Roman" w:cs="Times New Roman"/>
                <w:sz w:val="24"/>
                <w:szCs w:val="24"/>
                <w:shd w:val="clear" w:color="auto" w:fill="FFFFFF"/>
                <w:lang w:val="uk-UA" w:eastAsia="ru-RU"/>
              </w:rPr>
              <w:t>Зміни необхідні для забезпечення електронного документообігу в межах провадження на державному рівні електронного документообігу, доступного не лише для внутрішніх комунікацій між органами виконавчої влади, НКРЕКП і учасниками ринку, а й з іншими особами також. Крім того, вбачається за доцільне фіксувати, зокрема, час отримання ліцензіатом електронного документа автора</w:t>
            </w:r>
          </w:p>
          <w:p w14:paraId="6B33BE5B" w14:textId="77777777" w:rsidR="00720CC6" w:rsidRPr="00C266D9" w:rsidRDefault="00720CC6" w:rsidP="00C266D9">
            <w:pPr>
              <w:jc w:val="both"/>
              <w:rPr>
                <w:rFonts w:ascii="Times New Roman" w:hAnsi="Times New Roman" w:cs="Times New Roman"/>
                <w:sz w:val="24"/>
                <w:szCs w:val="24"/>
                <w:lang w:val="uk-UA"/>
              </w:rPr>
            </w:pPr>
          </w:p>
        </w:tc>
        <w:tc>
          <w:tcPr>
            <w:tcW w:w="5043" w:type="dxa"/>
          </w:tcPr>
          <w:p w14:paraId="670F9F40" w14:textId="77777777" w:rsidR="00720CC6" w:rsidRDefault="00720CC6" w:rsidP="00C266D9">
            <w:pPr>
              <w:jc w:val="both"/>
              <w:rPr>
                <w:rFonts w:ascii="Times New Roman" w:hAnsi="Times New Roman" w:cs="Times New Roman"/>
                <w:sz w:val="24"/>
                <w:szCs w:val="24"/>
                <w:lang w:val="uk-UA"/>
              </w:rPr>
            </w:pPr>
          </w:p>
          <w:p w14:paraId="60C00D2F" w14:textId="77777777" w:rsidR="00B266F9" w:rsidRDefault="00B266F9" w:rsidP="00C266D9">
            <w:pPr>
              <w:jc w:val="both"/>
              <w:rPr>
                <w:rFonts w:ascii="Times New Roman" w:hAnsi="Times New Roman" w:cs="Times New Roman"/>
                <w:sz w:val="24"/>
                <w:szCs w:val="24"/>
                <w:lang w:val="uk-UA"/>
              </w:rPr>
            </w:pPr>
          </w:p>
          <w:p w14:paraId="42C6A22F"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579FDF5E" w14:textId="77777777" w:rsidR="00B266F9" w:rsidRDefault="00B266F9" w:rsidP="00C266D9">
            <w:pPr>
              <w:jc w:val="both"/>
              <w:rPr>
                <w:rFonts w:ascii="Times New Roman" w:hAnsi="Times New Roman" w:cs="Times New Roman"/>
                <w:sz w:val="24"/>
                <w:szCs w:val="24"/>
                <w:lang w:val="uk-UA"/>
              </w:rPr>
            </w:pPr>
          </w:p>
          <w:p w14:paraId="2A1454C5" w14:textId="77777777" w:rsidR="00B266F9" w:rsidRDefault="00B266F9" w:rsidP="00C266D9">
            <w:pPr>
              <w:jc w:val="both"/>
              <w:rPr>
                <w:rFonts w:ascii="Times New Roman" w:hAnsi="Times New Roman" w:cs="Times New Roman"/>
                <w:sz w:val="24"/>
                <w:szCs w:val="24"/>
                <w:lang w:val="uk-UA"/>
              </w:rPr>
            </w:pPr>
          </w:p>
          <w:p w14:paraId="7BB75CE6" w14:textId="77777777" w:rsidR="00B266F9" w:rsidRDefault="00B266F9" w:rsidP="00C266D9">
            <w:pPr>
              <w:jc w:val="both"/>
              <w:rPr>
                <w:rFonts w:ascii="Times New Roman" w:hAnsi="Times New Roman" w:cs="Times New Roman"/>
                <w:sz w:val="24"/>
                <w:szCs w:val="24"/>
                <w:lang w:val="uk-UA"/>
              </w:rPr>
            </w:pPr>
          </w:p>
          <w:p w14:paraId="2B3AAF24" w14:textId="77777777" w:rsidR="00B266F9" w:rsidRDefault="00B266F9" w:rsidP="00C266D9">
            <w:pPr>
              <w:jc w:val="both"/>
              <w:rPr>
                <w:rFonts w:ascii="Times New Roman" w:hAnsi="Times New Roman" w:cs="Times New Roman"/>
                <w:sz w:val="24"/>
                <w:szCs w:val="24"/>
                <w:lang w:val="uk-UA"/>
              </w:rPr>
            </w:pPr>
          </w:p>
          <w:p w14:paraId="79A4690D" w14:textId="77777777" w:rsidR="00B266F9" w:rsidRDefault="00B266F9" w:rsidP="00C266D9">
            <w:pPr>
              <w:jc w:val="both"/>
              <w:rPr>
                <w:rFonts w:ascii="Times New Roman" w:hAnsi="Times New Roman" w:cs="Times New Roman"/>
                <w:sz w:val="24"/>
                <w:szCs w:val="24"/>
                <w:lang w:val="uk-UA"/>
              </w:rPr>
            </w:pPr>
          </w:p>
          <w:p w14:paraId="60E0DF88" w14:textId="77777777" w:rsidR="00B266F9" w:rsidRDefault="00B266F9" w:rsidP="00C266D9">
            <w:pPr>
              <w:jc w:val="both"/>
              <w:rPr>
                <w:rFonts w:ascii="Times New Roman" w:hAnsi="Times New Roman" w:cs="Times New Roman"/>
                <w:sz w:val="24"/>
                <w:szCs w:val="24"/>
                <w:lang w:val="uk-UA"/>
              </w:rPr>
            </w:pPr>
          </w:p>
          <w:p w14:paraId="5DEE4819" w14:textId="77777777" w:rsidR="00B266F9" w:rsidRDefault="00B266F9" w:rsidP="00C266D9">
            <w:pPr>
              <w:jc w:val="both"/>
              <w:rPr>
                <w:rFonts w:ascii="Times New Roman" w:hAnsi="Times New Roman" w:cs="Times New Roman"/>
                <w:sz w:val="24"/>
                <w:szCs w:val="24"/>
                <w:lang w:val="uk-UA"/>
              </w:rPr>
            </w:pPr>
          </w:p>
          <w:p w14:paraId="4A2B4DBA" w14:textId="77777777" w:rsidR="00B266F9" w:rsidRDefault="00B266F9" w:rsidP="00C266D9">
            <w:pPr>
              <w:jc w:val="both"/>
              <w:rPr>
                <w:rFonts w:ascii="Times New Roman" w:hAnsi="Times New Roman" w:cs="Times New Roman"/>
                <w:sz w:val="24"/>
                <w:szCs w:val="24"/>
                <w:lang w:val="uk-UA"/>
              </w:rPr>
            </w:pPr>
          </w:p>
          <w:p w14:paraId="28DD72D9" w14:textId="77777777" w:rsidR="00B266F9" w:rsidRDefault="00B266F9" w:rsidP="00C266D9">
            <w:pPr>
              <w:jc w:val="both"/>
              <w:rPr>
                <w:rFonts w:ascii="Times New Roman" w:hAnsi="Times New Roman" w:cs="Times New Roman"/>
                <w:sz w:val="24"/>
                <w:szCs w:val="24"/>
                <w:lang w:val="uk-UA"/>
              </w:rPr>
            </w:pPr>
          </w:p>
          <w:p w14:paraId="54682524" w14:textId="77777777" w:rsidR="00B266F9" w:rsidRDefault="00B266F9" w:rsidP="00C266D9">
            <w:pPr>
              <w:jc w:val="both"/>
              <w:rPr>
                <w:rFonts w:ascii="Times New Roman" w:hAnsi="Times New Roman" w:cs="Times New Roman"/>
                <w:sz w:val="24"/>
                <w:szCs w:val="24"/>
                <w:lang w:val="uk-UA"/>
              </w:rPr>
            </w:pPr>
          </w:p>
          <w:p w14:paraId="6E30ECF7" w14:textId="77777777" w:rsidR="00B266F9" w:rsidRDefault="00B266F9" w:rsidP="00C266D9">
            <w:pPr>
              <w:jc w:val="both"/>
              <w:rPr>
                <w:rFonts w:ascii="Times New Roman" w:hAnsi="Times New Roman" w:cs="Times New Roman"/>
                <w:sz w:val="24"/>
                <w:szCs w:val="24"/>
                <w:lang w:val="uk-UA"/>
              </w:rPr>
            </w:pPr>
          </w:p>
          <w:p w14:paraId="1ECC4D13" w14:textId="77777777" w:rsidR="00B266F9" w:rsidRDefault="00B266F9" w:rsidP="00C266D9">
            <w:pPr>
              <w:jc w:val="both"/>
              <w:rPr>
                <w:rFonts w:ascii="Times New Roman" w:hAnsi="Times New Roman" w:cs="Times New Roman"/>
                <w:sz w:val="24"/>
                <w:szCs w:val="24"/>
                <w:lang w:val="uk-UA"/>
              </w:rPr>
            </w:pPr>
          </w:p>
          <w:p w14:paraId="3717F166" w14:textId="77777777" w:rsidR="00B266F9" w:rsidRDefault="00B266F9" w:rsidP="00C266D9">
            <w:pPr>
              <w:jc w:val="both"/>
              <w:rPr>
                <w:rFonts w:ascii="Times New Roman" w:hAnsi="Times New Roman" w:cs="Times New Roman"/>
                <w:sz w:val="24"/>
                <w:szCs w:val="24"/>
                <w:lang w:val="uk-UA"/>
              </w:rPr>
            </w:pPr>
          </w:p>
          <w:p w14:paraId="5EFBD80F" w14:textId="77777777" w:rsidR="00B266F9" w:rsidRDefault="00B266F9" w:rsidP="00C266D9">
            <w:pPr>
              <w:jc w:val="both"/>
              <w:rPr>
                <w:rFonts w:ascii="Times New Roman" w:hAnsi="Times New Roman" w:cs="Times New Roman"/>
                <w:sz w:val="24"/>
                <w:szCs w:val="24"/>
                <w:lang w:val="uk-UA"/>
              </w:rPr>
            </w:pPr>
          </w:p>
          <w:p w14:paraId="5C2D3FA0" w14:textId="77777777" w:rsidR="00B266F9" w:rsidRDefault="00B266F9" w:rsidP="00C266D9">
            <w:pPr>
              <w:jc w:val="both"/>
              <w:rPr>
                <w:rFonts w:ascii="Times New Roman" w:hAnsi="Times New Roman" w:cs="Times New Roman"/>
                <w:sz w:val="24"/>
                <w:szCs w:val="24"/>
                <w:lang w:val="uk-UA"/>
              </w:rPr>
            </w:pPr>
          </w:p>
          <w:p w14:paraId="380D6678" w14:textId="77777777" w:rsidR="00B266F9" w:rsidRDefault="00B266F9" w:rsidP="00C266D9">
            <w:pPr>
              <w:jc w:val="both"/>
              <w:rPr>
                <w:rFonts w:ascii="Times New Roman" w:hAnsi="Times New Roman" w:cs="Times New Roman"/>
                <w:sz w:val="24"/>
                <w:szCs w:val="24"/>
                <w:lang w:val="uk-UA"/>
              </w:rPr>
            </w:pPr>
          </w:p>
          <w:p w14:paraId="0B2C1AB4" w14:textId="77777777" w:rsidR="00B266F9" w:rsidRDefault="00B266F9" w:rsidP="00C266D9">
            <w:pPr>
              <w:jc w:val="both"/>
              <w:rPr>
                <w:rFonts w:ascii="Times New Roman" w:hAnsi="Times New Roman" w:cs="Times New Roman"/>
                <w:sz w:val="24"/>
                <w:szCs w:val="24"/>
                <w:lang w:val="uk-UA"/>
              </w:rPr>
            </w:pPr>
          </w:p>
          <w:p w14:paraId="36093040"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3B1AA30B" w14:textId="77777777" w:rsidR="00B266F9" w:rsidRPr="00720CC6" w:rsidRDefault="00B266F9" w:rsidP="00C266D9">
            <w:pPr>
              <w:jc w:val="both"/>
              <w:rPr>
                <w:rFonts w:ascii="Times New Roman" w:hAnsi="Times New Roman" w:cs="Times New Roman"/>
                <w:sz w:val="24"/>
                <w:szCs w:val="24"/>
                <w:lang w:val="uk-UA"/>
              </w:rPr>
            </w:pPr>
          </w:p>
        </w:tc>
      </w:tr>
      <w:tr w:rsidR="00720CC6" w:rsidRPr="00720CC6" w14:paraId="741056B3" w14:textId="77777777" w:rsidTr="00E2239E">
        <w:tc>
          <w:tcPr>
            <w:tcW w:w="5042" w:type="dxa"/>
          </w:tcPr>
          <w:p w14:paraId="43E2948E" w14:textId="77777777" w:rsidR="008F3C41" w:rsidRPr="00720CC6" w:rsidRDefault="008F3C41" w:rsidP="008F3C41">
            <w:pPr>
              <w:pStyle w:val="rvps2"/>
              <w:tabs>
                <w:tab w:val="left" w:pos="426"/>
                <w:tab w:val="left" w:pos="993"/>
              </w:tabs>
              <w:spacing w:before="0" w:beforeAutospacing="0" w:after="0" w:afterAutospacing="0"/>
              <w:jc w:val="both"/>
              <w:textAlignment w:val="baseline"/>
              <w:rPr>
                <w:shd w:val="clear" w:color="auto" w:fill="FFFFFF"/>
                <w:lang w:eastAsia="en-US"/>
              </w:rPr>
            </w:pPr>
            <w:r>
              <w:rPr>
                <w:shd w:val="clear" w:color="auto" w:fill="FFFFFF"/>
                <w:lang w:eastAsia="en-US"/>
              </w:rPr>
              <w:lastRenderedPageBreak/>
              <w:t>н</w:t>
            </w:r>
            <w:r w:rsidRPr="00720CC6">
              <w:rPr>
                <w:shd w:val="clear" w:color="auto" w:fill="FFFFFF"/>
                <w:lang w:eastAsia="en-US"/>
              </w:rPr>
              <w:t xml:space="preserve">овий підпункт </w:t>
            </w:r>
            <w:r>
              <w:rPr>
                <w:shd w:val="clear" w:color="auto" w:fill="FFFFFF"/>
                <w:lang w:eastAsia="en-US"/>
              </w:rPr>
              <w:t xml:space="preserve"> глави 2:</w:t>
            </w:r>
          </w:p>
          <w:p w14:paraId="6669E114" w14:textId="77777777" w:rsidR="00720CC6" w:rsidRPr="00720CC6" w:rsidRDefault="00720CC6" w:rsidP="00720CC6">
            <w:pPr>
              <w:pStyle w:val="rvps2"/>
              <w:tabs>
                <w:tab w:val="left" w:pos="426"/>
                <w:tab w:val="left" w:pos="993"/>
              </w:tabs>
              <w:spacing w:before="0" w:beforeAutospacing="0" w:after="0" w:afterAutospacing="0"/>
              <w:jc w:val="both"/>
              <w:textAlignment w:val="baseline"/>
              <w:rPr>
                <w:shd w:val="clear" w:color="auto" w:fill="FFFFFF"/>
                <w:lang w:eastAsia="en-US"/>
              </w:rPr>
            </w:pPr>
            <w:r w:rsidRPr="00720CC6">
              <w:rPr>
                <w:shd w:val="clear" w:color="auto" w:fill="FFFFFF"/>
                <w:lang w:eastAsia="en-US"/>
              </w:rPr>
              <w:t xml:space="preserve">67) </w:t>
            </w:r>
            <w:r w:rsidRPr="00720CC6">
              <w:t xml:space="preserve">надавати інформацію для реєстрації приєднаних до системи розподілу генеруючих установок активних споживачів, які продають електричну енергію за «зеленим» тарифом гарантованому покупцю або постачальнику універсальних послуг, для отримання гарантій походження електричної енергії, виробленої з відновлюваних джерел енергії, а також здійснювати перевірки таких генеруючих установок у порядку, визначеному Кабінетом Міністрів України.»;  </w:t>
            </w:r>
          </w:p>
          <w:p w14:paraId="06EC9FC6" w14:textId="77777777" w:rsidR="00720CC6" w:rsidRPr="00720CC6" w:rsidRDefault="00720CC6" w:rsidP="00720CC6">
            <w:pPr>
              <w:pStyle w:val="rvps2"/>
              <w:tabs>
                <w:tab w:val="left" w:pos="426"/>
                <w:tab w:val="left" w:pos="993"/>
              </w:tabs>
              <w:spacing w:before="0" w:beforeAutospacing="0" w:after="0" w:afterAutospacing="0"/>
              <w:jc w:val="both"/>
              <w:textAlignment w:val="baseline"/>
              <w:rPr>
                <w:shd w:val="clear" w:color="auto" w:fill="FFFFFF"/>
                <w:lang w:eastAsia="en-US"/>
              </w:rPr>
            </w:pPr>
          </w:p>
        </w:tc>
        <w:tc>
          <w:tcPr>
            <w:tcW w:w="5043" w:type="dxa"/>
          </w:tcPr>
          <w:p w14:paraId="3EBA2ACC" w14:textId="77777777" w:rsidR="00720CC6" w:rsidRPr="00720CC6" w:rsidRDefault="00720CC6" w:rsidP="00720CC6">
            <w:pPr>
              <w:jc w:val="both"/>
              <w:rPr>
                <w:rFonts w:ascii="Times New Roman" w:hAnsi="Times New Roman" w:cs="Times New Roman"/>
                <w:b/>
                <w:sz w:val="24"/>
                <w:szCs w:val="24"/>
                <w:lang w:val="uk-UA"/>
              </w:rPr>
            </w:pPr>
            <w:r w:rsidRPr="00720CC6">
              <w:rPr>
                <w:rFonts w:ascii="Times New Roman" w:hAnsi="Times New Roman" w:cs="Times New Roman"/>
                <w:b/>
                <w:sz w:val="24"/>
                <w:szCs w:val="24"/>
                <w:lang w:val="uk-UA"/>
              </w:rPr>
              <w:lastRenderedPageBreak/>
              <w:t>АТ «ДТЕК ДНІПРОВСЬКІ ЕЛЕКТРОМЕРЕЖІ»</w:t>
            </w:r>
          </w:p>
          <w:p w14:paraId="0708B2F9" w14:textId="77777777" w:rsidR="00C266D9" w:rsidRPr="008F3C41" w:rsidRDefault="00C266D9" w:rsidP="00C266D9">
            <w:pPr>
              <w:jc w:val="both"/>
              <w:rPr>
                <w:rFonts w:ascii="Times New Roman" w:hAnsi="Times New Roman" w:cs="Times New Roman"/>
                <w:b/>
                <w:sz w:val="24"/>
                <w:szCs w:val="24"/>
                <w:lang w:val="uk-UA"/>
              </w:rPr>
            </w:pPr>
            <w:r w:rsidRPr="008F3C41">
              <w:rPr>
                <w:rFonts w:ascii="Times New Roman" w:hAnsi="Times New Roman" w:cs="Times New Roman"/>
                <w:b/>
                <w:sz w:val="24"/>
                <w:szCs w:val="24"/>
                <w:lang w:val="uk-UA"/>
              </w:rPr>
              <w:t xml:space="preserve">Пропозиції: </w:t>
            </w:r>
            <w:r w:rsidRPr="008F3C41">
              <w:rPr>
                <w:rFonts w:ascii="Times New Roman" w:hAnsi="Times New Roman" w:cs="Times New Roman"/>
                <w:i/>
                <w:sz w:val="24"/>
                <w:szCs w:val="24"/>
                <w:lang w:val="uk-UA"/>
              </w:rPr>
              <w:t>виключити</w:t>
            </w:r>
          </w:p>
          <w:p w14:paraId="73C6AC48" w14:textId="77777777" w:rsidR="00C266D9" w:rsidRPr="008F3C41" w:rsidRDefault="00C266D9" w:rsidP="00C266D9">
            <w:pPr>
              <w:jc w:val="both"/>
              <w:rPr>
                <w:rFonts w:ascii="Times New Roman" w:hAnsi="Times New Roman" w:cs="Times New Roman"/>
                <w:sz w:val="24"/>
                <w:szCs w:val="24"/>
                <w:lang w:val="uk-UA"/>
              </w:rPr>
            </w:pPr>
            <w:r w:rsidRPr="008F3C41">
              <w:rPr>
                <w:rFonts w:ascii="Times New Roman" w:hAnsi="Times New Roman" w:cs="Times New Roman"/>
                <w:i/>
                <w:sz w:val="24"/>
                <w:szCs w:val="24"/>
                <w:lang w:val="uk-UA"/>
              </w:rPr>
              <w:t>Обґрунтування</w:t>
            </w:r>
            <w:r w:rsidRPr="008F3C41">
              <w:rPr>
                <w:rFonts w:ascii="Times New Roman" w:hAnsi="Times New Roman" w:cs="Times New Roman"/>
                <w:sz w:val="24"/>
                <w:szCs w:val="24"/>
                <w:lang w:val="uk-UA"/>
              </w:rPr>
              <w:t xml:space="preserve">: </w:t>
            </w:r>
          </w:p>
          <w:p w14:paraId="27CC3E58" w14:textId="77777777" w:rsidR="00720CC6" w:rsidRPr="00720CC6" w:rsidRDefault="00720CC6" w:rsidP="00720CC6">
            <w:pPr>
              <w:pStyle w:val="tj"/>
              <w:spacing w:before="0" w:beforeAutospacing="0" w:after="0" w:afterAutospacing="0"/>
              <w:contextualSpacing/>
              <w:jc w:val="both"/>
              <w:rPr>
                <w:shd w:val="clear" w:color="auto" w:fill="FFFFFF"/>
                <w:lang w:val="uk-UA"/>
              </w:rPr>
            </w:pPr>
            <w:r w:rsidRPr="00720CC6">
              <w:rPr>
                <w:shd w:val="clear" w:color="auto" w:fill="FFFFFF"/>
                <w:lang w:val="uk-UA"/>
              </w:rPr>
              <w:t xml:space="preserve">На цей час на сайті НКРЕКП опублікований для надання зауважень та пропозицій проект Порядку формування та ведення реєстру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 тобто на цей </w:t>
            </w:r>
            <w:r w:rsidRPr="00720CC6">
              <w:rPr>
                <w:shd w:val="clear" w:color="auto" w:fill="FFFFFF"/>
                <w:lang w:val="uk-UA"/>
              </w:rPr>
              <w:lastRenderedPageBreak/>
              <w:t>час НКРЕКП не встановлено вимог щодо надання інформації.</w:t>
            </w:r>
          </w:p>
          <w:p w14:paraId="618076EE" w14:textId="77777777" w:rsidR="00720CC6" w:rsidRPr="00720CC6" w:rsidRDefault="00720CC6" w:rsidP="00720CC6">
            <w:pPr>
              <w:pStyle w:val="tj"/>
              <w:spacing w:before="0" w:beforeAutospacing="0" w:after="0" w:afterAutospacing="0"/>
              <w:contextualSpacing/>
              <w:jc w:val="both"/>
              <w:rPr>
                <w:shd w:val="clear" w:color="auto" w:fill="FFFFFF"/>
                <w:lang w:val="uk-UA"/>
              </w:rPr>
            </w:pPr>
            <w:r w:rsidRPr="00720CC6">
              <w:rPr>
                <w:shd w:val="clear" w:color="auto" w:fill="FFFFFF"/>
                <w:lang w:val="uk-UA"/>
              </w:rPr>
              <w:t>Крім того, статтею 9</w:t>
            </w:r>
            <w:r w:rsidRPr="00720CC6">
              <w:rPr>
                <w:shd w:val="clear" w:color="auto" w:fill="FFFFFF"/>
                <w:vertAlign w:val="superscript"/>
                <w:lang w:val="uk-UA"/>
              </w:rPr>
              <w:t xml:space="preserve">-7 </w:t>
            </w:r>
            <w:r w:rsidRPr="00720CC6">
              <w:rPr>
                <w:shd w:val="clear" w:color="auto" w:fill="FFFFFF"/>
                <w:lang w:val="uk-UA"/>
              </w:rPr>
              <w:t>«Гарантія походження електричної енергії, виробленої з відновлюваних джерел енергії» передбачено, що Національна комісія, що здійснює державне регулювання у сферах енергетики та комунальних послуг, проводить планові та позапланові перевірки об’єкта електроенергетики або черги його будівництва (пускового комплексу), включеного до реєстру гарантій походження електричної енергії, виробленої з відновлюваних джерел енергії, з метою оцінки достовірності наданих даних (інформації) до реєстру гарантій походження електричної енергії, виробленої з відновлюваних джерел енергії.</w:t>
            </w:r>
          </w:p>
          <w:p w14:paraId="185F74CF" w14:textId="77777777" w:rsidR="00720CC6" w:rsidRPr="00720CC6" w:rsidRDefault="00720CC6" w:rsidP="00720CC6">
            <w:pPr>
              <w:pStyle w:val="tj"/>
              <w:spacing w:before="0" w:beforeAutospacing="0" w:after="0" w:afterAutospacing="0"/>
              <w:contextualSpacing/>
              <w:jc w:val="both"/>
              <w:rPr>
                <w:shd w:val="clear" w:color="auto" w:fill="FFFFFF"/>
                <w:lang w:val="uk-UA"/>
              </w:rPr>
            </w:pPr>
            <w:bookmarkStart w:id="4" w:name="n184"/>
            <w:bookmarkEnd w:id="4"/>
            <w:r w:rsidRPr="00720CC6">
              <w:rPr>
                <w:shd w:val="clear" w:color="auto" w:fill="FFFFFF"/>
                <w:lang w:val="uk-UA"/>
              </w:rPr>
              <w:t>Перевірки генеруючої установки споживача (у тому числі активного споживача) здійснюються Національною комісією, що здійснює державне регулювання у сферах енергетики та комунальних послуг, із залученням представників оператора системи передачі або оператора системи розподілу відповідно до порядку видачі, обігу та погашення гарантій походження електричної енергії, виробленої з відновлюваних джерел енергії.</w:t>
            </w:r>
          </w:p>
          <w:p w14:paraId="2110F5B4" w14:textId="77777777" w:rsidR="00720CC6" w:rsidRPr="00720CC6" w:rsidRDefault="00720CC6" w:rsidP="00720CC6">
            <w:pPr>
              <w:pStyle w:val="tj"/>
              <w:spacing w:before="0" w:beforeAutospacing="0" w:after="0" w:afterAutospacing="0"/>
              <w:contextualSpacing/>
              <w:jc w:val="both"/>
              <w:rPr>
                <w:shd w:val="clear" w:color="auto" w:fill="FFFFFF"/>
                <w:lang w:val="uk-UA"/>
              </w:rPr>
            </w:pPr>
            <w:bookmarkStart w:id="5" w:name="n185"/>
            <w:bookmarkEnd w:id="5"/>
            <w:r w:rsidRPr="00720CC6">
              <w:rPr>
                <w:shd w:val="clear" w:color="auto" w:fill="FFFFFF"/>
                <w:lang w:val="uk-UA"/>
              </w:rPr>
              <w:t>Таким чином, законодавство не містить вимог щодо проведення ОСР перевірок.</w:t>
            </w:r>
          </w:p>
          <w:p w14:paraId="22AEBF54" w14:textId="77777777" w:rsidR="00720CC6" w:rsidRPr="00720CC6" w:rsidRDefault="00720CC6" w:rsidP="00720CC6">
            <w:pPr>
              <w:rPr>
                <w:rFonts w:ascii="Times New Roman" w:hAnsi="Times New Roman" w:cs="Times New Roman"/>
                <w:sz w:val="24"/>
                <w:szCs w:val="24"/>
                <w:lang w:val="uk-UA"/>
              </w:rPr>
            </w:pPr>
          </w:p>
        </w:tc>
        <w:tc>
          <w:tcPr>
            <w:tcW w:w="5043" w:type="dxa"/>
          </w:tcPr>
          <w:p w14:paraId="4C39A5D0" w14:textId="77777777" w:rsidR="00720CC6" w:rsidRDefault="00720CC6" w:rsidP="00720CC6">
            <w:pPr>
              <w:rPr>
                <w:rFonts w:ascii="Times New Roman" w:hAnsi="Times New Roman" w:cs="Times New Roman"/>
                <w:sz w:val="24"/>
                <w:szCs w:val="24"/>
                <w:lang w:val="uk-UA"/>
              </w:rPr>
            </w:pPr>
          </w:p>
          <w:p w14:paraId="05B5018D" w14:textId="77777777" w:rsidR="00B266F9" w:rsidRDefault="00B266F9" w:rsidP="00720CC6">
            <w:pPr>
              <w:rPr>
                <w:rFonts w:ascii="Times New Roman" w:hAnsi="Times New Roman" w:cs="Times New Roman"/>
                <w:sz w:val="24"/>
                <w:szCs w:val="24"/>
                <w:lang w:val="uk-UA"/>
              </w:rPr>
            </w:pPr>
          </w:p>
          <w:p w14:paraId="57EF8FC2" w14:textId="77777777" w:rsidR="00B266F9" w:rsidRDefault="00B266F9" w:rsidP="00720CC6">
            <w:pPr>
              <w:rPr>
                <w:rFonts w:ascii="Times New Roman" w:hAnsi="Times New Roman" w:cs="Times New Roman"/>
                <w:sz w:val="24"/>
                <w:szCs w:val="24"/>
                <w:lang w:val="uk-UA"/>
              </w:rPr>
            </w:pPr>
          </w:p>
          <w:p w14:paraId="1C6AEDC7" w14:textId="77777777" w:rsidR="00B266F9" w:rsidRDefault="00B266F9" w:rsidP="00B266F9">
            <w:pPr>
              <w:rPr>
                <w:rFonts w:ascii="Times New Roman" w:hAnsi="Times New Roman" w:cs="Times New Roman"/>
                <w:b/>
                <w:sz w:val="24"/>
                <w:szCs w:val="24"/>
                <w:lang w:val="uk-UA"/>
              </w:rPr>
            </w:pPr>
            <w:r>
              <w:rPr>
                <w:rFonts w:ascii="Times New Roman" w:hAnsi="Times New Roman" w:cs="Times New Roman"/>
                <w:b/>
                <w:sz w:val="24"/>
                <w:szCs w:val="24"/>
                <w:lang w:val="uk-UA"/>
              </w:rPr>
              <w:t>Потребує обговорення</w:t>
            </w:r>
          </w:p>
          <w:p w14:paraId="24EEB130" w14:textId="77777777" w:rsidR="00B266F9" w:rsidRPr="00720CC6" w:rsidRDefault="00B266F9" w:rsidP="00720CC6">
            <w:pPr>
              <w:rPr>
                <w:rFonts w:ascii="Times New Roman" w:hAnsi="Times New Roman" w:cs="Times New Roman"/>
                <w:sz w:val="24"/>
                <w:szCs w:val="24"/>
                <w:lang w:val="uk-UA"/>
              </w:rPr>
            </w:pPr>
          </w:p>
        </w:tc>
      </w:tr>
    </w:tbl>
    <w:p w14:paraId="31DB102F" w14:textId="77777777" w:rsidR="00E2239E" w:rsidRPr="00E2239E" w:rsidRDefault="00E2239E">
      <w:pPr>
        <w:rPr>
          <w:lang w:val="uk-UA"/>
        </w:rPr>
      </w:pPr>
    </w:p>
    <w:p w14:paraId="30BBB89A" w14:textId="77777777" w:rsidR="00E2239E" w:rsidRPr="00E2239E" w:rsidRDefault="00E2239E">
      <w:pPr>
        <w:rPr>
          <w:lang w:val="uk-UA"/>
        </w:rPr>
      </w:pPr>
    </w:p>
    <w:sectPr w:rsidR="00E2239E" w:rsidRPr="00E2239E" w:rsidSect="00E2239E">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17E72"/>
    <w:multiLevelType w:val="hybridMultilevel"/>
    <w:tmpl w:val="769E2848"/>
    <w:lvl w:ilvl="0" w:tplc="4246ECD8">
      <w:start w:val="1"/>
      <w:numFmt w:val="decimal"/>
      <w:lvlText w:val="%1."/>
      <w:lvlJc w:val="left"/>
      <w:pPr>
        <w:ind w:left="987" w:hanging="42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43B40686"/>
    <w:multiLevelType w:val="hybridMultilevel"/>
    <w:tmpl w:val="13224426"/>
    <w:lvl w:ilvl="0" w:tplc="18561188">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1442608215">
    <w:abstractNumId w:val="0"/>
  </w:num>
  <w:num w:numId="2" w16cid:durableId="1939827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39E"/>
    <w:rsid w:val="00063867"/>
    <w:rsid w:val="000D32E3"/>
    <w:rsid w:val="000D57A6"/>
    <w:rsid w:val="0036459A"/>
    <w:rsid w:val="00477608"/>
    <w:rsid w:val="00702FC8"/>
    <w:rsid w:val="00704CD0"/>
    <w:rsid w:val="00720CC6"/>
    <w:rsid w:val="0073146A"/>
    <w:rsid w:val="007D5445"/>
    <w:rsid w:val="008F3C41"/>
    <w:rsid w:val="00965CD9"/>
    <w:rsid w:val="009B605A"/>
    <w:rsid w:val="00A66761"/>
    <w:rsid w:val="00A92E84"/>
    <w:rsid w:val="00B266F9"/>
    <w:rsid w:val="00C05399"/>
    <w:rsid w:val="00C16B7E"/>
    <w:rsid w:val="00C266D9"/>
    <w:rsid w:val="00C623A0"/>
    <w:rsid w:val="00CB2175"/>
    <w:rsid w:val="00D11BC0"/>
    <w:rsid w:val="00D25A28"/>
    <w:rsid w:val="00D948CB"/>
    <w:rsid w:val="00E029D1"/>
    <w:rsid w:val="00E2239E"/>
    <w:rsid w:val="00E9238E"/>
    <w:rsid w:val="00F04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56B4E"/>
  <w15:chartTrackingRefBased/>
  <w15:docId w15:val="{76AB652C-8648-400E-95EE-FE465040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E2239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39"/>
    <w:rsid w:val="00E22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2239E"/>
    <w:pPr>
      <w:spacing w:after="0" w:line="240" w:lineRule="auto"/>
      <w:ind w:left="720"/>
      <w:contextualSpacing/>
    </w:pPr>
    <w:rPr>
      <w:rFonts w:ascii="Times New Roman" w:eastAsia="Times New Roman" w:hAnsi="Times New Roman" w:cs="Times New Roman"/>
      <w:sz w:val="28"/>
      <w:szCs w:val="20"/>
      <w:lang w:eastAsia="ru-RU"/>
    </w:rPr>
  </w:style>
  <w:style w:type="paragraph" w:customStyle="1" w:styleId="tj">
    <w:name w:val="tj"/>
    <w:basedOn w:val="a"/>
    <w:rsid w:val="00E223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CB2175"/>
    <w:pPr>
      <w:spacing w:before="100" w:beforeAutospacing="1" w:after="100" w:afterAutospacing="1" w:line="240" w:lineRule="auto"/>
    </w:pPr>
    <w:rPr>
      <w:rFonts w:ascii="Times New Roman" w:eastAsia="Calibri" w:hAnsi="Times New Roman" w:cs="Times New Roman"/>
      <w:sz w:val="24"/>
      <w:szCs w:val="24"/>
      <w:lang w:val="uk-UA" w:eastAsia="uk-UA"/>
    </w:rPr>
  </w:style>
  <w:style w:type="character" w:customStyle="1" w:styleId="fontstyle01">
    <w:name w:val="fontstyle01"/>
    <w:basedOn w:val="a0"/>
    <w:rsid w:val="00CB2175"/>
    <w:rPr>
      <w:rFonts w:ascii="TimesNewRomanPS-BoldMT" w:hAnsi="TimesNewRomanPS-BoldMT" w:hint="default"/>
      <w:b/>
      <w:bCs/>
      <w:i w:val="0"/>
      <w:iCs w:val="0"/>
      <w:color w:val="000000"/>
      <w:sz w:val="24"/>
      <w:szCs w:val="24"/>
    </w:rPr>
  </w:style>
  <w:style w:type="paragraph" w:customStyle="1" w:styleId="tr">
    <w:name w:val="tr"/>
    <w:basedOn w:val="a"/>
    <w:rsid w:val="00C16B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C26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57181">
      <w:bodyDiv w:val="1"/>
      <w:marLeft w:val="0"/>
      <w:marRight w:val="0"/>
      <w:marTop w:val="0"/>
      <w:marBottom w:val="0"/>
      <w:divBdr>
        <w:top w:val="none" w:sz="0" w:space="0" w:color="auto"/>
        <w:left w:val="none" w:sz="0" w:space="0" w:color="auto"/>
        <w:bottom w:val="none" w:sz="0" w:space="0" w:color="auto"/>
        <w:right w:val="none" w:sz="0" w:space="0" w:color="auto"/>
      </w:divBdr>
    </w:div>
    <w:div w:id="103114514">
      <w:bodyDiv w:val="1"/>
      <w:marLeft w:val="0"/>
      <w:marRight w:val="0"/>
      <w:marTop w:val="0"/>
      <w:marBottom w:val="0"/>
      <w:divBdr>
        <w:top w:val="none" w:sz="0" w:space="0" w:color="auto"/>
        <w:left w:val="none" w:sz="0" w:space="0" w:color="auto"/>
        <w:bottom w:val="none" w:sz="0" w:space="0" w:color="auto"/>
        <w:right w:val="none" w:sz="0" w:space="0" w:color="auto"/>
      </w:divBdr>
    </w:div>
    <w:div w:id="828519470">
      <w:bodyDiv w:val="1"/>
      <w:marLeft w:val="0"/>
      <w:marRight w:val="0"/>
      <w:marTop w:val="0"/>
      <w:marBottom w:val="0"/>
      <w:divBdr>
        <w:top w:val="none" w:sz="0" w:space="0" w:color="auto"/>
        <w:left w:val="none" w:sz="0" w:space="0" w:color="auto"/>
        <w:bottom w:val="none" w:sz="0" w:space="0" w:color="auto"/>
        <w:right w:val="none" w:sz="0" w:space="0" w:color="auto"/>
      </w:divBdr>
    </w:div>
    <w:div w:id="838619524">
      <w:bodyDiv w:val="1"/>
      <w:marLeft w:val="0"/>
      <w:marRight w:val="0"/>
      <w:marTop w:val="0"/>
      <w:marBottom w:val="0"/>
      <w:divBdr>
        <w:top w:val="none" w:sz="0" w:space="0" w:color="auto"/>
        <w:left w:val="none" w:sz="0" w:space="0" w:color="auto"/>
        <w:bottom w:val="none" w:sz="0" w:space="0" w:color="auto"/>
        <w:right w:val="none" w:sz="0" w:space="0" w:color="auto"/>
      </w:divBdr>
    </w:div>
    <w:div w:id="1057554979">
      <w:bodyDiv w:val="1"/>
      <w:marLeft w:val="0"/>
      <w:marRight w:val="0"/>
      <w:marTop w:val="0"/>
      <w:marBottom w:val="0"/>
      <w:divBdr>
        <w:top w:val="none" w:sz="0" w:space="0" w:color="auto"/>
        <w:left w:val="none" w:sz="0" w:space="0" w:color="auto"/>
        <w:bottom w:val="none" w:sz="0" w:space="0" w:color="auto"/>
        <w:right w:val="none" w:sz="0" w:space="0" w:color="auto"/>
      </w:divBdr>
    </w:div>
    <w:div w:id="12632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818-20?find=1&amp;text=%D1%80%D0%BE%D0%B7%D0%BF%D0%BE%D0%B4%D1%96%D0%BB" TargetMode="External"/><Relationship Id="rId3" Type="http://schemas.openxmlformats.org/officeDocument/2006/relationships/styles" Target="styles.xml"/><Relationship Id="rId7" Type="http://schemas.openxmlformats.org/officeDocument/2006/relationships/hyperlink" Target="https://zakon.rada.gov.ua/laws/show/1818-20?find=1&amp;text=%D1%80%D0%BE%D0%B7%D0%BF%D0%BE%D0%B4%D1%96%D0%B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436-1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985DF-3A98-4C75-A166-88BCE56C0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19</Pages>
  <Words>18884</Words>
  <Characters>10765</Characters>
  <Application>Microsoft Office Word</Application>
  <DocSecurity>0</DocSecurity>
  <Lines>89</Lines>
  <Paragraphs>59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Юрій Антонюк</cp:lastModifiedBy>
  <cp:revision>3</cp:revision>
  <dcterms:created xsi:type="dcterms:W3CDTF">2023-11-22T14:06:00Z</dcterms:created>
  <dcterms:modified xsi:type="dcterms:W3CDTF">2023-11-27T09:36:00Z</dcterms:modified>
</cp:coreProperties>
</file>