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9482F" w14:textId="2C9961EA" w:rsidR="00ED165C" w:rsidRPr="00FB62F2" w:rsidRDefault="002461AF" w:rsidP="00DB359D">
      <w:pPr>
        <w:spacing w:after="0"/>
        <w:ind w:firstLine="567"/>
        <w:jc w:val="center"/>
        <w:rPr>
          <w:rFonts w:ascii="Times New Roman" w:hAnsi="Times New Roman" w:cs="Times New Roman"/>
          <w:b/>
          <w:sz w:val="24"/>
          <w:szCs w:val="24"/>
        </w:rPr>
      </w:pPr>
      <w:r w:rsidRPr="00FB62F2">
        <w:rPr>
          <w:rFonts w:ascii="Times New Roman" w:hAnsi="Times New Roman" w:cs="Times New Roman"/>
          <w:b/>
          <w:sz w:val="24"/>
          <w:szCs w:val="24"/>
        </w:rPr>
        <w:t xml:space="preserve">Узагальнені зауваження </w:t>
      </w:r>
      <w:r w:rsidR="0047124D" w:rsidRPr="00FB62F2">
        <w:rPr>
          <w:rFonts w:ascii="Times New Roman" w:hAnsi="Times New Roman" w:cs="Times New Roman"/>
          <w:b/>
          <w:sz w:val="24"/>
          <w:szCs w:val="24"/>
        </w:rPr>
        <w:t xml:space="preserve">та пропозиції до </w:t>
      </w:r>
      <w:proofErr w:type="spellStart"/>
      <w:r w:rsidR="00A40C88" w:rsidRPr="00FB62F2">
        <w:rPr>
          <w:rFonts w:ascii="Times New Roman" w:hAnsi="Times New Roman" w:cs="Times New Roman"/>
          <w:b/>
          <w:sz w:val="24"/>
          <w:szCs w:val="24"/>
        </w:rPr>
        <w:t>п</w:t>
      </w:r>
      <w:r w:rsidR="00596BC3" w:rsidRPr="00FB62F2">
        <w:rPr>
          <w:rFonts w:ascii="Times New Roman" w:hAnsi="Times New Roman" w:cs="Times New Roman"/>
          <w:b/>
          <w:sz w:val="24"/>
          <w:szCs w:val="24"/>
        </w:rPr>
        <w:t>роєкт</w:t>
      </w:r>
      <w:r w:rsidR="00A40C88" w:rsidRPr="00FB62F2">
        <w:rPr>
          <w:rFonts w:ascii="Times New Roman" w:hAnsi="Times New Roman" w:cs="Times New Roman"/>
          <w:b/>
          <w:sz w:val="24"/>
          <w:szCs w:val="24"/>
        </w:rPr>
        <w:t>у</w:t>
      </w:r>
      <w:proofErr w:type="spellEnd"/>
      <w:r w:rsidR="00596BC3" w:rsidRPr="00FB62F2">
        <w:rPr>
          <w:rFonts w:ascii="Times New Roman" w:hAnsi="Times New Roman" w:cs="Times New Roman"/>
          <w:b/>
          <w:sz w:val="24"/>
          <w:szCs w:val="24"/>
        </w:rPr>
        <w:t xml:space="preserve"> постанови НКРЕКП «Про затвердження Методології розрахунку граничних рівнів вартості виконання видів робіт та послуг з технічного обслуговування </w:t>
      </w:r>
      <w:proofErr w:type="spellStart"/>
      <w:r w:rsidR="00596BC3" w:rsidRPr="00FB62F2">
        <w:rPr>
          <w:rFonts w:ascii="Times New Roman" w:hAnsi="Times New Roman" w:cs="Times New Roman"/>
          <w:b/>
          <w:sz w:val="24"/>
          <w:szCs w:val="24"/>
        </w:rPr>
        <w:t>внутрішньобудинкових</w:t>
      </w:r>
      <w:proofErr w:type="spellEnd"/>
      <w:r w:rsidR="00596BC3" w:rsidRPr="00FB62F2">
        <w:rPr>
          <w:rFonts w:ascii="Times New Roman" w:hAnsi="Times New Roman" w:cs="Times New Roman"/>
          <w:b/>
          <w:sz w:val="24"/>
          <w:szCs w:val="24"/>
        </w:rPr>
        <w:t xml:space="preserve"> систем газопостачання багатоквартирних будинків»</w:t>
      </w:r>
      <w:r w:rsidR="0047124D" w:rsidRPr="00FB62F2">
        <w:rPr>
          <w:rFonts w:ascii="Times New Roman" w:hAnsi="Times New Roman" w:cs="Times New Roman"/>
          <w:b/>
          <w:sz w:val="24"/>
          <w:szCs w:val="24"/>
        </w:rPr>
        <w:t xml:space="preserve">, що має ознаки регуляторного </w:t>
      </w:r>
      <w:proofErr w:type="spellStart"/>
      <w:r w:rsidR="0047124D" w:rsidRPr="00FB62F2">
        <w:rPr>
          <w:rFonts w:ascii="Times New Roman" w:hAnsi="Times New Roman" w:cs="Times New Roman"/>
          <w:b/>
          <w:sz w:val="24"/>
          <w:szCs w:val="24"/>
        </w:rPr>
        <w:t>акта</w:t>
      </w:r>
      <w:proofErr w:type="spellEnd"/>
    </w:p>
    <w:p w14:paraId="5C59E588" w14:textId="77777777" w:rsidR="00A40C88" w:rsidRPr="00FB62F2" w:rsidRDefault="00A40C88" w:rsidP="00FB62F2">
      <w:pPr>
        <w:spacing w:after="0"/>
        <w:ind w:firstLine="567"/>
        <w:jc w:val="both"/>
        <w:rPr>
          <w:rFonts w:ascii="Times New Roman" w:hAnsi="Times New Roman" w:cs="Times New Roman"/>
          <w:sz w:val="24"/>
          <w:szCs w:val="24"/>
        </w:rPr>
      </w:pP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5039"/>
        <w:gridCol w:w="57"/>
        <w:gridCol w:w="4984"/>
        <w:gridCol w:w="118"/>
        <w:gridCol w:w="4924"/>
      </w:tblGrid>
      <w:tr w:rsidR="0047124D" w:rsidRPr="00FB62F2" w14:paraId="458E072A" w14:textId="77777777" w:rsidTr="0082743D">
        <w:trPr>
          <w:trHeight w:val="285"/>
        </w:trPr>
        <w:tc>
          <w:tcPr>
            <w:tcW w:w="1685"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6553ADA" w14:textId="77777777" w:rsidR="0047124D" w:rsidRPr="00FB62F2" w:rsidRDefault="0047124D" w:rsidP="0094311C">
            <w:pPr>
              <w:spacing w:before="150" w:after="150" w:line="240" w:lineRule="auto"/>
              <w:jc w:val="center"/>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Редакція проекту рішення НКРЕКП</w:t>
            </w:r>
          </w:p>
        </w:tc>
        <w:tc>
          <w:tcPr>
            <w:tcW w:w="1687"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EBFAAAA" w14:textId="77777777" w:rsidR="0047124D" w:rsidRPr="00FB62F2" w:rsidRDefault="0047124D" w:rsidP="0094311C">
            <w:pPr>
              <w:spacing w:before="150" w:after="150" w:line="240" w:lineRule="auto"/>
              <w:jc w:val="center"/>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Зауваження та пропозиції до проекту рішення НКРЕКП</w:t>
            </w:r>
          </w:p>
        </w:tc>
        <w:tc>
          <w:tcPr>
            <w:tcW w:w="1628" w:type="pct"/>
            <w:tcBorders>
              <w:top w:val="single" w:sz="6" w:space="0" w:color="000000"/>
              <w:left w:val="single" w:sz="6" w:space="0" w:color="000000"/>
              <w:bottom w:val="single" w:sz="6" w:space="0" w:color="000000"/>
              <w:right w:val="single" w:sz="6" w:space="0" w:color="000000"/>
            </w:tcBorders>
            <w:shd w:val="clear" w:color="auto" w:fill="FFFFFF"/>
            <w:hideMark/>
          </w:tcPr>
          <w:p w14:paraId="5A032422" w14:textId="77777777" w:rsidR="0047124D" w:rsidRPr="00FB62F2" w:rsidRDefault="0047124D" w:rsidP="0094311C">
            <w:pPr>
              <w:spacing w:before="150" w:after="150" w:line="240" w:lineRule="auto"/>
              <w:jc w:val="center"/>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Попередня позиція НКРЕКП щодо наданих зауважень та пропозицій з обґрунтуваннями щодо прийняття або відхилення</w:t>
            </w:r>
          </w:p>
        </w:tc>
      </w:tr>
      <w:tr w:rsidR="00CD1373" w:rsidRPr="00FB62F2" w14:paraId="66315D92" w14:textId="77777777" w:rsidTr="00DB359D">
        <w:trPr>
          <w:trHeight w:val="441"/>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FFFFFF"/>
          </w:tcPr>
          <w:p w14:paraId="3D14E8BD" w14:textId="0E35AA73" w:rsidR="00CD1373" w:rsidRPr="00FB62F2" w:rsidRDefault="00CD1373" w:rsidP="00B34291">
            <w:pPr>
              <w:spacing w:before="150" w:after="150" w:line="240" w:lineRule="auto"/>
              <w:ind w:firstLine="567"/>
              <w:jc w:val="center"/>
              <w:rPr>
                <w:rFonts w:ascii="Times New Roman" w:eastAsia="Times New Roman" w:hAnsi="Times New Roman" w:cs="Times New Roman"/>
                <w:b/>
                <w:sz w:val="24"/>
                <w:szCs w:val="24"/>
                <w:lang w:eastAsia="uk-UA"/>
              </w:rPr>
            </w:pPr>
            <w:r w:rsidRPr="00FB62F2">
              <w:rPr>
                <w:rFonts w:ascii="Times New Roman" w:eastAsia="Times New Roman" w:hAnsi="Times New Roman" w:cs="Times New Roman"/>
                <w:b/>
                <w:sz w:val="24"/>
                <w:szCs w:val="24"/>
                <w:lang w:eastAsia="uk-UA"/>
              </w:rPr>
              <w:t>1.</w:t>
            </w:r>
            <w:r w:rsidRPr="00FB62F2">
              <w:rPr>
                <w:rFonts w:ascii="Times New Roman" w:eastAsia="Times New Roman" w:hAnsi="Times New Roman" w:cs="Times New Roman"/>
                <w:b/>
                <w:sz w:val="24"/>
                <w:szCs w:val="24"/>
                <w:lang w:eastAsia="uk-UA"/>
              </w:rPr>
              <w:tab/>
              <w:t>Загальні положення</w:t>
            </w:r>
          </w:p>
        </w:tc>
      </w:tr>
      <w:tr w:rsidR="00C8731E" w:rsidRPr="00FB62F2" w14:paraId="46712941" w14:textId="77777777" w:rsidTr="003F0496">
        <w:trPr>
          <w:trHeight w:val="643"/>
        </w:trPr>
        <w:tc>
          <w:tcPr>
            <w:tcW w:w="1666" w:type="pct"/>
            <w:tcBorders>
              <w:top w:val="single" w:sz="6" w:space="0" w:color="000000"/>
              <w:left w:val="single" w:sz="6" w:space="0" w:color="000000"/>
              <w:right w:val="single" w:sz="6" w:space="0" w:color="000000"/>
            </w:tcBorders>
            <w:shd w:val="clear" w:color="auto" w:fill="FFFFFF"/>
          </w:tcPr>
          <w:p w14:paraId="14A29833" w14:textId="2331A91C" w:rsidR="00C8731E" w:rsidRPr="00FB62F2" w:rsidRDefault="00C8731E" w:rsidP="00FB62F2">
            <w:pPr>
              <w:spacing w:after="0" w:line="240" w:lineRule="auto"/>
              <w:ind w:firstLine="567"/>
              <w:jc w:val="both"/>
              <w:rPr>
                <w:rFonts w:ascii="Times New Roman" w:eastAsia="Times New Roman" w:hAnsi="Times New Roman" w:cs="Times New Roman"/>
                <w:sz w:val="24"/>
                <w:szCs w:val="24"/>
                <w:lang w:eastAsia="uk-UA"/>
              </w:rPr>
            </w:pPr>
          </w:p>
          <w:p w14:paraId="48EAD79E" w14:textId="5C31DBA1" w:rsidR="00C8731E" w:rsidRPr="00FB62F2" w:rsidRDefault="00C8731E" w:rsidP="00FB62F2">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 xml:space="preserve">1.5. Граничні рівні вартості виконання видів робіт та послуг з технічного обслуговування </w:t>
            </w:r>
            <w:proofErr w:type="spellStart"/>
            <w:r w:rsidRPr="00FB62F2">
              <w:rPr>
                <w:rFonts w:ascii="Times New Roman" w:eastAsia="Times New Roman" w:hAnsi="Times New Roman" w:cs="Times New Roman"/>
                <w:sz w:val="24"/>
                <w:szCs w:val="24"/>
                <w:lang w:eastAsia="uk-UA"/>
              </w:rPr>
              <w:t>внутрішньобудинкових</w:t>
            </w:r>
            <w:proofErr w:type="spellEnd"/>
            <w:r w:rsidRPr="00FB62F2">
              <w:rPr>
                <w:rFonts w:ascii="Times New Roman" w:eastAsia="Times New Roman" w:hAnsi="Times New Roman" w:cs="Times New Roman"/>
                <w:sz w:val="24"/>
                <w:szCs w:val="24"/>
                <w:lang w:eastAsia="uk-UA"/>
              </w:rPr>
              <w:t xml:space="preserve"> систем газопостачання багатоквартирних будинків встановлюються НКРЕКП щороку на наступний календарний рік для Операторів ГРМ або філій Оператора ГРМ (у випадку встановлення тарифів на послуги розподілу природного газу для частин місць провадження господарської діяльності Оператора ГРМ) та діють в тій частині місць провадження господарської діяльності Оператора ГРМ, на яку такий тариф встановлено.</w:t>
            </w:r>
          </w:p>
        </w:tc>
        <w:tc>
          <w:tcPr>
            <w:tcW w:w="1667" w:type="pct"/>
            <w:gridSpan w:val="2"/>
            <w:tcBorders>
              <w:top w:val="single" w:sz="6" w:space="0" w:color="000000"/>
              <w:left w:val="single" w:sz="6" w:space="0" w:color="000000"/>
              <w:right w:val="single" w:sz="6" w:space="0" w:color="000000"/>
            </w:tcBorders>
            <w:shd w:val="clear" w:color="auto" w:fill="FFFFFF"/>
          </w:tcPr>
          <w:p w14:paraId="57B611F1" w14:textId="12BB58A7" w:rsidR="00F26732" w:rsidRPr="00FB62F2" w:rsidRDefault="00F26732" w:rsidP="00FB62F2">
            <w:pPr>
              <w:pStyle w:val="a3"/>
              <w:ind w:firstLine="567"/>
              <w:jc w:val="both"/>
              <w:rPr>
                <w:rFonts w:ascii="Times New Roman" w:eastAsia="Times New Roman" w:hAnsi="Times New Roman" w:cs="Times New Roman"/>
                <w:b/>
                <w:sz w:val="24"/>
                <w:szCs w:val="24"/>
                <w:u w:val="single"/>
                <w:lang w:val="uk-UA" w:eastAsia="uk-UA"/>
              </w:rPr>
            </w:pPr>
            <w:r w:rsidRPr="00FB62F2">
              <w:rPr>
                <w:rFonts w:ascii="Times New Roman" w:eastAsia="Times New Roman" w:hAnsi="Times New Roman" w:cs="Times New Roman"/>
                <w:b/>
                <w:sz w:val="24"/>
                <w:szCs w:val="24"/>
                <w:u w:val="single"/>
                <w:lang w:val="uk-UA" w:eastAsia="uk-UA"/>
              </w:rPr>
              <w:t>Олег БАКУЛІН</w:t>
            </w:r>
          </w:p>
          <w:p w14:paraId="3A75966D" w14:textId="40C7094A" w:rsidR="00F26732" w:rsidRPr="00FB62F2" w:rsidRDefault="00F26732" w:rsidP="0094311C">
            <w:pPr>
              <w:pStyle w:val="rvps2"/>
              <w:shd w:val="clear" w:color="auto" w:fill="FFFFFF"/>
              <w:spacing w:before="0" w:beforeAutospacing="0" w:after="0" w:afterAutospacing="0"/>
              <w:ind w:firstLine="567"/>
              <w:jc w:val="both"/>
              <w:rPr>
                <w:b/>
                <w:i/>
                <w:lang w:val="uk-UA"/>
              </w:rPr>
            </w:pPr>
            <w:r w:rsidRPr="00FB62F2">
              <w:rPr>
                <w:b/>
                <w:i/>
                <w:lang w:val="uk-UA"/>
              </w:rPr>
              <w:t>Пропозиції:</w:t>
            </w:r>
          </w:p>
          <w:p w14:paraId="20293804" w14:textId="7EDB3462" w:rsidR="00C8731E" w:rsidRPr="00FB62F2" w:rsidRDefault="00F26732" w:rsidP="00FB62F2">
            <w:pPr>
              <w:pStyle w:val="a3"/>
              <w:ind w:firstLine="567"/>
              <w:jc w:val="both"/>
              <w:rPr>
                <w:rFonts w:ascii="Times New Roman" w:hAnsi="Times New Roman" w:cs="Times New Roman"/>
                <w:iCs/>
                <w:sz w:val="24"/>
                <w:szCs w:val="24"/>
                <w:lang w:val="uk-UA" w:eastAsia="ru-RU"/>
              </w:rPr>
            </w:pPr>
            <w:r w:rsidRPr="00FB62F2">
              <w:rPr>
                <w:rFonts w:ascii="Times New Roman" w:eastAsia="Times New Roman" w:hAnsi="Times New Roman" w:cs="Times New Roman"/>
                <w:sz w:val="24"/>
                <w:szCs w:val="24"/>
                <w:lang w:val="uk-UA" w:eastAsia="uk-UA"/>
              </w:rPr>
              <w:t xml:space="preserve">1.5. Граничні рівні вартості виконання видів робіт та послуг з технічного обслуговування </w:t>
            </w:r>
            <w:proofErr w:type="spellStart"/>
            <w:r w:rsidRPr="00FB62F2">
              <w:rPr>
                <w:rFonts w:ascii="Times New Roman" w:eastAsia="Times New Roman" w:hAnsi="Times New Roman" w:cs="Times New Roman"/>
                <w:sz w:val="24"/>
                <w:szCs w:val="24"/>
                <w:lang w:val="uk-UA" w:eastAsia="uk-UA"/>
              </w:rPr>
              <w:t>внутрішньобудинкових</w:t>
            </w:r>
            <w:proofErr w:type="spellEnd"/>
            <w:r w:rsidRPr="00FB62F2">
              <w:rPr>
                <w:rFonts w:ascii="Times New Roman" w:eastAsia="Times New Roman" w:hAnsi="Times New Roman" w:cs="Times New Roman"/>
                <w:sz w:val="24"/>
                <w:szCs w:val="24"/>
                <w:lang w:val="uk-UA" w:eastAsia="uk-UA"/>
              </w:rPr>
              <w:t xml:space="preserve"> систем газопостачання багатоквартирних будинків встановлюються НКРЕКП щороку на наступний календарний рік для Операторів ГРМ </w:t>
            </w:r>
            <w:r w:rsidRPr="00FB62F2">
              <w:rPr>
                <w:rFonts w:ascii="Times New Roman" w:eastAsia="Times New Roman" w:hAnsi="Times New Roman" w:cs="Times New Roman"/>
                <w:b/>
                <w:strike/>
                <w:sz w:val="24"/>
                <w:szCs w:val="24"/>
                <w:lang w:val="uk-UA" w:eastAsia="uk-UA"/>
              </w:rPr>
              <w:t>або філій Оператора ГРМ (у випадку встановлення тарифів на послуги розподілу природного газу для частин місць провадження господарської діяльності Оператора ГРМ) та діють в тій частині місць провадження господарської діяльності Оператора ГРМ, на яку такий тариф встановлено</w:t>
            </w:r>
            <w:r w:rsidRPr="00FB62F2">
              <w:rPr>
                <w:rFonts w:ascii="Times New Roman" w:eastAsia="Times New Roman" w:hAnsi="Times New Roman" w:cs="Times New Roman"/>
                <w:sz w:val="24"/>
                <w:szCs w:val="24"/>
                <w:lang w:val="uk-UA" w:eastAsia="uk-UA"/>
              </w:rPr>
              <w:t>.</w:t>
            </w:r>
          </w:p>
          <w:p w14:paraId="23F983BB" w14:textId="46A85719" w:rsidR="00C8731E" w:rsidRPr="00FB62F2" w:rsidRDefault="00F26732" w:rsidP="0094311C">
            <w:pPr>
              <w:pStyle w:val="rvps2"/>
              <w:shd w:val="clear" w:color="auto" w:fill="FFFFFF"/>
              <w:spacing w:before="0" w:beforeAutospacing="0" w:after="0" w:afterAutospacing="0"/>
              <w:ind w:firstLine="567"/>
              <w:jc w:val="both"/>
              <w:rPr>
                <w:b/>
                <w:bCs/>
                <w:i/>
                <w:lang w:val="uk-UA"/>
              </w:rPr>
            </w:pPr>
            <w:r w:rsidRPr="00FB62F2">
              <w:rPr>
                <w:b/>
                <w:bCs/>
                <w:i/>
                <w:lang w:val="uk-UA"/>
              </w:rPr>
              <w:t>Обґрунтування:</w:t>
            </w:r>
          </w:p>
          <w:p w14:paraId="59591AC3" w14:textId="158ED7CD" w:rsidR="00C8731E" w:rsidRPr="00FB62F2" w:rsidRDefault="00C8731E" w:rsidP="00FB62F2">
            <w:pPr>
              <w:pStyle w:val="a3"/>
              <w:ind w:firstLine="567"/>
              <w:jc w:val="both"/>
              <w:rPr>
                <w:rFonts w:ascii="Times New Roman" w:hAnsi="Times New Roman" w:cs="Times New Roman"/>
                <w:sz w:val="24"/>
                <w:szCs w:val="24"/>
                <w:shd w:val="clear" w:color="auto" w:fill="FFFFFF"/>
                <w:lang w:val="uk-UA"/>
              </w:rPr>
            </w:pPr>
            <w:r w:rsidRPr="00FB62F2">
              <w:rPr>
                <w:rFonts w:ascii="Times New Roman" w:hAnsi="Times New Roman" w:cs="Times New Roman"/>
                <w:iCs/>
                <w:sz w:val="24"/>
                <w:szCs w:val="24"/>
                <w:lang w:val="uk-UA" w:eastAsia="ru-RU"/>
              </w:rPr>
              <w:t>Відповідно до</w:t>
            </w:r>
            <w:r w:rsidRPr="00FB62F2">
              <w:rPr>
                <w:rFonts w:ascii="Times New Roman" w:hAnsi="Times New Roman" w:cs="Times New Roman"/>
                <w:sz w:val="24"/>
                <w:szCs w:val="24"/>
                <w:shd w:val="clear" w:color="auto" w:fill="FFFFFF"/>
                <w:lang w:val="uk-UA"/>
              </w:rPr>
              <w:t xml:space="preserve"> частини 3 статті 19 </w:t>
            </w:r>
            <w:r w:rsidRPr="00FB62F2">
              <w:rPr>
                <w:rFonts w:ascii="Times New Roman" w:hAnsi="Times New Roman" w:cs="Times New Roman"/>
                <w:iCs/>
                <w:sz w:val="24"/>
                <w:szCs w:val="24"/>
                <w:lang w:val="uk-UA" w:eastAsia="ru-RU"/>
              </w:rPr>
              <w:t xml:space="preserve">Закону України </w:t>
            </w:r>
            <w:r w:rsidRPr="00FB62F2">
              <w:rPr>
                <w:rFonts w:ascii="Times New Roman" w:hAnsi="Times New Roman" w:cs="Times New Roman"/>
                <w:bCs/>
                <w:sz w:val="24"/>
                <w:szCs w:val="24"/>
                <w:shd w:val="clear" w:color="auto" w:fill="FFFFFF"/>
                <w:lang w:val="uk-UA"/>
              </w:rPr>
              <w:t xml:space="preserve">Про житлово-комунальні послуги» </w:t>
            </w:r>
            <w:r w:rsidRPr="00FB62F2">
              <w:rPr>
                <w:rFonts w:ascii="Times New Roman" w:hAnsi="Times New Roman" w:cs="Times New Roman"/>
                <w:sz w:val="24"/>
                <w:szCs w:val="24"/>
                <w:shd w:val="clear" w:color="auto" w:fill="FFFFFF"/>
                <w:lang w:val="uk-UA"/>
              </w:rPr>
              <w:t xml:space="preserve">договір на технічне обслуговування </w:t>
            </w:r>
            <w:proofErr w:type="spellStart"/>
            <w:r w:rsidRPr="00FB62F2">
              <w:rPr>
                <w:rFonts w:ascii="Times New Roman" w:hAnsi="Times New Roman" w:cs="Times New Roman"/>
                <w:sz w:val="24"/>
                <w:szCs w:val="24"/>
                <w:shd w:val="clear" w:color="auto" w:fill="FFFFFF"/>
                <w:lang w:val="uk-UA"/>
              </w:rPr>
              <w:t>внутрішньобудинкових</w:t>
            </w:r>
            <w:proofErr w:type="spellEnd"/>
            <w:r w:rsidRPr="00FB62F2">
              <w:rPr>
                <w:rFonts w:ascii="Times New Roman" w:hAnsi="Times New Roman" w:cs="Times New Roman"/>
                <w:sz w:val="24"/>
                <w:szCs w:val="24"/>
                <w:shd w:val="clear" w:color="auto" w:fill="FFFFFF"/>
                <w:lang w:val="uk-UA"/>
              </w:rPr>
              <w:t xml:space="preserve"> систем газопостачання </w:t>
            </w:r>
            <w:r w:rsidRPr="00FB62F2">
              <w:rPr>
                <w:rFonts w:ascii="Times New Roman" w:hAnsi="Times New Roman" w:cs="Times New Roman"/>
                <w:sz w:val="24"/>
                <w:szCs w:val="24"/>
                <w:shd w:val="clear" w:color="auto" w:fill="FFFFFF"/>
                <w:lang w:val="uk-UA"/>
              </w:rPr>
              <w:lastRenderedPageBreak/>
              <w:t>багатоквартирного будинку укладається з оператором газорозподільної системи або іншим суб’єктом господарювання, який має право на виконання таких робіт.</w:t>
            </w:r>
          </w:p>
          <w:p w14:paraId="4A6482CE" w14:textId="77777777" w:rsidR="00C8731E" w:rsidRPr="00FB62F2" w:rsidRDefault="00C8731E" w:rsidP="00FB62F2">
            <w:pPr>
              <w:pStyle w:val="a3"/>
              <w:ind w:firstLine="567"/>
              <w:jc w:val="both"/>
              <w:rPr>
                <w:rFonts w:ascii="Times New Roman" w:hAnsi="Times New Roman" w:cs="Times New Roman"/>
                <w:sz w:val="24"/>
                <w:szCs w:val="24"/>
                <w:lang w:val="uk-UA" w:eastAsia="ru-RU"/>
              </w:rPr>
            </w:pPr>
            <w:r w:rsidRPr="00FB62F2">
              <w:rPr>
                <w:rFonts w:ascii="Times New Roman" w:hAnsi="Times New Roman" w:cs="Times New Roman"/>
                <w:iCs/>
                <w:sz w:val="24"/>
                <w:szCs w:val="24"/>
                <w:lang w:val="uk-UA" w:eastAsia="ru-RU"/>
              </w:rPr>
              <w:t xml:space="preserve">Пунктом 17 частини  1 статті 1 Закону України «Про ринок природного газу» визначено, що </w:t>
            </w:r>
            <w:bookmarkStart w:id="0" w:name="n29"/>
            <w:bookmarkEnd w:id="0"/>
            <w:r w:rsidRPr="00FB62F2">
              <w:rPr>
                <w:rFonts w:ascii="Times New Roman" w:hAnsi="Times New Roman" w:cs="Times New Roman"/>
                <w:sz w:val="24"/>
                <w:szCs w:val="24"/>
                <w:lang w:val="uk-UA" w:eastAsia="ru-RU"/>
              </w:rPr>
              <w:t xml:space="preserve"> оператор газорозподільної системи - суб’єкт господарювання, який на підставі ліцензії здійснює діяльність із розподілу природного газу газорозподільною системою на користь третіх осіб (замовників).</w:t>
            </w:r>
          </w:p>
          <w:p w14:paraId="0CFAFC1F" w14:textId="77777777" w:rsidR="00C8731E" w:rsidRPr="00FB62F2" w:rsidRDefault="00C8731E" w:rsidP="00FB62F2">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bCs/>
                <w:sz w:val="24"/>
                <w:szCs w:val="24"/>
                <w:lang w:val="uk-UA" w:eastAsia="ru-RU"/>
              </w:rPr>
              <w:t xml:space="preserve">Стаття 55 </w:t>
            </w:r>
            <w:bookmarkStart w:id="1" w:name="n381"/>
            <w:bookmarkEnd w:id="1"/>
            <w:r w:rsidRPr="00FB62F2">
              <w:rPr>
                <w:rFonts w:ascii="Times New Roman" w:eastAsia="Times New Roman" w:hAnsi="Times New Roman" w:cs="Times New Roman"/>
                <w:sz w:val="24"/>
                <w:szCs w:val="24"/>
                <w:lang w:val="uk-UA" w:eastAsia="ru-RU"/>
              </w:rPr>
              <w:t>Господарського кодексу України встановлює, що суб'єктами господарювання визнаються учасники господарських відносин, які здійснюють господарську діяльність, реалізуючи господарську компетенцію (сукупність господарських прав та обов'язків), мають відокремлене майно і несуть відповідальність за своїми зобов'язаннями в межах цього майна, крім випадків, передбачених законодавством.</w:t>
            </w:r>
          </w:p>
          <w:p w14:paraId="13A6D83A" w14:textId="77777777" w:rsidR="00C8731E" w:rsidRPr="00FB62F2" w:rsidRDefault="00C8731E" w:rsidP="00FB62F2">
            <w:pPr>
              <w:pStyle w:val="a3"/>
              <w:ind w:firstLine="567"/>
              <w:jc w:val="both"/>
              <w:rPr>
                <w:rFonts w:ascii="Times New Roman" w:eastAsia="Times New Roman" w:hAnsi="Times New Roman" w:cs="Times New Roman"/>
                <w:sz w:val="24"/>
                <w:szCs w:val="24"/>
                <w:lang w:val="uk-UA" w:eastAsia="ru-RU"/>
              </w:rPr>
            </w:pPr>
            <w:bookmarkStart w:id="2" w:name="n382"/>
            <w:bookmarkEnd w:id="2"/>
            <w:r w:rsidRPr="00FB62F2">
              <w:rPr>
                <w:rFonts w:ascii="Times New Roman" w:eastAsia="Times New Roman" w:hAnsi="Times New Roman" w:cs="Times New Roman"/>
                <w:sz w:val="24"/>
                <w:szCs w:val="24"/>
                <w:lang w:val="uk-UA" w:eastAsia="ru-RU"/>
              </w:rPr>
              <w:t>2. Суб'єктами господарювання є:</w:t>
            </w:r>
          </w:p>
          <w:p w14:paraId="02C1EDEF" w14:textId="77777777" w:rsidR="00C8731E" w:rsidRPr="00FB62F2" w:rsidRDefault="00C8731E" w:rsidP="00FB62F2">
            <w:pPr>
              <w:pStyle w:val="a3"/>
              <w:ind w:firstLine="567"/>
              <w:jc w:val="both"/>
              <w:rPr>
                <w:rFonts w:ascii="Times New Roman" w:eastAsia="Times New Roman" w:hAnsi="Times New Roman" w:cs="Times New Roman"/>
                <w:sz w:val="24"/>
                <w:szCs w:val="24"/>
                <w:lang w:val="uk-UA" w:eastAsia="ru-RU"/>
              </w:rPr>
            </w:pPr>
            <w:bookmarkStart w:id="3" w:name="n383"/>
            <w:bookmarkEnd w:id="3"/>
            <w:r w:rsidRPr="00FB62F2">
              <w:rPr>
                <w:rFonts w:ascii="Times New Roman" w:eastAsia="Times New Roman" w:hAnsi="Times New Roman" w:cs="Times New Roman"/>
                <w:sz w:val="24"/>
                <w:szCs w:val="24"/>
                <w:lang w:val="uk-UA" w:eastAsia="ru-RU"/>
              </w:rPr>
              <w:t>1) господарські організації - юридичні особи, створені відповідно до Цивільного кодексу України, державні, комунальні та інші підприємства, створені відповідно до цього Кодексу, а також інші юридичні особи, які здійснюють господарську діяльність та зареєстровані в установленому законом порядку;</w:t>
            </w:r>
          </w:p>
          <w:p w14:paraId="64D19A87" w14:textId="77777777" w:rsidR="00C8731E" w:rsidRPr="00FB62F2" w:rsidRDefault="00C8731E" w:rsidP="00FB62F2">
            <w:pPr>
              <w:pStyle w:val="a3"/>
              <w:ind w:firstLine="567"/>
              <w:jc w:val="both"/>
              <w:rPr>
                <w:rFonts w:ascii="Times New Roman" w:eastAsia="Times New Roman" w:hAnsi="Times New Roman" w:cs="Times New Roman"/>
                <w:sz w:val="24"/>
                <w:szCs w:val="24"/>
                <w:lang w:val="uk-UA" w:eastAsia="ru-RU"/>
              </w:rPr>
            </w:pPr>
            <w:bookmarkStart w:id="4" w:name="n384"/>
            <w:bookmarkEnd w:id="4"/>
            <w:r w:rsidRPr="00FB62F2">
              <w:rPr>
                <w:rFonts w:ascii="Times New Roman" w:eastAsia="Times New Roman" w:hAnsi="Times New Roman" w:cs="Times New Roman"/>
                <w:sz w:val="24"/>
                <w:szCs w:val="24"/>
                <w:lang w:val="uk-UA" w:eastAsia="ru-RU"/>
              </w:rPr>
              <w:t xml:space="preserve">2) громадяни України, іноземці та особи без громадянства, які здійснюють господарську </w:t>
            </w:r>
            <w:r w:rsidRPr="00FB62F2">
              <w:rPr>
                <w:rFonts w:ascii="Times New Roman" w:eastAsia="Times New Roman" w:hAnsi="Times New Roman" w:cs="Times New Roman"/>
                <w:sz w:val="24"/>
                <w:szCs w:val="24"/>
                <w:lang w:val="uk-UA" w:eastAsia="ru-RU"/>
              </w:rPr>
              <w:lastRenderedPageBreak/>
              <w:t>діяльність та зареєстровані відповідно до закону як підприємці.</w:t>
            </w:r>
          </w:p>
          <w:p w14:paraId="5822096E" w14:textId="77777777" w:rsidR="00C8731E" w:rsidRPr="00FB62F2" w:rsidRDefault="00C8731E" w:rsidP="00FB62F2">
            <w:pPr>
              <w:pStyle w:val="a3"/>
              <w:ind w:firstLine="567"/>
              <w:jc w:val="both"/>
              <w:rPr>
                <w:rFonts w:ascii="Times New Roman" w:hAnsi="Times New Roman" w:cs="Times New Roman"/>
                <w:sz w:val="24"/>
                <w:szCs w:val="24"/>
                <w:shd w:val="clear" w:color="auto" w:fill="FFFFFF"/>
                <w:lang w:val="uk-UA"/>
              </w:rPr>
            </w:pPr>
            <w:r w:rsidRPr="00FB62F2">
              <w:rPr>
                <w:rFonts w:ascii="Times New Roman" w:hAnsi="Times New Roman" w:cs="Times New Roman"/>
                <w:sz w:val="24"/>
                <w:szCs w:val="24"/>
                <w:shd w:val="clear" w:color="auto" w:fill="FFFFFF"/>
                <w:lang w:val="uk-UA"/>
              </w:rPr>
              <w:t xml:space="preserve">Частина 6 статті </w:t>
            </w:r>
            <w:r w:rsidRPr="00FB62F2">
              <w:rPr>
                <w:rFonts w:ascii="Times New Roman" w:eastAsia="Times New Roman" w:hAnsi="Times New Roman" w:cs="Times New Roman"/>
                <w:bCs/>
                <w:sz w:val="24"/>
                <w:szCs w:val="24"/>
                <w:lang w:val="uk-UA" w:eastAsia="ru-RU"/>
              </w:rPr>
              <w:t xml:space="preserve">55 </w:t>
            </w:r>
            <w:r w:rsidRPr="00FB62F2">
              <w:rPr>
                <w:rFonts w:ascii="Times New Roman" w:eastAsia="Times New Roman" w:hAnsi="Times New Roman" w:cs="Times New Roman"/>
                <w:sz w:val="24"/>
                <w:szCs w:val="24"/>
                <w:lang w:val="uk-UA" w:eastAsia="ru-RU"/>
              </w:rPr>
              <w:t>Господарського кодексу України встановлює, що с</w:t>
            </w:r>
            <w:r w:rsidRPr="00FB62F2">
              <w:rPr>
                <w:rFonts w:ascii="Times New Roman" w:hAnsi="Times New Roman" w:cs="Times New Roman"/>
                <w:sz w:val="24"/>
                <w:szCs w:val="24"/>
                <w:shd w:val="clear" w:color="auto" w:fill="FFFFFF"/>
                <w:lang w:val="uk-UA"/>
              </w:rPr>
              <w:t>уб'єкти господарювання, зазначені у пункті першому частини другої цієї статті, мають право відкривати свої філії, представництва, інші відокремлені підрозділи без створення юридичної особи.</w:t>
            </w:r>
          </w:p>
          <w:p w14:paraId="2CD0B061" w14:textId="77777777" w:rsidR="00C8731E" w:rsidRPr="00FB62F2" w:rsidRDefault="00C8731E" w:rsidP="00FB62F2">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bCs/>
                <w:sz w:val="24"/>
                <w:szCs w:val="24"/>
                <w:lang w:val="uk-UA" w:eastAsia="ru-RU"/>
              </w:rPr>
              <w:t xml:space="preserve">Відповідно до статті 95 Цивільного кодексу України </w:t>
            </w:r>
            <w:bookmarkStart w:id="5" w:name="n516"/>
            <w:bookmarkEnd w:id="5"/>
            <w:r w:rsidRPr="00FB62F2">
              <w:rPr>
                <w:rFonts w:ascii="Times New Roman" w:eastAsia="Times New Roman" w:hAnsi="Times New Roman" w:cs="Times New Roman"/>
                <w:bCs/>
                <w:sz w:val="24"/>
                <w:szCs w:val="24"/>
                <w:lang w:val="uk-UA" w:eastAsia="ru-RU"/>
              </w:rPr>
              <w:t>ф</w:t>
            </w:r>
            <w:r w:rsidRPr="00FB62F2">
              <w:rPr>
                <w:rFonts w:ascii="Times New Roman" w:eastAsia="Times New Roman" w:hAnsi="Times New Roman" w:cs="Times New Roman"/>
                <w:sz w:val="24"/>
                <w:szCs w:val="24"/>
                <w:lang w:val="uk-UA" w:eastAsia="ru-RU"/>
              </w:rPr>
              <w:t>ілією є відокремлений підрозділ юридичної особи, що розташований поза її місцезнаходженням та здійснює всі або частину її функцій.</w:t>
            </w:r>
            <w:bookmarkStart w:id="6" w:name="n517"/>
            <w:bookmarkStart w:id="7" w:name="n518"/>
            <w:bookmarkEnd w:id="6"/>
            <w:bookmarkEnd w:id="7"/>
            <w:r w:rsidRPr="00FB62F2">
              <w:rPr>
                <w:rFonts w:ascii="Times New Roman" w:eastAsia="Times New Roman" w:hAnsi="Times New Roman" w:cs="Times New Roman"/>
                <w:sz w:val="24"/>
                <w:szCs w:val="24"/>
                <w:lang w:val="uk-UA" w:eastAsia="ru-RU"/>
              </w:rPr>
              <w:t xml:space="preserve"> Філії та представництва не є юридичними особами. Вони наділяються майном юридичної особи, що їх створила, і діють на підставі затвердженого нею положення.</w:t>
            </w:r>
          </w:p>
          <w:p w14:paraId="5D0B56E6" w14:textId="77777777" w:rsidR="00C8731E" w:rsidRPr="00FB62F2" w:rsidRDefault="00C8731E" w:rsidP="00FB62F2">
            <w:pPr>
              <w:pStyle w:val="a3"/>
              <w:ind w:firstLine="567"/>
              <w:jc w:val="both"/>
              <w:rPr>
                <w:rFonts w:ascii="Times New Roman" w:eastAsia="Calibri" w:hAnsi="Times New Roman" w:cs="Times New Roman"/>
                <w:sz w:val="24"/>
                <w:szCs w:val="24"/>
                <w:lang w:val="uk-UA"/>
              </w:rPr>
            </w:pPr>
            <w:bookmarkStart w:id="8" w:name="n519"/>
            <w:bookmarkEnd w:id="8"/>
            <w:r w:rsidRPr="00FB62F2">
              <w:rPr>
                <w:rFonts w:ascii="Times New Roman" w:eastAsia="Calibri" w:hAnsi="Times New Roman" w:cs="Times New Roman"/>
                <w:sz w:val="24"/>
                <w:szCs w:val="24"/>
                <w:lang w:val="uk-UA"/>
              </w:rPr>
              <w:t xml:space="preserve">З урахуванням викладеного, філія не може розглядатися як оператор ГРМ, тому  у пункті 1.5. </w:t>
            </w:r>
            <w:proofErr w:type="spellStart"/>
            <w:r w:rsidRPr="00FB62F2">
              <w:rPr>
                <w:rFonts w:ascii="Times New Roman" w:eastAsia="Calibri" w:hAnsi="Times New Roman" w:cs="Times New Roman"/>
                <w:sz w:val="24"/>
                <w:szCs w:val="24"/>
                <w:lang w:val="uk-UA"/>
              </w:rPr>
              <w:t>проєкту</w:t>
            </w:r>
            <w:proofErr w:type="spellEnd"/>
            <w:r w:rsidRPr="00FB62F2">
              <w:rPr>
                <w:rFonts w:ascii="Times New Roman" w:eastAsia="Calibri" w:hAnsi="Times New Roman" w:cs="Times New Roman"/>
                <w:sz w:val="24"/>
                <w:szCs w:val="24"/>
                <w:lang w:val="uk-UA"/>
              </w:rPr>
              <w:t xml:space="preserve"> Методології граничні рівні вартості виконання видів робіт та послуг з технічного обслуговування </w:t>
            </w:r>
            <w:proofErr w:type="spellStart"/>
            <w:r w:rsidRPr="00FB62F2">
              <w:rPr>
                <w:rFonts w:ascii="Times New Roman" w:eastAsia="Calibri" w:hAnsi="Times New Roman" w:cs="Times New Roman"/>
                <w:sz w:val="24"/>
                <w:szCs w:val="24"/>
                <w:lang w:val="uk-UA"/>
              </w:rPr>
              <w:t>внутрішньобудинкових</w:t>
            </w:r>
            <w:proofErr w:type="spellEnd"/>
            <w:r w:rsidRPr="00FB62F2">
              <w:rPr>
                <w:rFonts w:ascii="Times New Roman" w:eastAsia="Calibri" w:hAnsi="Times New Roman" w:cs="Times New Roman"/>
                <w:sz w:val="24"/>
                <w:szCs w:val="24"/>
                <w:lang w:val="uk-UA"/>
              </w:rPr>
              <w:t xml:space="preserve"> систем газопостачання багатоквартирних будинків не можуть встановлюватися для таких філій.</w:t>
            </w:r>
          </w:p>
          <w:p w14:paraId="17119158" w14:textId="77777777" w:rsidR="00C8731E" w:rsidRPr="00FB62F2" w:rsidRDefault="00C8731E" w:rsidP="00FB62F2">
            <w:pPr>
              <w:pStyle w:val="a3"/>
              <w:ind w:firstLine="567"/>
              <w:jc w:val="both"/>
              <w:rPr>
                <w:rFonts w:ascii="Times New Roman" w:hAnsi="Times New Roman" w:cs="Times New Roman"/>
                <w:b/>
                <w:sz w:val="24"/>
                <w:szCs w:val="24"/>
                <w:lang w:val="uk-UA"/>
              </w:rPr>
            </w:pPr>
            <w:r w:rsidRPr="00FB62F2">
              <w:rPr>
                <w:rFonts w:ascii="Times New Roman" w:hAnsi="Times New Roman" w:cs="Times New Roman"/>
                <w:sz w:val="24"/>
                <w:szCs w:val="24"/>
                <w:lang w:val="uk-UA"/>
              </w:rPr>
              <w:t xml:space="preserve">Іншим аспектом </w:t>
            </w:r>
            <w:proofErr w:type="spellStart"/>
            <w:r w:rsidRPr="00FB62F2">
              <w:rPr>
                <w:rFonts w:ascii="Times New Roman" w:hAnsi="Times New Roman" w:cs="Times New Roman"/>
                <w:sz w:val="24"/>
                <w:szCs w:val="24"/>
                <w:lang w:val="uk-UA"/>
              </w:rPr>
              <w:t>проєкту</w:t>
            </w:r>
            <w:proofErr w:type="spellEnd"/>
            <w:r w:rsidRPr="00FB62F2">
              <w:rPr>
                <w:rFonts w:ascii="Times New Roman" w:hAnsi="Times New Roman" w:cs="Times New Roman"/>
                <w:sz w:val="24"/>
                <w:szCs w:val="24"/>
                <w:lang w:val="uk-UA"/>
              </w:rPr>
              <w:t xml:space="preserve"> Методології є те, що для визначення граничних рівнів вартості виконання видів робіт та послуг використовується неналежне нормативне обґрунтування.</w:t>
            </w:r>
          </w:p>
          <w:p w14:paraId="1801A401" w14:textId="77777777" w:rsidR="00C8731E" w:rsidRPr="00FB62F2" w:rsidRDefault="00C8731E" w:rsidP="00FB62F2">
            <w:pPr>
              <w:pStyle w:val="a3"/>
              <w:ind w:firstLine="567"/>
              <w:jc w:val="both"/>
              <w:rPr>
                <w:rFonts w:ascii="Times New Roman" w:hAnsi="Times New Roman" w:cs="Times New Roman"/>
                <w:b/>
                <w:sz w:val="24"/>
                <w:szCs w:val="24"/>
                <w:lang w:val="uk-UA"/>
              </w:rPr>
            </w:pPr>
            <w:r w:rsidRPr="00FB62F2">
              <w:rPr>
                <w:rFonts w:ascii="Times New Roman" w:hAnsi="Times New Roman" w:cs="Times New Roman"/>
                <w:sz w:val="24"/>
                <w:szCs w:val="24"/>
                <w:lang w:val="uk-UA"/>
              </w:rPr>
              <w:t xml:space="preserve">Так, у пункті 1.6. </w:t>
            </w:r>
            <w:proofErr w:type="spellStart"/>
            <w:r w:rsidRPr="00FB62F2">
              <w:rPr>
                <w:rFonts w:ascii="Times New Roman" w:hAnsi="Times New Roman" w:cs="Times New Roman"/>
                <w:sz w:val="24"/>
                <w:szCs w:val="24"/>
                <w:lang w:val="uk-UA"/>
              </w:rPr>
              <w:t>проєкту</w:t>
            </w:r>
            <w:proofErr w:type="spellEnd"/>
            <w:r w:rsidRPr="00FB62F2">
              <w:rPr>
                <w:rFonts w:ascii="Times New Roman" w:hAnsi="Times New Roman" w:cs="Times New Roman"/>
                <w:sz w:val="24"/>
                <w:szCs w:val="24"/>
                <w:lang w:val="uk-UA"/>
              </w:rPr>
              <w:t xml:space="preserve"> Методології пропонується визначити, що  граничні рівні </w:t>
            </w:r>
            <w:r w:rsidRPr="00FB62F2">
              <w:rPr>
                <w:rFonts w:ascii="Times New Roman" w:hAnsi="Times New Roman" w:cs="Times New Roman"/>
                <w:sz w:val="24"/>
                <w:szCs w:val="24"/>
                <w:lang w:val="uk-UA"/>
              </w:rPr>
              <w:lastRenderedPageBreak/>
              <w:t xml:space="preserve">вартості виконання видів робіт та послуг, що входять до технічного обслуговування </w:t>
            </w:r>
            <w:proofErr w:type="spellStart"/>
            <w:r w:rsidRPr="00FB62F2">
              <w:rPr>
                <w:rFonts w:ascii="Times New Roman" w:hAnsi="Times New Roman" w:cs="Times New Roman"/>
                <w:sz w:val="24"/>
                <w:szCs w:val="24"/>
                <w:lang w:val="uk-UA"/>
              </w:rPr>
              <w:t>внутрішньобудинкових</w:t>
            </w:r>
            <w:proofErr w:type="spellEnd"/>
            <w:r w:rsidRPr="00FB62F2">
              <w:rPr>
                <w:rFonts w:ascii="Times New Roman" w:hAnsi="Times New Roman" w:cs="Times New Roman"/>
                <w:sz w:val="24"/>
                <w:szCs w:val="24"/>
                <w:lang w:val="uk-UA"/>
              </w:rPr>
              <w:t xml:space="preserve"> систем газопостачання у багатоквартирному будинку розраховуються згідно з вимогами чинного законодавства, зокрема Інструкції з визначення норм робочого часу та кількості працівників, необхідних для виконання робіт з технічного обслуговування </w:t>
            </w:r>
            <w:proofErr w:type="spellStart"/>
            <w:r w:rsidRPr="00FB62F2">
              <w:rPr>
                <w:rFonts w:ascii="Times New Roman" w:hAnsi="Times New Roman" w:cs="Times New Roman"/>
                <w:sz w:val="24"/>
                <w:szCs w:val="24"/>
                <w:lang w:val="uk-UA"/>
              </w:rPr>
              <w:t>внутрішньобудинкових</w:t>
            </w:r>
            <w:proofErr w:type="spellEnd"/>
            <w:r w:rsidRPr="00FB62F2">
              <w:rPr>
                <w:rFonts w:ascii="Times New Roman" w:hAnsi="Times New Roman" w:cs="Times New Roman"/>
                <w:sz w:val="24"/>
                <w:szCs w:val="24"/>
                <w:lang w:val="uk-UA"/>
              </w:rPr>
              <w:t xml:space="preserve"> систем газопостачання в багатоквартирних будинках, затвердженої Державною установою «Національний науково-дослідний інститут промислової безпеки та охорони праці» від 23 серпня 2021 року (далі – Інструкція), Кошторисних норм України у будівництві «Настанова з визначення вартості будівництва», затверджених наказом Міністерства розвитку громад та територій України від 01 листопада 2021 року № 281 (далі − Настанова).</w:t>
            </w:r>
          </w:p>
          <w:p w14:paraId="11FD7556" w14:textId="77777777" w:rsidR="00C8731E" w:rsidRPr="00FB62F2" w:rsidRDefault="00C8731E" w:rsidP="00FB62F2">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 xml:space="preserve">Звертаю увагу Регулятора, що відповідно до пункту 1.1. Настанови ця Настанова визначає основні правила застосування кошторисних норм та нормативів з ціноутворення у будівництві для визначення вартості нового будівництва, реконструкції, капітального ремонту будинків, будівель і споруд будь-якого призначення, їх комплексів та частин, лінійних об’єктів інженерно-транспортної інфраструктури, а також реставрації пам’яток архітектури та містобудування (далі – будівництво). </w:t>
            </w:r>
          </w:p>
          <w:p w14:paraId="438B15D8" w14:textId="77777777" w:rsidR="00C8731E" w:rsidRPr="00FB62F2" w:rsidRDefault="00C8731E" w:rsidP="00FB62F2">
            <w:pPr>
              <w:pStyle w:val="a3"/>
              <w:ind w:firstLine="567"/>
              <w:jc w:val="both"/>
              <w:rPr>
                <w:rFonts w:ascii="Times New Roman" w:eastAsia="Times New Roman" w:hAnsi="Times New Roman" w:cs="Times New Roman"/>
                <w:b/>
                <w:iCs/>
                <w:sz w:val="24"/>
                <w:szCs w:val="24"/>
                <w:lang w:val="uk-UA" w:eastAsia="ru-RU"/>
              </w:rPr>
            </w:pPr>
            <w:bookmarkStart w:id="9" w:name="n1684"/>
            <w:bookmarkEnd w:id="9"/>
            <w:r w:rsidRPr="00FB62F2">
              <w:rPr>
                <w:rFonts w:ascii="Times New Roman" w:hAnsi="Times New Roman" w:cs="Times New Roman"/>
                <w:sz w:val="24"/>
                <w:szCs w:val="24"/>
                <w:lang w:val="uk-UA"/>
              </w:rPr>
              <w:lastRenderedPageBreak/>
              <w:t>Згідно з пунктом 1 частини 1 першої статті 1 Закону України «Про регулювання містобудівної діяльності» будівництво - нове будівництво, реконструкція, реставрація, капітальний ремонт об’єкта будівництва</w:t>
            </w:r>
            <w:r w:rsidRPr="00FB62F2">
              <w:rPr>
                <w:rFonts w:ascii="Times New Roman" w:eastAsia="Times New Roman" w:hAnsi="Times New Roman" w:cs="Times New Roman"/>
                <w:sz w:val="24"/>
                <w:szCs w:val="24"/>
                <w:lang w:val="uk-UA" w:eastAsia="ru-RU"/>
              </w:rPr>
              <w:t>.</w:t>
            </w:r>
          </w:p>
          <w:p w14:paraId="49D1E2C0" w14:textId="77777777" w:rsidR="00C8731E" w:rsidRPr="00FB62F2" w:rsidRDefault="00C8731E" w:rsidP="00FB62F2">
            <w:pPr>
              <w:pStyle w:val="a3"/>
              <w:ind w:firstLine="567"/>
              <w:jc w:val="both"/>
              <w:rPr>
                <w:rFonts w:ascii="Times New Roman" w:hAnsi="Times New Roman" w:cs="Times New Roman"/>
                <w:sz w:val="24"/>
                <w:szCs w:val="24"/>
                <w:lang w:val="uk-UA"/>
              </w:rPr>
            </w:pPr>
            <w:r w:rsidRPr="00FB62F2">
              <w:rPr>
                <w:rFonts w:ascii="Times New Roman" w:eastAsia="Calibri" w:hAnsi="Times New Roman" w:cs="Times New Roman"/>
                <w:sz w:val="24"/>
                <w:szCs w:val="24"/>
                <w:lang w:val="uk-UA"/>
              </w:rPr>
              <w:t xml:space="preserve">Виконання робіт та послуг з технічного обслуговування </w:t>
            </w:r>
            <w:proofErr w:type="spellStart"/>
            <w:r w:rsidRPr="00FB62F2">
              <w:rPr>
                <w:rFonts w:ascii="Times New Roman" w:eastAsia="Calibri" w:hAnsi="Times New Roman" w:cs="Times New Roman"/>
                <w:sz w:val="24"/>
                <w:szCs w:val="24"/>
                <w:lang w:val="uk-UA"/>
              </w:rPr>
              <w:t>внутрішньобудинкових</w:t>
            </w:r>
            <w:proofErr w:type="spellEnd"/>
            <w:r w:rsidRPr="00FB62F2">
              <w:rPr>
                <w:rFonts w:ascii="Times New Roman" w:eastAsia="Calibri" w:hAnsi="Times New Roman" w:cs="Times New Roman"/>
                <w:sz w:val="24"/>
                <w:szCs w:val="24"/>
                <w:lang w:val="uk-UA"/>
              </w:rPr>
              <w:t xml:space="preserve"> систем газопостачання багатоквартирних будинків не охоплюється  поняттям будівництво, тому Настанова не може бути використана для </w:t>
            </w:r>
            <w:r w:rsidRPr="00FB62F2">
              <w:rPr>
                <w:rFonts w:ascii="Times New Roman" w:hAnsi="Times New Roman" w:cs="Times New Roman"/>
                <w:sz w:val="24"/>
                <w:szCs w:val="24"/>
                <w:lang w:val="uk-UA"/>
              </w:rPr>
              <w:t xml:space="preserve"> визначення граничних рівнів вартості таких робіт та послуг.</w:t>
            </w:r>
          </w:p>
          <w:p w14:paraId="13F4AD14" w14:textId="77777777" w:rsidR="00C8731E" w:rsidRPr="00FB62F2" w:rsidRDefault="00C8731E" w:rsidP="00FB62F2">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Також не може бути використана Інструкція від 23 серпня 2021 року, що затверджена Державною установою «Національний науково-дослідний інститут промислової безпеки та охорони праці», оскільки вона не належить до нормативно-правових актів.</w:t>
            </w:r>
          </w:p>
          <w:p w14:paraId="2CA09D20" w14:textId="77777777" w:rsidR="00C8731E" w:rsidRPr="00FB62F2" w:rsidRDefault="00C8731E" w:rsidP="00FB62F2">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Відповідно до свого статуту Інститут є самостійним господарюючим суб’єктом з правами юридичної особи.(пункт 3.1.)</w:t>
            </w:r>
          </w:p>
          <w:p w14:paraId="28B8ABB2" w14:textId="77777777" w:rsidR="00C8731E" w:rsidRPr="00FB62F2" w:rsidRDefault="00C8731E" w:rsidP="00FB62F2">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 xml:space="preserve">Відповідно до пункту 2.2. статуту основними напрямами діяльності Інституту є здійснення наукової та науково-технічної діяльності в формі фундаментальних і прикладних наукових досліджень з питань промислової безпеки, охорони праці , гігієни праці, поводження з вибуховими матеріалами промислового призначення , гірничого нагляду, нагляду та контролю за додержанням </w:t>
            </w:r>
            <w:r w:rsidRPr="00FB62F2">
              <w:rPr>
                <w:rFonts w:ascii="Times New Roman" w:hAnsi="Times New Roman" w:cs="Times New Roman"/>
                <w:sz w:val="24"/>
                <w:szCs w:val="24"/>
                <w:lang w:val="uk-UA"/>
              </w:rPr>
              <w:lastRenderedPageBreak/>
              <w:t>законодавства про працю та зайнятість населення , безпеки виробничого середовища.</w:t>
            </w:r>
          </w:p>
          <w:p w14:paraId="4F9F81B0" w14:textId="77777777" w:rsidR="00C8731E" w:rsidRPr="00FB62F2" w:rsidRDefault="00C8731E" w:rsidP="00FB62F2">
            <w:pPr>
              <w:pStyle w:val="a3"/>
              <w:ind w:firstLine="567"/>
              <w:jc w:val="both"/>
              <w:rPr>
                <w:rFonts w:ascii="Times New Roman" w:eastAsia="Times New Roman" w:hAnsi="Times New Roman" w:cs="Times New Roman"/>
                <w:iCs/>
                <w:sz w:val="24"/>
                <w:szCs w:val="24"/>
                <w:lang w:val="uk-UA" w:eastAsia="ru-RU"/>
              </w:rPr>
            </w:pPr>
            <w:r w:rsidRPr="00FB62F2">
              <w:rPr>
                <w:rFonts w:ascii="Times New Roman" w:eastAsia="Times New Roman" w:hAnsi="Times New Roman" w:cs="Times New Roman"/>
                <w:iCs/>
                <w:sz w:val="24"/>
                <w:szCs w:val="24"/>
                <w:lang w:val="uk-UA" w:eastAsia="ru-RU"/>
              </w:rPr>
              <w:t>З усією повагою до науковців Інституту, розроблена ними Інструкція до її затвердження уповноваженим державним органом не може бути використана як акт законодавства.</w:t>
            </w:r>
          </w:p>
          <w:p w14:paraId="745E9D97" w14:textId="11B27388" w:rsidR="00C8731E" w:rsidRPr="00FB62F2" w:rsidRDefault="00C8731E" w:rsidP="00FB62F2">
            <w:pPr>
              <w:pStyle w:val="a3"/>
              <w:ind w:firstLine="567"/>
              <w:jc w:val="both"/>
              <w:rPr>
                <w:rFonts w:ascii="Times New Roman" w:eastAsia="Times New Roman" w:hAnsi="Times New Roman" w:cs="Times New Roman"/>
                <w:iCs/>
                <w:sz w:val="24"/>
                <w:szCs w:val="24"/>
                <w:lang w:val="uk-UA" w:eastAsia="ru-RU"/>
              </w:rPr>
            </w:pPr>
            <w:r w:rsidRPr="00FB62F2">
              <w:rPr>
                <w:rFonts w:ascii="Times New Roman" w:eastAsia="Times New Roman" w:hAnsi="Times New Roman" w:cs="Times New Roman"/>
                <w:iCs/>
                <w:sz w:val="24"/>
                <w:szCs w:val="24"/>
                <w:lang w:val="uk-UA" w:eastAsia="ru-RU"/>
              </w:rPr>
              <w:t>Підсумовуючи вищенаведене, Методологія потребує доопрацювання в повному обсязі. Одночасно пропонував би НКРЕКП  розглянути питання про</w:t>
            </w:r>
            <w:r w:rsidR="005771E0" w:rsidRPr="00FB62F2">
              <w:rPr>
                <w:rFonts w:ascii="Times New Roman" w:eastAsia="Times New Roman" w:hAnsi="Times New Roman" w:cs="Times New Roman"/>
                <w:iCs/>
                <w:sz w:val="24"/>
                <w:szCs w:val="24"/>
                <w:lang w:val="uk-UA" w:eastAsia="ru-RU"/>
              </w:rPr>
              <w:t xml:space="preserve"> </w:t>
            </w:r>
            <w:r w:rsidRPr="00FB62F2">
              <w:rPr>
                <w:rFonts w:ascii="Times New Roman" w:eastAsia="Times New Roman" w:hAnsi="Times New Roman" w:cs="Times New Roman"/>
                <w:iCs/>
                <w:sz w:val="24"/>
                <w:szCs w:val="24"/>
                <w:lang w:val="uk-UA" w:eastAsia="ru-RU"/>
              </w:rPr>
              <w:t xml:space="preserve">зобов’язання передачі </w:t>
            </w:r>
            <w:proofErr w:type="spellStart"/>
            <w:r w:rsidRPr="00FB62F2">
              <w:rPr>
                <w:rStyle w:val="a4"/>
                <w:rFonts w:ascii="Times New Roman" w:hAnsi="Times New Roman" w:cs="Times New Roman"/>
                <w:sz w:val="24"/>
                <w:szCs w:val="24"/>
                <w:bdr w:val="none" w:sz="0" w:space="0" w:color="auto" w:frame="1"/>
                <w:shd w:val="clear" w:color="auto" w:fill="FFFFFF"/>
                <w:lang w:val="uk-UA"/>
              </w:rPr>
              <w:t>внутрішньобудинкових</w:t>
            </w:r>
            <w:proofErr w:type="spellEnd"/>
            <w:r w:rsidRPr="00FB62F2">
              <w:rPr>
                <w:rStyle w:val="a4"/>
                <w:rFonts w:ascii="Times New Roman" w:hAnsi="Times New Roman" w:cs="Times New Roman"/>
                <w:sz w:val="24"/>
                <w:szCs w:val="24"/>
                <w:bdr w:val="none" w:sz="0" w:space="0" w:color="auto" w:frame="1"/>
                <w:shd w:val="clear" w:color="auto" w:fill="FFFFFF"/>
                <w:lang w:val="uk-UA"/>
              </w:rPr>
              <w:t xml:space="preserve"> систем газопостачання багатоквартирних будинків за договорами </w:t>
            </w:r>
            <w:bookmarkStart w:id="10" w:name="n229"/>
            <w:bookmarkEnd w:id="10"/>
            <w:r w:rsidRPr="00FB62F2">
              <w:rPr>
                <w:rFonts w:ascii="Times New Roman" w:eastAsia="Times New Roman" w:hAnsi="Times New Roman" w:cs="Times New Roman"/>
                <w:sz w:val="24"/>
                <w:szCs w:val="24"/>
                <w:lang w:val="uk-UA" w:eastAsia="ru-RU"/>
              </w:rPr>
              <w:t>експлуатації, господарського відання та користування операторам ГРМ.</w:t>
            </w:r>
          </w:p>
        </w:tc>
        <w:tc>
          <w:tcPr>
            <w:tcW w:w="1667" w:type="pct"/>
            <w:gridSpan w:val="2"/>
            <w:tcBorders>
              <w:top w:val="single" w:sz="6" w:space="0" w:color="000000"/>
              <w:left w:val="single" w:sz="6" w:space="0" w:color="000000"/>
              <w:right w:val="single" w:sz="6" w:space="0" w:color="000000"/>
            </w:tcBorders>
            <w:shd w:val="clear" w:color="auto" w:fill="FFFFFF"/>
          </w:tcPr>
          <w:p w14:paraId="2153240A" w14:textId="77777777" w:rsidR="00C8731E" w:rsidRPr="0094311C" w:rsidRDefault="0094311C" w:rsidP="00FB62F2">
            <w:pPr>
              <w:spacing w:after="0" w:line="240" w:lineRule="auto"/>
              <w:ind w:firstLine="567"/>
              <w:jc w:val="both"/>
              <w:rPr>
                <w:rFonts w:ascii="Times New Roman" w:eastAsia="Times New Roman" w:hAnsi="Times New Roman" w:cs="Times New Roman"/>
                <w:b/>
                <w:i/>
                <w:sz w:val="24"/>
                <w:szCs w:val="24"/>
                <w:lang w:eastAsia="uk-UA"/>
              </w:rPr>
            </w:pPr>
            <w:r w:rsidRPr="0094311C">
              <w:rPr>
                <w:rFonts w:ascii="Times New Roman" w:eastAsia="Times New Roman" w:hAnsi="Times New Roman" w:cs="Times New Roman"/>
                <w:b/>
                <w:i/>
                <w:sz w:val="24"/>
                <w:szCs w:val="24"/>
                <w:lang w:eastAsia="uk-UA"/>
              </w:rPr>
              <w:lastRenderedPageBreak/>
              <w:t>Попередньо відхиляється</w:t>
            </w:r>
          </w:p>
          <w:p w14:paraId="2C326A94" w14:textId="467A8AE1" w:rsidR="00D27070" w:rsidRDefault="009C76BD" w:rsidP="003A1E95">
            <w:pPr>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Відповідно до положень Мет</w:t>
            </w:r>
            <w:r w:rsidR="00C17209">
              <w:rPr>
                <w:rFonts w:ascii="Times New Roman" w:eastAsia="Times New Roman" w:hAnsi="Times New Roman" w:cs="Times New Roman"/>
                <w:sz w:val="24"/>
                <w:szCs w:val="24"/>
                <w:lang w:eastAsia="uk-UA"/>
              </w:rPr>
              <w:t>одології</w:t>
            </w:r>
            <w:r>
              <w:rPr>
                <w:rFonts w:ascii="Times New Roman" w:eastAsia="Times New Roman" w:hAnsi="Times New Roman" w:cs="Times New Roman"/>
                <w:sz w:val="24"/>
                <w:szCs w:val="24"/>
                <w:lang w:eastAsia="uk-UA"/>
              </w:rPr>
              <w:t xml:space="preserve"> одним із показників</w:t>
            </w:r>
            <w:r w:rsidR="00826434">
              <w:rPr>
                <w:rFonts w:ascii="Times New Roman" w:eastAsia="Times New Roman" w:hAnsi="Times New Roman" w:cs="Times New Roman"/>
                <w:sz w:val="24"/>
                <w:szCs w:val="24"/>
                <w:lang w:eastAsia="uk-UA"/>
              </w:rPr>
              <w:t xml:space="preserve">, що використовується при визначенні граничних рівнів вартості ТО ВБСГ є </w:t>
            </w:r>
            <w:r w:rsidR="00826434" w:rsidRPr="00826434">
              <w:rPr>
                <w:rFonts w:ascii="Times New Roman" w:eastAsia="Times New Roman" w:hAnsi="Times New Roman" w:cs="Times New Roman"/>
                <w:sz w:val="24"/>
                <w:szCs w:val="24"/>
                <w:lang w:eastAsia="uk-UA"/>
              </w:rPr>
              <w:t xml:space="preserve">середньомісячна заробітна плата в розрахунку на одного штатного працівника, зайнятого в промисловості </w:t>
            </w:r>
            <w:r w:rsidR="00826434" w:rsidRPr="00C31384">
              <w:rPr>
                <w:rFonts w:ascii="Times New Roman" w:eastAsia="Times New Roman" w:hAnsi="Times New Roman" w:cs="Times New Roman"/>
                <w:b/>
                <w:sz w:val="24"/>
                <w:szCs w:val="24"/>
                <w:lang w:eastAsia="uk-UA"/>
              </w:rPr>
              <w:t>на території діяльності ліцензіата</w:t>
            </w:r>
            <w:r w:rsidR="00826434">
              <w:rPr>
                <w:rFonts w:ascii="Times New Roman" w:eastAsia="Times New Roman" w:hAnsi="Times New Roman" w:cs="Times New Roman"/>
                <w:sz w:val="24"/>
                <w:szCs w:val="24"/>
                <w:lang w:eastAsia="uk-UA"/>
              </w:rPr>
              <w:t>.</w:t>
            </w:r>
            <w:r w:rsidR="008E05AC">
              <w:rPr>
                <w:rFonts w:ascii="Times New Roman" w:eastAsia="Times New Roman" w:hAnsi="Times New Roman" w:cs="Times New Roman"/>
                <w:sz w:val="24"/>
                <w:szCs w:val="24"/>
                <w:lang w:eastAsia="uk-UA"/>
              </w:rPr>
              <w:t xml:space="preserve"> </w:t>
            </w:r>
            <w:r w:rsidR="00951391">
              <w:rPr>
                <w:rFonts w:ascii="Times New Roman" w:eastAsia="Times New Roman" w:hAnsi="Times New Roman" w:cs="Times New Roman"/>
                <w:sz w:val="24"/>
                <w:szCs w:val="24"/>
                <w:lang w:eastAsia="uk-UA"/>
              </w:rPr>
              <w:t>С</w:t>
            </w:r>
            <w:r w:rsidR="008E05AC">
              <w:rPr>
                <w:rFonts w:ascii="Times New Roman" w:eastAsia="Times New Roman" w:hAnsi="Times New Roman" w:cs="Times New Roman"/>
                <w:sz w:val="24"/>
                <w:szCs w:val="24"/>
                <w:lang w:eastAsia="uk-UA"/>
              </w:rPr>
              <w:t>таном на сьогодні одним із Операторів ГРМ є ТОВ «Газорозподільні мережі України», як</w:t>
            </w:r>
            <w:r w:rsidR="0076673B">
              <w:rPr>
                <w:rFonts w:ascii="Times New Roman" w:eastAsia="Times New Roman" w:hAnsi="Times New Roman" w:cs="Times New Roman"/>
                <w:sz w:val="24"/>
                <w:szCs w:val="24"/>
                <w:lang w:eastAsia="uk-UA"/>
              </w:rPr>
              <w:t>е</w:t>
            </w:r>
            <w:r w:rsidR="008E05AC">
              <w:rPr>
                <w:rFonts w:ascii="Times New Roman" w:eastAsia="Times New Roman" w:hAnsi="Times New Roman" w:cs="Times New Roman"/>
                <w:sz w:val="24"/>
                <w:szCs w:val="24"/>
                <w:lang w:eastAsia="uk-UA"/>
              </w:rPr>
              <w:t xml:space="preserve"> має 14 філій</w:t>
            </w:r>
            <w:r w:rsidR="003A1E95">
              <w:rPr>
                <w:rFonts w:ascii="Times New Roman" w:eastAsia="Times New Roman" w:hAnsi="Times New Roman" w:cs="Times New Roman"/>
                <w:sz w:val="24"/>
                <w:szCs w:val="24"/>
                <w:lang w:eastAsia="uk-UA"/>
              </w:rPr>
              <w:t xml:space="preserve">, розташованих у різних регіонах України. При цьому, для кожної з філій діє окремий тариф на послуги розподілу природного газу, встановлений для ТОВ «Газорозподільні мережі України». </w:t>
            </w:r>
          </w:p>
          <w:p w14:paraId="443528F5" w14:textId="0F399455" w:rsidR="0094311C" w:rsidRPr="00935068" w:rsidRDefault="003A1E95" w:rsidP="00D27070">
            <w:pPr>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Враховуючи зазначене, </w:t>
            </w:r>
            <w:r w:rsidR="0002716A">
              <w:rPr>
                <w:rFonts w:ascii="Times New Roman" w:eastAsia="Times New Roman" w:hAnsi="Times New Roman" w:cs="Times New Roman"/>
                <w:sz w:val="24"/>
                <w:szCs w:val="24"/>
                <w:lang w:eastAsia="uk-UA"/>
              </w:rPr>
              <w:t xml:space="preserve">а також </w:t>
            </w:r>
            <w:r w:rsidR="00C31384">
              <w:rPr>
                <w:rFonts w:ascii="Times New Roman" w:eastAsia="Times New Roman" w:hAnsi="Times New Roman" w:cs="Times New Roman"/>
                <w:sz w:val="24"/>
                <w:szCs w:val="24"/>
                <w:lang w:eastAsia="uk-UA"/>
              </w:rPr>
              <w:t>з метою забезпечення єдиного підходу до всіх сфер регулювання НКРЕКП</w:t>
            </w:r>
            <w:r w:rsidR="0002716A">
              <w:rPr>
                <w:rFonts w:ascii="Times New Roman" w:eastAsia="Times New Roman" w:hAnsi="Times New Roman" w:cs="Times New Roman"/>
                <w:sz w:val="24"/>
                <w:szCs w:val="24"/>
                <w:lang w:eastAsia="uk-UA"/>
              </w:rPr>
              <w:t>,</w:t>
            </w:r>
            <w:r w:rsidR="007B0983">
              <w:rPr>
                <w:rFonts w:ascii="Times New Roman" w:eastAsia="Times New Roman" w:hAnsi="Times New Roman" w:cs="Times New Roman"/>
                <w:sz w:val="24"/>
                <w:szCs w:val="24"/>
                <w:lang w:eastAsia="uk-UA"/>
              </w:rPr>
              <w:t xml:space="preserve"> </w:t>
            </w:r>
            <w:r w:rsidR="00C6214F">
              <w:rPr>
                <w:rFonts w:ascii="Times New Roman" w:eastAsia="Times New Roman" w:hAnsi="Times New Roman" w:cs="Times New Roman"/>
                <w:sz w:val="24"/>
                <w:szCs w:val="24"/>
                <w:lang w:eastAsia="uk-UA"/>
              </w:rPr>
              <w:t>пропонується передбачити можливість встановлювати граничний рівень вартості ТО ВБСГ дл</w:t>
            </w:r>
            <w:r w:rsidR="00D71BAD">
              <w:rPr>
                <w:rFonts w:ascii="Times New Roman" w:eastAsia="Times New Roman" w:hAnsi="Times New Roman" w:cs="Times New Roman"/>
                <w:sz w:val="24"/>
                <w:szCs w:val="24"/>
                <w:lang w:eastAsia="uk-UA"/>
              </w:rPr>
              <w:t xml:space="preserve">я </w:t>
            </w:r>
            <w:r w:rsidR="00D71BAD" w:rsidRPr="00FB62F2">
              <w:rPr>
                <w:rFonts w:ascii="Times New Roman" w:eastAsia="Times New Roman" w:hAnsi="Times New Roman" w:cs="Times New Roman"/>
                <w:sz w:val="24"/>
                <w:szCs w:val="24"/>
                <w:lang w:eastAsia="uk-UA"/>
              </w:rPr>
              <w:t>частин</w:t>
            </w:r>
            <w:r w:rsidR="009B3CA1">
              <w:rPr>
                <w:rFonts w:ascii="Times New Roman" w:eastAsia="Times New Roman" w:hAnsi="Times New Roman" w:cs="Times New Roman"/>
                <w:sz w:val="24"/>
                <w:szCs w:val="24"/>
                <w:lang w:eastAsia="uk-UA"/>
              </w:rPr>
              <w:t>и</w:t>
            </w:r>
            <w:r w:rsidR="00D71BAD" w:rsidRPr="00FB62F2">
              <w:rPr>
                <w:rFonts w:ascii="Times New Roman" w:eastAsia="Times New Roman" w:hAnsi="Times New Roman" w:cs="Times New Roman"/>
                <w:sz w:val="24"/>
                <w:szCs w:val="24"/>
                <w:lang w:eastAsia="uk-UA"/>
              </w:rPr>
              <w:t xml:space="preserve"> місць провадження господа</w:t>
            </w:r>
            <w:r w:rsidR="00D27070">
              <w:rPr>
                <w:rFonts w:ascii="Times New Roman" w:eastAsia="Times New Roman" w:hAnsi="Times New Roman" w:cs="Times New Roman"/>
                <w:sz w:val="24"/>
                <w:szCs w:val="24"/>
                <w:lang w:eastAsia="uk-UA"/>
              </w:rPr>
              <w:t xml:space="preserve">рської </w:t>
            </w:r>
            <w:r w:rsidR="00D27070">
              <w:rPr>
                <w:rFonts w:ascii="Times New Roman" w:eastAsia="Times New Roman" w:hAnsi="Times New Roman" w:cs="Times New Roman"/>
                <w:sz w:val="24"/>
                <w:szCs w:val="24"/>
                <w:lang w:eastAsia="uk-UA"/>
              </w:rPr>
              <w:lastRenderedPageBreak/>
              <w:t>діяльності Оператора ГРМ</w:t>
            </w:r>
            <w:r w:rsidR="00F64A32" w:rsidRPr="00FB62F2">
              <w:rPr>
                <w:rFonts w:ascii="Times New Roman" w:eastAsia="Times New Roman" w:hAnsi="Times New Roman" w:cs="Times New Roman"/>
                <w:sz w:val="24"/>
                <w:szCs w:val="24"/>
                <w:lang w:eastAsia="uk-UA"/>
              </w:rPr>
              <w:t xml:space="preserve">, на яку </w:t>
            </w:r>
            <w:r w:rsidR="00D27070">
              <w:rPr>
                <w:rFonts w:ascii="Times New Roman" w:eastAsia="Times New Roman" w:hAnsi="Times New Roman" w:cs="Times New Roman"/>
                <w:sz w:val="24"/>
                <w:szCs w:val="24"/>
                <w:lang w:eastAsia="uk-UA"/>
              </w:rPr>
              <w:t>встановлено окремий</w:t>
            </w:r>
            <w:r w:rsidR="00F64A32" w:rsidRPr="00FB62F2">
              <w:rPr>
                <w:rFonts w:ascii="Times New Roman" w:eastAsia="Times New Roman" w:hAnsi="Times New Roman" w:cs="Times New Roman"/>
                <w:sz w:val="24"/>
                <w:szCs w:val="24"/>
                <w:lang w:eastAsia="uk-UA"/>
              </w:rPr>
              <w:t xml:space="preserve"> тариф</w:t>
            </w:r>
            <w:r w:rsidR="00D27070">
              <w:rPr>
                <w:rFonts w:ascii="Times New Roman" w:eastAsia="Times New Roman" w:hAnsi="Times New Roman" w:cs="Times New Roman"/>
                <w:sz w:val="24"/>
                <w:szCs w:val="24"/>
                <w:lang w:eastAsia="uk-UA"/>
              </w:rPr>
              <w:t xml:space="preserve"> на послуги з розподілу природного газу.</w:t>
            </w:r>
          </w:p>
        </w:tc>
      </w:tr>
      <w:tr w:rsidR="00CE35D1" w:rsidRPr="00FB62F2" w14:paraId="7F72848F" w14:textId="77777777" w:rsidTr="009A51AE">
        <w:trPr>
          <w:trHeight w:val="1635"/>
        </w:trPr>
        <w:tc>
          <w:tcPr>
            <w:tcW w:w="1666" w:type="pct"/>
            <w:tcBorders>
              <w:top w:val="single" w:sz="6" w:space="0" w:color="000000"/>
              <w:left w:val="single" w:sz="6" w:space="0" w:color="000000"/>
              <w:right w:val="single" w:sz="6" w:space="0" w:color="000000"/>
            </w:tcBorders>
            <w:shd w:val="clear" w:color="auto" w:fill="FFFFFF"/>
          </w:tcPr>
          <w:p w14:paraId="18C73189" w14:textId="77777777"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p>
          <w:p w14:paraId="7A20AC2A" w14:textId="77777777"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p>
          <w:p w14:paraId="210550E6" w14:textId="2CC419DB"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 xml:space="preserve">1.6. Граничні рівні вартості виконання видів робіт та послуг, що входять до технічного обслуговування </w:t>
            </w:r>
            <w:proofErr w:type="spellStart"/>
            <w:r w:rsidRPr="00FB62F2">
              <w:rPr>
                <w:rFonts w:ascii="Times New Roman" w:eastAsia="Times New Roman" w:hAnsi="Times New Roman" w:cs="Times New Roman"/>
                <w:sz w:val="24"/>
                <w:szCs w:val="24"/>
                <w:lang w:eastAsia="uk-UA"/>
              </w:rPr>
              <w:t>внутрішньобудинкових</w:t>
            </w:r>
            <w:proofErr w:type="spellEnd"/>
            <w:r w:rsidRPr="00FB62F2">
              <w:rPr>
                <w:rFonts w:ascii="Times New Roman" w:eastAsia="Times New Roman" w:hAnsi="Times New Roman" w:cs="Times New Roman"/>
                <w:sz w:val="24"/>
                <w:szCs w:val="24"/>
                <w:lang w:eastAsia="uk-UA"/>
              </w:rPr>
              <w:t xml:space="preserve"> систем газопостачання у багатоквартирному будинку розраховуються згідно з вимогами чинного законодавства, зокрема з урахуванням Порядку ТО ВБСГ, Переліку видів робіт, які входять до технічного обслуговування </w:t>
            </w:r>
            <w:proofErr w:type="spellStart"/>
            <w:r w:rsidRPr="00FB62F2">
              <w:rPr>
                <w:rFonts w:ascii="Times New Roman" w:eastAsia="Times New Roman" w:hAnsi="Times New Roman" w:cs="Times New Roman"/>
                <w:sz w:val="24"/>
                <w:szCs w:val="24"/>
                <w:lang w:eastAsia="uk-UA"/>
              </w:rPr>
              <w:t>внутрішньобудинкових</w:t>
            </w:r>
            <w:proofErr w:type="spellEnd"/>
            <w:r w:rsidRPr="00FB62F2">
              <w:rPr>
                <w:rFonts w:ascii="Times New Roman" w:eastAsia="Times New Roman" w:hAnsi="Times New Roman" w:cs="Times New Roman"/>
                <w:sz w:val="24"/>
                <w:szCs w:val="24"/>
                <w:lang w:eastAsia="uk-UA"/>
              </w:rPr>
              <w:t xml:space="preserve"> систем газопостачання в житлових будинках, затвердженого наказом Міністерства енергетики та захисту довкілля України від 27 травня 2020 року № 342, зареєстрованим в Міністерстві юстиції України 27 липня 2020 року за № 704/34987 (далі – Перелік), Інструкції з визначення норм робочого часу та кількості працівників, </w:t>
            </w:r>
            <w:r w:rsidRPr="00FB62F2">
              <w:rPr>
                <w:rFonts w:ascii="Times New Roman" w:eastAsia="Times New Roman" w:hAnsi="Times New Roman" w:cs="Times New Roman"/>
                <w:sz w:val="24"/>
                <w:szCs w:val="24"/>
                <w:lang w:eastAsia="uk-UA"/>
              </w:rPr>
              <w:lastRenderedPageBreak/>
              <w:t xml:space="preserve">необхідних для виконання робіт з технічного обслуговування </w:t>
            </w:r>
            <w:proofErr w:type="spellStart"/>
            <w:r w:rsidRPr="00FB62F2">
              <w:rPr>
                <w:rFonts w:ascii="Times New Roman" w:eastAsia="Times New Roman" w:hAnsi="Times New Roman" w:cs="Times New Roman"/>
                <w:sz w:val="24"/>
                <w:szCs w:val="24"/>
                <w:lang w:eastAsia="uk-UA"/>
              </w:rPr>
              <w:t>внутрішньобудинкових</w:t>
            </w:r>
            <w:proofErr w:type="spellEnd"/>
            <w:r w:rsidRPr="00FB62F2">
              <w:rPr>
                <w:rFonts w:ascii="Times New Roman" w:eastAsia="Times New Roman" w:hAnsi="Times New Roman" w:cs="Times New Roman"/>
                <w:sz w:val="24"/>
                <w:szCs w:val="24"/>
                <w:lang w:eastAsia="uk-UA"/>
              </w:rPr>
              <w:t xml:space="preserve"> систем газопостачання в багатоквартирних будинках, затвердженої Державною установою «Національний науково-дослідний інститут промислової безпеки та охорони праці» від 23 серпня 2021 року (далі – Інструкція), Кошторисних норм України у будівництві «Настанова з визначення вартості будівництва», затверджених наказом Міністерства розвитку громад та територій України від 01 листопада 2021 року № 281 (далі − Настанова).</w:t>
            </w:r>
          </w:p>
          <w:p w14:paraId="15812EA3" w14:textId="63FD3A0E" w:rsidR="00CE35D1" w:rsidRPr="00FB62F2" w:rsidRDefault="00CE35D1" w:rsidP="00CE35D1">
            <w:pPr>
              <w:spacing w:after="0" w:line="240" w:lineRule="auto"/>
              <w:ind w:firstLine="567"/>
              <w:jc w:val="both"/>
              <w:rPr>
                <w:rFonts w:ascii="Times New Roman" w:eastAsia="Times New Roman" w:hAnsi="Times New Roman" w:cs="Times New Roman"/>
                <w:b/>
                <w:sz w:val="24"/>
                <w:szCs w:val="24"/>
                <w:lang w:eastAsia="uk-UA"/>
              </w:rPr>
            </w:pPr>
            <w:r w:rsidRPr="00FB62F2">
              <w:rPr>
                <w:rFonts w:ascii="Times New Roman" w:eastAsia="Times New Roman" w:hAnsi="Times New Roman" w:cs="Times New Roman"/>
                <w:sz w:val="24"/>
                <w:szCs w:val="24"/>
                <w:lang w:eastAsia="uk-UA"/>
              </w:rPr>
              <w:t xml:space="preserve">Види робіт та послуг, що входять до технічного обслуговування </w:t>
            </w:r>
            <w:proofErr w:type="spellStart"/>
            <w:r w:rsidRPr="00FB62F2">
              <w:rPr>
                <w:rFonts w:ascii="Times New Roman" w:eastAsia="Times New Roman" w:hAnsi="Times New Roman" w:cs="Times New Roman"/>
                <w:sz w:val="24"/>
                <w:szCs w:val="24"/>
                <w:lang w:eastAsia="uk-UA"/>
              </w:rPr>
              <w:t>внутрішньобудинкових</w:t>
            </w:r>
            <w:proofErr w:type="spellEnd"/>
            <w:r w:rsidRPr="00FB62F2">
              <w:rPr>
                <w:rFonts w:ascii="Times New Roman" w:eastAsia="Times New Roman" w:hAnsi="Times New Roman" w:cs="Times New Roman"/>
                <w:sz w:val="24"/>
                <w:szCs w:val="24"/>
                <w:lang w:eastAsia="uk-UA"/>
              </w:rPr>
              <w:t xml:space="preserve"> систем газопостачання у багатоквартирному будинку, на які НКРЕКП встановлює граничні рівні вартості, визначаються розділом І Переліку з урахуванням додатку 2 до Інструкції.</w:t>
            </w:r>
          </w:p>
        </w:tc>
        <w:tc>
          <w:tcPr>
            <w:tcW w:w="1667" w:type="pct"/>
            <w:gridSpan w:val="2"/>
            <w:tcBorders>
              <w:top w:val="single" w:sz="6" w:space="0" w:color="000000"/>
              <w:left w:val="single" w:sz="6" w:space="0" w:color="000000"/>
              <w:right w:val="single" w:sz="6" w:space="0" w:color="000000"/>
            </w:tcBorders>
            <w:shd w:val="clear" w:color="auto" w:fill="FFFFFF"/>
          </w:tcPr>
          <w:p w14:paraId="6816885E" w14:textId="40E61158" w:rsidR="00CE35D1" w:rsidRPr="00FB62F2" w:rsidRDefault="00CE35D1" w:rsidP="00CE35D1">
            <w:pPr>
              <w:pStyle w:val="a3"/>
              <w:ind w:firstLine="567"/>
              <w:jc w:val="both"/>
              <w:rPr>
                <w:rFonts w:ascii="Times New Roman" w:eastAsia="Times New Roman" w:hAnsi="Times New Roman" w:cs="Times New Roman"/>
                <w:b/>
                <w:sz w:val="24"/>
                <w:szCs w:val="24"/>
                <w:u w:val="single"/>
                <w:lang w:val="uk-UA" w:eastAsia="uk-UA"/>
              </w:rPr>
            </w:pPr>
            <w:r w:rsidRPr="00FB62F2">
              <w:rPr>
                <w:rFonts w:ascii="Times New Roman" w:eastAsia="Times New Roman" w:hAnsi="Times New Roman" w:cs="Times New Roman"/>
                <w:b/>
                <w:sz w:val="24"/>
                <w:szCs w:val="24"/>
                <w:u w:val="single"/>
                <w:lang w:val="uk-UA" w:eastAsia="uk-UA"/>
              </w:rPr>
              <w:lastRenderedPageBreak/>
              <w:t>Олег БАКУЛІН</w:t>
            </w:r>
          </w:p>
          <w:p w14:paraId="4FD98D82" w14:textId="4D343588" w:rsidR="00CE35D1" w:rsidRPr="00FB62F2" w:rsidRDefault="00CE35D1" w:rsidP="00CE35D1">
            <w:pPr>
              <w:pStyle w:val="rvps2"/>
              <w:shd w:val="clear" w:color="auto" w:fill="FFFFFF"/>
              <w:spacing w:before="0" w:beforeAutospacing="0" w:after="0" w:afterAutospacing="0"/>
              <w:ind w:firstLine="567"/>
              <w:jc w:val="both"/>
              <w:rPr>
                <w:b/>
                <w:i/>
                <w:lang w:val="uk-UA"/>
              </w:rPr>
            </w:pPr>
            <w:r w:rsidRPr="00FB62F2">
              <w:rPr>
                <w:b/>
                <w:i/>
                <w:lang w:val="uk-UA"/>
              </w:rPr>
              <w:t>Пропозиції:</w:t>
            </w:r>
          </w:p>
          <w:p w14:paraId="57801136" w14:textId="591B2703"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 xml:space="preserve">1.6. Граничні рівні вартості виконання видів робіт та послуг, що входять до технічного обслуговування </w:t>
            </w:r>
            <w:proofErr w:type="spellStart"/>
            <w:r w:rsidRPr="00FB62F2">
              <w:rPr>
                <w:rFonts w:ascii="Times New Roman" w:eastAsia="Times New Roman" w:hAnsi="Times New Roman" w:cs="Times New Roman"/>
                <w:sz w:val="24"/>
                <w:szCs w:val="24"/>
                <w:lang w:eastAsia="uk-UA"/>
              </w:rPr>
              <w:t>внутрішньобудинкових</w:t>
            </w:r>
            <w:proofErr w:type="spellEnd"/>
            <w:r w:rsidRPr="00FB62F2">
              <w:rPr>
                <w:rFonts w:ascii="Times New Roman" w:eastAsia="Times New Roman" w:hAnsi="Times New Roman" w:cs="Times New Roman"/>
                <w:sz w:val="24"/>
                <w:szCs w:val="24"/>
                <w:lang w:eastAsia="uk-UA"/>
              </w:rPr>
              <w:t xml:space="preserve"> систем газопостачання у багатоквартирному будинку розраховуються згідно з вимогами чинного законодавства, зокрема з урахуванням Порядку ТО ВБСГ, Переліку видів робіт, які входять до технічного обслуговування </w:t>
            </w:r>
            <w:proofErr w:type="spellStart"/>
            <w:r w:rsidRPr="00FB62F2">
              <w:rPr>
                <w:rFonts w:ascii="Times New Roman" w:eastAsia="Times New Roman" w:hAnsi="Times New Roman" w:cs="Times New Roman"/>
                <w:sz w:val="24"/>
                <w:szCs w:val="24"/>
                <w:lang w:eastAsia="uk-UA"/>
              </w:rPr>
              <w:t>внутрішньобудинкових</w:t>
            </w:r>
            <w:proofErr w:type="spellEnd"/>
            <w:r w:rsidRPr="00FB62F2">
              <w:rPr>
                <w:rFonts w:ascii="Times New Roman" w:eastAsia="Times New Roman" w:hAnsi="Times New Roman" w:cs="Times New Roman"/>
                <w:sz w:val="24"/>
                <w:szCs w:val="24"/>
                <w:lang w:eastAsia="uk-UA"/>
              </w:rPr>
              <w:t xml:space="preserve"> систем газопостачання в житлових будинках, затвердженого наказом Міністерства енергетики та захисту довкілля України від 27 травня 2020 року № 342, зареєстрованим в Міністерстві юстиції України 27 липня 2020 року за № 704/34987 (далі – Перелік), </w:t>
            </w:r>
            <w:r w:rsidRPr="00FB62F2">
              <w:rPr>
                <w:rFonts w:ascii="Times New Roman" w:eastAsia="Times New Roman" w:hAnsi="Times New Roman" w:cs="Times New Roman"/>
                <w:b/>
                <w:strike/>
                <w:sz w:val="24"/>
                <w:szCs w:val="24"/>
                <w:lang w:eastAsia="uk-UA"/>
              </w:rPr>
              <w:t xml:space="preserve">Інструкції з визначення норм робочого часу та кількості працівників, </w:t>
            </w:r>
            <w:r w:rsidRPr="00FB62F2">
              <w:rPr>
                <w:rFonts w:ascii="Times New Roman" w:eastAsia="Times New Roman" w:hAnsi="Times New Roman" w:cs="Times New Roman"/>
                <w:b/>
                <w:strike/>
                <w:sz w:val="24"/>
                <w:szCs w:val="24"/>
                <w:lang w:eastAsia="uk-UA"/>
              </w:rPr>
              <w:lastRenderedPageBreak/>
              <w:t xml:space="preserve">необхідних для виконання робіт з технічного обслуговування </w:t>
            </w:r>
            <w:proofErr w:type="spellStart"/>
            <w:r w:rsidRPr="00FB62F2">
              <w:rPr>
                <w:rFonts w:ascii="Times New Roman" w:eastAsia="Times New Roman" w:hAnsi="Times New Roman" w:cs="Times New Roman"/>
                <w:b/>
                <w:strike/>
                <w:sz w:val="24"/>
                <w:szCs w:val="24"/>
                <w:lang w:eastAsia="uk-UA"/>
              </w:rPr>
              <w:t>внутрішньобудинкових</w:t>
            </w:r>
            <w:proofErr w:type="spellEnd"/>
            <w:r w:rsidRPr="00FB62F2">
              <w:rPr>
                <w:rFonts w:ascii="Times New Roman" w:eastAsia="Times New Roman" w:hAnsi="Times New Roman" w:cs="Times New Roman"/>
                <w:b/>
                <w:strike/>
                <w:sz w:val="24"/>
                <w:szCs w:val="24"/>
                <w:lang w:eastAsia="uk-UA"/>
              </w:rPr>
              <w:t xml:space="preserve"> систем газопостачання в багатоквартирних будинках, затвердженої Державною установою «Національний науково-дослідний інститут промислової безпеки та охорони праці» від 23 серпня 2021 року (далі – Інструкція), Кошторисних норм України у будівництві «Настанова з визначення вартості будівництва», затверджених наказом Міністерства розвитку громад та територій України від 01 листопада 2021 року № 281 (далі − Настанова).</w:t>
            </w:r>
          </w:p>
          <w:p w14:paraId="2385934A" w14:textId="77777777" w:rsidR="00CE35D1" w:rsidRPr="00FB62F2" w:rsidRDefault="00CE35D1" w:rsidP="00CE35D1">
            <w:pPr>
              <w:spacing w:after="0" w:line="240" w:lineRule="auto"/>
              <w:ind w:firstLine="567"/>
              <w:jc w:val="both"/>
              <w:rPr>
                <w:rFonts w:ascii="Times New Roman" w:eastAsia="Times New Roman" w:hAnsi="Times New Roman" w:cs="Times New Roman"/>
                <w:b/>
                <w:strike/>
                <w:sz w:val="24"/>
                <w:szCs w:val="24"/>
                <w:lang w:eastAsia="uk-UA"/>
              </w:rPr>
            </w:pPr>
            <w:r w:rsidRPr="00FB62F2">
              <w:rPr>
                <w:rFonts w:ascii="Times New Roman" w:eastAsia="Times New Roman" w:hAnsi="Times New Roman" w:cs="Times New Roman"/>
                <w:sz w:val="24"/>
                <w:szCs w:val="24"/>
                <w:lang w:eastAsia="uk-UA"/>
              </w:rPr>
              <w:t xml:space="preserve">Види робіт та послуг, що входять до технічного обслуговування </w:t>
            </w:r>
            <w:proofErr w:type="spellStart"/>
            <w:r w:rsidRPr="00FB62F2">
              <w:rPr>
                <w:rFonts w:ascii="Times New Roman" w:eastAsia="Times New Roman" w:hAnsi="Times New Roman" w:cs="Times New Roman"/>
                <w:sz w:val="24"/>
                <w:szCs w:val="24"/>
                <w:lang w:eastAsia="uk-UA"/>
              </w:rPr>
              <w:t>внутрішньобудинкових</w:t>
            </w:r>
            <w:proofErr w:type="spellEnd"/>
            <w:r w:rsidRPr="00FB62F2">
              <w:rPr>
                <w:rFonts w:ascii="Times New Roman" w:eastAsia="Times New Roman" w:hAnsi="Times New Roman" w:cs="Times New Roman"/>
                <w:sz w:val="24"/>
                <w:szCs w:val="24"/>
                <w:lang w:eastAsia="uk-UA"/>
              </w:rPr>
              <w:t xml:space="preserve"> систем газопостачання у багатоквартирному будинку, на які НКРЕКП встановлює граничні рівні вартості, визначаються розділом І Переліку </w:t>
            </w:r>
            <w:r w:rsidRPr="00FB62F2">
              <w:rPr>
                <w:rFonts w:ascii="Times New Roman" w:eastAsia="Times New Roman" w:hAnsi="Times New Roman" w:cs="Times New Roman"/>
                <w:b/>
                <w:strike/>
                <w:sz w:val="24"/>
                <w:szCs w:val="24"/>
                <w:lang w:eastAsia="uk-UA"/>
              </w:rPr>
              <w:t>з урахуванням додатку 2 до Інструкції.</w:t>
            </w:r>
          </w:p>
          <w:p w14:paraId="567039E6" w14:textId="77777777" w:rsidR="00CE35D1" w:rsidRPr="00FB62F2" w:rsidRDefault="00CE35D1" w:rsidP="00CE35D1">
            <w:pPr>
              <w:pStyle w:val="rvps2"/>
              <w:shd w:val="clear" w:color="auto" w:fill="FFFFFF"/>
              <w:spacing w:before="0" w:beforeAutospacing="0" w:after="0" w:afterAutospacing="0"/>
              <w:ind w:firstLine="567"/>
              <w:jc w:val="both"/>
              <w:rPr>
                <w:b/>
                <w:bCs/>
                <w:i/>
                <w:lang w:val="uk-UA"/>
              </w:rPr>
            </w:pPr>
            <w:r w:rsidRPr="00FB62F2">
              <w:rPr>
                <w:b/>
                <w:bCs/>
                <w:i/>
                <w:lang w:val="uk-UA"/>
              </w:rPr>
              <w:t>Обґрунтування:</w:t>
            </w:r>
          </w:p>
          <w:p w14:paraId="2A6A195A" w14:textId="77777777" w:rsidR="00CE35D1" w:rsidRPr="00FB62F2" w:rsidRDefault="00CE35D1" w:rsidP="00CE35D1">
            <w:pPr>
              <w:pStyle w:val="a3"/>
              <w:ind w:firstLine="567"/>
              <w:jc w:val="both"/>
              <w:rPr>
                <w:rFonts w:ascii="Times New Roman" w:hAnsi="Times New Roman" w:cs="Times New Roman"/>
                <w:sz w:val="24"/>
                <w:szCs w:val="24"/>
                <w:shd w:val="clear" w:color="auto" w:fill="FFFFFF"/>
                <w:lang w:val="uk-UA"/>
              </w:rPr>
            </w:pPr>
            <w:r w:rsidRPr="00FB62F2">
              <w:rPr>
                <w:rFonts w:ascii="Times New Roman" w:hAnsi="Times New Roman" w:cs="Times New Roman"/>
                <w:iCs/>
                <w:sz w:val="24"/>
                <w:szCs w:val="24"/>
                <w:lang w:val="uk-UA" w:eastAsia="ru-RU"/>
              </w:rPr>
              <w:t>Відповідно до</w:t>
            </w:r>
            <w:r w:rsidRPr="00FB62F2">
              <w:rPr>
                <w:rFonts w:ascii="Times New Roman" w:hAnsi="Times New Roman" w:cs="Times New Roman"/>
                <w:sz w:val="24"/>
                <w:szCs w:val="24"/>
                <w:shd w:val="clear" w:color="auto" w:fill="FFFFFF"/>
                <w:lang w:val="uk-UA"/>
              </w:rPr>
              <w:t xml:space="preserve"> частини 3 статті 19 </w:t>
            </w:r>
            <w:r w:rsidRPr="00FB62F2">
              <w:rPr>
                <w:rFonts w:ascii="Times New Roman" w:hAnsi="Times New Roman" w:cs="Times New Roman"/>
                <w:iCs/>
                <w:sz w:val="24"/>
                <w:szCs w:val="24"/>
                <w:lang w:val="uk-UA" w:eastAsia="ru-RU"/>
              </w:rPr>
              <w:t xml:space="preserve">Закону України </w:t>
            </w:r>
            <w:r w:rsidRPr="00FB62F2">
              <w:rPr>
                <w:rFonts w:ascii="Times New Roman" w:hAnsi="Times New Roman" w:cs="Times New Roman"/>
                <w:bCs/>
                <w:sz w:val="24"/>
                <w:szCs w:val="24"/>
                <w:shd w:val="clear" w:color="auto" w:fill="FFFFFF"/>
                <w:lang w:val="uk-UA"/>
              </w:rPr>
              <w:t xml:space="preserve">Про житлово-комунальні послуги» </w:t>
            </w:r>
            <w:r w:rsidRPr="00FB62F2">
              <w:rPr>
                <w:rFonts w:ascii="Times New Roman" w:hAnsi="Times New Roman" w:cs="Times New Roman"/>
                <w:sz w:val="24"/>
                <w:szCs w:val="24"/>
                <w:shd w:val="clear" w:color="auto" w:fill="FFFFFF"/>
                <w:lang w:val="uk-UA"/>
              </w:rPr>
              <w:t xml:space="preserve">договір на технічне обслуговування </w:t>
            </w:r>
            <w:proofErr w:type="spellStart"/>
            <w:r w:rsidRPr="00FB62F2">
              <w:rPr>
                <w:rFonts w:ascii="Times New Roman" w:hAnsi="Times New Roman" w:cs="Times New Roman"/>
                <w:sz w:val="24"/>
                <w:szCs w:val="24"/>
                <w:shd w:val="clear" w:color="auto" w:fill="FFFFFF"/>
                <w:lang w:val="uk-UA"/>
              </w:rPr>
              <w:t>внутрішньобудинкових</w:t>
            </w:r>
            <w:proofErr w:type="spellEnd"/>
            <w:r w:rsidRPr="00FB62F2">
              <w:rPr>
                <w:rFonts w:ascii="Times New Roman" w:hAnsi="Times New Roman" w:cs="Times New Roman"/>
                <w:sz w:val="24"/>
                <w:szCs w:val="24"/>
                <w:shd w:val="clear" w:color="auto" w:fill="FFFFFF"/>
                <w:lang w:val="uk-UA"/>
              </w:rPr>
              <w:t xml:space="preserve"> систем газопостачання багатоквартирного будинку укладається з оператором газорозподільної системи або іншим суб’єктом господарювання, який має право на виконання таких робіт.</w:t>
            </w:r>
          </w:p>
          <w:p w14:paraId="435B61A5" w14:textId="77777777" w:rsidR="00CE35D1" w:rsidRPr="00FB62F2" w:rsidRDefault="00CE35D1" w:rsidP="00CE35D1">
            <w:pPr>
              <w:pStyle w:val="a3"/>
              <w:ind w:firstLine="567"/>
              <w:jc w:val="both"/>
              <w:rPr>
                <w:rFonts w:ascii="Times New Roman" w:hAnsi="Times New Roman" w:cs="Times New Roman"/>
                <w:sz w:val="24"/>
                <w:szCs w:val="24"/>
                <w:lang w:val="uk-UA" w:eastAsia="ru-RU"/>
              </w:rPr>
            </w:pPr>
            <w:r w:rsidRPr="00FB62F2">
              <w:rPr>
                <w:rFonts w:ascii="Times New Roman" w:hAnsi="Times New Roman" w:cs="Times New Roman"/>
                <w:iCs/>
                <w:sz w:val="24"/>
                <w:szCs w:val="24"/>
                <w:lang w:val="uk-UA" w:eastAsia="ru-RU"/>
              </w:rPr>
              <w:t xml:space="preserve">Пунктом 17 частини  1 статті 1 Закону України «Про ринок природного газу» визначено, що </w:t>
            </w:r>
            <w:r w:rsidRPr="00FB62F2">
              <w:rPr>
                <w:rFonts w:ascii="Times New Roman" w:hAnsi="Times New Roman" w:cs="Times New Roman"/>
                <w:sz w:val="24"/>
                <w:szCs w:val="24"/>
                <w:lang w:val="uk-UA" w:eastAsia="ru-RU"/>
              </w:rPr>
              <w:t xml:space="preserve"> оператор газорозподільної </w:t>
            </w:r>
            <w:r w:rsidRPr="00FB62F2">
              <w:rPr>
                <w:rFonts w:ascii="Times New Roman" w:hAnsi="Times New Roman" w:cs="Times New Roman"/>
                <w:sz w:val="24"/>
                <w:szCs w:val="24"/>
                <w:lang w:val="uk-UA" w:eastAsia="ru-RU"/>
              </w:rPr>
              <w:lastRenderedPageBreak/>
              <w:t>системи - суб’єкт господарювання, який на підставі ліцензії здійснює діяльність із розподілу природного газу газорозподільною системою на користь третіх осіб (замовників).</w:t>
            </w:r>
          </w:p>
          <w:p w14:paraId="23BDC984"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bCs/>
                <w:sz w:val="24"/>
                <w:szCs w:val="24"/>
                <w:lang w:val="uk-UA" w:eastAsia="ru-RU"/>
              </w:rPr>
              <w:t xml:space="preserve">Стаття 55 </w:t>
            </w:r>
            <w:r w:rsidRPr="00FB62F2">
              <w:rPr>
                <w:rFonts w:ascii="Times New Roman" w:eastAsia="Times New Roman" w:hAnsi="Times New Roman" w:cs="Times New Roman"/>
                <w:sz w:val="24"/>
                <w:szCs w:val="24"/>
                <w:lang w:val="uk-UA" w:eastAsia="ru-RU"/>
              </w:rPr>
              <w:t>Господарського кодексу України встановлює, що суб'єктами господарювання визнаються учасники господарських відносин, які здійснюють господарську діяльність, реалізуючи господарську компетенцію (сукупність господарських прав та обов'язків), мають відокремлене майно і несуть відповідальність за своїми зобов'язаннями в межах цього майна, крім випадків, передбачених законодавством.</w:t>
            </w:r>
          </w:p>
          <w:p w14:paraId="42E886DF"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2. Суб'єктами господарювання є:</w:t>
            </w:r>
          </w:p>
          <w:p w14:paraId="6D8B0282"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1) господарські організації - юридичні особи, створені відповідно до Цивільного кодексу України, державні, комунальні та інші підприємства, створені відповідно до цього Кодексу, а також інші юридичні особи, які здійснюють господарську діяльність та зареєстровані в установленому законом порядку;</w:t>
            </w:r>
          </w:p>
          <w:p w14:paraId="08EC2BD7"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2) громадяни України, іноземці та особи без громадянства, які здійснюють господарську діяльність та зареєстровані відповідно до закону як підприємці.</w:t>
            </w:r>
          </w:p>
          <w:p w14:paraId="675A9F42" w14:textId="77777777" w:rsidR="00CE35D1" w:rsidRPr="00FB62F2" w:rsidRDefault="00CE35D1" w:rsidP="00CE35D1">
            <w:pPr>
              <w:pStyle w:val="a3"/>
              <w:ind w:firstLine="567"/>
              <w:jc w:val="both"/>
              <w:rPr>
                <w:rFonts w:ascii="Times New Roman" w:hAnsi="Times New Roman" w:cs="Times New Roman"/>
                <w:sz w:val="24"/>
                <w:szCs w:val="24"/>
                <w:shd w:val="clear" w:color="auto" w:fill="FFFFFF"/>
                <w:lang w:val="uk-UA"/>
              </w:rPr>
            </w:pPr>
            <w:r w:rsidRPr="00FB62F2">
              <w:rPr>
                <w:rFonts w:ascii="Times New Roman" w:hAnsi="Times New Roman" w:cs="Times New Roman"/>
                <w:sz w:val="24"/>
                <w:szCs w:val="24"/>
                <w:shd w:val="clear" w:color="auto" w:fill="FFFFFF"/>
                <w:lang w:val="uk-UA"/>
              </w:rPr>
              <w:t xml:space="preserve">Частина 6 статті </w:t>
            </w:r>
            <w:r w:rsidRPr="00FB62F2">
              <w:rPr>
                <w:rFonts w:ascii="Times New Roman" w:eastAsia="Times New Roman" w:hAnsi="Times New Roman" w:cs="Times New Roman"/>
                <w:bCs/>
                <w:sz w:val="24"/>
                <w:szCs w:val="24"/>
                <w:lang w:val="uk-UA" w:eastAsia="ru-RU"/>
              </w:rPr>
              <w:t xml:space="preserve">55 </w:t>
            </w:r>
            <w:r w:rsidRPr="00FB62F2">
              <w:rPr>
                <w:rFonts w:ascii="Times New Roman" w:eastAsia="Times New Roman" w:hAnsi="Times New Roman" w:cs="Times New Roman"/>
                <w:sz w:val="24"/>
                <w:szCs w:val="24"/>
                <w:lang w:val="uk-UA" w:eastAsia="ru-RU"/>
              </w:rPr>
              <w:t>Господарського кодексу України встановлює, що с</w:t>
            </w:r>
            <w:r w:rsidRPr="00FB62F2">
              <w:rPr>
                <w:rFonts w:ascii="Times New Roman" w:hAnsi="Times New Roman" w:cs="Times New Roman"/>
                <w:sz w:val="24"/>
                <w:szCs w:val="24"/>
                <w:shd w:val="clear" w:color="auto" w:fill="FFFFFF"/>
                <w:lang w:val="uk-UA"/>
              </w:rPr>
              <w:t xml:space="preserve">уб'єкти господарювання, зазначені у пункті першому частини другої цієї статті, мають право відкривати свої філії, представництва, інші </w:t>
            </w:r>
            <w:r w:rsidRPr="00FB62F2">
              <w:rPr>
                <w:rFonts w:ascii="Times New Roman" w:hAnsi="Times New Roman" w:cs="Times New Roman"/>
                <w:sz w:val="24"/>
                <w:szCs w:val="24"/>
                <w:shd w:val="clear" w:color="auto" w:fill="FFFFFF"/>
                <w:lang w:val="uk-UA"/>
              </w:rPr>
              <w:lastRenderedPageBreak/>
              <w:t>відокремлені підрозділи без створення юридичної особи.</w:t>
            </w:r>
          </w:p>
          <w:p w14:paraId="1A9CA41C"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bCs/>
                <w:sz w:val="24"/>
                <w:szCs w:val="24"/>
                <w:lang w:val="uk-UA" w:eastAsia="ru-RU"/>
              </w:rPr>
              <w:t>Відповідно до статті 95 Цивільного кодексу України ф</w:t>
            </w:r>
            <w:r w:rsidRPr="00FB62F2">
              <w:rPr>
                <w:rFonts w:ascii="Times New Roman" w:eastAsia="Times New Roman" w:hAnsi="Times New Roman" w:cs="Times New Roman"/>
                <w:sz w:val="24"/>
                <w:szCs w:val="24"/>
                <w:lang w:val="uk-UA" w:eastAsia="ru-RU"/>
              </w:rPr>
              <w:t>ілією є відокремлений підрозділ юридичної особи, що розташований поза її місцезнаходженням та здійснює всі або частину її функцій. Філії та представництва не є юридичними особами. Вони наділяються майном юридичної особи, що їх створила, і діють на підставі затвердженого нею положення.</w:t>
            </w:r>
          </w:p>
          <w:p w14:paraId="065086B0" w14:textId="77777777" w:rsidR="00CE35D1" w:rsidRPr="00FB62F2" w:rsidRDefault="00CE35D1" w:rsidP="00CE35D1">
            <w:pPr>
              <w:pStyle w:val="a3"/>
              <w:ind w:firstLine="567"/>
              <w:jc w:val="both"/>
              <w:rPr>
                <w:rFonts w:ascii="Times New Roman" w:eastAsia="Calibri" w:hAnsi="Times New Roman" w:cs="Times New Roman"/>
                <w:sz w:val="24"/>
                <w:szCs w:val="24"/>
                <w:lang w:val="uk-UA"/>
              </w:rPr>
            </w:pPr>
            <w:r w:rsidRPr="00FB62F2">
              <w:rPr>
                <w:rFonts w:ascii="Times New Roman" w:eastAsia="Calibri" w:hAnsi="Times New Roman" w:cs="Times New Roman"/>
                <w:sz w:val="24"/>
                <w:szCs w:val="24"/>
                <w:lang w:val="uk-UA"/>
              </w:rPr>
              <w:t xml:space="preserve">З урахуванням викладеного, філія не може розглядатися як оператор ГРМ, тому  у пункті 1.5. </w:t>
            </w:r>
            <w:proofErr w:type="spellStart"/>
            <w:r w:rsidRPr="00FB62F2">
              <w:rPr>
                <w:rFonts w:ascii="Times New Roman" w:eastAsia="Calibri" w:hAnsi="Times New Roman" w:cs="Times New Roman"/>
                <w:sz w:val="24"/>
                <w:szCs w:val="24"/>
                <w:lang w:val="uk-UA"/>
              </w:rPr>
              <w:t>проєкту</w:t>
            </w:r>
            <w:proofErr w:type="spellEnd"/>
            <w:r w:rsidRPr="00FB62F2">
              <w:rPr>
                <w:rFonts w:ascii="Times New Roman" w:eastAsia="Calibri" w:hAnsi="Times New Roman" w:cs="Times New Roman"/>
                <w:sz w:val="24"/>
                <w:szCs w:val="24"/>
                <w:lang w:val="uk-UA"/>
              </w:rPr>
              <w:t xml:space="preserve"> Методології граничні рівні вартості виконання видів робіт та послуг з технічного обслуговування </w:t>
            </w:r>
            <w:proofErr w:type="spellStart"/>
            <w:r w:rsidRPr="00FB62F2">
              <w:rPr>
                <w:rFonts w:ascii="Times New Roman" w:eastAsia="Calibri" w:hAnsi="Times New Roman" w:cs="Times New Roman"/>
                <w:sz w:val="24"/>
                <w:szCs w:val="24"/>
                <w:lang w:val="uk-UA"/>
              </w:rPr>
              <w:t>внутрішньобудинкових</w:t>
            </w:r>
            <w:proofErr w:type="spellEnd"/>
            <w:r w:rsidRPr="00FB62F2">
              <w:rPr>
                <w:rFonts w:ascii="Times New Roman" w:eastAsia="Calibri" w:hAnsi="Times New Roman" w:cs="Times New Roman"/>
                <w:sz w:val="24"/>
                <w:szCs w:val="24"/>
                <w:lang w:val="uk-UA"/>
              </w:rPr>
              <w:t xml:space="preserve"> систем газопостачання багатоквартирних будинків не можуть встановлюватися для таких філій.</w:t>
            </w:r>
          </w:p>
          <w:p w14:paraId="5A4BD079" w14:textId="77777777" w:rsidR="00CE35D1" w:rsidRPr="00FB62F2" w:rsidRDefault="00CE35D1" w:rsidP="00CE35D1">
            <w:pPr>
              <w:pStyle w:val="a3"/>
              <w:ind w:firstLine="567"/>
              <w:jc w:val="both"/>
              <w:rPr>
                <w:rFonts w:ascii="Times New Roman" w:hAnsi="Times New Roman" w:cs="Times New Roman"/>
                <w:b/>
                <w:sz w:val="24"/>
                <w:szCs w:val="24"/>
                <w:lang w:val="uk-UA"/>
              </w:rPr>
            </w:pPr>
            <w:r w:rsidRPr="00FB62F2">
              <w:rPr>
                <w:rFonts w:ascii="Times New Roman" w:hAnsi="Times New Roman" w:cs="Times New Roman"/>
                <w:sz w:val="24"/>
                <w:szCs w:val="24"/>
                <w:lang w:val="uk-UA"/>
              </w:rPr>
              <w:t xml:space="preserve">Іншим аспектом </w:t>
            </w:r>
            <w:proofErr w:type="spellStart"/>
            <w:r w:rsidRPr="00FB62F2">
              <w:rPr>
                <w:rFonts w:ascii="Times New Roman" w:hAnsi="Times New Roman" w:cs="Times New Roman"/>
                <w:sz w:val="24"/>
                <w:szCs w:val="24"/>
                <w:lang w:val="uk-UA"/>
              </w:rPr>
              <w:t>проєкту</w:t>
            </w:r>
            <w:proofErr w:type="spellEnd"/>
            <w:r w:rsidRPr="00FB62F2">
              <w:rPr>
                <w:rFonts w:ascii="Times New Roman" w:hAnsi="Times New Roman" w:cs="Times New Roman"/>
                <w:sz w:val="24"/>
                <w:szCs w:val="24"/>
                <w:lang w:val="uk-UA"/>
              </w:rPr>
              <w:t xml:space="preserve"> Методології є те, що для визначення граничних рівнів вартості виконання видів робіт та послуг використовується неналежне нормативне обґрунтування.</w:t>
            </w:r>
          </w:p>
          <w:p w14:paraId="29899730" w14:textId="77777777" w:rsidR="00CE35D1" w:rsidRPr="00FB62F2" w:rsidRDefault="00CE35D1" w:rsidP="00CE35D1">
            <w:pPr>
              <w:pStyle w:val="a3"/>
              <w:ind w:firstLine="567"/>
              <w:jc w:val="both"/>
              <w:rPr>
                <w:rFonts w:ascii="Times New Roman" w:hAnsi="Times New Roman" w:cs="Times New Roman"/>
                <w:b/>
                <w:sz w:val="24"/>
                <w:szCs w:val="24"/>
                <w:lang w:val="uk-UA"/>
              </w:rPr>
            </w:pPr>
            <w:r w:rsidRPr="00FB62F2">
              <w:rPr>
                <w:rFonts w:ascii="Times New Roman" w:hAnsi="Times New Roman" w:cs="Times New Roman"/>
                <w:sz w:val="24"/>
                <w:szCs w:val="24"/>
                <w:lang w:val="uk-UA"/>
              </w:rPr>
              <w:t xml:space="preserve">Так, у пункті 1.6. </w:t>
            </w:r>
            <w:proofErr w:type="spellStart"/>
            <w:r w:rsidRPr="00FB62F2">
              <w:rPr>
                <w:rFonts w:ascii="Times New Roman" w:hAnsi="Times New Roman" w:cs="Times New Roman"/>
                <w:sz w:val="24"/>
                <w:szCs w:val="24"/>
                <w:lang w:val="uk-UA"/>
              </w:rPr>
              <w:t>проєкту</w:t>
            </w:r>
            <w:proofErr w:type="spellEnd"/>
            <w:r w:rsidRPr="00FB62F2">
              <w:rPr>
                <w:rFonts w:ascii="Times New Roman" w:hAnsi="Times New Roman" w:cs="Times New Roman"/>
                <w:sz w:val="24"/>
                <w:szCs w:val="24"/>
                <w:lang w:val="uk-UA"/>
              </w:rPr>
              <w:t xml:space="preserve"> Методології пропонується визначити, що  граничні рівні вартості виконання видів робіт та послуг, що входять до технічного обслуговування </w:t>
            </w:r>
            <w:proofErr w:type="spellStart"/>
            <w:r w:rsidRPr="00FB62F2">
              <w:rPr>
                <w:rFonts w:ascii="Times New Roman" w:hAnsi="Times New Roman" w:cs="Times New Roman"/>
                <w:sz w:val="24"/>
                <w:szCs w:val="24"/>
                <w:lang w:val="uk-UA"/>
              </w:rPr>
              <w:t>внутрішньобудинкових</w:t>
            </w:r>
            <w:proofErr w:type="spellEnd"/>
            <w:r w:rsidRPr="00FB62F2">
              <w:rPr>
                <w:rFonts w:ascii="Times New Roman" w:hAnsi="Times New Roman" w:cs="Times New Roman"/>
                <w:sz w:val="24"/>
                <w:szCs w:val="24"/>
                <w:lang w:val="uk-UA"/>
              </w:rPr>
              <w:t xml:space="preserve"> систем газопостачання у багатоквартирному будинку розраховуються згідно з вимогами чинного законодавства, зокрема Інструкції з визначення норм робочого часу та кількості працівників, необхідних для </w:t>
            </w:r>
            <w:r w:rsidRPr="00FB62F2">
              <w:rPr>
                <w:rFonts w:ascii="Times New Roman" w:hAnsi="Times New Roman" w:cs="Times New Roman"/>
                <w:sz w:val="24"/>
                <w:szCs w:val="24"/>
                <w:lang w:val="uk-UA"/>
              </w:rPr>
              <w:lastRenderedPageBreak/>
              <w:t xml:space="preserve">виконання робіт з технічного обслуговування </w:t>
            </w:r>
            <w:proofErr w:type="spellStart"/>
            <w:r w:rsidRPr="00FB62F2">
              <w:rPr>
                <w:rFonts w:ascii="Times New Roman" w:hAnsi="Times New Roman" w:cs="Times New Roman"/>
                <w:sz w:val="24"/>
                <w:szCs w:val="24"/>
                <w:lang w:val="uk-UA"/>
              </w:rPr>
              <w:t>внутрішньобудинкових</w:t>
            </w:r>
            <w:proofErr w:type="spellEnd"/>
            <w:r w:rsidRPr="00FB62F2">
              <w:rPr>
                <w:rFonts w:ascii="Times New Roman" w:hAnsi="Times New Roman" w:cs="Times New Roman"/>
                <w:sz w:val="24"/>
                <w:szCs w:val="24"/>
                <w:lang w:val="uk-UA"/>
              </w:rPr>
              <w:t xml:space="preserve"> систем газопостачання в багатоквартирних будинках, затвердженої Державною установою «Національний науково-дослідний інститут промислової безпеки та охорони праці» від 23 серпня 2021 року (далі – Інструкція), Кошторисних норм України у будівництві «Настанова з визначення вартості будівництва», затверджених наказом Міністерства розвитку громад та територій України від 01 листопада 2021 року № 281 (далі − Настанова).</w:t>
            </w:r>
          </w:p>
          <w:p w14:paraId="1E79CF20"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 xml:space="preserve">Звертаю увагу Регулятора, що відповідно до пункту 1.1. Настанови ця Настанова визначає основні правила застосування кошторисних норм та нормативів з ціноутворення у будівництві для визначення вартості нового будівництва, реконструкції, капітального ремонту будинків, будівель і споруд будь-якого призначення, їх комплексів та частин, лінійних об’єктів інженерно-транспортної інфраструктури, а також реставрації пам’яток архітектури та містобудування (далі – будівництво). </w:t>
            </w:r>
          </w:p>
          <w:p w14:paraId="420BCB6D" w14:textId="77777777" w:rsidR="00CE35D1" w:rsidRPr="00FB62F2" w:rsidRDefault="00CE35D1" w:rsidP="00CE35D1">
            <w:pPr>
              <w:pStyle w:val="a3"/>
              <w:ind w:firstLine="567"/>
              <w:jc w:val="both"/>
              <w:rPr>
                <w:rFonts w:ascii="Times New Roman" w:eastAsia="Times New Roman" w:hAnsi="Times New Roman" w:cs="Times New Roman"/>
                <w:b/>
                <w:iCs/>
                <w:sz w:val="24"/>
                <w:szCs w:val="24"/>
                <w:lang w:val="uk-UA" w:eastAsia="ru-RU"/>
              </w:rPr>
            </w:pPr>
            <w:r w:rsidRPr="00FB62F2">
              <w:rPr>
                <w:rFonts w:ascii="Times New Roman" w:hAnsi="Times New Roman" w:cs="Times New Roman"/>
                <w:sz w:val="24"/>
                <w:szCs w:val="24"/>
                <w:lang w:val="uk-UA"/>
              </w:rPr>
              <w:t>Згідно з пунктом 1 частини 1 першої статті 1 Закону України «Про регулювання містобудівної діяльності» будівництво - нове будівництво, реконструкція, реставрація, капітальний ремонт об’єкта будівництва</w:t>
            </w:r>
            <w:r w:rsidRPr="00FB62F2">
              <w:rPr>
                <w:rFonts w:ascii="Times New Roman" w:eastAsia="Times New Roman" w:hAnsi="Times New Roman" w:cs="Times New Roman"/>
                <w:sz w:val="24"/>
                <w:szCs w:val="24"/>
                <w:lang w:val="uk-UA" w:eastAsia="ru-RU"/>
              </w:rPr>
              <w:t>.</w:t>
            </w:r>
          </w:p>
          <w:p w14:paraId="5987F567"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eastAsia="Calibri" w:hAnsi="Times New Roman" w:cs="Times New Roman"/>
                <w:sz w:val="24"/>
                <w:szCs w:val="24"/>
                <w:lang w:val="uk-UA"/>
              </w:rPr>
              <w:t xml:space="preserve">Виконання робіт та послуг з технічного обслуговування </w:t>
            </w:r>
            <w:proofErr w:type="spellStart"/>
            <w:r w:rsidRPr="00FB62F2">
              <w:rPr>
                <w:rFonts w:ascii="Times New Roman" w:eastAsia="Calibri" w:hAnsi="Times New Roman" w:cs="Times New Roman"/>
                <w:sz w:val="24"/>
                <w:szCs w:val="24"/>
                <w:lang w:val="uk-UA"/>
              </w:rPr>
              <w:t>внутрішньобудинкових</w:t>
            </w:r>
            <w:proofErr w:type="spellEnd"/>
            <w:r w:rsidRPr="00FB62F2">
              <w:rPr>
                <w:rFonts w:ascii="Times New Roman" w:eastAsia="Calibri" w:hAnsi="Times New Roman" w:cs="Times New Roman"/>
                <w:sz w:val="24"/>
                <w:szCs w:val="24"/>
                <w:lang w:val="uk-UA"/>
              </w:rPr>
              <w:t xml:space="preserve"> систем газопостачання багатоквартирних будинків не </w:t>
            </w:r>
            <w:r w:rsidRPr="00FB62F2">
              <w:rPr>
                <w:rFonts w:ascii="Times New Roman" w:eastAsia="Calibri" w:hAnsi="Times New Roman" w:cs="Times New Roman"/>
                <w:sz w:val="24"/>
                <w:szCs w:val="24"/>
                <w:lang w:val="uk-UA"/>
              </w:rPr>
              <w:lastRenderedPageBreak/>
              <w:t xml:space="preserve">охоплюється  поняттям будівництво, тому Настанова не може бути використана для </w:t>
            </w:r>
            <w:r w:rsidRPr="00FB62F2">
              <w:rPr>
                <w:rFonts w:ascii="Times New Roman" w:hAnsi="Times New Roman" w:cs="Times New Roman"/>
                <w:sz w:val="24"/>
                <w:szCs w:val="24"/>
                <w:lang w:val="uk-UA"/>
              </w:rPr>
              <w:t xml:space="preserve"> визначення граничних рівнів вартості таких робіт та послуг.</w:t>
            </w:r>
          </w:p>
          <w:p w14:paraId="4FDE6455"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Також не може бути використана Інструкція від 23 серпня 2021 року, що затверджена Державною установою «Національний науково-дослідний інститут промислової безпеки та охорони праці», оскільки вона не належить до нормативно-правових актів.</w:t>
            </w:r>
          </w:p>
          <w:p w14:paraId="21BBEAA5"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Відповідно до свого статуту Інститут є самостійним господарюючим суб’єктом з правами юридичної особи.(пункт 3.1.)</w:t>
            </w:r>
          </w:p>
          <w:p w14:paraId="412586A5"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Відповідно до пункту 2.2. статуту основними напрямами діяльності Інституту є здійснення наукової та науково-технічної діяльності в формі фундаментальних і прикладних наукових досліджень з питань промислової безпеки, охорони праці , гігієни праці, поводження з вибуховими матеріалами промислового призначення , гірничого нагляду, нагляду та контролю за додержанням законодавства про працю та зайнятість населення , безпеки виробничого середовища.</w:t>
            </w:r>
          </w:p>
          <w:p w14:paraId="57AB4573" w14:textId="77777777" w:rsidR="00CE35D1" w:rsidRPr="00FB62F2" w:rsidRDefault="00CE35D1" w:rsidP="00CE35D1">
            <w:pPr>
              <w:pStyle w:val="a3"/>
              <w:ind w:firstLine="567"/>
              <w:jc w:val="both"/>
              <w:rPr>
                <w:rFonts w:ascii="Times New Roman" w:eastAsia="Times New Roman" w:hAnsi="Times New Roman" w:cs="Times New Roman"/>
                <w:iCs/>
                <w:sz w:val="24"/>
                <w:szCs w:val="24"/>
                <w:lang w:val="uk-UA" w:eastAsia="ru-RU"/>
              </w:rPr>
            </w:pPr>
            <w:r w:rsidRPr="00FB62F2">
              <w:rPr>
                <w:rFonts w:ascii="Times New Roman" w:eastAsia="Times New Roman" w:hAnsi="Times New Roman" w:cs="Times New Roman"/>
                <w:iCs/>
                <w:sz w:val="24"/>
                <w:szCs w:val="24"/>
                <w:lang w:val="uk-UA" w:eastAsia="ru-RU"/>
              </w:rPr>
              <w:t>З усією повагою до науковців Інституту, розроблена ними Інструкція до її затвердження уповноваженим державним органом не може бути використана як акт законодавства.</w:t>
            </w:r>
          </w:p>
          <w:p w14:paraId="17E6DFC2" w14:textId="609440FD" w:rsidR="00CE35D1" w:rsidRPr="00FB62F2" w:rsidRDefault="00CE35D1" w:rsidP="00CE35D1">
            <w:pPr>
              <w:spacing w:after="0" w:line="240" w:lineRule="auto"/>
              <w:ind w:firstLine="567"/>
              <w:jc w:val="both"/>
              <w:rPr>
                <w:rFonts w:ascii="Times New Roman" w:eastAsia="Times New Roman" w:hAnsi="Times New Roman" w:cs="Times New Roman"/>
                <w:b/>
                <w:sz w:val="24"/>
                <w:szCs w:val="24"/>
                <w:lang w:eastAsia="uk-UA"/>
              </w:rPr>
            </w:pPr>
            <w:r w:rsidRPr="00FB62F2">
              <w:rPr>
                <w:rFonts w:ascii="Times New Roman" w:eastAsia="Times New Roman" w:hAnsi="Times New Roman" w:cs="Times New Roman"/>
                <w:iCs/>
                <w:sz w:val="24"/>
                <w:szCs w:val="24"/>
                <w:lang w:eastAsia="ru-RU"/>
              </w:rPr>
              <w:t xml:space="preserve">Підсумовуючи вищенаведене, Методологія потребує доопрацювання в повному обсязі. Одночасно пропонував би </w:t>
            </w:r>
            <w:r w:rsidRPr="00FB62F2">
              <w:rPr>
                <w:rFonts w:ascii="Times New Roman" w:eastAsia="Times New Roman" w:hAnsi="Times New Roman" w:cs="Times New Roman"/>
                <w:iCs/>
                <w:sz w:val="24"/>
                <w:szCs w:val="24"/>
                <w:lang w:eastAsia="ru-RU"/>
              </w:rPr>
              <w:lastRenderedPageBreak/>
              <w:t xml:space="preserve">НКРЕКП  розглянути питання про зобов’язання передачі </w:t>
            </w:r>
            <w:proofErr w:type="spellStart"/>
            <w:r w:rsidRPr="00FB62F2">
              <w:rPr>
                <w:rStyle w:val="a4"/>
                <w:rFonts w:ascii="Times New Roman" w:hAnsi="Times New Roman" w:cs="Times New Roman"/>
                <w:sz w:val="24"/>
                <w:szCs w:val="24"/>
                <w:bdr w:val="none" w:sz="0" w:space="0" w:color="auto" w:frame="1"/>
                <w:shd w:val="clear" w:color="auto" w:fill="FFFFFF"/>
              </w:rPr>
              <w:t>внутрішньобудинкових</w:t>
            </w:r>
            <w:proofErr w:type="spellEnd"/>
            <w:r w:rsidRPr="00FB62F2">
              <w:rPr>
                <w:rStyle w:val="a4"/>
                <w:rFonts w:ascii="Times New Roman" w:hAnsi="Times New Roman" w:cs="Times New Roman"/>
                <w:sz w:val="24"/>
                <w:szCs w:val="24"/>
                <w:bdr w:val="none" w:sz="0" w:space="0" w:color="auto" w:frame="1"/>
                <w:shd w:val="clear" w:color="auto" w:fill="FFFFFF"/>
              </w:rPr>
              <w:t xml:space="preserve"> систем газопостачання багатоквартирних будинків за договорами </w:t>
            </w:r>
            <w:r w:rsidRPr="00FB62F2">
              <w:rPr>
                <w:rFonts w:ascii="Times New Roman" w:eastAsia="Times New Roman" w:hAnsi="Times New Roman" w:cs="Times New Roman"/>
                <w:sz w:val="24"/>
                <w:szCs w:val="24"/>
                <w:lang w:eastAsia="ru-RU"/>
              </w:rPr>
              <w:t>експлуатації, господарського відання та користування операторам ГРМ.</w:t>
            </w:r>
          </w:p>
        </w:tc>
        <w:tc>
          <w:tcPr>
            <w:tcW w:w="1667" w:type="pct"/>
            <w:gridSpan w:val="2"/>
            <w:tcBorders>
              <w:top w:val="single" w:sz="6" w:space="0" w:color="000000"/>
              <w:left w:val="single" w:sz="6" w:space="0" w:color="000000"/>
              <w:right w:val="single" w:sz="6" w:space="0" w:color="000000"/>
            </w:tcBorders>
            <w:shd w:val="clear" w:color="auto" w:fill="FFFFFF"/>
          </w:tcPr>
          <w:p w14:paraId="22364F3B" w14:textId="77777777" w:rsidR="00CE35D1" w:rsidRDefault="00CE35D1" w:rsidP="00CE35D1">
            <w:pPr>
              <w:spacing w:after="0" w:line="240" w:lineRule="auto"/>
              <w:ind w:firstLine="567"/>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lastRenderedPageBreak/>
              <w:t>Попередньо відхиляється.</w:t>
            </w:r>
          </w:p>
          <w:p w14:paraId="641609C9" w14:textId="77777777" w:rsidR="00D27070" w:rsidRDefault="00CE35D1" w:rsidP="00963207">
            <w:pPr>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Відповідно до положень Закону України «</w:t>
            </w:r>
            <w:r w:rsidR="00B2441A" w:rsidRPr="00B2441A">
              <w:rPr>
                <w:rFonts w:ascii="Times New Roman" w:eastAsia="Times New Roman" w:hAnsi="Times New Roman" w:cs="Times New Roman"/>
                <w:sz w:val="24"/>
                <w:szCs w:val="24"/>
                <w:lang w:eastAsia="uk-UA"/>
              </w:rPr>
              <w:t>Про внесення змін до деяких законів України щодо врегулювання окремих питань у сфері надання житлово-комунальних послуг</w:t>
            </w:r>
            <w:r>
              <w:rPr>
                <w:rFonts w:ascii="Times New Roman" w:eastAsia="Times New Roman" w:hAnsi="Times New Roman" w:cs="Times New Roman"/>
                <w:sz w:val="24"/>
                <w:szCs w:val="24"/>
                <w:lang w:eastAsia="uk-UA"/>
              </w:rPr>
              <w:t xml:space="preserve">» НКРЕКП </w:t>
            </w:r>
            <w:r w:rsidR="00B2441A">
              <w:rPr>
                <w:rFonts w:ascii="Times New Roman" w:eastAsia="Times New Roman" w:hAnsi="Times New Roman" w:cs="Times New Roman"/>
                <w:sz w:val="24"/>
                <w:szCs w:val="24"/>
                <w:lang w:eastAsia="uk-UA"/>
              </w:rPr>
              <w:t>має,</w:t>
            </w:r>
            <w:r>
              <w:rPr>
                <w:rFonts w:ascii="Times New Roman" w:eastAsia="Times New Roman" w:hAnsi="Times New Roman" w:cs="Times New Roman"/>
                <w:sz w:val="24"/>
                <w:szCs w:val="24"/>
                <w:lang w:eastAsia="uk-UA"/>
              </w:rPr>
              <w:t xml:space="preserve"> зокрема, з</w:t>
            </w:r>
            <w:r w:rsidRPr="00066468">
              <w:rPr>
                <w:rFonts w:ascii="Times New Roman" w:eastAsia="Times New Roman" w:hAnsi="Times New Roman" w:cs="Times New Roman"/>
                <w:sz w:val="24"/>
                <w:szCs w:val="24"/>
                <w:lang w:eastAsia="uk-UA"/>
              </w:rPr>
              <w:t>атверд</w:t>
            </w:r>
            <w:r w:rsidR="00B2441A">
              <w:rPr>
                <w:rFonts w:ascii="Times New Roman" w:eastAsia="Times New Roman" w:hAnsi="Times New Roman" w:cs="Times New Roman"/>
                <w:sz w:val="24"/>
                <w:szCs w:val="24"/>
                <w:lang w:eastAsia="uk-UA"/>
              </w:rPr>
              <w:t>ити</w:t>
            </w:r>
            <w:r w:rsidRPr="00972248">
              <w:rPr>
                <w:rFonts w:ascii="Times New Roman" w:eastAsia="Times New Roman" w:hAnsi="Times New Roman" w:cs="Times New Roman"/>
                <w:sz w:val="24"/>
                <w:szCs w:val="24"/>
                <w:lang w:eastAsia="uk-UA"/>
              </w:rPr>
              <w:t xml:space="preserve"> типов</w:t>
            </w:r>
            <w:r w:rsidR="00963207">
              <w:rPr>
                <w:rFonts w:ascii="Times New Roman" w:eastAsia="Times New Roman" w:hAnsi="Times New Roman" w:cs="Times New Roman"/>
                <w:sz w:val="24"/>
                <w:szCs w:val="24"/>
                <w:lang w:eastAsia="uk-UA"/>
              </w:rPr>
              <w:t>ий</w:t>
            </w:r>
            <w:r w:rsidRPr="00972248">
              <w:rPr>
                <w:rFonts w:ascii="Times New Roman" w:eastAsia="Times New Roman" w:hAnsi="Times New Roman" w:cs="Times New Roman"/>
                <w:sz w:val="24"/>
                <w:szCs w:val="24"/>
                <w:lang w:eastAsia="uk-UA"/>
              </w:rPr>
              <w:t xml:space="preserve"> догов</w:t>
            </w:r>
            <w:r w:rsidR="00963207">
              <w:rPr>
                <w:rFonts w:ascii="Times New Roman" w:eastAsia="Times New Roman" w:hAnsi="Times New Roman" w:cs="Times New Roman"/>
                <w:sz w:val="24"/>
                <w:szCs w:val="24"/>
                <w:lang w:eastAsia="uk-UA"/>
              </w:rPr>
              <w:t>ір</w:t>
            </w:r>
            <w:r w:rsidRPr="00972248">
              <w:rPr>
                <w:rFonts w:ascii="Times New Roman" w:eastAsia="Times New Roman" w:hAnsi="Times New Roman" w:cs="Times New Roman"/>
                <w:sz w:val="24"/>
                <w:szCs w:val="24"/>
                <w:lang w:eastAsia="uk-UA"/>
              </w:rPr>
              <w:t xml:space="preserve"> на технічне обслуговування </w:t>
            </w:r>
            <w:proofErr w:type="spellStart"/>
            <w:r w:rsidRPr="00972248">
              <w:rPr>
                <w:rFonts w:ascii="Times New Roman" w:eastAsia="Times New Roman" w:hAnsi="Times New Roman" w:cs="Times New Roman"/>
                <w:sz w:val="24"/>
                <w:szCs w:val="24"/>
                <w:lang w:eastAsia="uk-UA"/>
              </w:rPr>
              <w:t>внутрішньобудинкових</w:t>
            </w:r>
            <w:proofErr w:type="spellEnd"/>
            <w:r w:rsidRPr="00972248">
              <w:rPr>
                <w:rFonts w:ascii="Times New Roman" w:eastAsia="Times New Roman" w:hAnsi="Times New Roman" w:cs="Times New Roman"/>
                <w:sz w:val="24"/>
                <w:szCs w:val="24"/>
                <w:lang w:eastAsia="uk-UA"/>
              </w:rPr>
              <w:t xml:space="preserve"> систем газопостачання </w:t>
            </w:r>
            <w:r>
              <w:rPr>
                <w:rFonts w:ascii="Times New Roman" w:eastAsia="Times New Roman" w:hAnsi="Times New Roman" w:cs="Times New Roman"/>
                <w:sz w:val="24"/>
                <w:szCs w:val="24"/>
                <w:lang w:eastAsia="uk-UA"/>
              </w:rPr>
              <w:t xml:space="preserve">та </w:t>
            </w:r>
            <w:r w:rsidRPr="00066468">
              <w:rPr>
                <w:rFonts w:ascii="Times New Roman" w:eastAsia="Times New Roman" w:hAnsi="Times New Roman" w:cs="Times New Roman"/>
                <w:sz w:val="24"/>
                <w:szCs w:val="24"/>
                <w:lang w:eastAsia="uk-UA"/>
              </w:rPr>
              <w:t>методологі</w:t>
            </w:r>
            <w:r w:rsidR="00963207">
              <w:rPr>
                <w:rFonts w:ascii="Times New Roman" w:eastAsia="Times New Roman" w:hAnsi="Times New Roman" w:cs="Times New Roman"/>
                <w:sz w:val="24"/>
                <w:szCs w:val="24"/>
                <w:lang w:eastAsia="uk-UA"/>
              </w:rPr>
              <w:t>ю</w:t>
            </w:r>
            <w:r w:rsidRPr="00066468">
              <w:rPr>
                <w:rFonts w:ascii="Times New Roman" w:eastAsia="Times New Roman" w:hAnsi="Times New Roman" w:cs="Times New Roman"/>
                <w:sz w:val="24"/>
                <w:szCs w:val="24"/>
                <w:lang w:eastAsia="uk-UA"/>
              </w:rPr>
              <w:t xml:space="preserve"> розрахунку граничних рівнів вартості виконання видів робіт та послуг з технічного обслуговування </w:t>
            </w:r>
            <w:proofErr w:type="spellStart"/>
            <w:r w:rsidRPr="00066468">
              <w:rPr>
                <w:rFonts w:ascii="Times New Roman" w:eastAsia="Times New Roman" w:hAnsi="Times New Roman" w:cs="Times New Roman"/>
                <w:sz w:val="24"/>
                <w:szCs w:val="24"/>
                <w:lang w:eastAsia="uk-UA"/>
              </w:rPr>
              <w:t>внутрішньобудинкових</w:t>
            </w:r>
            <w:proofErr w:type="spellEnd"/>
            <w:r w:rsidRPr="00066468">
              <w:rPr>
                <w:rFonts w:ascii="Times New Roman" w:eastAsia="Times New Roman" w:hAnsi="Times New Roman" w:cs="Times New Roman"/>
                <w:sz w:val="24"/>
                <w:szCs w:val="24"/>
                <w:lang w:eastAsia="uk-UA"/>
              </w:rPr>
              <w:t xml:space="preserve"> систем газопостачання багатоквартирних будинків</w:t>
            </w:r>
            <w:r>
              <w:rPr>
                <w:rFonts w:ascii="Times New Roman" w:eastAsia="Times New Roman" w:hAnsi="Times New Roman" w:cs="Times New Roman"/>
                <w:sz w:val="24"/>
                <w:szCs w:val="24"/>
                <w:lang w:eastAsia="uk-UA"/>
              </w:rPr>
              <w:t xml:space="preserve">. </w:t>
            </w:r>
          </w:p>
          <w:p w14:paraId="74F03C5D" w14:textId="48FC5F1E" w:rsidR="00D27070" w:rsidRDefault="00D27070" w:rsidP="00963207">
            <w:pPr>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w:t>
            </w:r>
            <w:r w:rsidR="00CE35D1">
              <w:rPr>
                <w:rFonts w:ascii="Times New Roman" w:eastAsia="Times New Roman" w:hAnsi="Times New Roman" w:cs="Times New Roman"/>
                <w:sz w:val="24"/>
                <w:szCs w:val="24"/>
                <w:lang w:eastAsia="uk-UA"/>
              </w:rPr>
              <w:t xml:space="preserve"> метою забезпечення </w:t>
            </w:r>
            <w:r w:rsidR="00CE35D1" w:rsidRPr="00680C38">
              <w:rPr>
                <w:rFonts w:ascii="Times New Roman" w:eastAsia="Times New Roman" w:hAnsi="Times New Roman" w:cs="Times New Roman"/>
                <w:sz w:val="24"/>
                <w:szCs w:val="24"/>
                <w:lang w:eastAsia="uk-UA"/>
              </w:rPr>
              <w:t>відкрит</w:t>
            </w:r>
            <w:r w:rsidR="00CE35D1">
              <w:rPr>
                <w:rFonts w:ascii="Times New Roman" w:eastAsia="Times New Roman" w:hAnsi="Times New Roman" w:cs="Times New Roman"/>
                <w:sz w:val="24"/>
                <w:szCs w:val="24"/>
                <w:lang w:eastAsia="uk-UA"/>
              </w:rPr>
              <w:t>ості</w:t>
            </w:r>
            <w:r w:rsidR="00CE35D1" w:rsidRPr="00680C38">
              <w:rPr>
                <w:rFonts w:ascii="Times New Roman" w:eastAsia="Times New Roman" w:hAnsi="Times New Roman" w:cs="Times New Roman"/>
                <w:sz w:val="24"/>
                <w:szCs w:val="24"/>
                <w:lang w:eastAsia="uk-UA"/>
              </w:rPr>
              <w:t xml:space="preserve"> і прозор</w:t>
            </w:r>
            <w:r w:rsidR="00CE35D1">
              <w:rPr>
                <w:rFonts w:ascii="Times New Roman" w:eastAsia="Times New Roman" w:hAnsi="Times New Roman" w:cs="Times New Roman"/>
                <w:sz w:val="24"/>
                <w:szCs w:val="24"/>
                <w:lang w:eastAsia="uk-UA"/>
              </w:rPr>
              <w:t xml:space="preserve">ості розрахунків граничних рівнів вартості ТО ВБСГ </w:t>
            </w:r>
            <w:r>
              <w:rPr>
                <w:rFonts w:ascii="Times New Roman" w:eastAsia="Times New Roman" w:hAnsi="Times New Roman" w:cs="Times New Roman"/>
                <w:sz w:val="24"/>
                <w:szCs w:val="24"/>
                <w:lang w:eastAsia="uk-UA"/>
              </w:rPr>
              <w:t>проект Методології передбачає розрахунок</w:t>
            </w:r>
            <w:r w:rsidR="00D92DF4">
              <w:rPr>
                <w:rFonts w:ascii="Times New Roman" w:eastAsia="Times New Roman" w:hAnsi="Times New Roman" w:cs="Times New Roman"/>
                <w:sz w:val="24"/>
                <w:szCs w:val="24"/>
                <w:lang w:eastAsia="uk-UA"/>
              </w:rPr>
              <w:t xml:space="preserve"> вартості</w:t>
            </w:r>
            <w:r>
              <w:rPr>
                <w:rFonts w:ascii="Times New Roman" w:eastAsia="Times New Roman" w:hAnsi="Times New Roman" w:cs="Times New Roman"/>
                <w:sz w:val="24"/>
                <w:szCs w:val="24"/>
                <w:lang w:eastAsia="uk-UA"/>
              </w:rPr>
              <w:t xml:space="preserve"> ТО ВБСГ </w:t>
            </w:r>
            <w:r w:rsidR="00D92DF4">
              <w:rPr>
                <w:rFonts w:ascii="Times New Roman" w:eastAsia="Times New Roman" w:hAnsi="Times New Roman" w:cs="Times New Roman"/>
                <w:sz w:val="24"/>
                <w:szCs w:val="24"/>
                <w:lang w:eastAsia="uk-UA"/>
              </w:rPr>
              <w:t xml:space="preserve">багатоквартирних будинків </w:t>
            </w:r>
            <w:r>
              <w:rPr>
                <w:rFonts w:ascii="Times New Roman" w:eastAsia="Times New Roman" w:hAnsi="Times New Roman" w:cs="Times New Roman"/>
                <w:sz w:val="24"/>
                <w:szCs w:val="24"/>
                <w:lang w:eastAsia="uk-UA"/>
              </w:rPr>
              <w:t xml:space="preserve">виходячи, зокрема з </w:t>
            </w:r>
            <w:r>
              <w:rPr>
                <w:rFonts w:ascii="Times New Roman" w:eastAsia="Times New Roman" w:hAnsi="Times New Roman" w:cs="Times New Roman"/>
                <w:sz w:val="24"/>
                <w:szCs w:val="24"/>
                <w:lang w:eastAsia="uk-UA"/>
              </w:rPr>
              <w:lastRenderedPageBreak/>
              <w:t>витрат на оплату праці працівників Оператора ГРМ з урахуванням загальновиробничих та адміністративних витрат, а також прибутку.</w:t>
            </w:r>
          </w:p>
          <w:p w14:paraId="4F36078D" w14:textId="1C01EA43" w:rsidR="00D27070" w:rsidRDefault="00D27070" w:rsidP="00963207">
            <w:pPr>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Для прозорості визначення зазначених складових використано аналогічний (подібний) підхід як в </w:t>
            </w:r>
            <w:r w:rsidRPr="00D27070">
              <w:rPr>
                <w:rFonts w:ascii="Times New Roman" w:eastAsia="Times New Roman" w:hAnsi="Times New Roman" w:cs="Times New Roman"/>
                <w:sz w:val="24"/>
                <w:szCs w:val="24"/>
                <w:lang w:eastAsia="uk-UA"/>
              </w:rPr>
              <w:t>Кошторисних норм</w:t>
            </w:r>
            <w:r w:rsidR="006D492D">
              <w:rPr>
                <w:rFonts w:ascii="Times New Roman" w:eastAsia="Times New Roman" w:hAnsi="Times New Roman" w:cs="Times New Roman"/>
                <w:sz w:val="24"/>
                <w:szCs w:val="24"/>
                <w:lang w:eastAsia="uk-UA"/>
              </w:rPr>
              <w:t>ах</w:t>
            </w:r>
            <w:r w:rsidRPr="00D27070">
              <w:rPr>
                <w:rFonts w:ascii="Times New Roman" w:eastAsia="Times New Roman" w:hAnsi="Times New Roman" w:cs="Times New Roman"/>
                <w:sz w:val="24"/>
                <w:szCs w:val="24"/>
                <w:lang w:eastAsia="uk-UA"/>
              </w:rPr>
              <w:t xml:space="preserve"> України у будівництві «Настанова з визначення вартості будівництва», затверджених наказом Міністерства розвитку громад та територій України від 01 листопада 2021 року № 281</w:t>
            </w:r>
            <w:r w:rsidR="006D492D">
              <w:rPr>
                <w:rFonts w:ascii="Times New Roman" w:eastAsia="Times New Roman" w:hAnsi="Times New Roman" w:cs="Times New Roman"/>
                <w:sz w:val="24"/>
                <w:szCs w:val="24"/>
                <w:lang w:eastAsia="uk-UA"/>
              </w:rPr>
              <w:t>.</w:t>
            </w:r>
          </w:p>
          <w:p w14:paraId="1084C18B" w14:textId="3A89DE45" w:rsidR="006D492D" w:rsidRDefault="006D492D" w:rsidP="00963207">
            <w:pPr>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Також слід відмітити, що </w:t>
            </w:r>
            <w:r w:rsidRPr="006D492D">
              <w:rPr>
                <w:rFonts w:ascii="Times New Roman" w:eastAsia="Times New Roman" w:hAnsi="Times New Roman" w:cs="Times New Roman"/>
                <w:sz w:val="24"/>
                <w:szCs w:val="24"/>
                <w:lang w:eastAsia="uk-UA"/>
              </w:rPr>
              <w:t>Інструкці</w:t>
            </w:r>
            <w:r>
              <w:rPr>
                <w:rFonts w:ascii="Times New Roman" w:eastAsia="Times New Roman" w:hAnsi="Times New Roman" w:cs="Times New Roman"/>
                <w:sz w:val="24"/>
                <w:szCs w:val="24"/>
                <w:lang w:eastAsia="uk-UA"/>
              </w:rPr>
              <w:t>єю</w:t>
            </w:r>
            <w:r w:rsidRPr="006D492D">
              <w:rPr>
                <w:rFonts w:ascii="Times New Roman" w:eastAsia="Times New Roman" w:hAnsi="Times New Roman" w:cs="Times New Roman"/>
                <w:sz w:val="24"/>
                <w:szCs w:val="24"/>
                <w:lang w:eastAsia="uk-UA"/>
              </w:rPr>
              <w:t xml:space="preserve"> з визначення норм робочого часу та кількості працівників, необхідних для виконання робіт з технічного обслуговування </w:t>
            </w:r>
            <w:proofErr w:type="spellStart"/>
            <w:r w:rsidRPr="006D492D">
              <w:rPr>
                <w:rFonts w:ascii="Times New Roman" w:eastAsia="Times New Roman" w:hAnsi="Times New Roman" w:cs="Times New Roman"/>
                <w:sz w:val="24"/>
                <w:szCs w:val="24"/>
                <w:lang w:eastAsia="uk-UA"/>
              </w:rPr>
              <w:t>внутрішньобудинкових</w:t>
            </w:r>
            <w:proofErr w:type="spellEnd"/>
            <w:r w:rsidRPr="006D492D">
              <w:rPr>
                <w:rFonts w:ascii="Times New Roman" w:eastAsia="Times New Roman" w:hAnsi="Times New Roman" w:cs="Times New Roman"/>
                <w:sz w:val="24"/>
                <w:szCs w:val="24"/>
                <w:lang w:eastAsia="uk-UA"/>
              </w:rPr>
              <w:t xml:space="preserve"> систем газопостачання в багатоквартирних будинках, затвердженої Державною установою «Національний науково-дослідний інститут промислової безпеки та охорони праці» від 23 серпня 2021 року</w:t>
            </w:r>
            <w:r>
              <w:rPr>
                <w:rFonts w:ascii="Times New Roman" w:eastAsia="Times New Roman" w:hAnsi="Times New Roman" w:cs="Times New Roman"/>
                <w:sz w:val="24"/>
                <w:szCs w:val="24"/>
                <w:lang w:eastAsia="uk-UA"/>
              </w:rPr>
              <w:t xml:space="preserve">, а саме додатком 2, передбачено норми витрат часу, кількість працівників та їх розряд, що задіяні у видах робіт з ТО ВБСГ багатоквартирного будинку. Зазначені роботи повністю відповідають </w:t>
            </w:r>
            <w:r w:rsidR="00F16DAB" w:rsidRPr="00FB62F2">
              <w:rPr>
                <w:rFonts w:ascii="Times New Roman" w:eastAsia="Times New Roman" w:hAnsi="Times New Roman" w:cs="Times New Roman"/>
                <w:sz w:val="24"/>
                <w:szCs w:val="24"/>
                <w:lang w:eastAsia="uk-UA"/>
              </w:rPr>
              <w:t xml:space="preserve">Переліку видів робіт, які входять до технічного обслуговування </w:t>
            </w:r>
            <w:proofErr w:type="spellStart"/>
            <w:r w:rsidR="00F16DAB" w:rsidRPr="00FB62F2">
              <w:rPr>
                <w:rFonts w:ascii="Times New Roman" w:eastAsia="Times New Roman" w:hAnsi="Times New Roman" w:cs="Times New Roman"/>
                <w:sz w:val="24"/>
                <w:szCs w:val="24"/>
                <w:lang w:eastAsia="uk-UA"/>
              </w:rPr>
              <w:t>внутрішньобудинкових</w:t>
            </w:r>
            <w:proofErr w:type="spellEnd"/>
            <w:r w:rsidR="00F16DAB" w:rsidRPr="00FB62F2">
              <w:rPr>
                <w:rFonts w:ascii="Times New Roman" w:eastAsia="Times New Roman" w:hAnsi="Times New Roman" w:cs="Times New Roman"/>
                <w:sz w:val="24"/>
                <w:szCs w:val="24"/>
                <w:lang w:eastAsia="uk-UA"/>
              </w:rPr>
              <w:t xml:space="preserve"> систем газопостачання в житлових будинках, затвердженого наказом Міністерства енергетики та захисту довкілля України від 27 травня 2020 року № 342</w:t>
            </w:r>
            <w:r w:rsidR="00F16DAB">
              <w:rPr>
                <w:rFonts w:ascii="Times New Roman" w:eastAsia="Times New Roman" w:hAnsi="Times New Roman" w:cs="Times New Roman"/>
                <w:sz w:val="24"/>
                <w:szCs w:val="24"/>
                <w:lang w:eastAsia="uk-UA"/>
              </w:rPr>
              <w:t xml:space="preserve">. При цьому використання зазначених даних </w:t>
            </w:r>
            <w:r>
              <w:rPr>
                <w:rFonts w:ascii="Times New Roman" w:eastAsia="Times New Roman" w:hAnsi="Times New Roman" w:cs="Times New Roman"/>
                <w:sz w:val="24"/>
                <w:szCs w:val="24"/>
                <w:lang w:eastAsia="uk-UA"/>
              </w:rPr>
              <w:t xml:space="preserve"> є вкрай необхідним для коректного і вірного розрахунку граничних варто</w:t>
            </w:r>
            <w:r w:rsidR="007177AF">
              <w:rPr>
                <w:rFonts w:ascii="Times New Roman" w:eastAsia="Times New Roman" w:hAnsi="Times New Roman" w:cs="Times New Roman"/>
                <w:sz w:val="24"/>
                <w:szCs w:val="24"/>
                <w:lang w:eastAsia="uk-UA"/>
              </w:rPr>
              <w:t>с</w:t>
            </w:r>
            <w:r>
              <w:rPr>
                <w:rFonts w:ascii="Times New Roman" w:eastAsia="Times New Roman" w:hAnsi="Times New Roman" w:cs="Times New Roman"/>
                <w:sz w:val="24"/>
                <w:szCs w:val="24"/>
                <w:lang w:eastAsia="uk-UA"/>
              </w:rPr>
              <w:t>тей</w:t>
            </w:r>
            <w:r w:rsidR="0002716A">
              <w:rPr>
                <w:rFonts w:ascii="Times New Roman" w:eastAsia="Times New Roman" w:hAnsi="Times New Roman" w:cs="Times New Roman"/>
                <w:sz w:val="24"/>
                <w:szCs w:val="24"/>
                <w:lang w:eastAsia="uk-UA"/>
              </w:rPr>
              <w:t xml:space="preserve"> ТО ВБСГ</w:t>
            </w:r>
            <w:r>
              <w:rPr>
                <w:rFonts w:ascii="Times New Roman" w:eastAsia="Times New Roman" w:hAnsi="Times New Roman" w:cs="Times New Roman"/>
                <w:sz w:val="24"/>
                <w:szCs w:val="24"/>
                <w:lang w:eastAsia="uk-UA"/>
              </w:rPr>
              <w:t>.</w:t>
            </w:r>
          </w:p>
          <w:p w14:paraId="7D6D079F" w14:textId="32AEB0F0" w:rsidR="00D27070" w:rsidRDefault="00D27070" w:rsidP="00963207">
            <w:pPr>
              <w:spacing w:after="0" w:line="240" w:lineRule="auto"/>
              <w:ind w:firstLine="567"/>
              <w:jc w:val="both"/>
              <w:rPr>
                <w:rFonts w:ascii="Times New Roman" w:eastAsia="Times New Roman" w:hAnsi="Times New Roman" w:cs="Times New Roman"/>
                <w:sz w:val="24"/>
                <w:szCs w:val="24"/>
                <w:lang w:eastAsia="uk-UA"/>
              </w:rPr>
            </w:pPr>
          </w:p>
          <w:p w14:paraId="72C6B496" w14:textId="77777777" w:rsidR="00D27070" w:rsidRDefault="00D27070" w:rsidP="00963207">
            <w:pPr>
              <w:spacing w:after="0" w:line="240" w:lineRule="auto"/>
              <w:ind w:firstLine="567"/>
              <w:jc w:val="both"/>
              <w:rPr>
                <w:rFonts w:ascii="Times New Roman" w:eastAsia="Times New Roman" w:hAnsi="Times New Roman" w:cs="Times New Roman"/>
                <w:sz w:val="24"/>
                <w:szCs w:val="24"/>
                <w:lang w:eastAsia="uk-UA"/>
              </w:rPr>
            </w:pPr>
          </w:p>
          <w:p w14:paraId="235B44FE" w14:textId="0F461D2E" w:rsidR="00CE35D1" w:rsidRPr="00066468" w:rsidRDefault="00CE35D1" w:rsidP="00963207">
            <w:pPr>
              <w:spacing w:after="0" w:line="240" w:lineRule="auto"/>
              <w:ind w:firstLine="567"/>
              <w:jc w:val="both"/>
              <w:rPr>
                <w:rFonts w:ascii="Times New Roman" w:eastAsia="Times New Roman" w:hAnsi="Times New Roman" w:cs="Times New Roman"/>
                <w:sz w:val="24"/>
                <w:szCs w:val="24"/>
                <w:lang w:eastAsia="uk-UA"/>
              </w:rPr>
            </w:pPr>
          </w:p>
        </w:tc>
      </w:tr>
      <w:tr w:rsidR="00CE35D1" w:rsidRPr="00FB62F2" w14:paraId="3A158B8B" w14:textId="77777777" w:rsidTr="00DF2AD3">
        <w:trPr>
          <w:trHeight w:val="680"/>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FFFFFF"/>
          </w:tcPr>
          <w:p w14:paraId="37866676" w14:textId="7498C464" w:rsidR="00CE35D1" w:rsidRPr="00FB62F2" w:rsidRDefault="00CE35D1" w:rsidP="00CE35D1">
            <w:pPr>
              <w:spacing w:after="0" w:line="240" w:lineRule="auto"/>
              <w:ind w:firstLine="567"/>
              <w:jc w:val="center"/>
              <w:rPr>
                <w:rFonts w:ascii="Times New Roman" w:eastAsia="Times New Roman" w:hAnsi="Times New Roman" w:cs="Times New Roman"/>
                <w:b/>
                <w:sz w:val="24"/>
                <w:szCs w:val="24"/>
                <w:lang w:eastAsia="uk-UA"/>
              </w:rPr>
            </w:pPr>
            <w:r w:rsidRPr="00FB62F2">
              <w:rPr>
                <w:rFonts w:ascii="Times New Roman" w:eastAsia="Times New Roman" w:hAnsi="Times New Roman" w:cs="Times New Roman"/>
                <w:b/>
                <w:sz w:val="24"/>
                <w:szCs w:val="24"/>
                <w:lang w:eastAsia="uk-UA"/>
              </w:rPr>
              <w:lastRenderedPageBreak/>
              <w:t xml:space="preserve">2. Визначення граничних рівнів вартості виконання видів робіт та послуг з технічного обслуговування </w:t>
            </w:r>
            <w:proofErr w:type="spellStart"/>
            <w:r w:rsidRPr="00FB62F2">
              <w:rPr>
                <w:rFonts w:ascii="Times New Roman" w:eastAsia="Times New Roman" w:hAnsi="Times New Roman" w:cs="Times New Roman"/>
                <w:b/>
                <w:sz w:val="24"/>
                <w:szCs w:val="24"/>
                <w:lang w:eastAsia="uk-UA"/>
              </w:rPr>
              <w:t>внутрішньобудинкових</w:t>
            </w:r>
            <w:proofErr w:type="spellEnd"/>
            <w:r w:rsidRPr="00FB62F2">
              <w:rPr>
                <w:rFonts w:ascii="Times New Roman" w:eastAsia="Times New Roman" w:hAnsi="Times New Roman" w:cs="Times New Roman"/>
                <w:b/>
                <w:sz w:val="24"/>
                <w:szCs w:val="24"/>
                <w:lang w:eastAsia="uk-UA"/>
              </w:rPr>
              <w:t xml:space="preserve"> систем газопостачання багатоквартирних будинків</w:t>
            </w:r>
          </w:p>
        </w:tc>
      </w:tr>
      <w:tr w:rsidR="00CE35D1" w:rsidRPr="00FB62F2" w14:paraId="565F14AC" w14:textId="77777777" w:rsidTr="0082743D">
        <w:trPr>
          <w:trHeight w:val="285"/>
        </w:trPr>
        <w:tc>
          <w:tcPr>
            <w:tcW w:w="1685" w:type="pct"/>
            <w:gridSpan w:val="2"/>
            <w:tcBorders>
              <w:top w:val="single" w:sz="6" w:space="0" w:color="000000"/>
              <w:left w:val="single" w:sz="6" w:space="0" w:color="000000"/>
              <w:bottom w:val="single" w:sz="6" w:space="0" w:color="000000"/>
              <w:right w:val="single" w:sz="6" w:space="0" w:color="000000"/>
            </w:tcBorders>
            <w:shd w:val="clear" w:color="auto" w:fill="FFFFFF"/>
          </w:tcPr>
          <w:p w14:paraId="42E387AA" w14:textId="77777777"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p>
          <w:p w14:paraId="271332FD" w14:textId="77777777"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p>
          <w:p w14:paraId="539C07E5" w14:textId="17CEFB32"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 xml:space="preserve">2.1. Розрахунок граничних рівнів вартості виконання видів робіт та послуг з технічного обслуговування </w:t>
            </w:r>
            <w:proofErr w:type="spellStart"/>
            <w:r w:rsidRPr="00FB62F2">
              <w:rPr>
                <w:rFonts w:ascii="Times New Roman" w:eastAsia="Times New Roman" w:hAnsi="Times New Roman" w:cs="Times New Roman"/>
                <w:sz w:val="24"/>
                <w:szCs w:val="24"/>
                <w:lang w:eastAsia="uk-UA"/>
              </w:rPr>
              <w:t>внутрішньобудинкових</w:t>
            </w:r>
            <w:proofErr w:type="spellEnd"/>
            <w:r w:rsidRPr="00FB62F2">
              <w:rPr>
                <w:rFonts w:ascii="Times New Roman" w:eastAsia="Times New Roman" w:hAnsi="Times New Roman" w:cs="Times New Roman"/>
                <w:sz w:val="24"/>
                <w:szCs w:val="24"/>
                <w:lang w:eastAsia="uk-UA"/>
              </w:rPr>
              <w:t xml:space="preserve"> систем газопостачання багатоквартирних будинків здійснюється НКРЕКП згідно з цією Методологією.</w:t>
            </w:r>
          </w:p>
          <w:p w14:paraId="23E7B762" w14:textId="77777777"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Нормативні витрати часу та кваліфікаційний рівень (розряд) працівників, що виконують роботи та послуги з ТО ВБСГ у багатоквартирному будинку визначаються згідно з Інструкцією.</w:t>
            </w:r>
          </w:p>
          <w:p w14:paraId="329FACD9" w14:textId="0B72E041"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Ставка єдиного внеску на загальнообов’язкове державне соціальне страхування визначається Податковим кодексом України.</w:t>
            </w:r>
          </w:p>
        </w:tc>
        <w:tc>
          <w:tcPr>
            <w:tcW w:w="1687" w:type="pct"/>
            <w:gridSpan w:val="2"/>
            <w:tcBorders>
              <w:top w:val="single" w:sz="6" w:space="0" w:color="000000"/>
              <w:left w:val="single" w:sz="6" w:space="0" w:color="000000"/>
              <w:bottom w:val="single" w:sz="6" w:space="0" w:color="000000"/>
              <w:right w:val="single" w:sz="6" w:space="0" w:color="000000"/>
            </w:tcBorders>
            <w:shd w:val="clear" w:color="auto" w:fill="FFFFFF"/>
          </w:tcPr>
          <w:p w14:paraId="5014F5FD" w14:textId="77777777" w:rsidR="00CE35D1" w:rsidRPr="00FB62F2" w:rsidRDefault="00CE35D1" w:rsidP="00CE35D1">
            <w:pPr>
              <w:pStyle w:val="a3"/>
              <w:ind w:firstLine="567"/>
              <w:jc w:val="both"/>
              <w:rPr>
                <w:rFonts w:ascii="Times New Roman" w:eastAsia="Times New Roman" w:hAnsi="Times New Roman" w:cs="Times New Roman"/>
                <w:b/>
                <w:sz w:val="24"/>
                <w:szCs w:val="24"/>
                <w:u w:val="single"/>
                <w:lang w:val="uk-UA" w:eastAsia="uk-UA"/>
              </w:rPr>
            </w:pPr>
            <w:r w:rsidRPr="00FB62F2">
              <w:rPr>
                <w:rFonts w:ascii="Times New Roman" w:eastAsia="Times New Roman" w:hAnsi="Times New Roman" w:cs="Times New Roman"/>
                <w:b/>
                <w:sz w:val="24"/>
                <w:szCs w:val="24"/>
                <w:u w:val="single"/>
                <w:lang w:val="uk-UA" w:eastAsia="uk-UA"/>
              </w:rPr>
              <w:t>Олег БАКУЛІН</w:t>
            </w:r>
          </w:p>
          <w:p w14:paraId="4F2DB863" w14:textId="77777777" w:rsidR="00CE35D1" w:rsidRPr="00FB62F2" w:rsidRDefault="00CE35D1" w:rsidP="00CE35D1">
            <w:pPr>
              <w:pStyle w:val="rvps2"/>
              <w:shd w:val="clear" w:color="auto" w:fill="FFFFFF"/>
              <w:spacing w:before="0" w:beforeAutospacing="0" w:after="0" w:afterAutospacing="0"/>
              <w:ind w:firstLine="567"/>
              <w:jc w:val="both"/>
              <w:rPr>
                <w:b/>
                <w:i/>
                <w:lang w:val="uk-UA"/>
              </w:rPr>
            </w:pPr>
            <w:r w:rsidRPr="00FB62F2">
              <w:rPr>
                <w:b/>
                <w:i/>
                <w:lang w:val="uk-UA"/>
              </w:rPr>
              <w:t>Пропозиції:</w:t>
            </w:r>
          </w:p>
          <w:p w14:paraId="26C785B3" w14:textId="77777777"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 xml:space="preserve">2.1. Розрахунок граничних рівнів вартості виконання видів робіт та послуг з технічного обслуговування </w:t>
            </w:r>
            <w:proofErr w:type="spellStart"/>
            <w:r w:rsidRPr="00FB62F2">
              <w:rPr>
                <w:rFonts w:ascii="Times New Roman" w:eastAsia="Times New Roman" w:hAnsi="Times New Roman" w:cs="Times New Roman"/>
                <w:sz w:val="24"/>
                <w:szCs w:val="24"/>
                <w:lang w:eastAsia="uk-UA"/>
              </w:rPr>
              <w:t>внутрішньобудинкових</w:t>
            </w:r>
            <w:proofErr w:type="spellEnd"/>
            <w:r w:rsidRPr="00FB62F2">
              <w:rPr>
                <w:rFonts w:ascii="Times New Roman" w:eastAsia="Times New Roman" w:hAnsi="Times New Roman" w:cs="Times New Roman"/>
                <w:sz w:val="24"/>
                <w:szCs w:val="24"/>
                <w:lang w:eastAsia="uk-UA"/>
              </w:rPr>
              <w:t xml:space="preserve"> систем газопостачання багатоквартирних будинків здійснюється НКРЕКП згідно з цією Методологією.</w:t>
            </w:r>
          </w:p>
          <w:p w14:paraId="4F60E178" w14:textId="77777777" w:rsidR="00CE35D1" w:rsidRPr="00FB62F2" w:rsidRDefault="00CE35D1" w:rsidP="00CE35D1">
            <w:pPr>
              <w:spacing w:after="0" w:line="240" w:lineRule="auto"/>
              <w:ind w:firstLine="567"/>
              <w:jc w:val="both"/>
              <w:rPr>
                <w:rFonts w:ascii="Times New Roman" w:eastAsia="Times New Roman" w:hAnsi="Times New Roman" w:cs="Times New Roman"/>
                <w:b/>
                <w:strike/>
                <w:sz w:val="24"/>
                <w:szCs w:val="24"/>
                <w:lang w:eastAsia="uk-UA"/>
              </w:rPr>
            </w:pPr>
            <w:r w:rsidRPr="00FB62F2">
              <w:rPr>
                <w:rFonts w:ascii="Times New Roman" w:eastAsia="Times New Roman" w:hAnsi="Times New Roman" w:cs="Times New Roman"/>
                <w:b/>
                <w:strike/>
                <w:sz w:val="24"/>
                <w:szCs w:val="24"/>
                <w:lang w:eastAsia="uk-UA"/>
              </w:rPr>
              <w:t>Нормативні витрати часу та кваліфікаційний рівень (розряд) працівників, що виконують роботи та послуги з ТО ВБСГ у багатоквартирному будинку визначаються згідно з Інструкцією.</w:t>
            </w:r>
          </w:p>
          <w:p w14:paraId="20D0399F" w14:textId="45553A4B" w:rsidR="00CE35D1" w:rsidRPr="00FB62F2" w:rsidRDefault="00CE35D1" w:rsidP="00CE35D1">
            <w:pPr>
              <w:pStyle w:val="rvps2"/>
              <w:shd w:val="clear" w:color="auto" w:fill="FFFFFF"/>
              <w:spacing w:before="0" w:beforeAutospacing="0" w:after="0" w:afterAutospacing="0"/>
              <w:ind w:firstLine="567"/>
              <w:jc w:val="both"/>
              <w:rPr>
                <w:lang w:val="uk-UA" w:eastAsia="uk-UA"/>
              </w:rPr>
            </w:pPr>
            <w:r w:rsidRPr="00FB62F2">
              <w:rPr>
                <w:lang w:val="uk-UA" w:eastAsia="uk-UA"/>
              </w:rPr>
              <w:t>Ставка єдиного внеску на загальнообов’язкове державне соціальне страхування визначається Податковим кодексом України.</w:t>
            </w:r>
          </w:p>
          <w:p w14:paraId="6F3F3A10" w14:textId="77777777" w:rsidR="00CE35D1" w:rsidRPr="00FB62F2" w:rsidRDefault="00CE35D1" w:rsidP="00CE35D1">
            <w:pPr>
              <w:pStyle w:val="rvps2"/>
              <w:shd w:val="clear" w:color="auto" w:fill="FFFFFF"/>
              <w:spacing w:before="0" w:beforeAutospacing="0" w:after="0" w:afterAutospacing="0"/>
              <w:ind w:firstLine="567"/>
              <w:jc w:val="both"/>
              <w:rPr>
                <w:b/>
                <w:bCs/>
                <w:i/>
                <w:lang w:val="uk-UA"/>
              </w:rPr>
            </w:pPr>
            <w:r w:rsidRPr="00FB62F2">
              <w:rPr>
                <w:b/>
                <w:bCs/>
                <w:i/>
                <w:lang w:val="uk-UA"/>
              </w:rPr>
              <w:t>Обґрунтування:</w:t>
            </w:r>
          </w:p>
          <w:p w14:paraId="67A36595" w14:textId="77777777" w:rsidR="00CE35D1" w:rsidRPr="00FB62F2" w:rsidRDefault="00CE35D1" w:rsidP="00CE35D1">
            <w:pPr>
              <w:pStyle w:val="a3"/>
              <w:ind w:firstLine="567"/>
              <w:jc w:val="both"/>
              <w:rPr>
                <w:rFonts w:ascii="Times New Roman" w:hAnsi="Times New Roman" w:cs="Times New Roman"/>
                <w:sz w:val="24"/>
                <w:szCs w:val="24"/>
                <w:shd w:val="clear" w:color="auto" w:fill="FFFFFF"/>
                <w:lang w:val="uk-UA"/>
              </w:rPr>
            </w:pPr>
            <w:r w:rsidRPr="00FB62F2">
              <w:rPr>
                <w:rFonts w:ascii="Times New Roman" w:hAnsi="Times New Roman" w:cs="Times New Roman"/>
                <w:iCs/>
                <w:sz w:val="24"/>
                <w:szCs w:val="24"/>
                <w:lang w:val="uk-UA" w:eastAsia="ru-RU"/>
              </w:rPr>
              <w:t>Відповідно до</w:t>
            </w:r>
            <w:r w:rsidRPr="00FB62F2">
              <w:rPr>
                <w:rFonts w:ascii="Times New Roman" w:hAnsi="Times New Roman" w:cs="Times New Roman"/>
                <w:sz w:val="24"/>
                <w:szCs w:val="24"/>
                <w:shd w:val="clear" w:color="auto" w:fill="FFFFFF"/>
                <w:lang w:val="uk-UA"/>
              </w:rPr>
              <w:t xml:space="preserve"> частини 3 статті 19 </w:t>
            </w:r>
            <w:r w:rsidRPr="00FB62F2">
              <w:rPr>
                <w:rFonts w:ascii="Times New Roman" w:hAnsi="Times New Roman" w:cs="Times New Roman"/>
                <w:iCs/>
                <w:sz w:val="24"/>
                <w:szCs w:val="24"/>
                <w:lang w:val="uk-UA" w:eastAsia="ru-RU"/>
              </w:rPr>
              <w:t xml:space="preserve">Закону України </w:t>
            </w:r>
            <w:r w:rsidRPr="00FB62F2">
              <w:rPr>
                <w:rFonts w:ascii="Times New Roman" w:hAnsi="Times New Roman" w:cs="Times New Roman"/>
                <w:bCs/>
                <w:sz w:val="24"/>
                <w:szCs w:val="24"/>
                <w:shd w:val="clear" w:color="auto" w:fill="FFFFFF"/>
                <w:lang w:val="uk-UA"/>
              </w:rPr>
              <w:t xml:space="preserve">Про житлово-комунальні послуги» </w:t>
            </w:r>
            <w:r w:rsidRPr="00FB62F2">
              <w:rPr>
                <w:rFonts w:ascii="Times New Roman" w:hAnsi="Times New Roman" w:cs="Times New Roman"/>
                <w:sz w:val="24"/>
                <w:szCs w:val="24"/>
                <w:shd w:val="clear" w:color="auto" w:fill="FFFFFF"/>
                <w:lang w:val="uk-UA"/>
              </w:rPr>
              <w:t xml:space="preserve">договір на технічне обслуговування </w:t>
            </w:r>
            <w:proofErr w:type="spellStart"/>
            <w:r w:rsidRPr="00FB62F2">
              <w:rPr>
                <w:rFonts w:ascii="Times New Roman" w:hAnsi="Times New Roman" w:cs="Times New Roman"/>
                <w:sz w:val="24"/>
                <w:szCs w:val="24"/>
                <w:shd w:val="clear" w:color="auto" w:fill="FFFFFF"/>
                <w:lang w:val="uk-UA"/>
              </w:rPr>
              <w:t>внутрішньобудинкових</w:t>
            </w:r>
            <w:proofErr w:type="spellEnd"/>
            <w:r w:rsidRPr="00FB62F2">
              <w:rPr>
                <w:rFonts w:ascii="Times New Roman" w:hAnsi="Times New Roman" w:cs="Times New Roman"/>
                <w:sz w:val="24"/>
                <w:szCs w:val="24"/>
                <w:shd w:val="clear" w:color="auto" w:fill="FFFFFF"/>
                <w:lang w:val="uk-UA"/>
              </w:rPr>
              <w:t xml:space="preserve"> систем газопостачання багатоквартирного будинку укладається з </w:t>
            </w:r>
            <w:r w:rsidRPr="00FB62F2">
              <w:rPr>
                <w:rFonts w:ascii="Times New Roman" w:hAnsi="Times New Roman" w:cs="Times New Roman"/>
                <w:sz w:val="24"/>
                <w:szCs w:val="24"/>
                <w:shd w:val="clear" w:color="auto" w:fill="FFFFFF"/>
                <w:lang w:val="uk-UA"/>
              </w:rPr>
              <w:lastRenderedPageBreak/>
              <w:t>оператором газорозподільної системи або іншим суб’єктом господарювання, який має право на виконання таких робіт.</w:t>
            </w:r>
          </w:p>
          <w:p w14:paraId="027CE305" w14:textId="77777777" w:rsidR="00CE35D1" w:rsidRPr="00FB62F2" w:rsidRDefault="00CE35D1" w:rsidP="00CE35D1">
            <w:pPr>
              <w:pStyle w:val="a3"/>
              <w:ind w:firstLine="567"/>
              <w:jc w:val="both"/>
              <w:rPr>
                <w:rFonts w:ascii="Times New Roman" w:hAnsi="Times New Roman" w:cs="Times New Roman"/>
                <w:sz w:val="24"/>
                <w:szCs w:val="24"/>
                <w:lang w:val="uk-UA" w:eastAsia="ru-RU"/>
              </w:rPr>
            </w:pPr>
            <w:r w:rsidRPr="00FB62F2">
              <w:rPr>
                <w:rFonts w:ascii="Times New Roman" w:hAnsi="Times New Roman" w:cs="Times New Roman"/>
                <w:iCs/>
                <w:sz w:val="24"/>
                <w:szCs w:val="24"/>
                <w:lang w:val="uk-UA" w:eastAsia="ru-RU"/>
              </w:rPr>
              <w:t xml:space="preserve">Пунктом 17 частини  1 статті 1 Закону України «Про ринок природного газу» визначено, що </w:t>
            </w:r>
            <w:r w:rsidRPr="00FB62F2">
              <w:rPr>
                <w:rFonts w:ascii="Times New Roman" w:hAnsi="Times New Roman" w:cs="Times New Roman"/>
                <w:sz w:val="24"/>
                <w:szCs w:val="24"/>
                <w:lang w:val="uk-UA" w:eastAsia="ru-RU"/>
              </w:rPr>
              <w:t xml:space="preserve"> оператор газорозподільної системи - суб’єкт господарювання, який на підставі ліцензії здійснює діяльність із розподілу природного газу газорозподільною системою на користь третіх осіб (замовників).</w:t>
            </w:r>
          </w:p>
          <w:p w14:paraId="0C1DDAC9"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bCs/>
                <w:sz w:val="24"/>
                <w:szCs w:val="24"/>
                <w:lang w:val="uk-UA" w:eastAsia="ru-RU"/>
              </w:rPr>
              <w:t xml:space="preserve">Стаття 55 </w:t>
            </w:r>
            <w:r w:rsidRPr="00FB62F2">
              <w:rPr>
                <w:rFonts w:ascii="Times New Roman" w:eastAsia="Times New Roman" w:hAnsi="Times New Roman" w:cs="Times New Roman"/>
                <w:sz w:val="24"/>
                <w:szCs w:val="24"/>
                <w:lang w:val="uk-UA" w:eastAsia="ru-RU"/>
              </w:rPr>
              <w:t>Господарського кодексу України встановлює, що суб'єктами господарювання визнаються учасники господарських відносин, які здійснюють господарську діяльність, реалізуючи господарську компетенцію (сукупність господарських прав та обов'язків), мають відокремлене майно і несуть відповідальність за своїми зобов'язаннями в межах цього майна, крім випадків, передбачених законодавством.</w:t>
            </w:r>
          </w:p>
          <w:p w14:paraId="705F0BB0"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2. Суб'єктами господарювання є:</w:t>
            </w:r>
          </w:p>
          <w:p w14:paraId="09505864"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1) господарські організації - юридичні особи, створені відповідно до Цивільного кодексу України, державні, комунальні та інші підприємства, створені відповідно до цього Кодексу, а також інші юридичні особи, які здійснюють господарську діяльність та зареєстровані в установленому законом порядку;</w:t>
            </w:r>
          </w:p>
          <w:p w14:paraId="6A5BA973"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2) громадяни України, іноземці та особи без громадянства, які здійснюють господарську діяльність та зареєстровані відповідно до закону як підприємці.</w:t>
            </w:r>
          </w:p>
          <w:p w14:paraId="598098A9" w14:textId="77777777" w:rsidR="00CE35D1" w:rsidRPr="00FB62F2" w:rsidRDefault="00CE35D1" w:rsidP="00CE35D1">
            <w:pPr>
              <w:pStyle w:val="a3"/>
              <w:ind w:firstLine="567"/>
              <w:jc w:val="both"/>
              <w:rPr>
                <w:rFonts w:ascii="Times New Roman" w:hAnsi="Times New Roman" w:cs="Times New Roman"/>
                <w:sz w:val="24"/>
                <w:szCs w:val="24"/>
                <w:shd w:val="clear" w:color="auto" w:fill="FFFFFF"/>
                <w:lang w:val="uk-UA"/>
              </w:rPr>
            </w:pPr>
            <w:r w:rsidRPr="00FB62F2">
              <w:rPr>
                <w:rFonts w:ascii="Times New Roman" w:hAnsi="Times New Roman" w:cs="Times New Roman"/>
                <w:sz w:val="24"/>
                <w:szCs w:val="24"/>
                <w:shd w:val="clear" w:color="auto" w:fill="FFFFFF"/>
                <w:lang w:val="uk-UA"/>
              </w:rPr>
              <w:lastRenderedPageBreak/>
              <w:t xml:space="preserve">Частина 6 статті </w:t>
            </w:r>
            <w:r w:rsidRPr="00FB62F2">
              <w:rPr>
                <w:rFonts w:ascii="Times New Roman" w:eastAsia="Times New Roman" w:hAnsi="Times New Roman" w:cs="Times New Roman"/>
                <w:bCs/>
                <w:sz w:val="24"/>
                <w:szCs w:val="24"/>
                <w:lang w:val="uk-UA" w:eastAsia="ru-RU"/>
              </w:rPr>
              <w:t xml:space="preserve">55 </w:t>
            </w:r>
            <w:r w:rsidRPr="00FB62F2">
              <w:rPr>
                <w:rFonts w:ascii="Times New Roman" w:eastAsia="Times New Roman" w:hAnsi="Times New Roman" w:cs="Times New Roman"/>
                <w:sz w:val="24"/>
                <w:szCs w:val="24"/>
                <w:lang w:val="uk-UA" w:eastAsia="ru-RU"/>
              </w:rPr>
              <w:t>Господарського кодексу України встановлює, що с</w:t>
            </w:r>
            <w:r w:rsidRPr="00FB62F2">
              <w:rPr>
                <w:rFonts w:ascii="Times New Roman" w:hAnsi="Times New Roman" w:cs="Times New Roman"/>
                <w:sz w:val="24"/>
                <w:szCs w:val="24"/>
                <w:shd w:val="clear" w:color="auto" w:fill="FFFFFF"/>
                <w:lang w:val="uk-UA"/>
              </w:rPr>
              <w:t>уб'єкти господарювання, зазначені у пункті першому частини другої цієї статті, мають право відкривати свої філії, представництва, інші відокремлені підрозділи без створення юридичної особи.</w:t>
            </w:r>
          </w:p>
          <w:p w14:paraId="356D7D36"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bCs/>
                <w:sz w:val="24"/>
                <w:szCs w:val="24"/>
                <w:lang w:val="uk-UA" w:eastAsia="ru-RU"/>
              </w:rPr>
              <w:t>Відповідно до статті 95 Цивільного кодексу України ф</w:t>
            </w:r>
            <w:r w:rsidRPr="00FB62F2">
              <w:rPr>
                <w:rFonts w:ascii="Times New Roman" w:eastAsia="Times New Roman" w:hAnsi="Times New Roman" w:cs="Times New Roman"/>
                <w:sz w:val="24"/>
                <w:szCs w:val="24"/>
                <w:lang w:val="uk-UA" w:eastAsia="ru-RU"/>
              </w:rPr>
              <w:t>ілією є відокремлений підрозділ юридичної особи, що розташований поза її місцезнаходженням та здійснює всі або частину її функцій. Філії та представництва не є юридичними особами. Вони наділяються майном юридичної особи, що їх створила, і діють на підставі затвердженого нею положення.</w:t>
            </w:r>
          </w:p>
          <w:p w14:paraId="44695716" w14:textId="77777777" w:rsidR="00CE35D1" w:rsidRPr="00FB62F2" w:rsidRDefault="00CE35D1" w:rsidP="00CE35D1">
            <w:pPr>
              <w:pStyle w:val="a3"/>
              <w:ind w:firstLine="567"/>
              <w:jc w:val="both"/>
              <w:rPr>
                <w:rFonts w:ascii="Times New Roman" w:eastAsia="Calibri" w:hAnsi="Times New Roman" w:cs="Times New Roman"/>
                <w:sz w:val="24"/>
                <w:szCs w:val="24"/>
                <w:lang w:val="uk-UA"/>
              </w:rPr>
            </w:pPr>
            <w:r w:rsidRPr="00FB62F2">
              <w:rPr>
                <w:rFonts w:ascii="Times New Roman" w:eastAsia="Calibri" w:hAnsi="Times New Roman" w:cs="Times New Roman"/>
                <w:sz w:val="24"/>
                <w:szCs w:val="24"/>
                <w:lang w:val="uk-UA"/>
              </w:rPr>
              <w:t xml:space="preserve">З урахуванням викладеного, філія не може розглядатися як оператор ГРМ, тому  у пункті 1.5. </w:t>
            </w:r>
            <w:proofErr w:type="spellStart"/>
            <w:r w:rsidRPr="00FB62F2">
              <w:rPr>
                <w:rFonts w:ascii="Times New Roman" w:eastAsia="Calibri" w:hAnsi="Times New Roman" w:cs="Times New Roman"/>
                <w:sz w:val="24"/>
                <w:szCs w:val="24"/>
                <w:lang w:val="uk-UA"/>
              </w:rPr>
              <w:t>проєкту</w:t>
            </w:r>
            <w:proofErr w:type="spellEnd"/>
            <w:r w:rsidRPr="00FB62F2">
              <w:rPr>
                <w:rFonts w:ascii="Times New Roman" w:eastAsia="Calibri" w:hAnsi="Times New Roman" w:cs="Times New Roman"/>
                <w:sz w:val="24"/>
                <w:szCs w:val="24"/>
                <w:lang w:val="uk-UA"/>
              </w:rPr>
              <w:t xml:space="preserve"> Методології граничні рівні вартості виконання видів робіт та послуг з технічного обслуговування </w:t>
            </w:r>
            <w:proofErr w:type="spellStart"/>
            <w:r w:rsidRPr="00FB62F2">
              <w:rPr>
                <w:rFonts w:ascii="Times New Roman" w:eastAsia="Calibri" w:hAnsi="Times New Roman" w:cs="Times New Roman"/>
                <w:sz w:val="24"/>
                <w:szCs w:val="24"/>
                <w:lang w:val="uk-UA"/>
              </w:rPr>
              <w:t>внутрішньобудинкових</w:t>
            </w:r>
            <w:proofErr w:type="spellEnd"/>
            <w:r w:rsidRPr="00FB62F2">
              <w:rPr>
                <w:rFonts w:ascii="Times New Roman" w:eastAsia="Calibri" w:hAnsi="Times New Roman" w:cs="Times New Roman"/>
                <w:sz w:val="24"/>
                <w:szCs w:val="24"/>
                <w:lang w:val="uk-UA"/>
              </w:rPr>
              <w:t xml:space="preserve"> систем газопостачання багатоквартирних будинків не можуть встановлюватися для таких філій.</w:t>
            </w:r>
          </w:p>
          <w:p w14:paraId="183EB200" w14:textId="77777777" w:rsidR="00CE35D1" w:rsidRPr="00FB62F2" w:rsidRDefault="00CE35D1" w:rsidP="00CE35D1">
            <w:pPr>
              <w:pStyle w:val="a3"/>
              <w:ind w:firstLine="567"/>
              <w:jc w:val="both"/>
              <w:rPr>
                <w:rFonts w:ascii="Times New Roman" w:hAnsi="Times New Roman" w:cs="Times New Roman"/>
                <w:b/>
                <w:sz w:val="24"/>
                <w:szCs w:val="24"/>
                <w:lang w:val="uk-UA"/>
              </w:rPr>
            </w:pPr>
            <w:r w:rsidRPr="00FB62F2">
              <w:rPr>
                <w:rFonts w:ascii="Times New Roman" w:hAnsi="Times New Roman" w:cs="Times New Roman"/>
                <w:sz w:val="24"/>
                <w:szCs w:val="24"/>
                <w:lang w:val="uk-UA"/>
              </w:rPr>
              <w:t xml:space="preserve">Іншим аспектом </w:t>
            </w:r>
            <w:proofErr w:type="spellStart"/>
            <w:r w:rsidRPr="00FB62F2">
              <w:rPr>
                <w:rFonts w:ascii="Times New Roman" w:hAnsi="Times New Roman" w:cs="Times New Roman"/>
                <w:sz w:val="24"/>
                <w:szCs w:val="24"/>
                <w:lang w:val="uk-UA"/>
              </w:rPr>
              <w:t>проєкту</w:t>
            </w:r>
            <w:proofErr w:type="spellEnd"/>
            <w:r w:rsidRPr="00FB62F2">
              <w:rPr>
                <w:rFonts w:ascii="Times New Roman" w:hAnsi="Times New Roman" w:cs="Times New Roman"/>
                <w:sz w:val="24"/>
                <w:szCs w:val="24"/>
                <w:lang w:val="uk-UA"/>
              </w:rPr>
              <w:t xml:space="preserve"> Методології є те, що для визначення граничних рівнів вартості виконання видів робіт та послуг використовується неналежне нормативне обґрунтування.</w:t>
            </w:r>
          </w:p>
          <w:p w14:paraId="383F56A8" w14:textId="77777777" w:rsidR="00CE35D1" w:rsidRPr="00FB62F2" w:rsidRDefault="00CE35D1" w:rsidP="00CE35D1">
            <w:pPr>
              <w:pStyle w:val="a3"/>
              <w:ind w:firstLine="567"/>
              <w:jc w:val="both"/>
              <w:rPr>
                <w:rFonts w:ascii="Times New Roman" w:hAnsi="Times New Roman" w:cs="Times New Roman"/>
                <w:b/>
                <w:sz w:val="24"/>
                <w:szCs w:val="24"/>
                <w:lang w:val="uk-UA"/>
              </w:rPr>
            </w:pPr>
            <w:r w:rsidRPr="00FB62F2">
              <w:rPr>
                <w:rFonts w:ascii="Times New Roman" w:hAnsi="Times New Roman" w:cs="Times New Roman"/>
                <w:sz w:val="24"/>
                <w:szCs w:val="24"/>
                <w:lang w:val="uk-UA"/>
              </w:rPr>
              <w:t xml:space="preserve">Так, у пункті 1.6. </w:t>
            </w:r>
            <w:proofErr w:type="spellStart"/>
            <w:r w:rsidRPr="00FB62F2">
              <w:rPr>
                <w:rFonts w:ascii="Times New Roman" w:hAnsi="Times New Roman" w:cs="Times New Roman"/>
                <w:sz w:val="24"/>
                <w:szCs w:val="24"/>
                <w:lang w:val="uk-UA"/>
              </w:rPr>
              <w:t>проєкту</w:t>
            </w:r>
            <w:proofErr w:type="spellEnd"/>
            <w:r w:rsidRPr="00FB62F2">
              <w:rPr>
                <w:rFonts w:ascii="Times New Roman" w:hAnsi="Times New Roman" w:cs="Times New Roman"/>
                <w:sz w:val="24"/>
                <w:szCs w:val="24"/>
                <w:lang w:val="uk-UA"/>
              </w:rPr>
              <w:t xml:space="preserve"> Методології пропонується визначити, що  граничні рівні вартості виконання видів робіт та послуг, що входять до технічного обслуговування </w:t>
            </w:r>
            <w:proofErr w:type="spellStart"/>
            <w:r w:rsidRPr="00FB62F2">
              <w:rPr>
                <w:rFonts w:ascii="Times New Roman" w:hAnsi="Times New Roman" w:cs="Times New Roman"/>
                <w:sz w:val="24"/>
                <w:szCs w:val="24"/>
                <w:lang w:val="uk-UA"/>
              </w:rPr>
              <w:t>внутрішньобудинкових</w:t>
            </w:r>
            <w:proofErr w:type="spellEnd"/>
            <w:r w:rsidRPr="00FB62F2">
              <w:rPr>
                <w:rFonts w:ascii="Times New Roman" w:hAnsi="Times New Roman" w:cs="Times New Roman"/>
                <w:sz w:val="24"/>
                <w:szCs w:val="24"/>
                <w:lang w:val="uk-UA"/>
              </w:rPr>
              <w:t xml:space="preserve"> систем газопостачання у </w:t>
            </w:r>
            <w:r w:rsidRPr="00FB62F2">
              <w:rPr>
                <w:rFonts w:ascii="Times New Roman" w:hAnsi="Times New Roman" w:cs="Times New Roman"/>
                <w:sz w:val="24"/>
                <w:szCs w:val="24"/>
                <w:lang w:val="uk-UA"/>
              </w:rPr>
              <w:lastRenderedPageBreak/>
              <w:t xml:space="preserve">багатоквартирному будинку розраховуються згідно з вимогами чинного законодавства, зокрема Інструкції з визначення норм робочого часу та кількості працівників, необхідних для виконання робіт з технічного обслуговування </w:t>
            </w:r>
            <w:proofErr w:type="spellStart"/>
            <w:r w:rsidRPr="00FB62F2">
              <w:rPr>
                <w:rFonts w:ascii="Times New Roman" w:hAnsi="Times New Roman" w:cs="Times New Roman"/>
                <w:sz w:val="24"/>
                <w:szCs w:val="24"/>
                <w:lang w:val="uk-UA"/>
              </w:rPr>
              <w:t>внутрішньобудинкових</w:t>
            </w:r>
            <w:proofErr w:type="spellEnd"/>
            <w:r w:rsidRPr="00FB62F2">
              <w:rPr>
                <w:rFonts w:ascii="Times New Roman" w:hAnsi="Times New Roman" w:cs="Times New Roman"/>
                <w:sz w:val="24"/>
                <w:szCs w:val="24"/>
                <w:lang w:val="uk-UA"/>
              </w:rPr>
              <w:t xml:space="preserve"> систем газопостачання в багатоквартирних будинках, затвердженої Державною установою «Національний науково-дослідний інститут промислової безпеки та охорони праці» від 23 серпня 2021 року (далі – Інструкція), Кошторисних норм України у будівництві «Настанова з визначення вартості будівництва», затверджених наказом Міністерства розвитку громад та територій України від 01 листопада 2021 року № 281 (далі − Настанова).</w:t>
            </w:r>
          </w:p>
          <w:p w14:paraId="70EC4EC2"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 xml:space="preserve">Звертаю увагу Регулятора, що відповідно до пункту 1.1. Настанови ця Настанова визначає основні правила застосування кошторисних норм та нормативів з ціноутворення у будівництві для визначення вартості нового будівництва, реконструкції, капітального ремонту будинків, будівель і споруд будь-якого призначення, їх комплексів та частин, лінійних об’єктів інженерно-транспортної інфраструктури, а також реставрації пам’яток архітектури та містобудування (далі – будівництво). </w:t>
            </w:r>
          </w:p>
          <w:p w14:paraId="34965F9D" w14:textId="77777777" w:rsidR="00CE35D1" w:rsidRPr="00FB62F2" w:rsidRDefault="00CE35D1" w:rsidP="00CE35D1">
            <w:pPr>
              <w:pStyle w:val="a3"/>
              <w:ind w:firstLine="567"/>
              <w:jc w:val="both"/>
              <w:rPr>
                <w:rFonts w:ascii="Times New Roman" w:eastAsia="Times New Roman" w:hAnsi="Times New Roman" w:cs="Times New Roman"/>
                <w:b/>
                <w:iCs/>
                <w:sz w:val="24"/>
                <w:szCs w:val="24"/>
                <w:lang w:val="uk-UA" w:eastAsia="ru-RU"/>
              </w:rPr>
            </w:pPr>
            <w:r w:rsidRPr="00FB62F2">
              <w:rPr>
                <w:rFonts w:ascii="Times New Roman" w:hAnsi="Times New Roman" w:cs="Times New Roman"/>
                <w:sz w:val="24"/>
                <w:szCs w:val="24"/>
                <w:lang w:val="uk-UA"/>
              </w:rPr>
              <w:t xml:space="preserve">Згідно з пунктом 1 частини 1 першої статті 1 Закону України «Про регулювання містобудівної діяльності» будівництво - нове </w:t>
            </w:r>
            <w:r w:rsidRPr="00FB62F2">
              <w:rPr>
                <w:rFonts w:ascii="Times New Roman" w:hAnsi="Times New Roman" w:cs="Times New Roman"/>
                <w:sz w:val="24"/>
                <w:szCs w:val="24"/>
                <w:lang w:val="uk-UA"/>
              </w:rPr>
              <w:lastRenderedPageBreak/>
              <w:t>будівництво, реконструкція, реставрація, капітальний ремонт об’єкта будівництва</w:t>
            </w:r>
            <w:r w:rsidRPr="00FB62F2">
              <w:rPr>
                <w:rFonts w:ascii="Times New Roman" w:eastAsia="Times New Roman" w:hAnsi="Times New Roman" w:cs="Times New Roman"/>
                <w:sz w:val="24"/>
                <w:szCs w:val="24"/>
                <w:lang w:val="uk-UA" w:eastAsia="ru-RU"/>
              </w:rPr>
              <w:t>.</w:t>
            </w:r>
          </w:p>
          <w:p w14:paraId="07DEDCAF"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eastAsia="Calibri" w:hAnsi="Times New Roman" w:cs="Times New Roman"/>
                <w:sz w:val="24"/>
                <w:szCs w:val="24"/>
                <w:lang w:val="uk-UA"/>
              </w:rPr>
              <w:t xml:space="preserve">Виконання робіт та послуг з технічного обслуговування </w:t>
            </w:r>
            <w:proofErr w:type="spellStart"/>
            <w:r w:rsidRPr="00FB62F2">
              <w:rPr>
                <w:rFonts w:ascii="Times New Roman" w:eastAsia="Calibri" w:hAnsi="Times New Roman" w:cs="Times New Roman"/>
                <w:sz w:val="24"/>
                <w:szCs w:val="24"/>
                <w:lang w:val="uk-UA"/>
              </w:rPr>
              <w:t>внутрішньобудинкових</w:t>
            </w:r>
            <w:proofErr w:type="spellEnd"/>
            <w:r w:rsidRPr="00FB62F2">
              <w:rPr>
                <w:rFonts w:ascii="Times New Roman" w:eastAsia="Calibri" w:hAnsi="Times New Roman" w:cs="Times New Roman"/>
                <w:sz w:val="24"/>
                <w:szCs w:val="24"/>
                <w:lang w:val="uk-UA"/>
              </w:rPr>
              <w:t xml:space="preserve"> систем газопостачання багатоквартирних будинків не охоплюється  поняттям будівництво, тому Настанова не може бути використана для </w:t>
            </w:r>
            <w:r w:rsidRPr="00FB62F2">
              <w:rPr>
                <w:rFonts w:ascii="Times New Roman" w:hAnsi="Times New Roman" w:cs="Times New Roman"/>
                <w:sz w:val="24"/>
                <w:szCs w:val="24"/>
                <w:lang w:val="uk-UA"/>
              </w:rPr>
              <w:t xml:space="preserve"> визначення граничних рівнів вартості таких робіт та послуг.</w:t>
            </w:r>
          </w:p>
          <w:p w14:paraId="0BC4E677"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Також не може бути використана Інструкція від 23 серпня 2021 року, що затверджена Державною установою «Національний науково-дослідний інститут промислової безпеки та охорони праці», оскільки вона не належить до нормативно-правових актів.</w:t>
            </w:r>
          </w:p>
          <w:p w14:paraId="1BCA223F"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Відповідно до свого статуту Інститут є самостійним господарюючим суб’єктом з правами юридичної особи.(пункт 3.1.)</w:t>
            </w:r>
          </w:p>
          <w:p w14:paraId="34909B83"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Відповідно до пункту 2.2. статуту основними напрямами діяльності Інституту є здійснення наукової та науково-технічної діяльності в формі фундаментальних і прикладних наукових досліджень з питань промислової безпеки, охорони праці , гігієни праці, поводження з вибуховими матеріалами промислового призначення , гірничого нагляду, нагляду та контролю за додержанням законодавства про працю та зайнятість населення , безпеки виробничого середовища.</w:t>
            </w:r>
          </w:p>
          <w:p w14:paraId="2AAAB527" w14:textId="77777777" w:rsidR="00CE35D1" w:rsidRPr="00FB62F2" w:rsidRDefault="00CE35D1" w:rsidP="00CE35D1">
            <w:pPr>
              <w:pStyle w:val="a3"/>
              <w:ind w:firstLine="567"/>
              <w:jc w:val="both"/>
              <w:rPr>
                <w:rFonts w:ascii="Times New Roman" w:eastAsia="Times New Roman" w:hAnsi="Times New Roman" w:cs="Times New Roman"/>
                <w:iCs/>
                <w:sz w:val="24"/>
                <w:szCs w:val="24"/>
                <w:lang w:val="uk-UA" w:eastAsia="ru-RU"/>
              </w:rPr>
            </w:pPr>
            <w:r w:rsidRPr="00FB62F2">
              <w:rPr>
                <w:rFonts w:ascii="Times New Roman" w:eastAsia="Times New Roman" w:hAnsi="Times New Roman" w:cs="Times New Roman"/>
                <w:iCs/>
                <w:sz w:val="24"/>
                <w:szCs w:val="24"/>
                <w:lang w:val="uk-UA" w:eastAsia="ru-RU"/>
              </w:rPr>
              <w:t xml:space="preserve">З усією повагою до науковців Інституту, розроблена ними Інструкція до її затвердження </w:t>
            </w:r>
            <w:r w:rsidRPr="00FB62F2">
              <w:rPr>
                <w:rFonts w:ascii="Times New Roman" w:eastAsia="Times New Roman" w:hAnsi="Times New Roman" w:cs="Times New Roman"/>
                <w:iCs/>
                <w:sz w:val="24"/>
                <w:szCs w:val="24"/>
                <w:lang w:val="uk-UA" w:eastAsia="ru-RU"/>
              </w:rPr>
              <w:lastRenderedPageBreak/>
              <w:t>уповноваженим державним органом не може бути використана як акт законодавства.</w:t>
            </w:r>
          </w:p>
          <w:p w14:paraId="32B6DE45" w14:textId="71F4545C" w:rsidR="00CE35D1" w:rsidRPr="00FB62F2" w:rsidRDefault="00CE35D1" w:rsidP="00CE35D1">
            <w:pPr>
              <w:pStyle w:val="rvps2"/>
              <w:shd w:val="clear" w:color="auto" w:fill="FFFFFF"/>
              <w:spacing w:before="0" w:beforeAutospacing="0" w:after="0" w:afterAutospacing="0"/>
              <w:ind w:firstLine="567"/>
              <w:jc w:val="both"/>
              <w:rPr>
                <w:b/>
                <w:u w:val="single"/>
                <w:lang w:val="uk-UA"/>
              </w:rPr>
            </w:pPr>
            <w:r w:rsidRPr="00FB62F2">
              <w:rPr>
                <w:iCs/>
                <w:lang w:val="uk-UA"/>
              </w:rPr>
              <w:t xml:space="preserve">Підсумовуючи вищенаведене, Методологія потребує доопрацювання в повному обсязі. Одночасно пропонував би НКРЕКП  розглянути питання про зобов’язання передачі </w:t>
            </w:r>
            <w:proofErr w:type="spellStart"/>
            <w:r w:rsidRPr="00FB62F2">
              <w:rPr>
                <w:rStyle w:val="a4"/>
                <w:bdr w:val="none" w:sz="0" w:space="0" w:color="auto" w:frame="1"/>
                <w:shd w:val="clear" w:color="auto" w:fill="FFFFFF"/>
                <w:lang w:val="uk-UA"/>
              </w:rPr>
              <w:t>внутрішньобудинкових</w:t>
            </w:r>
            <w:proofErr w:type="spellEnd"/>
            <w:r w:rsidRPr="00FB62F2">
              <w:rPr>
                <w:rStyle w:val="a4"/>
                <w:bdr w:val="none" w:sz="0" w:space="0" w:color="auto" w:frame="1"/>
                <w:shd w:val="clear" w:color="auto" w:fill="FFFFFF"/>
                <w:lang w:val="uk-UA"/>
              </w:rPr>
              <w:t xml:space="preserve"> систем газопостачання багатоквартирних будинків за договорами </w:t>
            </w:r>
            <w:r w:rsidRPr="00FB62F2">
              <w:rPr>
                <w:lang w:val="uk-UA"/>
              </w:rPr>
              <w:t>експлуатації, господарського відання та користування операторам ГРМ.</w:t>
            </w:r>
          </w:p>
        </w:tc>
        <w:tc>
          <w:tcPr>
            <w:tcW w:w="1628" w:type="pct"/>
            <w:tcBorders>
              <w:top w:val="single" w:sz="6" w:space="0" w:color="000000"/>
              <w:left w:val="single" w:sz="6" w:space="0" w:color="000000"/>
              <w:bottom w:val="single" w:sz="6" w:space="0" w:color="000000"/>
              <w:right w:val="single" w:sz="6" w:space="0" w:color="000000"/>
            </w:tcBorders>
            <w:shd w:val="clear" w:color="auto" w:fill="FFFFFF"/>
          </w:tcPr>
          <w:p w14:paraId="5B002D3F" w14:textId="77777777" w:rsidR="00CE35D1" w:rsidRDefault="00CE35D1" w:rsidP="00CE35D1">
            <w:pPr>
              <w:spacing w:after="0" w:line="240" w:lineRule="auto"/>
              <w:ind w:firstLine="567"/>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lastRenderedPageBreak/>
              <w:t>Попередньо відхиляється.</w:t>
            </w:r>
          </w:p>
          <w:p w14:paraId="1BAFD237" w14:textId="5E340A92" w:rsidR="00CE35D1" w:rsidRDefault="00CE35D1" w:rsidP="00CE35D1">
            <w:pPr>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У зв’язку із відхиленням пропозицій до пункту 1.6 </w:t>
            </w:r>
            <w:proofErr w:type="spellStart"/>
            <w:r>
              <w:rPr>
                <w:rFonts w:ascii="Times New Roman" w:eastAsia="Times New Roman" w:hAnsi="Times New Roman" w:cs="Times New Roman"/>
                <w:sz w:val="24"/>
                <w:szCs w:val="24"/>
                <w:lang w:eastAsia="uk-UA"/>
              </w:rPr>
              <w:t>проєкту</w:t>
            </w:r>
            <w:proofErr w:type="spellEnd"/>
            <w:r>
              <w:rPr>
                <w:rFonts w:ascii="Times New Roman" w:eastAsia="Times New Roman" w:hAnsi="Times New Roman" w:cs="Times New Roman"/>
                <w:sz w:val="24"/>
                <w:szCs w:val="24"/>
                <w:lang w:eastAsia="uk-UA"/>
              </w:rPr>
              <w:t xml:space="preserve"> Метод</w:t>
            </w:r>
            <w:r w:rsidR="00F16DAB">
              <w:rPr>
                <w:rFonts w:ascii="Times New Roman" w:eastAsia="Times New Roman" w:hAnsi="Times New Roman" w:cs="Times New Roman"/>
                <w:sz w:val="24"/>
                <w:szCs w:val="24"/>
                <w:lang w:eastAsia="uk-UA"/>
              </w:rPr>
              <w:t>ології</w:t>
            </w:r>
            <w:r>
              <w:rPr>
                <w:rFonts w:ascii="Times New Roman" w:eastAsia="Times New Roman" w:hAnsi="Times New Roman" w:cs="Times New Roman"/>
                <w:sz w:val="24"/>
                <w:szCs w:val="24"/>
                <w:lang w:eastAsia="uk-UA"/>
              </w:rPr>
              <w:t>.</w:t>
            </w:r>
          </w:p>
          <w:p w14:paraId="2C79C3F3" w14:textId="406BFF41"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r>
      <w:tr w:rsidR="00CE35D1" w:rsidRPr="00FB62F2" w14:paraId="423B8042" w14:textId="77777777" w:rsidTr="00936F56">
        <w:trPr>
          <w:trHeight w:val="285"/>
        </w:trPr>
        <w:tc>
          <w:tcPr>
            <w:tcW w:w="1685" w:type="pct"/>
            <w:gridSpan w:val="2"/>
            <w:vMerge w:val="restart"/>
            <w:tcBorders>
              <w:top w:val="single" w:sz="6" w:space="0" w:color="000000"/>
              <w:left w:val="single" w:sz="6" w:space="0" w:color="000000"/>
              <w:right w:val="single" w:sz="6" w:space="0" w:color="000000"/>
            </w:tcBorders>
            <w:shd w:val="clear" w:color="auto" w:fill="FFFFFF"/>
          </w:tcPr>
          <w:p w14:paraId="027C0179" w14:textId="77777777"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p>
          <w:p w14:paraId="582C8EEF" w14:textId="1653E2F3"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2.2. Граничний рівень вартості виконання робіт та послуг визначається НКРЕКП на одиницю виду робіт та послуг і розраховується за формулою</w:t>
            </w:r>
          </w:p>
          <w:p w14:paraId="40744070" w14:textId="77777777"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ВР=ВОП+ЄСВ+ЗВВ+АВ+П (без ПДВ), грн,                       (1)</w:t>
            </w:r>
          </w:p>
          <w:p w14:paraId="46D8EBD1" w14:textId="77777777"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 xml:space="preserve">де ВР − граничний рівень вартості виконання відповідного виду робіт та послуг з технічного обслуговування </w:t>
            </w:r>
            <w:proofErr w:type="spellStart"/>
            <w:r w:rsidRPr="00FB62F2">
              <w:rPr>
                <w:rFonts w:ascii="Times New Roman" w:eastAsia="Times New Roman" w:hAnsi="Times New Roman" w:cs="Times New Roman"/>
                <w:sz w:val="24"/>
                <w:szCs w:val="24"/>
                <w:lang w:eastAsia="uk-UA"/>
              </w:rPr>
              <w:t>внутрішньобудинкових</w:t>
            </w:r>
            <w:proofErr w:type="spellEnd"/>
            <w:r w:rsidRPr="00FB62F2">
              <w:rPr>
                <w:rFonts w:ascii="Times New Roman" w:eastAsia="Times New Roman" w:hAnsi="Times New Roman" w:cs="Times New Roman"/>
                <w:sz w:val="24"/>
                <w:szCs w:val="24"/>
                <w:lang w:eastAsia="uk-UA"/>
              </w:rPr>
              <w:t xml:space="preserve"> систем газопостачання багатоквартирних будинків, грн;</w:t>
            </w:r>
          </w:p>
          <w:p w14:paraId="0ADB96AF" w14:textId="77777777"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ВОП – прямі витрати на оплату праці, грн;</w:t>
            </w:r>
          </w:p>
          <w:p w14:paraId="25305E50" w14:textId="77777777"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ЄСВ – єдиний внесок на загальнообов’язкове державне соціальне страхування працівників від прямих ВОП, грн;</w:t>
            </w:r>
          </w:p>
          <w:p w14:paraId="4B9EF961" w14:textId="77777777"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ЗВВ – загальновиробничі витрати, грн;</w:t>
            </w:r>
          </w:p>
          <w:p w14:paraId="2CD1E1AB" w14:textId="77777777"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АВ – адміністративні витрати, грн;</w:t>
            </w:r>
          </w:p>
          <w:p w14:paraId="0ACB3863" w14:textId="77777777"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П – прибуток, грн.</w:t>
            </w:r>
          </w:p>
          <w:p w14:paraId="313EEA95" w14:textId="77777777"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Складові ЗВВ, АВ та П визначаються відповідно до Настанови.</w:t>
            </w:r>
          </w:p>
          <w:p w14:paraId="005CA66C" w14:textId="44283229"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p>
        </w:tc>
        <w:tc>
          <w:tcPr>
            <w:tcW w:w="1687" w:type="pct"/>
            <w:gridSpan w:val="2"/>
            <w:tcBorders>
              <w:top w:val="single" w:sz="6" w:space="0" w:color="000000"/>
              <w:left w:val="single" w:sz="6" w:space="0" w:color="000000"/>
              <w:bottom w:val="single" w:sz="6" w:space="0" w:color="000000"/>
              <w:right w:val="single" w:sz="6" w:space="0" w:color="000000"/>
            </w:tcBorders>
            <w:shd w:val="clear" w:color="auto" w:fill="FFFFFF"/>
          </w:tcPr>
          <w:p w14:paraId="4A7272F9" w14:textId="77777777" w:rsidR="00CE35D1" w:rsidRPr="00FB62F2" w:rsidRDefault="00CE35D1" w:rsidP="00CE35D1">
            <w:pPr>
              <w:pStyle w:val="a3"/>
              <w:ind w:firstLine="567"/>
              <w:jc w:val="both"/>
              <w:rPr>
                <w:rFonts w:ascii="Times New Roman" w:eastAsia="Times New Roman" w:hAnsi="Times New Roman" w:cs="Times New Roman"/>
                <w:b/>
                <w:sz w:val="24"/>
                <w:szCs w:val="24"/>
                <w:u w:val="single"/>
                <w:lang w:val="uk-UA" w:eastAsia="uk-UA"/>
              </w:rPr>
            </w:pPr>
            <w:r w:rsidRPr="00FB62F2">
              <w:rPr>
                <w:rFonts w:ascii="Times New Roman" w:eastAsia="Times New Roman" w:hAnsi="Times New Roman" w:cs="Times New Roman"/>
                <w:b/>
                <w:sz w:val="24"/>
                <w:szCs w:val="24"/>
                <w:u w:val="single"/>
                <w:lang w:val="uk-UA" w:eastAsia="uk-UA"/>
              </w:rPr>
              <w:t>Олег БАКУЛІН</w:t>
            </w:r>
          </w:p>
          <w:p w14:paraId="23B18B3B" w14:textId="203BDF76" w:rsidR="00CE35D1" w:rsidRPr="00FB62F2" w:rsidRDefault="00CE35D1" w:rsidP="00CE35D1">
            <w:pPr>
              <w:pStyle w:val="rvps2"/>
              <w:shd w:val="clear" w:color="auto" w:fill="FFFFFF"/>
              <w:spacing w:before="0" w:beforeAutospacing="0" w:after="0" w:afterAutospacing="0"/>
              <w:ind w:firstLine="567"/>
              <w:jc w:val="both"/>
              <w:rPr>
                <w:b/>
                <w:i/>
                <w:lang w:val="uk-UA"/>
              </w:rPr>
            </w:pPr>
            <w:r w:rsidRPr="00FB62F2">
              <w:rPr>
                <w:b/>
                <w:i/>
                <w:lang w:val="uk-UA"/>
              </w:rPr>
              <w:t>Пропозиції:</w:t>
            </w:r>
          </w:p>
          <w:p w14:paraId="2537199D" w14:textId="77777777" w:rsidR="00CE35D1" w:rsidRPr="00FB62F2" w:rsidRDefault="00CE35D1" w:rsidP="00CE35D1">
            <w:pPr>
              <w:pStyle w:val="rvps2"/>
              <w:shd w:val="clear" w:color="auto" w:fill="FFFFFF"/>
              <w:spacing w:before="0" w:beforeAutospacing="0" w:after="0" w:afterAutospacing="0"/>
              <w:ind w:firstLine="567"/>
              <w:jc w:val="both"/>
              <w:rPr>
                <w:lang w:val="uk-UA"/>
              </w:rPr>
            </w:pPr>
            <w:r w:rsidRPr="00FB62F2">
              <w:rPr>
                <w:lang w:val="uk-UA"/>
              </w:rPr>
              <w:t>2.2. Граничний рівень вартості виконання робіт та послуг визначається НКРЕКП на одиницю виду робіт та послуг і розраховується за формулою</w:t>
            </w:r>
          </w:p>
          <w:p w14:paraId="4DDE6E28" w14:textId="2494809C" w:rsidR="00CE35D1" w:rsidRPr="00FB62F2" w:rsidRDefault="00CE35D1" w:rsidP="00CE35D1">
            <w:pPr>
              <w:pStyle w:val="rvps2"/>
              <w:shd w:val="clear" w:color="auto" w:fill="FFFFFF"/>
              <w:spacing w:before="0" w:beforeAutospacing="0" w:after="0" w:afterAutospacing="0"/>
              <w:ind w:firstLine="567"/>
              <w:jc w:val="both"/>
              <w:rPr>
                <w:lang w:val="uk-UA"/>
              </w:rPr>
            </w:pPr>
            <w:r w:rsidRPr="00FB62F2">
              <w:rPr>
                <w:lang w:val="uk-UA"/>
              </w:rPr>
              <w:t>ВР=ВОП+ЄСВ+ЗВВ+АВ+П (без ПДВ), грн,                (1)</w:t>
            </w:r>
          </w:p>
          <w:p w14:paraId="6934D15D" w14:textId="77777777" w:rsidR="00CE35D1" w:rsidRPr="00FB62F2" w:rsidRDefault="00CE35D1" w:rsidP="00CE35D1">
            <w:pPr>
              <w:pStyle w:val="rvps2"/>
              <w:shd w:val="clear" w:color="auto" w:fill="FFFFFF"/>
              <w:spacing w:before="0" w:beforeAutospacing="0" w:after="0" w:afterAutospacing="0"/>
              <w:ind w:firstLine="567"/>
              <w:jc w:val="both"/>
              <w:rPr>
                <w:lang w:val="uk-UA"/>
              </w:rPr>
            </w:pPr>
            <w:r w:rsidRPr="00FB62F2">
              <w:rPr>
                <w:lang w:val="uk-UA"/>
              </w:rPr>
              <w:t xml:space="preserve">де ВР − граничний рівень вартості виконання відповідного виду робіт та послуг з технічного обслуговування </w:t>
            </w:r>
            <w:proofErr w:type="spellStart"/>
            <w:r w:rsidRPr="00FB62F2">
              <w:rPr>
                <w:lang w:val="uk-UA"/>
              </w:rPr>
              <w:t>внутрішньобудинкових</w:t>
            </w:r>
            <w:proofErr w:type="spellEnd"/>
            <w:r w:rsidRPr="00FB62F2">
              <w:rPr>
                <w:lang w:val="uk-UA"/>
              </w:rPr>
              <w:t xml:space="preserve"> систем газопостачання багатоквартирних будинків, грн;</w:t>
            </w:r>
          </w:p>
          <w:p w14:paraId="2A50DF03" w14:textId="77777777" w:rsidR="00CE35D1" w:rsidRPr="00FB62F2" w:rsidRDefault="00CE35D1" w:rsidP="00CE35D1">
            <w:pPr>
              <w:pStyle w:val="rvps2"/>
              <w:shd w:val="clear" w:color="auto" w:fill="FFFFFF"/>
              <w:spacing w:before="0" w:beforeAutospacing="0" w:after="0" w:afterAutospacing="0"/>
              <w:ind w:firstLine="567"/>
              <w:jc w:val="both"/>
              <w:rPr>
                <w:lang w:val="uk-UA"/>
              </w:rPr>
            </w:pPr>
            <w:r w:rsidRPr="00FB62F2">
              <w:rPr>
                <w:lang w:val="uk-UA"/>
              </w:rPr>
              <w:t>ВОП – прямі витрати на оплату праці, грн;</w:t>
            </w:r>
          </w:p>
          <w:p w14:paraId="7B884416" w14:textId="77777777" w:rsidR="00CE35D1" w:rsidRPr="00FB62F2" w:rsidRDefault="00CE35D1" w:rsidP="00CE35D1">
            <w:pPr>
              <w:pStyle w:val="rvps2"/>
              <w:shd w:val="clear" w:color="auto" w:fill="FFFFFF"/>
              <w:spacing w:before="0" w:beforeAutospacing="0" w:after="0" w:afterAutospacing="0"/>
              <w:ind w:firstLine="567"/>
              <w:jc w:val="both"/>
              <w:rPr>
                <w:lang w:val="uk-UA"/>
              </w:rPr>
            </w:pPr>
            <w:r w:rsidRPr="00FB62F2">
              <w:rPr>
                <w:lang w:val="uk-UA"/>
              </w:rPr>
              <w:t>ЄСВ – єдиний внесок на загальнообов’язкове державне соціальне страхування працівників від прямих ВОП, грн;</w:t>
            </w:r>
          </w:p>
          <w:p w14:paraId="35A90391" w14:textId="77777777" w:rsidR="00CE35D1" w:rsidRPr="00FB62F2" w:rsidRDefault="00CE35D1" w:rsidP="00CE35D1">
            <w:pPr>
              <w:pStyle w:val="rvps2"/>
              <w:shd w:val="clear" w:color="auto" w:fill="FFFFFF"/>
              <w:spacing w:before="0" w:beforeAutospacing="0" w:after="0" w:afterAutospacing="0"/>
              <w:ind w:firstLine="567"/>
              <w:jc w:val="both"/>
              <w:rPr>
                <w:lang w:val="uk-UA"/>
              </w:rPr>
            </w:pPr>
            <w:r w:rsidRPr="00FB62F2">
              <w:rPr>
                <w:lang w:val="uk-UA"/>
              </w:rPr>
              <w:t>ЗВВ – загальновиробничі витрати, грн;</w:t>
            </w:r>
          </w:p>
          <w:p w14:paraId="2FFAAA04" w14:textId="77777777" w:rsidR="00CE35D1" w:rsidRPr="00FB62F2" w:rsidRDefault="00CE35D1" w:rsidP="00CE35D1">
            <w:pPr>
              <w:pStyle w:val="rvps2"/>
              <w:shd w:val="clear" w:color="auto" w:fill="FFFFFF"/>
              <w:spacing w:before="0" w:beforeAutospacing="0" w:after="0" w:afterAutospacing="0"/>
              <w:ind w:firstLine="567"/>
              <w:jc w:val="both"/>
              <w:rPr>
                <w:lang w:val="uk-UA"/>
              </w:rPr>
            </w:pPr>
            <w:r w:rsidRPr="00FB62F2">
              <w:rPr>
                <w:lang w:val="uk-UA"/>
              </w:rPr>
              <w:t>АВ – адміністративні витрати, грн;</w:t>
            </w:r>
          </w:p>
          <w:p w14:paraId="3E593B36" w14:textId="77777777" w:rsidR="00CE35D1" w:rsidRPr="00FB62F2" w:rsidRDefault="00CE35D1" w:rsidP="00CE35D1">
            <w:pPr>
              <w:pStyle w:val="rvps2"/>
              <w:shd w:val="clear" w:color="auto" w:fill="FFFFFF"/>
              <w:spacing w:before="0" w:beforeAutospacing="0" w:after="0" w:afterAutospacing="0"/>
              <w:ind w:firstLine="567"/>
              <w:jc w:val="both"/>
              <w:rPr>
                <w:lang w:val="uk-UA"/>
              </w:rPr>
            </w:pPr>
            <w:r w:rsidRPr="00FB62F2">
              <w:rPr>
                <w:lang w:val="uk-UA"/>
              </w:rPr>
              <w:t>П – прибуток, грн.</w:t>
            </w:r>
          </w:p>
          <w:p w14:paraId="004165B5" w14:textId="6A5B1E75" w:rsidR="00CE35D1" w:rsidRPr="00FB62F2" w:rsidRDefault="00CE35D1" w:rsidP="00CE35D1">
            <w:pPr>
              <w:pStyle w:val="rvps2"/>
              <w:shd w:val="clear" w:color="auto" w:fill="FFFFFF"/>
              <w:spacing w:before="0" w:beforeAutospacing="0" w:after="0" w:afterAutospacing="0"/>
              <w:ind w:firstLine="567"/>
              <w:jc w:val="both"/>
              <w:rPr>
                <w:b/>
                <w:strike/>
                <w:lang w:val="uk-UA"/>
              </w:rPr>
            </w:pPr>
            <w:r w:rsidRPr="00FB62F2">
              <w:rPr>
                <w:b/>
                <w:strike/>
                <w:lang w:val="uk-UA"/>
              </w:rPr>
              <w:t>Складові ЗВВ, АВ та П визначаються відповідно до Настанови.</w:t>
            </w:r>
          </w:p>
          <w:p w14:paraId="2268723C" w14:textId="77777777" w:rsidR="00CE35D1" w:rsidRPr="00FB62F2" w:rsidRDefault="00CE35D1" w:rsidP="00CE35D1">
            <w:pPr>
              <w:pStyle w:val="rvps2"/>
              <w:shd w:val="clear" w:color="auto" w:fill="FFFFFF"/>
              <w:spacing w:before="0" w:beforeAutospacing="0" w:after="0" w:afterAutospacing="0"/>
              <w:ind w:firstLine="567"/>
              <w:jc w:val="both"/>
              <w:rPr>
                <w:b/>
                <w:bCs/>
                <w:i/>
                <w:lang w:val="uk-UA"/>
              </w:rPr>
            </w:pPr>
            <w:r w:rsidRPr="00FB62F2">
              <w:rPr>
                <w:b/>
                <w:bCs/>
                <w:i/>
                <w:lang w:val="uk-UA"/>
              </w:rPr>
              <w:lastRenderedPageBreak/>
              <w:t>Обґрунтування:</w:t>
            </w:r>
          </w:p>
          <w:p w14:paraId="1BF3302E" w14:textId="77777777" w:rsidR="00CE35D1" w:rsidRPr="00FB62F2" w:rsidRDefault="00CE35D1" w:rsidP="00CE35D1">
            <w:pPr>
              <w:pStyle w:val="a3"/>
              <w:ind w:firstLine="567"/>
              <w:jc w:val="both"/>
              <w:rPr>
                <w:rFonts w:ascii="Times New Roman" w:hAnsi="Times New Roman" w:cs="Times New Roman"/>
                <w:sz w:val="24"/>
                <w:szCs w:val="24"/>
                <w:shd w:val="clear" w:color="auto" w:fill="FFFFFF"/>
                <w:lang w:val="uk-UA"/>
              </w:rPr>
            </w:pPr>
            <w:r w:rsidRPr="00FB62F2">
              <w:rPr>
                <w:rFonts w:ascii="Times New Roman" w:hAnsi="Times New Roman" w:cs="Times New Roman"/>
                <w:iCs/>
                <w:sz w:val="24"/>
                <w:szCs w:val="24"/>
                <w:lang w:val="uk-UA" w:eastAsia="ru-RU"/>
              </w:rPr>
              <w:t>Відповідно до</w:t>
            </w:r>
            <w:r w:rsidRPr="00FB62F2">
              <w:rPr>
                <w:rFonts w:ascii="Times New Roman" w:hAnsi="Times New Roman" w:cs="Times New Roman"/>
                <w:sz w:val="24"/>
                <w:szCs w:val="24"/>
                <w:shd w:val="clear" w:color="auto" w:fill="FFFFFF"/>
                <w:lang w:val="uk-UA"/>
              </w:rPr>
              <w:t xml:space="preserve"> частини 3 статті 19 </w:t>
            </w:r>
            <w:r w:rsidRPr="00FB62F2">
              <w:rPr>
                <w:rFonts w:ascii="Times New Roman" w:hAnsi="Times New Roman" w:cs="Times New Roman"/>
                <w:iCs/>
                <w:sz w:val="24"/>
                <w:szCs w:val="24"/>
                <w:lang w:val="uk-UA" w:eastAsia="ru-RU"/>
              </w:rPr>
              <w:t xml:space="preserve">Закону України </w:t>
            </w:r>
            <w:r w:rsidRPr="00FB62F2">
              <w:rPr>
                <w:rFonts w:ascii="Times New Roman" w:hAnsi="Times New Roman" w:cs="Times New Roman"/>
                <w:bCs/>
                <w:sz w:val="24"/>
                <w:szCs w:val="24"/>
                <w:shd w:val="clear" w:color="auto" w:fill="FFFFFF"/>
                <w:lang w:val="uk-UA"/>
              </w:rPr>
              <w:t xml:space="preserve">Про житлово-комунальні послуги» </w:t>
            </w:r>
            <w:r w:rsidRPr="00FB62F2">
              <w:rPr>
                <w:rFonts w:ascii="Times New Roman" w:hAnsi="Times New Roman" w:cs="Times New Roman"/>
                <w:sz w:val="24"/>
                <w:szCs w:val="24"/>
                <w:shd w:val="clear" w:color="auto" w:fill="FFFFFF"/>
                <w:lang w:val="uk-UA"/>
              </w:rPr>
              <w:t xml:space="preserve">договір на технічне обслуговування </w:t>
            </w:r>
            <w:proofErr w:type="spellStart"/>
            <w:r w:rsidRPr="00FB62F2">
              <w:rPr>
                <w:rFonts w:ascii="Times New Roman" w:hAnsi="Times New Roman" w:cs="Times New Roman"/>
                <w:sz w:val="24"/>
                <w:szCs w:val="24"/>
                <w:shd w:val="clear" w:color="auto" w:fill="FFFFFF"/>
                <w:lang w:val="uk-UA"/>
              </w:rPr>
              <w:t>внутрішньобудинкових</w:t>
            </w:r>
            <w:proofErr w:type="spellEnd"/>
            <w:r w:rsidRPr="00FB62F2">
              <w:rPr>
                <w:rFonts w:ascii="Times New Roman" w:hAnsi="Times New Roman" w:cs="Times New Roman"/>
                <w:sz w:val="24"/>
                <w:szCs w:val="24"/>
                <w:shd w:val="clear" w:color="auto" w:fill="FFFFFF"/>
                <w:lang w:val="uk-UA"/>
              </w:rPr>
              <w:t xml:space="preserve"> систем газопостачання багатоквартирного будинку укладається з оператором газорозподільної системи або іншим суб’єктом господарювання, який має право на виконання таких робіт.</w:t>
            </w:r>
          </w:p>
          <w:p w14:paraId="5B8C1A05" w14:textId="77777777" w:rsidR="00CE35D1" w:rsidRPr="00FB62F2" w:rsidRDefault="00CE35D1" w:rsidP="00CE35D1">
            <w:pPr>
              <w:pStyle w:val="a3"/>
              <w:ind w:firstLine="567"/>
              <w:jc w:val="both"/>
              <w:rPr>
                <w:rFonts w:ascii="Times New Roman" w:hAnsi="Times New Roman" w:cs="Times New Roman"/>
                <w:sz w:val="24"/>
                <w:szCs w:val="24"/>
                <w:lang w:val="uk-UA" w:eastAsia="ru-RU"/>
              </w:rPr>
            </w:pPr>
            <w:r w:rsidRPr="00FB62F2">
              <w:rPr>
                <w:rFonts w:ascii="Times New Roman" w:hAnsi="Times New Roman" w:cs="Times New Roman"/>
                <w:iCs/>
                <w:sz w:val="24"/>
                <w:szCs w:val="24"/>
                <w:lang w:val="uk-UA" w:eastAsia="ru-RU"/>
              </w:rPr>
              <w:t xml:space="preserve">Пунктом 17 частини  1 статті 1 Закону України «Про ринок природного газу» визначено, що </w:t>
            </w:r>
            <w:r w:rsidRPr="00FB62F2">
              <w:rPr>
                <w:rFonts w:ascii="Times New Roman" w:hAnsi="Times New Roman" w:cs="Times New Roman"/>
                <w:sz w:val="24"/>
                <w:szCs w:val="24"/>
                <w:lang w:val="uk-UA" w:eastAsia="ru-RU"/>
              </w:rPr>
              <w:t xml:space="preserve"> оператор газорозподільної системи - суб’єкт господарювання, який на підставі ліцензії здійснює діяльність із розподілу природного газу газорозподільною системою на користь третіх осіб (замовників).</w:t>
            </w:r>
          </w:p>
          <w:p w14:paraId="28CF0C55"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bCs/>
                <w:sz w:val="24"/>
                <w:szCs w:val="24"/>
                <w:lang w:val="uk-UA" w:eastAsia="ru-RU"/>
              </w:rPr>
              <w:t xml:space="preserve">Стаття 55 </w:t>
            </w:r>
            <w:r w:rsidRPr="00FB62F2">
              <w:rPr>
                <w:rFonts w:ascii="Times New Roman" w:eastAsia="Times New Roman" w:hAnsi="Times New Roman" w:cs="Times New Roman"/>
                <w:sz w:val="24"/>
                <w:szCs w:val="24"/>
                <w:lang w:val="uk-UA" w:eastAsia="ru-RU"/>
              </w:rPr>
              <w:t>Господарського кодексу України встановлює, що суб'єктами господарювання визнаються учасники господарських відносин, які здійснюють господарську діяльність, реалізуючи господарську компетенцію (сукупність господарських прав та обов'язків), мають відокремлене майно і несуть відповідальність за своїми зобов'язаннями в межах цього майна, крім випадків, передбачених законодавством.</w:t>
            </w:r>
          </w:p>
          <w:p w14:paraId="2A18DC8A"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2. Суб'єктами господарювання є:</w:t>
            </w:r>
          </w:p>
          <w:p w14:paraId="16D174CD"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 xml:space="preserve">1) господарські організації - юридичні особи, створені відповідно до Цивільного кодексу України, державні, комунальні та інші підприємства, створені відповідно до цього Кодексу, а також інші юридичні особи, які </w:t>
            </w:r>
            <w:r w:rsidRPr="00FB62F2">
              <w:rPr>
                <w:rFonts w:ascii="Times New Roman" w:eastAsia="Times New Roman" w:hAnsi="Times New Roman" w:cs="Times New Roman"/>
                <w:sz w:val="24"/>
                <w:szCs w:val="24"/>
                <w:lang w:val="uk-UA" w:eastAsia="ru-RU"/>
              </w:rPr>
              <w:lastRenderedPageBreak/>
              <w:t>здійснюють господарську діяльність та зареєстровані в установленому законом порядку;</w:t>
            </w:r>
          </w:p>
          <w:p w14:paraId="7C7A87B4"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2) громадяни України, іноземці та особи без громадянства, які здійснюють господарську діяльність та зареєстровані відповідно до закону як підприємці.</w:t>
            </w:r>
          </w:p>
          <w:p w14:paraId="03B4FD2E" w14:textId="77777777" w:rsidR="00CE35D1" w:rsidRPr="00FB62F2" w:rsidRDefault="00CE35D1" w:rsidP="00CE35D1">
            <w:pPr>
              <w:pStyle w:val="a3"/>
              <w:ind w:firstLine="567"/>
              <w:jc w:val="both"/>
              <w:rPr>
                <w:rFonts w:ascii="Times New Roman" w:hAnsi="Times New Roman" w:cs="Times New Roman"/>
                <w:sz w:val="24"/>
                <w:szCs w:val="24"/>
                <w:shd w:val="clear" w:color="auto" w:fill="FFFFFF"/>
                <w:lang w:val="uk-UA"/>
              </w:rPr>
            </w:pPr>
            <w:r w:rsidRPr="00FB62F2">
              <w:rPr>
                <w:rFonts w:ascii="Times New Roman" w:hAnsi="Times New Roman" w:cs="Times New Roman"/>
                <w:sz w:val="24"/>
                <w:szCs w:val="24"/>
                <w:shd w:val="clear" w:color="auto" w:fill="FFFFFF"/>
                <w:lang w:val="uk-UA"/>
              </w:rPr>
              <w:t xml:space="preserve">Частина 6 статті </w:t>
            </w:r>
            <w:r w:rsidRPr="00FB62F2">
              <w:rPr>
                <w:rFonts w:ascii="Times New Roman" w:eastAsia="Times New Roman" w:hAnsi="Times New Roman" w:cs="Times New Roman"/>
                <w:bCs/>
                <w:sz w:val="24"/>
                <w:szCs w:val="24"/>
                <w:lang w:val="uk-UA" w:eastAsia="ru-RU"/>
              </w:rPr>
              <w:t xml:space="preserve">55 </w:t>
            </w:r>
            <w:r w:rsidRPr="00FB62F2">
              <w:rPr>
                <w:rFonts w:ascii="Times New Roman" w:eastAsia="Times New Roman" w:hAnsi="Times New Roman" w:cs="Times New Roman"/>
                <w:sz w:val="24"/>
                <w:szCs w:val="24"/>
                <w:lang w:val="uk-UA" w:eastAsia="ru-RU"/>
              </w:rPr>
              <w:t>Господарського кодексу України встановлює, що с</w:t>
            </w:r>
            <w:r w:rsidRPr="00FB62F2">
              <w:rPr>
                <w:rFonts w:ascii="Times New Roman" w:hAnsi="Times New Roman" w:cs="Times New Roman"/>
                <w:sz w:val="24"/>
                <w:szCs w:val="24"/>
                <w:shd w:val="clear" w:color="auto" w:fill="FFFFFF"/>
                <w:lang w:val="uk-UA"/>
              </w:rPr>
              <w:t>уб'єкти господарювання, зазначені у пункті першому частини другої цієї статті, мають право відкривати свої філії, представництва, інші відокремлені підрозділи без створення юридичної особи.</w:t>
            </w:r>
          </w:p>
          <w:p w14:paraId="516179B1"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bCs/>
                <w:sz w:val="24"/>
                <w:szCs w:val="24"/>
                <w:lang w:val="uk-UA" w:eastAsia="ru-RU"/>
              </w:rPr>
              <w:t>Відповідно до статті 95 Цивільного кодексу України ф</w:t>
            </w:r>
            <w:r w:rsidRPr="00FB62F2">
              <w:rPr>
                <w:rFonts w:ascii="Times New Roman" w:eastAsia="Times New Roman" w:hAnsi="Times New Roman" w:cs="Times New Roman"/>
                <w:sz w:val="24"/>
                <w:szCs w:val="24"/>
                <w:lang w:val="uk-UA" w:eastAsia="ru-RU"/>
              </w:rPr>
              <w:t>ілією є відокремлений підрозділ юридичної особи, що розташований поза її місцезнаходженням та здійснює всі або частину її функцій. Філії та представництва не є юридичними особами. Вони наділяються майном юридичної особи, що їх створила, і діють на підставі затвердженого нею положення.</w:t>
            </w:r>
          </w:p>
          <w:p w14:paraId="23866D0B" w14:textId="77777777" w:rsidR="00CE35D1" w:rsidRPr="00FB62F2" w:rsidRDefault="00CE35D1" w:rsidP="00CE35D1">
            <w:pPr>
              <w:pStyle w:val="a3"/>
              <w:ind w:firstLine="567"/>
              <w:jc w:val="both"/>
              <w:rPr>
                <w:rFonts w:ascii="Times New Roman" w:eastAsia="Calibri" w:hAnsi="Times New Roman" w:cs="Times New Roman"/>
                <w:sz w:val="24"/>
                <w:szCs w:val="24"/>
                <w:lang w:val="uk-UA"/>
              </w:rPr>
            </w:pPr>
            <w:r w:rsidRPr="00FB62F2">
              <w:rPr>
                <w:rFonts w:ascii="Times New Roman" w:eastAsia="Calibri" w:hAnsi="Times New Roman" w:cs="Times New Roman"/>
                <w:sz w:val="24"/>
                <w:szCs w:val="24"/>
                <w:lang w:val="uk-UA"/>
              </w:rPr>
              <w:t xml:space="preserve">З урахуванням викладеного, філія не може розглядатися як оператор ГРМ, тому  у пункті 1.5. </w:t>
            </w:r>
            <w:proofErr w:type="spellStart"/>
            <w:r w:rsidRPr="00FB62F2">
              <w:rPr>
                <w:rFonts w:ascii="Times New Roman" w:eastAsia="Calibri" w:hAnsi="Times New Roman" w:cs="Times New Roman"/>
                <w:sz w:val="24"/>
                <w:szCs w:val="24"/>
                <w:lang w:val="uk-UA"/>
              </w:rPr>
              <w:t>проєкту</w:t>
            </w:r>
            <w:proofErr w:type="spellEnd"/>
            <w:r w:rsidRPr="00FB62F2">
              <w:rPr>
                <w:rFonts w:ascii="Times New Roman" w:eastAsia="Calibri" w:hAnsi="Times New Roman" w:cs="Times New Roman"/>
                <w:sz w:val="24"/>
                <w:szCs w:val="24"/>
                <w:lang w:val="uk-UA"/>
              </w:rPr>
              <w:t xml:space="preserve"> Методології граничні рівні вартості виконання видів робіт та послуг з технічного обслуговування </w:t>
            </w:r>
            <w:proofErr w:type="spellStart"/>
            <w:r w:rsidRPr="00FB62F2">
              <w:rPr>
                <w:rFonts w:ascii="Times New Roman" w:eastAsia="Calibri" w:hAnsi="Times New Roman" w:cs="Times New Roman"/>
                <w:sz w:val="24"/>
                <w:szCs w:val="24"/>
                <w:lang w:val="uk-UA"/>
              </w:rPr>
              <w:t>внутрішньобудинкових</w:t>
            </w:r>
            <w:proofErr w:type="spellEnd"/>
            <w:r w:rsidRPr="00FB62F2">
              <w:rPr>
                <w:rFonts w:ascii="Times New Roman" w:eastAsia="Calibri" w:hAnsi="Times New Roman" w:cs="Times New Roman"/>
                <w:sz w:val="24"/>
                <w:szCs w:val="24"/>
                <w:lang w:val="uk-UA"/>
              </w:rPr>
              <w:t xml:space="preserve"> систем газопостачання багатоквартирних будинків не можуть встановлюватися для таких філій.</w:t>
            </w:r>
          </w:p>
          <w:p w14:paraId="77120E7E" w14:textId="77777777" w:rsidR="00CE35D1" w:rsidRPr="00FB62F2" w:rsidRDefault="00CE35D1" w:rsidP="00CE35D1">
            <w:pPr>
              <w:pStyle w:val="a3"/>
              <w:ind w:firstLine="567"/>
              <w:jc w:val="both"/>
              <w:rPr>
                <w:rFonts w:ascii="Times New Roman" w:hAnsi="Times New Roman" w:cs="Times New Roman"/>
                <w:b/>
                <w:sz w:val="24"/>
                <w:szCs w:val="24"/>
                <w:lang w:val="uk-UA"/>
              </w:rPr>
            </w:pPr>
            <w:r w:rsidRPr="00FB62F2">
              <w:rPr>
                <w:rFonts w:ascii="Times New Roman" w:hAnsi="Times New Roman" w:cs="Times New Roman"/>
                <w:sz w:val="24"/>
                <w:szCs w:val="24"/>
                <w:lang w:val="uk-UA"/>
              </w:rPr>
              <w:t xml:space="preserve">Іншим аспектом </w:t>
            </w:r>
            <w:proofErr w:type="spellStart"/>
            <w:r w:rsidRPr="00FB62F2">
              <w:rPr>
                <w:rFonts w:ascii="Times New Roman" w:hAnsi="Times New Roman" w:cs="Times New Roman"/>
                <w:sz w:val="24"/>
                <w:szCs w:val="24"/>
                <w:lang w:val="uk-UA"/>
              </w:rPr>
              <w:t>проєкту</w:t>
            </w:r>
            <w:proofErr w:type="spellEnd"/>
            <w:r w:rsidRPr="00FB62F2">
              <w:rPr>
                <w:rFonts w:ascii="Times New Roman" w:hAnsi="Times New Roman" w:cs="Times New Roman"/>
                <w:sz w:val="24"/>
                <w:szCs w:val="24"/>
                <w:lang w:val="uk-UA"/>
              </w:rPr>
              <w:t xml:space="preserve"> Методології є те, що для визначення граничних рівнів вартості виконання видів робіт та послуг </w:t>
            </w:r>
            <w:r w:rsidRPr="00FB62F2">
              <w:rPr>
                <w:rFonts w:ascii="Times New Roman" w:hAnsi="Times New Roman" w:cs="Times New Roman"/>
                <w:sz w:val="24"/>
                <w:szCs w:val="24"/>
                <w:lang w:val="uk-UA"/>
              </w:rPr>
              <w:lastRenderedPageBreak/>
              <w:t>використовується неналежне нормативне обґрунтування.</w:t>
            </w:r>
          </w:p>
          <w:p w14:paraId="0AC2ED44" w14:textId="77777777" w:rsidR="00CE35D1" w:rsidRPr="00FB62F2" w:rsidRDefault="00CE35D1" w:rsidP="00CE35D1">
            <w:pPr>
              <w:pStyle w:val="a3"/>
              <w:ind w:firstLine="567"/>
              <w:jc w:val="both"/>
              <w:rPr>
                <w:rFonts w:ascii="Times New Roman" w:hAnsi="Times New Roman" w:cs="Times New Roman"/>
                <w:b/>
                <w:sz w:val="24"/>
                <w:szCs w:val="24"/>
                <w:lang w:val="uk-UA"/>
              </w:rPr>
            </w:pPr>
            <w:r w:rsidRPr="00FB62F2">
              <w:rPr>
                <w:rFonts w:ascii="Times New Roman" w:hAnsi="Times New Roman" w:cs="Times New Roman"/>
                <w:sz w:val="24"/>
                <w:szCs w:val="24"/>
                <w:lang w:val="uk-UA"/>
              </w:rPr>
              <w:t xml:space="preserve">Так, у пункті 1.6. </w:t>
            </w:r>
            <w:proofErr w:type="spellStart"/>
            <w:r w:rsidRPr="00FB62F2">
              <w:rPr>
                <w:rFonts w:ascii="Times New Roman" w:hAnsi="Times New Roman" w:cs="Times New Roman"/>
                <w:sz w:val="24"/>
                <w:szCs w:val="24"/>
                <w:lang w:val="uk-UA"/>
              </w:rPr>
              <w:t>проєкту</w:t>
            </w:r>
            <w:proofErr w:type="spellEnd"/>
            <w:r w:rsidRPr="00FB62F2">
              <w:rPr>
                <w:rFonts w:ascii="Times New Roman" w:hAnsi="Times New Roman" w:cs="Times New Roman"/>
                <w:sz w:val="24"/>
                <w:szCs w:val="24"/>
                <w:lang w:val="uk-UA"/>
              </w:rPr>
              <w:t xml:space="preserve"> Методології пропонується визначити, що  граничні рівні вартості виконання видів робіт та послуг, що входять до технічного обслуговування </w:t>
            </w:r>
            <w:proofErr w:type="spellStart"/>
            <w:r w:rsidRPr="00FB62F2">
              <w:rPr>
                <w:rFonts w:ascii="Times New Roman" w:hAnsi="Times New Roman" w:cs="Times New Roman"/>
                <w:sz w:val="24"/>
                <w:szCs w:val="24"/>
                <w:lang w:val="uk-UA"/>
              </w:rPr>
              <w:t>внутрішньобудинкових</w:t>
            </w:r>
            <w:proofErr w:type="spellEnd"/>
            <w:r w:rsidRPr="00FB62F2">
              <w:rPr>
                <w:rFonts w:ascii="Times New Roman" w:hAnsi="Times New Roman" w:cs="Times New Roman"/>
                <w:sz w:val="24"/>
                <w:szCs w:val="24"/>
                <w:lang w:val="uk-UA"/>
              </w:rPr>
              <w:t xml:space="preserve"> систем газопостачання у багатоквартирному будинку розраховуються згідно з вимогами чинного законодавства, зокрема Інструкції з визначення норм робочого часу та кількості працівників, необхідних для виконання робіт з технічного обслуговування </w:t>
            </w:r>
            <w:proofErr w:type="spellStart"/>
            <w:r w:rsidRPr="00FB62F2">
              <w:rPr>
                <w:rFonts w:ascii="Times New Roman" w:hAnsi="Times New Roman" w:cs="Times New Roman"/>
                <w:sz w:val="24"/>
                <w:szCs w:val="24"/>
                <w:lang w:val="uk-UA"/>
              </w:rPr>
              <w:t>внутрішньобудинкових</w:t>
            </w:r>
            <w:proofErr w:type="spellEnd"/>
            <w:r w:rsidRPr="00FB62F2">
              <w:rPr>
                <w:rFonts w:ascii="Times New Roman" w:hAnsi="Times New Roman" w:cs="Times New Roman"/>
                <w:sz w:val="24"/>
                <w:szCs w:val="24"/>
                <w:lang w:val="uk-UA"/>
              </w:rPr>
              <w:t xml:space="preserve"> систем газопостачання в багатоквартирних будинках, затвердженої Державною установою «Національний науково-дослідний інститут промислової безпеки та охорони праці» від 23 серпня 2021 року (далі – Інструкція), Кошторисних норм України у будівництві «Настанова з визначення вартості будівництва», затверджених наказом Міністерства розвитку громад та територій України від 01 листопада 2021 року № 281 (далі − Настанова).</w:t>
            </w:r>
          </w:p>
          <w:p w14:paraId="7314F5FC"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 xml:space="preserve">Звертаю увагу Регулятора, що відповідно до пункту 1.1. Настанови ця Настанова визначає основні правила застосування кошторисних норм та нормативів з ціноутворення у будівництві для визначення вартості нового будівництва, реконструкції, капітального ремонту будинків, будівель і споруд будь-якого призначення, їх комплексів та частин, лінійних об’єктів інженерно-транспортної </w:t>
            </w:r>
            <w:r w:rsidRPr="00FB62F2">
              <w:rPr>
                <w:rFonts w:ascii="Times New Roman" w:hAnsi="Times New Roman" w:cs="Times New Roman"/>
                <w:sz w:val="24"/>
                <w:szCs w:val="24"/>
                <w:lang w:val="uk-UA"/>
              </w:rPr>
              <w:lastRenderedPageBreak/>
              <w:t xml:space="preserve">інфраструктури, а також реставрації пам’яток архітектури та містобудування (далі – будівництво). </w:t>
            </w:r>
          </w:p>
          <w:p w14:paraId="062DABCD" w14:textId="77777777" w:rsidR="00CE35D1" w:rsidRPr="00FB62F2" w:rsidRDefault="00CE35D1" w:rsidP="00CE35D1">
            <w:pPr>
              <w:pStyle w:val="a3"/>
              <w:ind w:firstLine="567"/>
              <w:jc w:val="both"/>
              <w:rPr>
                <w:rFonts w:ascii="Times New Roman" w:eastAsia="Times New Roman" w:hAnsi="Times New Roman" w:cs="Times New Roman"/>
                <w:b/>
                <w:iCs/>
                <w:sz w:val="24"/>
                <w:szCs w:val="24"/>
                <w:lang w:val="uk-UA" w:eastAsia="ru-RU"/>
              </w:rPr>
            </w:pPr>
            <w:r w:rsidRPr="00FB62F2">
              <w:rPr>
                <w:rFonts w:ascii="Times New Roman" w:hAnsi="Times New Roman" w:cs="Times New Roman"/>
                <w:sz w:val="24"/>
                <w:szCs w:val="24"/>
                <w:lang w:val="uk-UA"/>
              </w:rPr>
              <w:t>Згідно з пунктом 1 частини 1 першої статті 1 Закону України «Про регулювання містобудівної діяльності» будівництво - нове будівництво, реконструкція, реставрація, капітальний ремонт об’єкта будівництва</w:t>
            </w:r>
            <w:r w:rsidRPr="00FB62F2">
              <w:rPr>
                <w:rFonts w:ascii="Times New Roman" w:eastAsia="Times New Roman" w:hAnsi="Times New Roman" w:cs="Times New Roman"/>
                <w:sz w:val="24"/>
                <w:szCs w:val="24"/>
                <w:lang w:val="uk-UA" w:eastAsia="ru-RU"/>
              </w:rPr>
              <w:t>.</w:t>
            </w:r>
          </w:p>
          <w:p w14:paraId="212496A4"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eastAsia="Calibri" w:hAnsi="Times New Roman" w:cs="Times New Roman"/>
                <w:sz w:val="24"/>
                <w:szCs w:val="24"/>
                <w:lang w:val="uk-UA"/>
              </w:rPr>
              <w:t xml:space="preserve">Виконання робіт та послуг з технічного обслуговування </w:t>
            </w:r>
            <w:proofErr w:type="spellStart"/>
            <w:r w:rsidRPr="00FB62F2">
              <w:rPr>
                <w:rFonts w:ascii="Times New Roman" w:eastAsia="Calibri" w:hAnsi="Times New Roman" w:cs="Times New Roman"/>
                <w:sz w:val="24"/>
                <w:szCs w:val="24"/>
                <w:lang w:val="uk-UA"/>
              </w:rPr>
              <w:t>внутрішньобудинкових</w:t>
            </w:r>
            <w:proofErr w:type="spellEnd"/>
            <w:r w:rsidRPr="00FB62F2">
              <w:rPr>
                <w:rFonts w:ascii="Times New Roman" w:eastAsia="Calibri" w:hAnsi="Times New Roman" w:cs="Times New Roman"/>
                <w:sz w:val="24"/>
                <w:szCs w:val="24"/>
                <w:lang w:val="uk-UA"/>
              </w:rPr>
              <w:t xml:space="preserve"> систем газопостачання багатоквартирних будинків не охоплюється  поняттям будівництво, тому Настанова не може бути використана для </w:t>
            </w:r>
            <w:r w:rsidRPr="00FB62F2">
              <w:rPr>
                <w:rFonts w:ascii="Times New Roman" w:hAnsi="Times New Roman" w:cs="Times New Roman"/>
                <w:sz w:val="24"/>
                <w:szCs w:val="24"/>
                <w:lang w:val="uk-UA"/>
              </w:rPr>
              <w:t xml:space="preserve"> визначення граничних рівнів вартості таких робіт та послуг.</w:t>
            </w:r>
          </w:p>
          <w:p w14:paraId="13B3C9C7"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Також не може бути використана Інструкція від 23 серпня 2021 року, що затверджена Державною установою «Національний науково-дослідний інститут промислової безпеки та охорони праці», оскільки вона не належить до нормативно-правових актів.</w:t>
            </w:r>
          </w:p>
          <w:p w14:paraId="7350939C"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Відповідно до свого статуту Інститут є самостійним господарюючим суб’єктом з правами юридичної особи.(пункт 3.1.)</w:t>
            </w:r>
          </w:p>
          <w:p w14:paraId="753BA9FA"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 xml:space="preserve">Відповідно до пункту 2.2. статуту основними напрямами діяльності Інституту є здійснення наукової та науково-технічної діяльності в формі фундаментальних і прикладних наукових досліджень з питань промислової безпеки, охорони праці , гігієни праці, поводження з вибуховими матеріалами </w:t>
            </w:r>
            <w:r w:rsidRPr="00FB62F2">
              <w:rPr>
                <w:rFonts w:ascii="Times New Roman" w:hAnsi="Times New Roman" w:cs="Times New Roman"/>
                <w:sz w:val="24"/>
                <w:szCs w:val="24"/>
                <w:lang w:val="uk-UA"/>
              </w:rPr>
              <w:lastRenderedPageBreak/>
              <w:t>промислового призначення , гірничого нагляду, нагляду та контролю за додержанням законодавства про працю та зайнятість населення , безпеки виробничого середовища.</w:t>
            </w:r>
          </w:p>
          <w:p w14:paraId="0CF4C1A7" w14:textId="77777777" w:rsidR="00CE35D1" w:rsidRPr="00FB62F2" w:rsidRDefault="00CE35D1" w:rsidP="00CE35D1">
            <w:pPr>
              <w:pStyle w:val="a3"/>
              <w:ind w:firstLine="567"/>
              <w:jc w:val="both"/>
              <w:rPr>
                <w:rFonts w:ascii="Times New Roman" w:eastAsia="Times New Roman" w:hAnsi="Times New Roman" w:cs="Times New Roman"/>
                <w:iCs/>
                <w:sz w:val="24"/>
                <w:szCs w:val="24"/>
                <w:lang w:val="uk-UA" w:eastAsia="ru-RU"/>
              </w:rPr>
            </w:pPr>
            <w:r w:rsidRPr="00FB62F2">
              <w:rPr>
                <w:rFonts w:ascii="Times New Roman" w:eastAsia="Times New Roman" w:hAnsi="Times New Roman" w:cs="Times New Roman"/>
                <w:iCs/>
                <w:sz w:val="24"/>
                <w:szCs w:val="24"/>
                <w:lang w:val="uk-UA" w:eastAsia="ru-RU"/>
              </w:rPr>
              <w:t>З усією повагою до науковців Інституту, розроблена ними Інструкція до її затвердження уповноваженим державним органом не може бути використана як акт законодавства.</w:t>
            </w:r>
          </w:p>
          <w:p w14:paraId="7D693E58" w14:textId="28BDAF93" w:rsidR="00CE35D1" w:rsidRPr="00FB62F2" w:rsidRDefault="00CE35D1" w:rsidP="00CE35D1">
            <w:pPr>
              <w:pStyle w:val="rvps2"/>
              <w:shd w:val="clear" w:color="auto" w:fill="FFFFFF"/>
              <w:spacing w:before="0" w:beforeAutospacing="0" w:after="0" w:afterAutospacing="0"/>
              <w:ind w:firstLine="567"/>
              <w:jc w:val="both"/>
              <w:rPr>
                <w:b/>
                <w:strike/>
                <w:lang w:val="uk-UA"/>
              </w:rPr>
            </w:pPr>
            <w:r w:rsidRPr="00FB62F2">
              <w:rPr>
                <w:iCs/>
                <w:lang w:val="uk-UA"/>
              </w:rPr>
              <w:t xml:space="preserve">Підсумовуючи вищенаведене, Методологія потребує доопрацювання в повному обсязі. Одночасно пропонував би НКРЕКП  розглянути питання про зобов’язання передачі </w:t>
            </w:r>
            <w:proofErr w:type="spellStart"/>
            <w:r w:rsidRPr="00FB62F2">
              <w:rPr>
                <w:rStyle w:val="a4"/>
                <w:bdr w:val="none" w:sz="0" w:space="0" w:color="auto" w:frame="1"/>
                <w:shd w:val="clear" w:color="auto" w:fill="FFFFFF"/>
                <w:lang w:val="uk-UA"/>
              </w:rPr>
              <w:t>внутрішньобудинкових</w:t>
            </w:r>
            <w:proofErr w:type="spellEnd"/>
            <w:r w:rsidRPr="00FB62F2">
              <w:rPr>
                <w:rStyle w:val="a4"/>
                <w:bdr w:val="none" w:sz="0" w:space="0" w:color="auto" w:frame="1"/>
                <w:shd w:val="clear" w:color="auto" w:fill="FFFFFF"/>
                <w:lang w:val="uk-UA"/>
              </w:rPr>
              <w:t xml:space="preserve"> систем газопостачання багатоквартирних будинків за договорами </w:t>
            </w:r>
            <w:r w:rsidRPr="00FB62F2">
              <w:rPr>
                <w:lang w:val="uk-UA"/>
              </w:rPr>
              <w:t>експлуатації, господарського відання та користування операторам ГРМ.</w:t>
            </w:r>
          </w:p>
        </w:tc>
        <w:tc>
          <w:tcPr>
            <w:tcW w:w="1628" w:type="pct"/>
            <w:tcBorders>
              <w:top w:val="single" w:sz="6" w:space="0" w:color="000000"/>
              <w:left w:val="single" w:sz="6" w:space="0" w:color="000000"/>
              <w:bottom w:val="single" w:sz="6" w:space="0" w:color="000000"/>
              <w:right w:val="single" w:sz="6" w:space="0" w:color="000000"/>
            </w:tcBorders>
            <w:shd w:val="clear" w:color="auto" w:fill="FFFFFF"/>
          </w:tcPr>
          <w:p w14:paraId="561BE6C9" w14:textId="77777777" w:rsidR="009A57D2" w:rsidRDefault="009A57D2" w:rsidP="009A57D2">
            <w:pPr>
              <w:spacing w:after="0" w:line="240" w:lineRule="auto"/>
              <w:ind w:firstLine="567"/>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lastRenderedPageBreak/>
              <w:t>Попередньо відхиляється.</w:t>
            </w:r>
          </w:p>
          <w:p w14:paraId="07719FF7" w14:textId="6409281D" w:rsidR="009A57D2" w:rsidRDefault="009A57D2" w:rsidP="009A57D2">
            <w:pPr>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У зв’язку із відхиленням пропозицій до пункту 1.6 </w:t>
            </w:r>
            <w:proofErr w:type="spellStart"/>
            <w:r>
              <w:rPr>
                <w:rFonts w:ascii="Times New Roman" w:eastAsia="Times New Roman" w:hAnsi="Times New Roman" w:cs="Times New Roman"/>
                <w:sz w:val="24"/>
                <w:szCs w:val="24"/>
                <w:lang w:eastAsia="uk-UA"/>
              </w:rPr>
              <w:t>проєкту</w:t>
            </w:r>
            <w:proofErr w:type="spellEnd"/>
            <w:r>
              <w:rPr>
                <w:rFonts w:ascii="Times New Roman" w:eastAsia="Times New Roman" w:hAnsi="Times New Roman" w:cs="Times New Roman"/>
                <w:sz w:val="24"/>
                <w:szCs w:val="24"/>
                <w:lang w:eastAsia="uk-UA"/>
              </w:rPr>
              <w:t xml:space="preserve"> </w:t>
            </w:r>
            <w:r w:rsidR="00F16DAB">
              <w:rPr>
                <w:rFonts w:ascii="Times New Roman" w:eastAsia="Times New Roman" w:hAnsi="Times New Roman" w:cs="Times New Roman"/>
                <w:sz w:val="24"/>
                <w:szCs w:val="24"/>
                <w:lang w:eastAsia="uk-UA"/>
              </w:rPr>
              <w:t>Методології.</w:t>
            </w:r>
          </w:p>
          <w:p w14:paraId="4989B041" w14:textId="57042C14"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p>
        </w:tc>
      </w:tr>
      <w:tr w:rsidR="00CE35D1" w:rsidRPr="00FB62F2" w14:paraId="62474211" w14:textId="77777777" w:rsidTr="00936F56">
        <w:trPr>
          <w:trHeight w:val="285"/>
        </w:trPr>
        <w:tc>
          <w:tcPr>
            <w:tcW w:w="1685" w:type="pct"/>
            <w:gridSpan w:val="2"/>
            <w:vMerge/>
            <w:tcBorders>
              <w:left w:val="single" w:sz="6" w:space="0" w:color="000000"/>
              <w:bottom w:val="single" w:sz="6" w:space="0" w:color="000000"/>
              <w:right w:val="single" w:sz="6" w:space="0" w:color="000000"/>
            </w:tcBorders>
            <w:shd w:val="clear" w:color="auto" w:fill="FFFFFF"/>
          </w:tcPr>
          <w:p w14:paraId="40B76AF9" w14:textId="77777777" w:rsidR="00CE35D1" w:rsidRPr="00FB62F2" w:rsidRDefault="00CE35D1" w:rsidP="00CE35D1">
            <w:pPr>
              <w:spacing w:before="240" w:after="150" w:line="240" w:lineRule="auto"/>
              <w:ind w:firstLine="567"/>
              <w:jc w:val="both"/>
              <w:rPr>
                <w:rFonts w:ascii="Times New Roman" w:eastAsia="Times New Roman" w:hAnsi="Times New Roman" w:cs="Times New Roman"/>
                <w:sz w:val="24"/>
                <w:szCs w:val="24"/>
                <w:lang w:eastAsia="uk-UA"/>
              </w:rPr>
            </w:pPr>
          </w:p>
        </w:tc>
        <w:tc>
          <w:tcPr>
            <w:tcW w:w="1687" w:type="pct"/>
            <w:gridSpan w:val="2"/>
            <w:tcBorders>
              <w:top w:val="single" w:sz="6" w:space="0" w:color="000000"/>
              <w:left w:val="single" w:sz="6" w:space="0" w:color="000000"/>
              <w:bottom w:val="single" w:sz="6" w:space="0" w:color="000000"/>
              <w:right w:val="single" w:sz="6" w:space="0" w:color="000000"/>
            </w:tcBorders>
            <w:shd w:val="clear" w:color="auto" w:fill="FFFFFF"/>
          </w:tcPr>
          <w:p w14:paraId="2A8BDFB2" w14:textId="278B6A8A" w:rsidR="00CE35D1" w:rsidRPr="00B9118C" w:rsidRDefault="00CE35D1" w:rsidP="00CE35D1">
            <w:pPr>
              <w:pStyle w:val="a3"/>
              <w:ind w:firstLine="567"/>
              <w:jc w:val="both"/>
              <w:rPr>
                <w:rFonts w:ascii="Times New Roman" w:hAnsi="Times New Roman" w:cs="Times New Roman"/>
                <w:b/>
                <w:sz w:val="24"/>
                <w:szCs w:val="24"/>
                <w:u w:val="single"/>
                <w:lang w:val="uk-UA"/>
              </w:rPr>
            </w:pPr>
            <w:r w:rsidRPr="00B9118C">
              <w:rPr>
                <w:rFonts w:ascii="Times New Roman" w:hAnsi="Times New Roman" w:cs="Times New Roman"/>
                <w:b/>
                <w:sz w:val="24"/>
                <w:szCs w:val="24"/>
                <w:u w:val="single"/>
                <w:lang w:val="uk-UA"/>
              </w:rPr>
              <w:t>АТ «ДОНЕЦЬКОБЛГАЗ»</w:t>
            </w:r>
          </w:p>
          <w:p w14:paraId="53117D3C" w14:textId="77777777" w:rsidR="00CE35D1" w:rsidRPr="00B9118C" w:rsidRDefault="00CE35D1" w:rsidP="00CE35D1">
            <w:pPr>
              <w:pStyle w:val="rvps2"/>
              <w:shd w:val="clear" w:color="auto" w:fill="FFFFFF"/>
              <w:spacing w:before="0" w:beforeAutospacing="0" w:after="0" w:afterAutospacing="0"/>
              <w:ind w:firstLine="567"/>
              <w:jc w:val="both"/>
              <w:rPr>
                <w:rFonts w:eastAsiaTheme="minorHAnsi"/>
                <w:b/>
                <w:lang w:val="uk-UA" w:eastAsia="en-US"/>
              </w:rPr>
            </w:pPr>
            <w:r w:rsidRPr="00B9118C">
              <w:rPr>
                <w:rFonts w:eastAsiaTheme="minorHAnsi"/>
                <w:b/>
                <w:lang w:val="uk-UA" w:eastAsia="en-US"/>
              </w:rPr>
              <w:t>Пропозиції:</w:t>
            </w:r>
          </w:p>
          <w:p w14:paraId="66133EF3" w14:textId="77777777" w:rsidR="00CE35D1" w:rsidRPr="00B9118C" w:rsidRDefault="00CE35D1" w:rsidP="00CE35D1">
            <w:pPr>
              <w:pStyle w:val="2"/>
              <w:spacing w:before="0"/>
              <w:jc w:val="both"/>
              <w:rPr>
                <w:rFonts w:ascii="Times New Roman" w:eastAsiaTheme="minorHAnsi" w:hAnsi="Times New Roman" w:cs="Times New Roman"/>
                <w:color w:val="auto"/>
                <w:kern w:val="0"/>
                <w:sz w:val="24"/>
                <w:szCs w:val="24"/>
                <w14:ligatures w14:val="none"/>
              </w:rPr>
            </w:pPr>
            <w:r w:rsidRPr="00B9118C">
              <w:rPr>
                <w:rFonts w:ascii="Times New Roman" w:eastAsiaTheme="minorHAnsi" w:hAnsi="Times New Roman" w:cs="Times New Roman"/>
                <w:color w:val="auto"/>
                <w:kern w:val="0"/>
                <w:sz w:val="24"/>
                <w:szCs w:val="24"/>
                <w14:ligatures w14:val="none"/>
              </w:rPr>
              <w:t>ВОП – прямі витрати на оплату праці, грн;</w:t>
            </w:r>
          </w:p>
          <w:p w14:paraId="544B4295" w14:textId="77777777" w:rsidR="00CE35D1" w:rsidRPr="00B9118C" w:rsidRDefault="00CE35D1" w:rsidP="00CE35D1">
            <w:pPr>
              <w:pStyle w:val="2"/>
              <w:spacing w:before="0"/>
              <w:jc w:val="both"/>
              <w:rPr>
                <w:rFonts w:ascii="Times New Roman" w:eastAsiaTheme="minorHAnsi" w:hAnsi="Times New Roman" w:cs="Times New Roman"/>
                <w:color w:val="auto"/>
                <w:kern w:val="0"/>
                <w:sz w:val="24"/>
                <w:szCs w:val="24"/>
                <w14:ligatures w14:val="none"/>
              </w:rPr>
            </w:pPr>
            <w:r w:rsidRPr="00B9118C">
              <w:rPr>
                <w:rFonts w:ascii="Times New Roman" w:eastAsiaTheme="minorHAnsi" w:hAnsi="Times New Roman" w:cs="Times New Roman"/>
                <w:color w:val="auto"/>
                <w:kern w:val="0"/>
                <w:sz w:val="24"/>
                <w:szCs w:val="24"/>
                <w14:ligatures w14:val="none"/>
              </w:rPr>
              <w:t>ЗВВ – загальновиробничі витрати, грн;</w:t>
            </w:r>
          </w:p>
          <w:p w14:paraId="66463FA5" w14:textId="77777777" w:rsidR="00CE35D1" w:rsidRPr="00B9118C" w:rsidRDefault="00CE35D1" w:rsidP="00CE35D1">
            <w:pPr>
              <w:pStyle w:val="2"/>
              <w:spacing w:before="0"/>
              <w:jc w:val="both"/>
              <w:rPr>
                <w:rFonts w:ascii="Times New Roman" w:eastAsiaTheme="minorHAnsi" w:hAnsi="Times New Roman" w:cs="Times New Roman"/>
                <w:color w:val="auto"/>
                <w:kern w:val="0"/>
                <w:sz w:val="24"/>
                <w:szCs w:val="24"/>
                <w14:ligatures w14:val="none"/>
              </w:rPr>
            </w:pPr>
            <w:r w:rsidRPr="00B9118C">
              <w:rPr>
                <w:rFonts w:ascii="Times New Roman" w:eastAsiaTheme="minorHAnsi" w:hAnsi="Times New Roman" w:cs="Times New Roman"/>
                <w:color w:val="auto"/>
                <w:kern w:val="0"/>
                <w:sz w:val="24"/>
                <w:szCs w:val="24"/>
                <w14:ligatures w14:val="none"/>
              </w:rPr>
              <w:t>АВ – адміністративні витрати, грн;</w:t>
            </w:r>
          </w:p>
          <w:p w14:paraId="375EBC0B" w14:textId="77777777" w:rsidR="00CE35D1" w:rsidRPr="00B9118C" w:rsidRDefault="00CE35D1" w:rsidP="00CE35D1">
            <w:pPr>
              <w:pStyle w:val="rvps2"/>
              <w:shd w:val="clear" w:color="auto" w:fill="FFFFFF"/>
              <w:spacing w:before="0" w:beforeAutospacing="0" w:after="0" w:afterAutospacing="0"/>
              <w:ind w:firstLine="567"/>
              <w:jc w:val="both"/>
              <w:rPr>
                <w:rFonts w:eastAsiaTheme="minorHAnsi"/>
                <w:b/>
                <w:lang w:val="uk-UA" w:eastAsia="en-US"/>
              </w:rPr>
            </w:pPr>
            <w:r w:rsidRPr="00B9118C">
              <w:rPr>
                <w:rFonts w:eastAsiaTheme="minorHAnsi"/>
                <w:b/>
                <w:lang w:val="uk-UA" w:eastAsia="en-US"/>
              </w:rPr>
              <w:t>Обґрунтування:</w:t>
            </w:r>
          </w:p>
          <w:p w14:paraId="7A9BA045" w14:textId="77777777" w:rsidR="00CE35D1" w:rsidRPr="00B9118C" w:rsidRDefault="00CE35D1" w:rsidP="00CE35D1">
            <w:pPr>
              <w:pStyle w:val="a5"/>
              <w:tabs>
                <w:tab w:val="left" w:pos="709"/>
              </w:tabs>
              <w:ind w:left="0" w:firstLine="567"/>
              <w:jc w:val="both"/>
              <w:rPr>
                <w:rFonts w:eastAsiaTheme="minorHAnsi"/>
                <w:sz w:val="24"/>
                <w:szCs w:val="24"/>
                <w:lang w:val="uk-UA" w:eastAsia="en-US"/>
              </w:rPr>
            </w:pPr>
            <w:r w:rsidRPr="00B9118C">
              <w:rPr>
                <w:rFonts w:eastAsiaTheme="minorHAnsi"/>
                <w:sz w:val="24"/>
                <w:szCs w:val="24"/>
                <w:lang w:val="uk-UA" w:eastAsia="en-US"/>
              </w:rPr>
              <w:t xml:space="preserve">З тексту Методології незрозуміло чи враховуватимуться при визначенні граничної вартості ТО прямі витрати праці керівників відповідних служб пов'язані з роботою із замовником, укладанням договорів, вивіскою оголошень, випискою квитанцій, оформленням актів виконаних робіт тощо, а також прямі матеріальні витрати на мастило. </w:t>
            </w:r>
            <w:proofErr w:type="spellStart"/>
            <w:r w:rsidRPr="00B9118C">
              <w:rPr>
                <w:rFonts w:eastAsiaTheme="minorHAnsi"/>
                <w:sz w:val="24"/>
                <w:szCs w:val="24"/>
                <w:lang w:val="uk-UA" w:eastAsia="en-US"/>
              </w:rPr>
              <w:t>перепакувальні</w:t>
            </w:r>
            <w:proofErr w:type="spellEnd"/>
            <w:r w:rsidRPr="00B9118C">
              <w:rPr>
                <w:rFonts w:eastAsiaTheme="minorHAnsi"/>
                <w:sz w:val="24"/>
                <w:szCs w:val="24"/>
                <w:lang w:val="uk-UA" w:eastAsia="en-US"/>
              </w:rPr>
              <w:t xml:space="preserve"> та інші матеріали, що використовуються під час виконання робіт.</w:t>
            </w:r>
          </w:p>
          <w:p w14:paraId="2F738DC4" w14:textId="71C6CF81" w:rsidR="00CE35D1" w:rsidRPr="00B9118C" w:rsidRDefault="00CE35D1" w:rsidP="00CE35D1">
            <w:pPr>
              <w:pStyle w:val="a3"/>
              <w:ind w:firstLine="567"/>
              <w:jc w:val="both"/>
              <w:rPr>
                <w:rFonts w:ascii="Times New Roman" w:hAnsi="Times New Roman" w:cs="Times New Roman"/>
                <w:sz w:val="24"/>
                <w:szCs w:val="24"/>
                <w:lang w:val="uk-UA"/>
              </w:rPr>
            </w:pPr>
            <w:r w:rsidRPr="00657803">
              <w:rPr>
                <w:rFonts w:ascii="Times New Roman" w:hAnsi="Times New Roman" w:cs="Times New Roman"/>
                <w:sz w:val="24"/>
                <w:szCs w:val="24"/>
                <w:lang w:val="uk-UA"/>
              </w:rPr>
              <w:lastRenderedPageBreak/>
              <w:t>Проект Методології передбачає визначення розміру загальновиробничих, адміністративних витрат та прибутку із застосуванням кошторисних норм України у будівництві «Настанови з визначення вартості будівництва», затверджених наказом Міністерства розвитку громад та територій України від 01 листопада 2021 року № 281. Однак, практика застосування будівельних норм при визначенні договірної вартості робіт з газифікації та реконструкції систем газопостачання, стандартних та нестандартних приєднаннях об'єктів замовників до газових мереж показала, що кошторисний розмір ОПР, АПР та прибутку значно нижчій за розмір таких витрат, визначених згідно з обліковою та ціновою політикою Товариства</w:t>
            </w:r>
          </w:p>
          <w:p w14:paraId="578F9810" w14:textId="2ED86FB7" w:rsidR="00CE35D1" w:rsidRPr="00B9118C" w:rsidRDefault="00CE35D1" w:rsidP="00CE35D1">
            <w:pPr>
              <w:pStyle w:val="a5"/>
              <w:tabs>
                <w:tab w:val="left" w:pos="709"/>
              </w:tabs>
              <w:ind w:left="0" w:firstLine="567"/>
              <w:jc w:val="both"/>
              <w:rPr>
                <w:rFonts w:eastAsiaTheme="minorHAnsi"/>
                <w:sz w:val="24"/>
                <w:szCs w:val="24"/>
                <w:lang w:val="uk-UA" w:eastAsia="en-US"/>
              </w:rPr>
            </w:pPr>
            <w:r w:rsidRPr="00B9118C">
              <w:rPr>
                <w:rFonts w:eastAsiaTheme="minorHAnsi"/>
                <w:sz w:val="24"/>
                <w:szCs w:val="24"/>
                <w:lang w:val="uk-UA" w:eastAsia="en-US"/>
              </w:rPr>
              <w:t>Яким чином при визначенні граничної вартості ТО буде братися до уваги обсяги робіт, що враховують індивідуальні особливості газопроводів кожного будинку (протяжність, кількість футлярів, ДВК тощо)?</w:t>
            </w:r>
          </w:p>
        </w:tc>
        <w:tc>
          <w:tcPr>
            <w:tcW w:w="1628" w:type="pct"/>
            <w:tcBorders>
              <w:top w:val="single" w:sz="6" w:space="0" w:color="000000"/>
              <w:left w:val="single" w:sz="6" w:space="0" w:color="000000"/>
              <w:bottom w:val="single" w:sz="6" w:space="0" w:color="000000"/>
              <w:right w:val="single" w:sz="6" w:space="0" w:color="000000"/>
            </w:tcBorders>
            <w:shd w:val="clear" w:color="auto" w:fill="FFFFFF"/>
          </w:tcPr>
          <w:p w14:paraId="01866B6E" w14:textId="77777777" w:rsidR="00CE35D1" w:rsidRDefault="00CE35D1" w:rsidP="00CE35D1">
            <w:pPr>
              <w:spacing w:after="0" w:line="240" w:lineRule="auto"/>
              <w:ind w:firstLine="567"/>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lastRenderedPageBreak/>
              <w:t>Попередньо відхиляється.</w:t>
            </w:r>
          </w:p>
          <w:p w14:paraId="3AC99433" w14:textId="4ED31270" w:rsidR="00CE35D1" w:rsidRPr="00075B5F" w:rsidRDefault="00CE35D1" w:rsidP="00CE35D1">
            <w:pPr>
              <w:spacing w:after="15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Відсутні ґрунтовні пропозиції до редакції </w:t>
            </w:r>
            <w:proofErr w:type="spellStart"/>
            <w:r>
              <w:rPr>
                <w:rFonts w:ascii="Times New Roman" w:eastAsia="Times New Roman" w:hAnsi="Times New Roman" w:cs="Times New Roman"/>
                <w:sz w:val="24"/>
                <w:szCs w:val="24"/>
                <w:lang w:eastAsia="uk-UA"/>
              </w:rPr>
              <w:t>проєкту</w:t>
            </w:r>
            <w:proofErr w:type="spellEnd"/>
            <w:r>
              <w:rPr>
                <w:rFonts w:ascii="Times New Roman" w:eastAsia="Times New Roman" w:hAnsi="Times New Roman" w:cs="Times New Roman"/>
                <w:sz w:val="24"/>
                <w:szCs w:val="24"/>
                <w:lang w:eastAsia="uk-UA"/>
              </w:rPr>
              <w:t xml:space="preserve"> </w:t>
            </w:r>
            <w:r w:rsidR="00F16DAB">
              <w:rPr>
                <w:rFonts w:ascii="Times New Roman" w:eastAsia="Times New Roman" w:hAnsi="Times New Roman" w:cs="Times New Roman"/>
                <w:sz w:val="24"/>
                <w:szCs w:val="24"/>
                <w:lang w:eastAsia="uk-UA"/>
              </w:rPr>
              <w:t>Методології.</w:t>
            </w:r>
          </w:p>
        </w:tc>
      </w:tr>
      <w:tr w:rsidR="00CE35D1" w:rsidRPr="00FB62F2" w14:paraId="643B6141" w14:textId="77777777" w:rsidTr="0082743D">
        <w:trPr>
          <w:trHeight w:val="285"/>
        </w:trPr>
        <w:tc>
          <w:tcPr>
            <w:tcW w:w="1685" w:type="pct"/>
            <w:gridSpan w:val="2"/>
            <w:tcBorders>
              <w:top w:val="single" w:sz="6" w:space="0" w:color="000000"/>
              <w:left w:val="single" w:sz="6" w:space="0" w:color="000000"/>
              <w:bottom w:val="single" w:sz="6" w:space="0" w:color="000000"/>
              <w:right w:val="single" w:sz="6" w:space="0" w:color="000000"/>
            </w:tcBorders>
            <w:shd w:val="clear" w:color="auto" w:fill="FFFFFF"/>
          </w:tcPr>
          <w:p w14:paraId="24739CEF" w14:textId="77777777"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p>
          <w:p w14:paraId="2293D3C2" w14:textId="0258534C"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2.3. Витрати на оплату праці розраховуються за формулою</w:t>
            </w:r>
          </w:p>
          <w:p w14:paraId="1C2F8B3A" w14:textId="77777777"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ВОП=ВЧ × ЗП/Т, грн,                                           (2)</w:t>
            </w:r>
          </w:p>
          <w:p w14:paraId="66FCEA10" w14:textId="77777777"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 xml:space="preserve">де ВЧ – витрати часу, необхідного для виконання відповідного виду робіт та послуг, які визначаються згідно з додатком 2 до Інструкції, люд. год; </w:t>
            </w:r>
          </w:p>
          <w:p w14:paraId="0FAC5848" w14:textId="77777777"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lastRenderedPageBreak/>
              <w:t xml:space="preserve">ЗП – середньомісячна заробітна плата в розрахунку на одного штатного працівника, зайнятого в промисловості на території діяльності ліцензіата, наростаючим підсумком за звітними даними періоду із січня по серпень року, що передує року, на який визначаються ВОП, грн. У разі відсутності таких даних до розрахунку приймаються основні </w:t>
            </w:r>
            <w:proofErr w:type="spellStart"/>
            <w:r w:rsidRPr="00FB62F2">
              <w:rPr>
                <w:rFonts w:ascii="Times New Roman" w:eastAsia="Times New Roman" w:hAnsi="Times New Roman" w:cs="Times New Roman"/>
                <w:sz w:val="24"/>
                <w:szCs w:val="24"/>
                <w:lang w:eastAsia="uk-UA"/>
              </w:rPr>
              <w:t>макропоказники</w:t>
            </w:r>
            <w:proofErr w:type="spellEnd"/>
            <w:r w:rsidRPr="00FB62F2">
              <w:rPr>
                <w:rFonts w:ascii="Times New Roman" w:eastAsia="Times New Roman" w:hAnsi="Times New Roman" w:cs="Times New Roman"/>
                <w:sz w:val="24"/>
                <w:szCs w:val="24"/>
                <w:lang w:eastAsia="uk-UA"/>
              </w:rPr>
              <w:t xml:space="preserve"> економічного і соціального розвитку України, а саме середньомісячна заробітна плата на рік, на який визначається ВОП, що визначаються Кабінетом Міністрів України або іншим центральним органом виконавчої влади. Зазначений розмір ЗП приймається за сьомим нормативним розрядом. Для визначення розміру заробітної плати для розряду складності відповідної роботи та послуги використовується додаток 15 «</w:t>
            </w:r>
            <w:proofErr w:type="spellStart"/>
            <w:r w:rsidRPr="00FB62F2">
              <w:rPr>
                <w:rFonts w:ascii="Times New Roman" w:eastAsia="Times New Roman" w:hAnsi="Times New Roman" w:cs="Times New Roman"/>
                <w:sz w:val="24"/>
                <w:szCs w:val="24"/>
                <w:lang w:eastAsia="uk-UA"/>
              </w:rPr>
              <w:t>Міжрозрядні</w:t>
            </w:r>
            <w:proofErr w:type="spellEnd"/>
            <w:r w:rsidRPr="00FB62F2">
              <w:rPr>
                <w:rFonts w:ascii="Times New Roman" w:eastAsia="Times New Roman" w:hAnsi="Times New Roman" w:cs="Times New Roman"/>
                <w:sz w:val="24"/>
                <w:szCs w:val="24"/>
                <w:lang w:eastAsia="uk-UA"/>
              </w:rPr>
              <w:t xml:space="preserve"> коефіцієнти по розрядах робіт у будівництві» до Настанови;</w:t>
            </w:r>
          </w:p>
          <w:p w14:paraId="4552B9C7" w14:textId="61C38E48"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Т – середньомісячна тривалість робочого часу, визначається з дотриманням вимог статей 50 – 53, 67 і 73 Кодексу законів про працю України для 40-годинного робочого тижня, год.</w:t>
            </w:r>
          </w:p>
        </w:tc>
        <w:tc>
          <w:tcPr>
            <w:tcW w:w="1687" w:type="pct"/>
            <w:gridSpan w:val="2"/>
            <w:tcBorders>
              <w:top w:val="single" w:sz="6" w:space="0" w:color="000000"/>
              <w:left w:val="single" w:sz="6" w:space="0" w:color="000000"/>
              <w:bottom w:val="single" w:sz="6" w:space="0" w:color="000000"/>
              <w:right w:val="single" w:sz="6" w:space="0" w:color="000000"/>
            </w:tcBorders>
            <w:shd w:val="clear" w:color="auto" w:fill="FFFFFF"/>
          </w:tcPr>
          <w:p w14:paraId="000D320C" w14:textId="77777777" w:rsidR="00CE35D1" w:rsidRPr="00FB62F2" w:rsidRDefault="00CE35D1" w:rsidP="00CE35D1">
            <w:pPr>
              <w:pStyle w:val="a3"/>
              <w:ind w:firstLine="567"/>
              <w:jc w:val="both"/>
              <w:rPr>
                <w:rFonts w:ascii="Times New Roman" w:eastAsia="Times New Roman" w:hAnsi="Times New Roman" w:cs="Times New Roman"/>
                <w:b/>
                <w:sz w:val="24"/>
                <w:szCs w:val="24"/>
                <w:u w:val="single"/>
                <w:lang w:val="uk-UA" w:eastAsia="uk-UA"/>
              </w:rPr>
            </w:pPr>
            <w:r w:rsidRPr="00FB62F2">
              <w:rPr>
                <w:rFonts w:ascii="Times New Roman" w:eastAsia="Times New Roman" w:hAnsi="Times New Roman" w:cs="Times New Roman"/>
                <w:b/>
                <w:sz w:val="24"/>
                <w:szCs w:val="24"/>
                <w:u w:val="single"/>
                <w:lang w:val="uk-UA" w:eastAsia="uk-UA"/>
              </w:rPr>
              <w:lastRenderedPageBreak/>
              <w:t>Олег БАКУЛІН</w:t>
            </w:r>
          </w:p>
          <w:p w14:paraId="15459C5A" w14:textId="77777777" w:rsidR="00CE35D1" w:rsidRPr="00FB62F2" w:rsidRDefault="00CE35D1" w:rsidP="00CE35D1">
            <w:pPr>
              <w:pStyle w:val="rvps2"/>
              <w:shd w:val="clear" w:color="auto" w:fill="FFFFFF"/>
              <w:spacing w:before="0" w:beforeAutospacing="0" w:after="0" w:afterAutospacing="0"/>
              <w:ind w:firstLine="567"/>
              <w:jc w:val="both"/>
              <w:rPr>
                <w:b/>
                <w:i/>
                <w:lang w:val="uk-UA"/>
              </w:rPr>
            </w:pPr>
            <w:r w:rsidRPr="00FB62F2">
              <w:rPr>
                <w:b/>
                <w:i/>
                <w:lang w:val="uk-UA"/>
              </w:rPr>
              <w:t>Пропозиції:</w:t>
            </w:r>
          </w:p>
          <w:p w14:paraId="7AE2C243" w14:textId="77777777" w:rsidR="00CE35D1" w:rsidRPr="00FB62F2" w:rsidRDefault="00CE35D1" w:rsidP="00CE35D1">
            <w:pPr>
              <w:pStyle w:val="rvps2"/>
              <w:shd w:val="clear" w:color="auto" w:fill="FFFFFF"/>
              <w:spacing w:before="0" w:beforeAutospacing="0" w:after="0" w:afterAutospacing="0"/>
              <w:ind w:firstLine="567"/>
              <w:jc w:val="both"/>
              <w:rPr>
                <w:lang w:val="uk-UA"/>
              </w:rPr>
            </w:pPr>
            <w:r w:rsidRPr="00FB62F2">
              <w:rPr>
                <w:lang w:val="uk-UA"/>
              </w:rPr>
              <w:t>2.3. Витрати на оплату праці розраховуються за формулою</w:t>
            </w:r>
          </w:p>
          <w:p w14:paraId="6843878A" w14:textId="77777777" w:rsidR="00CE35D1" w:rsidRPr="00FB62F2" w:rsidRDefault="00CE35D1" w:rsidP="00CE35D1">
            <w:pPr>
              <w:pStyle w:val="rvps2"/>
              <w:shd w:val="clear" w:color="auto" w:fill="FFFFFF"/>
              <w:spacing w:before="0" w:beforeAutospacing="0" w:after="0" w:afterAutospacing="0"/>
              <w:ind w:firstLine="567"/>
              <w:jc w:val="both"/>
              <w:rPr>
                <w:lang w:val="uk-UA"/>
              </w:rPr>
            </w:pPr>
            <w:r w:rsidRPr="00FB62F2">
              <w:rPr>
                <w:lang w:val="uk-UA"/>
              </w:rPr>
              <w:t>ВОП=ВЧ × ЗП/Т, грн,                                           (2)</w:t>
            </w:r>
          </w:p>
          <w:p w14:paraId="01B39513" w14:textId="77777777" w:rsidR="00CE35D1" w:rsidRPr="00FB62F2" w:rsidRDefault="00CE35D1" w:rsidP="00CE35D1">
            <w:pPr>
              <w:pStyle w:val="rvps2"/>
              <w:shd w:val="clear" w:color="auto" w:fill="FFFFFF"/>
              <w:spacing w:before="0" w:beforeAutospacing="0" w:after="0" w:afterAutospacing="0"/>
              <w:ind w:firstLine="567"/>
              <w:jc w:val="both"/>
              <w:rPr>
                <w:lang w:val="uk-UA"/>
              </w:rPr>
            </w:pPr>
            <w:r w:rsidRPr="00FB62F2">
              <w:rPr>
                <w:lang w:val="uk-UA"/>
              </w:rPr>
              <w:t xml:space="preserve">де ВЧ – витрати часу, необхідного для виконання відповідного виду робіт та послуг, які визначаються згідно з додатком 2 до Інструкції, люд. год; </w:t>
            </w:r>
          </w:p>
          <w:p w14:paraId="616AA882" w14:textId="77777777" w:rsidR="00CE35D1" w:rsidRPr="00FB62F2" w:rsidRDefault="00CE35D1" w:rsidP="00CE35D1">
            <w:pPr>
              <w:pStyle w:val="rvps2"/>
              <w:shd w:val="clear" w:color="auto" w:fill="FFFFFF"/>
              <w:spacing w:before="0" w:beforeAutospacing="0" w:after="0" w:afterAutospacing="0"/>
              <w:ind w:firstLine="567"/>
              <w:jc w:val="both"/>
              <w:rPr>
                <w:b/>
                <w:strike/>
                <w:lang w:val="uk-UA"/>
              </w:rPr>
            </w:pPr>
            <w:r w:rsidRPr="00FB62F2">
              <w:rPr>
                <w:lang w:val="uk-UA"/>
              </w:rPr>
              <w:lastRenderedPageBreak/>
              <w:t xml:space="preserve">ЗП – середньомісячна заробітна плата в розрахунку на одного штатного працівника, зайнятого в промисловості на території діяльності ліцензіата, наростаючим підсумком за звітними даними періоду із січня по серпень року, що передує року, на який визначаються ВОП, грн. У разі відсутності таких даних до розрахунку приймаються основні </w:t>
            </w:r>
            <w:proofErr w:type="spellStart"/>
            <w:r w:rsidRPr="00FB62F2">
              <w:rPr>
                <w:lang w:val="uk-UA"/>
              </w:rPr>
              <w:t>макропоказники</w:t>
            </w:r>
            <w:proofErr w:type="spellEnd"/>
            <w:r w:rsidRPr="00FB62F2">
              <w:rPr>
                <w:lang w:val="uk-UA"/>
              </w:rPr>
              <w:t xml:space="preserve"> економічного і соціального розвитку України, а саме середньомісячна заробітна плата на рік, на який визначається ВОП, що визначаються Кабінетом Міністрів України або іншим центральним органом виконавчої влади. Зазначений розмір ЗП приймається за сьомим нормативним розрядом. </w:t>
            </w:r>
            <w:r w:rsidRPr="00FB62F2">
              <w:rPr>
                <w:b/>
                <w:strike/>
                <w:lang w:val="uk-UA"/>
              </w:rPr>
              <w:t>Для визначення розміру заробітної плати для розряду складності відповідної роботи та послуги використовується додаток 15 «</w:t>
            </w:r>
            <w:proofErr w:type="spellStart"/>
            <w:r w:rsidRPr="00FB62F2">
              <w:rPr>
                <w:b/>
                <w:strike/>
                <w:lang w:val="uk-UA"/>
              </w:rPr>
              <w:t>Міжрозрядні</w:t>
            </w:r>
            <w:proofErr w:type="spellEnd"/>
            <w:r w:rsidRPr="00FB62F2">
              <w:rPr>
                <w:b/>
                <w:strike/>
                <w:lang w:val="uk-UA"/>
              </w:rPr>
              <w:t xml:space="preserve"> коефіцієнти по розрядах робіт у будівництві» до Настанови;</w:t>
            </w:r>
          </w:p>
          <w:p w14:paraId="11ADE209" w14:textId="55157F25" w:rsidR="00CE35D1" w:rsidRPr="00FB62F2" w:rsidRDefault="00CE35D1" w:rsidP="00CE35D1">
            <w:pPr>
              <w:pStyle w:val="rvps2"/>
              <w:shd w:val="clear" w:color="auto" w:fill="FFFFFF"/>
              <w:spacing w:before="0" w:beforeAutospacing="0" w:after="0" w:afterAutospacing="0"/>
              <w:ind w:firstLine="567"/>
              <w:jc w:val="both"/>
              <w:rPr>
                <w:lang w:val="uk-UA"/>
              </w:rPr>
            </w:pPr>
            <w:r w:rsidRPr="00FB62F2">
              <w:rPr>
                <w:lang w:val="uk-UA"/>
              </w:rPr>
              <w:t>Т – середньомісячна тривалість робочого часу, визначається з дотриманням вимог статей 50 – 53, 67 і 73 Кодексу законів про працю України для 40-годинного робочого тижня, год.</w:t>
            </w:r>
          </w:p>
        </w:tc>
        <w:tc>
          <w:tcPr>
            <w:tcW w:w="1628" w:type="pct"/>
            <w:tcBorders>
              <w:top w:val="single" w:sz="6" w:space="0" w:color="000000"/>
              <w:left w:val="single" w:sz="6" w:space="0" w:color="000000"/>
              <w:bottom w:val="single" w:sz="6" w:space="0" w:color="000000"/>
              <w:right w:val="single" w:sz="6" w:space="0" w:color="000000"/>
            </w:tcBorders>
            <w:shd w:val="clear" w:color="auto" w:fill="FFFFFF"/>
          </w:tcPr>
          <w:p w14:paraId="36D06CFB" w14:textId="77777777" w:rsidR="009A57D2" w:rsidRDefault="009A57D2" w:rsidP="009A57D2">
            <w:pPr>
              <w:spacing w:after="0" w:line="240" w:lineRule="auto"/>
              <w:ind w:firstLine="567"/>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lastRenderedPageBreak/>
              <w:t>Попередньо відхиляється.</w:t>
            </w:r>
          </w:p>
          <w:p w14:paraId="74F1B1D2" w14:textId="7FBD96AE" w:rsidR="009A57D2" w:rsidRDefault="009A57D2" w:rsidP="009A57D2">
            <w:pPr>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У зв’язку із відхиленням пропозицій до пункту 1.6 </w:t>
            </w:r>
            <w:proofErr w:type="spellStart"/>
            <w:r>
              <w:rPr>
                <w:rFonts w:ascii="Times New Roman" w:eastAsia="Times New Roman" w:hAnsi="Times New Roman" w:cs="Times New Roman"/>
                <w:sz w:val="24"/>
                <w:szCs w:val="24"/>
                <w:lang w:eastAsia="uk-UA"/>
              </w:rPr>
              <w:t>проєкту</w:t>
            </w:r>
            <w:proofErr w:type="spellEnd"/>
            <w:r>
              <w:rPr>
                <w:rFonts w:ascii="Times New Roman" w:eastAsia="Times New Roman" w:hAnsi="Times New Roman" w:cs="Times New Roman"/>
                <w:sz w:val="24"/>
                <w:szCs w:val="24"/>
                <w:lang w:eastAsia="uk-UA"/>
              </w:rPr>
              <w:t xml:space="preserve"> </w:t>
            </w:r>
            <w:r w:rsidR="00F16DAB">
              <w:rPr>
                <w:rFonts w:ascii="Times New Roman" w:eastAsia="Times New Roman" w:hAnsi="Times New Roman" w:cs="Times New Roman"/>
                <w:sz w:val="24"/>
                <w:szCs w:val="24"/>
                <w:lang w:eastAsia="uk-UA"/>
              </w:rPr>
              <w:t>Методології.</w:t>
            </w:r>
          </w:p>
          <w:p w14:paraId="56C52578" w14:textId="2D126C45"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p>
        </w:tc>
      </w:tr>
      <w:tr w:rsidR="00CE35D1" w:rsidRPr="00FB62F2" w14:paraId="48098D8F" w14:textId="77777777" w:rsidTr="0082743D">
        <w:trPr>
          <w:trHeight w:val="285"/>
        </w:trPr>
        <w:tc>
          <w:tcPr>
            <w:tcW w:w="1685" w:type="pct"/>
            <w:gridSpan w:val="2"/>
            <w:tcBorders>
              <w:top w:val="single" w:sz="6" w:space="0" w:color="000000"/>
              <w:left w:val="single" w:sz="6" w:space="0" w:color="000000"/>
              <w:bottom w:val="single" w:sz="6" w:space="0" w:color="000000"/>
              <w:right w:val="single" w:sz="6" w:space="0" w:color="000000"/>
            </w:tcBorders>
            <w:shd w:val="clear" w:color="auto" w:fill="FFFFFF"/>
          </w:tcPr>
          <w:p w14:paraId="18A31668" w14:textId="77777777"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2.3. Витрати на оплату праці розраховуються за формулою</w:t>
            </w:r>
          </w:p>
          <w:p w14:paraId="439F4994" w14:textId="49DD4C77"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ВОП=ВЧ × ЗП/Т, грн,                                        (2)</w:t>
            </w:r>
          </w:p>
          <w:p w14:paraId="50D69CA3" w14:textId="77777777"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 xml:space="preserve">де ВЧ – витрати часу, необхідного для виконання відповідного виду робіт та послуг, які визначаються згідно з додатком 2 до Інструкції, люд. год; </w:t>
            </w:r>
          </w:p>
          <w:p w14:paraId="54440C4E" w14:textId="77777777"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lastRenderedPageBreak/>
              <w:t xml:space="preserve">ЗП – середньомісячна заробітна плата в розрахунку на одного штатного працівника, зайнятого в промисловості на території діяльності ліцензіата, наростаючим підсумком за звітними даними періоду із січня по серпень року, що передує року, на який визначаються ВОП, грн. У разі відсутності таких даних до розрахунку приймаються основні </w:t>
            </w:r>
            <w:proofErr w:type="spellStart"/>
            <w:r w:rsidRPr="00FB62F2">
              <w:rPr>
                <w:rFonts w:ascii="Times New Roman" w:eastAsia="Times New Roman" w:hAnsi="Times New Roman" w:cs="Times New Roman"/>
                <w:sz w:val="24"/>
                <w:szCs w:val="24"/>
                <w:lang w:eastAsia="uk-UA"/>
              </w:rPr>
              <w:t>макропоказники</w:t>
            </w:r>
            <w:proofErr w:type="spellEnd"/>
            <w:r w:rsidRPr="00FB62F2">
              <w:rPr>
                <w:rFonts w:ascii="Times New Roman" w:eastAsia="Times New Roman" w:hAnsi="Times New Roman" w:cs="Times New Roman"/>
                <w:sz w:val="24"/>
                <w:szCs w:val="24"/>
                <w:lang w:eastAsia="uk-UA"/>
              </w:rPr>
              <w:t xml:space="preserve"> економічного і соціального розвитку України, а саме середньомісячна заробітна плата на рік, на який визначається ВОП, що визначаються Кабінетом Міністрів України або іншим центральним органом виконавчої влади. Зазначений розмір ЗП приймається за сьомим нормативним розрядом. Для визначення розміру заробітної плати для розряду складності відповідної роботи та послуги використовується додаток 15 «</w:t>
            </w:r>
            <w:proofErr w:type="spellStart"/>
            <w:r w:rsidRPr="00FB62F2">
              <w:rPr>
                <w:rFonts w:ascii="Times New Roman" w:eastAsia="Times New Roman" w:hAnsi="Times New Roman" w:cs="Times New Roman"/>
                <w:sz w:val="24"/>
                <w:szCs w:val="24"/>
                <w:lang w:eastAsia="uk-UA"/>
              </w:rPr>
              <w:t>Міжрозрядні</w:t>
            </w:r>
            <w:proofErr w:type="spellEnd"/>
            <w:r w:rsidRPr="00FB62F2">
              <w:rPr>
                <w:rFonts w:ascii="Times New Roman" w:eastAsia="Times New Roman" w:hAnsi="Times New Roman" w:cs="Times New Roman"/>
                <w:sz w:val="24"/>
                <w:szCs w:val="24"/>
                <w:lang w:eastAsia="uk-UA"/>
              </w:rPr>
              <w:t xml:space="preserve"> коефіцієнти по розрядах робіт у будівництві» до Настанови;</w:t>
            </w:r>
          </w:p>
          <w:p w14:paraId="7A65B35C" w14:textId="5198E62D" w:rsidR="00CE35D1" w:rsidRPr="00FB62F2" w:rsidRDefault="00CE35D1" w:rsidP="00CE35D1">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Т – середньомісячна тривалість робочого часу, визначається з дотриманням вимог статей 50 – 53, 67 і 73 Кодексу законів про працю України для 40-годинного робочого тижня, год.</w:t>
            </w:r>
          </w:p>
        </w:tc>
        <w:tc>
          <w:tcPr>
            <w:tcW w:w="1687" w:type="pct"/>
            <w:gridSpan w:val="2"/>
            <w:tcBorders>
              <w:top w:val="single" w:sz="6" w:space="0" w:color="000000"/>
              <w:left w:val="single" w:sz="6" w:space="0" w:color="000000"/>
              <w:bottom w:val="single" w:sz="6" w:space="0" w:color="000000"/>
              <w:right w:val="single" w:sz="6" w:space="0" w:color="000000"/>
            </w:tcBorders>
            <w:shd w:val="clear" w:color="auto" w:fill="FFFFFF"/>
          </w:tcPr>
          <w:p w14:paraId="71C31E04" w14:textId="77777777" w:rsidR="00CE35D1" w:rsidRPr="00FB62F2" w:rsidRDefault="00CE35D1" w:rsidP="00CE35D1">
            <w:pPr>
              <w:pStyle w:val="rvps2"/>
              <w:shd w:val="clear" w:color="auto" w:fill="FFFFFF"/>
              <w:spacing w:before="0" w:beforeAutospacing="0" w:after="0" w:afterAutospacing="0"/>
              <w:ind w:firstLine="567"/>
              <w:jc w:val="both"/>
              <w:rPr>
                <w:b/>
                <w:u w:val="single"/>
                <w:lang w:val="uk-UA"/>
              </w:rPr>
            </w:pPr>
            <w:r w:rsidRPr="00FB62F2">
              <w:rPr>
                <w:b/>
                <w:u w:val="single"/>
                <w:lang w:val="uk-UA"/>
              </w:rPr>
              <w:lastRenderedPageBreak/>
              <w:t>ТОВ «Газорозподільні мережі України»</w:t>
            </w:r>
          </w:p>
          <w:p w14:paraId="65637F34" w14:textId="77777777" w:rsidR="00CE35D1" w:rsidRPr="00FB62F2" w:rsidRDefault="00CE35D1" w:rsidP="00CE35D1">
            <w:pPr>
              <w:pStyle w:val="rvps2"/>
              <w:shd w:val="clear" w:color="auto" w:fill="FFFFFF"/>
              <w:spacing w:before="0" w:beforeAutospacing="0" w:after="0" w:afterAutospacing="0"/>
              <w:ind w:firstLine="567"/>
              <w:jc w:val="both"/>
              <w:rPr>
                <w:b/>
                <w:i/>
                <w:lang w:val="uk-UA"/>
              </w:rPr>
            </w:pPr>
            <w:r w:rsidRPr="00FB62F2">
              <w:rPr>
                <w:b/>
                <w:i/>
                <w:lang w:val="uk-UA"/>
              </w:rPr>
              <w:t>Пропозиції:</w:t>
            </w:r>
          </w:p>
          <w:p w14:paraId="3513E28E" w14:textId="77777777" w:rsidR="00CE35D1" w:rsidRPr="00FB62F2" w:rsidRDefault="00CE35D1" w:rsidP="00CE35D1">
            <w:pPr>
              <w:pStyle w:val="rvps2"/>
              <w:shd w:val="clear" w:color="auto" w:fill="FFFFFF"/>
              <w:spacing w:before="0" w:beforeAutospacing="0" w:after="0" w:afterAutospacing="0"/>
              <w:ind w:firstLine="567"/>
              <w:jc w:val="both"/>
              <w:rPr>
                <w:bCs/>
                <w:lang w:val="uk-UA"/>
              </w:rPr>
            </w:pPr>
            <w:r w:rsidRPr="00FB62F2">
              <w:rPr>
                <w:bCs/>
                <w:lang w:val="uk-UA"/>
              </w:rPr>
              <w:t>2.3. Витрати на оплату праці розраховуються за формулою</w:t>
            </w:r>
          </w:p>
          <w:p w14:paraId="56E7344E" w14:textId="77777777" w:rsidR="00CE35D1" w:rsidRPr="00FB62F2" w:rsidRDefault="00CE35D1" w:rsidP="00CE35D1">
            <w:pPr>
              <w:pStyle w:val="rvps2"/>
              <w:shd w:val="clear" w:color="auto" w:fill="FFFFFF"/>
              <w:spacing w:before="0" w:beforeAutospacing="0" w:after="0" w:afterAutospacing="0"/>
              <w:ind w:firstLine="567"/>
              <w:jc w:val="both"/>
              <w:rPr>
                <w:bCs/>
                <w:lang w:val="uk-UA"/>
              </w:rPr>
            </w:pPr>
            <w:r w:rsidRPr="00FB62F2">
              <w:rPr>
                <w:bCs/>
                <w:lang w:val="uk-UA"/>
              </w:rPr>
              <w:t>ВОП=ВЧ × ЗП/Т, грн,                                        (2)</w:t>
            </w:r>
          </w:p>
          <w:p w14:paraId="7ECE828D" w14:textId="77777777" w:rsidR="00CE35D1" w:rsidRPr="00FB62F2" w:rsidRDefault="00CE35D1" w:rsidP="00CE35D1">
            <w:pPr>
              <w:pStyle w:val="rvps2"/>
              <w:shd w:val="clear" w:color="auto" w:fill="FFFFFF"/>
              <w:spacing w:before="0" w:beforeAutospacing="0" w:after="0" w:afterAutospacing="0"/>
              <w:ind w:firstLine="567"/>
              <w:jc w:val="both"/>
              <w:rPr>
                <w:bCs/>
                <w:lang w:val="uk-UA"/>
              </w:rPr>
            </w:pPr>
            <w:r w:rsidRPr="00FB62F2">
              <w:rPr>
                <w:bCs/>
                <w:lang w:val="uk-UA"/>
              </w:rPr>
              <w:t xml:space="preserve">де ВЧ – витрати часу, необхідного для виконання відповідного виду робіт та послуг, які </w:t>
            </w:r>
            <w:r w:rsidRPr="00FB62F2">
              <w:rPr>
                <w:bCs/>
                <w:lang w:val="uk-UA"/>
              </w:rPr>
              <w:lastRenderedPageBreak/>
              <w:t xml:space="preserve">визначаються згідно з додатком 2 до Інструкції, люд. год; </w:t>
            </w:r>
          </w:p>
          <w:p w14:paraId="537362D8" w14:textId="77777777" w:rsidR="00CE35D1" w:rsidRPr="00FB62F2" w:rsidRDefault="00CE35D1" w:rsidP="00CE35D1">
            <w:pPr>
              <w:pStyle w:val="rvps2"/>
              <w:shd w:val="clear" w:color="auto" w:fill="FFFFFF"/>
              <w:spacing w:before="0" w:beforeAutospacing="0" w:after="0" w:afterAutospacing="0"/>
              <w:ind w:firstLine="567"/>
              <w:jc w:val="both"/>
              <w:rPr>
                <w:i/>
                <w:lang w:val="uk-UA"/>
              </w:rPr>
            </w:pPr>
            <w:r w:rsidRPr="00FB62F2">
              <w:rPr>
                <w:bCs/>
                <w:lang w:val="uk-UA"/>
              </w:rPr>
              <w:t xml:space="preserve">ЗП – середньомісячна заробітна плата в розрахунку на одного штатного працівника, зайнятого в промисловості на території діяльності ліцензіата, наростаючим підсумком за звітними даними періоду із січня по серпень року, що передує року, на який визначаються ВОП, грн. У разі відсутності таких даних до розрахунку приймаються основні </w:t>
            </w:r>
            <w:proofErr w:type="spellStart"/>
            <w:r w:rsidRPr="00FB62F2">
              <w:rPr>
                <w:bCs/>
                <w:lang w:val="uk-UA"/>
              </w:rPr>
              <w:t>макропоказники</w:t>
            </w:r>
            <w:proofErr w:type="spellEnd"/>
            <w:r w:rsidRPr="00FB62F2">
              <w:rPr>
                <w:bCs/>
                <w:lang w:val="uk-UA"/>
              </w:rPr>
              <w:t xml:space="preserve"> економічного і соціального розвитку України, а саме середньомісячна заробітна плата на рік, на який визначається ВОП, що визначаються Кабінетом Міністрів України або іншим центральним органом виконавчої влади. Зазначений розмір ЗП приймається </w:t>
            </w:r>
            <w:r w:rsidRPr="00FB62F2">
              <w:rPr>
                <w:b/>
                <w:lang w:val="uk-UA"/>
              </w:rPr>
              <w:t>за нормативним розрядом 3.8</w:t>
            </w:r>
            <w:r w:rsidRPr="00FB62F2">
              <w:rPr>
                <w:bCs/>
                <w:lang w:val="uk-UA"/>
              </w:rPr>
              <w:t>. Для визначення розміру заробітної плати для розряду складності відповідної роботи та послуги використовується додаток 15 «</w:t>
            </w:r>
            <w:proofErr w:type="spellStart"/>
            <w:r w:rsidRPr="00FB62F2">
              <w:rPr>
                <w:bCs/>
                <w:lang w:val="uk-UA"/>
              </w:rPr>
              <w:t>Міжрозрядні</w:t>
            </w:r>
            <w:proofErr w:type="spellEnd"/>
            <w:r w:rsidRPr="00FB62F2">
              <w:rPr>
                <w:bCs/>
                <w:lang w:val="uk-UA"/>
              </w:rPr>
              <w:t xml:space="preserve"> коефіцієнти по розрядах робіт у будівництві» до Настанови;</w:t>
            </w:r>
          </w:p>
          <w:p w14:paraId="0CA3C99F" w14:textId="77777777" w:rsidR="00CE35D1" w:rsidRPr="00FB62F2" w:rsidRDefault="00CE35D1" w:rsidP="00CE35D1">
            <w:pPr>
              <w:pStyle w:val="2"/>
              <w:spacing w:before="0" w:line="240" w:lineRule="auto"/>
              <w:ind w:firstLine="567"/>
              <w:jc w:val="both"/>
              <w:rPr>
                <w:rFonts w:ascii="Times New Roman" w:hAnsi="Times New Roman" w:cs="Times New Roman"/>
                <w:bCs/>
                <w:color w:val="auto"/>
                <w:sz w:val="24"/>
                <w:szCs w:val="24"/>
              </w:rPr>
            </w:pPr>
            <w:r w:rsidRPr="00FB62F2">
              <w:rPr>
                <w:rFonts w:ascii="Times New Roman" w:hAnsi="Times New Roman" w:cs="Times New Roman"/>
                <w:bCs/>
                <w:color w:val="auto"/>
                <w:sz w:val="24"/>
                <w:szCs w:val="24"/>
              </w:rPr>
              <w:t>Т – середньомісячна тривалість робочого часу, визначається з дотриманням вимог статей 50 – 53, 67 і 73 Кодексу законів про працю України для 40-годинного робочого тижня, год.</w:t>
            </w:r>
          </w:p>
          <w:p w14:paraId="027A8160" w14:textId="77777777" w:rsidR="00CE35D1" w:rsidRPr="00FB62F2" w:rsidRDefault="00CE35D1" w:rsidP="00CE35D1">
            <w:pPr>
              <w:pStyle w:val="rvps2"/>
              <w:shd w:val="clear" w:color="auto" w:fill="FFFFFF"/>
              <w:spacing w:before="0" w:beforeAutospacing="0" w:after="0" w:afterAutospacing="0"/>
              <w:ind w:firstLine="567"/>
              <w:jc w:val="both"/>
              <w:rPr>
                <w:b/>
                <w:bCs/>
                <w:i/>
                <w:lang w:val="uk-UA"/>
              </w:rPr>
            </w:pPr>
            <w:r w:rsidRPr="00FB62F2">
              <w:rPr>
                <w:b/>
                <w:bCs/>
                <w:i/>
                <w:lang w:val="uk-UA"/>
              </w:rPr>
              <w:t>Обґрунтування:</w:t>
            </w:r>
          </w:p>
          <w:p w14:paraId="30C20496" w14:textId="77777777" w:rsidR="00CE35D1" w:rsidRPr="00FB62F2" w:rsidRDefault="00CE35D1" w:rsidP="00CE35D1">
            <w:pPr>
              <w:pStyle w:val="rvps2"/>
              <w:shd w:val="clear" w:color="auto" w:fill="FFFFFF"/>
              <w:spacing w:before="0" w:beforeAutospacing="0" w:after="0" w:afterAutospacing="0"/>
              <w:ind w:firstLine="567"/>
              <w:jc w:val="both"/>
              <w:rPr>
                <w:lang w:val="uk-UA"/>
              </w:rPr>
            </w:pPr>
            <w:r w:rsidRPr="00FB62F2">
              <w:rPr>
                <w:lang w:val="uk-UA"/>
              </w:rPr>
              <w:t xml:space="preserve">Зазначений в п. 2.3 розмір ЗП пропонується прийняти за сьомим розрядом, що в перерахунку на розряд 3,8 становить – 12 016,58 грн, тоді як згідно з листом Державного агентства відновлення та розвитку інфраструктури </w:t>
            </w:r>
            <w:r w:rsidRPr="00FB62F2">
              <w:rPr>
                <w:lang w:val="uk-UA"/>
              </w:rPr>
              <w:lastRenderedPageBreak/>
              <w:t>України №19.1-24-206 від 07.03.2023 року розмір кошторисної вартості заробітної плати для звичайних умов будівництва за розрядом складності робіт 3,8 повинен бути не нижче 12 558,8 грн (9781 *128,4%). Пропонується в розрахунках розмір ЗП приймати за розрядом 3.8.</w:t>
            </w:r>
          </w:p>
          <w:p w14:paraId="2A9ED3EC" w14:textId="35BFEABF" w:rsidR="00CE35D1" w:rsidRPr="00FB62F2" w:rsidRDefault="00CE35D1" w:rsidP="00CE35D1">
            <w:pPr>
              <w:pStyle w:val="a3"/>
              <w:ind w:firstLine="567"/>
              <w:jc w:val="both"/>
              <w:rPr>
                <w:rFonts w:ascii="Times New Roman" w:eastAsia="Times New Roman" w:hAnsi="Times New Roman" w:cs="Times New Roman"/>
                <w:b/>
                <w:sz w:val="24"/>
                <w:szCs w:val="24"/>
                <w:u w:val="single"/>
                <w:lang w:val="uk-UA" w:eastAsia="uk-UA"/>
              </w:rPr>
            </w:pPr>
            <w:r w:rsidRPr="00FB62F2">
              <w:rPr>
                <w:rFonts w:ascii="Times New Roman" w:eastAsiaTheme="majorEastAsia" w:hAnsi="Times New Roman" w:cs="Times New Roman"/>
                <w:sz w:val="24"/>
                <w:szCs w:val="24"/>
                <w:lang w:val="uk-UA"/>
              </w:rPr>
              <w:t xml:space="preserve">Вищезазначений розрахунок проводився відповідно до п.4 Порядку розрахунку розміру кошторисної заробітної плати, який враховується при визначенні вартості будівництва об’єктів, затвердженого наказом </w:t>
            </w:r>
            <w:proofErr w:type="spellStart"/>
            <w:r w:rsidRPr="00FB62F2">
              <w:rPr>
                <w:rFonts w:ascii="Times New Roman" w:eastAsiaTheme="majorEastAsia" w:hAnsi="Times New Roman" w:cs="Times New Roman"/>
                <w:sz w:val="24"/>
                <w:szCs w:val="24"/>
                <w:lang w:val="uk-UA"/>
              </w:rPr>
              <w:t>Мінрегіону</w:t>
            </w:r>
            <w:proofErr w:type="spellEnd"/>
            <w:r w:rsidRPr="00FB62F2">
              <w:rPr>
                <w:rFonts w:ascii="Times New Roman" w:eastAsiaTheme="majorEastAsia" w:hAnsi="Times New Roman" w:cs="Times New Roman"/>
                <w:sz w:val="24"/>
                <w:szCs w:val="24"/>
                <w:lang w:val="uk-UA"/>
              </w:rPr>
              <w:t xml:space="preserve"> від 20.10.2016 №</w:t>
            </w:r>
            <w:r w:rsidR="00B51A93">
              <w:rPr>
                <w:rFonts w:ascii="Times New Roman" w:eastAsiaTheme="majorEastAsia" w:hAnsi="Times New Roman" w:cs="Times New Roman"/>
                <w:sz w:val="24"/>
                <w:szCs w:val="24"/>
                <w:lang w:val="uk-UA"/>
              </w:rPr>
              <w:t xml:space="preserve"> </w:t>
            </w:r>
            <w:r w:rsidRPr="00FB62F2">
              <w:rPr>
                <w:rFonts w:ascii="Times New Roman" w:eastAsiaTheme="majorEastAsia" w:hAnsi="Times New Roman" w:cs="Times New Roman"/>
                <w:sz w:val="24"/>
                <w:szCs w:val="24"/>
                <w:lang w:val="uk-UA"/>
              </w:rPr>
              <w:t>281 та зареєстрованого у Мін’юсті 11.11.2016 за № 1469/29599, замовник самостійно повинен визначити рівень кошторисної заробітної плати, який враховується при визначенні вартості робіт, але у розмірі не нижчому ніж середньомісячна заробітна плата у будівництві (у розрахунку на одного працівника) за попередній звітний рік, що оприлюднюється центральним органом виконавчої влади у галузі статистики.</w:t>
            </w:r>
          </w:p>
        </w:tc>
        <w:tc>
          <w:tcPr>
            <w:tcW w:w="1628" w:type="pct"/>
            <w:tcBorders>
              <w:top w:val="single" w:sz="6" w:space="0" w:color="000000"/>
              <w:left w:val="single" w:sz="6" w:space="0" w:color="000000"/>
              <w:bottom w:val="single" w:sz="6" w:space="0" w:color="000000"/>
              <w:right w:val="single" w:sz="6" w:space="0" w:color="000000"/>
            </w:tcBorders>
            <w:shd w:val="clear" w:color="auto" w:fill="FFFFFF"/>
          </w:tcPr>
          <w:p w14:paraId="61F7149B" w14:textId="77777777" w:rsidR="00CE35D1" w:rsidRPr="003C4032" w:rsidRDefault="00431DED" w:rsidP="00CE35D1">
            <w:pPr>
              <w:spacing w:after="0" w:line="240" w:lineRule="auto"/>
              <w:ind w:firstLine="567"/>
              <w:jc w:val="both"/>
              <w:rPr>
                <w:rFonts w:ascii="Times New Roman" w:eastAsia="Times New Roman" w:hAnsi="Times New Roman" w:cs="Times New Roman"/>
                <w:b/>
                <w:color w:val="FF0000"/>
                <w:sz w:val="24"/>
                <w:szCs w:val="24"/>
                <w:lang w:eastAsia="uk-UA"/>
              </w:rPr>
            </w:pPr>
            <w:r w:rsidRPr="003C4032">
              <w:rPr>
                <w:rFonts w:ascii="Times New Roman" w:eastAsia="Times New Roman" w:hAnsi="Times New Roman" w:cs="Times New Roman"/>
                <w:b/>
                <w:color w:val="FF0000"/>
                <w:sz w:val="24"/>
                <w:szCs w:val="24"/>
                <w:lang w:eastAsia="uk-UA"/>
              </w:rPr>
              <w:lastRenderedPageBreak/>
              <w:t>Попередньо відхиляється.</w:t>
            </w:r>
          </w:p>
          <w:p w14:paraId="39AD4ED7" w14:textId="77777777" w:rsidR="00431DED" w:rsidRDefault="006D492D" w:rsidP="00CE35D1">
            <w:pPr>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w:t>
            </w:r>
            <w:r w:rsidRPr="006D492D">
              <w:rPr>
                <w:rFonts w:ascii="Times New Roman" w:eastAsia="Times New Roman" w:hAnsi="Times New Roman" w:cs="Times New Roman"/>
                <w:sz w:val="24"/>
                <w:szCs w:val="24"/>
                <w:lang w:eastAsia="uk-UA"/>
              </w:rPr>
              <w:t>гідно з листом Державного агентства відновлення та розвитку інфраструктури України №19.1-24-206 від 07.03.2023</w:t>
            </w:r>
            <w:r>
              <w:rPr>
                <w:rFonts w:ascii="Times New Roman" w:eastAsia="Times New Roman" w:hAnsi="Times New Roman" w:cs="Times New Roman"/>
                <w:sz w:val="24"/>
                <w:szCs w:val="24"/>
                <w:lang w:eastAsia="uk-UA"/>
              </w:rPr>
              <w:t>,</w:t>
            </w:r>
            <w:r w:rsidRPr="006D492D">
              <w:rPr>
                <w:rFonts w:ascii="Times New Roman" w:eastAsia="Times New Roman" w:hAnsi="Times New Roman" w:cs="Times New Roman"/>
                <w:sz w:val="24"/>
                <w:szCs w:val="24"/>
                <w:lang w:eastAsia="uk-UA"/>
              </w:rPr>
              <w:t xml:space="preserve"> розмір кошторисної заробітної плати для звичайних умов будівництва за розрядом складності робіт 3,8, що повинен застосовуватися замовником </w:t>
            </w:r>
            <w:r w:rsidRPr="006D492D">
              <w:rPr>
                <w:rFonts w:ascii="Times New Roman" w:eastAsia="Times New Roman" w:hAnsi="Times New Roman" w:cs="Times New Roman"/>
                <w:sz w:val="24"/>
                <w:szCs w:val="24"/>
                <w:lang w:eastAsia="uk-UA"/>
              </w:rPr>
              <w:lastRenderedPageBreak/>
              <w:t>при визначенні вартості дорожніх робіт, має бути не нижчим ніж 12 558,80 грн</w:t>
            </w:r>
          </w:p>
          <w:p w14:paraId="35885895" w14:textId="77777777" w:rsidR="004E696E" w:rsidRDefault="006D492D" w:rsidP="004E696E">
            <w:pPr>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Таким чином, </w:t>
            </w:r>
            <w:r w:rsidR="004E696E">
              <w:rPr>
                <w:rFonts w:ascii="Times New Roman" w:eastAsia="Times New Roman" w:hAnsi="Times New Roman" w:cs="Times New Roman"/>
                <w:sz w:val="24"/>
                <w:szCs w:val="24"/>
                <w:lang w:eastAsia="uk-UA"/>
              </w:rPr>
              <w:t xml:space="preserve">наведені </w:t>
            </w:r>
            <w:r>
              <w:rPr>
                <w:rFonts w:ascii="Times New Roman" w:eastAsia="Times New Roman" w:hAnsi="Times New Roman" w:cs="Times New Roman"/>
                <w:sz w:val="24"/>
                <w:szCs w:val="24"/>
                <w:lang w:eastAsia="uk-UA"/>
              </w:rPr>
              <w:t xml:space="preserve">обґрунтування </w:t>
            </w:r>
            <w:r w:rsidR="004E696E">
              <w:rPr>
                <w:rFonts w:ascii="Times New Roman" w:eastAsia="Times New Roman" w:hAnsi="Times New Roman" w:cs="Times New Roman"/>
                <w:sz w:val="24"/>
                <w:szCs w:val="24"/>
                <w:lang w:eastAsia="uk-UA"/>
              </w:rPr>
              <w:t xml:space="preserve">застосовуються </w:t>
            </w:r>
            <w:r w:rsidR="004E696E" w:rsidRPr="004E696E">
              <w:rPr>
                <w:rFonts w:ascii="Times New Roman" w:eastAsia="Times New Roman" w:hAnsi="Times New Roman" w:cs="Times New Roman"/>
                <w:sz w:val="24"/>
                <w:szCs w:val="24"/>
                <w:lang w:eastAsia="uk-UA"/>
              </w:rPr>
              <w:t>при визначенні вартості дорожніх робіт</w:t>
            </w:r>
            <w:r w:rsidR="004E696E">
              <w:rPr>
                <w:rFonts w:ascii="Times New Roman" w:eastAsia="Times New Roman" w:hAnsi="Times New Roman" w:cs="Times New Roman"/>
                <w:sz w:val="24"/>
                <w:szCs w:val="24"/>
                <w:lang w:eastAsia="uk-UA"/>
              </w:rPr>
              <w:t>, що не може застосовуватися або порівнюватися при визначенні вартості ТО ВБСГ.</w:t>
            </w:r>
          </w:p>
          <w:p w14:paraId="2A34D62F" w14:textId="705DBC69" w:rsidR="006D492D" w:rsidRPr="00FB62F2" w:rsidRDefault="004E696E" w:rsidP="004E696E">
            <w:pPr>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Крім того, запропонований підхід призведе до того, що </w:t>
            </w:r>
            <w:r w:rsidRPr="004E696E">
              <w:rPr>
                <w:rFonts w:ascii="Times New Roman" w:eastAsia="Times New Roman" w:hAnsi="Times New Roman" w:cs="Times New Roman"/>
                <w:sz w:val="24"/>
                <w:szCs w:val="24"/>
                <w:lang w:eastAsia="uk-UA"/>
              </w:rPr>
              <w:t xml:space="preserve">розмір ЗП </w:t>
            </w:r>
            <w:r>
              <w:rPr>
                <w:rFonts w:ascii="Times New Roman" w:eastAsia="Times New Roman" w:hAnsi="Times New Roman" w:cs="Times New Roman"/>
                <w:sz w:val="24"/>
                <w:szCs w:val="24"/>
                <w:lang w:eastAsia="uk-UA"/>
              </w:rPr>
              <w:t xml:space="preserve">за </w:t>
            </w:r>
            <w:r w:rsidRPr="004E696E">
              <w:rPr>
                <w:rFonts w:ascii="Times New Roman" w:eastAsia="Times New Roman" w:hAnsi="Times New Roman" w:cs="Times New Roman"/>
                <w:sz w:val="24"/>
                <w:szCs w:val="24"/>
                <w:lang w:eastAsia="uk-UA"/>
              </w:rPr>
              <w:t>розрядом, 3,8 становит</w:t>
            </w:r>
            <w:r>
              <w:rPr>
                <w:rFonts w:ascii="Times New Roman" w:eastAsia="Times New Roman" w:hAnsi="Times New Roman" w:cs="Times New Roman"/>
                <w:sz w:val="24"/>
                <w:szCs w:val="24"/>
                <w:lang w:eastAsia="uk-UA"/>
              </w:rPr>
              <w:t>име</w:t>
            </w:r>
            <w:r w:rsidRPr="004E696E">
              <w:rPr>
                <w:rFonts w:ascii="Times New Roman" w:eastAsia="Times New Roman" w:hAnsi="Times New Roman" w:cs="Times New Roman"/>
                <w:sz w:val="24"/>
                <w:szCs w:val="24"/>
                <w:lang w:eastAsia="uk-UA"/>
              </w:rPr>
              <w:t xml:space="preserve"> – 1</w:t>
            </w:r>
            <w:r>
              <w:rPr>
                <w:rFonts w:ascii="Times New Roman" w:eastAsia="Times New Roman" w:hAnsi="Times New Roman" w:cs="Times New Roman"/>
                <w:sz w:val="24"/>
                <w:szCs w:val="24"/>
                <w:lang w:eastAsia="uk-UA"/>
              </w:rPr>
              <w:t>9 </w:t>
            </w:r>
            <w:r w:rsidRPr="004E696E">
              <w:rPr>
                <w:rFonts w:ascii="Times New Roman" w:eastAsia="Times New Roman" w:hAnsi="Times New Roman" w:cs="Times New Roman"/>
                <w:sz w:val="24"/>
                <w:szCs w:val="24"/>
                <w:lang w:eastAsia="uk-UA"/>
              </w:rPr>
              <w:t>0</w:t>
            </w:r>
            <w:r>
              <w:rPr>
                <w:rFonts w:ascii="Times New Roman" w:eastAsia="Times New Roman" w:hAnsi="Times New Roman" w:cs="Times New Roman"/>
                <w:sz w:val="24"/>
                <w:szCs w:val="24"/>
                <w:lang w:eastAsia="uk-UA"/>
              </w:rPr>
              <w:t>63 г</w:t>
            </w:r>
            <w:r w:rsidRPr="004E696E">
              <w:rPr>
                <w:rFonts w:ascii="Times New Roman" w:eastAsia="Times New Roman" w:hAnsi="Times New Roman" w:cs="Times New Roman"/>
                <w:sz w:val="24"/>
                <w:szCs w:val="24"/>
                <w:lang w:eastAsia="uk-UA"/>
              </w:rPr>
              <w:t>рн</w:t>
            </w:r>
            <w:r>
              <w:rPr>
                <w:rFonts w:ascii="Times New Roman" w:eastAsia="Times New Roman" w:hAnsi="Times New Roman" w:cs="Times New Roman"/>
                <w:sz w:val="24"/>
                <w:szCs w:val="24"/>
                <w:lang w:eastAsia="uk-UA"/>
              </w:rPr>
              <w:t>, що збільшить граничні рівні вартості ТО ВБСГ приблизно в 1,5 раз</w:t>
            </w:r>
            <w:r w:rsidR="00F16DAB">
              <w:rPr>
                <w:rFonts w:ascii="Times New Roman" w:eastAsia="Times New Roman" w:hAnsi="Times New Roman" w:cs="Times New Roman"/>
                <w:sz w:val="24"/>
                <w:szCs w:val="24"/>
                <w:lang w:eastAsia="uk-UA"/>
              </w:rPr>
              <w:t>и</w:t>
            </w:r>
            <w:r>
              <w:rPr>
                <w:rFonts w:ascii="Times New Roman" w:eastAsia="Times New Roman" w:hAnsi="Times New Roman" w:cs="Times New Roman"/>
                <w:sz w:val="24"/>
                <w:szCs w:val="24"/>
                <w:lang w:eastAsia="uk-UA"/>
              </w:rPr>
              <w:t>.</w:t>
            </w:r>
          </w:p>
        </w:tc>
      </w:tr>
      <w:tr w:rsidR="00CE35D1" w:rsidRPr="00FB62F2" w14:paraId="571EA119" w14:textId="77777777" w:rsidTr="0082743D">
        <w:trPr>
          <w:trHeight w:val="285"/>
        </w:trPr>
        <w:tc>
          <w:tcPr>
            <w:tcW w:w="1685" w:type="pct"/>
            <w:gridSpan w:val="2"/>
            <w:tcBorders>
              <w:top w:val="single" w:sz="6" w:space="0" w:color="000000"/>
              <w:left w:val="single" w:sz="6" w:space="0" w:color="000000"/>
              <w:bottom w:val="single" w:sz="6" w:space="0" w:color="000000"/>
              <w:right w:val="single" w:sz="6" w:space="0" w:color="000000"/>
            </w:tcBorders>
            <w:shd w:val="clear" w:color="auto" w:fill="FFFFFF"/>
          </w:tcPr>
          <w:p w14:paraId="354EA039" w14:textId="77777777" w:rsidR="00CE35D1" w:rsidRPr="00FB62F2" w:rsidRDefault="00CE35D1" w:rsidP="003C4032">
            <w:pPr>
              <w:spacing w:after="0" w:line="240" w:lineRule="auto"/>
              <w:jc w:val="both"/>
              <w:rPr>
                <w:rFonts w:ascii="Times New Roman" w:eastAsia="Times New Roman" w:hAnsi="Times New Roman" w:cs="Times New Roman"/>
                <w:sz w:val="24"/>
                <w:szCs w:val="24"/>
                <w:lang w:eastAsia="uk-UA"/>
              </w:rPr>
            </w:pPr>
          </w:p>
          <w:p w14:paraId="6B6C5E34" w14:textId="13D6DFA6" w:rsidR="00CE35D1" w:rsidRPr="00FB62F2" w:rsidRDefault="00CE35D1" w:rsidP="003C4032">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2.6. Витрати на оплату праці працівників, заробітна плата яких обліковується у складі загальновиробничих витрат (ВОП</w:t>
            </w:r>
            <w:r w:rsidRPr="002B7F4F">
              <w:rPr>
                <w:rFonts w:ascii="Times New Roman" w:eastAsia="Times New Roman" w:hAnsi="Times New Roman" w:cs="Times New Roman"/>
                <w:sz w:val="24"/>
                <w:szCs w:val="24"/>
                <w:vertAlign w:val="subscript"/>
                <w:lang w:eastAsia="uk-UA"/>
              </w:rPr>
              <w:t>ЗВВ</w:t>
            </w:r>
            <w:r w:rsidRPr="00FB62F2">
              <w:rPr>
                <w:rFonts w:ascii="Times New Roman" w:eastAsia="Times New Roman" w:hAnsi="Times New Roman" w:cs="Times New Roman"/>
                <w:sz w:val="24"/>
                <w:szCs w:val="24"/>
                <w:lang w:eastAsia="uk-UA"/>
              </w:rPr>
              <w:t>) розраховуються за формулою</w:t>
            </w:r>
          </w:p>
          <w:p w14:paraId="3766DB84" w14:textId="77777777" w:rsidR="00CE35D1" w:rsidRPr="00FB62F2" w:rsidRDefault="00CE35D1" w:rsidP="003C4032">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ВОП</w:t>
            </w:r>
            <w:r w:rsidRPr="002B7F4F">
              <w:rPr>
                <w:rFonts w:ascii="Times New Roman" w:eastAsia="Times New Roman" w:hAnsi="Times New Roman" w:cs="Times New Roman"/>
                <w:sz w:val="24"/>
                <w:szCs w:val="24"/>
                <w:vertAlign w:val="subscript"/>
                <w:lang w:eastAsia="uk-UA"/>
              </w:rPr>
              <w:t>ЗВВ</w:t>
            </w:r>
            <w:r w:rsidRPr="00FB62F2">
              <w:rPr>
                <w:rFonts w:ascii="Times New Roman" w:eastAsia="Times New Roman" w:hAnsi="Times New Roman" w:cs="Times New Roman"/>
                <w:sz w:val="24"/>
                <w:szCs w:val="24"/>
                <w:lang w:eastAsia="uk-UA"/>
              </w:rPr>
              <w:t xml:space="preserve"> = ВЧ × К × ВЛГ</w:t>
            </w:r>
            <w:r w:rsidRPr="002B7F4F">
              <w:rPr>
                <w:rFonts w:ascii="Times New Roman" w:eastAsia="Times New Roman" w:hAnsi="Times New Roman" w:cs="Times New Roman"/>
                <w:sz w:val="24"/>
                <w:szCs w:val="24"/>
                <w:vertAlign w:val="subscript"/>
                <w:lang w:eastAsia="uk-UA"/>
              </w:rPr>
              <w:t>ЗВВ</w:t>
            </w:r>
            <w:r w:rsidRPr="00FB62F2">
              <w:rPr>
                <w:rFonts w:ascii="Times New Roman" w:eastAsia="Times New Roman" w:hAnsi="Times New Roman" w:cs="Times New Roman"/>
                <w:sz w:val="24"/>
                <w:szCs w:val="24"/>
                <w:lang w:eastAsia="uk-UA"/>
              </w:rPr>
              <w:t>, грн,                                  (4)</w:t>
            </w:r>
          </w:p>
          <w:p w14:paraId="00001CB7" w14:textId="77777777" w:rsidR="00CE35D1" w:rsidRPr="00FB62F2" w:rsidRDefault="00CE35D1" w:rsidP="003C4032">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 xml:space="preserve">де К – коефіцієнт переходу від нормативних витрат часу, необхідних для </w:t>
            </w:r>
            <w:r w:rsidRPr="00FB62F2">
              <w:rPr>
                <w:rFonts w:ascii="Times New Roman" w:eastAsia="Times New Roman" w:hAnsi="Times New Roman" w:cs="Times New Roman"/>
                <w:sz w:val="24"/>
                <w:szCs w:val="24"/>
                <w:lang w:eastAsia="uk-UA"/>
              </w:rPr>
              <w:lastRenderedPageBreak/>
              <w:t xml:space="preserve">виконання відповідного виду робіт та послуг, до трудовитрат працівників, заробітна плата яких обліковується у складі загальновиробничих витрат, приймається за пунктом 7 додатка 18 «Показники для визначення в </w:t>
            </w:r>
            <w:proofErr w:type="spellStart"/>
            <w:r w:rsidRPr="00FB62F2">
              <w:rPr>
                <w:rFonts w:ascii="Times New Roman" w:eastAsia="Times New Roman" w:hAnsi="Times New Roman" w:cs="Times New Roman"/>
                <w:sz w:val="24"/>
                <w:szCs w:val="24"/>
                <w:lang w:eastAsia="uk-UA"/>
              </w:rPr>
              <w:t>інвесторській</w:t>
            </w:r>
            <w:proofErr w:type="spellEnd"/>
            <w:r w:rsidRPr="00FB62F2">
              <w:rPr>
                <w:rFonts w:ascii="Times New Roman" w:eastAsia="Times New Roman" w:hAnsi="Times New Roman" w:cs="Times New Roman"/>
                <w:sz w:val="24"/>
                <w:szCs w:val="24"/>
                <w:lang w:eastAsia="uk-UA"/>
              </w:rPr>
              <w:t xml:space="preserve"> кошторисній документації трудовитрат працівників, заробітна плата яких враховується у загальновиробничих витратах, та коштів на покриття решти статей загальновиробничих витрат в розрахунку на 1 люд. год нормативно-розрахункової кошторисної трудомісткості будівельних робіт, які передбачаються у прямих витратах» до Настанови;</w:t>
            </w:r>
          </w:p>
          <w:p w14:paraId="2F34889C" w14:textId="1F5A5014" w:rsidR="00CE35D1" w:rsidRPr="00FB62F2" w:rsidRDefault="00CE35D1" w:rsidP="003C4032">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ВЛГ</w:t>
            </w:r>
            <w:r w:rsidRPr="002B7F4F">
              <w:rPr>
                <w:rFonts w:ascii="Times New Roman" w:eastAsia="Times New Roman" w:hAnsi="Times New Roman" w:cs="Times New Roman"/>
                <w:sz w:val="24"/>
                <w:szCs w:val="24"/>
                <w:vertAlign w:val="subscript"/>
                <w:lang w:eastAsia="uk-UA"/>
              </w:rPr>
              <w:t>ЗВВ</w:t>
            </w:r>
            <w:r w:rsidRPr="00FB62F2">
              <w:rPr>
                <w:rFonts w:ascii="Times New Roman" w:eastAsia="Times New Roman" w:hAnsi="Times New Roman" w:cs="Times New Roman"/>
                <w:sz w:val="24"/>
                <w:szCs w:val="24"/>
                <w:lang w:eastAsia="uk-UA"/>
              </w:rPr>
              <w:t xml:space="preserve"> – вартість людино-години працівників, заробітна плата яких обліковується у складі загальновиробничих витрат, яка визначається як відношення середньомісячної заробітної плати за сьомим нормативним розрядом (ЗП) до середньомісячної тривалості робочого часу (Т), грн/люд. год.</w:t>
            </w:r>
          </w:p>
        </w:tc>
        <w:tc>
          <w:tcPr>
            <w:tcW w:w="1687" w:type="pct"/>
            <w:gridSpan w:val="2"/>
            <w:tcBorders>
              <w:top w:val="single" w:sz="6" w:space="0" w:color="000000"/>
              <w:left w:val="single" w:sz="6" w:space="0" w:color="000000"/>
              <w:bottom w:val="single" w:sz="6" w:space="0" w:color="000000"/>
              <w:right w:val="single" w:sz="6" w:space="0" w:color="000000"/>
            </w:tcBorders>
            <w:shd w:val="clear" w:color="auto" w:fill="FFFFFF"/>
          </w:tcPr>
          <w:p w14:paraId="2B274110" w14:textId="77777777" w:rsidR="00CE35D1" w:rsidRPr="00FB62F2" w:rsidRDefault="00CE35D1" w:rsidP="003C4032">
            <w:pPr>
              <w:pStyle w:val="a3"/>
              <w:ind w:firstLine="567"/>
              <w:jc w:val="both"/>
              <w:rPr>
                <w:rFonts w:ascii="Times New Roman" w:eastAsia="Times New Roman" w:hAnsi="Times New Roman" w:cs="Times New Roman"/>
                <w:b/>
                <w:sz w:val="24"/>
                <w:szCs w:val="24"/>
                <w:u w:val="single"/>
                <w:lang w:val="uk-UA" w:eastAsia="uk-UA"/>
              </w:rPr>
            </w:pPr>
            <w:r w:rsidRPr="00FB62F2">
              <w:rPr>
                <w:rFonts w:ascii="Times New Roman" w:eastAsia="Times New Roman" w:hAnsi="Times New Roman" w:cs="Times New Roman"/>
                <w:b/>
                <w:sz w:val="24"/>
                <w:szCs w:val="24"/>
                <w:u w:val="single"/>
                <w:lang w:val="uk-UA" w:eastAsia="uk-UA"/>
              </w:rPr>
              <w:lastRenderedPageBreak/>
              <w:t>Олег БАКУЛІН</w:t>
            </w:r>
          </w:p>
          <w:p w14:paraId="1BF7BCD0" w14:textId="77777777" w:rsidR="00CE35D1" w:rsidRPr="00FB62F2" w:rsidRDefault="00CE35D1" w:rsidP="003C4032">
            <w:pPr>
              <w:pStyle w:val="rvps2"/>
              <w:shd w:val="clear" w:color="auto" w:fill="FFFFFF"/>
              <w:spacing w:before="0" w:beforeAutospacing="0" w:after="0" w:afterAutospacing="0"/>
              <w:ind w:firstLine="567"/>
              <w:jc w:val="both"/>
              <w:rPr>
                <w:b/>
                <w:i/>
                <w:lang w:val="uk-UA"/>
              </w:rPr>
            </w:pPr>
            <w:r w:rsidRPr="00FB62F2">
              <w:rPr>
                <w:b/>
                <w:i/>
                <w:lang w:val="uk-UA"/>
              </w:rPr>
              <w:t>Пропозиції:</w:t>
            </w:r>
          </w:p>
          <w:p w14:paraId="6EE85ABF" w14:textId="77777777" w:rsidR="00CE35D1" w:rsidRPr="00FB62F2" w:rsidRDefault="00CE35D1" w:rsidP="003C4032">
            <w:pPr>
              <w:pStyle w:val="rvps2"/>
              <w:shd w:val="clear" w:color="auto" w:fill="FFFFFF"/>
              <w:spacing w:before="0" w:beforeAutospacing="0" w:after="0" w:afterAutospacing="0"/>
              <w:ind w:firstLine="567"/>
              <w:jc w:val="both"/>
              <w:rPr>
                <w:lang w:val="uk-UA"/>
              </w:rPr>
            </w:pPr>
            <w:r w:rsidRPr="00FB62F2">
              <w:rPr>
                <w:lang w:val="uk-UA"/>
              </w:rPr>
              <w:t>2.6. Витрати на оплату праці працівників, заробітна плата яких обліковується у складі загальновиробничих витрат (ВОП</w:t>
            </w:r>
            <w:r w:rsidRPr="002B7F4F">
              <w:rPr>
                <w:vertAlign w:val="subscript"/>
                <w:lang w:val="uk-UA"/>
              </w:rPr>
              <w:t>ЗВВ</w:t>
            </w:r>
            <w:r w:rsidRPr="00FB62F2">
              <w:rPr>
                <w:lang w:val="uk-UA"/>
              </w:rPr>
              <w:t>) розраховуються за формулою</w:t>
            </w:r>
          </w:p>
          <w:p w14:paraId="62EE3244" w14:textId="77777777" w:rsidR="00CE35D1" w:rsidRPr="00FB62F2" w:rsidRDefault="00CE35D1" w:rsidP="003C4032">
            <w:pPr>
              <w:pStyle w:val="rvps2"/>
              <w:shd w:val="clear" w:color="auto" w:fill="FFFFFF"/>
              <w:spacing w:before="0" w:beforeAutospacing="0" w:after="0" w:afterAutospacing="0"/>
              <w:ind w:firstLine="567"/>
              <w:jc w:val="both"/>
              <w:rPr>
                <w:lang w:val="uk-UA"/>
              </w:rPr>
            </w:pPr>
            <w:r w:rsidRPr="00FB62F2">
              <w:rPr>
                <w:lang w:val="uk-UA"/>
              </w:rPr>
              <w:t>ВОП</w:t>
            </w:r>
            <w:r w:rsidRPr="002B7F4F">
              <w:rPr>
                <w:vertAlign w:val="subscript"/>
                <w:lang w:val="uk-UA"/>
              </w:rPr>
              <w:t>ЗВВ</w:t>
            </w:r>
            <w:r w:rsidRPr="00FB62F2">
              <w:rPr>
                <w:lang w:val="uk-UA"/>
              </w:rPr>
              <w:t xml:space="preserve"> = ВЧ × К × ВЛГ</w:t>
            </w:r>
            <w:r w:rsidRPr="002B7F4F">
              <w:rPr>
                <w:vertAlign w:val="subscript"/>
                <w:lang w:val="uk-UA"/>
              </w:rPr>
              <w:t>ЗВВ</w:t>
            </w:r>
            <w:r w:rsidRPr="00FB62F2">
              <w:rPr>
                <w:lang w:val="uk-UA"/>
              </w:rPr>
              <w:t>, грн,                                  (4)</w:t>
            </w:r>
          </w:p>
          <w:p w14:paraId="670B55A9" w14:textId="77777777" w:rsidR="00CE35D1" w:rsidRPr="00FB62F2" w:rsidRDefault="00CE35D1" w:rsidP="003C4032">
            <w:pPr>
              <w:pStyle w:val="rvps2"/>
              <w:shd w:val="clear" w:color="auto" w:fill="FFFFFF"/>
              <w:spacing w:before="0" w:beforeAutospacing="0" w:after="0" w:afterAutospacing="0"/>
              <w:ind w:firstLine="567"/>
              <w:jc w:val="both"/>
              <w:rPr>
                <w:b/>
                <w:strike/>
                <w:lang w:val="uk-UA"/>
              </w:rPr>
            </w:pPr>
            <w:r w:rsidRPr="00FB62F2">
              <w:rPr>
                <w:lang w:val="uk-UA"/>
              </w:rPr>
              <w:lastRenderedPageBreak/>
              <w:t>де К – коефіцієнт переходу від нормативних витрат часу, необхідних для виконання відповідного виду робіт та послуг, до трудовитрат працівників, заробітна плата яких обліковується у складі загальновиробничих витрат</w:t>
            </w:r>
            <w:r w:rsidRPr="00FB62F2">
              <w:rPr>
                <w:b/>
                <w:strike/>
                <w:lang w:val="uk-UA"/>
              </w:rPr>
              <w:t xml:space="preserve">, приймається за пунктом 7 додатка 18 «Показники для визначення в </w:t>
            </w:r>
            <w:proofErr w:type="spellStart"/>
            <w:r w:rsidRPr="00FB62F2">
              <w:rPr>
                <w:b/>
                <w:strike/>
                <w:lang w:val="uk-UA"/>
              </w:rPr>
              <w:t>інвесторській</w:t>
            </w:r>
            <w:proofErr w:type="spellEnd"/>
            <w:r w:rsidRPr="00FB62F2">
              <w:rPr>
                <w:b/>
                <w:strike/>
                <w:lang w:val="uk-UA"/>
              </w:rPr>
              <w:t xml:space="preserve"> кошторисній документації трудовитрат працівників, заробітна плата яких враховується у загальновиробничих витратах, та коштів на покриття решти статей загальновиробничих витрат в розрахунку на 1 люд. год нормативно-розрахункової кошторисної трудомісткості будівельних робіт, які передбачаються у прямих витратах» до Настанови</w:t>
            </w:r>
            <w:r w:rsidRPr="00FB62F2">
              <w:rPr>
                <w:lang w:val="uk-UA"/>
              </w:rPr>
              <w:t>;</w:t>
            </w:r>
          </w:p>
          <w:p w14:paraId="38B6E768" w14:textId="77777777" w:rsidR="00CE35D1" w:rsidRPr="00FB62F2" w:rsidRDefault="00CE35D1" w:rsidP="003C4032">
            <w:pPr>
              <w:pStyle w:val="rvps2"/>
              <w:shd w:val="clear" w:color="auto" w:fill="FFFFFF"/>
              <w:spacing w:before="0" w:beforeAutospacing="0" w:after="0" w:afterAutospacing="0"/>
              <w:ind w:firstLine="567"/>
              <w:jc w:val="both"/>
              <w:rPr>
                <w:lang w:val="uk-UA"/>
              </w:rPr>
            </w:pPr>
            <w:r w:rsidRPr="00FB62F2">
              <w:rPr>
                <w:lang w:val="uk-UA"/>
              </w:rPr>
              <w:t>ВЛГ</w:t>
            </w:r>
            <w:r w:rsidRPr="002B7F4F">
              <w:rPr>
                <w:vertAlign w:val="subscript"/>
                <w:lang w:val="uk-UA"/>
              </w:rPr>
              <w:t>ЗВВ</w:t>
            </w:r>
            <w:r w:rsidRPr="00FB62F2">
              <w:rPr>
                <w:lang w:val="uk-UA"/>
              </w:rPr>
              <w:t xml:space="preserve"> – вартість людино-години працівників, заробітна плата яких обліковується у складі загальновиробничих витрат, яка визначається як відношення середньомісячної заробітної плати за сьомим нормативним розрядом (ЗП) до середньомісячної тривалості робочого часу (Т), грн/люд. год.</w:t>
            </w:r>
          </w:p>
          <w:p w14:paraId="5BD85453" w14:textId="77777777" w:rsidR="00CE35D1" w:rsidRPr="00FB62F2" w:rsidRDefault="00CE35D1" w:rsidP="003C4032">
            <w:pPr>
              <w:pStyle w:val="rvps2"/>
              <w:shd w:val="clear" w:color="auto" w:fill="FFFFFF"/>
              <w:spacing w:before="0" w:beforeAutospacing="0" w:after="0" w:afterAutospacing="0"/>
              <w:ind w:firstLine="567"/>
              <w:jc w:val="both"/>
              <w:rPr>
                <w:b/>
                <w:bCs/>
                <w:i/>
                <w:lang w:val="uk-UA"/>
              </w:rPr>
            </w:pPr>
            <w:r w:rsidRPr="00FB62F2">
              <w:rPr>
                <w:b/>
                <w:bCs/>
                <w:i/>
                <w:lang w:val="uk-UA"/>
              </w:rPr>
              <w:t>Обґрунтування:</w:t>
            </w:r>
          </w:p>
          <w:p w14:paraId="1527E24D" w14:textId="77777777" w:rsidR="00CE35D1" w:rsidRPr="00FB62F2" w:rsidRDefault="00CE35D1" w:rsidP="003C4032">
            <w:pPr>
              <w:pStyle w:val="a3"/>
              <w:ind w:firstLine="567"/>
              <w:jc w:val="both"/>
              <w:rPr>
                <w:rFonts w:ascii="Times New Roman" w:hAnsi="Times New Roman" w:cs="Times New Roman"/>
                <w:sz w:val="24"/>
                <w:szCs w:val="24"/>
                <w:shd w:val="clear" w:color="auto" w:fill="FFFFFF"/>
                <w:lang w:val="uk-UA"/>
              </w:rPr>
            </w:pPr>
            <w:r w:rsidRPr="00FB62F2">
              <w:rPr>
                <w:rFonts w:ascii="Times New Roman" w:hAnsi="Times New Roman" w:cs="Times New Roman"/>
                <w:iCs/>
                <w:sz w:val="24"/>
                <w:szCs w:val="24"/>
                <w:lang w:val="uk-UA" w:eastAsia="ru-RU"/>
              </w:rPr>
              <w:t>Відповідно до</w:t>
            </w:r>
            <w:r w:rsidRPr="00FB62F2">
              <w:rPr>
                <w:rFonts w:ascii="Times New Roman" w:hAnsi="Times New Roman" w:cs="Times New Roman"/>
                <w:sz w:val="24"/>
                <w:szCs w:val="24"/>
                <w:shd w:val="clear" w:color="auto" w:fill="FFFFFF"/>
                <w:lang w:val="uk-UA"/>
              </w:rPr>
              <w:t xml:space="preserve"> частини 3 статті 19 </w:t>
            </w:r>
            <w:r w:rsidRPr="00FB62F2">
              <w:rPr>
                <w:rFonts w:ascii="Times New Roman" w:hAnsi="Times New Roman" w:cs="Times New Roman"/>
                <w:iCs/>
                <w:sz w:val="24"/>
                <w:szCs w:val="24"/>
                <w:lang w:val="uk-UA" w:eastAsia="ru-RU"/>
              </w:rPr>
              <w:t xml:space="preserve">Закону України </w:t>
            </w:r>
            <w:r w:rsidRPr="00FB62F2">
              <w:rPr>
                <w:rFonts w:ascii="Times New Roman" w:hAnsi="Times New Roman" w:cs="Times New Roman"/>
                <w:bCs/>
                <w:sz w:val="24"/>
                <w:szCs w:val="24"/>
                <w:shd w:val="clear" w:color="auto" w:fill="FFFFFF"/>
                <w:lang w:val="uk-UA"/>
              </w:rPr>
              <w:t xml:space="preserve">Про житлово-комунальні послуги» </w:t>
            </w:r>
            <w:r w:rsidRPr="00FB62F2">
              <w:rPr>
                <w:rFonts w:ascii="Times New Roman" w:hAnsi="Times New Roman" w:cs="Times New Roman"/>
                <w:sz w:val="24"/>
                <w:szCs w:val="24"/>
                <w:shd w:val="clear" w:color="auto" w:fill="FFFFFF"/>
                <w:lang w:val="uk-UA"/>
              </w:rPr>
              <w:t xml:space="preserve">договір на технічне обслуговування </w:t>
            </w:r>
            <w:proofErr w:type="spellStart"/>
            <w:r w:rsidRPr="00FB62F2">
              <w:rPr>
                <w:rFonts w:ascii="Times New Roman" w:hAnsi="Times New Roman" w:cs="Times New Roman"/>
                <w:sz w:val="24"/>
                <w:szCs w:val="24"/>
                <w:shd w:val="clear" w:color="auto" w:fill="FFFFFF"/>
                <w:lang w:val="uk-UA"/>
              </w:rPr>
              <w:t>внутрішньобудинкових</w:t>
            </w:r>
            <w:proofErr w:type="spellEnd"/>
            <w:r w:rsidRPr="00FB62F2">
              <w:rPr>
                <w:rFonts w:ascii="Times New Roman" w:hAnsi="Times New Roman" w:cs="Times New Roman"/>
                <w:sz w:val="24"/>
                <w:szCs w:val="24"/>
                <w:shd w:val="clear" w:color="auto" w:fill="FFFFFF"/>
                <w:lang w:val="uk-UA"/>
              </w:rPr>
              <w:t xml:space="preserve"> систем газопостачання багатоквартирного будинку укладається з оператором газорозподільної системи або іншим суб’єктом господарювання, який має право на виконання таких робіт.</w:t>
            </w:r>
          </w:p>
          <w:p w14:paraId="362157E6" w14:textId="77777777" w:rsidR="00CE35D1" w:rsidRPr="00FB62F2" w:rsidRDefault="00CE35D1" w:rsidP="003C4032">
            <w:pPr>
              <w:pStyle w:val="a3"/>
              <w:ind w:firstLine="567"/>
              <w:jc w:val="both"/>
              <w:rPr>
                <w:rFonts w:ascii="Times New Roman" w:hAnsi="Times New Roman" w:cs="Times New Roman"/>
                <w:sz w:val="24"/>
                <w:szCs w:val="24"/>
                <w:lang w:val="uk-UA" w:eastAsia="ru-RU"/>
              </w:rPr>
            </w:pPr>
            <w:r w:rsidRPr="00FB62F2">
              <w:rPr>
                <w:rFonts w:ascii="Times New Roman" w:hAnsi="Times New Roman" w:cs="Times New Roman"/>
                <w:iCs/>
                <w:sz w:val="24"/>
                <w:szCs w:val="24"/>
                <w:lang w:val="uk-UA" w:eastAsia="ru-RU"/>
              </w:rPr>
              <w:lastRenderedPageBreak/>
              <w:t xml:space="preserve">Пунктом 17 частини  1 статті 1 Закону України «Про ринок природного газу» визначено, що </w:t>
            </w:r>
            <w:r w:rsidRPr="00FB62F2">
              <w:rPr>
                <w:rFonts w:ascii="Times New Roman" w:hAnsi="Times New Roman" w:cs="Times New Roman"/>
                <w:sz w:val="24"/>
                <w:szCs w:val="24"/>
                <w:lang w:val="uk-UA" w:eastAsia="ru-RU"/>
              </w:rPr>
              <w:t xml:space="preserve"> оператор газорозподільної системи - суб’єкт господарювання, який на підставі ліцензії здійснює діяльність із розподілу природного газу газорозподільною системою на користь третіх осіб (замовників).</w:t>
            </w:r>
          </w:p>
          <w:p w14:paraId="3835E7AD" w14:textId="77777777" w:rsidR="00CE35D1" w:rsidRPr="00FB62F2" w:rsidRDefault="00CE35D1" w:rsidP="003C4032">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bCs/>
                <w:sz w:val="24"/>
                <w:szCs w:val="24"/>
                <w:lang w:val="uk-UA" w:eastAsia="ru-RU"/>
              </w:rPr>
              <w:t xml:space="preserve">Стаття 55 </w:t>
            </w:r>
            <w:r w:rsidRPr="00FB62F2">
              <w:rPr>
                <w:rFonts w:ascii="Times New Roman" w:eastAsia="Times New Roman" w:hAnsi="Times New Roman" w:cs="Times New Roman"/>
                <w:sz w:val="24"/>
                <w:szCs w:val="24"/>
                <w:lang w:val="uk-UA" w:eastAsia="ru-RU"/>
              </w:rPr>
              <w:t>Господарського кодексу України встановлює, що суб'єктами господарювання визнаються учасники господарських відносин, які здійснюють господарську діяльність, реалізуючи господарську компетенцію (сукупність господарських прав та обов'язків), мають відокремлене майно і несуть відповідальність за своїми зобов'язаннями в межах цього майна, крім випадків, передбачених законодавством.</w:t>
            </w:r>
          </w:p>
          <w:p w14:paraId="07059884" w14:textId="77777777" w:rsidR="00CE35D1" w:rsidRPr="00FB62F2" w:rsidRDefault="00CE35D1" w:rsidP="003C4032">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2. Суб'єктами господарювання є:</w:t>
            </w:r>
          </w:p>
          <w:p w14:paraId="7CB8AA0F" w14:textId="77777777" w:rsidR="00CE35D1" w:rsidRPr="00FB62F2" w:rsidRDefault="00CE35D1" w:rsidP="003C4032">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1) господарські організації - юридичні особи, створені відповідно до Цивільного кодексу України, державні, комунальні та інші підприємства, створені відповідно до цього Кодексу, а також інші юридичні особи, які здійснюють господарську діяльність та зареєстровані в установленому законом порядку;</w:t>
            </w:r>
          </w:p>
          <w:p w14:paraId="536104CC" w14:textId="77777777" w:rsidR="00CE35D1" w:rsidRPr="00FB62F2" w:rsidRDefault="00CE35D1" w:rsidP="003C4032">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2) громадяни України, іноземці та особи без громадянства, які здійснюють господарську діяльність та зареєстровані відповідно до закону як підприємці.</w:t>
            </w:r>
          </w:p>
          <w:p w14:paraId="4C01EFFC" w14:textId="77777777" w:rsidR="00CE35D1" w:rsidRPr="00FB62F2" w:rsidRDefault="00CE35D1" w:rsidP="003C4032">
            <w:pPr>
              <w:pStyle w:val="a3"/>
              <w:ind w:firstLine="567"/>
              <w:jc w:val="both"/>
              <w:rPr>
                <w:rFonts w:ascii="Times New Roman" w:hAnsi="Times New Roman" w:cs="Times New Roman"/>
                <w:sz w:val="24"/>
                <w:szCs w:val="24"/>
                <w:shd w:val="clear" w:color="auto" w:fill="FFFFFF"/>
                <w:lang w:val="uk-UA"/>
              </w:rPr>
            </w:pPr>
            <w:r w:rsidRPr="00FB62F2">
              <w:rPr>
                <w:rFonts w:ascii="Times New Roman" w:hAnsi="Times New Roman" w:cs="Times New Roman"/>
                <w:sz w:val="24"/>
                <w:szCs w:val="24"/>
                <w:shd w:val="clear" w:color="auto" w:fill="FFFFFF"/>
                <w:lang w:val="uk-UA"/>
              </w:rPr>
              <w:t xml:space="preserve">Частина 6 статті </w:t>
            </w:r>
            <w:r w:rsidRPr="00FB62F2">
              <w:rPr>
                <w:rFonts w:ascii="Times New Roman" w:eastAsia="Times New Roman" w:hAnsi="Times New Roman" w:cs="Times New Roman"/>
                <w:bCs/>
                <w:sz w:val="24"/>
                <w:szCs w:val="24"/>
                <w:lang w:val="uk-UA" w:eastAsia="ru-RU"/>
              </w:rPr>
              <w:t xml:space="preserve">55 </w:t>
            </w:r>
            <w:r w:rsidRPr="00FB62F2">
              <w:rPr>
                <w:rFonts w:ascii="Times New Roman" w:eastAsia="Times New Roman" w:hAnsi="Times New Roman" w:cs="Times New Roman"/>
                <w:sz w:val="24"/>
                <w:szCs w:val="24"/>
                <w:lang w:val="uk-UA" w:eastAsia="ru-RU"/>
              </w:rPr>
              <w:t>Господарського кодексу України встановлює, що с</w:t>
            </w:r>
            <w:r w:rsidRPr="00FB62F2">
              <w:rPr>
                <w:rFonts w:ascii="Times New Roman" w:hAnsi="Times New Roman" w:cs="Times New Roman"/>
                <w:sz w:val="24"/>
                <w:szCs w:val="24"/>
                <w:shd w:val="clear" w:color="auto" w:fill="FFFFFF"/>
                <w:lang w:val="uk-UA"/>
              </w:rPr>
              <w:t xml:space="preserve">уб'єкти господарювання, зазначені у пункті першому </w:t>
            </w:r>
            <w:r w:rsidRPr="00FB62F2">
              <w:rPr>
                <w:rFonts w:ascii="Times New Roman" w:hAnsi="Times New Roman" w:cs="Times New Roman"/>
                <w:sz w:val="24"/>
                <w:szCs w:val="24"/>
                <w:shd w:val="clear" w:color="auto" w:fill="FFFFFF"/>
                <w:lang w:val="uk-UA"/>
              </w:rPr>
              <w:lastRenderedPageBreak/>
              <w:t>частини другої цієї статті, мають право відкривати свої філії, представництва, інші відокремлені підрозділи без створення юридичної особи.</w:t>
            </w:r>
          </w:p>
          <w:p w14:paraId="01606347" w14:textId="77777777" w:rsidR="00CE35D1" w:rsidRPr="00FB62F2" w:rsidRDefault="00CE35D1" w:rsidP="003C4032">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bCs/>
                <w:sz w:val="24"/>
                <w:szCs w:val="24"/>
                <w:lang w:val="uk-UA" w:eastAsia="ru-RU"/>
              </w:rPr>
              <w:t>Відповідно до статті 95 Цивільного кодексу України ф</w:t>
            </w:r>
            <w:r w:rsidRPr="00FB62F2">
              <w:rPr>
                <w:rFonts w:ascii="Times New Roman" w:eastAsia="Times New Roman" w:hAnsi="Times New Roman" w:cs="Times New Roman"/>
                <w:sz w:val="24"/>
                <w:szCs w:val="24"/>
                <w:lang w:val="uk-UA" w:eastAsia="ru-RU"/>
              </w:rPr>
              <w:t>ілією є відокремлений підрозділ юридичної особи, що розташований поза її місцезнаходженням та здійснює всі або частину її функцій. Філії та представництва не є юридичними особами. Вони наділяються майном юридичної особи, що їх створила, і діють на підставі затвердженого нею положення.</w:t>
            </w:r>
          </w:p>
          <w:p w14:paraId="69CD4E44" w14:textId="77777777" w:rsidR="00CE35D1" w:rsidRPr="00FB62F2" w:rsidRDefault="00CE35D1" w:rsidP="003C4032">
            <w:pPr>
              <w:pStyle w:val="a3"/>
              <w:ind w:firstLine="567"/>
              <w:jc w:val="both"/>
              <w:rPr>
                <w:rFonts w:ascii="Times New Roman" w:eastAsia="Calibri" w:hAnsi="Times New Roman" w:cs="Times New Roman"/>
                <w:sz w:val="24"/>
                <w:szCs w:val="24"/>
                <w:lang w:val="uk-UA"/>
              </w:rPr>
            </w:pPr>
            <w:r w:rsidRPr="00FB62F2">
              <w:rPr>
                <w:rFonts w:ascii="Times New Roman" w:eastAsia="Calibri" w:hAnsi="Times New Roman" w:cs="Times New Roman"/>
                <w:sz w:val="24"/>
                <w:szCs w:val="24"/>
                <w:lang w:val="uk-UA"/>
              </w:rPr>
              <w:t xml:space="preserve">З урахуванням викладеного, філія не може розглядатися як оператор ГРМ, тому  у пункті 1.5. </w:t>
            </w:r>
            <w:proofErr w:type="spellStart"/>
            <w:r w:rsidRPr="00FB62F2">
              <w:rPr>
                <w:rFonts w:ascii="Times New Roman" w:eastAsia="Calibri" w:hAnsi="Times New Roman" w:cs="Times New Roman"/>
                <w:sz w:val="24"/>
                <w:szCs w:val="24"/>
                <w:lang w:val="uk-UA"/>
              </w:rPr>
              <w:t>проєкту</w:t>
            </w:r>
            <w:proofErr w:type="spellEnd"/>
            <w:r w:rsidRPr="00FB62F2">
              <w:rPr>
                <w:rFonts w:ascii="Times New Roman" w:eastAsia="Calibri" w:hAnsi="Times New Roman" w:cs="Times New Roman"/>
                <w:sz w:val="24"/>
                <w:szCs w:val="24"/>
                <w:lang w:val="uk-UA"/>
              </w:rPr>
              <w:t xml:space="preserve"> Методології граничні рівні вартості виконання видів робіт та послуг з технічного обслуговування </w:t>
            </w:r>
            <w:proofErr w:type="spellStart"/>
            <w:r w:rsidRPr="00FB62F2">
              <w:rPr>
                <w:rFonts w:ascii="Times New Roman" w:eastAsia="Calibri" w:hAnsi="Times New Roman" w:cs="Times New Roman"/>
                <w:sz w:val="24"/>
                <w:szCs w:val="24"/>
                <w:lang w:val="uk-UA"/>
              </w:rPr>
              <w:t>внутрішньобудинкових</w:t>
            </w:r>
            <w:proofErr w:type="spellEnd"/>
            <w:r w:rsidRPr="00FB62F2">
              <w:rPr>
                <w:rFonts w:ascii="Times New Roman" w:eastAsia="Calibri" w:hAnsi="Times New Roman" w:cs="Times New Roman"/>
                <w:sz w:val="24"/>
                <w:szCs w:val="24"/>
                <w:lang w:val="uk-UA"/>
              </w:rPr>
              <w:t xml:space="preserve"> систем газопостачання багатоквартирних будинків не можуть встановлюватися для таких філій.</w:t>
            </w:r>
          </w:p>
          <w:p w14:paraId="04407EBE" w14:textId="77777777" w:rsidR="00CE35D1" w:rsidRPr="00FB62F2" w:rsidRDefault="00CE35D1" w:rsidP="003C4032">
            <w:pPr>
              <w:pStyle w:val="a3"/>
              <w:ind w:firstLine="567"/>
              <w:jc w:val="both"/>
              <w:rPr>
                <w:rFonts w:ascii="Times New Roman" w:hAnsi="Times New Roman" w:cs="Times New Roman"/>
                <w:b/>
                <w:sz w:val="24"/>
                <w:szCs w:val="24"/>
                <w:lang w:val="uk-UA"/>
              </w:rPr>
            </w:pPr>
            <w:r w:rsidRPr="00FB62F2">
              <w:rPr>
                <w:rFonts w:ascii="Times New Roman" w:hAnsi="Times New Roman" w:cs="Times New Roman"/>
                <w:sz w:val="24"/>
                <w:szCs w:val="24"/>
                <w:lang w:val="uk-UA"/>
              </w:rPr>
              <w:t xml:space="preserve">Іншим аспектом </w:t>
            </w:r>
            <w:proofErr w:type="spellStart"/>
            <w:r w:rsidRPr="00FB62F2">
              <w:rPr>
                <w:rFonts w:ascii="Times New Roman" w:hAnsi="Times New Roman" w:cs="Times New Roman"/>
                <w:sz w:val="24"/>
                <w:szCs w:val="24"/>
                <w:lang w:val="uk-UA"/>
              </w:rPr>
              <w:t>проєкту</w:t>
            </w:r>
            <w:proofErr w:type="spellEnd"/>
            <w:r w:rsidRPr="00FB62F2">
              <w:rPr>
                <w:rFonts w:ascii="Times New Roman" w:hAnsi="Times New Roman" w:cs="Times New Roman"/>
                <w:sz w:val="24"/>
                <w:szCs w:val="24"/>
                <w:lang w:val="uk-UA"/>
              </w:rPr>
              <w:t xml:space="preserve"> Методології є те, що для визначення граничних рівнів вартості виконання видів робіт та послуг використовується неналежне нормативне обґрунтування.</w:t>
            </w:r>
          </w:p>
          <w:p w14:paraId="394AFD84" w14:textId="77777777" w:rsidR="00CE35D1" w:rsidRPr="00FB62F2" w:rsidRDefault="00CE35D1" w:rsidP="003C4032">
            <w:pPr>
              <w:pStyle w:val="a3"/>
              <w:ind w:firstLine="567"/>
              <w:jc w:val="both"/>
              <w:rPr>
                <w:rFonts w:ascii="Times New Roman" w:hAnsi="Times New Roman" w:cs="Times New Roman"/>
                <w:b/>
                <w:sz w:val="24"/>
                <w:szCs w:val="24"/>
                <w:lang w:val="uk-UA"/>
              </w:rPr>
            </w:pPr>
            <w:r w:rsidRPr="00FB62F2">
              <w:rPr>
                <w:rFonts w:ascii="Times New Roman" w:hAnsi="Times New Roman" w:cs="Times New Roman"/>
                <w:sz w:val="24"/>
                <w:szCs w:val="24"/>
                <w:lang w:val="uk-UA"/>
              </w:rPr>
              <w:t xml:space="preserve">Так, у пункті 1.6. </w:t>
            </w:r>
            <w:proofErr w:type="spellStart"/>
            <w:r w:rsidRPr="00FB62F2">
              <w:rPr>
                <w:rFonts w:ascii="Times New Roman" w:hAnsi="Times New Roman" w:cs="Times New Roman"/>
                <w:sz w:val="24"/>
                <w:szCs w:val="24"/>
                <w:lang w:val="uk-UA"/>
              </w:rPr>
              <w:t>проєкту</w:t>
            </w:r>
            <w:proofErr w:type="spellEnd"/>
            <w:r w:rsidRPr="00FB62F2">
              <w:rPr>
                <w:rFonts w:ascii="Times New Roman" w:hAnsi="Times New Roman" w:cs="Times New Roman"/>
                <w:sz w:val="24"/>
                <w:szCs w:val="24"/>
                <w:lang w:val="uk-UA"/>
              </w:rPr>
              <w:t xml:space="preserve"> Методології пропонується визначити, що  граничні рівні вартості виконання видів робіт та послуг, що входять до технічного обслуговування </w:t>
            </w:r>
            <w:proofErr w:type="spellStart"/>
            <w:r w:rsidRPr="00FB62F2">
              <w:rPr>
                <w:rFonts w:ascii="Times New Roman" w:hAnsi="Times New Roman" w:cs="Times New Roman"/>
                <w:sz w:val="24"/>
                <w:szCs w:val="24"/>
                <w:lang w:val="uk-UA"/>
              </w:rPr>
              <w:t>внутрішньобудинкових</w:t>
            </w:r>
            <w:proofErr w:type="spellEnd"/>
            <w:r w:rsidRPr="00FB62F2">
              <w:rPr>
                <w:rFonts w:ascii="Times New Roman" w:hAnsi="Times New Roman" w:cs="Times New Roman"/>
                <w:sz w:val="24"/>
                <w:szCs w:val="24"/>
                <w:lang w:val="uk-UA"/>
              </w:rPr>
              <w:t xml:space="preserve"> систем газопостачання у багатоквартирному будинку розраховуються згідно з вимогами чинного законодавства, зокрема Інструкції з визначення норм робочого </w:t>
            </w:r>
            <w:r w:rsidRPr="00FB62F2">
              <w:rPr>
                <w:rFonts w:ascii="Times New Roman" w:hAnsi="Times New Roman" w:cs="Times New Roman"/>
                <w:sz w:val="24"/>
                <w:szCs w:val="24"/>
                <w:lang w:val="uk-UA"/>
              </w:rPr>
              <w:lastRenderedPageBreak/>
              <w:t xml:space="preserve">часу та кількості працівників, необхідних для виконання робіт з технічного обслуговування </w:t>
            </w:r>
            <w:proofErr w:type="spellStart"/>
            <w:r w:rsidRPr="00FB62F2">
              <w:rPr>
                <w:rFonts w:ascii="Times New Roman" w:hAnsi="Times New Roman" w:cs="Times New Roman"/>
                <w:sz w:val="24"/>
                <w:szCs w:val="24"/>
                <w:lang w:val="uk-UA"/>
              </w:rPr>
              <w:t>внутрішньобудинкових</w:t>
            </w:r>
            <w:proofErr w:type="spellEnd"/>
            <w:r w:rsidRPr="00FB62F2">
              <w:rPr>
                <w:rFonts w:ascii="Times New Roman" w:hAnsi="Times New Roman" w:cs="Times New Roman"/>
                <w:sz w:val="24"/>
                <w:szCs w:val="24"/>
                <w:lang w:val="uk-UA"/>
              </w:rPr>
              <w:t xml:space="preserve"> систем газопостачання в багатоквартирних будинках, затвердженої Державною установою «Національний науково-дослідний інститут промислової безпеки та охорони праці» від 23 серпня 2021 року (далі – Інструкція), Кошторисних норм України у будівництві «Настанова з визначення вартості будівництва», затверджених наказом Міністерства розвитку громад та територій України від 01 листопада 2021 року № 281 (далі − Настанова).</w:t>
            </w:r>
          </w:p>
          <w:p w14:paraId="0CEC772A" w14:textId="77777777" w:rsidR="00CE35D1" w:rsidRPr="00FB62F2" w:rsidRDefault="00CE35D1" w:rsidP="003C4032">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 xml:space="preserve">Звертаю увагу Регулятора, що відповідно до пункту 1.1. Настанови ця Настанова визначає основні правила застосування кошторисних норм та нормативів з ціноутворення у будівництві для визначення вартості нового будівництва, реконструкції, капітального ремонту будинків, будівель і споруд будь-якого призначення, їх комплексів та частин, лінійних об’єктів інженерно-транспортної інфраструктури, а також реставрації пам’яток архітектури та містобудування (далі – будівництво). </w:t>
            </w:r>
          </w:p>
          <w:p w14:paraId="66A4414D" w14:textId="77777777" w:rsidR="00CE35D1" w:rsidRPr="00FB62F2" w:rsidRDefault="00CE35D1" w:rsidP="003C4032">
            <w:pPr>
              <w:pStyle w:val="a3"/>
              <w:ind w:firstLine="567"/>
              <w:jc w:val="both"/>
              <w:rPr>
                <w:rFonts w:ascii="Times New Roman" w:eastAsia="Times New Roman" w:hAnsi="Times New Roman" w:cs="Times New Roman"/>
                <w:b/>
                <w:iCs/>
                <w:sz w:val="24"/>
                <w:szCs w:val="24"/>
                <w:lang w:val="uk-UA" w:eastAsia="ru-RU"/>
              </w:rPr>
            </w:pPr>
            <w:r w:rsidRPr="00FB62F2">
              <w:rPr>
                <w:rFonts w:ascii="Times New Roman" w:hAnsi="Times New Roman" w:cs="Times New Roman"/>
                <w:sz w:val="24"/>
                <w:szCs w:val="24"/>
                <w:lang w:val="uk-UA"/>
              </w:rPr>
              <w:t>Згідно з пунктом 1 частини 1 першої статті 1 Закону України «Про регулювання містобудівної діяльності» будівництво - нове будівництво, реконструкція, реставрація, капітальний ремонт об’єкта будівництва</w:t>
            </w:r>
            <w:r w:rsidRPr="00FB62F2">
              <w:rPr>
                <w:rFonts w:ascii="Times New Roman" w:eastAsia="Times New Roman" w:hAnsi="Times New Roman" w:cs="Times New Roman"/>
                <w:sz w:val="24"/>
                <w:szCs w:val="24"/>
                <w:lang w:val="uk-UA" w:eastAsia="ru-RU"/>
              </w:rPr>
              <w:t>.</w:t>
            </w:r>
          </w:p>
          <w:p w14:paraId="466A05E8" w14:textId="77777777" w:rsidR="00CE35D1" w:rsidRPr="00FB62F2" w:rsidRDefault="00CE35D1" w:rsidP="003C4032">
            <w:pPr>
              <w:pStyle w:val="a3"/>
              <w:ind w:firstLine="567"/>
              <w:jc w:val="both"/>
              <w:rPr>
                <w:rFonts w:ascii="Times New Roman" w:hAnsi="Times New Roman" w:cs="Times New Roman"/>
                <w:sz w:val="24"/>
                <w:szCs w:val="24"/>
                <w:lang w:val="uk-UA"/>
              </w:rPr>
            </w:pPr>
            <w:r w:rsidRPr="00FB62F2">
              <w:rPr>
                <w:rFonts w:ascii="Times New Roman" w:eastAsia="Calibri" w:hAnsi="Times New Roman" w:cs="Times New Roman"/>
                <w:sz w:val="24"/>
                <w:szCs w:val="24"/>
                <w:lang w:val="uk-UA"/>
              </w:rPr>
              <w:t xml:space="preserve">Виконання робіт та послуг з технічного обслуговування </w:t>
            </w:r>
            <w:proofErr w:type="spellStart"/>
            <w:r w:rsidRPr="00FB62F2">
              <w:rPr>
                <w:rFonts w:ascii="Times New Roman" w:eastAsia="Calibri" w:hAnsi="Times New Roman" w:cs="Times New Roman"/>
                <w:sz w:val="24"/>
                <w:szCs w:val="24"/>
                <w:lang w:val="uk-UA"/>
              </w:rPr>
              <w:t>внутрішньобудинкових</w:t>
            </w:r>
            <w:proofErr w:type="spellEnd"/>
            <w:r w:rsidRPr="00FB62F2">
              <w:rPr>
                <w:rFonts w:ascii="Times New Roman" w:eastAsia="Calibri" w:hAnsi="Times New Roman" w:cs="Times New Roman"/>
                <w:sz w:val="24"/>
                <w:szCs w:val="24"/>
                <w:lang w:val="uk-UA"/>
              </w:rPr>
              <w:t xml:space="preserve"> систем </w:t>
            </w:r>
            <w:r w:rsidRPr="00FB62F2">
              <w:rPr>
                <w:rFonts w:ascii="Times New Roman" w:eastAsia="Calibri" w:hAnsi="Times New Roman" w:cs="Times New Roman"/>
                <w:sz w:val="24"/>
                <w:szCs w:val="24"/>
                <w:lang w:val="uk-UA"/>
              </w:rPr>
              <w:lastRenderedPageBreak/>
              <w:t xml:space="preserve">газопостачання багатоквартирних будинків не охоплюється  поняттям будівництво, тому Настанова не може бути використана для </w:t>
            </w:r>
            <w:r w:rsidRPr="00FB62F2">
              <w:rPr>
                <w:rFonts w:ascii="Times New Roman" w:hAnsi="Times New Roman" w:cs="Times New Roman"/>
                <w:sz w:val="24"/>
                <w:szCs w:val="24"/>
                <w:lang w:val="uk-UA"/>
              </w:rPr>
              <w:t xml:space="preserve"> визначення граничних рівнів вартості таких робіт та послуг.</w:t>
            </w:r>
          </w:p>
          <w:p w14:paraId="6C717470" w14:textId="77777777" w:rsidR="00CE35D1" w:rsidRPr="00FB62F2" w:rsidRDefault="00CE35D1" w:rsidP="003C4032">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Також не може бути використана Інструкція від 23 серпня 2021 року, що затверджена Державною установою «Національний науково-дослідний інститут промислової безпеки та охорони праці», оскільки вона не належить до нормативно-правових актів.</w:t>
            </w:r>
          </w:p>
          <w:p w14:paraId="578CE0C0" w14:textId="77777777" w:rsidR="00CE35D1" w:rsidRPr="00FB62F2" w:rsidRDefault="00CE35D1" w:rsidP="003C4032">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Відповідно до свого статуту Інститут є самостійним господарюючим суб’єктом з правами юридичної особи.(пункт 3.1.)</w:t>
            </w:r>
          </w:p>
          <w:p w14:paraId="52970D86" w14:textId="77777777" w:rsidR="00CE35D1" w:rsidRPr="00FB62F2" w:rsidRDefault="00CE35D1" w:rsidP="003C4032">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Відповідно до пункту 2.2. статуту основними напрямами діяльності Інституту є здійснення наукової та науково-технічної діяльності в формі фундаментальних і прикладних наукових досліджень з питань промислової безпеки, охорони праці , гігієни праці, поводження з вибуховими матеріалами промислового призначення , гірничого нагляду, нагляду та контролю за додержанням законодавства про працю та зайнятість населення , безпеки виробничого середовища.</w:t>
            </w:r>
          </w:p>
          <w:p w14:paraId="07EEBD7A" w14:textId="77777777" w:rsidR="00CE35D1" w:rsidRPr="00FB62F2" w:rsidRDefault="00CE35D1" w:rsidP="003C4032">
            <w:pPr>
              <w:pStyle w:val="a3"/>
              <w:ind w:firstLine="567"/>
              <w:jc w:val="both"/>
              <w:rPr>
                <w:rFonts w:ascii="Times New Roman" w:eastAsia="Times New Roman" w:hAnsi="Times New Roman" w:cs="Times New Roman"/>
                <w:iCs/>
                <w:sz w:val="24"/>
                <w:szCs w:val="24"/>
                <w:lang w:val="uk-UA" w:eastAsia="ru-RU"/>
              </w:rPr>
            </w:pPr>
            <w:r w:rsidRPr="00FB62F2">
              <w:rPr>
                <w:rFonts w:ascii="Times New Roman" w:eastAsia="Times New Roman" w:hAnsi="Times New Roman" w:cs="Times New Roman"/>
                <w:iCs/>
                <w:sz w:val="24"/>
                <w:szCs w:val="24"/>
                <w:lang w:val="uk-UA" w:eastAsia="ru-RU"/>
              </w:rPr>
              <w:t>З усією повагою до науковців Інституту, розроблена ними Інструкція до її затвердження уповноваженим державним органом не може бути використана як акт законодавства.</w:t>
            </w:r>
          </w:p>
          <w:p w14:paraId="0D698B10" w14:textId="6CE7A518" w:rsidR="00CE35D1" w:rsidRPr="00FB62F2" w:rsidRDefault="00CE35D1" w:rsidP="003C4032">
            <w:pPr>
              <w:pStyle w:val="rvps2"/>
              <w:shd w:val="clear" w:color="auto" w:fill="FFFFFF"/>
              <w:spacing w:before="0" w:beforeAutospacing="0" w:after="0" w:afterAutospacing="0"/>
              <w:ind w:firstLine="567"/>
              <w:jc w:val="both"/>
              <w:rPr>
                <w:b/>
                <w:u w:val="single"/>
                <w:lang w:val="uk-UA"/>
              </w:rPr>
            </w:pPr>
            <w:r w:rsidRPr="00FB62F2">
              <w:rPr>
                <w:iCs/>
                <w:lang w:val="uk-UA"/>
              </w:rPr>
              <w:t xml:space="preserve">Підсумовуючи вищенаведене, Методологія потребує доопрацювання в </w:t>
            </w:r>
            <w:r w:rsidRPr="00FB62F2">
              <w:rPr>
                <w:iCs/>
                <w:lang w:val="uk-UA"/>
              </w:rPr>
              <w:lastRenderedPageBreak/>
              <w:t xml:space="preserve">повному обсязі. Одночасно пропонував би НКРЕКП  розглянути питання про зобов’язання передачі </w:t>
            </w:r>
            <w:proofErr w:type="spellStart"/>
            <w:r w:rsidRPr="00FB62F2">
              <w:rPr>
                <w:rStyle w:val="a4"/>
                <w:bdr w:val="none" w:sz="0" w:space="0" w:color="auto" w:frame="1"/>
                <w:shd w:val="clear" w:color="auto" w:fill="FFFFFF"/>
                <w:lang w:val="uk-UA"/>
              </w:rPr>
              <w:t>внутрішньобудинкових</w:t>
            </w:r>
            <w:proofErr w:type="spellEnd"/>
            <w:r w:rsidRPr="00FB62F2">
              <w:rPr>
                <w:rStyle w:val="a4"/>
                <w:bdr w:val="none" w:sz="0" w:space="0" w:color="auto" w:frame="1"/>
                <w:shd w:val="clear" w:color="auto" w:fill="FFFFFF"/>
                <w:lang w:val="uk-UA"/>
              </w:rPr>
              <w:t xml:space="preserve"> систем газопостачання багатоквартирних будинків за договорами </w:t>
            </w:r>
            <w:r w:rsidRPr="00FB62F2">
              <w:rPr>
                <w:lang w:val="uk-UA"/>
              </w:rPr>
              <w:t>експлуатації, господарського відання та користування операторам ГРМ.</w:t>
            </w:r>
          </w:p>
        </w:tc>
        <w:tc>
          <w:tcPr>
            <w:tcW w:w="1628" w:type="pct"/>
            <w:tcBorders>
              <w:top w:val="single" w:sz="6" w:space="0" w:color="000000"/>
              <w:left w:val="single" w:sz="6" w:space="0" w:color="000000"/>
              <w:bottom w:val="single" w:sz="6" w:space="0" w:color="000000"/>
              <w:right w:val="single" w:sz="6" w:space="0" w:color="000000"/>
            </w:tcBorders>
            <w:shd w:val="clear" w:color="auto" w:fill="FFFFFF"/>
          </w:tcPr>
          <w:p w14:paraId="501CFE12" w14:textId="77777777" w:rsidR="002B7F4F" w:rsidRDefault="002B7F4F" w:rsidP="002B7F4F">
            <w:pPr>
              <w:spacing w:after="0" w:line="240" w:lineRule="auto"/>
              <w:ind w:firstLine="567"/>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lastRenderedPageBreak/>
              <w:t>Попередньо відхиляється.</w:t>
            </w:r>
          </w:p>
          <w:p w14:paraId="034BCCFD" w14:textId="6C2399CB" w:rsidR="002B7F4F" w:rsidRDefault="002B7F4F" w:rsidP="002B7F4F">
            <w:pPr>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У зв’язку із відхиленням пропозицій до пункту 1.6 </w:t>
            </w:r>
            <w:proofErr w:type="spellStart"/>
            <w:r>
              <w:rPr>
                <w:rFonts w:ascii="Times New Roman" w:eastAsia="Times New Roman" w:hAnsi="Times New Roman" w:cs="Times New Roman"/>
                <w:sz w:val="24"/>
                <w:szCs w:val="24"/>
                <w:lang w:eastAsia="uk-UA"/>
              </w:rPr>
              <w:t>проєкту</w:t>
            </w:r>
            <w:proofErr w:type="spellEnd"/>
            <w:r>
              <w:rPr>
                <w:rFonts w:ascii="Times New Roman" w:eastAsia="Times New Roman" w:hAnsi="Times New Roman" w:cs="Times New Roman"/>
                <w:sz w:val="24"/>
                <w:szCs w:val="24"/>
                <w:lang w:eastAsia="uk-UA"/>
              </w:rPr>
              <w:t xml:space="preserve"> </w:t>
            </w:r>
            <w:r w:rsidR="001C619E">
              <w:rPr>
                <w:rFonts w:ascii="Times New Roman" w:eastAsia="Times New Roman" w:hAnsi="Times New Roman" w:cs="Times New Roman"/>
                <w:sz w:val="24"/>
                <w:szCs w:val="24"/>
                <w:lang w:eastAsia="uk-UA"/>
              </w:rPr>
              <w:t>Методології.</w:t>
            </w:r>
          </w:p>
          <w:p w14:paraId="2508A13F" w14:textId="77777777" w:rsidR="00CE35D1" w:rsidRPr="00FB62F2" w:rsidRDefault="00CE35D1" w:rsidP="003C4032">
            <w:pPr>
              <w:spacing w:after="0" w:line="240" w:lineRule="auto"/>
              <w:ind w:firstLine="567"/>
              <w:jc w:val="both"/>
              <w:rPr>
                <w:rFonts w:ascii="Times New Roman" w:eastAsia="Times New Roman" w:hAnsi="Times New Roman" w:cs="Times New Roman"/>
                <w:sz w:val="24"/>
                <w:szCs w:val="24"/>
                <w:lang w:eastAsia="uk-UA"/>
              </w:rPr>
            </w:pPr>
          </w:p>
        </w:tc>
      </w:tr>
      <w:tr w:rsidR="00CE35D1" w:rsidRPr="00FB62F2" w14:paraId="21B7FA4D" w14:textId="77777777" w:rsidTr="0082743D">
        <w:trPr>
          <w:trHeight w:val="285"/>
        </w:trPr>
        <w:tc>
          <w:tcPr>
            <w:tcW w:w="1685" w:type="pct"/>
            <w:gridSpan w:val="2"/>
            <w:tcBorders>
              <w:top w:val="single" w:sz="6" w:space="0" w:color="000000"/>
              <w:left w:val="single" w:sz="6" w:space="0" w:color="000000"/>
              <w:bottom w:val="single" w:sz="6" w:space="0" w:color="000000"/>
              <w:right w:val="single" w:sz="6" w:space="0" w:color="000000"/>
            </w:tcBorders>
            <w:shd w:val="clear" w:color="auto" w:fill="FFFFFF"/>
          </w:tcPr>
          <w:p w14:paraId="559BE358" w14:textId="0DB5FC9F" w:rsidR="00CE35D1" w:rsidRPr="00FB62F2" w:rsidRDefault="002B7F4F" w:rsidP="00CE35D1">
            <w:pPr>
              <w:spacing w:before="240" w:after="15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2</w:t>
            </w:r>
            <w:r w:rsidR="00CE35D1" w:rsidRPr="00FB62F2">
              <w:rPr>
                <w:rFonts w:ascii="Times New Roman" w:eastAsia="Times New Roman" w:hAnsi="Times New Roman" w:cs="Times New Roman"/>
                <w:sz w:val="24"/>
                <w:szCs w:val="24"/>
                <w:lang w:eastAsia="uk-UA"/>
              </w:rPr>
              <w:t>.8. Кошти на покриття решти статей загальновиробничих витрат, розраховуються за формулою</w:t>
            </w:r>
          </w:p>
          <w:p w14:paraId="586D8F1E" w14:textId="77777777" w:rsidR="00CE35D1" w:rsidRPr="00FB62F2" w:rsidRDefault="00CE35D1" w:rsidP="00CE35D1">
            <w:pPr>
              <w:spacing w:before="240" w:after="15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ЗВВ</w:t>
            </w:r>
            <w:r w:rsidRPr="002B7F4F">
              <w:rPr>
                <w:rFonts w:ascii="Times New Roman" w:eastAsia="Times New Roman" w:hAnsi="Times New Roman" w:cs="Times New Roman"/>
                <w:sz w:val="24"/>
                <w:szCs w:val="24"/>
                <w:vertAlign w:val="subscript"/>
                <w:lang w:eastAsia="uk-UA"/>
              </w:rPr>
              <w:t>РЕШ</w:t>
            </w:r>
            <w:r w:rsidRPr="00FB62F2">
              <w:rPr>
                <w:rFonts w:ascii="Times New Roman" w:eastAsia="Times New Roman" w:hAnsi="Times New Roman" w:cs="Times New Roman"/>
                <w:sz w:val="24"/>
                <w:szCs w:val="24"/>
                <w:lang w:eastAsia="uk-UA"/>
              </w:rPr>
              <w:t xml:space="preserve"> = ВЧ × К</w:t>
            </w:r>
            <w:r w:rsidRPr="002B7F4F">
              <w:rPr>
                <w:rFonts w:ascii="Times New Roman" w:eastAsia="Times New Roman" w:hAnsi="Times New Roman" w:cs="Times New Roman"/>
                <w:sz w:val="24"/>
                <w:szCs w:val="24"/>
                <w:vertAlign w:val="subscript"/>
                <w:lang w:eastAsia="uk-UA"/>
              </w:rPr>
              <w:t>РЕШ</w:t>
            </w:r>
            <w:r w:rsidRPr="00FB62F2">
              <w:rPr>
                <w:rFonts w:ascii="Times New Roman" w:eastAsia="Times New Roman" w:hAnsi="Times New Roman" w:cs="Times New Roman"/>
                <w:sz w:val="24"/>
                <w:szCs w:val="24"/>
                <w:lang w:eastAsia="uk-UA"/>
              </w:rPr>
              <w:t>, грн,                                    (5)</w:t>
            </w:r>
          </w:p>
          <w:p w14:paraId="5CFA7601" w14:textId="7E185E2B" w:rsidR="00CE35D1" w:rsidRPr="00FB62F2" w:rsidRDefault="00CE35D1" w:rsidP="00CE35D1">
            <w:pPr>
              <w:spacing w:before="240" w:after="15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 xml:space="preserve">де КРЕШ − показник для визначення коштів на покриття решти статей загальновиробничих витрат, грн/люд. год. приймається за пунктом 7 додатка 18 «Показники для визначення в </w:t>
            </w:r>
            <w:proofErr w:type="spellStart"/>
            <w:r w:rsidRPr="00FB62F2">
              <w:rPr>
                <w:rFonts w:ascii="Times New Roman" w:eastAsia="Times New Roman" w:hAnsi="Times New Roman" w:cs="Times New Roman"/>
                <w:sz w:val="24"/>
                <w:szCs w:val="24"/>
                <w:lang w:eastAsia="uk-UA"/>
              </w:rPr>
              <w:t>інвесторській</w:t>
            </w:r>
            <w:proofErr w:type="spellEnd"/>
            <w:r w:rsidRPr="00FB62F2">
              <w:rPr>
                <w:rFonts w:ascii="Times New Roman" w:eastAsia="Times New Roman" w:hAnsi="Times New Roman" w:cs="Times New Roman"/>
                <w:sz w:val="24"/>
                <w:szCs w:val="24"/>
                <w:lang w:eastAsia="uk-UA"/>
              </w:rPr>
              <w:t xml:space="preserve"> кошторисній документації трудовитрат працівників, заробітна плата яких враховується у загальновиробничих витратах, та коштів на покриття решти статей загальновиробничих витрат в розрахунку на 1 люд. год нормативно-розрахункової кошторисної трудомісткості будівельних робіт, які передбачаються у прямих витратах» до Настанови.</w:t>
            </w:r>
          </w:p>
        </w:tc>
        <w:tc>
          <w:tcPr>
            <w:tcW w:w="1687" w:type="pct"/>
            <w:gridSpan w:val="2"/>
            <w:tcBorders>
              <w:top w:val="single" w:sz="6" w:space="0" w:color="000000"/>
              <w:left w:val="single" w:sz="6" w:space="0" w:color="000000"/>
              <w:bottom w:val="single" w:sz="6" w:space="0" w:color="000000"/>
              <w:right w:val="single" w:sz="6" w:space="0" w:color="000000"/>
            </w:tcBorders>
            <w:shd w:val="clear" w:color="auto" w:fill="FFFFFF"/>
          </w:tcPr>
          <w:p w14:paraId="4063DC7A" w14:textId="77777777" w:rsidR="00CE35D1" w:rsidRPr="00FB62F2" w:rsidRDefault="00CE35D1" w:rsidP="00CE35D1">
            <w:pPr>
              <w:pStyle w:val="a3"/>
              <w:ind w:firstLine="567"/>
              <w:jc w:val="both"/>
              <w:rPr>
                <w:rFonts w:ascii="Times New Roman" w:eastAsia="Times New Roman" w:hAnsi="Times New Roman" w:cs="Times New Roman"/>
                <w:b/>
                <w:sz w:val="24"/>
                <w:szCs w:val="24"/>
                <w:u w:val="single"/>
                <w:lang w:val="uk-UA" w:eastAsia="uk-UA"/>
              </w:rPr>
            </w:pPr>
            <w:r w:rsidRPr="00FB62F2">
              <w:rPr>
                <w:rFonts w:ascii="Times New Roman" w:eastAsia="Times New Roman" w:hAnsi="Times New Roman" w:cs="Times New Roman"/>
                <w:b/>
                <w:sz w:val="24"/>
                <w:szCs w:val="24"/>
                <w:u w:val="single"/>
                <w:lang w:val="uk-UA" w:eastAsia="uk-UA"/>
              </w:rPr>
              <w:t>Олег БАКУЛІН</w:t>
            </w:r>
          </w:p>
          <w:p w14:paraId="520DFAAD" w14:textId="77777777" w:rsidR="00CE35D1" w:rsidRPr="00FB62F2" w:rsidRDefault="00CE35D1" w:rsidP="002B7F4F">
            <w:pPr>
              <w:pStyle w:val="rvps2"/>
              <w:shd w:val="clear" w:color="auto" w:fill="FFFFFF"/>
              <w:spacing w:before="0" w:beforeAutospacing="0" w:after="0" w:afterAutospacing="0"/>
              <w:ind w:firstLine="567"/>
              <w:jc w:val="both"/>
              <w:rPr>
                <w:b/>
                <w:i/>
                <w:lang w:val="uk-UA"/>
              </w:rPr>
            </w:pPr>
            <w:r w:rsidRPr="00FB62F2">
              <w:rPr>
                <w:b/>
                <w:i/>
                <w:lang w:val="uk-UA"/>
              </w:rPr>
              <w:t>Пропозиції:</w:t>
            </w:r>
          </w:p>
          <w:p w14:paraId="69783F29" w14:textId="77777777" w:rsidR="00CE35D1" w:rsidRPr="00FB62F2" w:rsidRDefault="00CE35D1" w:rsidP="002B7F4F">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2.8. Кошти на покриття решти статей загальновиробничих витрат, розраховуються за формулою</w:t>
            </w:r>
          </w:p>
          <w:p w14:paraId="451BF49E" w14:textId="77777777" w:rsidR="00CE35D1" w:rsidRPr="00FB62F2" w:rsidRDefault="00CE35D1" w:rsidP="002B7F4F">
            <w:pPr>
              <w:spacing w:after="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t>ЗВВ</w:t>
            </w:r>
            <w:r w:rsidRPr="002B7F4F">
              <w:rPr>
                <w:rFonts w:ascii="Times New Roman" w:eastAsia="Times New Roman" w:hAnsi="Times New Roman" w:cs="Times New Roman"/>
                <w:sz w:val="24"/>
                <w:szCs w:val="24"/>
                <w:vertAlign w:val="subscript"/>
                <w:lang w:eastAsia="uk-UA"/>
              </w:rPr>
              <w:t>РЕШ</w:t>
            </w:r>
            <w:r w:rsidRPr="00FB62F2">
              <w:rPr>
                <w:rFonts w:ascii="Times New Roman" w:eastAsia="Times New Roman" w:hAnsi="Times New Roman" w:cs="Times New Roman"/>
                <w:sz w:val="24"/>
                <w:szCs w:val="24"/>
                <w:lang w:eastAsia="uk-UA"/>
              </w:rPr>
              <w:t xml:space="preserve"> = ВЧ × К</w:t>
            </w:r>
            <w:r w:rsidRPr="002B7F4F">
              <w:rPr>
                <w:rFonts w:ascii="Times New Roman" w:eastAsia="Times New Roman" w:hAnsi="Times New Roman" w:cs="Times New Roman"/>
                <w:sz w:val="24"/>
                <w:szCs w:val="24"/>
                <w:vertAlign w:val="subscript"/>
                <w:lang w:eastAsia="uk-UA"/>
              </w:rPr>
              <w:t>РЕШ</w:t>
            </w:r>
            <w:r w:rsidRPr="00FB62F2">
              <w:rPr>
                <w:rFonts w:ascii="Times New Roman" w:eastAsia="Times New Roman" w:hAnsi="Times New Roman" w:cs="Times New Roman"/>
                <w:sz w:val="24"/>
                <w:szCs w:val="24"/>
                <w:lang w:eastAsia="uk-UA"/>
              </w:rPr>
              <w:t>, грн,                                    (5)</w:t>
            </w:r>
          </w:p>
          <w:p w14:paraId="37492EE5" w14:textId="77777777" w:rsidR="00CE35D1" w:rsidRPr="00FB62F2" w:rsidRDefault="00CE35D1" w:rsidP="002B7F4F">
            <w:pPr>
              <w:pStyle w:val="rvps2"/>
              <w:shd w:val="clear" w:color="auto" w:fill="FFFFFF"/>
              <w:spacing w:before="0" w:beforeAutospacing="0" w:after="0" w:afterAutospacing="0"/>
              <w:ind w:firstLine="567"/>
              <w:jc w:val="both"/>
              <w:rPr>
                <w:b/>
                <w:strike/>
                <w:lang w:val="uk-UA" w:eastAsia="uk-UA"/>
              </w:rPr>
            </w:pPr>
            <w:r w:rsidRPr="00FB62F2">
              <w:rPr>
                <w:lang w:val="uk-UA" w:eastAsia="uk-UA"/>
              </w:rPr>
              <w:t xml:space="preserve">де КРЕШ − показник для визначення коштів на покриття решти статей загальновиробничих витрат, грн/люд. год. </w:t>
            </w:r>
            <w:r w:rsidRPr="00FB62F2">
              <w:rPr>
                <w:b/>
                <w:strike/>
                <w:lang w:val="uk-UA" w:eastAsia="uk-UA"/>
              </w:rPr>
              <w:t xml:space="preserve">приймається за пунктом 7 додатка 18 «Показники для визначення в </w:t>
            </w:r>
            <w:proofErr w:type="spellStart"/>
            <w:r w:rsidRPr="00FB62F2">
              <w:rPr>
                <w:b/>
                <w:strike/>
                <w:lang w:val="uk-UA" w:eastAsia="uk-UA"/>
              </w:rPr>
              <w:t>інвесторській</w:t>
            </w:r>
            <w:proofErr w:type="spellEnd"/>
            <w:r w:rsidRPr="00FB62F2">
              <w:rPr>
                <w:b/>
                <w:strike/>
                <w:lang w:val="uk-UA" w:eastAsia="uk-UA"/>
              </w:rPr>
              <w:t xml:space="preserve"> кошторисній документації трудовитрат працівників, заробітна плата яких враховується у загальновиробничих витратах, та коштів на покриття решти статей загальновиробничих витрат в розрахунку на 1 люд. год нормативно-розрахункової кошторисної трудомісткості будівельних робіт, які передбачаються у прямих витратах» до Настанови.</w:t>
            </w:r>
          </w:p>
          <w:p w14:paraId="278E4026" w14:textId="77777777" w:rsidR="00CE35D1" w:rsidRPr="00FB62F2" w:rsidRDefault="00CE35D1" w:rsidP="002B7F4F">
            <w:pPr>
              <w:pStyle w:val="rvps2"/>
              <w:shd w:val="clear" w:color="auto" w:fill="FFFFFF"/>
              <w:spacing w:before="0" w:beforeAutospacing="0" w:after="0" w:afterAutospacing="0"/>
              <w:ind w:firstLine="567"/>
              <w:jc w:val="both"/>
              <w:rPr>
                <w:b/>
                <w:bCs/>
                <w:i/>
                <w:lang w:val="uk-UA"/>
              </w:rPr>
            </w:pPr>
            <w:r w:rsidRPr="00FB62F2">
              <w:rPr>
                <w:b/>
                <w:bCs/>
                <w:i/>
                <w:lang w:val="uk-UA"/>
              </w:rPr>
              <w:t>Обґрунтування:</w:t>
            </w:r>
          </w:p>
          <w:p w14:paraId="173FACDA" w14:textId="77777777" w:rsidR="00CE35D1" w:rsidRPr="00FB62F2" w:rsidRDefault="00CE35D1" w:rsidP="002B7F4F">
            <w:pPr>
              <w:pStyle w:val="a3"/>
              <w:ind w:firstLine="567"/>
              <w:jc w:val="both"/>
              <w:rPr>
                <w:rFonts w:ascii="Times New Roman" w:hAnsi="Times New Roman" w:cs="Times New Roman"/>
                <w:sz w:val="24"/>
                <w:szCs w:val="24"/>
                <w:shd w:val="clear" w:color="auto" w:fill="FFFFFF"/>
                <w:lang w:val="uk-UA"/>
              </w:rPr>
            </w:pPr>
            <w:r w:rsidRPr="00FB62F2">
              <w:rPr>
                <w:rFonts w:ascii="Times New Roman" w:hAnsi="Times New Roman" w:cs="Times New Roman"/>
                <w:iCs/>
                <w:sz w:val="24"/>
                <w:szCs w:val="24"/>
                <w:lang w:val="uk-UA" w:eastAsia="ru-RU"/>
              </w:rPr>
              <w:t>Відповідно до</w:t>
            </w:r>
            <w:r w:rsidRPr="00FB62F2">
              <w:rPr>
                <w:rFonts w:ascii="Times New Roman" w:hAnsi="Times New Roman" w:cs="Times New Roman"/>
                <w:sz w:val="24"/>
                <w:szCs w:val="24"/>
                <w:shd w:val="clear" w:color="auto" w:fill="FFFFFF"/>
                <w:lang w:val="uk-UA"/>
              </w:rPr>
              <w:t xml:space="preserve"> частини 3 статті 19 </w:t>
            </w:r>
            <w:r w:rsidRPr="00FB62F2">
              <w:rPr>
                <w:rFonts w:ascii="Times New Roman" w:hAnsi="Times New Roman" w:cs="Times New Roman"/>
                <w:iCs/>
                <w:sz w:val="24"/>
                <w:szCs w:val="24"/>
                <w:lang w:val="uk-UA" w:eastAsia="ru-RU"/>
              </w:rPr>
              <w:t xml:space="preserve">Закону України </w:t>
            </w:r>
            <w:r w:rsidRPr="00FB62F2">
              <w:rPr>
                <w:rFonts w:ascii="Times New Roman" w:hAnsi="Times New Roman" w:cs="Times New Roman"/>
                <w:bCs/>
                <w:sz w:val="24"/>
                <w:szCs w:val="24"/>
                <w:shd w:val="clear" w:color="auto" w:fill="FFFFFF"/>
                <w:lang w:val="uk-UA"/>
              </w:rPr>
              <w:t xml:space="preserve">Про житлово-комунальні послуги» </w:t>
            </w:r>
            <w:r w:rsidRPr="00FB62F2">
              <w:rPr>
                <w:rFonts w:ascii="Times New Roman" w:hAnsi="Times New Roman" w:cs="Times New Roman"/>
                <w:sz w:val="24"/>
                <w:szCs w:val="24"/>
                <w:shd w:val="clear" w:color="auto" w:fill="FFFFFF"/>
                <w:lang w:val="uk-UA"/>
              </w:rPr>
              <w:t xml:space="preserve">договір на технічне обслуговування </w:t>
            </w:r>
            <w:proofErr w:type="spellStart"/>
            <w:r w:rsidRPr="00FB62F2">
              <w:rPr>
                <w:rFonts w:ascii="Times New Roman" w:hAnsi="Times New Roman" w:cs="Times New Roman"/>
                <w:sz w:val="24"/>
                <w:szCs w:val="24"/>
                <w:shd w:val="clear" w:color="auto" w:fill="FFFFFF"/>
                <w:lang w:val="uk-UA"/>
              </w:rPr>
              <w:t>внутрішньобудинкових</w:t>
            </w:r>
            <w:proofErr w:type="spellEnd"/>
            <w:r w:rsidRPr="00FB62F2">
              <w:rPr>
                <w:rFonts w:ascii="Times New Roman" w:hAnsi="Times New Roman" w:cs="Times New Roman"/>
                <w:sz w:val="24"/>
                <w:szCs w:val="24"/>
                <w:shd w:val="clear" w:color="auto" w:fill="FFFFFF"/>
                <w:lang w:val="uk-UA"/>
              </w:rPr>
              <w:t xml:space="preserve"> систем газопостачання </w:t>
            </w:r>
            <w:r w:rsidRPr="00FB62F2">
              <w:rPr>
                <w:rFonts w:ascii="Times New Roman" w:hAnsi="Times New Roman" w:cs="Times New Roman"/>
                <w:sz w:val="24"/>
                <w:szCs w:val="24"/>
                <w:shd w:val="clear" w:color="auto" w:fill="FFFFFF"/>
                <w:lang w:val="uk-UA"/>
              </w:rPr>
              <w:lastRenderedPageBreak/>
              <w:t>багатоквартирного будинку укладається з оператором газорозподільної системи або іншим суб’єктом господарювання, який має право на виконання таких робіт.</w:t>
            </w:r>
          </w:p>
          <w:p w14:paraId="00D6DFC5" w14:textId="77777777" w:rsidR="00CE35D1" w:rsidRPr="00FB62F2" w:rsidRDefault="00CE35D1" w:rsidP="002B7F4F">
            <w:pPr>
              <w:pStyle w:val="a3"/>
              <w:ind w:firstLine="567"/>
              <w:jc w:val="both"/>
              <w:rPr>
                <w:rFonts w:ascii="Times New Roman" w:hAnsi="Times New Roman" w:cs="Times New Roman"/>
                <w:sz w:val="24"/>
                <w:szCs w:val="24"/>
                <w:lang w:val="uk-UA" w:eastAsia="ru-RU"/>
              </w:rPr>
            </w:pPr>
            <w:r w:rsidRPr="00FB62F2">
              <w:rPr>
                <w:rFonts w:ascii="Times New Roman" w:hAnsi="Times New Roman" w:cs="Times New Roman"/>
                <w:iCs/>
                <w:sz w:val="24"/>
                <w:szCs w:val="24"/>
                <w:lang w:val="uk-UA" w:eastAsia="ru-RU"/>
              </w:rPr>
              <w:t xml:space="preserve">Пунктом 17 частини  1 статті 1 Закону України «Про ринок природного газу» визначено, що </w:t>
            </w:r>
            <w:r w:rsidRPr="00FB62F2">
              <w:rPr>
                <w:rFonts w:ascii="Times New Roman" w:hAnsi="Times New Roman" w:cs="Times New Roman"/>
                <w:sz w:val="24"/>
                <w:szCs w:val="24"/>
                <w:lang w:val="uk-UA" w:eastAsia="ru-RU"/>
              </w:rPr>
              <w:t xml:space="preserve"> оператор газорозподільної системи - суб’єкт господарювання, який на підставі ліцензії здійснює діяльність із розподілу природного газу газорозподільною системою на користь третіх осіб (замовників).</w:t>
            </w:r>
          </w:p>
          <w:p w14:paraId="4E53415D" w14:textId="77777777" w:rsidR="00CE35D1" w:rsidRPr="00FB62F2" w:rsidRDefault="00CE35D1" w:rsidP="002B7F4F">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bCs/>
                <w:sz w:val="24"/>
                <w:szCs w:val="24"/>
                <w:lang w:val="uk-UA" w:eastAsia="ru-RU"/>
              </w:rPr>
              <w:t xml:space="preserve">Стаття 55 </w:t>
            </w:r>
            <w:r w:rsidRPr="00FB62F2">
              <w:rPr>
                <w:rFonts w:ascii="Times New Roman" w:eastAsia="Times New Roman" w:hAnsi="Times New Roman" w:cs="Times New Roman"/>
                <w:sz w:val="24"/>
                <w:szCs w:val="24"/>
                <w:lang w:val="uk-UA" w:eastAsia="ru-RU"/>
              </w:rPr>
              <w:t>Господарського кодексу України встановлює, що суб'єктами господарювання визнаються учасники господарських відносин, які здійснюють господарську діяльність, реалізуючи господарську компетенцію (сукупність господарських прав та обов'язків), мають відокремлене майно і несуть відповідальність за своїми зобов'язаннями в межах цього майна, крім випадків, передбачених законодавством.</w:t>
            </w:r>
          </w:p>
          <w:p w14:paraId="6AFF5A7C" w14:textId="77777777" w:rsidR="00CE35D1" w:rsidRPr="00FB62F2" w:rsidRDefault="00CE35D1" w:rsidP="002B7F4F">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2. Суб'єктами господарювання є:</w:t>
            </w:r>
          </w:p>
          <w:p w14:paraId="613F3A36" w14:textId="77777777" w:rsidR="00CE35D1" w:rsidRPr="00FB62F2" w:rsidRDefault="00CE35D1" w:rsidP="002B7F4F">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1) господарські організації - юридичні особи, створені відповідно до Цивільного кодексу України, державні, комунальні та інші підприємства, створені відповідно до цього Кодексу, а також інші юридичні особи, які здійснюють господарську діяльність та зареєстровані в установленому законом порядку;</w:t>
            </w:r>
          </w:p>
          <w:p w14:paraId="51A90A80" w14:textId="77777777" w:rsidR="00CE35D1" w:rsidRPr="00FB62F2" w:rsidRDefault="00CE35D1" w:rsidP="002B7F4F">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 xml:space="preserve">2) громадяни України, іноземці та особи без громадянства, які здійснюють господарську </w:t>
            </w:r>
            <w:r w:rsidRPr="00FB62F2">
              <w:rPr>
                <w:rFonts w:ascii="Times New Roman" w:eastAsia="Times New Roman" w:hAnsi="Times New Roman" w:cs="Times New Roman"/>
                <w:sz w:val="24"/>
                <w:szCs w:val="24"/>
                <w:lang w:val="uk-UA" w:eastAsia="ru-RU"/>
              </w:rPr>
              <w:lastRenderedPageBreak/>
              <w:t>діяльність та зареєстровані відповідно до закону як підприємці.</w:t>
            </w:r>
          </w:p>
          <w:p w14:paraId="5D04A505" w14:textId="77777777" w:rsidR="00CE35D1" w:rsidRPr="00FB62F2" w:rsidRDefault="00CE35D1" w:rsidP="002B7F4F">
            <w:pPr>
              <w:pStyle w:val="a3"/>
              <w:ind w:firstLine="567"/>
              <w:jc w:val="both"/>
              <w:rPr>
                <w:rFonts w:ascii="Times New Roman" w:hAnsi="Times New Roman" w:cs="Times New Roman"/>
                <w:sz w:val="24"/>
                <w:szCs w:val="24"/>
                <w:shd w:val="clear" w:color="auto" w:fill="FFFFFF"/>
                <w:lang w:val="uk-UA"/>
              </w:rPr>
            </w:pPr>
            <w:r w:rsidRPr="00FB62F2">
              <w:rPr>
                <w:rFonts w:ascii="Times New Roman" w:hAnsi="Times New Roman" w:cs="Times New Roman"/>
                <w:sz w:val="24"/>
                <w:szCs w:val="24"/>
                <w:shd w:val="clear" w:color="auto" w:fill="FFFFFF"/>
                <w:lang w:val="uk-UA"/>
              </w:rPr>
              <w:t xml:space="preserve">Частина 6 статті </w:t>
            </w:r>
            <w:r w:rsidRPr="00FB62F2">
              <w:rPr>
                <w:rFonts w:ascii="Times New Roman" w:eastAsia="Times New Roman" w:hAnsi="Times New Roman" w:cs="Times New Roman"/>
                <w:bCs/>
                <w:sz w:val="24"/>
                <w:szCs w:val="24"/>
                <w:lang w:val="uk-UA" w:eastAsia="ru-RU"/>
              </w:rPr>
              <w:t xml:space="preserve">55 </w:t>
            </w:r>
            <w:r w:rsidRPr="00FB62F2">
              <w:rPr>
                <w:rFonts w:ascii="Times New Roman" w:eastAsia="Times New Roman" w:hAnsi="Times New Roman" w:cs="Times New Roman"/>
                <w:sz w:val="24"/>
                <w:szCs w:val="24"/>
                <w:lang w:val="uk-UA" w:eastAsia="ru-RU"/>
              </w:rPr>
              <w:t>Господарського кодексу України встановлює, що с</w:t>
            </w:r>
            <w:r w:rsidRPr="00FB62F2">
              <w:rPr>
                <w:rFonts w:ascii="Times New Roman" w:hAnsi="Times New Roman" w:cs="Times New Roman"/>
                <w:sz w:val="24"/>
                <w:szCs w:val="24"/>
                <w:shd w:val="clear" w:color="auto" w:fill="FFFFFF"/>
                <w:lang w:val="uk-UA"/>
              </w:rPr>
              <w:t>уб'єкти господарювання, зазначені у пункті першому частини другої цієї статті, мають право відкривати свої філії, представництва, інші відокремлені підрозділи без створення юридичної особи.</w:t>
            </w:r>
          </w:p>
          <w:p w14:paraId="163B8676" w14:textId="77777777" w:rsidR="00CE35D1" w:rsidRPr="00FB62F2" w:rsidRDefault="00CE35D1" w:rsidP="002B7F4F">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bCs/>
                <w:sz w:val="24"/>
                <w:szCs w:val="24"/>
                <w:lang w:val="uk-UA" w:eastAsia="ru-RU"/>
              </w:rPr>
              <w:t>Відповідно до статті 95 Цивільного кодексу України ф</w:t>
            </w:r>
            <w:r w:rsidRPr="00FB62F2">
              <w:rPr>
                <w:rFonts w:ascii="Times New Roman" w:eastAsia="Times New Roman" w:hAnsi="Times New Roman" w:cs="Times New Roman"/>
                <w:sz w:val="24"/>
                <w:szCs w:val="24"/>
                <w:lang w:val="uk-UA" w:eastAsia="ru-RU"/>
              </w:rPr>
              <w:t>ілією є відокремлений підрозділ юридичної особи, що розташований поза її місцезнаходженням та здійснює всі або частину її функцій. Філії та представництва не є юридичними особами. Вони наділяються майном юридичної особи, що їх створила, і діють на підставі затвердженого нею положення.</w:t>
            </w:r>
          </w:p>
          <w:p w14:paraId="04A227F3" w14:textId="77777777" w:rsidR="00CE35D1" w:rsidRPr="00FB62F2" w:rsidRDefault="00CE35D1" w:rsidP="002B7F4F">
            <w:pPr>
              <w:pStyle w:val="a3"/>
              <w:ind w:firstLine="567"/>
              <w:jc w:val="both"/>
              <w:rPr>
                <w:rFonts w:ascii="Times New Roman" w:eastAsia="Calibri" w:hAnsi="Times New Roman" w:cs="Times New Roman"/>
                <w:sz w:val="24"/>
                <w:szCs w:val="24"/>
                <w:lang w:val="uk-UA"/>
              </w:rPr>
            </w:pPr>
            <w:r w:rsidRPr="00FB62F2">
              <w:rPr>
                <w:rFonts w:ascii="Times New Roman" w:eastAsia="Calibri" w:hAnsi="Times New Roman" w:cs="Times New Roman"/>
                <w:sz w:val="24"/>
                <w:szCs w:val="24"/>
                <w:lang w:val="uk-UA"/>
              </w:rPr>
              <w:t xml:space="preserve">З урахуванням викладеного, філія не може розглядатися як оператор ГРМ, тому  у пункті 1.5. </w:t>
            </w:r>
            <w:proofErr w:type="spellStart"/>
            <w:r w:rsidRPr="00FB62F2">
              <w:rPr>
                <w:rFonts w:ascii="Times New Roman" w:eastAsia="Calibri" w:hAnsi="Times New Roman" w:cs="Times New Roman"/>
                <w:sz w:val="24"/>
                <w:szCs w:val="24"/>
                <w:lang w:val="uk-UA"/>
              </w:rPr>
              <w:t>проєкту</w:t>
            </w:r>
            <w:proofErr w:type="spellEnd"/>
            <w:r w:rsidRPr="00FB62F2">
              <w:rPr>
                <w:rFonts w:ascii="Times New Roman" w:eastAsia="Calibri" w:hAnsi="Times New Roman" w:cs="Times New Roman"/>
                <w:sz w:val="24"/>
                <w:szCs w:val="24"/>
                <w:lang w:val="uk-UA"/>
              </w:rPr>
              <w:t xml:space="preserve"> Методології граничні рівні вартості виконання видів робіт та послуг з технічного обслуговування </w:t>
            </w:r>
            <w:proofErr w:type="spellStart"/>
            <w:r w:rsidRPr="00FB62F2">
              <w:rPr>
                <w:rFonts w:ascii="Times New Roman" w:eastAsia="Calibri" w:hAnsi="Times New Roman" w:cs="Times New Roman"/>
                <w:sz w:val="24"/>
                <w:szCs w:val="24"/>
                <w:lang w:val="uk-UA"/>
              </w:rPr>
              <w:t>внутрішньобудинкових</w:t>
            </w:r>
            <w:proofErr w:type="spellEnd"/>
            <w:r w:rsidRPr="00FB62F2">
              <w:rPr>
                <w:rFonts w:ascii="Times New Roman" w:eastAsia="Calibri" w:hAnsi="Times New Roman" w:cs="Times New Roman"/>
                <w:sz w:val="24"/>
                <w:szCs w:val="24"/>
                <w:lang w:val="uk-UA"/>
              </w:rPr>
              <w:t xml:space="preserve"> систем газопостачання багатоквартирних будинків не можуть встановлюватися для таких філій.</w:t>
            </w:r>
          </w:p>
          <w:p w14:paraId="5BE348E7" w14:textId="77777777" w:rsidR="00CE35D1" w:rsidRPr="00FB62F2" w:rsidRDefault="00CE35D1" w:rsidP="002B7F4F">
            <w:pPr>
              <w:pStyle w:val="a3"/>
              <w:ind w:firstLine="567"/>
              <w:jc w:val="both"/>
              <w:rPr>
                <w:rFonts w:ascii="Times New Roman" w:hAnsi="Times New Roman" w:cs="Times New Roman"/>
                <w:b/>
                <w:sz w:val="24"/>
                <w:szCs w:val="24"/>
                <w:lang w:val="uk-UA"/>
              </w:rPr>
            </w:pPr>
            <w:r w:rsidRPr="00FB62F2">
              <w:rPr>
                <w:rFonts w:ascii="Times New Roman" w:hAnsi="Times New Roman" w:cs="Times New Roman"/>
                <w:sz w:val="24"/>
                <w:szCs w:val="24"/>
                <w:lang w:val="uk-UA"/>
              </w:rPr>
              <w:t xml:space="preserve">Іншим аспектом </w:t>
            </w:r>
            <w:proofErr w:type="spellStart"/>
            <w:r w:rsidRPr="00FB62F2">
              <w:rPr>
                <w:rFonts w:ascii="Times New Roman" w:hAnsi="Times New Roman" w:cs="Times New Roman"/>
                <w:sz w:val="24"/>
                <w:szCs w:val="24"/>
                <w:lang w:val="uk-UA"/>
              </w:rPr>
              <w:t>проєкту</w:t>
            </w:r>
            <w:proofErr w:type="spellEnd"/>
            <w:r w:rsidRPr="00FB62F2">
              <w:rPr>
                <w:rFonts w:ascii="Times New Roman" w:hAnsi="Times New Roman" w:cs="Times New Roman"/>
                <w:sz w:val="24"/>
                <w:szCs w:val="24"/>
                <w:lang w:val="uk-UA"/>
              </w:rPr>
              <w:t xml:space="preserve"> Методології є те, що для визначення граничних рівнів вартості виконання видів робіт та послуг використовується неналежне нормативне обґрунтування.</w:t>
            </w:r>
          </w:p>
          <w:p w14:paraId="3970A587" w14:textId="77777777" w:rsidR="00CE35D1" w:rsidRPr="00FB62F2" w:rsidRDefault="00CE35D1" w:rsidP="002B7F4F">
            <w:pPr>
              <w:pStyle w:val="a3"/>
              <w:ind w:firstLine="567"/>
              <w:jc w:val="both"/>
              <w:rPr>
                <w:rFonts w:ascii="Times New Roman" w:hAnsi="Times New Roman" w:cs="Times New Roman"/>
                <w:b/>
                <w:sz w:val="24"/>
                <w:szCs w:val="24"/>
                <w:lang w:val="uk-UA"/>
              </w:rPr>
            </w:pPr>
            <w:r w:rsidRPr="00FB62F2">
              <w:rPr>
                <w:rFonts w:ascii="Times New Roman" w:hAnsi="Times New Roman" w:cs="Times New Roman"/>
                <w:sz w:val="24"/>
                <w:szCs w:val="24"/>
                <w:lang w:val="uk-UA"/>
              </w:rPr>
              <w:t xml:space="preserve">Так, у пункті 1.6. </w:t>
            </w:r>
            <w:proofErr w:type="spellStart"/>
            <w:r w:rsidRPr="00FB62F2">
              <w:rPr>
                <w:rFonts w:ascii="Times New Roman" w:hAnsi="Times New Roman" w:cs="Times New Roman"/>
                <w:sz w:val="24"/>
                <w:szCs w:val="24"/>
                <w:lang w:val="uk-UA"/>
              </w:rPr>
              <w:t>проєкту</w:t>
            </w:r>
            <w:proofErr w:type="spellEnd"/>
            <w:r w:rsidRPr="00FB62F2">
              <w:rPr>
                <w:rFonts w:ascii="Times New Roman" w:hAnsi="Times New Roman" w:cs="Times New Roman"/>
                <w:sz w:val="24"/>
                <w:szCs w:val="24"/>
                <w:lang w:val="uk-UA"/>
              </w:rPr>
              <w:t xml:space="preserve"> Методології пропонується визначити, що  граничні рівні вартості виконання видів робіт та послуг, що </w:t>
            </w:r>
            <w:r w:rsidRPr="00FB62F2">
              <w:rPr>
                <w:rFonts w:ascii="Times New Roman" w:hAnsi="Times New Roman" w:cs="Times New Roman"/>
                <w:sz w:val="24"/>
                <w:szCs w:val="24"/>
                <w:lang w:val="uk-UA"/>
              </w:rPr>
              <w:lastRenderedPageBreak/>
              <w:t xml:space="preserve">входять до технічного обслуговування </w:t>
            </w:r>
            <w:proofErr w:type="spellStart"/>
            <w:r w:rsidRPr="00FB62F2">
              <w:rPr>
                <w:rFonts w:ascii="Times New Roman" w:hAnsi="Times New Roman" w:cs="Times New Roman"/>
                <w:sz w:val="24"/>
                <w:szCs w:val="24"/>
                <w:lang w:val="uk-UA"/>
              </w:rPr>
              <w:t>внутрішньобудинкових</w:t>
            </w:r>
            <w:proofErr w:type="spellEnd"/>
            <w:r w:rsidRPr="00FB62F2">
              <w:rPr>
                <w:rFonts w:ascii="Times New Roman" w:hAnsi="Times New Roman" w:cs="Times New Roman"/>
                <w:sz w:val="24"/>
                <w:szCs w:val="24"/>
                <w:lang w:val="uk-UA"/>
              </w:rPr>
              <w:t xml:space="preserve"> систем газопостачання у багатоквартирному будинку розраховуються згідно з вимогами чинного законодавства, зокрема Інструкції з визначення норм робочого часу та кількості працівників, необхідних для виконання робіт з технічного обслуговування </w:t>
            </w:r>
            <w:proofErr w:type="spellStart"/>
            <w:r w:rsidRPr="00FB62F2">
              <w:rPr>
                <w:rFonts w:ascii="Times New Roman" w:hAnsi="Times New Roman" w:cs="Times New Roman"/>
                <w:sz w:val="24"/>
                <w:szCs w:val="24"/>
                <w:lang w:val="uk-UA"/>
              </w:rPr>
              <w:t>внутрішньобудинкових</w:t>
            </w:r>
            <w:proofErr w:type="spellEnd"/>
            <w:r w:rsidRPr="00FB62F2">
              <w:rPr>
                <w:rFonts w:ascii="Times New Roman" w:hAnsi="Times New Roman" w:cs="Times New Roman"/>
                <w:sz w:val="24"/>
                <w:szCs w:val="24"/>
                <w:lang w:val="uk-UA"/>
              </w:rPr>
              <w:t xml:space="preserve"> систем газопостачання в багатоквартирних будинках, затвердженої Державною установою «Національний науково-дослідний інститут промислової безпеки та охорони праці» від 23 серпня 2021 року (далі – Інструкція), Кошторисних норм України у будівництві «Настанова з визначення вартості будівництва», затверджених наказом Міністерства розвитку громад та територій України від 01 листопада 2021 року № 281 (далі − Настанова).</w:t>
            </w:r>
          </w:p>
          <w:p w14:paraId="318AFD31" w14:textId="77777777" w:rsidR="00CE35D1" w:rsidRPr="00FB62F2" w:rsidRDefault="00CE35D1" w:rsidP="002B7F4F">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 xml:space="preserve">Звертаю увагу Регулятора, що відповідно до пункту 1.1. Настанови ця Настанова визначає основні правила застосування кошторисних норм та нормативів з ціноутворення у будівництві для визначення вартості нового будівництва, реконструкції, капітального ремонту будинків, будівель і споруд будь-якого призначення, їх комплексів та частин, лінійних об’єктів інженерно-транспортної інфраструктури, а також реставрації пам’яток архітектури та містобудування (далі – будівництво). </w:t>
            </w:r>
          </w:p>
          <w:p w14:paraId="3C200FC7" w14:textId="77777777" w:rsidR="00CE35D1" w:rsidRPr="00FB62F2" w:rsidRDefault="00CE35D1" w:rsidP="002B7F4F">
            <w:pPr>
              <w:pStyle w:val="a3"/>
              <w:ind w:firstLine="567"/>
              <w:jc w:val="both"/>
              <w:rPr>
                <w:rFonts w:ascii="Times New Roman" w:eastAsia="Times New Roman" w:hAnsi="Times New Roman" w:cs="Times New Roman"/>
                <w:b/>
                <w:iCs/>
                <w:sz w:val="24"/>
                <w:szCs w:val="24"/>
                <w:lang w:val="uk-UA" w:eastAsia="ru-RU"/>
              </w:rPr>
            </w:pPr>
            <w:r w:rsidRPr="00FB62F2">
              <w:rPr>
                <w:rFonts w:ascii="Times New Roman" w:hAnsi="Times New Roman" w:cs="Times New Roman"/>
                <w:sz w:val="24"/>
                <w:szCs w:val="24"/>
                <w:lang w:val="uk-UA"/>
              </w:rPr>
              <w:t xml:space="preserve">Згідно з пунктом 1 частини 1 першої статті 1 Закону України «Про регулювання </w:t>
            </w:r>
            <w:r w:rsidRPr="00FB62F2">
              <w:rPr>
                <w:rFonts w:ascii="Times New Roman" w:hAnsi="Times New Roman" w:cs="Times New Roman"/>
                <w:sz w:val="24"/>
                <w:szCs w:val="24"/>
                <w:lang w:val="uk-UA"/>
              </w:rPr>
              <w:lastRenderedPageBreak/>
              <w:t>містобудівної діяльності» будівництво - нове будівництво, реконструкція, реставрація, капітальний ремонт об’єкта будівництва</w:t>
            </w:r>
            <w:r w:rsidRPr="00FB62F2">
              <w:rPr>
                <w:rFonts w:ascii="Times New Roman" w:eastAsia="Times New Roman" w:hAnsi="Times New Roman" w:cs="Times New Roman"/>
                <w:sz w:val="24"/>
                <w:szCs w:val="24"/>
                <w:lang w:val="uk-UA" w:eastAsia="ru-RU"/>
              </w:rPr>
              <w:t>.</w:t>
            </w:r>
          </w:p>
          <w:p w14:paraId="350A0A01" w14:textId="77777777" w:rsidR="00CE35D1" w:rsidRPr="00FB62F2" w:rsidRDefault="00CE35D1" w:rsidP="002B7F4F">
            <w:pPr>
              <w:pStyle w:val="a3"/>
              <w:ind w:firstLine="567"/>
              <w:jc w:val="both"/>
              <w:rPr>
                <w:rFonts w:ascii="Times New Roman" w:hAnsi="Times New Roman" w:cs="Times New Roman"/>
                <w:sz w:val="24"/>
                <w:szCs w:val="24"/>
                <w:lang w:val="uk-UA"/>
              </w:rPr>
            </w:pPr>
            <w:r w:rsidRPr="00FB62F2">
              <w:rPr>
                <w:rFonts w:ascii="Times New Roman" w:eastAsia="Calibri" w:hAnsi="Times New Roman" w:cs="Times New Roman"/>
                <w:sz w:val="24"/>
                <w:szCs w:val="24"/>
                <w:lang w:val="uk-UA"/>
              </w:rPr>
              <w:t xml:space="preserve">Виконання робіт та послуг з технічного обслуговування </w:t>
            </w:r>
            <w:proofErr w:type="spellStart"/>
            <w:r w:rsidRPr="00FB62F2">
              <w:rPr>
                <w:rFonts w:ascii="Times New Roman" w:eastAsia="Calibri" w:hAnsi="Times New Roman" w:cs="Times New Roman"/>
                <w:sz w:val="24"/>
                <w:szCs w:val="24"/>
                <w:lang w:val="uk-UA"/>
              </w:rPr>
              <w:t>внутрішньобудинкових</w:t>
            </w:r>
            <w:proofErr w:type="spellEnd"/>
            <w:r w:rsidRPr="00FB62F2">
              <w:rPr>
                <w:rFonts w:ascii="Times New Roman" w:eastAsia="Calibri" w:hAnsi="Times New Roman" w:cs="Times New Roman"/>
                <w:sz w:val="24"/>
                <w:szCs w:val="24"/>
                <w:lang w:val="uk-UA"/>
              </w:rPr>
              <w:t xml:space="preserve"> систем газопостачання багатоквартирних будинків не охоплюється  поняттям будівництво, тому Настанова не може бути використана для </w:t>
            </w:r>
            <w:r w:rsidRPr="00FB62F2">
              <w:rPr>
                <w:rFonts w:ascii="Times New Roman" w:hAnsi="Times New Roman" w:cs="Times New Roman"/>
                <w:sz w:val="24"/>
                <w:szCs w:val="24"/>
                <w:lang w:val="uk-UA"/>
              </w:rPr>
              <w:t xml:space="preserve"> визначення граничних рівнів вартості таких робіт та послуг.</w:t>
            </w:r>
          </w:p>
          <w:p w14:paraId="5D2E917E" w14:textId="77777777" w:rsidR="00CE35D1" w:rsidRPr="00FB62F2" w:rsidRDefault="00CE35D1" w:rsidP="002B7F4F">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Також не може бути використана Інструкція від 23 серпня 2021 року, що затверджена Державною установою «Національний науково-дослідний інститут промислової безпеки та охорони праці», оскільки вона не належить до нормативно-правових актів.</w:t>
            </w:r>
          </w:p>
          <w:p w14:paraId="5E907367" w14:textId="77777777" w:rsidR="00CE35D1" w:rsidRPr="00FB62F2" w:rsidRDefault="00CE35D1" w:rsidP="002B7F4F">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Відповідно до свого статуту Інститут є самостійним господарюючим суб’єктом з правами юридичної особи.(пункт 3.1.)</w:t>
            </w:r>
          </w:p>
          <w:p w14:paraId="66A80E15" w14:textId="77777777" w:rsidR="00CE35D1" w:rsidRPr="00FB62F2" w:rsidRDefault="00CE35D1" w:rsidP="002B7F4F">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Відповідно до пункту 2.2. статуту основними напрямами діяльності Інституту є здійснення наукової та науково-технічної діяльності в формі фундаментальних і прикладних наукових досліджень з питань промислової безпеки, охорони праці , гігієни праці, поводження з вибуховими матеріалами промислового призначення , гірничого нагляду, нагляду та контролю за додержанням законодавства про працю та зайнятість населення , безпеки виробничого середовища.</w:t>
            </w:r>
          </w:p>
          <w:p w14:paraId="58312966" w14:textId="77777777" w:rsidR="00CE35D1" w:rsidRPr="00FB62F2" w:rsidRDefault="00CE35D1" w:rsidP="002B7F4F">
            <w:pPr>
              <w:pStyle w:val="a3"/>
              <w:ind w:firstLine="567"/>
              <w:jc w:val="both"/>
              <w:rPr>
                <w:rFonts w:ascii="Times New Roman" w:eastAsia="Times New Roman" w:hAnsi="Times New Roman" w:cs="Times New Roman"/>
                <w:iCs/>
                <w:sz w:val="24"/>
                <w:szCs w:val="24"/>
                <w:lang w:val="uk-UA" w:eastAsia="ru-RU"/>
              </w:rPr>
            </w:pPr>
            <w:r w:rsidRPr="00FB62F2">
              <w:rPr>
                <w:rFonts w:ascii="Times New Roman" w:eastAsia="Times New Roman" w:hAnsi="Times New Roman" w:cs="Times New Roman"/>
                <w:iCs/>
                <w:sz w:val="24"/>
                <w:szCs w:val="24"/>
                <w:lang w:val="uk-UA" w:eastAsia="ru-RU"/>
              </w:rPr>
              <w:lastRenderedPageBreak/>
              <w:t>З усією повагою до науковців Інституту, розроблена ними Інструкція до її затвердження уповноваженим державним органом не може бути використана як акт законодавства.</w:t>
            </w:r>
          </w:p>
          <w:p w14:paraId="0F8DE4A6" w14:textId="42EA0702" w:rsidR="00CE35D1" w:rsidRPr="00FB62F2" w:rsidRDefault="00CE35D1" w:rsidP="002B7F4F">
            <w:pPr>
              <w:pStyle w:val="rvps2"/>
              <w:shd w:val="clear" w:color="auto" w:fill="FFFFFF"/>
              <w:spacing w:before="0" w:beforeAutospacing="0" w:after="0" w:afterAutospacing="0"/>
              <w:ind w:firstLine="567"/>
              <w:jc w:val="both"/>
              <w:rPr>
                <w:b/>
                <w:u w:val="single"/>
                <w:lang w:val="uk-UA"/>
              </w:rPr>
            </w:pPr>
            <w:r w:rsidRPr="00FB62F2">
              <w:rPr>
                <w:iCs/>
                <w:lang w:val="uk-UA"/>
              </w:rPr>
              <w:t xml:space="preserve">Підсумовуючи вищенаведене, Методологія потребує доопрацювання в повному обсязі. Одночасно пропонував би НКРЕКП  розглянути питання про зобов’язання передачі </w:t>
            </w:r>
            <w:proofErr w:type="spellStart"/>
            <w:r w:rsidRPr="00FB62F2">
              <w:rPr>
                <w:rStyle w:val="a4"/>
                <w:bdr w:val="none" w:sz="0" w:space="0" w:color="auto" w:frame="1"/>
                <w:shd w:val="clear" w:color="auto" w:fill="FFFFFF"/>
                <w:lang w:val="uk-UA"/>
              </w:rPr>
              <w:t>внутрішньобудинкових</w:t>
            </w:r>
            <w:proofErr w:type="spellEnd"/>
            <w:r w:rsidRPr="00FB62F2">
              <w:rPr>
                <w:rStyle w:val="a4"/>
                <w:bdr w:val="none" w:sz="0" w:space="0" w:color="auto" w:frame="1"/>
                <w:shd w:val="clear" w:color="auto" w:fill="FFFFFF"/>
                <w:lang w:val="uk-UA"/>
              </w:rPr>
              <w:t xml:space="preserve"> систем газопостачання багатоквартирних будинків за договорами </w:t>
            </w:r>
            <w:r w:rsidRPr="00FB62F2">
              <w:rPr>
                <w:lang w:val="uk-UA"/>
              </w:rPr>
              <w:t>експлуатації, господарського відання та користування операторам ГРМ.</w:t>
            </w:r>
          </w:p>
        </w:tc>
        <w:tc>
          <w:tcPr>
            <w:tcW w:w="1628" w:type="pct"/>
            <w:tcBorders>
              <w:top w:val="single" w:sz="6" w:space="0" w:color="000000"/>
              <w:left w:val="single" w:sz="6" w:space="0" w:color="000000"/>
              <w:bottom w:val="single" w:sz="6" w:space="0" w:color="000000"/>
              <w:right w:val="single" w:sz="6" w:space="0" w:color="000000"/>
            </w:tcBorders>
            <w:shd w:val="clear" w:color="auto" w:fill="FFFFFF"/>
          </w:tcPr>
          <w:p w14:paraId="0E03AE3A" w14:textId="77777777" w:rsidR="002B7F4F" w:rsidRDefault="002B7F4F" w:rsidP="002B7F4F">
            <w:pPr>
              <w:spacing w:after="0" w:line="240" w:lineRule="auto"/>
              <w:ind w:firstLine="567"/>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lastRenderedPageBreak/>
              <w:t>Попередньо відхиляється.</w:t>
            </w:r>
          </w:p>
          <w:p w14:paraId="3E3F8FE9" w14:textId="405FD771" w:rsidR="002B7F4F" w:rsidRDefault="002B7F4F" w:rsidP="002B7F4F">
            <w:pPr>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У зв’язку із відхиленням пропозицій до пункту 1.6 </w:t>
            </w:r>
            <w:proofErr w:type="spellStart"/>
            <w:r>
              <w:rPr>
                <w:rFonts w:ascii="Times New Roman" w:eastAsia="Times New Roman" w:hAnsi="Times New Roman" w:cs="Times New Roman"/>
                <w:sz w:val="24"/>
                <w:szCs w:val="24"/>
                <w:lang w:eastAsia="uk-UA"/>
              </w:rPr>
              <w:t>проєкту</w:t>
            </w:r>
            <w:proofErr w:type="spellEnd"/>
            <w:r>
              <w:rPr>
                <w:rFonts w:ascii="Times New Roman" w:eastAsia="Times New Roman" w:hAnsi="Times New Roman" w:cs="Times New Roman"/>
                <w:sz w:val="24"/>
                <w:szCs w:val="24"/>
                <w:lang w:eastAsia="uk-UA"/>
              </w:rPr>
              <w:t xml:space="preserve"> </w:t>
            </w:r>
            <w:r w:rsidR="001C619E">
              <w:rPr>
                <w:rFonts w:ascii="Times New Roman" w:eastAsia="Times New Roman" w:hAnsi="Times New Roman" w:cs="Times New Roman"/>
                <w:sz w:val="24"/>
                <w:szCs w:val="24"/>
                <w:lang w:eastAsia="uk-UA"/>
              </w:rPr>
              <w:t>Методології.</w:t>
            </w:r>
          </w:p>
          <w:p w14:paraId="51897771" w14:textId="77777777" w:rsidR="00CE35D1" w:rsidRPr="00FB62F2" w:rsidRDefault="00CE35D1" w:rsidP="00CE35D1">
            <w:pPr>
              <w:spacing w:before="240" w:after="150" w:line="240" w:lineRule="auto"/>
              <w:ind w:firstLine="567"/>
              <w:jc w:val="both"/>
              <w:rPr>
                <w:rFonts w:ascii="Times New Roman" w:eastAsia="Times New Roman" w:hAnsi="Times New Roman" w:cs="Times New Roman"/>
                <w:sz w:val="24"/>
                <w:szCs w:val="24"/>
                <w:lang w:eastAsia="uk-UA"/>
              </w:rPr>
            </w:pPr>
          </w:p>
        </w:tc>
      </w:tr>
      <w:tr w:rsidR="00CE35D1" w:rsidRPr="00FB62F2" w14:paraId="4D2D1838" w14:textId="77777777" w:rsidTr="0082743D">
        <w:trPr>
          <w:trHeight w:val="285"/>
        </w:trPr>
        <w:tc>
          <w:tcPr>
            <w:tcW w:w="1685" w:type="pct"/>
            <w:gridSpan w:val="2"/>
            <w:tcBorders>
              <w:top w:val="single" w:sz="6" w:space="0" w:color="000000"/>
              <w:left w:val="single" w:sz="6" w:space="0" w:color="000000"/>
              <w:bottom w:val="single" w:sz="6" w:space="0" w:color="000000"/>
              <w:right w:val="single" w:sz="6" w:space="0" w:color="000000"/>
            </w:tcBorders>
            <w:shd w:val="clear" w:color="auto" w:fill="FFFFFF"/>
          </w:tcPr>
          <w:p w14:paraId="2D438421" w14:textId="1C649C3F" w:rsidR="00CE35D1" w:rsidRPr="00FB62F2" w:rsidRDefault="00CE35D1" w:rsidP="00CE35D1">
            <w:pPr>
              <w:spacing w:before="240" w:after="15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lastRenderedPageBreak/>
              <w:t>2.9. Кошти на покриття адміністративних витрат визначаються на підставі рекомендованих показників, виражених у гривнях в розрахунку на одну людино-годину загальної кошторисної трудомісткості, які наведені у рядку 4 додатку 27 «Ремонт житла, об’єктів соціальної сфери, комунального призначення та благоустрою, реставраційно-відновлювальні роботи на пам’ятках архітектури та містобудування» до Настанови.</w:t>
            </w:r>
          </w:p>
        </w:tc>
        <w:tc>
          <w:tcPr>
            <w:tcW w:w="1687" w:type="pct"/>
            <w:gridSpan w:val="2"/>
            <w:tcBorders>
              <w:top w:val="single" w:sz="6" w:space="0" w:color="000000"/>
              <w:left w:val="single" w:sz="6" w:space="0" w:color="000000"/>
              <w:bottom w:val="single" w:sz="6" w:space="0" w:color="000000"/>
              <w:right w:val="single" w:sz="6" w:space="0" w:color="000000"/>
            </w:tcBorders>
            <w:shd w:val="clear" w:color="auto" w:fill="FFFFFF"/>
          </w:tcPr>
          <w:p w14:paraId="6B153BC8" w14:textId="77777777" w:rsidR="00CE35D1" w:rsidRPr="00FB62F2" w:rsidRDefault="00CE35D1" w:rsidP="00CE35D1">
            <w:pPr>
              <w:pStyle w:val="a3"/>
              <w:ind w:firstLine="567"/>
              <w:jc w:val="both"/>
              <w:rPr>
                <w:rFonts w:ascii="Times New Roman" w:eastAsia="Times New Roman" w:hAnsi="Times New Roman" w:cs="Times New Roman"/>
                <w:b/>
                <w:sz w:val="24"/>
                <w:szCs w:val="24"/>
                <w:u w:val="single"/>
                <w:lang w:val="uk-UA" w:eastAsia="uk-UA"/>
              </w:rPr>
            </w:pPr>
            <w:r w:rsidRPr="00FB62F2">
              <w:rPr>
                <w:rFonts w:ascii="Times New Roman" w:eastAsia="Times New Roman" w:hAnsi="Times New Roman" w:cs="Times New Roman"/>
                <w:b/>
                <w:sz w:val="24"/>
                <w:szCs w:val="24"/>
                <w:u w:val="single"/>
                <w:lang w:val="uk-UA" w:eastAsia="uk-UA"/>
              </w:rPr>
              <w:t>Олег БАКУЛІН</w:t>
            </w:r>
          </w:p>
          <w:p w14:paraId="28A350EF" w14:textId="77777777" w:rsidR="00CE35D1" w:rsidRPr="00FB62F2" w:rsidRDefault="00CE35D1" w:rsidP="00CE35D1">
            <w:pPr>
              <w:pStyle w:val="rvps2"/>
              <w:shd w:val="clear" w:color="auto" w:fill="FFFFFF"/>
              <w:spacing w:before="0" w:beforeAutospacing="0" w:after="0" w:afterAutospacing="0"/>
              <w:ind w:firstLine="567"/>
              <w:jc w:val="both"/>
              <w:rPr>
                <w:b/>
                <w:i/>
                <w:lang w:val="uk-UA"/>
              </w:rPr>
            </w:pPr>
            <w:r w:rsidRPr="00FB62F2">
              <w:rPr>
                <w:b/>
                <w:i/>
                <w:lang w:val="uk-UA"/>
              </w:rPr>
              <w:t>Пропозиції:</w:t>
            </w:r>
          </w:p>
          <w:p w14:paraId="229A8F2C" w14:textId="77777777" w:rsidR="00CE35D1" w:rsidRPr="00FB62F2" w:rsidRDefault="00CE35D1" w:rsidP="00CE35D1">
            <w:pPr>
              <w:pStyle w:val="rvps2"/>
              <w:shd w:val="clear" w:color="auto" w:fill="FFFFFF"/>
              <w:spacing w:before="240" w:beforeAutospacing="0" w:after="0" w:afterAutospacing="0"/>
              <w:ind w:firstLine="567"/>
              <w:jc w:val="both"/>
              <w:rPr>
                <w:lang w:val="uk-UA" w:eastAsia="uk-UA"/>
              </w:rPr>
            </w:pPr>
            <w:r w:rsidRPr="00FB62F2">
              <w:rPr>
                <w:lang w:val="uk-UA" w:eastAsia="uk-UA"/>
              </w:rPr>
              <w:t xml:space="preserve">2.9. Кошти на покриття адміністративних витрат визначаються на підставі рекомендованих показників, виражених у гривнях в розрахунку на одну людино-годину загальної кошторисної трудомісткості, </w:t>
            </w:r>
            <w:r w:rsidRPr="00FB62F2">
              <w:rPr>
                <w:b/>
                <w:strike/>
                <w:lang w:val="uk-UA" w:eastAsia="uk-UA"/>
              </w:rPr>
              <w:t>які наведені у рядку 4 додатку 27 «Ремонт житла, об’єктів соціальної сфери, комунального призначення та благоустрою, реставраційно-відновлювальні роботи на пам’ятках архітектури та містобудування» до Настанови</w:t>
            </w:r>
            <w:r w:rsidRPr="00FB62F2">
              <w:rPr>
                <w:lang w:val="uk-UA" w:eastAsia="uk-UA"/>
              </w:rPr>
              <w:t>.</w:t>
            </w:r>
          </w:p>
          <w:p w14:paraId="2573E2DC" w14:textId="77777777" w:rsidR="00CE35D1" w:rsidRPr="00FB62F2" w:rsidRDefault="00CE35D1" w:rsidP="00CE35D1">
            <w:pPr>
              <w:pStyle w:val="rvps2"/>
              <w:shd w:val="clear" w:color="auto" w:fill="FFFFFF"/>
              <w:spacing w:before="0" w:beforeAutospacing="0" w:after="0" w:afterAutospacing="0"/>
              <w:ind w:firstLine="567"/>
              <w:jc w:val="both"/>
              <w:rPr>
                <w:b/>
                <w:bCs/>
                <w:i/>
                <w:lang w:val="uk-UA"/>
              </w:rPr>
            </w:pPr>
            <w:r w:rsidRPr="00FB62F2">
              <w:rPr>
                <w:b/>
                <w:bCs/>
                <w:i/>
                <w:lang w:val="uk-UA"/>
              </w:rPr>
              <w:t>Обґрунтування:</w:t>
            </w:r>
          </w:p>
          <w:p w14:paraId="69D2DA3A" w14:textId="77777777" w:rsidR="00CE35D1" w:rsidRPr="00FB62F2" w:rsidRDefault="00CE35D1" w:rsidP="00CE35D1">
            <w:pPr>
              <w:pStyle w:val="a3"/>
              <w:ind w:firstLine="567"/>
              <w:jc w:val="both"/>
              <w:rPr>
                <w:rFonts w:ascii="Times New Roman" w:hAnsi="Times New Roman" w:cs="Times New Roman"/>
                <w:sz w:val="24"/>
                <w:szCs w:val="24"/>
                <w:shd w:val="clear" w:color="auto" w:fill="FFFFFF"/>
                <w:lang w:val="uk-UA"/>
              </w:rPr>
            </w:pPr>
            <w:r w:rsidRPr="00FB62F2">
              <w:rPr>
                <w:rFonts w:ascii="Times New Roman" w:hAnsi="Times New Roman" w:cs="Times New Roman"/>
                <w:iCs/>
                <w:sz w:val="24"/>
                <w:szCs w:val="24"/>
                <w:lang w:val="uk-UA" w:eastAsia="ru-RU"/>
              </w:rPr>
              <w:t>Відповідно до</w:t>
            </w:r>
            <w:r w:rsidRPr="00FB62F2">
              <w:rPr>
                <w:rFonts w:ascii="Times New Roman" w:hAnsi="Times New Roman" w:cs="Times New Roman"/>
                <w:sz w:val="24"/>
                <w:szCs w:val="24"/>
                <w:shd w:val="clear" w:color="auto" w:fill="FFFFFF"/>
                <w:lang w:val="uk-UA"/>
              </w:rPr>
              <w:t xml:space="preserve"> частини 3 статті 19 </w:t>
            </w:r>
            <w:r w:rsidRPr="00FB62F2">
              <w:rPr>
                <w:rFonts w:ascii="Times New Roman" w:hAnsi="Times New Roman" w:cs="Times New Roman"/>
                <w:iCs/>
                <w:sz w:val="24"/>
                <w:szCs w:val="24"/>
                <w:lang w:val="uk-UA" w:eastAsia="ru-RU"/>
              </w:rPr>
              <w:t xml:space="preserve">Закону України </w:t>
            </w:r>
            <w:r w:rsidRPr="00FB62F2">
              <w:rPr>
                <w:rFonts w:ascii="Times New Roman" w:hAnsi="Times New Roman" w:cs="Times New Roman"/>
                <w:bCs/>
                <w:sz w:val="24"/>
                <w:szCs w:val="24"/>
                <w:shd w:val="clear" w:color="auto" w:fill="FFFFFF"/>
                <w:lang w:val="uk-UA"/>
              </w:rPr>
              <w:t xml:space="preserve">Про житлово-комунальні послуги» </w:t>
            </w:r>
            <w:r w:rsidRPr="00FB62F2">
              <w:rPr>
                <w:rFonts w:ascii="Times New Roman" w:hAnsi="Times New Roman" w:cs="Times New Roman"/>
                <w:sz w:val="24"/>
                <w:szCs w:val="24"/>
                <w:shd w:val="clear" w:color="auto" w:fill="FFFFFF"/>
                <w:lang w:val="uk-UA"/>
              </w:rPr>
              <w:t xml:space="preserve">договір на технічне обслуговування </w:t>
            </w:r>
            <w:proofErr w:type="spellStart"/>
            <w:r w:rsidRPr="00FB62F2">
              <w:rPr>
                <w:rFonts w:ascii="Times New Roman" w:hAnsi="Times New Roman" w:cs="Times New Roman"/>
                <w:sz w:val="24"/>
                <w:szCs w:val="24"/>
                <w:shd w:val="clear" w:color="auto" w:fill="FFFFFF"/>
                <w:lang w:val="uk-UA"/>
              </w:rPr>
              <w:t>внутрішньобудинкових</w:t>
            </w:r>
            <w:proofErr w:type="spellEnd"/>
            <w:r w:rsidRPr="00FB62F2">
              <w:rPr>
                <w:rFonts w:ascii="Times New Roman" w:hAnsi="Times New Roman" w:cs="Times New Roman"/>
                <w:sz w:val="24"/>
                <w:szCs w:val="24"/>
                <w:shd w:val="clear" w:color="auto" w:fill="FFFFFF"/>
                <w:lang w:val="uk-UA"/>
              </w:rPr>
              <w:t xml:space="preserve"> систем газопостачання багатоквартирного будинку укладається з </w:t>
            </w:r>
            <w:r w:rsidRPr="00FB62F2">
              <w:rPr>
                <w:rFonts w:ascii="Times New Roman" w:hAnsi="Times New Roman" w:cs="Times New Roman"/>
                <w:sz w:val="24"/>
                <w:szCs w:val="24"/>
                <w:shd w:val="clear" w:color="auto" w:fill="FFFFFF"/>
                <w:lang w:val="uk-UA"/>
              </w:rPr>
              <w:lastRenderedPageBreak/>
              <w:t>оператором газорозподільної системи або іншим суб’єктом господарювання, який має право на виконання таких робіт.</w:t>
            </w:r>
          </w:p>
          <w:p w14:paraId="590AC7C6" w14:textId="77777777" w:rsidR="00CE35D1" w:rsidRPr="00FB62F2" w:rsidRDefault="00CE35D1" w:rsidP="00CE35D1">
            <w:pPr>
              <w:pStyle w:val="a3"/>
              <w:ind w:firstLine="567"/>
              <w:jc w:val="both"/>
              <w:rPr>
                <w:rFonts w:ascii="Times New Roman" w:hAnsi="Times New Roman" w:cs="Times New Roman"/>
                <w:sz w:val="24"/>
                <w:szCs w:val="24"/>
                <w:lang w:val="uk-UA" w:eastAsia="ru-RU"/>
              </w:rPr>
            </w:pPr>
            <w:r w:rsidRPr="00FB62F2">
              <w:rPr>
                <w:rFonts w:ascii="Times New Roman" w:hAnsi="Times New Roman" w:cs="Times New Roman"/>
                <w:iCs/>
                <w:sz w:val="24"/>
                <w:szCs w:val="24"/>
                <w:lang w:val="uk-UA" w:eastAsia="ru-RU"/>
              </w:rPr>
              <w:t xml:space="preserve">Пунктом 17 частини  1 статті 1 Закону України «Про ринок природного газу» визначено, що </w:t>
            </w:r>
            <w:r w:rsidRPr="00FB62F2">
              <w:rPr>
                <w:rFonts w:ascii="Times New Roman" w:hAnsi="Times New Roman" w:cs="Times New Roman"/>
                <w:sz w:val="24"/>
                <w:szCs w:val="24"/>
                <w:lang w:val="uk-UA" w:eastAsia="ru-RU"/>
              </w:rPr>
              <w:t xml:space="preserve"> оператор газорозподільної системи - суб’єкт господарювання, який на підставі ліцензії здійснює діяльність із розподілу природного газу газорозподільною системою на користь третіх осіб (замовників).</w:t>
            </w:r>
          </w:p>
          <w:p w14:paraId="0D9ED591"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bCs/>
                <w:sz w:val="24"/>
                <w:szCs w:val="24"/>
                <w:lang w:val="uk-UA" w:eastAsia="ru-RU"/>
              </w:rPr>
              <w:t xml:space="preserve">Стаття 55 </w:t>
            </w:r>
            <w:r w:rsidRPr="00FB62F2">
              <w:rPr>
                <w:rFonts w:ascii="Times New Roman" w:eastAsia="Times New Roman" w:hAnsi="Times New Roman" w:cs="Times New Roman"/>
                <w:sz w:val="24"/>
                <w:szCs w:val="24"/>
                <w:lang w:val="uk-UA" w:eastAsia="ru-RU"/>
              </w:rPr>
              <w:t>Господарського кодексу України встановлює, що суб'єктами господарювання визнаються учасники господарських відносин, які здійснюють господарську діяльність, реалізуючи господарську компетенцію (сукупність господарських прав та обов'язків), мають відокремлене майно і несуть відповідальність за своїми зобов'язаннями в межах цього майна, крім випадків, передбачених законодавством.</w:t>
            </w:r>
          </w:p>
          <w:p w14:paraId="2173DEF7"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2. Суб'єктами господарювання є:</w:t>
            </w:r>
          </w:p>
          <w:p w14:paraId="753D618D"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1) господарські організації - юридичні особи, створені відповідно до Цивільного кодексу України, державні, комунальні та інші підприємства, створені відповідно до цього Кодексу, а також інші юридичні особи, які здійснюють господарську діяльність та зареєстровані в установленому законом порядку;</w:t>
            </w:r>
          </w:p>
          <w:p w14:paraId="4ED4446D"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2) громадяни України, іноземці та особи без громадянства, які здійснюють господарську діяльність та зареєстровані відповідно до закону як підприємці.</w:t>
            </w:r>
          </w:p>
          <w:p w14:paraId="4051DA25" w14:textId="77777777" w:rsidR="00CE35D1" w:rsidRPr="00FB62F2" w:rsidRDefault="00CE35D1" w:rsidP="00CE35D1">
            <w:pPr>
              <w:pStyle w:val="a3"/>
              <w:ind w:firstLine="567"/>
              <w:jc w:val="both"/>
              <w:rPr>
                <w:rFonts w:ascii="Times New Roman" w:hAnsi="Times New Roman" w:cs="Times New Roman"/>
                <w:sz w:val="24"/>
                <w:szCs w:val="24"/>
                <w:shd w:val="clear" w:color="auto" w:fill="FFFFFF"/>
                <w:lang w:val="uk-UA"/>
              </w:rPr>
            </w:pPr>
            <w:r w:rsidRPr="00FB62F2">
              <w:rPr>
                <w:rFonts w:ascii="Times New Roman" w:hAnsi="Times New Roman" w:cs="Times New Roman"/>
                <w:sz w:val="24"/>
                <w:szCs w:val="24"/>
                <w:shd w:val="clear" w:color="auto" w:fill="FFFFFF"/>
                <w:lang w:val="uk-UA"/>
              </w:rPr>
              <w:lastRenderedPageBreak/>
              <w:t xml:space="preserve">Частина 6 статті </w:t>
            </w:r>
            <w:r w:rsidRPr="00FB62F2">
              <w:rPr>
                <w:rFonts w:ascii="Times New Roman" w:eastAsia="Times New Roman" w:hAnsi="Times New Roman" w:cs="Times New Roman"/>
                <w:bCs/>
                <w:sz w:val="24"/>
                <w:szCs w:val="24"/>
                <w:lang w:val="uk-UA" w:eastAsia="ru-RU"/>
              </w:rPr>
              <w:t xml:space="preserve">55 </w:t>
            </w:r>
            <w:r w:rsidRPr="00FB62F2">
              <w:rPr>
                <w:rFonts w:ascii="Times New Roman" w:eastAsia="Times New Roman" w:hAnsi="Times New Roman" w:cs="Times New Roman"/>
                <w:sz w:val="24"/>
                <w:szCs w:val="24"/>
                <w:lang w:val="uk-UA" w:eastAsia="ru-RU"/>
              </w:rPr>
              <w:t>Господарського кодексу України встановлює, що с</w:t>
            </w:r>
            <w:r w:rsidRPr="00FB62F2">
              <w:rPr>
                <w:rFonts w:ascii="Times New Roman" w:hAnsi="Times New Roman" w:cs="Times New Roman"/>
                <w:sz w:val="24"/>
                <w:szCs w:val="24"/>
                <w:shd w:val="clear" w:color="auto" w:fill="FFFFFF"/>
                <w:lang w:val="uk-UA"/>
              </w:rPr>
              <w:t>уб'єкти господарювання, зазначені у пункті першому частини другої цієї статті, мають право відкривати свої філії, представництва, інші відокремлені підрозділи без створення юридичної особи.</w:t>
            </w:r>
          </w:p>
          <w:p w14:paraId="1F2AA166"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bCs/>
                <w:sz w:val="24"/>
                <w:szCs w:val="24"/>
                <w:lang w:val="uk-UA" w:eastAsia="ru-RU"/>
              </w:rPr>
              <w:t>Відповідно до статті 95 Цивільного кодексу України ф</w:t>
            </w:r>
            <w:r w:rsidRPr="00FB62F2">
              <w:rPr>
                <w:rFonts w:ascii="Times New Roman" w:eastAsia="Times New Roman" w:hAnsi="Times New Roman" w:cs="Times New Roman"/>
                <w:sz w:val="24"/>
                <w:szCs w:val="24"/>
                <w:lang w:val="uk-UA" w:eastAsia="ru-RU"/>
              </w:rPr>
              <w:t>ілією є відокремлений підрозділ юридичної особи, що розташований поза її місцезнаходженням та здійснює всі або частину її функцій. Філії та представництва не є юридичними особами. Вони наділяються майном юридичної особи, що їх створила, і діють на підставі затвердженого нею положення.</w:t>
            </w:r>
          </w:p>
          <w:p w14:paraId="417E855F" w14:textId="77777777" w:rsidR="00CE35D1" w:rsidRPr="00FB62F2" w:rsidRDefault="00CE35D1" w:rsidP="00CE35D1">
            <w:pPr>
              <w:pStyle w:val="a3"/>
              <w:ind w:firstLine="567"/>
              <w:jc w:val="both"/>
              <w:rPr>
                <w:rFonts w:ascii="Times New Roman" w:eastAsia="Calibri" w:hAnsi="Times New Roman" w:cs="Times New Roman"/>
                <w:sz w:val="24"/>
                <w:szCs w:val="24"/>
                <w:lang w:val="uk-UA"/>
              </w:rPr>
            </w:pPr>
            <w:r w:rsidRPr="00FB62F2">
              <w:rPr>
                <w:rFonts w:ascii="Times New Roman" w:eastAsia="Calibri" w:hAnsi="Times New Roman" w:cs="Times New Roman"/>
                <w:sz w:val="24"/>
                <w:szCs w:val="24"/>
                <w:lang w:val="uk-UA"/>
              </w:rPr>
              <w:t xml:space="preserve">З урахуванням викладеного, філія не може розглядатися як оператор ГРМ, тому  у пункті 1.5. </w:t>
            </w:r>
            <w:proofErr w:type="spellStart"/>
            <w:r w:rsidRPr="00FB62F2">
              <w:rPr>
                <w:rFonts w:ascii="Times New Roman" w:eastAsia="Calibri" w:hAnsi="Times New Roman" w:cs="Times New Roman"/>
                <w:sz w:val="24"/>
                <w:szCs w:val="24"/>
                <w:lang w:val="uk-UA"/>
              </w:rPr>
              <w:t>проєкту</w:t>
            </w:r>
            <w:proofErr w:type="spellEnd"/>
            <w:r w:rsidRPr="00FB62F2">
              <w:rPr>
                <w:rFonts w:ascii="Times New Roman" w:eastAsia="Calibri" w:hAnsi="Times New Roman" w:cs="Times New Roman"/>
                <w:sz w:val="24"/>
                <w:szCs w:val="24"/>
                <w:lang w:val="uk-UA"/>
              </w:rPr>
              <w:t xml:space="preserve"> Методології граничні рівні вартості виконання видів робіт та послуг з технічного обслуговування </w:t>
            </w:r>
            <w:proofErr w:type="spellStart"/>
            <w:r w:rsidRPr="00FB62F2">
              <w:rPr>
                <w:rFonts w:ascii="Times New Roman" w:eastAsia="Calibri" w:hAnsi="Times New Roman" w:cs="Times New Roman"/>
                <w:sz w:val="24"/>
                <w:szCs w:val="24"/>
                <w:lang w:val="uk-UA"/>
              </w:rPr>
              <w:t>внутрішньобудинкових</w:t>
            </w:r>
            <w:proofErr w:type="spellEnd"/>
            <w:r w:rsidRPr="00FB62F2">
              <w:rPr>
                <w:rFonts w:ascii="Times New Roman" w:eastAsia="Calibri" w:hAnsi="Times New Roman" w:cs="Times New Roman"/>
                <w:sz w:val="24"/>
                <w:szCs w:val="24"/>
                <w:lang w:val="uk-UA"/>
              </w:rPr>
              <w:t xml:space="preserve"> систем газопостачання багатоквартирних будинків не можуть встановлюватися для таких філій.</w:t>
            </w:r>
          </w:p>
          <w:p w14:paraId="2DCF53A5" w14:textId="77777777" w:rsidR="00CE35D1" w:rsidRPr="00FB62F2" w:rsidRDefault="00CE35D1" w:rsidP="00CE35D1">
            <w:pPr>
              <w:pStyle w:val="a3"/>
              <w:ind w:firstLine="567"/>
              <w:jc w:val="both"/>
              <w:rPr>
                <w:rFonts w:ascii="Times New Roman" w:hAnsi="Times New Roman" w:cs="Times New Roman"/>
                <w:b/>
                <w:sz w:val="24"/>
                <w:szCs w:val="24"/>
                <w:lang w:val="uk-UA"/>
              </w:rPr>
            </w:pPr>
            <w:r w:rsidRPr="00FB62F2">
              <w:rPr>
                <w:rFonts w:ascii="Times New Roman" w:hAnsi="Times New Roman" w:cs="Times New Roman"/>
                <w:sz w:val="24"/>
                <w:szCs w:val="24"/>
                <w:lang w:val="uk-UA"/>
              </w:rPr>
              <w:t xml:space="preserve">Іншим аспектом </w:t>
            </w:r>
            <w:proofErr w:type="spellStart"/>
            <w:r w:rsidRPr="00FB62F2">
              <w:rPr>
                <w:rFonts w:ascii="Times New Roman" w:hAnsi="Times New Roman" w:cs="Times New Roman"/>
                <w:sz w:val="24"/>
                <w:szCs w:val="24"/>
                <w:lang w:val="uk-UA"/>
              </w:rPr>
              <w:t>проєкту</w:t>
            </w:r>
            <w:proofErr w:type="spellEnd"/>
            <w:r w:rsidRPr="00FB62F2">
              <w:rPr>
                <w:rFonts w:ascii="Times New Roman" w:hAnsi="Times New Roman" w:cs="Times New Roman"/>
                <w:sz w:val="24"/>
                <w:szCs w:val="24"/>
                <w:lang w:val="uk-UA"/>
              </w:rPr>
              <w:t xml:space="preserve"> Методології є те, що для визначення граничних рівнів вартості виконання видів робіт та послуг використовується неналежне нормативне обґрунтування.</w:t>
            </w:r>
          </w:p>
          <w:p w14:paraId="05C8BB62" w14:textId="77777777" w:rsidR="00CE35D1" w:rsidRPr="00FB62F2" w:rsidRDefault="00CE35D1" w:rsidP="00CE35D1">
            <w:pPr>
              <w:pStyle w:val="a3"/>
              <w:ind w:firstLine="567"/>
              <w:jc w:val="both"/>
              <w:rPr>
                <w:rFonts w:ascii="Times New Roman" w:hAnsi="Times New Roman" w:cs="Times New Roman"/>
                <w:b/>
                <w:sz w:val="24"/>
                <w:szCs w:val="24"/>
                <w:lang w:val="uk-UA"/>
              </w:rPr>
            </w:pPr>
            <w:r w:rsidRPr="00FB62F2">
              <w:rPr>
                <w:rFonts w:ascii="Times New Roman" w:hAnsi="Times New Roman" w:cs="Times New Roman"/>
                <w:sz w:val="24"/>
                <w:szCs w:val="24"/>
                <w:lang w:val="uk-UA"/>
              </w:rPr>
              <w:t xml:space="preserve">Так, у пункті 1.6. </w:t>
            </w:r>
            <w:proofErr w:type="spellStart"/>
            <w:r w:rsidRPr="00FB62F2">
              <w:rPr>
                <w:rFonts w:ascii="Times New Roman" w:hAnsi="Times New Roman" w:cs="Times New Roman"/>
                <w:sz w:val="24"/>
                <w:szCs w:val="24"/>
                <w:lang w:val="uk-UA"/>
              </w:rPr>
              <w:t>проєкту</w:t>
            </w:r>
            <w:proofErr w:type="spellEnd"/>
            <w:r w:rsidRPr="00FB62F2">
              <w:rPr>
                <w:rFonts w:ascii="Times New Roman" w:hAnsi="Times New Roman" w:cs="Times New Roman"/>
                <w:sz w:val="24"/>
                <w:szCs w:val="24"/>
                <w:lang w:val="uk-UA"/>
              </w:rPr>
              <w:t xml:space="preserve"> Методології пропонується визначити, що  граничні рівні вартості виконання видів робіт та послуг, що входять до технічного обслуговування </w:t>
            </w:r>
            <w:proofErr w:type="spellStart"/>
            <w:r w:rsidRPr="00FB62F2">
              <w:rPr>
                <w:rFonts w:ascii="Times New Roman" w:hAnsi="Times New Roman" w:cs="Times New Roman"/>
                <w:sz w:val="24"/>
                <w:szCs w:val="24"/>
                <w:lang w:val="uk-UA"/>
              </w:rPr>
              <w:t>внутрішньобудинкових</w:t>
            </w:r>
            <w:proofErr w:type="spellEnd"/>
            <w:r w:rsidRPr="00FB62F2">
              <w:rPr>
                <w:rFonts w:ascii="Times New Roman" w:hAnsi="Times New Roman" w:cs="Times New Roman"/>
                <w:sz w:val="24"/>
                <w:szCs w:val="24"/>
                <w:lang w:val="uk-UA"/>
              </w:rPr>
              <w:t xml:space="preserve"> систем газопостачання у </w:t>
            </w:r>
            <w:r w:rsidRPr="00FB62F2">
              <w:rPr>
                <w:rFonts w:ascii="Times New Roman" w:hAnsi="Times New Roman" w:cs="Times New Roman"/>
                <w:sz w:val="24"/>
                <w:szCs w:val="24"/>
                <w:lang w:val="uk-UA"/>
              </w:rPr>
              <w:lastRenderedPageBreak/>
              <w:t xml:space="preserve">багатоквартирному будинку розраховуються згідно з вимогами чинного законодавства, зокрема Інструкції з визначення норм робочого часу та кількості працівників, необхідних для виконання робіт з технічного обслуговування </w:t>
            </w:r>
            <w:proofErr w:type="spellStart"/>
            <w:r w:rsidRPr="00FB62F2">
              <w:rPr>
                <w:rFonts w:ascii="Times New Roman" w:hAnsi="Times New Roman" w:cs="Times New Roman"/>
                <w:sz w:val="24"/>
                <w:szCs w:val="24"/>
                <w:lang w:val="uk-UA"/>
              </w:rPr>
              <w:t>внутрішньобудинкових</w:t>
            </w:r>
            <w:proofErr w:type="spellEnd"/>
            <w:r w:rsidRPr="00FB62F2">
              <w:rPr>
                <w:rFonts w:ascii="Times New Roman" w:hAnsi="Times New Roman" w:cs="Times New Roman"/>
                <w:sz w:val="24"/>
                <w:szCs w:val="24"/>
                <w:lang w:val="uk-UA"/>
              </w:rPr>
              <w:t xml:space="preserve"> систем газопостачання в багатоквартирних будинках, затвердженої Державною установою «Національний науково-дослідний інститут промислової безпеки та охорони праці» від 23 серпня 2021 року (далі – Інструкція), Кошторисних норм України у будівництві «Настанова з визначення вартості будівництва», затверджених наказом Міністерства розвитку громад та територій України від 01 листопада 2021 року № 281 (далі − Настанова).</w:t>
            </w:r>
          </w:p>
          <w:p w14:paraId="00C95B4C"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 xml:space="preserve">Звертаю увагу Регулятора, що відповідно до пункту 1.1. Настанови ця Настанова визначає основні правила застосування кошторисних норм та нормативів з ціноутворення у будівництві для визначення вартості нового будівництва, реконструкції, капітального ремонту будинків, будівель і споруд будь-якого призначення, їх комплексів та частин, лінійних об’єктів інженерно-транспортної інфраструктури, а також реставрації пам’яток архітектури та містобудування (далі – будівництво). </w:t>
            </w:r>
          </w:p>
          <w:p w14:paraId="47C02B08" w14:textId="77777777" w:rsidR="00CE35D1" w:rsidRPr="00FB62F2" w:rsidRDefault="00CE35D1" w:rsidP="00CE35D1">
            <w:pPr>
              <w:pStyle w:val="a3"/>
              <w:ind w:firstLine="567"/>
              <w:jc w:val="both"/>
              <w:rPr>
                <w:rFonts w:ascii="Times New Roman" w:eastAsia="Times New Roman" w:hAnsi="Times New Roman" w:cs="Times New Roman"/>
                <w:b/>
                <w:iCs/>
                <w:sz w:val="24"/>
                <w:szCs w:val="24"/>
                <w:lang w:val="uk-UA" w:eastAsia="ru-RU"/>
              </w:rPr>
            </w:pPr>
            <w:r w:rsidRPr="00FB62F2">
              <w:rPr>
                <w:rFonts w:ascii="Times New Roman" w:hAnsi="Times New Roman" w:cs="Times New Roman"/>
                <w:sz w:val="24"/>
                <w:szCs w:val="24"/>
                <w:lang w:val="uk-UA"/>
              </w:rPr>
              <w:t xml:space="preserve">Згідно з пунктом 1 частини 1 першої статті 1 Закону України «Про регулювання містобудівної діяльності» будівництво - нове </w:t>
            </w:r>
            <w:r w:rsidRPr="00FB62F2">
              <w:rPr>
                <w:rFonts w:ascii="Times New Roman" w:hAnsi="Times New Roman" w:cs="Times New Roman"/>
                <w:sz w:val="24"/>
                <w:szCs w:val="24"/>
                <w:lang w:val="uk-UA"/>
              </w:rPr>
              <w:lastRenderedPageBreak/>
              <w:t>будівництво, реконструкція, реставрація, капітальний ремонт об’єкта будівництва</w:t>
            </w:r>
            <w:r w:rsidRPr="00FB62F2">
              <w:rPr>
                <w:rFonts w:ascii="Times New Roman" w:eastAsia="Times New Roman" w:hAnsi="Times New Roman" w:cs="Times New Roman"/>
                <w:sz w:val="24"/>
                <w:szCs w:val="24"/>
                <w:lang w:val="uk-UA" w:eastAsia="ru-RU"/>
              </w:rPr>
              <w:t>.</w:t>
            </w:r>
          </w:p>
          <w:p w14:paraId="323FA321"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eastAsia="Calibri" w:hAnsi="Times New Roman" w:cs="Times New Roman"/>
                <w:sz w:val="24"/>
                <w:szCs w:val="24"/>
                <w:lang w:val="uk-UA"/>
              </w:rPr>
              <w:t xml:space="preserve">Виконання робіт та послуг з технічного обслуговування </w:t>
            </w:r>
            <w:proofErr w:type="spellStart"/>
            <w:r w:rsidRPr="00FB62F2">
              <w:rPr>
                <w:rFonts w:ascii="Times New Roman" w:eastAsia="Calibri" w:hAnsi="Times New Roman" w:cs="Times New Roman"/>
                <w:sz w:val="24"/>
                <w:szCs w:val="24"/>
                <w:lang w:val="uk-UA"/>
              </w:rPr>
              <w:t>внутрішньобудинкових</w:t>
            </w:r>
            <w:proofErr w:type="spellEnd"/>
            <w:r w:rsidRPr="00FB62F2">
              <w:rPr>
                <w:rFonts w:ascii="Times New Roman" w:eastAsia="Calibri" w:hAnsi="Times New Roman" w:cs="Times New Roman"/>
                <w:sz w:val="24"/>
                <w:szCs w:val="24"/>
                <w:lang w:val="uk-UA"/>
              </w:rPr>
              <w:t xml:space="preserve"> систем газопостачання багатоквартирних будинків не охоплюється  поняттям будівництво, тому Настанова не може бути використана для </w:t>
            </w:r>
            <w:r w:rsidRPr="00FB62F2">
              <w:rPr>
                <w:rFonts w:ascii="Times New Roman" w:hAnsi="Times New Roman" w:cs="Times New Roman"/>
                <w:sz w:val="24"/>
                <w:szCs w:val="24"/>
                <w:lang w:val="uk-UA"/>
              </w:rPr>
              <w:t xml:space="preserve"> визначення граничних рівнів вартості таких робіт та послуг.</w:t>
            </w:r>
          </w:p>
          <w:p w14:paraId="4E620A65"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Також не може бути використана Інструкція від 23 серпня 2021 року, що затверджена Державною установою «Національний науково-дослідний інститут промислової безпеки та охорони праці», оскільки вона не належить до нормативно-правових актів.</w:t>
            </w:r>
          </w:p>
          <w:p w14:paraId="2235A3A1"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Відповідно до свого статуту Інститут є самостійним господарюючим суб’єктом з правами юридичної особи.(пункт 3.1.)</w:t>
            </w:r>
          </w:p>
          <w:p w14:paraId="7ED31048"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Відповідно до пункту 2.2. статуту основними напрямами діяльності Інституту є здійснення наукової та науково-технічної діяльності в формі фундаментальних і прикладних наукових досліджень з питань промислової безпеки, охорони праці , гігієни праці, поводження з вибуховими матеріалами промислового призначення , гірничого нагляду, нагляду та контролю за додержанням законодавства про працю та зайнятість населення , безпеки виробничого середовища.</w:t>
            </w:r>
          </w:p>
          <w:p w14:paraId="02248E39" w14:textId="77777777" w:rsidR="00CE35D1" w:rsidRPr="00FB62F2" w:rsidRDefault="00CE35D1" w:rsidP="00CE35D1">
            <w:pPr>
              <w:pStyle w:val="a3"/>
              <w:ind w:firstLine="567"/>
              <w:jc w:val="both"/>
              <w:rPr>
                <w:rFonts w:ascii="Times New Roman" w:eastAsia="Times New Roman" w:hAnsi="Times New Roman" w:cs="Times New Roman"/>
                <w:iCs/>
                <w:sz w:val="24"/>
                <w:szCs w:val="24"/>
                <w:lang w:val="uk-UA" w:eastAsia="ru-RU"/>
              </w:rPr>
            </w:pPr>
            <w:r w:rsidRPr="00FB62F2">
              <w:rPr>
                <w:rFonts w:ascii="Times New Roman" w:eastAsia="Times New Roman" w:hAnsi="Times New Roman" w:cs="Times New Roman"/>
                <w:iCs/>
                <w:sz w:val="24"/>
                <w:szCs w:val="24"/>
                <w:lang w:val="uk-UA" w:eastAsia="ru-RU"/>
              </w:rPr>
              <w:t xml:space="preserve">З усією повагою до науковців Інституту, розроблена ними Інструкція до її затвердження </w:t>
            </w:r>
            <w:r w:rsidRPr="00FB62F2">
              <w:rPr>
                <w:rFonts w:ascii="Times New Roman" w:eastAsia="Times New Roman" w:hAnsi="Times New Roman" w:cs="Times New Roman"/>
                <w:iCs/>
                <w:sz w:val="24"/>
                <w:szCs w:val="24"/>
                <w:lang w:val="uk-UA" w:eastAsia="ru-RU"/>
              </w:rPr>
              <w:lastRenderedPageBreak/>
              <w:t>уповноваженим державним органом не може бути використана як акт законодавства.</w:t>
            </w:r>
          </w:p>
          <w:p w14:paraId="1230BFE8" w14:textId="389F88B2" w:rsidR="00CE35D1" w:rsidRPr="00FB62F2" w:rsidRDefault="00CE35D1" w:rsidP="00CE35D1">
            <w:pPr>
              <w:pStyle w:val="rvps2"/>
              <w:shd w:val="clear" w:color="auto" w:fill="FFFFFF"/>
              <w:spacing w:before="240" w:beforeAutospacing="0" w:after="0" w:afterAutospacing="0"/>
              <w:ind w:firstLine="567"/>
              <w:jc w:val="both"/>
              <w:rPr>
                <w:b/>
                <w:u w:val="single"/>
                <w:lang w:val="uk-UA"/>
              </w:rPr>
            </w:pPr>
            <w:r w:rsidRPr="00FB62F2">
              <w:rPr>
                <w:iCs/>
                <w:lang w:val="uk-UA"/>
              </w:rPr>
              <w:t xml:space="preserve">Підсумовуючи вищенаведене, Методологія потребує доопрацювання в повному обсязі. Одночасно пропонував би НКРЕКП  розглянути питання про зобов’язання передачі </w:t>
            </w:r>
            <w:proofErr w:type="spellStart"/>
            <w:r w:rsidRPr="00FB62F2">
              <w:rPr>
                <w:rStyle w:val="a4"/>
                <w:bdr w:val="none" w:sz="0" w:space="0" w:color="auto" w:frame="1"/>
                <w:shd w:val="clear" w:color="auto" w:fill="FFFFFF"/>
                <w:lang w:val="uk-UA"/>
              </w:rPr>
              <w:t>внутрішньобудинкових</w:t>
            </w:r>
            <w:proofErr w:type="spellEnd"/>
            <w:r w:rsidRPr="00FB62F2">
              <w:rPr>
                <w:rStyle w:val="a4"/>
                <w:bdr w:val="none" w:sz="0" w:space="0" w:color="auto" w:frame="1"/>
                <w:shd w:val="clear" w:color="auto" w:fill="FFFFFF"/>
                <w:lang w:val="uk-UA"/>
              </w:rPr>
              <w:t xml:space="preserve"> систем газопостачання багатоквартирних будинків за договорами </w:t>
            </w:r>
            <w:r w:rsidRPr="00FB62F2">
              <w:rPr>
                <w:lang w:val="uk-UA"/>
              </w:rPr>
              <w:t>експлуатації, господарського відання та користування операторам ГРМ.</w:t>
            </w:r>
          </w:p>
        </w:tc>
        <w:tc>
          <w:tcPr>
            <w:tcW w:w="1628" w:type="pct"/>
            <w:tcBorders>
              <w:top w:val="single" w:sz="6" w:space="0" w:color="000000"/>
              <w:left w:val="single" w:sz="6" w:space="0" w:color="000000"/>
              <w:bottom w:val="single" w:sz="6" w:space="0" w:color="000000"/>
              <w:right w:val="single" w:sz="6" w:space="0" w:color="000000"/>
            </w:tcBorders>
            <w:shd w:val="clear" w:color="auto" w:fill="FFFFFF"/>
          </w:tcPr>
          <w:p w14:paraId="113A91D1" w14:textId="77777777" w:rsidR="006B621F" w:rsidRDefault="006B621F" w:rsidP="006B621F">
            <w:pPr>
              <w:spacing w:after="0" w:line="240" w:lineRule="auto"/>
              <w:ind w:firstLine="567"/>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lastRenderedPageBreak/>
              <w:t>Попередньо відхиляється.</w:t>
            </w:r>
          </w:p>
          <w:p w14:paraId="0EF8B673" w14:textId="16581741" w:rsidR="006B621F" w:rsidRDefault="006B621F" w:rsidP="006B621F">
            <w:pPr>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У зв’язку із відхиленням пропозицій до пункту 1.6 </w:t>
            </w:r>
            <w:proofErr w:type="spellStart"/>
            <w:r>
              <w:rPr>
                <w:rFonts w:ascii="Times New Roman" w:eastAsia="Times New Roman" w:hAnsi="Times New Roman" w:cs="Times New Roman"/>
                <w:sz w:val="24"/>
                <w:szCs w:val="24"/>
                <w:lang w:eastAsia="uk-UA"/>
              </w:rPr>
              <w:t>проєкту</w:t>
            </w:r>
            <w:proofErr w:type="spellEnd"/>
            <w:r>
              <w:rPr>
                <w:rFonts w:ascii="Times New Roman" w:eastAsia="Times New Roman" w:hAnsi="Times New Roman" w:cs="Times New Roman"/>
                <w:sz w:val="24"/>
                <w:szCs w:val="24"/>
                <w:lang w:eastAsia="uk-UA"/>
              </w:rPr>
              <w:t xml:space="preserve"> </w:t>
            </w:r>
            <w:r w:rsidR="001C619E">
              <w:rPr>
                <w:rFonts w:ascii="Times New Roman" w:eastAsia="Times New Roman" w:hAnsi="Times New Roman" w:cs="Times New Roman"/>
                <w:sz w:val="24"/>
                <w:szCs w:val="24"/>
                <w:lang w:eastAsia="uk-UA"/>
              </w:rPr>
              <w:t>Методології.</w:t>
            </w:r>
          </w:p>
          <w:p w14:paraId="733ED98E" w14:textId="77777777" w:rsidR="00CE35D1" w:rsidRPr="00FB62F2" w:rsidRDefault="00CE35D1" w:rsidP="00CE35D1">
            <w:pPr>
              <w:spacing w:before="240" w:after="150" w:line="240" w:lineRule="auto"/>
              <w:ind w:firstLine="567"/>
              <w:jc w:val="both"/>
              <w:rPr>
                <w:rFonts w:ascii="Times New Roman" w:eastAsia="Times New Roman" w:hAnsi="Times New Roman" w:cs="Times New Roman"/>
                <w:sz w:val="24"/>
                <w:szCs w:val="24"/>
                <w:lang w:eastAsia="uk-UA"/>
              </w:rPr>
            </w:pPr>
          </w:p>
        </w:tc>
      </w:tr>
      <w:tr w:rsidR="00CE35D1" w:rsidRPr="00FB62F2" w14:paraId="6CF32BF9" w14:textId="77777777" w:rsidTr="0082743D">
        <w:trPr>
          <w:trHeight w:val="285"/>
        </w:trPr>
        <w:tc>
          <w:tcPr>
            <w:tcW w:w="1685" w:type="pct"/>
            <w:gridSpan w:val="2"/>
            <w:tcBorders>
              <w:top w:val="single" w:sz="6" w:space="0" w:color="000000"/>
              <w:left w:val="single" w:sz="6" w:space="0" w:color="000000"/>
              <w:bottom w:val="single" w:sz="6" w:space="0" w:color="000000"/>
              <w:right w:val="single" w:sz="6" w:space="0" w:color="000000"/>
            </w:tcBorders>
            <w:shd w:val="clear" w:color="auto" w:fill="FFFFFF"/>
          </w:tcPr>
          <w:p w14:paraId="29436483" w14:textId="30604E48" w:rsidR="00CE35D1" w:rsidRPr="00FB62F2" w:rsidRDefault="00CE35D1" w:rsidP="00CE35D1">
            <w:pPr>
              <w:spacing w:before="240" w:after="150" w:line="240" w:lineRule="auto"/>
              <w:ind w:firstLine="567"/>
              <w:jc w:val="both"/>
              <w:rPr>
                <w:rFonts w:ascii="Times New Roman" w:eastAsia="Times New Roman" w:hAnsi="Times New Roman" w:cs="Times New Roman"/>
                <w:sz w:val="24"/>
                <w:szCs w:val="24"/>
                <w:lang w:eastAsia="uk-UA"/>
              </w:rPr>
            </w:pPr>
            <w:r w:rsidRPr="00FB62F2">
              <w:rPr>
                <w:rFonts w:ascii="Times New Roman" w:eastAsia="Times New Roman" w:hAnsi="Times New Roman" w:cs="Times New Roman"/>
                <w:sz w:val="24"/>
                <w:szCs w:val="24"/>
                <w:lang w:eastAsia="uk-UA"/>
              </w:rPr>
              <w:lastRenderedPageBreak/>
              <w:t>2.10. Розмір прибутку визначається на підставі показників, наведених у пункті 4 додатка 25 «Показники для визначення розміру кошторисного прибутку за класом наслідків (відповідальності) об’єкта та видами робіт» до Настанови. Базою для обчислення прибутку є загальна кошторисна трудомісткість.</w:t>
            </w:r>
          </w:p>
        </w:tc>
        <w:tc>
          <w:tcPr>
            <w:tcW w:w="1687" w:type="pct"/>
            <w:gridSpan w:val="2"/>
            <w:tcBorders>
              <w:top w:val="single" w:sz="6" w:space="0" w:color="000000"/>
              <w:left w:val="single" w:sz="6" w:space="0" w:color="000000"/>
              <w:bottom w:val="single" w:sz="6" w:space="0" w:color="000000"/>
              <w:right w:val="single" w:sz="6" w:space="0" w:color="000000"/>
            </w:tcBorders>
            <w:shd w:val="clear" w:color="auto" w:fill="FFFFFF"/>
          </w:tcPr>
          <w:p w14:paraId="252512E4" w14:textId="77777777" w:rsidR="00CE35D1" w:rsidRPr="00FB62F2" w:rsidRDefault="00CE35D1" w:rsidP="006B621F">
            <w:pPr>
              <w:pStyle w:val="a3"/>
              <w:ind w:firstLine="567"/>
              <w:jc w:val="both"/>
              <w:rPr>
                <w:rFonts w:ascii="Times New Roman" w:eastAsia="Times New Roman" w:hAnsi="Times New Roman" w:cs="Times New Roman"/>
                <w:b/>
                <w:sz w:val="24"/>
                <w:szCs w:val="24"/>
                <w:u w:val="single"/>
                <w:lang w:val="uk-UA" w:eastAsia="uk-UA"/>
              </w:rPr>
            </w:pPr>
            <w:r w:rsidRPr="00FB62F2">
              <w:rPr>
                <w:rFonts w:ascii="Times New Roman" w:eastAsia="Times New Roman" w:hAnsi="Times New Roman" w:cs="Times New Roman"/>
                <w:b/>
                <w:sz w:val="24"/>
                <w:szCs w:val="24"/>
                <w:u w:val="single"/>
                <w:lang w:val="uk-UA" w:eastAsia="uk-UA"/>
              </w:rPr>
              <w:t>Олег БАКУЛІН</w:t>
            </w:r>
          </w:p>
          <w:p w14:paraId="7F20B74D" w14:textId="66A647F0" w:rsidR="00CE35D1" w:rsidRPr="00D12E2E" w:rsidRDefault="00CE35D1" w:rsidP="006B621F">
            <w:pPr>
              <w:pStyle w:val="rvps2"/>
              <w:shd w:val="clear" w:color="auto" w:fill="FFFFFF"/>
              <w:spacing w:before="0" w:beforeAutospacing="0" w:after="0" w:afterAutospacing="0"/>
              <w:ind w:firstLine="567"/>
              <w:jc w:val="both"/>
              <w:rPr>
                <w:b/>
                <w:i/>
                <w:lang w:val="uk-UA"/>
              </w:rPr>
            </w:pPr>
            <w:r w:rsidRPr="00FB62F2">
              <w:rPr>
                <w:b/>
                <w:i/>
                <w:lang w:val="uk-UA"/>
              </w:rPr>
              <w:t>Пропозиції:</w:t>
            </w:r>
          </w:p>
          <w:p w14:paraId="13D2C8F3" w14:textId="43A07E79" w:rsidR="00CE35D1" w:rsidRPr="00BE3BC1" w:rsidRDefault="00CE35D1" w:rsidP="006B621F">
            <w:pPr>
              <w:pStyle w:val="rvps2"/>
              <w:shd w:val="clear" w:color="auto" w:fill="FFFFFF"/>
              <w:spacing w:before="0" w:beforeAutospacing="0" w:after="0" w:afterAutospacing="0"/>
              <w:ind w:firstLine="567"/>
              <w:jc w:val="both"/>
              <w:rPr>
                <w:b/>
                <w:lang w:val="uk-UA" w:eastAsia="uk-UA"/>
              </w:rPr>
            </w:pPr>
            <w:r w:rsidRPr="00BE3BC1">
              <w:rPr>
                <w:lang w:val="uk-UA" w:eastAsia="uk-UA"/>
              </w:rPr>
              <w:t xml:space="preserve">2.10. </w:t>
            </w:r>
            <w:r w:rsidRPr="00BE3BC1">
              <w:rPr>
                <w:b/>
                <w:strike/>
                <w:lang w:val="uk-UA" w:eastAsia="uk-UA"/>
              </w:rPr>
              <w:t>Розмір прибутку визначається на підставі показників, наведених у пункті 4 додатка 25 «Показники для визначення розміру кошторисного прибутку за класом наслідків (відповідальності) об’єкта та видами робіт» до Настанови.</w:t>
            </w:r>
            <w:r w:rsidRPr="00BE3BC1">
              <w:rPr>
                <w:lang w:val="uk-UA" w:eastAsia="uk-UA"/>
              </w:rPr>
              <w:t xml:space="preserve"> </w:t>
            </w:r>
            <w:r w:rsidRPr="00BE3BC1">
              <w:rPr>
                <w:b/>
                <w:lang w:val="uk-UA" w:eastAsia="uk-UA"/>
              </w:rPr>
              <w:t>Базою для обчислення прибутку є загальна кошторисна трудомісткість.</w:t>
            </w:r>
          </w:p>
          <w:p w14:paraId="475D0E57" w14:textId="77777777" w:rsidR="00CE35D1" w:rsidRPr="00FB62F2" w:rsidRDefault="00CE35D1" w:rsidP="00CE35D1">
            <w:pPr>
              <w:pStyle w:val="rvps2"/>
              <w:shd w:val="clear" w:color="auto" w:fill="FFFFFF"/>
              <w:spacing w:before="0" w:beforeAutospacing="0" w:after="0" w:afterAutospacing="0"/>
              <w:ind w:firstLine="567"/>
              <w:jc w:val="both"/>
              <w:rPr>
                <w:b/>
                <w:bCs/>
                <w:i/>
                <w:lang w:val="uk-UA"/>
              </w:rPr>
            </w:pPr>
            <w:r w:rsidRPr="00FB62F2">
              <w:rPr>
                <w:b/>
                <w:bCs/>
                <w:i/>
                <w:lang w:val="uk-UA"/>
              </w:rPr>
              <w:t>Обґрунтування:</w:t>
            </w:r>
          </w:p>
          <w:p w14:paraId="57FC0821" w14:textId="77777777" w:rsidR="00CE35D1" w:rsidRPr="00FB62F2" w:rsidRDefault="00CE35D1" w:rsidP="00CE35D1">
            <w:pPr>
              <w:pStyle w:val="a3"/>
              <w:ind w:firstLine="567"/>
              <w:jc w:val="both"/>
              <w:rPr>
                <w:rFonts w:ascii="Times New Roman" w:hAnsi="Times New Roman" w:cs="Times New Roman"/>
                <w:sz w:val="24"/>
                <w:szCs w:val="24"/>
                <w:shd w:val="clear" w:color="auto" w:fill="FFFFFF"/>
                <w:lang w:val="uk-UA"/>
              </w:rPr>
            </w:pPr>
            <w:r w:rsidRPr="00FB62F2">
              <w:rPr>
                <w:rFonts w:ascii="Times New Roman" w:hAnsi="Times New Roman" w:cs="Times New Roman"/>
                <w:iCs/>
                <w:sz w:val="24"/>
                <w:szCs w:val="24"/>
                <w:lang w:val="uk-UA" w:eastAsia="ru-RU"/>
              </w:rPr>
              <w:t>Відповідно до</w:t>
            </w:r>
            <w:r w:rsidRPr="00FB62F2">
              <w:rPr>
                <w:rFonts w:ascii="Times New Roman" w:hAnsi="Times New Roman" w:cs="Times New Roman"/>
                <w:sz w:val="24"/>
                <w:szCs w:val="24"/>
                <w:shd w:val="clear" w:color="auto" w:fill="FFFFFF"/>
                <w:lang w:val="uk-UA"/>
              </w:rPr>
              <w:t xml:space="preserve"> частини 3 статті 19 </w:t>
            </w:r>
            <w:r w:rsidRPr="00FB62F2">
              <w:rPr>
                <w:rFonts w:ascii="Times New Roman" w:hAnsi="Times New Roman" w:cs="Times New Roman"/>
                <w:iCs/>
                <w:sz w:val="24"/>
                <w:szCs w:val="24"/>
                <w:lang w:val="uk-UA" w:eastAsia="ru-RU"/>
              </w:rPr>
              <w:t xml:space="preserve">Закону України </w:t>
            </w:r>
            <w:r w:rsidRPr="00FB62F2">
              <w:rPr>
                <w:rFonts w:ascii="Times New Roman" w:hAnsi="Times New Roman" w:cs="Times New Roman"/>
                <w:bCs/>
                <w:sz w:val="24"/>
                <w:szCs w:val="24"/>
                <w:shd w:val="clear" w:color="auto" w:fill="FFFFFF"/>
                <w:lang w:val="uk-UA"/>
              </w:rPr>
              <w:t xml:space="preserve">Про житлово-комунальні послуги» </w:t>
            </w:r>
            <w:r w:rsidRPr="00FB62F2">
              <w:rPr>
                <w:rFonts w:ascii="Times New Roman" w:hAnsi="Times New Roman" w:cs="Times New Roman"/>
                <w:sz w:val="24"/>
                <w:szCs w:val="24"/>
                <w:shd w:val="clear" w:color="auto" w:fill="FFFFFF"/>
                <w:lang w:val="uk-UA"/>
              </w:rPr>
              <w:t xml:space="preserve">договір на технічне обслуговування </w:t>
            </w:r>
            <w:proofErr w:type="spellStart"/>
            <w:r w:rsidRPr="00FB62F2">
              <w:rPr>
                <w:rFonts w:ascii="Times New Roman" w:hAnsi="Times New Roman" w:cs="Times New Roman"/>
                <w:sz w:val="24"/>
                <w:szCs w:val="24"/>
                <w:shd w:val="clear" w:color="auto" w:fill="FFFFFF"/>
                <w:lang w:val="uk-UA"/>
              </w:rPr>
              <w:t>внутрішньобудинкових</w:t>
            </w:r>
            <w:proofErr w:type="spellEnd"/>
            <w:r w:rsidRPr="00FB62F2">
              <w:rPr>
                <w:rFonts w:ascii="Times New Roman" w:hAnsi="Times New Roman" w:cs="Times New Roman"/>
                <w:sz w:val="24"/>
                <w:szCs w:val="24"/>
                <w:shd w:val="clear" w:color="auto" w:fill="FFFFFF"/>
                <w:lang w:val="uk-UA"/>
              </w:rPr>
              <w:t xml:space="preserve"> систем газопостачання багатоквартирного будинку укладається з оператором газорозподільної системи або іншим суб’єктом господарювання, який має право на виконання таких робіт.</w:t>
            </w:r>
          </w:p>
          <w:p w14:paraId="7AD0C2BC" w14:textId="77777777" w:rsidR="00CE35D1" w:rsidRPr="00FB62F2" w:rsidRDefault="00CE35D1" w:rsidP="00CE35D1">
            <w:pPr>
              <w:pStyle w:val="a3"/>
              <w:ind w:firstLine="567"/>
              <w:jc w:val="both"/>
              <w:rPr>
                <w:rFonts w:ascii="Times New Roman" w:hAnsi="Times New Roman" w:cs="Times New Roman"/>
                <w:sz w:val="24"/>
                <w:szCs w:val="24"/>
                <w:lang w:val="uk-UA" w:eastAsia="ru-RU"/>
              </w:rPr>
            </w:pPr>
            <w:r w:rsidRPr="00FB62F2">
              <w:rPr>
                <w:rFonts w:ascii="Times New Roman" w:hAnsi="Times New Roman" w:cs="Times New Roman"/>
                <w:iCs/>
                <w:sz w:val="24"/>
                <w:szCs w:val="24"/>
                <w:lang w:val="uk-UA" w:eastAsia="ru-RU"/>
              </w:rPr>
              <w:t xml:space="preserve">Пунктом 17 частини  1 статті 1 Закону України «Про ринок природного газу» </w:t>
            </w:r>
            <w:r w:rsidRPr="00FB62F2">
              <w:rPr>
                <w:rFonts w:ascii="Times New Roman" w:hAnsi="Times New Roman" w:cs="Times New Roman"/>
                <w:iCs/>
                <w:sz w:val="24"/>
                <w:szCs w:val="24"/>
                <w:lang w:val="uk-UA" w:eastAsia="ru-RU"/>
              </w:rPr>
              <w:lastRenderedPageBreak/>
              <w:t xml:space="preserve">визначено, що </w:t>
            </w:r>
            <w:r w:rsidRPr="00FB62F2">
              <w:rPr>
                <w:rFonts w:ascii="Times New Roman" w:hAnsi="Times New Roman" w:cs="Times New Roman"/>
                <w:sz w:val="24"/>
                <w:szCs w:val="24"/>
                <w:lang w:val="uk-UA" w:eastAsia="ru-RU"/>
              </w:rPr>
              <w:t xml:space="preserve"> оператор газорозподільної системи - суб’єкт господарювання, який на підставі ліцензії здійснює діяльність із розподілу природного газу газорозподільною системою на користь третіх осіб (замовників).</w:t>
            </w:r>
          </w:p>
          <w:p w14:paraId="35CBA3F4"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bCs/>
                <w:sz w:val="24"/>
                <w:szCs w:val="24"/>
                <w:lang w:val="uk-UA" w:eastAsia="ru-RU"/>
              </w:rPr>
              <w:t xml:space="preserve">Стаття 55 </w:t>
            </w:r>
            <w:r w:rsidRPr="00FB62F2">
              <w:rPr>
                <w:rFonts w:ascii="Times New Roman" w:eastAsia="Times New Roman" w:hAnsi="Times New Roman" w:cs="Times New Roman"/>
                <w:sz w:val="24"/>
                <w:szCs w:val="24"/>
                <w:lang w:val="uk-UA" w:eastAsia="ru-RU"/>
              </w:rPr>
              <w:t>Господарського кодексу України встановлює, що суб'єктами господарювання визнаються учасники господарських відносин, які здійснюють господарську діяльність, реалізуючи господарську компетенцію (сукупність господарських прав та обов'язків), мають відокремлене майно і несуть відповідальність за своїми зобов'язаннями в межах цього майна, крім випадків, передбачених законодавством.</w:t>
            </w:r>
          </w:p>
          <w:p w14:paraId="605D92A4"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2. Суб'єктами господарювання є:</w:t>
            </w:r>
          </w:p>
          <w:p w14:paraId="00CF96F7"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1) господарські організації - юридичні особи, створені відповідно до Цивільного кодексу України, державні, комунальні та інші підприємства, створені відповідно до цього Кодексу, а також інші юридичні особи, які здійснюють господарську діяльність та зареєстровані в установленому законом порядку;</w:t>
            </w:r>
          </w:p>
          <w:p w14:paraId="36DF3F19"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2) громадяни України, іноземці та особи без громадянства, які здійснюють господарську діяльність та зареєстровані відповідно до закону як підприємці.</w:t>
            </w:r>
          </w:p>
          <w:p w14:paraId="2D8472DB" w14:textId="77777777" w:rsidR="00CE35D1" w:rsidRPr="00FB62F2" w:rsidRDefault="00CE35D1" w:rsidP="00CE35D1">
            <w:pPr>
              <w:pStyle w:val="a3"/>
              <w:ind w:firstLine="567"/>
              <w:jc w:val="both"/>
              <w:rPr>
                <w:rFonts w:ascii="Times New Roman" w:hAnsi="Times New Roman" w:cs="Times New Roman"/>
                <w:sz w:val="24"/>
                <w:szCs w:val="24"/>
                <w:shd w:val="clear" w:color="auto" w:fill="FFFFFF"/>
                <w:lang w:val="uk-UA"/>
              </w:rPr>
            </w:pPr>
            <w:r w:rsidRPr="00FB62F2">
              <w:rPr>
                <w:rFonts w:ascii="Times New Roman" w:hAnsi="Times New Roman" w:cs="Times New Roman"/>
                <w:sz w:val="24"/>
                <w:szCs w:val="24"/>
                <w:shd w:val="clear" w:color="auto" w:fill="FFFFFF"/>
                <w:lang w:val="uk-UA"/>
              </w:rPr>
              <w:t xml:space="preserve">Частина 6 статті </w:t>
            </w:r>
            <w:r w:rsidRPr="00FB62F2">
              <w:rPr>
                <w:rFonts w:ascii="Times New Roman" w:eastAsia="Times New Roman" w:hAnsi="Times New Roman" w:cs="Times New Roman"/>
                <w:bCs/>
                <w:sz w:val="24"/>
                <w:szCs w:val="24"/>
                <w:lang w:val="uk-UA" w:eastAsia="ru-RU"/>
              </w:rPr>
              <w:t xml:space="preserve">55 </w:t>
            </w:r>
            <w:r w:rsidRPr="00FB62F2">
              <w:rPr>
                <w:rFonts w:ascii="Times New Roman" w:eastAsia="Times New Roman" w:hAnsi="Times New Roman" w:cs="Times New Roman"/>
                <w:sz w:val="24"/>
                <w:szCs w:val="24"/>
                <w:lang w:val="uk-UA" w:eastAsia="ru-RU"/>
              </w:rPr>
              <w:t>Господарського кодексу України встановлює, що с</w:t>
            </w:r>
            <w:r w:rsidRPr="00FB62F2">
              <w:rPr>
                <w:rFonts w:ascii="Times New Roman" w:hAnsi="Times New Roman" w:cs="Times New Roman"/>
                <w:sz w:val="24"/>
                <w:szCs w:val="24"/>
                <w:shd w:val="clear" w:color="auto" w:fill="FFFFFF"/>
                <w:lang w:val="uk-UA"/>
              </w:rPr>
              <w:t xml:space="preserve">уб'єкти господарювання, зазначені у пункті першому частини другої цієї статті, мають право відкривати свої філії, представництва, інші </w:t>
            </w:r>
            <w:r w:rsidRPr="00FB62F2">
              <w:rPr>
                <w:rFonts w:ascii="Times New Roman" w:hAnsi="Times New Roman" w:cs="Times New Roman"/>
                <w:sz w:val="24"/>
                <w:szCs w:val="24"/>
                <w:shd w:val="clear" w:color="auto" w:fill="FFFFFF"/>
                <w:lang w:val="uk-UA"/>
              </w:rPr>
              <w:lastRenderedPageBreak/>
              <w:t>відокремлені підрозділи без створення юридичної особи.</w:t>
            </w:r>
          </w:p>
          <w:p w14:paraId="4D371985"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bCs/>
                <w:sz w:val="24"/>
                <w:szCs w:val="24"/>
                <w:lang w:val="uk-UA" w:eastAsia="ru-RU"/>
              </w:rPr>
              <w:t>Відповідно до статті 95 Цивільного кодексу України ф</w:t>
            </w:r>
            <w:r w:rsidRPr="00FB62F2">
              <w:rPr>
                <w:rFonts w:ascii="Times New Roman" w:eastAsia="Times New Roman" w:hAnsi="Times New Roman" w:cs="Times New Roman"/>
                <w:sz w:val="24"/>
                <w:szCs w:val="24"/>
                <w:lang w:val="uk-UA" w:eastAsia="ru-RU"/>
              </w:rPr>
              <w:t>ілією є відокремлений підрозділ юридичної особи, що розташований поза її місцезнаходженням та здійснює всі або частину її функцій. Філії та представництва не є юридичними особами. Вони наділяються майном юридичної особи, що їх створила, і діють на підставі затвердженого нею положення.</w:t>
            </w:r>
          </w:p>
          <w:p w14:paraId="55DAD49D" w14:textId="77777777" w:rsidR="00CE35D1" w:rsidRPr="00FB62F2" w:rsidRDefault="00CE35D1" w:rsidP="00CE35D1">
            <w:pPr>
              <w:pStyle w:val="a3"/>
              <w:ind w:firstLine="567"/>
              <w:jc w:val="both"/>
              <w:rPr>
                <w:rFonts w:ascii="Times New Roman" w:eastAsia="Calibri" w:hAnsi="Times New Roman" w:cs="Times New Roman"/>
                <w:sz w:val="24"/>
                <w:szCs w:val="24"/>
                <w:lang w:val="uk-UA"/>
              </w:rPr>
            </w:pPr>
            <w:r w:rsidRPr="00FB62F2">
              <w:rPr>
                <w:rFonts w:ascii="Times New Roman" w:eastAsia="Calibri" w:hAnsi="Times New Roman" w:cs="Times New Roman"/>
                <w:sz w:val="24"/>
                <w:szCs w:val="24"/>
                <w:lang w:val="uk-UA"/>
              </w:rPr>
              <w:t xml:space="preserve">З урахуванням викладеного, філія не може розглядатися як оператор ГРМ, тому  у пункті 1.5. </w:t>
            </w:r>
            <w:proofErr w:type="spellStart"/>
            <w:r w:rsidRPr="00FB62F2">
              <w:rPr>
                <w:rFonts w:ascii="Times New Roman" w:eastAsia="Calibri" w:hAnsi="Times New Roman" w:cs="Times New Roman"/>
                <w:sz w:val="24"/>
                <w:szCs w:val="24"/>
                <w:lang w:val="uk-UA"/>
              </w:rPr>
              <w:t>проєкту</w:t>
            </w:r>
            <w:proofErr w:type="spellEnd"/>
            <w:r w:rsidRPr="00FB62F2">
              <w:rPr>
                <w:rFonts w:ascii="Times New Roman" w:eastAsia="Calibri" w:hAnsi="Times New Roman" w:cs="Times New Roman"/>
                <w:sz w:val="24"/>
                <w:szCs w:val="24"/>
                <w:lang w:val="uk-UA"/>
              </w:rPr>
              <w:t xml:space="preserve"> Методології граничні рівні вартості виконання видів робіт та послуг з технічного обслуговування </w:t>
            </w:r>
            <w:proofErr w:type="spellStart"/>
            <w:r w:rsidRPr="00FB62F2">
              <w:rPr>
                <w:rFonts w:ascii="Times New Roman" w:eastAsia="Calibri" w:hAnsi="Times New Roman" w:cs="Times New Roman"/>
                <w:sz w:val="24"/>
                <w:szCs w:val="24"/>
                <w:lang w:val="uk-UA"/>
              </w:rPr>
              <w:t>внутрішньобудинкових</w:t>
            </w:r>
            <w:proofErr w:type="spellEnd"/>
            <w:r w:rsidRPr="00FB62F2">
              <w:rPr>
                <w:rFonts w:ascii="Times New Roman" w:eastAsia="Calibri" w:hAnsi="Times New Roman" w:cs="Times New Roman"/>
                <w:sz w:val="24"/>
                <w:szCs w:val="24"/>
                <w:lang w:val="uk-UA"/>
              </w:rPr>
              <w:t xml:space="preserve"> систем газопостачання багатоквартирних будинків не можуть встановлюватися для таких філій.</w:t>
            </w:r>
          </w:p>
          <w:p w14:paraId="471B67F2" w14:textId="77777777" w:rsidR="00CE35D1" w:rsidRPr="00FB62F2" w:rsidRDefault="00CE35D1" w:rsidP="00CE35D1">
            <w:pPr>
              <w:pStyle w:val="a3"/>
              <w:ind w:firstLine="567"/>
              <w:jc w:val="both"/>
              <w:rPr>
                <w:rFonts w:ascii="Times New Roman" w:hAnsi="Times New Roman" w:cs="Times New Roman"/>
                <w:b/>
                <w:sz w:val="24"/>
                <w:szCs w:val="24"/>
                <w:lang w:val="uk-UA"/>
              </w:rPr>
            </w:pPr>
            <w:r w:rsidRPr="00FB62F2">
              <w:rPr>
                <w:rFonts w:ascii="Times New Roman" w:hAnsi="Times New Roman" w:cs="Times New Roman"/>
                <w:sz w:val="24"/>
                <w:szCs w:val="24"/>
                <w:lang w:val="uk-UA"/>
              </w:rPr>
              <w:t xml:space="preserve">Іншим аспектом </w:t>
            </w:r>
            <w:proofErr w:type="spellStart"/>
            <w:r w:rsidRPr="00FB62F2">
              <w:rPr>
                <w:rFonts w:ascii="Times New Roman" w:hAnsi="Times New Roman" w:cs="Times New Roman"/>
                <w:sz w:val="24"/>
                <w:szCs w:val="24"/>
                <w:lang w:val="uk-UA"/>
              </w:rPr>
              <w:t>проєкту</w:t>
            </w:r>
            <w:proofErr w:type="spellEnd"/>
            <w:r w:rsidRPr="00FB62F2">
              <w:rPr>
                <w:rFonts w:ascii="Times New Roman" w:hAnsi="Times New Roman" w:cs="Times New Roman"/>
                <w:sz w:val="24"/>
                <w:szCs w:val="24"/>
                <w:lang w:val="uk-UA"/>
              </w:rPr>
              <w:t xml:space="preserve"> Методології є те, що для визначення граничних рівнів вартості виконання видів робіт та послуг використовується неналежне нормативне обґрунтування.</w:t>
            </w:r>
          </w:p>
          <w:p w14:paraId="016F91C0" w14:textId="77777777" w:rsidR="00CE35D1" w:rsidRPr="00FB62F2" w:rsidRDefault="00CE35D1" w:rsidP="00CE35D1">
            <w:pPr>
              <w:pStyle w:val="a3"/>
              <w:ind w:firstLine="567"/>
              <w:jc w:val="both"/>
              <w:rPr>
                <w:rFonts w:ascii="Times New Roman" w:hAnsi="Times New Roman" w:cs="Times New Roman"/>
                <w:b/>
                <w:sz w:val="24"/>
                <w:szCs w:val="24"/>
                <w:lang w:val="uk-UA"/>
              </w:rPr>
            </w:pPr>
            <w:r w:rsidRPr="00FB62F2">
              <w:rPr>
                <w:rFonts w:ascii="Times New Roman" w:hAnsi="Times New Roman" w:cs="Times New Roman"/>
                <w:sz w:val="24"/>
                <w:szCs w:val="24"/>
                <w:lang w:val="uk-UA"/>
              </w:rPr>
              <w:t xml:space="preserve">Так, у пункті 1.6. </w:t>
            </w:r>
            <w:proofErr w:type="spellStart"/>
            <w:r w:rsidRPr="00FB62F2">
              <w:rPr>
                <w:rFonts w:ascii="Times New Roman" w:hAnsi="Times New Roman" w:cs="Times New Roman"/>
                <w:sz w:val="24"/>
                <w:szCs w:val="24"/>
                <w:lang w:val="uk-UA"/>
              </w:rPr>
              <w:t>проєкту</w:t>
            </w:r>
            <w:proofErr w:type="spellEnd"/>
            <w:r w:rsidRPr="00FB62F2">
              <w:rPr>
                <w:rFonts w:ascii="Times New Roman" w:hAnsi="Times New Roman" w:cs="Times New Roman"/>
                <w:sz w:val="24"/>
                <w:szCs w:val="24"/>
                <w:lang w:val="uk-UA"/>
              </w:rPr>
              <w:t xml:space="preserve"> Методології пропонується визначити, що  граничні рівні вартості виконання видів робіт та послуг, що входять до технічного обслуговування </w:t>
            </w:r>
            <w:proofErr w:type="spellStart"/>
            <w:r w:rsidRPr="00FB62F2">
              <w:rPr>
                <w:rFonts w:ascii="Times New Roman" w:hAnsi="Times New Roman" w:cs="Times New Roman"/>
                <w:sz w:val="24"/>
                <w:szCs w:val="24"/>
                <w:lang w:val="uk-UA"/>
              </w:rPr>
              <w:t>внутрішньобудинкових</w:t>
            </w:r>
            <w:proofErr w:type="spellEnd"/>
            <w:r w:rsidRPr="00FB62F2">
              <w:rPr>
                <w:rFonts w:ascii="Times New Roman" w:hAnsi="Times New Roman" w:cs="Times New Roman"/>
                <w:sz w:val="24"/>
                <w:szCs w:val="24"/>
                <w:lang w:val="uk-UA"/>
              </w:rPr>
              <w:t xml:space="preserve"> систем газопостачання у багатоквартирному будинку розраховуються згідно з вимогами чинного законодавства, зокрема Інструкції з визначення норм робочого часу та кількості працівників, необхідних для виконання робіт з технічного обслуговування </w:t>
            </w:r>
            <w:proofErr w:type="spellStart"/>
            <w:r w:rsidRPr="00FB62F2">
              <w:rPr>
                <w:rFonts w:ascii="Times New Roman" w:hAnsi="Times New Roman" w:cs="Times New Roman"/>
                <w:sz w:val="24"/>
                <w:szCs w:val="24"/>
                <w:lang w:val="uk-UA"/>
              </w:rPr>
              <w:lastRenderedPageBreak/>
              <w:t>внутрішньобудинкових</w:t>
            </w:r>
            <w:proofErr w:type="spellEnd"/>
            <w:r w:rsidRPr="00FB62F2">
              <w:rPr>
                <w:rFonts w:ascii="Times New Roman" w:hAnsi="Times New Roman" w:cs="Times New Roman"/>
                <w:sz w:val="24"/>
                <w:szCs w:val="24"/>
                <w:lang w:val="uk-UA"/>
              </w:rPr>
              <w:t xml:space="preserve"> систем газопостачання в багатоквартирних будинках, затвердженої Державною установою «Національний науково-дослідний інститут промислової безпеки та охорони праці» від 23 серпня 2021 року (далі – Інструкція), Кошторисних норм України у будівництві «Настанова з визначення вартості будівництва», затверджених наказом Міністерства розвитку громад та територій України від 01 листопада 2021 року № 281 (далі − Настанова).</w:t>
            </w:r>
          </w:p>
          <w:p w14:paraId="30371644"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 xml:space="preserve">Звертаю увагу Регулятора, що відповідно до пункту 1.1. Настанови ця Настанова визначає основні правила застосування кошторисних норм та нормативів з ціноутворення у будівництві для визначення вартості нового будівництва, реконструкції, капітального ремонту будинків, будівель і споруд будь-якого призначення, їх комплексів та частин, лінійних об’єктів інженерно-транспортної інфраструктури, а також реставрації пам’яток архітектури та містобудування (далі – будівництво). </w:t>
            </w:r>
          </w:p>
          <w:p w14:paraId="4C5E0C4A" w14:textId="77777777" w:rsidR="00CE35D1" w:rsidRPr="00FB62F2" w:rsidRDefault="00CE35D1" w:rsidP="00CE35D1">
            <w:pPr>
              <w:pStyle w:val="a3"/>
              <w:ind w:firstLine="567"/>
              <w:jc w:val="both"/>
              <w:rPr>
                <w:rFonts w:ascii="Times New Roman" w:eastAsia="Times New Roman" w:hAnsi="Times New Roman" w:cs="Times New Roman"/>
                <w:b/>
                <w:iCs/>
                <w:sz w:val="24"/>
                <w:szCs w:val="24"/>
                <w:lang w:val="uk-UA" w:eastAsia="ru-RU"/>
              </w:rPr>
            </w:pPr>
            <w:r w:rsidRPr="00FB62F2">
              <w:rPr>
                <w:rFonts w:ascii="Times New Roman" w:hAnsi="Times New Roman" w:cs="Times New Roman"/>
                <w:sz w:val="24"/>
                <w:szCs w:val="24"/>
                <w:lang w:val="uk-UA"/>
              </w:rPr>
              <w:t>Згідно з пунктом 1 частини 1 першої статті 1 Закону України «Про регулювання містобудівної діяльності» будівництво - нове будівництво, реконструкція, реставрація, капітальний ремонт об’єкта будівництва</w:t>
            </w:r>
            <w:r w:rsidRPr="00FB62F2">
              <w:rPr>
                <w:rFonts w:ascii="Times New Roman" w:eastAsia="Times New Roman" w:hAnsi="Times New Roman" w:cs="Times New Roman"/>
                <w:sz w:val="24"/>
                <w:szCs w:val="24"/>
                <w:lang w:val="uk-UA" w:eastAsia="ru-RU"/>
              </w:rPr>
              <w:t>.</w:t>
            </w:r>
          </w:p>
          <w:p w14:paraId="4F0A5334"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eastAsia="Calibri" w:hAnsi="Times New Roman" w:cs="Times New Roman"/>
                <w:sz w:val="24"/>
                <w:szCs w:val="24"/>
                <w:lang w:val="uk-UA"/>
              </w:rPr>
              <w:t xml:space="preserve">Виконання робіт та послуг з технічного обслуговування </w:t>
            </w:r>
            <w:proofErr w:type="spellStart"/>
            <w:r w:rsidRPr="00FB62F2">
              <w:rPr>
                <w:rFonts w:ascii="Times New Roman" w:eastAsia="Calibri" w:hAnsi="Times New Roman" w:cs="Times New Roman"/>
                <w:sz w:val="24"/>
                <w:szCs w:val="24"/>
                <w:lang w:val="uk-UA"/>
              </w:rPr>
              <w:t>внутрішньобудинкових</w:t>
            </w:r>
            <w:proofErr w:type="spellEnd"/>
            <w:r w:rsidRPr="00FB62F2">
              <w:rPr>
                <w:rFonts w:ascii="Times New Roman" w:eastAsia="Calibri" w:hAnsi="Times New Roman" w:cs="Times New Roman"/>
                <w:sz w:val="24"/>
                <w:szCs w:val="24"/>
                <w:lang w:val="uk-UA"/>
              </w:rPr>
              <w:t xml:space="preserve"> систем газопостачання багатоквартирних будинків не охоплюється  поняттям будівництво, тому </w:t>
            </w:r>
            <w:r w:rsidRPr="00FB62F2">
              <w:rPr>
                <w:rFonts w:ascii="Times New Roman" w:eastAsia="Calibri" w:hAnsi="Times New Roman" w:cs="Times New Roman"/>
                <w:sz w:val="24"/>
                <w:szCs w:val="24"/>
                <w:lang w:val="uk-UA"/>
              </w:rPr>
              <w:lastRenderedPageBreak/>
              <w:t xml:space="preserve">Настанова не може бути використана для </w:t>
            </w:r>
            <w:r w:rsidRPr="00FB62F2">
              <w:rPr>
                <w:rFonts w:ascii="Times New Roman" w:hAnsi="Times New Roman" w:cs="Times New Roman"/>
                <w:sz w:val="24"/>
                <w:szCs w:val="24"/>
                <w:lang w:val="uk-UA"/>
              </w:rPr>
              <w:t xml:space="preserve"> визначення граничних рівнів вартості таких робіт та послуг.</w:t>
            </w:r>
          </w:p>
          <w:p w14:paraId="5A26CBA7"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Також не може бути використана Інструкція від 23 серпня 2021 року, що затверджена Державною установою «Національний науково-дослідний інститут промислової безпеки та охорони праці», оскільки вона не належить до нормативно-правових актів.</w:t>
            </w:r>
          </w:p>
          <w:p w14:paraId="1D5FB6BD"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Відповідно до свого статуту Інститут є самостійним господарюючим суб’єктом з правами юридичної особи.(пункт 3.1.)</w:t>
            </w:r>
          </w:p>
          <w:p w14:paraId="7BF227CE"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Відповідно до пункту 2.2. статуту основними напрямами діяльності Інституту є здійснення наукової та науково-технічної діяльності в формі фундаментальних і прикладних наукових досліджень з питань промислової безпеки, охорони праці , гігієни праці, поводження з вибуховими матеріалами промислового призначення , гірничого нагляду, нагляду та контролю за додержанням законодавства про працю та зайнятість населення , безпеки виробничого середовища.</w:t>
            </w:r>
          </w:p>
          <w:p w14:paraId="13EDFE0E" w14:textId="77777777" w:rsidR="00CE35D1" w:rsidRPr="00FB62F2" w:rsidRDefault="00CE35D1" w:rsidP="00CE35D1">
            <w:pPr>
              <w:pStyle w:val="a3"/>
              <w:ind w:firstLine="567"/>
              <w:jc w:val="both"/>
              <w:rPr>
                <w:rFonts w:ascii="Times New Roman" w:eastAsia="Times New Roman" w:hAnsi="Times New Roman" w:cs="Times New Roman"/>
                <w:iCs/>
                <w:sz w:val="24"/>
                <w:szCs w:val="24"/>
                <w:lang w:val="uk-UA" w:eastAsia="ru-RU"/>
              </w:rPr>
            </w:pPr>
            <w:r w:rsidRPr="00FB62F2">
              <w:rPr>
                <w:rFonts w:ascii="Times New Roman" w:eastAsia="Times New Roman" w:hAnsi="Times New Roman" w:cs="Times New Roman"/>
                <w:iCs/>
                <w:sz w:val="24"/>
                <w:szCs w:val="24"/>
                <w:lang w:val="uk-UA" w:eastAsia="ru-RU"/>
              </w:rPr>
              <w:t>З усією повагою до науковців Інституту, розроблена ними Інструкція до її затвердження уповноваженим державним органом не може бути використана як акт законодавства.</w:t>
            </w:r>
          </w:p>
          <w:p w14:paraId="1973B176" w14:textId="3626C443" w:rsidR="00CE35D1" w:rsidRPr="00FB62F2" w:rsidRDefault="00CE35D1" w:rsidP="006B621F">
            <w:pPr>
              <w:pStyle w:val="rvps2"/>
              <w:shd w:val="clear" w:color="auto" w:fill="FFFFFF"/>
              <w:spacing w:before="0" w:beforeAutospacing="0" w:after="0" w:afterAutospacing="0"/>
              <w:ind w:firstLine="567"/>
              <w:jc w:val="both"/>
              <w:rPr>
                <w:b/>
                <w:u w:val="single"/>
                <w:lang w:val="uk-UA"/>
              </w:rPr>
            </w:pPr>
            <w:r w:rsidRPr="00FB62F2">
              <w:rPr>
                <w:iCs/>
                <w:lang w:val="uk-UA"/>
              </w:rPr>
              <w:t xml:space="preserve">Підсумовуючи вищенаведене, Методологія потребує доопрацювання в повному обсязі. Одночасно пропонував би НКРЕКП  розглянути питання про зобов’язання </w:t>
            </w:r>
            <w:r w:rsidRPr="00FB62F2">
              <w:rPr>
                <w:iCs/>
                <w:lang w:val="uk-UA"/>
              </w:rPr>
              <w:lastRenderedPageBreak/>
              <w:t xml:space="preserve">передачі </w:t>
            </w:r>
            <w:proofErr w:type="spellStart"/>
            <w:r w:rsidRPr="00FB62F2">
              <w:rPr>
                <w:rStyle w:val="a4"/>
                <w:bdr w:val="none" w:sz="0" w:space="0" w:color="auto" w:frame="1"/>
                <w:shd w:val="clear" w:color="auto" w:fill="FFFFFF"/>
                <w:lang w:val="uk-UA"/>
              </w:rPr>
              <w:t>внутрішньобудинкових</w:t>
            </w:r>
            <w:proofErr w:type="spellEnd"/>
            <w:r w:rsidRPr="00FB62F2">
              <w:rPr>
                <w:rStyle w:val="a4"/>
                <w:bdr w:val="none" w:sz="0" w:space="0" w:color="auto" w:frame="1"/>
                <w:shd w:val="clear" w:color="auto" w:fill="FFFFFF"/>
                <w:lang w:val="uk-UA"/>
              </w:rPr>
              <w:t xml:space="preserve"> систем газопостачання багатоквартирних будинків за договорами </w:t>
            </w:r>
            <w:r w:rsidRPr="00FB62F2">
              <w:rPr>
                <w:lang w:val="uk-UA"/>
              </w:rPr>
              <w:t>експлуатації, господарського відання та користування операторам ГРМ.</w:t>
            </w:r>
          </w:p>
        </w:tc>
        <w:tc>
          <w:tcPr>
            <w:tcW w:w="1628" w:type="pct"/>
            <w:tcBorders>
              <w:top w:val="single" w:sz="6" w:space="0" w:color="000000"/>
              <w:left w:val="single" w:sz="6" w:space="0" w:color="000000"/>
              <w:bottom w:val="single" w:sz="6" w:space="0" w:color="000000"/>
              <w:right w:val="single" w:sz="6" w:space="0" w:color="000000"/>
            </w:tcBorders>
            <w:shd w:val="clear" w:color="auto" w:fill="FFFFFF"/>
          </w:tcPr>
          <w:p w14:paraId="767C241A" w14:textId="77777777" w:rsidR="006B621F" w:rsidRDefault="006B621F" w:rsidP="006B621F">
            <w:pPr>
              <w:spacing w:after="0" w:line="240" w:lineRule="auto"/>
              <w:ind w:firstLine="567"/>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lastRenderedPageBreak/>
              <w:t>Попередньо відхиляється.</w:t>
            </w:r>
          </w:p>
          <w:p w14:paraId="138200D8" w14:textId="04BAB92D" w:rsidR="006B621F" w:rsidRDefault="006B621F" w:rsidP="006B621F">
            <w:pPr>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У зв’язку із відхиленням пропозицій до пункту 1.6 </w:t>
            </w:r>
            <w:proofErr w:type="spellStart"/>
            <w:r>
              <w:rPr>
                <w:rFonts w:ascii="Times New Roman" w:eastAsia="Times New Roman" w:hAnsi="Times New Roman" w:cs="Times New Roman"/>
                <w:sz w:val="24"/>
                <w:szCs w:val="24"/>
                <w:lang w:eastAsia="uk-UA"/>
              </w:rPr>
              <w:t>проєкту</w:t>
            </w:r>
            <w:proofErr w:type="spellEnd"/>
            <w:r>
              <w:rPr>
                <w:rFonts w:ascii="Times New Roman" w:eastAsia="Times New Roman" w:hAnsi="Times New Roman" w:cs="Times New Roman"/>
                <w:sz w:val="24"/>
                <w:szCs w:val="24"/>
                <w:lang w:eastAsia="uk-UA"/>
              </w:rPr>
              <w:t xml:space="preserve"> </w:t>
            </w:r>
            <w:r w:rsidR="001C619E">
              <w:rPr>
                <w:rFonts w:ascii="Times New Roman" w:eastAsia="Times New Roman" w:hAnsi="Times New Roman" w:cs="Times New Roman"/>
                <w:sz w:val="24"/>
                <w:szCs w:val="24"/>
                <w:lang w:eastAsia="uk-UA"/>
              </w:rPr>
              <w:t>Методології.</w:t>
            </w:r>
          </w:p>
          <w:p w14:paraId="066BB45E" w14:textId="77777777" w:rsidR="00CE35D1" w:rsidRPr="00FB62F2" w:rsidRDefault="00CE35D1" w:rsidP="00CE35D1">
            <w:pPr>
              <w:spacing w:before="240" w:after="150" w:line="240" w:lineRule="auto"/>
              <w:ind w:firstLine="567"/>
              <w:jc w:val="both"/>
              <w:rPr>
                <w:rFonts w:ascii="Times New Roman" w:eastAsia="Times New Roman" w:hAnsi="Times New Roman" w:cs="Times New Roman"/>
                <w:sz w:val="24"/>
                <w:szCs w:val="24"/>
                <w:lang w:eastAsia="uk-UA"/>
              </w:rPr>
            </w:pPr>
          </w:p>
        </w:tc>
      </w:tr>
      <w:tr w:rsidR="00CE35D1" w:rsidRPr="00FB62F2" w14:paraId="519E6F39" w14:textId="77777777" w:rsidTr="0082743D">
        <w:trPr>
          <w:trHeight w:val="285"/>
        </w:trPr>
        <w:tc>
          <w:tcPr>
            <w:tcW w:w="1685" w:type="pct"/>
            <w:gridSpan w:val="2"/>
            <w:tcBorders>
              <w:top w:val="single" w:sz="6" w:space="0" w:color="000000"/>
              <w:left w:val="single" w:sz="6" w:space="0" w:color="000000"/>
              <w:bottom w:val="single" w:sz="6" w:space="0" w:color="000000"/>
              <w:right w:val="single" w:sz="6" w:space="0" w:color="000000"/>
            </w:tcBorders>
            <w:shd w:val="clear" w:color="auto" w:fill="FFFFFF"/>
          </w:tcPr>
          <w:p w14:paraId="5C656C34" w14:textId="1C44BC3C" w:rsidR="00CE35D1" w:rsidRPr="00FB62F2" w:rsidRDefault="00CE35D1" w:rsidP="00CE35D1">
            <w:pPr>
              <w:spacing w:before="240" w:after="150" w:line="240" w:lineRule="auto"/>
              <w:ind w:firstLine="567"/>
              <w:jc w:val="both"/>
              <w:rPr>
                <w:rFonts w:ascii="Times New Roman" w:eastAsia="Times New Roman" w:hAnsi="Times New Roman" w:cs="Times New Roman"/>
                <w:sz w:val="24"/>
                <w:szCs w:val="24"/>
                <w:lang w:eastAsia="uk-UA"/>
              </w:rPr>
            </w:pPr>
            <w:r w:rsidRPr="002C21B2">
              <w:rPr>
                <w:rFonts w:ascii="Times New Roman" w:eastAsia="Times New Roman" w:hAnsi="Times New Roman" w:cs="Times New Roman"/>
                <w:sz w:val="24"/>
                <w:szCs w:val="24"/>
                <w:lang w:eastAsia="uk-UA"/>
              </w:rPr>
              <w:lastRenderedPageBreak/>
              <w:t>2.11. Загальна кошторисна трудомісткість включає прямі витрати часу на виконання робіт та витрати часу загальновиробничого персоналу згідно з Настановою.</w:t>
            </w:r>
          </w:p>
        </w:tc>
        <w:tc>
          <w:tcPr>
            <w:tcW w:w="1687" w:type="pct"/>
            <w:gridSpan w:val="2"/>
            <w:tcBorders>
              <w:top w:val="single" w:sz="6" w:space="0" w:color="000000"/>
              <w:left w:val="single" w:sz="6" w:space="0" w:color="000000"/>
              <w:bottom w:val="single" w:sz="6" w:space="0" w:color="000000"/>
              <w:right w:val="single" w:sz="6" w:space="0" w:color="000000"/>
            </w:tcBorders>
            <w:shd w:val="clear" w:color="auto" w:fill="FFFFFF"/>
          </w:tcPr>
          <w:p w14:paraId="48926759" w14:textId="77777777" w:rsidR="00CE35D1" w:rsidRPr="00FB62F2" w:rsidRDefault="00CE35D1" w:rsidP="00CE35D1">
            <w:pPr>
              <w:pStyle w:val="a3"/>
              <w:ind w:firstLine="567"/>
              <w:jc w:val="both"/>
              <w:rPr>
                <w:rFonts w:ascii="Times New Roman" w:eastAsia="Times New Roman" w:hAnsi="Times New Roman" w:cs="Times New Roman"/>
                <w:b/>
                <w:sz w:val="24"/>
                <w:szCs w:val="24"/>
                <w:u w:val="single"/>
                <w:lang w:val="uk-UA" w:eastAsia="uk-UA"/>
              </w:rPr>
            </w:pPr>
            <w:r w:rsidRPr="00FB62F2">
              <w:rPr>
                <w:rFonts w:ascii="Times New Roman" w:eastAsia="Times New Roman" w:hAnsi="Times New Roman" w:cs="Times New Roman"/>
                <w:b/>
                <w:sz w:val="24"/>
                <w:szCs w:val="24"/>
                <w:u w:val="single"/>
                <w:lang w:val="uk-UA" w:eastAsia="uk-UA"/>
              </w:rPr>
              <w:t>Олег БАКУЛІН</w:t>
            </w:r>
          </w:p>
          <w:p w14:paraId="339395B4" w14:textId="77777777" w:rsidR="00CE35D1" w:rsidRPr="00D12E2E" w:rsidRDefault="00CE35D1" w:rsidP="00CE35D1">
            <w:pPr>
              <w:pStyle w:val="rvps2"/>
              <w:shd w:val="clear" w:color="auto" w:fill="FFFFFF"/>
              <w:spacing w:before="0" w:beforeAutospacing="0" w:after="0" w:afterAutospacing="0"/>
              <w:ind w:firstLine="567"/>
              <w:jc w:val="both"/>
              <w:rPr>
                <w:b/>
                <w:i/>
                <w:lang w:val="uk-UA"/>
              </w:rPr>
            </w:pPr>
            <w:r w:rsidRPr="00FB62F2">
              <w:rPr>
                <w:b/>
                <w:i/>
                <w:lang w:val="uk-UA"/>
              </w:rPr>
              <w:t>Пропозиції:</w:t>
            </w:r>
          </w:p>
          <w:p w14:paraId="3FE2E219" w14:textId="4722D5B1" w:rsidR="00CE35D1" w:rsidRPr="00BE3BC1" w:rsidRDefault="00CE35D1" w:rsidP="006B621F">
            <w:pPr>
              <w:pStyle w:val="rvps2"/>
              <w:shd w:val="clear" w:color="auto" w:fill="FFFFFF"/>
              <w:spacing w:before="0" w:beforeAutospacing="0" w:after="0" w:afterAutospacing="0"/>
              <w:ind w:firstLine="567"/>
              <w:jc w:val="both"/>
              <w:rPr>
                <w:lang w:val="uk-UA" w:eastAsia="uk-UA"/>
              </w:rPr>
            </w:pPr>
            <w:r w:rsidRPr="00BE3BC1">
              <w:rPr>
                <w:lang w:val="uk-UA" w:eastAsia="uk-UA"/>
              </w:rPr>
              <w:t>2.1</w:t>
            </w:r>
            <w:r w:rsidR="00160BBC" w:rsidRPr="00BE3BC1">
              <w:rPr>
                <w:lang w:val="uk-UA" w:eastAsia="uk-UA"/>
              </w:rPr>
              <w:t>1</w:t>
            </w:r>
            <w:r w:rsidRPr="00BE3BC1">
              <w:rPr>
                <w:lang w:val="uk-UA" w:eastAsia="uk-UA"/>
              </w:rPr>
              <w:t xml:space="preserve">. </w:t>
            </w:r>
            <w:r w:rsidR="0061736D" w:rsidRPr="00BE3BC1">
              <w:rPr>
                <w:lang w:val="uk-UA" w:eastAsia="uk-UA"/>
              </w:rPr>
              <w:t xml:space="preserve">Загальна кошторисна трудомісткість включає прямі витрати часу на виконання робіт та витрати часу загальновиробничого персоналу </w:t>
            </w:r>
            <w:r w:rsidR="0061736D" w:rsidRPr="00BE3BC1">
              <w:rPr>
                <w:b/>
                <w:strike/>
                <w:lang w:val="uk-UA" w:eastAsia="uk-UA"/>
              </w:rPr>
              <w:t>згідно з Настановою</w:t>
            </w:r>
            <w:r w:rsidR="0061736D" w:rsidRPr="00BE3BC1">
              <w:rPr>
                <w:lang w:val="uk-UA" w:eastAsia="uk-UA"/>
              </w:rPr>
              <w:t>.</w:t>
            </w:r>
          </w:p>
          <w:p w14:paraId="7E08AC66" w14:textId="77777777" w:rsidR="00CE35D1" w:rsidRPr="00FB62F2" w:rsidRDefault="00CE35D1" w:rsidP="00CE35D1">
            <w:pPr>
              <w:pStyle w:val="rvps2"/>
              <w:shd w:val="clear" w:color="auto" w:fill="FFFFFF"/>
              <w:spacing w:before="0" w:beforeAutospacing="0" w:after="0" w:afterAutospacing="0"/>
              <w:ind w:firstLine="567"/>
              <w:jc w:val="both"/>
              <w:rPr>
                <w:b/>
                <w:bCs/>
                <w:i/>
                <w:lang w:val="uk-UA"/>
              </w:rPr>
            </w:pPr>
            <w:r w:rsidRPr="00FB62F2">
              <w:rPr>
                <w:b/>
                <w:bCs/>
                <w:i/>
                <w:lang w:val="uk-UA"/>
              </w:rPr>
              <w:t>Обґрунтування:</w:t>
            </w:r>
          </w:p>
          <w:p w14:paraId="2DCAC4A9" w14:textId="77777777" w:rsidR="00CE35D1" w:rsidRPr="00FB62F2" w:rsidRDefault="00CE35D1" w:rsidP="00CE35D1">
            <w:pPr>
              <w:pStyle w:val="a3"/>
              <w:ind w:firstLine="567"/>
              <w:jc w:val="both"/>
              <w:rPr>
                <w:rFonts w:ascii="Times New Roman" w:hAnsi="Times New Roman" w:cs="Times New Roman"/>
                <w:sz w:val="24"/>
                <w:szCs w:val="24"/>
                <w:shd w:val="clear" w:color="auto" w:fill="FFFFFF"/>
                <w:lang w:val="uk-UA"/>
              </w:rPr>
            </w:pPr>
            <w:r w:rsidRPr="00FB62F2">
              <w:rPr>
                <w:rFonts w:ascii="Times New Roman" w:hAnsi="Times New Roman" w:cs="Times New Roman"/>
                <w:iCs/>
                <w:sz w:val="24"/>
                <w:szCs w:val="24"/>
                <w:lang w:val="uk-UA" w:eastAsia="ru-RU"/>
              </w:rPr>
              <w:t>Відповідно до</w:t>
            </w:r>
            <w:r w:rsidRPr="00FB62F2">
              <w:rPr>
                <w:rFonts w:ascii="Times New Roman" w:hAnsi="Times New Roman" w:cs="Times New Roman"/>
                <w:sz w:val="24"/>
                <w:szCs w:val="24"/>
                <w:shd w:val="clear" w:color="auto" w:fill="FFFFFF"/>
                <w:lang w:val="uk-UA"/>
              </w:rPr>
              <w:t xml:space="preserve"> частини 3 статті 19 </w:t>
            </w:r>
            <w:r w:rsidRPr="00FB62F2">
              <w:rPr>
                <w:rFonts w:ascii="Times New Roman" w:hAnsi="Times New Roman" w:cs="Times New Roman"/>
                <w:iCs/>
                <w:sz w:val="24"/>
                <w:szCs w:val="24"/>
                <w:lang w:val="uk-UA" w:eastAsia="ru-RU"/>
              </w:rPr>
              <w:t xml:space="preserve">Закону України </w:t>
            </w:r>
            <w:r w:rsidRPr="00FB62F2">
              <w:rPr>
                <w:rFonts w:ascii="Times New Roman" w:hAnsi="Times New Roman" w:cs="Times New Roman"/>
                <w:bCs/>
                <w:sz w:val="24"/>
                <w:szCs w:val="24"/>
                <w:shd w:val="clear" w:color="auto" w:fill="FFFFFF"/>
                <w:lang w:val="uk-UA"/>
              </w:rPr>
              <w:t xml:space="preserve">Про житлово-комунальні послуги» </w:t>
            </w:r>
            <w:r w:rsidRPr="00FB62F2">
              <w:rPr>
                <w:rFonts w:ascii="Times New Roman" w:hAnsi="Times New Roman" w:cs="Times New Roman"/>
                <w:sz w:val="24"/>
                <w:szCs w:val="24"/>
                <w:shd w:val="clear" w:color="auto" w:fill="FFFFFF"/>
                <w:lang w:val="uk-UA"/>
              </w:rPr>
              <w:t xml:space="preserve">договір на технічне обслуговування </w:t>
            </w:r>
            <w:proofErr w:type="spellStart"/>
            <w:r w:rsidRPr="00FB62F2">
              <w:rPr>
                <w:rFonts w:ascii="Times New Roman" w:hAnsi="Times New Roman" w:cs="Times New Roman"/>
                <w:sz w:val="24"/>
                <w:szCs w:val="24"/>
                <w:shd w:val="clear" w:color="auto" w:fill="FFFFFF"/>
                <w:lang w:val="uk-UA"/>
              </w:rPr>
              <w:t>внутрішньобудинкових</w:t>
            </w:r>
            <w:proofErr w:type="spellEnd"/>
            <w:r w:rsidRPr="00FB62F2">
              <w:rPr>
                <w:rFonts w:ascii="Times New Roman" w:hAnsi="Times New Roman" w:cs="Times New Roman"/>
                <w:sz w:val="24"/>
                <w:szCs w:val="24"/>
                <w:shd w:val="clear" w:color="auto" w:fill="FFFFFF"/>
                <w:lang w:val="uk-UA"/>
              </w:rPr>
              <w:t xml:space="preserve"> систем газопостачання багатоквартирного будинку укладається з оператором газорозподільної системи або іншим суб’єктом господарювання, який має право на виконання таких робіт.</w:t>
            </w:r>
          </w:p>
          <w:p w14:paraId="56E747C2" w14:textId="77777777" w:rsidR="00CE35D1" w:rsidRPr="00FB62F2" w:rsidRDefault="00CE35D1" w:rsidP="00CE35D1">
            <w:pPr>
              <w:pStyle w:val="a3"/>
              <w:ind w:firstLine="567"/>
              <w:jc w:val="both"/>
              <w:rPr>
                <w:rFonts w:ascii="Times New Roman" w:hAnsi="Times New Roman" w:cs="Times New Roman"/>
                <w:sz w:val="24"/>
                <w:szCs w:val="24"/>
                <w:lang w:val="uk-UA" w:eastAsia="ru-RU"/>
              </w:rPr>
            </w:pPr>
            <w:r w:rsidRPr="00FB62F2">
              <w:rPr>
                <w:rFonts w:ascii="Times New Roman" w:hAnsi="Times New Roman" w:cs="Times New Roman"/>
                <w:iCs/>
                <w:sz w:val="24"/>
                <w:szCs w:val="24"/>
                <w:lang w:val="uk-UA" w:eastAsia="ru-RU"/>
              </w:rPr>
              <w:t xml:space="preserve">Пунктом 17 частини  1 статті 1 Закону України «Про ринок природного газу» визначено, що </w:t>
            </w:r>
            <w:r w:rsidRPr="00FB62F2">
              <w:rPr>
                <w:rFonts w:ascii="Times New Roman" w:hAnsi="Times New Roman" w:cs="Times New Roman"/>
                <w:sz w:val="24"/>
                <w:szCs w:val="24"/>
                <w:lang w:val="uk-UA" w:eastAsia="ru-RU"/>
              </w:rPr>
              <w:t xml:space="preserve"> оператор газорозподільної системи - суб’єкт господарювання, який на підставі ліцензії здійснює діяльність із розподілу природного газу газорозподільною системою на користь третіх осіб (замовників).</w:t>
            </w:r>
          </w:p>
          <w:p w14:paraId="01B8B872"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bCs/>
                <w:sz w:val="24"/>
                <w:szCs w:val="24"/>
                <w:lang w:val="uk-UA" w:eastAsia="ru-RU"/>
              </w:rPr>
              <w:t xml:space="preserve">Стаття 55 </w:t>
            </w:r>
            <w:r w:rsidRPr="00FB62F2">
              <w:rPr>
                <w:rFonts w:ascii="Times New Roman" w:eastAsia="Times New Roman" w:hAnsi="Times New Roman" w:cs="Times New Roman"/>
                <w:sz w:val="24"/>
                <w:szCs w:val="24"/>
                <w:lang w:val="uk-UA" w:eastAsia="ru-RU"/>
              </w:rPr>
              <w:t xml:space="preserve">Господарського кодексу України встановлює, що суб'єктами господарювання визнаються учасники господарських відносин, які здійснюють господарську діяльність, реалізуючи господарську компетенцію (сукупність господарських прав та обов'язків), </w:t>
            </w:r>
            <w:r w:rsidRPr="00FB62F2">
              <w:rPr>
                <w:rFonts w:ascii="Times New Roman" w:eastAsia="Times New Roman" w:hAnsi="Times New Roman" w:cs="Times New Roman"/>
                <w:sz w:val="24"/>
                <w:szCs w:val="24"/>
                <w:lang w:val="uk-UA" w:eastAsia="ru-RU"/>
              </w:rPr>
              <w:lastRenderedPageBreak/>
              <w:t>мають відокремлене майно і несуть відповідальність за своїми зобов'язаннями в межах цього майна, крім випадків, передбачених законодавством.</w:t>
            </w:r>
          </w:p>
          <w:p w14:paraId="26888E29"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2. Суб'єктами господарювання є:</w:t>
            </w:r>
          </w:p>
          <w:p w14:paraId="5FC27CD5"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1) господарські організації - юридичні особи, створені відповідно до Цивільного кодексу України, державні, комунальні та інші підприємства, створені відповідно до цього Кодексу, а також інші юридичні особи, які здійснюють господарську діяльність та зареєстровані в установленому законом порядку;</w:t>
            </w:r>
          </w:p>
          <w:p w14:paraId="433BE23A"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sz w:val="24"/>
                <w:szCs w:val="24"/>
                <w:lang w:val="uk-UA" w:eastAsia="ru-RU"/>
              </w:rPr>
              <w:t>2) громадяни України, іноземці та особи без громадянства, які здійснюють господарську діяльність та зареєстровані відповідно до закону як підприємці.</w:t>
            </w:r>
          </w:p>
          <w:p w14:paraId="6B62A5A8" w14:textId="77777777" w:rsidR="00CE35D1" w:rsidRPr="00FB62F2" w:rsidRDefault="00CE35D1" w:rsidP="00CE35D1">
            <w:pPr>
              <w:pStyle w:val="a3"/>
              <w:ind w:firstLine="567"/>
              <w:jc w:val="both"/>
              <w:rPr>
                <w:rFonts w:ascii="Times New Roman" w:hAnsi="Times New Roman" w:cs="Times New Roman"/>
                <w:sz w:val="24"/>
                <w:szCs w:val="24"/>
                <w:shd w:val="clear" w:color="auto" w:fill="FFFFFF"/>
                <w:lang w:val="uk-UA"/>
              </w:rPr>
            </w:pPr>
            <w:r w:rsidRPr="00FB62F2">
              <w:rPr>
                <w:rFonts w:ascii="Times New Roman" w:hAnsi="Times New Roman" w:cs="Times New Roman"/>
                <w:sz w:val="24"/>
                <w:szCs w:val="24"/>
                <w:shd w:val="clear" w:color="auto" w:fill="FFFFFF"/>
                <w:lang w:val="uk-UA"/>
              </w:rPr>
              <w:t xml:space="preserve">Частина 6 статті </w:t>
            </w:r>
            <w:r w:rsidRPr="00FB62F2">
              <w:rPr>
                <w:rFonts w:ascii="Times New Roman" w:eastAsia="Times New Roman" w:hAnsi="Times New Roman" w:cs="Times New Roman"/>
                <w:bCs/>
                <w:sz w:val="24"/>
                <w:szCs w:val="24"/>
                <w:lang w:val="uk-UA" w:eastAsia="ru-RU"/>
              </w:rPr>
              <w:t xml:space="preserve">55 </w:t>
            </w:r>
            <w:r w:rsidRPr="00FB62F2">
              <w:rPr>
                <w:rFonts w:ascii="Times New Roman" w:eastAsia="Times New Roman" w:hAnsi="Times New Roman" w:cs="Times New Roman"/>
                <w:sz w:val="24"/>
                <w:szCs w:val="24"/>
                <w:lang w:val="uk-UA" w:eastAsia="ru-RU"/>
              </w:rPr>
              <w:t>Господарського кодексу України встановлює, що с</w:t>
            </w:r>
            <w:r w:rsidRPr="00FB62F2">
              <w:rPr>
                <w:rFonts w:ascii="Times New Roman" w:hAnsi="Times New Roman" w:cs="Times New Roman"/>
                <w:sz w:val="24"/>
                <w:szCs w:val="24"/>
                <w:shd w:val="clear" w:color="auto" w:fill="FFFFFF"/>
                <w:lang w:val="uk-UA"/>
              </w:rPr>
              <w:t>уб'єкти господарювання, зазначені у пункті першому частини другої цієї статті, мають право відкривати свої філії, представництва, інші відокремлені підрозділи без створення юридичної особи.</w:t>
            </w:r>
          </w:p>
          <w:p w14:paraId="427A0F06" w14:textId="77777777" w:rsidR="00CE35D1" w:rsidRPr="00FB62F2" w:rsidRDefault="00CE35D1" w:rsidP="00CE35D1">
            <w:pPr>
              <w:pStyle w:val="a3"/>
              <w:ind w:firstLine="567"/>
              <w:jc w:val="both"/>
              <w:rPr>
                <w:rFonts w:ascii="Times New Roman" w:eastAsia="Times New Roman" w:hAnsi="Times New Roman" w:cs="Times New Roman"/>
                <w:sz w:val="24"/>
                <w:szCs w:val="24"/>
                <w:lang w:val="uk-UA" w:eastAsia="ru-RU"/>
              </w:rPr>
            </w:pPr>
            <w:r w:rsidRPr="00FB62F2">
              <w:rPr>
                <w:rFonts w:ascii="Times New Roman" w:eastAsia="Times New Roman" w:hAnsi="Times New Roman" w:cs="Times New Roman"/>
                <w:bCs/>
                <w:sz w:val="24"/>
                <w:szCs w:val="24"/>
                <w:lang w:val="uk-UA" w:eastAsia="ru-RU"/>
              </w:rPr>
              <w:t>Відповідно до статті 95 Цивільного кодексу України ф</w:t>
            </w:r>
            <w:r w:rsidRPr="00FB62F2">
              <w:rPr>
                <w:rFonts w:ascii="Times New Roman" w:eastAsia="Times New Roman" w:hAnsi="Times New Roman" w:cs="Times New Roman"/>
                <w:sz w:val="24"/>
                <w:szCs w:val="24"/>
                <w:lang w:val="uk-UA" w:eastAsia="ru-RU"/>
              </w:rPr>
              <w:t>ілією є відокремлений підрозділ юридичної особи, що розташований поза її місцезнаходженням та здійснює всі або частину її функцій. Філії та представництва не є юридичними особами. Вони наділяються майном юридичної особи, що їх створила, і діють на підставі затвердженого нею положення.</w:t>
            </w:r>
          </w:p>
          <w:p w14:paraId="5F9F2FB8" w14:textId="77777777" w:rsidR="00CE35D1" w:rsidRPr="00FB62F2" w:rsidRDefault="00CE35D1" w:rsidP="00CE35D1">
            <w:pPr>
              <w:pStyle w:val="a3"/>
              <w:ind w:firstLine="567"/>
              <w:jc w:val="both"/>
              <w:rPr>
                <w:rFonts w:ascii="Times New Roman" w:eastAsia="Calibri" w:hAnsi="Times New Roman" w:cs="Times New Roman"/>
                <w:sz w:val="24"/>
                <w:szCs w:val="24"/>
                <w:lang w:val="uk-UA"/>
              </w:rPr>
            </w:pPr>
            <w:r w:rsidRPr="00FB62F2">
              <w:rPr>
                <w:rFonts w:ascii="Times New Roman" w:eastAsia="Calibri" w:hAnsi="Times New Roman" w:cs="Times New Roman"/>
                <w:sz w:val="24"/>
                <w:szCs w:val="24"/>
                <w:lang w:val="uk-UA"/>
              </w:rPr>
              <w:lastRenderedPageBreak/>
              <w:t xml:space="preserve">З урахуванням викладеного, філія не може розглядатися як оператор ГРМ, тому  у пункті 1.5. </w:t>
            </w:r>
            <w:proofErr w:type="spellStart"/>
            <w:r w:rsidRPr="00FB62F2">
              <w:rPr>
                <w:rFonts w:ascii="Times New Roman" w:eastAsia="Calibri" w:hAnsi="Times New Roman" w:cs="Times New Roman"/>
                <w:sz w:val="24"/>
                <w:szCs w:val="24"/>
                <w:lang w:val="uk-UA"/>
              </w:rPr>
              <w:t>проєкту</w:t>
            </w:r>
            <w:proofErr w:type="spellEnd"/>
            <w:r w:rsidRPr="00FB62F2">
              <w:rPr>
                <w:rFonts w:ascii="Times New Roman" w:eastAsia="Calibri" w:hAnsi="Times New Roman" w:cs="Times New Roman"/>
                <w:sz w:val="24"/>
                <w:szCs w:val="24"/>
                <w:lang w:val="uk-UA"/>
              </w:rPr>
              <w:t xml:space="preserve"> Методології граничні рівні вартості виконання видів робіт та послуг з технічного обслуговування </w:t>
            </w:r>
            <w:proofErr w:type="spellStart"/>
            <w:r w:rsidRPr="00FB62F2">
              <w:rPr>
                <w:rFonts w:ascii="Times New Roman" w:eastAsia="Calibri" w:hAnsi="Times New Roman" w:cs="Times New Roman"/>
                <w:sz w:val="24"/>
                <w:szCs w:val="24"/>
                <w:lang w:val="uk-UA"/>
              </w:rPr>
              <w:t>внутрішньобудинкових</w:t>
            </w:r>
            <w:proofErr w:type="spellEnd"/>
            <w:r w:rsidRPr="00FB62F2">
              <w:rPr>
                <w:rFonts w:ascii="Times New Roman" w:eastAsia="Calibri" w:hAnsi="Times New Roman" w:cs="Times New Roman"/>
                <w:sz w:val="24"/>
                <w:szCs w:val="24"/>
                <w:lang w:val="uk-UA"/>
              </w:rPr>
              <w:t xml:space="preserve"> систем газопостачання багатоквартирних будинків не можуть встановлюватися для таких філій.</w:t>
            </w:r>
          </w:p>
          <w:p w14:paraId="78F69E2D" w14:textId="77777777" w:rsidR="00CE35D1" w:rsidRPr="00FB62F2" w:rsidRDefault="00CE35D1" w:rsidP="00CE35D1">
            <w:pPr>
              <w:pStyle w:val="a3"/>
              <w:ind w:firstLine="567"/>
              <w:jc w:val="both"/>
              <w:rPr>
                <w:rFonts w:ascii="Times New Roman" w:hAnsi="Times New Roman" w:cs="Times New Roman"/>
                <w:b/>
                <w:sz w:val="24"/>
                <w:szCs w:val="24"/>
                <w:lang w:val="uk-UA"/>
              </w:rPr>
            </w:pPr>
            <w:r w:rsidRPr="00FB62F2">
              <w:rPr>
                <w:rFonts w:ascii="Times New Roman" w:hAnsi="Times New Roman" w:cs="Times New Roman"/>
                <w:sz w:val="24"/>
                <w:szCs w:val="24"/>
                <w:lang w:val="uk-UA"/>
              </w:rPr>
              <w:t xml:space="preserve">Іншим аспектом </w:t>
            </w:r>
            <w:proofErr w:type="spellStart"/>
            <w:r w:rsidRPr="00FB62F2">
              <w:rPr>
                <w:rFonts w:ascii="Times New Roman" w:hAnsi="Times New Roman" w:cs="Times New Roman"/>
                <w:sz w:val="24"/>
                <w:szCs w:val="24"/>
                <w:lang w:val="uk-UA"/>
              </w:rPr>
              <w:t>проєкту</w:t>
            </w:r>
            <w:proofErr w:type="spellEnd"/>
            <w:r w:rsidRPr="00FB62F2">
              <w:rPr>
                <w:rFonts w:ascii="Times New Roman" w:hAnsi="Times New Roman" w:cs="Times New Roman"/>
                <w:sz w:val="24"/>
                <w:szCs w:val="24"/>
                <w:lang w:val="uk-UA"/>
              </w:rPr>
              <w:t xml:space="preserve"> Методології є те, що для визначення граничних рівнів вартості виконання видів робіт та послуг використовується неналежне нормативне обґрунтування.</w:t>
            </w:r>
          </w:p>
          <w:p w14:paraId="281F199D" w14:textId="77777777" w:rsidR="00CE35D1" w:rsidRPr="00FB62F2" w:rsidRDefault="00CE35D1" w:rsidP="00CE35D1">
            <w:pPr>
              <w:pStyle w:val="a3"/>
              <w:ind w:firstLine="567"/>
              <w:jc w:val="both"/>
              <w:rPr>
                <w:rFonts w:ascii="Times New Roman" w:hAnsi="Times New Roman" w:cs="Times New Roman"/>
                <w:b/>
                <w:sz w:val="24"/>
                <w:szCs w:val="24"/>
                <w:lang w:val="uk-UA"/>
              </w:rPr>
            </w:pPr>
            <w:r w:rsidRPr="00FB62F2">
              <w:rPr>
                <w:rFonts w:ascii="Times New Roman" w:hAnsi="Times New Roman" w:cs="Times New Roman"/>
                <w:sz w:val="24"/>
                <w:szCs w:val="24"/>
                <w:lang w:val="uk-UA"/>
              </w:rPr>
              <w:t xml:space="preserve">Так, у пункті 1.6. </w:t>
            </w:r>
            <w:proofErr w:type="spellStart"/>
            <w:r w:rsidRPr="00FB62F2">
              <w:rPr>
                <w:rFonts w:ascii="Times New Roman" w:hAnsi="Times New Roman" w:cs="Times New Roman"/>
                <w:sz w:val="24"/>
                <w:szCs w:val="24"/>
                <w:lang w:val="uk-UA"/>
              </w:rPr>
              <w:t>проєкту</w:t>
            </w:r>
            <w:proofErr w:type="spellEnd"/>
            <w:r w:rsidRPr="00FB62F2">
              <w:rPr>
                <w:rFonts w:ascii="Times New Roman" w:hAnsi="Times New Roman" w:cs="Times New Roman"/>
                <w:sz w:val="24"/>
                <w:szCs w:val="24"/>
                <w:lang w:val="uk-UA"/>
              </w:rPr>
              <w:t xml:space="preserve"> Методології пропонується визначити, що  граничні рівні вартості виконання видів робіт та послуг, що входять до технічного обслуговування </w:t>
            </w:r>
            <w:proofErr w:type="spellStart"/>
            <w:r w:rsidRPr="00FB62F2">
              <w:rPr>
                <w:rFonts w:ascii="Times New Roman" w:hAnsi="Times New Roman" w:cs="Times New Roman"/>
                <w:sz w:val="24"/>
                <w:szCs w:val="24"/>
                <w:lang w:val="uk-UA"/>
              </w:rPr>
              <w:t>внутрішньобудинкових</w:t>
            </w:r>
            <w:proofErr w:type="spellEnd"/>
            <w:r w:rsidRPr="00FB62F2">
              <w:rPr>
                <w:rFonts w:ascii="Times New Roman" w:hAnsi="Times New Roman" w:cs="Times New Roman"/>
                <w:sz w:val="24"/>
                <w:szCs w:val="24"/>
                <w:lang w:val="uk-UA"/>
              </w:rPr>
              <w:t xml:space="preserve"> систем газопостачання у багатоквартирному будинку розраховуються згідно з вимогами чинного законодавства, зокрема Інструкції з визначення норм робочого часу та кількості працівників, необхідних для виконання робіт з технічного обслуговування </w:t>
            </w:r>
            <w:proofErr w:type="spellStart"/>
            <w:r w:rsidRPr="00FB62F2">
              <w:rPr>
                <w:rFonts w:ascii="Times New Roman" w:hAnsi="Times New Roman" w:cs="Times New Roman"/>
                <w:sz w:val="24"/>
                <w:szCs w:val="24"/>
                <w:lang w:val="uk-UA"/>
              </w:rPr>
              <w:t>внутрішньобудинкових</w:t>
            </w:r>
            <w:proofErr w:type="spellEnd"/>
            <w:r w:rsidRPr="00FB62F2">
              <w:rPr>
                <w:rFonts w:ascii="Times New Roman" w:hAnsi="Times New Roman" w:cs="Times New Roman"/>
                <w:sz w:val="24"/>
                <w:szCs w:val="24"/>
                <w:lang w:val="uk-UA"/>
              </w:rPr>
              <w:t xml:space="preserve"> систем газопостачання в багатоквартирних будинках, затвердженої Державною установою «Національний науково-дослідний інститут промислової безпеки та охорони праці» від 23 серпня 2021 року (далі – Інструкція), Кошторисних норм України у будівництві «Настанова з визначення вартості будівництва», затверджених наказом Міністерства розвитку громад та територій </w:t>
            </w:r>
            <w:r w:rsidRPr="00FB62F2">
              <w:rPr>
                <w:rFonts w:ascii="Times New Roman" w:hAnsi="Times New Roman" w:cs="Times New Roman"/>
                <w:sz w:val="24"/>
                <w:szCs w:val="24"/>
                <w:lang w:val="uk-UA"/>
              </w:rPr>
              <w:lastRenderedPageBreak/>
              <w:t>України від 01 листопада 2021 року № 281 (далі − Настанова).</w:t>
            </w:r>
          </w:p>
          <w:p w14:paraId="4C2659DA"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 xml:space="preserve">Звертаю увагу Регулятора, що відповідно до пункту 1.1. Настанови ця Настанова визначає основні правила застосування кошторисних норм та нормативів з ціноутворення у будівництві для визначення вартості нового будівництва, реконструкції, капітального ремонту будинків, будівель і споруд будь-якого призначення, їх комплексів та частин, лінійних об’єктів інженерно-транспортної інфраструктури, а також реставрації пам’яток архітектури та містобудування (далі – будівництво). </w:t>
            </w:r>
          </w:p>
          <w:p w14:paraId="7651D469" w14:textId="77777777" w:rsidR="00CE35D1" w:rsidRPr="00FB62F2" w:rsidRDefault="00CE35D1" w:rsidP="00CE35D1">
            <w:pPr>
              <w:pStyle w:val="a3"/>
              <w:ind w:firstLine="567"/>
              <w:jc w:val="both"/>
              <w:rPr>
                <w:rFonts w:ascii="Times New Roman" w:eastAsia="Times New Roman" w:hAnsi="Times New Roman" w:cs="Times New Roman"/>
                <w:b/>
                <w:iCs/>
                <w:sz w:val="24"/>
                <w:szCs w:val="24"/>
                <w:lang w:val="uk-UA" w:eastAsia="ru-RU"/>
              </w:rPr>
            </w:pPr>
            <w:r w:rsidRPr="00FB62F2">
              <w:rPr>
                <w:rFonts w:ascii="Times New Roman" w:hAnsi="Times New Roman" w:cs="Times New Roman"/>
                <w:sz w:val="24"/>
                <w:szCs w:val="24"/>
                <w:lang w:val="uk-UA"/>
              </w:rPr>
              <w:t>Згідно з пунктом 1 частини 1 першої статті 1 Закону України «Про регулювання містобудівної діяльності» будівництво - нове будівництво, реконструкція, реставрація, капітальний ремонт об’єкта будівництва</w:t>
            </w:r>
            <w:r w:rsidRPr="00FB62F2">
              <w:rPr>
                <w:rFonts w:ascii="Times New Roman" w:eastAsia="Times New Roman" w:hAnsi="Times New Roman" w:cs="Times New Roman"/>
                <w:sz w:val="24"/>
                <w:szCs w:val="24"/>
                <w:lang w:val="uk-UA" w:eastAsia="ru-RU"/>
              </w:rPr>
              <w:t>.</w:t>
            </w:r>
          </w:p>
          <w:p w14:paraId="3C4EC6A4"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eastAsia="Calibri" w:hAnsi="Times New Roman" w:cs="Times New Roman"/>
                <w:sz w:val="24"/>
                <w:szCs w:val="24"/>
                <w:lang w:val="uk-UA"/>
              </w:rPr>
              <w:t xml:space="preserve">Виконання робіт та послуг з технічного обслуговування </w:t>
            </w:r>
            <w:proofErr w:type="spellStart"/>
            <w:r w:rsidRPr="00FB62F2">
              <w:rPr>
                <w:rFonts w:ascii="Times New Roman" w:eastAsia="Calibri" w:hAnsi="Times New Roman" w:cs="Times New Roman"/>
                <w:sz w:val="24"/>
                <w:szCs w:val="24"/>
                <w:lang w:val="uk-UA"/>
              </w:rPr>
              <w:t>внутрішньобудинкових</w:t>
            </w:r>
            <w:proofErr w:type="spellEnd"/>
            <w:r w:rsidRPr="00FB62F2">
              <w:rPr>
                <w:rFonts w:ascii="Times New Roman" w:eastAsia="Calibri" w:hAnsi="Times New Roman" w:cs="Times New Roman"/>
                <w:sz w:val="24"/>
                <w:szCs w:val="24"/>
                <w:lang w:val="uk-UA"/>
              </w:rPr>
              <w:t xml:space="preserve"> систем газопостачання багатоквартирних будинків не охоплюється  поняттям будівництво, тому Настанова не може бути використана для </w:t>
            </w:r>
            <w:r w:rsidRPr="00FB62F2">
              <w:rPr>
                <w:rFonts w:ascii="Times New Roman" w:hAnsi="Times New Roman" w:cs="Times New Roman"/>
                <w:sz w:val="24"/>
                <w:szCs w:val="24"/>
                <w:lang w:val="uk-UA"/>
              </w:rPr>
              <w:t xml:space="preserve"> визначення граничних рівнів вартості таких робіт та послуг.</w:t>
            </w:r>
          </w:p>
          <w:p w14:paraId="35275D37"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 xml:space="preserve">Також не може бути використана Інструкція від 23 серпня 2021 року, що затверджена Державною установою «Національний науково-дослідний інститут промислової безпеки та охорони праці», </w:t>
            </w:r>
            <w:r w:rsidRPr="00FB62F2">
              <w:rPr>
                <w:rFonts w:ascii="Times New Roman" w:hAnsi="Times New Roman" w:cs="Times New Roman"/>
                <w:sz w:val="24"/>
                <w:szCs w:val="24"/>
                <w:lang w:val="uk-UA"/>
              </w:rPr>
              <w:lastRenderedPageBreak/>
              <w:t>оскільки вона не належить до нормативно-правових актів.</w:t>
            </w:r>
          </w:p>
          <w:p w14:paraId="422FE670"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Відповідно до свого статуту Інститут є самостійним господарюючим суб’єктом з правами юридичної особи.(пункт 3.1.)</w:t>
            </w:r>
          </w:p>
          <w:p w14:paraId="42A84043" w14:textId="77777777" w:rsidR="00CE35D1" w:rsidRPr="00FB62F2" w:rsidRDefault="00CE35D1" w:rsidP="00CE35D1">
            <w:pPr>
              <w:pStyle w:val="a3"/>
              <w:ind w:firstLine="567"/>
              <w:jc w:val="both"/>
              <w:rPr>
                <w:rFonts w:ascii="Times New Roman" w:hAnsi="Times New Roman" w:cs="Times New Roman"/>
                <w:sz w:val="24"/>
                <w:szCs w:val="24"/>
                <w:lang w:val="uk-UA"/>
              </w:rPr>
            </w:pPr>
            <w:r w:rsidRPr="00FB62F2">
              <w:rPr>
                <w:rFonts w:ascii="Times New Roman" w:hAnsi="Times New Roman" w:cs="Times New Roman"/>
                <w:sz w:val="24"/>
                <w:szCs w:val="24"/>
                <w:lang w:val="uk-UA"/>
              </w:rPr>
              <w:t>Відповідно до пункту 2.2. статуту основними напрямами діяльності Інституту є здійснення наукової та науково-технічної діяльності в формі фундаментальних і прикладних наукових досліджень з питань промислової безпеки, охорони праці , гігієни праці, поводження з вибуховими матеріалами промислового призначення , гірничого нагляду, нагляду та контролю за додержанням законодавства про працю та зайнятість населення , безпеки виробничого середовища.</w:t>
            </w:r>
          </w:p>
          <w:p w14:paraId="4BB6218E" w14:textId="77777777" w:rsidR="00CE35D1" w:rsidRPr="00FB62F2" w:rsidRDefault="00CE35D1" w:rsidP="00CE35D1">
            <w:pPr>
              <w:pStyle w:val="a3"/>
              <w:ind w:firstLine="567"/>
              <w:jc w:val="both"/>
              <w:rPr>
                <w:rFonts w:ascii="Times New Roman" w:eastAsia="Times New Roman" w:hAnsi="Times New Roman" w:cs="Times New Roman"/>
                <w:iCs/>
                <w:sz w:val="24"/>
                <w:szCs w:val="24"/>
                <w:lang w:val="uk-UA" w:eastAsia="ru-RU"/>
              </w:rPr>
            </w:pPr>
            <w:r w:rsidRPr="00FB62F2">
              <w:rPr>
                <w:rFonts w:ascii="Times New Roman" w:eastAsia="Times New Roman" w:hAnsi="Times New Roman" w:cs="Times New Roman"/>
                <w:iCs/>
                <w:sz w:val="24"/>
                <w:szCs w:val="24"/>
                <w:lang w:val="uk-UA" w:eastAsia="ru-RU"/>
              </w:rPr>
              <w:t>З усією повагою до науковців Інституту, розроблена ними Інструкція до її затвердження уповноваженим державним органом не може бути використана як акт законодавства.</w:t>
            </w:r>
          </w:p>
          <w:p w14:paraId="39F4F230" w14:textId="25322EE9" w:rsidR="00CE35D1" w:rsidRPr="002C21B2" w:rsidRDefault="00CE35D1" w:rsidP="00BE3BC1">
            <w:pPr>
              <w:pStyle w:val="rvps2"/>
              <w:shd w:val="clear" w:color="auto" w:fill="FFFFFF"/>
              <w:spacing w:before="0" w:beforeAutospacing="0" w:after="0" w:afterAutospacing="0"/>
              <w:ind w:firstLine="567"/>
              <w:jc w:val="both"/>
              <w:rPr>
                <w:lang w:val="uk-UA"/>
              </w:rPr>
            </w:pPr>
            <w:r w:rsidRPr="00FB62F2">
              <w:rPr>
                <w:iCs/>
                <w:lang w:val="uk-UA"/>
              </w:rPr>
              <w:t xml:space="preserve">Підсумовуючи вищенаведене, Методологія потребує доопрацювання в повному обсязі. Одночасно пропонував би НКРЕКП  розглянути питання про зобов’язання передачі </w:t>
            </w:r>
            <w:proofErr w:type="spellStart"/>
            <w:r w:rsidRPr="00FB62F2">
              <w:rPr>
                <w:rStyle w:val="a4"/>
                <w:bdr w:val="none" w:sz="0" w:space="0" w:color="auto" w:frame="1"/>
                <w:shd w:val="clear" w:color="auto" w:fill="FFFFFF"/>
                <w:lang w:val="uk-UA"/>
              </w:rPr>
              <w:t>внутрішньобудинкових</w:t>
            </w:r>
            <w:proofErr w:type="spellEnd"/>
            <w:r w:rsidRPr="00FB62F2">
              <w:rPr>
                <w:rStyle w:val="a4"/>
                <w:bdr w:val="none" w:sz="0" w:space="0" w:color="auto" w:frame="1"/>
                <w:shd w:val="clear" w:color="auto" w:fill="FFFFFF"/>
                <w:lang w:val="uk-UA"/>
              </w:rPr>
              <w:t xml:space="preserve"> систем газопостачання багатоквартирних будинків за договорами </w:t>
            </w:r>
            <w:r w:rsidRPr="00FB62F2">
              <w:rPr>
                <w:lang w:val="uk-UA"/>
              </w:rPr>
              <w:t>експлуатації, господарського відання та користування операторам ГРМ.</w:t>
            </w:r>
          </w:p>
        </w:tc>
        <w:tc>
          <w:tcPr>
            <w:tcW w:w="1628" w:type="pct"/>
            <w:tcBorders>
              <w:top w:val="single" w:sz="6" w:space="0" w:color="000000"/>
              <w:left w:val="single" w:sz="6" w:space="0" w:color="000000"/>
              <w:bottom w:val="single" w:sz="6" w:space="0" w:color="000000"/>
              <w:right w:val="single" w:sz="6" w:space="0" w:color="000000"/>
            </w:tcBorders>
            <w:shd w:val="clear" w:color="auto" w:fill="FFFFFF"/>
          </w:tcPr>
          <w:p w14:paraId="1E8346C6" w14:textId="77777777" w:rsidR="00160BBC" w:rsidRDefault="00160BBC" w:rsidP="00160BBC">
            <w:pPr>
              <w:spacing w:after="0" w:line="240" w:lineRule="auto"/>
              <w:ind w:firstLine="567"/>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lastRenderedPageBreak/>
              <w:t>Попередньо відхиляється.</w:t>
            </w:r>
          </w:p>
          <w:p w14:paraId="2D3ED427" w14:textId="6DE4CACB" w:rsidR="00160BBC" w:rsidRDefault="00160BBC" w:rsidP="00160BBC">
            <w:pPr>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У зв’язку із відхиленням пропозицій до пункту 1.6 </w:t>
            </w:r>
            <w:proofErr w:type="spellStart"/>
            <w:r>
              <w:rPr>
                <w:rFonts w:ascii="Times New Roman" w:eastAsia="Times New Roman" w:hAnsi="Times New Roman" w:cs="Times New Roman"/>
                <w:sz w:val="24"/>
                <w:szCs w:val="24"/>
                <w:lang w:eastAsia="uk-UA"/>
              </w:rPr>
              <w:t>проєкту</w:t>
            </w:r>
            <w:proofErr w:type="spellEnd"/>
            <w:r>
              <w:rPr>
                <w:rFonts w:ascii="Times New Roman" w:eastAsia="Times New Roman" w:hAnsi="Times New Roman" w:cs="Times New Roman"/>
                <w:sz w:val="24"/>
                <w:szCs w:val="24"/>
                <w:lang w:eastAsia="uk-UA"/>
              </w:rPr>
              <w:t xml:space="preserve"> </w:t>
            </w:r>
            <w:r w:rsidR="001C619E">
              <w:rPr>
                <w:rFonts w:ascii="Times New Roman" w:eastAsia="Times New Roman" w:hAnsi="Times New Roman" w:cs="Times New Roman"/>
                <w:sz w:val="24"/>
                <w:szCs w:val="24"/>
                <w:lang w:eastAsia="uk-UA"/>
              </w:rPr>
              <w:t>Методології.</w:t>
            </w:r>
          </w:p>
          <w:p w14:paraId="04FBF97A" w14:textId="77777777" w:rsidR="00CE35D1" w:rsidRPr="00FB62F2" w:rsidRDefault="00CE35D1" w:rsidP="00CE35D1">
            <w:pPr>
              <w:spacing w:before="240" w:after="150" w:line="240" w:lineRule="auto"/>
              <w:ind w:firstLine="567"/>
              <w:jc w:val="both"/>
              <w:rPr>
                <w:rFonts w:ascii="Times New Roman" w:eastAsia="Times New Roman" w:hAnsi="Times New Roman" w:cs="Times New Roman"/>
                <w:sz w:val="24"/>
                <w:szCs w:val="24"/>
                <w:lang w:eastAsia="uk-UA"/>
              </w:rPr>
            </w:pPr>
          </w:p>
        </w:tc>
      </w:tr>
    </w:tbl>
    <w:p w14:paraId="627B5276" w14:textId="3017619E" w:rsidR="00BE3BC1" w:rsidRDefault="00BE3BC1" w:rsidP="00637E32">
      <w:pPr>
        <w:jc w:val="both"/>
        <w:rPr>
          <w:rFonts w:ascii="Times New Roman" w:hAnsi="Times New Roman" w:cs="Times New Roman"/>
          <w:sz w:val="24"/>
          <w:szCs w:val="24"/>
        </w:rPr>
      </w:pPr>
    </w:p>
    <w:p w14:paraId="0C08C1B2" w14:textId="6FDCB16B" w:rsidR="00BE3BC1" w:rsidRPr="0078243D" w:rsidRDefault="00637E32" w:rsidP="00637E32">
      <w:pPr>
        <w:ind w:firstLine="567"/>
        <w:jc w:val="both"/>
        <w:rPr>
          <w:rFonts w:ascii="Times New Roman" w:hAnsi="Times New Roman" w:cs="Times New Roman"/>
          <w:b/>
          <w:sz w:val="28"/>
          <w:szCs w:val="24"/>
        </w:rPr>
      </w:pPr>
      <w:bookmarkStart w:id="11" w:name="_GoBack"/>
      <w:r w:rsidRPr="00637E32">
        <w:rPr>
          <w:rFonts w:ascii="Times New Roman" w:hAnsi="Times New Roman" w:cs="Times New Roman"/>
          <w:b/>
          <w:sz w:val="28"/>
          <w:szCs w:val="24"/>
        </w:rPr>
        <w:t>Заступник директора Департаменту із регулювання відносин у нафтогазовій сфері</w:t>
      </w:r>
      <w:r w:rsidRPr="00637E32">
        <w:rPr>
          <w:rFonts w:ascii="Times New Roman" w:hAnsi="Times New Roman" w:cs="Times New Roman"/>
          <w:b/>
          <w:sz w:val="28"/>
          <w:szCs w:val="24"/>
        </w:rPr>
        <w:tab/>
      </w:r>
      <w:r w:rsidRPr="00637E32">
        <w:rPr>
          <w:rFonts w:ascii="Times New Roman" w:hAnsi="Times New Roman" w:cs="Times New Roman"/>
          <w:b/>
          <w:sz w:val="28"/>
          <w:szCs w:val="24"/>
        </w:rPr>
        <w:tab/>
        <w:t xml:space="preserve">     Олена САФ’ЯНЦ</w:t>
      </w:r>
      <w:bookmarkEnd w:id="11"/>
    </w:p>
    <w:sectPr w:rsidR="00BE3BC1" w:rsidRPr="0078243D" w:rsidSect="0047124D">
      <w:footerReference w:type="default" r:id="rId8"/>
      <w:pgSz w:w="16838" w:h="11906" w:orient="landscape"/>
      <w:pgMar w:top="1417" w:right="850"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2FE195" w14:textId="77777777" w:rsidR="00D6385F" w:rsidRDefault="00D6385F" w:rsidP="00D6385F">
      <w:pPr>
        <w:spacing w:after="0" w:line="240" w:lineRule="auto"/>
      </w:pPr>
      <w:r>
        <w:separator/>
      </w:r>
    </w:p>
  </w:endnote>
  <w:endnote w:type="continuationSeparator" w:id="0">
    <w:p w14:paraId="6A4AEAF0" w14:textId="77777777" w:rsidR="00D6385F" w:rsidRDefault="00D6385F" w:rsidP="00D63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rPr>
      <w:id w:val="-615368485"/>
      <w:docPartObj>
        <w:docPartGallery w:val="Page Numbers (Bottom of Page)"/>
        <w:docPartUnique/>
      </w:docPartObj>
    </w:sdtPr>
    <w:sdtEndPr/>
    <w:sdtContent>
      <w:p w14:paraId="0022A698" w14:textId="7E393457" w:rsidR="00D6385F" w:rsidRPr="00D6385F" w:rsidRDefault="00D6385F">
        <w:pPr>
          <w:pStyle w:val="a9"/>
          <w:jc w:val="center"/>
          <w:rPr>
            <w:rFonts w:ascii="Times New Roman" w:hAnsi="Times New Roman" w:cs="Times New Roman"/>
            <w:sz w:val="24"/>
          </w:rPr>
        </w:pPr>
        <w:r w:rsidRPr="00D6385F">
          <w:rPr>
            <w:rFonts w:ascii="Times New Roman" w:hAnsi="Times New Roman" w:cs="Times New Roman"/>
            <w:sz w:val="24"/>
          </w:rPr>
          <w:fldChar w:fldCharType="begin"/>
        </w:r>
        <w:r w:rsidRPr="00D6385F">
          <w:rPr>
            <w:rFonts w:ascii="Times New Roman" w:hAnsi="Times New Roman" w:cs="Times New Roman"/>
            <w:sz w:val="24"/>
          </w:rPr>
          <w:instrText>PAGE   \* MERGEFORMAT</w:instrText>
        </w:r>
        <w:r w:rsidRPr="00D6385F">
          <w:rPr>
            <w:rFonts w:ascii="Times New Roman" w:hAnsi="Times New Roman" w:cs="Times New Roman"/>
            <w:sz w:val="24"/>
          </w:rPr>
          <w:fldChar w:fldCharType="separate"/>
        </w:r>
        <w:r w:rsidR="0002716A">
          <w:rPr>
            <w:rFonts w:ascii="Times New Roman" w:hAnsi="Times New Roman" w:cs="Times New Roman"/>
            <w:noProof/>
            <w:sz w:val="24"/>
          </w:rPr>
          <w:t>40</w:t>
        </w:r>
        <w:r w:rsidRPr="00D6385F">
          <w:rPr>
            <w:rFonts w:ascii="Times New Roman" w:hAnsi="Times New Roman" w:cs="Times New Roman"/>
            <w:sz w:val="24"/>
          </w:rPr>
          <w:fldChar w:fldCharType="end"/>
        </w:r>
      </w:p>
    </w:sdtContent>
  </w:sdt>
  <w:p w14:paraId="0417CD61" w14:textId="77777777" w:rsidR="00D6385F" w:rsidRDefault="00D6385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5B7141" w14:textId="77777777" w:rsidR="00D6385F" w:rsidRDefault="00D6385F" w:rsidP="00D6385F">
      <w:pPr>
        <w:spacing w:after="0" w:line="240" w:lineRule="auto"/>
      </w:pPr>
      <w:r>
        <w:separator/>
      </w:r>
    </w:p>
  </w:footnote>
  <w:footnote w:type="continuationSeparator" w:id="0">
    <w:p w14:paraId="633FCE90" w14:textId="77777777" w:rsidR="00D6385F" w:rsidRDefault="00D6385F" w:rsidP="00D638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21109"/>
    <w:multiLevelType w:val="hybridMultilevel"/>
    <w:tmpl w:val="3BA24216"/>
    <w:lvl w:ilvl="0" w:tplc="F078C5A6">
      <w:start w:val="1"/>
      <w:numFmt w:val="bullet"/>
      <w:lvlText w:val=""/>
      <w:lvlJc w:val="left"/>
      <w:pPr>
        <w:tabs>
          <w:tab w:val="num" w:pos="425"/>
        </w:tabs>
        <w:ind w:left="425"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626"/>
    <w:rsid w:val="0000158D"/>
    <w:rsid w:val="000143AE"/>
    <w:rsid w:val="0002716A"/>
    <w:rsid w:val="00032D12"/>
    <w:rsid w:val="00061696"/>
    <w:rsid w:val="00064FAA"/>
    <w:rsid w:val="00066468"/>
    <w:rsid w:val="00075B5F"/>
    <w:rsid w:val="00095BCE"/>
    <w:rsid w:val="000B3A63"/>
    <w:rsid w:val="00135BFF"/>
    <w:rsid w:val="00160BBC"/>
    <w:rsid w:val="00162668"/>
    <w:rsid w:val="0018391A"/>
    <w:rsid w:val="001C619E"/>
    <w:rsid w:val="001C6D19"/>
    <w:rsid w:val="001D3472"/>
    <w:rsid w:val="00211034"/>
    <w:rsid w:val="002461AF"/>
    <w:rsid w:val="002B7F4F"/>
    <w:rsid w:val="002C00C5"/>
    <w:rsid w:val="002C21B2"/>
    <w:rsid w:val="002F0A65"/>
    <w:rsid w:val="0030033E"/>
    <w:rsid w:val="00317F5A"/>
    <w:rsid w:val="003A1E95"/>
    <w:rsid w:val="003C4032"/>
    <w:rsid w:val="003E7008"/>
    <w:rsid w:val="003F0496"/>
    <w:rsid w:val="00431DED"/>
    <w:rsid w:val="004656D6"/>
    <w:rsid w:val="0047124D"/>
    <w:rsid w:val="00487EEF"/>
    <w:rsid w:val="004E696E"/>
    <w:rsid w:val="0054117C"/>
    <w:rsid w:val="005771E0"/>
    <w:rsid w:val="005816D5"/>
    <w:rsid w:val="00596BC3"/>
    <w:rsid w:val="0059786A"/>
    <w:rsid w:val="005B1C96"/>
    <w:rsid w:val="005B4DEA"/>
    <w:rsid w:val="0061736D"/>
    <w:rsid w:val="006317F2"/>
    <w:rsid w:val="00637E32"/>
    <w:rsid w:val="006424D5"/>
    <w:rsid w:val="00643500"/>
    <w:rsid w:val="006524B9"/>
    <w:rsid w:val="00657803"/>
    <w:rsid w:val="006657E5"/>
    <w:rsid w:val="00675802"/>
    <w:rsid w:val="00680C38"/>
    <w:rsid w:val="006955CE"/>
    <w:rsid w:val="006A27ED"/>
    <w:rsid w:val="006B621F"/>
    <w:rsid w:val="006D492D"/>
    <w:rsid w:val="007177AF"/>
    <w:rsid w:val="00751591"/>
    <w:rsid w:val="0076673B"/>
    <w:rsid w:val="00766A74"/>
    <w:rsid w:val="0078243D"/>
    <w:rsid w:val="00796C21"/>
    <w:rsid w:val="007B0983"/>
    <w:rsid w:val="00826434"/>
    <w:rsid w:val="0082743D"/>
    <w:rsid w:val="008363E5"/>
    <w:rsid w:val="00870A9F"/>
    <w:rsid w:val="008E05AC"/>
    <w:rsid w:val="008E071E"/>
    <w:rsid w:val="008F7A51"/>
    <w:rsid w:val="00931409"/>
    <w:rsid w:val="00935068"/>
    <w:rsid w:val="0094311C"/>
    <w:rsid w:val="00951391"/>
    <w:rsid w:val="00963207"/>
    <w:rsid w:val="00972248"/>
    <w:rsid w:val="00974E14"/>
    <w:rsid w:val="009A51AE"/>
    <w:rsid w:val="009A57D2"/>
    <w:rsid w:val="009B3CA1"/>
    <w:rsid w:val="009C76BD"/>
    <w:rsid w:val="00A128AE"/>
    <w:rsid w:val="00A40C88"/>
    <w:rsid w:val="00A551AD"/>
    <w:rsid w:val="00A838BC"/>
    <w:rsid w:val="00AA467C"/>
    <w:rsid w:val="00B23871"/>
    <w:rsid w:val="00B2441A"/>
    <w:rsid w:val="00B34291"/>
    <w:rsid w:val="00B51A93"/>
    <w:rsid w:val="00B55496"/>
    <w:rsid w:val="00B83C39"/>
    <w:rsid w:val="00B9118C"/>
    <w:rsid w:val="00B96666"/>
    <w:rsid w:val="00BB4DCD"/>
    <w:rsid w:val="00BE3BC1"/>
    <w:rsid w:val="00C1240A"/>
    <w:rsid w:val="00C17209"/>
    <w:rsid w:val="00C31384"/>
    <w:rsid w:val="00C536AF"/>
    <w:rsid w:val="00C6214F"/>
    <w:rsid w:val="00C663BF"/>
    <w:rsid w:val="00C8731E"/>
    <w:rsid w:val="00CB4597"/>
    <w:rsid w:val="00CD1373"/>
    <w:rsid w:val="00CD534F"/>
    <w:rsid w:val="00CE34CB"/>
    <w:rsid w:val="00CE35D1"/>
    <w:rsid w:val="00D12E2E"/>
    <w:rsid w:val="00D219D2"/>
    <w:rsid w:val="00D26626"/>
    <w:rsid w:val="00D27070"/>
    <w:rsid w:val="00D51709"/>
    <w:rsid w:val="00D6385F"/>
    <w:rsid w:val="00D71BAD"/>
    <w:rsid w:val="00D92DF4"/>
    <w:rsid w:val="00D93651"/>
    <w:rsid w:val="00DA0677"/>
    <w:rsid w:val="00DB359D"/>
    <w:rsid w:val="00DF2AD3"/>
    <w:rsid w:val="00E10459"/>
    <w:rsid w:val="00E15961"/>
    <w:rsid w:val="00E66E42"/>
    <w:rsid w:val="00EA6508"/>
    <w:rsid w:val="00EC6E1E"/>
    <w:rsid w:val="00ED165C"/>
    <w:rsid w:val="00ED4551"/>
    <w:rsid w:val="00ED5511"/>
    <w:rsid w:val="00EE2406"/>
    <w:rsid w:val="00F16DAB"/>
    <w:rsid w:val="00F26732"/>
    <w:rsid w:val="00F35A1B"/>
    <w:rsid w:val="00F64A32"/>
    <w:rsid w:val="00FB62F2"/>
    <w:rsid w:val="00FF78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710BD"/>
  <w15:chartTrackingRefBased/>
  <w15:docId w15:val="{CFAFE10E-7421-48D3-9C2F-DD8DF3D3B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next w:val="a"/>
    <w:link w:val="20"/>
    <w:uiPriority w:val="9"/>
    <w:semiHidden/>
    <w:unhideWhenUsed/>
    <w:qFormat/>
    <w:rsid w:val="002461AF"/>
    <w:pPr>
      <w:keepNext/>
      <w:keepLines/>
      <w:spacing w:before="40" w:after="0"/>
      <w:outlineLvl w:val="1"/>
    </w:pPr>
    <w:rPr>
      <w:rFonts w:asciiTheme="majorHAnsi" w:eastAsiaTheme="majorEastAsia" w:hAnsiTheme="majorHAnsi" w:cstheme="majorBidi"/>
      <w:color w:val="2F5496" w:themeColor="accent1" w:themeShade="BF"/>
      <w:kern w:val="2"/>
      <w:sz w:val="26"/>
      <w:szCs w:val="26"/>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47124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0"/>
    <w:link w:val="2"/>
    <w:uiPriority w:val="9"/>
    <w:semiHidden/>
    <w:rsid w:val="002461AF"/>
    <w:rPr>
      <w:rFonts w:asciiTheme="majorHAnsi" w:eastAsiaTheme="majorEastAsia" w:hAnsiTheme="majorHAnsi" w:cstheme="majorBidi"/>
      <w:color w:val="2F5496" w:themeColor="accent1" w:themeShade="BF"/>
      <w:kern w:val="2"/>
      <w:sz w:val="26"/>
      <w:szCs w:val="26"/>
      <w14:ligatures w14:val="standardContextual"/>
    </w:rPr>
  </w:style>
  <w:style w:type="paragraph" w:customStyle="1" w:styleId="rvps2">
    <w:name w:val="rvps2"/>
    <w:basedOn w:val="a"/>
    <w:rsid w:val="0006169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3">
    <w:name w:val="No Spacing"/>
    <w:uiPriority w:val="1"/>
    <w:qFormat/>
    <w:rsid w:val="00211034"/>
    <w:pPr>
      <w:spacing w:after="0" w:line="240" w:lineRule="auto"/>
    </w:pPr>
    <w:rPr>
      <w:lang w:val="ru-RU"/>
    </w:rPr>
  </w:style>
  <w:style w:type="character" w:styleId="a4">
    <w:name w:val="Strong"/>
    <w:basedOn w:val="a0"/>
    <w:uiPriority w:val="22"/>
    <w:qFormat/>
    <w:rsid w:val="00211034"/>
    <w:rPr>
      <w:b/>
      <w:bCs/>
    </w:rPr>
  </w:style>
  <w:style w:type="paragraph" w:styleId="a5">
    <w:name w:val="Closing"/>
    <w:basedOn w:val="a"/>
    <w:link w:val="a6"/>
    <w:rsid w:val="00657803"/>
    <w:pPr>
      <w:spacing w:after="0" w:line="240" w:lineRule="auto"/>
      <w:ind w:left="4252"/>
    </w:pPr>
    <w:rPr>
      <w:rFonts w:ascii="Times New Roman" w:eastAsia="Times New Roman" w:hAnsi="Times New Roman" w:cs="Times New Roman"/>
      <w:sz w:val="20"/>
      <w:szCs w:val="20"/>
      <w:lang w:val="ru-RU" w:eastAsia="ru-RU"/>
    </w:rPr>
  </w:style>
  <w:style w:type="character" w:customStyle="1" w:styleId="a6">
    <w:name w:val="Прощання Знак"/>
    <w:basedOn w:val="a0"/>
    <w:link w:val="a5"/>
    <w:rsid w:val="00657803"/>
    <w:rPr>
      <w:rFonts w:ascii="Times New Roman" w:eastAsia="Times New Roman" w:hAnsi="Times New Roman" w:cs="Times New Roman"/>
      <w:sz w:val="20"/>
      <w:szCs w:val="20"/>
      <w:lang w:val="ru-RU" w:eastAsia="ru-RU"/>
    </w:rPr>
  </w:style>
  <w:style w:type="paragraph" w:styleId="a7">
    <w:name w:val="header"/>
    <w:basedOn w:val="a"/>
    <w:link w:val="a8"/>
    <w:uiPriority w:val="99"/>
    <w:unhideWhenUsed/>
    <w:rsid w:val="00D6385F"/>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D6385F"/>
  </w:style>
  <w:style w:type="paragraph" w:styleId="a9">
    <w:name w:val="footer"/>
    <w:basedOn w:val="a"/>
    <w:link w:val="aa"/>
    <w:uiPriority w:val="99"/>
    <w:unhideWhenUsed/>
    <w:rsid w:val="00D6385F"/>
    <w:pPr>
      <w:tabs>
        <w:tab w:val="center" w:pos="4819"/>
        <w:tab w:val="right" w:pos="9639"/>
      </w:tabs>
      <w:spacing w:after="0" w:line="240" w:lineRule="auto"/>
    </w:pPr>
  </w:style>
  <w:style w:type="character" w:customStyle="1" w:styleId="aa">
    <w:name w:val="Нижній колонтитул Знак"/>
    <w:basedOn w:val="a0"/>
    <w:link w:val="a9"/>
    <w:uiPriority w:val="99"/>
    <w:rsid w:val="00D638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8773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81A44-E033-4FF4-ABFE-305353BA1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51</Pages>
  <Words>48005</Words>
  <Characters>27364</Characters>
  <Application>Microsoft Office Word</Application>
  <DocSecurity>0</DocSecurity>
  <Lines>228</Lines>
  <Paragraphs>150</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75219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 Мельник</dc:creator>
  <cp:keywords/>
  <dc:description/>
  <cp:lastModifiedBy>Павло Мельник</cp:lastModifiedBy>
  <cp:revision>14</cp:revision>
  <dcterms:created xsi:type="dcterms:W3CDTF">2023-11-06T08:55:00Z</dcterms:created>
  <dcterms:modified xsi:type="dcterms:W3CDTF">2023-11-08T07:17:00Z</dcterms:modified>
</cp:coreProperties>
</file>