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3D8" w:rsidRPr="00AD581A" w:rsidRDefault="00A72B0D" w:rsidP="001543D8">
      <w:pPr>
        <w:tabs>
          <w:tab w:val="left" w:pos="12333"/>
        </w:tabs>
        <w:spacing w:after="0" w:line="240" w:lineRule="auto"/>
        <w:jc w:val="center"/>
        <w:rPr>
          <w:rFonts w:ascii="Times New Roman" w:hAnsi="Times New Roman" w:cs="Times New Roman"/>
          <w:b/>
          <w:bCs/>
          <w:sz w:val="24"/>
          <w:szCs w:val="24"/>
        </w:rPr>
      </w:pPr>
      <w:bookmarkStart w:id="0" w:name="_GoBack"/>
      <w:bookmarkEnd w:id="0"/>
      <w:r w:rsidRPr="00AD581A">
        <w:rPr>
          <w:rFonts w:ascii="Times New Roman" w:hAnsi="Times New Roman" w:cs="Times New Roman"/>
          <w:b/>
          <w:bCs/>
          <w:sz w:val="24"/>
          <w:szCs w:val="24"/>
        </w:rPr>
        <w:t>Узагальнені зауваження та пропозиції до проекту рішення НКРЕКП, що має ознаки регуляторного акта</w:t>
      </w:r>
    </w:p>
    <w:p w:rsidR="006705F5" w:rsidRPr="00AD581A" w:rsidRDefault="006705F5" w:rsidP="001543D8">
      <w:pPr>
        <w:tabs>
          <w:tab w:val="left" w:pos="12333"/>
        </w:tabs>
        <w:spacing w:after="0" w:line="240" w:lineRule="auto"/>
        <w:jc w:val="center"/>
        <w:rPr>
          <w:rFonts w:ascii="Times New Roman" w:hAnsi="Times New Roman" w:cs="Times New Roman"/>
          <w:b/>
          <w:bCs/>
          <w:color w:val="000000"/>
          <w:sz w:val="24"/>
          <w:szCs w:val="24"/>
        </w:rPr>
      </w:pPr>
    </w:p>
    <w:p w:rsidR="000C2D5A" w:rsidRPr="00AD581A" w:rsidRDefault="00644D7A" w:rsidP="001543D8">
      <w:pPr>
        <w:tabs>
          <w:tab w:val="left" w:pos="12333"/>
        </w:tabs>
        <w:spacing w:after="0" w:line="240" w:lineRule="auto"/>
        <w:jc w:val="center"/>
        <w:rPr>
          <w:rFonts w:ascii="Times New Roman" w:hAnsi="Times New Roman" w:cs="Times New Roman"/>
          <w:b/>
          <w:sz w:val="24"/>
          <w:szCs w:val="24"/>
        </w:rPr>
      </w:pPr>
      <w:r w:rsidRPr="00AD581A">
        <w:rPr>
          <w:rFonts w:ascii="Times New Roman" w:hAnsi="Times New Roman" w:cs="Times New Roman"/>
          <w:b/>
          <w:bCs/>
          <w:color w:val="000000"/>
          <w:sz w:val="24"/>
          <w:szCs w:val="24"/>
        </w:rPr>
        <w:t>«Про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r w:rsidR="00C773B6" w:rsidRPr="00AD581A">
        <w:rPr>
          <w:rFonts w:ascii="Times New Roman" w:eastAsia="Times New Roman" w:hAnsi="Times New Roman" w:cs="Times New Roman"/>
          <w:b/>
          <w:sz w:val="24"/>
          <w:szCs w:val="24"/>
          <w:lang w:eastAsia="uk-UA"/>
        </w:rPr>
        <w:t xml:space="preserve">, </w:t>
      </w:r>
      <w:r w:rsidR="0011570C" w:rsidRPr="00AD581A">
        <w:rPr>
          <w:rFonts w:ascii="Times New Roman" w:hAnsi="Times New Roman" w:cs="Times New Roman"/>
          <w:b/>
          <w:sz w:val="24"/>
          <w:szCs w:val="24"/>
          <w:shd w:val="clear" w:color="auto" w:fill="FFFFFF"/>
        </w:rPr>
        <w:t xml:space="preserve">які були отримані від юридичних осіб, їх об'єднань та інших заінтересованих осіб </w:t>
      </w:r>
      <w:r w:rsidRPr="00AD581A">
        <w:rPr>
          <w:rFonts w:ascii="Times New Roman" w:hAnsi="Times New Roman" w:cs="Times New Roman"/>
          <w:b/>
          <w:sz w:val="24"/>
          <w:szCs w:val="24"/>
        </w:rPr>
        <w:t>у період</w:t>
      </w:r>
      <w:r w:rsidR="00F1586D" w:rsidRPr="00AD581A">
        <w:rPr>
          <w:rFonts w:ascii="Times New Roman" w:hAnsi="Times New Roman" w:cs="Times New Roman"/>
          <w:b/>
          <w:sz w:val="24"/>
          <w:szCs w:val="24"/>
        </w:rPr>
        <w:t xml:space="preserve"> </w:t>
      </w:r>
      <w:r w:rsidR="00374D2D" w:rsidRPr="00AD581A">
        <w:rPr>
          <w:rFonts w:ascii="Times New Roman" w:hAnsi="Times New Roman" w:cs="Times New Roman"/>
          <w:b/>
          <w:sz w:val="24"/>
          <w:szCs w:val="24"/>
        </w:rPr>
        <w:t>з 20</w:t>
      </w:r>
      <w:r w:rsidR="007C4F84" w:rsidRPr="00AD581A">
        <w:rPr>
          <w:rFonts w:ascii="Times New Roman" w:hAnsi="Times New Roman" w:cs="Times New Roman"/>
          <w:b/>
          <w:sz w:val="24"/>
          <w:szCs w:val="24"/>
        </w:rPr>
        <w:t xml:space="preserve">.10.2023 по 03.11.2023. </w:t>
      </w:r>
    </w:p>
    <w:p w:rsidR="00A45208" w:rsidRPr="00AD581A" w:rsidRDefault="00A45208" w:rsidP="001543D8">
      <w:pPr>
        <w:spacing w:after="0"/>
        <w:ind w:firstLine="567"/>
        <w:jc w:val="center"/>
        <w:rPr>
          <w:rFonts w:ascii="Times New Roman" w:hAnsi="Times New Roman" w:cs="Times New Roman"/>
          <w:sz w:val="24"/>
          <w:szCs w:val="24"/>
        </w:rPr>
      </w:pPr>
    </w:p>
    <w:p w:rsidR="00374D2D" w:rsidRPr="00AD581A" w:rsidRDefault="00374D2D" w:rsidP="00374D2D">
      <w:pPr>
        <w:spacing w:after="0"/>
        <w:ind w:firstLine="567"/>
        <w:jc w:val="both"/>
        <w:rPr>
          <w:rFonts w:ascii="Times New Roman" w:hAnsi="Times New Roman" w:cs="Times New Roman"/>
          <w:sz w:val="24"/>
          <w:szCs w:val="24"/>
        </w:rPr>
      </w:pPr>
    </w:p>
    <w:p w:rsidR="00374D2D" w:rsidRPr="00AD581A" w:rsidRDefault="00374D2D" w:rsidP="00374D2D">
      <w:pPr>
        <w:ind w:firstLine="426"/>
        <w:jc w:val="both"/>
        <w:rPr>
          <w:rFonts w:ascii="Times New Roman" w:hAnsi="Times New Roman" w:cs="Times New Roman"/>
          <w:sz w:val="24"/>
          <w:szCs w:val="24"/>
        </w:rPr>
      </w:pPr>
      <w:r w:rsidRPr="00AD581A">
        <w:rPr>
          <w:rFonts w:ascii="Times New Roman" w:hAnsi="Times New Roman" w:cs="Times New Roman"/>
          <w:sz w:val="24"/>
          <w:szCs w:val="24"/>
        </w:rPr>
        <w:t xml:space="preserve">Обґрунтуванням до проєкту постанови Національної комісії, що здійснює державне регулювання у сферах енергетики та комунальних послуг, </w:t>
      </w:r>
      <w:r w:rsidRPr="00AD581A">
        <w:rPr>
          <w:rFonts w:ascii="Times New Roman" w:hAnsi="Times New Roman" w:cs="Times New Roman"/>
          <w:bCs/>
          <w:color w:val="000000"/>
          <w:sz w:val="24"/>
          <w:szCs w:val="24"/>
        </w:rPr>
        <w:t>«Про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r w:rsidRPr="00AD581A">
        <w:rPr>
          <w:rFonts w:ascii="Times New Roman" w:hAnsi="Times New Roman" w:cs="Times New Roman"/>
          <w:sz w:val="24"/>
          <w:szCs w:val="24"/>
        </w:rPr>
        <w:t xml:space="preserve"> (далі – проєкт Порядку). Проєкт Порядку  розроблено для забезпечення реалізації Закону України «Про внесення змін до деяких законів України щодо відновлення та "зеленої" трансформації енергетичної системи України» та з метою визначення порядку дій учасників ринку електричної енергії та постачальників послуг комерційного обліку під час продажу та обліку електричної енергії, виробленої активними споживачами, та розрахунків за неї. Дія цього Порядку поширюється на постачальників електричної енергії, постачальників послуг комерційного обліку, активних споживачів, та інших учасників ринку електричної енергії, які відповідно до закону  беруть участь у процесі продажу та обліку електричної енергії, виробленої активними споживачами, та розрахунків за неї.</w:t>
      </w:r>
    </w:p>
    <w:p w:rsidR="00374D2D" w:rsidRPr="00AD581A" w:rsidRDefault="00374D2D" w:rsidP="001543D8">
      <w:pPr>
        <w:spacing w:after="0"/>
        <w:ind w:firstLine="567"/>
        <w:jc w:val="center"/>
        <w:rPr>
          <w:rFonts w:ascii="Times New Roman" w:hAnsi="Times New Roman" w:cs="Times New Roman"/>
          <w:sz w:val="24"/>
          <w:szCs w:val="24"/>
        </w:rPr>
      </w:pPr>
    </w:p>
    <w:p w:rsidR="0011570C" w:rsidRPr="00AD581A" w:rsidRDefault="0011570C" w:rsidP="00387832">
      <w:pPr>
        <w:spacing w:after="0"/>
        <w:ind w:firstLine="567"/>
        <w:jc w:val="both"/>
        <w:rPr>
          <w:rFonts w:ascii="Times New Roman" w:hAnsi="Times New Roman" w:cs="Times New Roman"/>
          <w:sz w:val="24"/>
          <w:szCs w:val="24"/>
        </w:rPr>
      </w:pPr>
      <w:r w:rsidRPr="00AD581A">
        <w:rPr>
          <w:rFonts w:ascii="Times New Roman" w:hAnsi="Times New Roman" w:cs="Times New Roman"/>
          <w:sz w:val="24"/>
          <w:szCs w:val="24"/>
        </w:rPr>
        <w:t>* - зміни виділені за принципом:</w:t>
      </w:r>
    </w:p>
    <w:p w:rsidR="0011570C" w:rsidRPr="00AD581A" w:rsidRDefault="0011570C" w:rsidP="00387832">
      <w:pPr>
        <w:spacing w:after="0"/>
        <w:ind w:firstLine="567"/>
        <w:jc w:val="both"/>
        <w:rPr>
          <w:rFonts w:ascii="Times New Roman" w:hAnsi="Times New Roman" w:cs="Times New Roman"/>
          <w:sz w:val="24"/>
          <w:szCs w:val="24"/>
        </w:rPr>
      </w:pPr>
      <w:r w:rsidRPr="00AD581A">
        <w:rPr>
          <w:rFonts w:ascii="Times New Roman" w:hAnsi="Times New Roman" w:cs="Times New Roman"/>
          <w:sz w:val="24"/>
          <w:szCs w:val="24"/>
        </w:rPr>
        <w:t xml:space="preserve">те, що підлягає виключенню – </w:t>
      </w:r>
      <w:r w:rsidR="00C00480" w:rsidRPr="00AD581A">
        <w:rPr>
          <w:rFonts w:ascii="Times New Roman" w:hAnsi="Times New Roman" w:cs="Times New Roman"/>
          <w:b/>
          <w:i/>
          <w:strike/>
          <w:sz w:val="24"/>
          <w:szCs w:val="24"/>
        </w:rPr>
        <w:t>за</w:t>
      </w:r>
      <w:r w:rsidR="00FF2A29" w:rsidRPr="00AD581A">
        <w:rPr>
          <w:rFonts w:ascii="Times New Roman" w:hAnsi="Times New Roman" w:cs="Times New Roman"/>
          <w:b/>
          <w:i/>
          <w:strike/>
          <w:sz w:val="24"/>
          <w:szCs w:val="24"/>
        </w:rPr>
        <w:t>к</w:t>
      </w:r>
      <w:r w:rsidR="00C00480" w:rsidRPr="00AD581A">
        <w:rPr>
          <w:rFonts w:ascii="Times New Roman" w:hAnsi="Times New Roman" w:cs="Times New Roman"/>
          <w:b/>
          <w:i/>
          <w:strike/>
          <w:sz w:val="24"/>
          <w:szCs w:val="24"/>
        </w:rPr>
        <w:t>реслено</w:t>
      </w:r>
      <w:r w:rsidRPr="00AD581A">
        <w:rPr>
          <w:rFonts w:ascii="Times New Roman" w:hAnsi="Times New Roman" w:cs="Times New Roman"/>
          <w:sz w:val="24"/>
          <w:szCs w:val="24"/>
        </w:rPr>
        <w:t>;</w:t>
      </w:r>
    </w:p>
    <w:p w:rsidR="0011570C" w:rsidRPr="00AD581A" w:rsidRDefault="0011570C" w:rsidP="00387832">
      <w:pPr>
        <w:spacing w:after="0"/>
        <w:ind w:firstLine="567"/>
        <w:jc w:val="both"/>
        <w:rPr>
          <w:rFonts w:ascii="Times New Roman" w:hAnsi="Times New Roman" w:cs="Times New Roman"/>
          <w:sz w:val="24"/>
          <w:szCs w:val="24"/>
        </w:rPr>
      </w:pPr>
      <w:r w:rsidRPr="00AD581A">
        <w:rPr>
          <w:rFonts w:ascii="Times New Roman" w:hAnsi="Times New Roman" w:cs="Times New Roman"/>
          <w:sz w:val="24"/>
          <w:szCs w:val="24"/>
        </w:rPr>
        <w:t>новий текс</w:t>
      </w:r>
      <w:r w:rsidR="00831705" w:rsidRPr="00AD581A">
        <w:rPr>
          <w:rFonts w:ascii="Times New Roman" w:hAnsi="Times New Roman" w:cs="Times New Roman"/>
          <w:sz w:val="24"/>
          <w:szCs w:val="24"/>
        </w:rPr>
        <w:t>т</w:t>
      </w:r>
      <w:r w:rsidRPr="00AD581A">
        <w:rPr>
          <w:rFonts w:ascii="Times New Roman" w:hAnsi="Times New Roman" w:cs="Times New Roman"/>
          <w:sz w:val="24"/>
          <w:szCs w:val="24"/>
        </w:rPr>
        <w:t xml:space="preserve"> редакції проєкту – </w:t>
      </w:r>
      <w:r w:rsidRPr="00AD581A">
        <w:rPr>
          <w:rFonts w:ascii="Times New Roman" w:hAnsi="Times New Roman" w:cs="Times New Roman"/>
          <w:b/>
          <w:color w:val="7030A0"/>
          <w:sz w:val="24"/>
          <w:szCs w:val="24"/>
        </w:rPr>
        <w:t>напівжирним шрифтом</w:t>
      </w:r>
      <w:r w:rsidRPr="00AD581A">
        <w:rPr>
          <w:rFonts w:ascii="Times New Roman" w:hAnsi="Times New Roman" w:cs="Times New Roman"/>
          <w:sz w:val="24"/>
          <w:szCs w:val="24"/>
        </w:rPr>
        <w:t>;</w:t>
      </w:r>
    </w:p>
    <w:p w:rsidR="0011570C" w:rsidRPr="00AD581A" w:rsidRDefault="0011570C" w:rsidP="00387832">
      <w:pPr>
        <w:spacing w:after="0"/>
        <w:ind w:firstLine="567"/>
        <w:jc w:val="both"/>
        <w:rPr>
          <w:rFonts w:ascii="Times New Roman" w:hAnsi="Times New Roman" w:cs="Times New Roman"/>
          <w:sz w:val="24"/>
          <w:szCs w:val="24"/>
        </w:rPr>
      </w:pPr>
      <w:r w:rsidRPr="00AD581A">
        <w:rPr>
          <w:rFonts w:ascii="Times New Roman" w:hAnsi="Times New Roman" w:cs="Times New Roman"/>
          <w:sz w:val="24"/>
          <w:szCs w:val="24"/>
        </w:rPr>
        <w:t>новий текс</w:t>
      </w:r>
      <w:r w:rsidR="00831705" w:rsidRPr="00AD581A">
        <w:rPr>
          <w:rFonts w:ascii="Times New Roman" w:hAnsi="Times New Roman" w:cs="Times New Roman"/>
          <w:sz w:val="24"/>
          <w:szCs w:val="24"/>
        </w:rPr>
        <w:t>т</w:t>
      </w:r>
      <w:r w:rsidRPr="00AD581A">
        <w:rPr>
          <w:rFonts w:ascii="Times New Roman" w:hAnsi="Times New Roman" w:cs="Times New Roman"/>
          <w:sz w:val="24"/>
          <w:szCs w:val="24"/>
        </w:rPr>
        <w:t xml:space="preserve"> редакції пропозицій - </w:t>
      </w:r>
      <w:r w:rsidRPr="00AD581A">
        <w:rPr>
          <w:rFonts w:ascii="Times New Roman" w:hAnsi="Times New Roman" w:cs="Times New Roman"/>
          <w:b/>
          <w:color w:val="FF0000"/>
          <w:sz w:val="24"/>
          <w:szCs w:val="24"/>
        </w:rPr>
        <w:t>напівжирним шрифтом</w:t>
      </w:r>
    </w:p>
    <w:p w:rsidR="0011570C" w:rsidRPr="00AD581A" w:rsidRDefault="0011570C" w:rsidP="00387832">
      <w:pPr>
        <w:spacing w:after="0"/>
        <w:ind w:firstLine="567"/>
        <w:jc w:val="both"/>
        <w:rPr>
          <w:rFonts w:ascii="Times New Roman" w:hAnsi="Times New Roman" w:cs="Times New Roman"/>
          <w:b/>
          <w:sz w:val="24"/>
          <w:szCs w:val="24"/>
        </w:rPr>
      </w:pPr>
      <w:r w:rsidRPr="00AD581A">
        <w:rPr>
          <w:rFonts w:ascii="Times New Roman" w:hAnsi="Times New Roman" w:cs="Times New Roman"/>
          <w:sz w:val="24"/>
          <w:szCs w:val="24"/>
        </w:rPr>
        <w:t xml:space="preserve">редакція за результатом отриманих пропозицій– </w:t>
      </w:r>
      <w:r w:rsidRPr="00AD581A">
        <w:rPr>
          <w:rFonts w:ascii="Times New Roman" w:hAnsi="Times New Roman" w:cs="Times New Roman"/>
          <w:b/>
          <w:color w:val="00B050"/>
          <w:sz w:val="24"/>
          <w:szCs w:val="24"/>
        </w:rPr>
        <w:t>жирним</w:t>
      </w:r>
      <w:r w:rsidRPr="00AD581A">
        <w:rPr>
          <w:rFonts w:ascii="Times New Roman" w:hAnsi="Times New Roman" w:cs="Times New Roman"/>
          <w:b/>
          <w:sz w:val="24"/>
          <w:szCs w:val="24"/>
        </w:rPr>
        <w:t xml:space="preserve"> </w:t>
      </w:r>
      <w:r w:rsidRPr="00AD581A">
        <w:rPr>
          <w:rFonts w:ascii="Times New Roman" w:hAnsi="Times New Roman" w:cs="Times New Roman"/>
          <w:b/>
          <w:color w:val="00B050"/>
          <w:sz w:val="24"/>
          <w:szCs w:val="24"/>
        </w:rPr>
        <w:t>шрифтом та виділені зеленим кольором</w:t>
      </w:r>
      <w:r w:rsidRPr="00AD581A">
        <w:rPr>
          <w:rFonts w:ascii="Times New Roman" w:hAnsi="Times New Roman" w:cs="Times New Roman"/>
          <w:b/>
          <w:sz w:val="24"/>
          <w:szCs w:val="24"/>
        </w:rPr>
        <w:t>.</w:t>
      </w:r>
    </w:p>
    <w:p w:rsidR="00374D2D" w:rsidRPr="00AD581A" w:rsidRDefault="00374D2D" w:rsidP="00387832">
      <w:pPr>
        <w:spacing w:after="0"/>
        <w:ind w:firstLine="567"/>
        <w:jc w:val="both"/>
        <w:rPr>
          <w:rFonts w:ascii="Times New Roman" w:hAnsi="Times New Roman" w:cs="Times New Roman"/>
          <w:b/>
          <w:sz w:val="24"/>
          <w:szCs w:val="24"/>
        </w:rPr>
      </w:pPr>
    </w:p>
    <w:p w:rsidR="00374D2D" w:rsidRPr="00AD581A" w:rsidRDefault="00374D2D" w:rsidP="00387832">
      <w:pPr>
        <w:spacing w:after="0"/>
        <w:ind w:firstLine="567"/>
        <w:jc w:val="both"/>
        <w:rPr>
          <w:rFonts w:ascii="Times New Roman" w:hAnsi="Times New Roman" w:cs="Times New Roman"/>
          <w:b/>
          <w:sz w:val="24"/>
          <w:szCs w:val="24"/>
        </w:rPr>
      </w:pPr>
    </w:p>
    <w:tbl>
      <w:tblPr>
        <w:tblStyle w:val="a3"/>
        <w:tblW w:w="25592" w:type="dxa"/>
        <w:tblLayout w:type="fixed"/>
        <w:tblLook w:val="04A0" w:firstRow="1" w:lastRow="0" w:firstColumn="1" w:lastColumn="0" w:noHBand="0" w:noVBand="1"/>
      </w:tblPr>
      <w:tblGrid>
        <w:gridCol w:w="6516"/>
        <w:gridCol w:w="3969"/>
        <w:gridCol w:w="2410"/>
        <w:gridCol w:w="2074"/>
        <w:gridCol w:w="52"/>
        <w:gridCol w:w="3489"/>
        <w:gridCol w:w="3541"/>
        <w:gridCol w:w="3541"/>
      </w:tblGrid>
      <w:tr w:rsidR="0011570C" w:rsidRPr="00AD581A" w:rsidTr="00F8194C">
        <w:trPr>
          <w:gridAfter w:val="4"/>
          <w:wAfter w:w="10623" w:type="dxa"/>
        </w:trPr>
        <w:tc>
          <w:tcPr>
            <w:tcW w:w="6516" w:type="dxa"/>
          </w:tcPr>
          <w:p w:rsidR="0011570C" w:rsidRPr="00AD581A" w:rsidRDefault="00A72B0D" w:rsidP="00E55156">
            <w:pPr>
              <w:jc w:val="center"/>
              <w:rPr>
                <w:rFonts w:ascii="Times New Roman" w:hAnsi="Times New Roman" w:cs="Times New Roman"/>
                <w:sz w:val="24"/>
                <w:szCs w:val="24"/>
              </w:rPr>
            </w:pPr>
            <w:r w:rsidRPr="00AD581A">
              <w:rPr>
                <w:rFonts w:ascii="Times New Roman" w:hAnsi="Times New Roman" w:cs="Times New Roman"/>
                <w:b/>
                <w:sz w:val="24"/>
                <w:szCs w:val="24"/>
              </w:rPr>
              <w:t>Редакція проекту рішення НКРЕКП</w:t>
            </w:r>
          </w:p>
          <w:p w:rsidR="0011570C" w:rsidRPr="00AD581A" w:rsidRDefault="0011570C" w:rsidP="00E55156">
            <w:pPr>
              <w:jc w:val="center"/>
              <w:rPr>
                <w:rFonts w:ascii="Times New Roman" w:hAnsi="Times New Roman" w:cs="Times New Roman"/>
                <w:sz w:val="24"/>
                <w:szCs w:val="24"/>
              </w:rPr>
            </w:pPr>
          </w:p>
        </w:tc>
        <w:tc>
          <w:tcPr>
            <w:tcW w:w="3969" w:type="dxa"/>
          </w:tcPr>
          <w:p w:rsidR="0011570C" w:rsidRPr="00AD581A" w:rsidRDefault="00A72B0D" w:rsidP="00E55156">
            <w:pPr>
              <w:jc w:val="center"/>
              <w:rPr>
                <w:rFonts w:ascii="Times New Roman" w:hAnsi="Times New Roman" w:cs="Times New Roman"/>
                <w:sz w:val="24"/>
                <w:szCs w:val="24"/>
              </w:rPr>
            </w:pPr>
            <w:r w:rsidRPr="00AD581A">
              <w:rPr>
                <w:rFonts w:ascii="Times New Roman" w:eastAsia="Calibri" w:hAnsi="Times New Roman" w:cs="Times New Roman"/>
                <w:b/>
                <w:sz w:val="24"/>
                <w:szCs w:val="24"/>
              </w:rPr>
              <w:t>Зауваження та пропозиції до проекту рішення НКРЕКП</w:t>
            </w:r>
          </w:p>
        </w:tc>
        <w:tc>
          <w:tcPr>
            <w:tcW w:w="2410" w:type="dxa"/>
          </w:tcPr>
          <w:p w:rsidR="0011570C" w:rsidRPr="00AD581A" w:rsidRDefault="0011570C" w:rsidP="00E55156">
            <w:pPr>
              <w:jc w:val="center"/>
              <w:rPr>
                <w:rFonts w:ascii="Times New Roman" w:hAnsi="Times New Roman" w:cs="Times New Roman"/>
                <w:sz w:val="24"/>
                <w:szCs w:val="24"/>
              </w:rPr>
            </w:pPr>
            <w:r w:rsidRPr="00AD581A">
              <w:rPr>
                <w:rFonts w:ascii="Times New Roman" w:eastAsia="Calibri" w:hAnsi="Times New Roman" w:cs="Times New Roman"/>
                <w:b/>
                <w:sz w:val="24"/>
                <w:szCs w:val="24"/>
              </w:rPr>
              <w:t>Обґрунтування зауважень та пропозицій</w:t>
            </w:r>
          </w:p>
        </w:tc>
        <w:tc>
          <w:tcPr>
            <w:tcW w:w="2074" w:type="dxa"/>
          </w:tcPr>
          <w:p w:rsidR="0011570C" w:rsidRPr="00AD581A" w:rsidRDefault="00A72B0D" w:rsidP="00E55156">
            <w:pPr>
              <w:jc w:val="center"/>
              <w:rPr>
                <w:rFonts w:ascii="Times New Roman" w:hAnsi="Times New Roman" w:cs="Times New Roman"/>
                <w:sz w:val="24"/>
                <w:szCs w:val="24"/>
              </w:rPr>
            </w:pPr>
            <w:r w:rsidRPr="00AD581A">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CE6E99" w:rsidRPr="00AD581A" w:rsidTr="00B369D9">
        <w:trPr>
          <w:gridAfter w:val="4"/>
          <w:wAfter w:w="10623" w:type="dxa"/>
        </w:trPr>
        <w:tc>
          <w:tcPr>
            <w:tcW w:w="14969" w:type="dxa"/>
            <w:gridSpan w:val="4"/>
          </w:tcPr>
          <w:p w:rsidR="00CE6E99" w:rsidRPr="00AD581A" w:rsidRDefault="00CE6E99" w:rsidP="00CE6E99">
            <w:pPr>
              <w:jc w:val="center"/>
              <w:rPr>
                <w:rFonts w:ascii="Times New Roman" w:hAnsi="Times New Roman" w:cs="Times New Roman"/>
                <w:b/>
                <w:i/>
                <w:sz w:val="24"/>
                <w:szCs w:val="24"/>
              </w:rPr>
            </w:pPr>
          </w:p>
          <w:p w:rsidR="00CE6E99" w:rsidRPr="00AD581A" w:rsidRDefault="00CE6E99" w:rsidP="00CE6E99">
            <w:pPr>
              <w:jc w:val="center"/>
              <w:rPr>
                <w:rFonts w:ascii="Times New Roman" w:hAnsi="Times New Roman" w:cs="Times New Roman"/>
                <w:b/>
                <w:sz w:val="24"/>
                <w:szCs w:val="24"/>
              </w:rPr>
            </w:pPr>
            <w:r w:rsidRPr="00AD581A">
              <w:rPr>
                <w:rFonts w:ascii="Times New Roman" w:hAnsi="Times New Roman" w:cs="Times New Roman"/>
                <w:b/>
                <w:sz w:val="24"/>
                <w:szCs w:val="24"/>
              </w:rPr>
              <w:t>Постанова «Про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p w:rsidR="00B369D9" w:rsidRPr="00AD581A" w:rsidRDefault="00B369D9" w:rsidP="00CE6E99">
            <w:pPr>
              <w:jc w:val="center"/>
              <w:rPr>
                <w:rFonts w:ascii="Times New Roman" w:hAnsi="Times New Roman" w:cs="Times New Roman"/>
                <w:b/>
                <w:i/>
                <w:sz w:val="24"/>
                <w:szCs w:val="24"/>
              </w:rPr>
            </w:pPr>
          </w:p>
        </w:tc>
      </w:tr>
      <w:tr w:rsidR="000649AA" w:rsidRPr="00AD581A" w:rsidTr="00F8194C">
        <w:trPr>
          <w:gridAfter w:val="4"/>
          <w:wAfter w:w="10623" w:type="dxa"/>
        </w:trPr>
        <w:tc>
          <w:tcPr>
            <w:tcW w:w="6516" w:type="dxa"/>
          </w:tcPr>
          <w:p w:rsidR="000649AA" w:rsidRPr="00AD581A" w:rsidRDefault="000649AA" w:rsidP="008A4DCB">
            <w:pPr>
              <w:rPr>
                <w:rFonts w:ascii="Times New Roman" w:hAnsi="Times New Roman" w:cs="Times New Roman"/>
                <w:b/>
                <w:bCs/>
                <w:color w:val="7030A0"/>
                <w:sz w:val="24"/>
                <w:szCs w:val="24"/>
              </w:rPr>
            </w:pPr>
          </w:p>
          <w:p w:rsidR="000649AA" w:rsidRPr="00AD581A" w:rsidRDefault="000649AA" w:rsidP="00B369D9">
            <w:pPr>
              <w:ind w:firstLine="708"/>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1. Затвердити Порядок розкриття інформації споживачам електричної енергії про джерела енергії, у</w:t>
            </w:r>
            <w:r w:rsidRPr="00AD581A">
              <w:rPr>
                <w:rFonts w:ascii="Times New Roman" w:hAnsi="Times New Roman" w:cs="Times New Roman"/>
                <w:b/>
                <w:color w:val="7030A0"/>
                <w:sz w:val="24"/>
                <w:szCs w:val="24"/>
                <w:shd w:val="clear" w:color="auto" w:fill="FFFFFF"/>
              </w:rPr>
              <w:t xml:space="preserve"> загальній структурі балансу електричної енергії, придбаної електропостачальником та/або виробленої на його власних електроустановках (далі – Порядок)</w:t>
            </w:r>
            <w:r w:rsidRPr="00AD581A">
              <w:rPr>
                <w:rFonts w:ascii="Times New Roman" w:hAnsi="Times New Roman" w:cs="Times New Roman"/>
                <w:b/>
                <w:color w:val="7030A0"/>
                <w:sz w:val="24"/>
                <w:szCs w:val="24"/>
              </w:rPr>
              <w:t>, що додається.</w:t>
            </w:r>
          </w:p>
          <w:p w:rsidR="000649AA" w:rsidRPr="00AD581A" w:rsidRDefault="000649AA" w:rsidP="00B369D9">
            <w:pPr>
              <w:rPr>
                <w:rFonts w:ascii="Times New Roman" w:hAnsi="Times New Roman" w:cs="Times New Roman"/>
                <w:b/>
                <w:bCs/>
                <w:color w:val="7030A0"/>
                <w:sz w:val="24"/>
                <w:szCs w:val="24"/>
              </w:rPr>
            </w:pPr>
            <w:r w:rsidRPr="00AD581A">
              <w:rPr>
                <w:rFonts w:ascii="Times New Roman" w:hAnsi="Times New Roman" w:cs="Times New Roman"/>
                <w:b/>
                <w:color w:val="7030A0"/>
                <w:sz w:val="24"/>
                <w:szCs w:val="24"/>
              </w:rPr>
              <w:t>2. Ця постанова набирає чинності з 01 січня 2024 року, але не раніше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пунктів 3.5 та 3.7 Порядку, які набирають чинності з 01 січня 2025 року.</w:t>
            </w:r>
          </w:p>
          <w:p w:rsidR="000649AA" w:rsidRPr="00AD581A" w:rsidRDefault="000649AA" w:rsidP="008A4DCB">
            <w:pPr>
              <w:rPr>
                <w:rFonts w:ascii="Times New Roman" w:hAnsi="Times New Roman" w:cs="Times New Roman"/>
                <w:b/>
                <w:bCs/>
                <w:color w:val="7030A0"/>
                <w:sz w:val="24"/>
                <w:szCs w:val="24"/>
              </w:rPr>
            </w:pPr>
          </w:p>
          <w:p w:rsidR="000649AA" w:rsidRPr="00AD581A" w:rsidRDefault="000649AA" w:rsidP="008A4DCB">
            <w:pPr>
              <w:rPr>
                <w:rFonts w:ascii="Times New Roman" w:hAnsi="Times New Roman" w:cs="Times New Roman"/>
                <w:b/>
                <w:bCs/>
                <w:color w:val="7030A0"/>
                <w:sz w:val="24"/>
                <w:szCs w:val="24"/>
              </w:rPr>
            </w:pPr>
          </w:p>
        </w:tc>
        <w:tc>
          <w:tcPr>
            <w:tcW w:w="3969" w:type="dxa"/>
          </w:tcPr>
          <w:p w:rsidR="000649AA" w:rsidRPr="00AD581A" w:rsidRDefault="000649AA" w:rsidP="0034221B">
            <w:pPr>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АТ «Оператор ринку»</w:t>
            </w:r>
          </w:p>
          <w:p w:rsidR="000649AA" w:rsidRPr="00AD581A" w:rsidRDefault="000649AA" w:rsidP="00B369D9">
            <w:pPr>
              <w:ind w:firstLine="708"/>
              <w:jc w:val="both"/>
              <w:rPr>
                <w:rFonts w:ascii="Times New Roman" w:hAnsi="Times New Roman" w:cs="Times New Roman"/>
                <w:sz w:val="24"/>
                <w:szCs w:val="24"/>
              </w:rPr>
            </w:pPr>
            <w:r w:rsidRPr="00AD581A">
              <w:rPr>
                <w:rFonts w:ascii="Times New Roman" w:hAnsi="Times New Roman" w:cs="Times New Roman"/>
                <w:sz w:val="24"/>
                <w:szCs w:val="24"/>
              </w:rPr>
              <w:t>1. Затвердити Порядок розкриття інформації споживачам електричної енергії про джерела енергії</w:t>
            </w:r>
            <w:r w:rsidRPr="00AD581A">
              <w:rPr>
                <w:rFonts w:ascii="Times New Roman" w:hAnsi="Times New Roman" w:cs="Times New Roman"/>
                <w:b/>
                <w:strike/>
                <w:sz w:val="24"/>
                <w:szCs w:val="24"/>
              </w:rPr>
              <w:t>,</w:t>
            </w:r>
            <w:r w:rsidRPr="00AD581A">
              <w:rPr>
                <w:rFonts w:ascii="Times New Roman" w:hAnsi="Times New Roman" w:cs="Times New Roman"/>
                <w:sz w:val="24"/>
                <w:szCs w:val="24"/>
              </w:rPr>
              <w:t xml:space="preserve"> у</w:t>
            </w:r>
            <w:r w:rsidRPr="00AD581A">
              <w:rPr>
                <w:rFonts w:ascii="Times New Roman" w:hAnsi="Times New Roman" w:cs="Times New Roman"/>
                <w:sz w:val="24"/>
                <w:szCs w:val="24"/>
                <w:shd w:val="clear" w:color="auto" w:fill="FFFFFF"/>
              </w:rPr>
              <w:t xml:space="preserve"> загальній структурі балансу електричної енергії, </w:t>
            </w:r>
            <w:r w:rsidRPr="00AD581A">
              <w:rPr>
                <w:rFonts w:ascii="Times New Roman" w:hAnsi="Times New Roman" w:cs="Times New Roman"/>
                <w:b/>
                <w:strike/>
                <w:color w:val="FF0000"/>
                <w:sz w:val="24"/>
                <w:szCs w:val="24"/>
                <w:shd w:val="clear" w:color="auto" w:fill="FFFFFF"/>
              </w:rPr>
              <w:t>придбаної електропостачальником та/або виробленої на його власних електроустановках</w:t>
            </w:r>
            <w:r w:rsidRPr="00AD581A">
              <w:rPr>
                <w:rFonts w:ascii="Times New Roman" w:hAnsi="Times New Roman" w:cs="Times New Roman"/>
                <w:color w:val="FF0000"/>
                <w:sz w:val="24"/>
                <w:szCs w:val="24"/>
                <w:shd w:val="clear" w:color="auto" w:fill="FFFFFF"/>
              </w:rPr>
              <w:t xml:space="preserve"> </w:t>
            </w:r>
            <w:r w:rsidRPr="00AD581A">
              <w:rPr>
                <w:rFonts w:ascii="Times New Roman" w:hAnsi="Times New Roman" w:cs="Times New Roman"/>
                <w:sz w:val="24"/>
                <w:szCs w:val="24"/>
                <w:shd w:val="clear" w:color="auto" w:fill="FFFFFF"/>
              </w:rPr>
              <w:t>(далі – Порядок)</w:t>
            </w:r>
            <w:r w:rsidRPr="00AD581A">
              <w:rPr>
                <w:rFonts w:ascii="Times New Roman" w:hAnsi="Times New Roman" w:cs="Times New Roman"/>
                <w:sz w:val="24"/>
                <w:szCs w:val="24"/>
              </w:rPr>
              <w:t>, що додається.</w:t>
            </w:r>
          </w:p>
          <w:p w:rsidR="000649AA" w:rsidRPr="00AD581A" w:rsidRDefault="000649AA" w:rsidP="00B369D9">
            <w:pPr>
              <w:jc w:val="center"/>
              <w:rPr>
                <w:rFonts w:ascii="Times New Roman" w:hAnsi="Times New Roman" w:cs="Times New Roman"/>
                <w:b/>
                <w:bCs/>
                <w:sz w:val="24"/>
                <w:szCs w:val="24"/>
              </w:rPr>
            </w:pPr>
          </w:p>
        </w:tc>
        <w:tc>
          <w:tcPr>
            <w:tcW w:w="2410" w:type="dxa"/>
            <w:vMerge w:val="restart"/>
          </w:tcPr>
          <w:p w:rsidR="000649AA" w:rsidRPr="00AD581A" w:rsidRDefault="000649AA" w:rsidP="00E55156">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Метою цього порядку є розкриття інформації споживачам про джерела енергії. Зі змісту цього Порядку слідує, що інформація розкривається не лише електропостачальниками, а й іншими учасниками ринку, в тому числі ОР та ОСП. Тому пропонуємо привести назву документу до його змісту.</w:t>
            </w:r>
          </w:p>
          <w:p w:rsidR="000649AA" w:rsidRPr="00AD581A" w:rsidRDefault="000649AA" w:rsidP="00E55156">
            <w:pPr>
              <w:jc w:val="both"/>
              <w:rPr>
                <w:rFonts w:ascii="Times New Roman" w:hAnsi="Times New Roman" w:cs="Times New Roman"/>
                <w:b/>
                <w:bCs/>
                <w:sz w:val="24"/>
                <w:szCs w:val="24"/>
              </w:rPr>
            </w:pPr>
            <w:r w:rsidRPr="00AD581A">
              <w:rPr>
                <w:rFonts w:ascii="Times New Roman" w:hAnsi="Times New Roman" w:cs="Times New Roman"/>
                <w:sz w:val="24"/>
                <w:szCs w:val="24"/>
                <w:shd w:val="clear" w:color="auto" w:fill="FFFFFF"/>
              </w:rPr>
              <w:t>Пропонуємо ввести в дію постанову з 1 лютого 2024 року для зручності оприлюднення інформації учасниками ринку.</w:t>
            </w:r>
          </w:p>
        </w:tc>
        <w:tc>
          <w:tcPr>
            <w:tcW w:w="2074" w:type="dxa"/>
          </w:tcPr>
          <w:p w:rsidR="000649AA" w:rsidRPr="00AD581A" w:rsidRDefault="007A2FBE" w:rsidP="00E55156">
            <w:pPr>
              <w:jc w:val="both"/>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F47AFC" w:rsidRPr="00AD581A" w:rsidTr="00F8194C">
        <w:trPr>
          <w:gridAfter w:val="4"/>
          <w:wAfter w:w="10623" w:type="dxa"/>
          <w:trHeight w:val="3693"/>
        </w:trPr>
        <w:tc>
          <w:tcPr>
            <w:tcW w:w="6516" w:type="dxa"/>
          </w:tcPr>
          <w:p w:rsidR="00F47AFC" w:rsidRPr="00AD581A" w:rsidRDefault="00F47AFC" w:rsidP="00E55156">
            <w:pPr>
              <w:jc w:val="both"/>
              <w:rPr>
                <w:rFonts w:ascii="Times New Roman" w:hAnsi="Times New Roman" w:cs="Times New Roman"/>
                <w:b/>
                <w:bCs/>
                <w:color w:val="7030A0"/>
                <w:sz w:val="24"/>
                <w:szCs w:val="24"/>
              </w:rPr>
            </w:pPr>
            <w:r w:rsidRPr="00AD581A">
              <w:rPr>
                <w:rFonts w:ascii="Times New Roman" w:hAnsi="Times New Roman" w:cs="Times New Roman"/>
                <w:b/>
                <w:color w:val="7030A0"/>
                <w:sz w:val="24"/>
                <w:szCs w:val="24"/>
              </w:rPr>
              <w:t>2. Ця постанова набирає чинності з 01 січня 2024 року, але не раніше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пунктів 3.5 та 3.7 Порядку, які набирають чинності з 01 січня 2025 року.</w:t>
            </w:r>
          </w:p>
          <w:p w:rsidR="00F47AFC" w:rsidRPr="00AD581A" w:rsidRDefault="00F47AFC" w:rsidP="00E55156">
            <w:pPr>
              <w:jc w:val="both"/>
              <w:rPr>
                <w:rFonts w:ascii="Times New Roman" w:hAnsi="Times New Roman" w:cs="Times New Roman"/>
                <w:b/>
                <w:bCs/>
                <w:color w:val="7030A0"/>
                <w:sz w:val="24"/>
                <w:szCs w:val="24"/>
              </w:rPr>
            </w:pPr>
          </w:p>
        </w:tc>
        <w:tc>
          <w:tcPr>
            <w:tcW w:w="3969" w:type="dxa"/>
          </w:tcPr>
          <w:p w:rsidR="00F47AFC" w:rsidRPr="00AD581A" w:rsidRDefault="00F47AFC"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F47AFC" w:rsidRPr="00AD581A" w:rsidRDefault="00F47AFC" w:rsidP="00E55156">
            <w:pPr>
              <w:jc w:val="both"/>
              <w:rPr>
                <w:rFonts w:ascii="Times New Roman" w:hAnsi="Times New Roman" w:cs="Times New Roman"/>
                <w:b/>
                <w:strike/>
                <w:color w:val="FF0000"/>
                <w:sz w:val="24"/>
                <w:szCs w:val="24"/>
              </w:rPr>
            </w:pPr>
            <w:r w:rsidRPr="00AD581A">
              <w:rPr>
                <w:rFonts w:ascii="Times New Roman" w:hAnsi="Times New Roman" w:cs="Times New Roman"/>
                <w:sz w:val="24"/>
                <w:szCs w:val="24"/>
              </w:rPr>
              <w:t xml:space="preserve">2. Ця постанова набирає чинності з </w:t>
            </w:r>
            <w:r w:rsidRPr="00AD581A">
              <w:rPr>
                <w:rFonts w:ascii="Times New Roman" w:hAnsi="Times New Roman" w:cs="Times New Roman"/>
                <w:b/>
                <w:color w:val="FF0000"/>
                <w:sz w:val="24"/>
                <w:szCs w:val="24"/>
              </w:rPr>
              <w:t>01 лютого 2024 року</w:t>
            </w:r>
            <w:r w:rsidRPr="00AD581A">
              <w:rPr>
                <w:rFonts w:ascii="Times New Roman" w:hAnsi="Times New Roman" w:cs="Times New Roman"/>
                <w:sz w:val="24"/>
                <w:szCs w:val="24"/>
              </w:rPr>
              <w:t xml:space="preserve">, але не раніше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w:t>
            </w:r>
            <w:r w:rsidRPr="00AD581A">
              <w:rPr>
                <w:rFonts w:ascii="Times New Roman" w:hAnsi="Times New Roman" w:cs="Times New Roman"/>
                <w:b/>
                <w:strike/>
                <w:color w:val="FF0000"/>
                <w:sz w:val="24"/>
                <w:szCs w:val="24"/>
              </w:rPr>
              <w:t>крім пунктів 3.5 та 3.7 Порядку, які набирають чинності з 01 січня 2025 року.</w:t>
            </w:r>
          </w:p>
          <w:p w:rsidR="00F47AFC" w:rsidRPr="00AD581A" w:rsidRDefault="00F47AFC" w:rsidP="00E55156">
            <w:pPr>
              <w:jc w:val="both"/>
              <w:rPr>
                <w:rFonts w:ascii="Times New Roman" w:hAnsi="Times New Roman" w:cs="Times New Roman"/>
                <w:b/>
                <w:strike/>
                <w:color w:val="FF0000"/>
                <w:sz w:val="24"/>
                <w:szCs w:val="24"/>
              </w:rPr>
            </w:pPr>
          </w:p>
          <w:p w:rsidR="00F47AFC" w:rsidRPr="00AD581A" w:rsidRDefault="00F47AFC" w:rsidP="00E55156">
            <w:pPr>
              <w:jc w:val="both"/>
              <w:rPr>
                <w:rFonts w:ascii="Times New Roman" w:hAnsi="Times New Roman" w:cs="Times New Roman"/>
                <w:b/>
                <w:sz w:val="24"/>
                <w:szCs w:val="24"/>
              </w:rPr>
            </w:pPr>
          </w:p>
        </w:tc>
        <w:tc>
          <w:tcPr>
            <w:tcW w:w="2410" w:type="dxa"/>
            <w:vMerge/>
          </w:tcPr>
          <w:p w:rsidR="00F47AFC" w:rsidRPr="00AD581A" w:rsidRDefault="00F47AFC" w:rsidP="00E55156">
            <w:pPr>
              <w:jc w:val="both"/>
              <w:rPr>
                <w:rFonts w:ascii="Times New Roman" w:hAnsi="Times New Roman" w:cs="Times New Roman"/>
                <w:b/>
                <w:sz w:val="24"/>
                <w:szCs w:val="24"/>
              </w:rPr>
            </w:pPr>
          </w:p>
        </w:tc>
        <w:tc>
          <w:tcPr>
            <w:tcW w:w="2074" w:type="dxa"/>
          </w:tcPr>
          <w:p w:rsidR="00F47AFC" w:rsidRPr="00AD581A" w:rsidRDefault="00F47AFC" w:rsidP="00E55156">
            <w:pPr>
              <w:jc w:val="both"/>
              <w:rPr>
                <w:rFonts w:ascii="Times New Roman" w:hAnsi="Times New Roman" w:cs="Times New Roman"/>
                <w:sz w:val="24"/>
                <w:szCs w:val="24"/>
              </w:rPr>
            </w:pPr>
            <w:r w:rsidRPr="00AD581A">
              <w:rPr>
                <w:rFonts w:ascii="Times New Roman" w:hAnsi="Times New Roman" w:cs="Times New Roman"/>
                <w:sz w:val="24"/>
                <w:szCs w:val="24"/>
              </w:rPr>
              <w:t>на обговорення</w:t>
            </w:r>
          </w:p>
        </w:tc>
      </w:tr>
      <w:tr w:rsidR="00750BAA" w:rsidRPr="00AD581A" w:rsidTr="00F8194C">
        <w:trPr>
          <w:gridAfter w:val="4"/>
          <w:wAfter w:w="10623" w:type="dxa"/>
          <w:trHeight w:val="3693"/>
        </w:trPr>
        <w:tc>
          <w:tcPr>
            <w:tcW w:w="6516" w:type="dxa"/>
          </w:tcPr>
          <w:p w:rsidR="00750BAA" w:rsidRPr="00AD581A" w:rsidRDefault="00750BAA" w:rsidP="00B369D9">
            <w:pPr>
              <w:rPr>
                <w:rFonts w:ascii="Times New Roman" w:hAnsi="Times New Roman" w:cs="Times New Roman"/>
                <w:color w:val="7030A0"/>
                <w:sz w:val="24"/>
                <w:szCs w:val="24"/>
              </w:rPr>
            </w:pPr>
          </w:p>
        </w:tc>
        <w:tc>
          <w:tcPr>
            <w:tcW w:w="3969" w:type="dxa"/>
          </w:tcPr>
          <w:p w:rsidR="00750BAA" w:rsidRPr="00AD581A" w:rsidRDefault="00750BAA" w:rsidP="00750BAA">
            <w:pPr>
              <w:shd w:val="clear" w:color="auto" w:fill="FFFFFF"/>
              <w:ind w:firstLine="450"/>
              <w:jc w:val="both"/>
              <w:rPr>
                <w:rFonts w:ascii="Times New Roman" w:eastAsiaTheme="minorEastAsia" w:hAnsi="Times New Roman" w:cs="Times New Roman"/>
                <w:b/>
                <w:sz w:val="24"/>
                <w:szCs w:val="24"/>
                <w:u w:val="single"/>
                <w:shd w:val="clear" w:color="auto" w:fill="FFFFFF"/>
              </w:rPr>
            </w:pPr>
            <w:r w:rsidRPr="00AD581A">
              <w:rPr>
                <w:rFonts w:ascii="Times New Roman" w:eastAsiaTheme="minorEastAsia" w:hAnsi="Times New Roman" w:cs="Times New Roman"/>
                <w:b/>
                <w:sz w:val="24"/>
                <w:szCs w:val="24"/>
                <w:u w:val="single"/>
                <w:shd w:val="clear" w:color="auto" w:fill="FFFFFF"/>
              </w:rPr>
              <w:t xml:space="preserve">ТОВ «Дніпровські </w:t>
            </w:r>
            <w:r w:rsidR="00CF7ED9" w:rsidRPr="00AD581A">
              <w:rPr>
                <w:rFonts w:ascii="Times New Roman" w:eastAsiaTheme="minorEastAsia" w:hAnsi="Times New Roman" w:cs="Times New Roman"/>
                <w:b/>
                <w:sz w:val="24"/>
                <w:szCs w:val="24"/>
                <w:u w:val="single"/>
                <w:shd w:val="clear" w:color="auto" w:fill="FFFFFF"/>
              </w:rPr>
              <w:t>енергетичні послуги</w:t>
            </w:r>
            <w:r w:rsidRPr="00AD581A">
              <w:rPr>
                <w:rFonts w:ascii="Times New Roman" w:eastAsiaTheme="minorEastAsia" w:hAnsi="Times New Roman" w:cs="Times New Roman"/>
                <w:b/>
                <w:sz w:val="24"/>
                <w:szCs w:val="24"/>
                <w:u w:val="single"/>
                <w:shd w:val="clear" w:color="auto" w:fill="FFFFFF"/>
              </w:rPr>
              <w:t>»</w:t>
            </w:r>
          </w:p>
          <w:p w:rsidR="00750BAA" w:rsidRPr="00AD581A" w:rsidRDefault="00750BAA" w:rsidP="00750BAA">
            <w:pPr>
              <w:shd w:val="clear" w:color="auto" w:fill="FFFFFF"/>
              <w:ind w:firstLine="450"/>
              <w:jc w:val="both"/>
              <w:rPr>
                <w:rFonts w:ascii="Times New Roman" w:hAnsi="Times New Roman" w:cs="Times New Roman"/>
                <w:color w:val="FF0000"/>
                <w:sz w:val="24"/>
                <w:szCs w:val="24"/>
              </w:rPr>
            </w:pPr>
            <w:r w:rsidRPr="00AD581A">
              <w:rPr>
                <w:rFonts w:ascii="Times New Roman" w:hAnsi="Times New Roman" w:cs="Times New Roman"/>
                <w:b/>
                <w:bCs/>
                <w:sz w:val="24"/>
                <w:szCs w:val="24"/>
              </w:rPr>
              <w:t xml:space="preserve">2. </w:t>
            </w:r>
            <w:r w:rsidRPr="00AD581A">
              <w:rPr>
                <w:rFonts w:ascii="Times New Roman" w:hAnsi="Times New Roman" w:cs="Times New Roman"/>
                <w:bCs/>
                <w:sz w:val="24"/>
                <w:szCs w:val="24"/>
              </w:rPr>
              <w:t>Ця постанова набирає чинності</w:t>
            </w:r>
            <w:r w:rsidRPr="00AD581A">
              <w:rPr>
                <w:rFonts w:ascii="Times New Roman" w:hAnsi="Times New Roman" w:cs="Times New Roman"/>
                <w:b/>
                <w:bCs/>
                <w:sz w:val="24"/>
                <w:szCs w:val="24"/>
              </w:rPr>
              <w:t xml:space="preserve"> </w:t>
            </w:r>
            <w:r w:rsidRPr="00AD581A">
              <w:rPr>
                <w:rFonts w:ascii="Times New Roman" w:hAnsi="Times New Roman" w:cs="Times New Roman"/>
                <w:b/>
                <w:bCs/>
                <w:color w:val="FF0000"/>
                <w:sz w:val="24"/>
                <w:szCs w:val="24"/>
              </w:rPr>
              <w:t>через рік після припинення/скасування воєнного стану в Україні</w:t>
            </w:r>
          </w:p>
        </w:tc>
        <w:tc>
          <w:tcPr>
            <w:tcW w:w="2410" w:type="dxa"/>
          </w:tcPr>
          <w:p w:rsidR="00750BAA" w:rsidRPr="00AD581A" w:rsidRDefault="00AC622F" w:rsidP="00AC622F">
            <w:pPr>
              <w:jc w:val="both"/>
              <w:rPr>
                <w:rFonts w:ascii="Times New Roman" w:hAnsi="Times New Roman" w:cs="Times New Roman"/>
              </w:rPr>
            </w:pPr>
            <w:r w:rsidRPr="00AD581A">
              <w:rPr>
                <w:rFonts w:ascii="Times New Roman" w:hAnsi="Times New Roman" w:cs="Times New Roman"/>
              </w:rPr>
              <w:t>Для виконання цієї постанови необхідно щоб усі учасники ринку встановили собі специфічне вартісне програмне забезпечення і запрацював ринок торгівлі гарантіями походження. Враховуючи складну фінансову ситуацію на ринку електроенергетики, що повсякчас ускладнюється реаліями воєнного стану в країні, прийняття даної постанови доцільно відкласти до припинення воєнного стану і налагодження роботи ринку торгівлі гарантіями походження.</w:t>
            </w:r>
          </w:p>
        </w:tc>
        <w:tc>
          <w:tcPr>
            <w:tcW w:w="2074" w:type="dxa"/>
          </w:tcPr>
          <w:p w:rsidR="00750BAA" w:rsidRPr="00AD581A" w:rsidRDefault="007A2FBE" w:rsidP="00CE6E99">
            <w:pPr>
              <w:jc w:val="center"/>
              <w:rPr>
                <w:rFonts w:ascii="Times New Roman" w:hAnsi="Times New Roman" w:cs="Times New Roman"/>
                <w:sz w:val="24"/>
                <w:szCs w:val="24"/>
              </w:rPr>
            </w:pPr>
            <w:r w:rsidRPr="00AD581A">
              <w:rPr>
                <w:rFonts w:ascii="Times New Roman" w:hAnsi="Times New Roman" w:cs="Times New Roman"/>
                <w:sz w:val="24"/>
                <w:szCs w:val="24"/>
              </w:rPr>
              <w:t>на обговорення</w:t>
            </w:r>
          </w:p>
        </w:tc>
      </w:tr>
      <w:tr w:rsidR="00B369D9" w:rsidRPr="00AD581A" w:rsidTr="00F8194C">
        <w:trPr>
          <w:gridAfter w:val="4"/>
          <w:wAfter w:w="10623" w:type="dxa"/>
        </w:trPr>
        <w:tc>
          <w:tcPr>
            <w:tcW w:w="6516" w:type="dxa"/>
          </w:tcPr>
          <w:p w:rsidR="007A2FBE" w:rsidRPr="00AD581A" w:rsidRDefault="007A2FBE" w:rsidP="00E55156">
            <w:pPr>
              <w:tabs>
                <w:tab w:val="left" w:pos="3315"/>
              </w:tabs>
              <w:jc w:val="both"/>
              <w:rPr>
                <w:rStyle w:val="af2"/>
                <w:rFonts w:ascii="Times New Roman" w:hAnsi="Times New Roman" w:cs="Times New Roman"/>
                <w:b w:val="0"/>
                <w:sz w:val="24"/>
                <w:szCs w:val="24"/>
              </w:rPr>
            </w:pPr>
          </w:p>
          <w:p w:rsidR="00B369D9" w:rsidRPr="00AD581A" w:rsidRDefault="00B369D9" w:rsidP="00E55156">
            <w:pPr>
              <w:tabs>
                <w:tab w:val="left" w:pos="3315"/>
              </w:tabs>
              <w:jc w:val="both"/>
              <w:rPr>
                <w:rFonts w:ascii="Times New Roman" w:hAnsi="Times New Roman" w:cs="Times New Roman"/>
                <w:sz w:val="24"/>
                <w:szCs w:val="24"/>
              </w:rPr>
            </w:pPr>
            <w:r w:rsidRPr="00AD581A">
              <w:rPr>
                <w:rStyle w:val="af2"/>
                <w:rFonts w:ascii="Times New Roman" w:hAnsi="Times New Roman" w:cs="Times New Roman"/>
                <w:sz w:val="24"/>
                <w:szCs w:val="24"/>
              </w:rPr>
              <w:t xml:space="preserve">Порядок </w:t>
            </w:r>
            <w:r w:rsidRPr="00AD581A">
              <w:rPr>
                <w:rFonts w:ascii="Times New Roman" w:hAnsi="Times New Roman" w:cs="Times New Roman"/>
                <w:b/>
                <w:sz w:val="24"/>
                <w:szCs w:val="24"/>
              </w:rPr>
              <w:t xml:space="preserve">розкриття інформації споживачам електричної енергії про джерела енергії, у </w:t>
            </w:r>
            <w:r w:rsidRPr="00AD581A">
              <w:rPr>
                <w:rFonts w:ascii="Times New Roman" w:hAnsi="Times New Roman" w:cs="Times New Roman"/>
                <w:b/>
                <w:sz w:val="24"/>
                <w:szCs w:val="24"/>
                <w:shd w:val="clear" w:color="auto" w:fill="FFFFFF"/>
              </w:rPr>
              <w:t>загальній структурі балансу електричної енергії, придбаної електропостачальником та/або виробленої на його власних електроустановках</w:t>
            </w:r>
          </w:p>
        </w:tc>
        <w:tc>
          <w:tcPr>
            <w:tcW w:w="3969" w:type="dxa"/>
          </w:tcPr>
          <w:p w:rsidR="000649AA" w:rsidRPr="00AD581A" w:rsidRDefault="000649AA" w:rsidP="0034221B">
            <w:pPr>
              <w:tabs>
                <w:tab w:val="left" w:pos="3315"/>
              </w:tabs>
              <w:jc w:val="center"/>
              <w:rPr>
                <w:rStyle w:val="af2"/>
                <w:rFonts w:ascii="Times New Roman" w:hAnsi="Times New Roman" w:cs="Times New Roman"/>
                <w:sz w:val="24"/>
                <w:szCs w:val="24"/>
                <w:u w:val="single"/>
              </w:rPr>
            </w:pPr>
            <w:r w:rsidRPr="00AD581A">
              <w:rPr>
                <w:rStyle w:val="af2"/>
                <w:rFonts w:ascii="Times New Roman" w:hAnsi="Times New Roman" w:cs="Times New Roman"/>
                <w:sz w:val="24"/>
                <w:szCs w:val="24"/>
                <w:u w:val="single"/>
              </w:rPr>
              <w:t>АТ «Оператор ринку»</w:t>
            </w:r>
          </w:p>
          <w:p w:rsidR="00B369D9" w:rsidRPr="00AD581A" w:rsidRDefault="00B369D9" w:rsidP="00E55156">
            <w:pPr>
              <w:tabs>
                <w:tab w:val="left" w:pos="3315"/>
              </w:tabs>
              <w:jc w:val="both"/>
              <w:rPr>
                <w:rFonts w:ascii="Times New Roman" w:hAnsi="Times New Roman" w:cs="Times New Roman"/>
                <w:b/>
                <w:strike/>
                <w:color w:val="FF0000"/>
                <w:sz w:val="24"/>
                <w:szCs w:val="24"/>
                <w:shd w:val="clear" w:color="auto" w:fill="FFFFFF"/>
              </w:rPr>
            </w:pPr>
            <w:r w:rsidRPr="00AD581A">
              <w:rPr>
                <w:rStyle w:val="af2"/>
                <w:rFonts w:ascii="Times New Roman" w:hAnsi="Times New Roman" w:cs="Times New Roman"/>
                <w:b w:val="0"/>
                <w:sz w:val="24"/>
                <w:szCs w:val="24"/>
              </w:rPr>
              <w:t xml:space="preserve">Порядок </w:t>
            </w:r>
            <w:r w:rsidRPr="00AD581A">
              <w:rPr>
                <w:rFonts w:ascii="Times New Roman" w:hAnsi="Times New Roman" w:cs="Times New Roman"/>
                <w:b/>
                <w:sz w:val="24"/>
                <w:szCs w:val="24"/>
              </w:rPr>
              <w:t>розкриття інформації споживачам електричної енергії про джерела енергії</w:t>
            </w:r>
            <w:r w:rsidRPr="00AD581A">
              <w:rPr>
                <w:rFonts w:ascii="Times New Roman" w:hAnsi="Times New Roman" w:cs="Times New Roman"/>
                <w:b/>
                <w:strike/>
                <w:sz w:val="24"/>
                <w:szCs w:val="24"/>
              </w:rPr>
              <w:t>,</w:t>
            </w:r>
            <w:r w:rsidRPr="00AD581A">
              <w:rPr>
                <w:rFonts w:ascii="Times New Roman" w:hAnsi="Times New Roman" w:cs="Times New Roman"/>
                <w:b/>
                <w:sz w:val="24"/>
                <w:szCs w:val="24"/>
              </w:rPr>
              <w:t xml:space="preserve"> у </w:t>
            </w:r>
            <w:r w:rsidRPr="00AD581A">
              <w:rPr>
                <w:rFonts w:ascii="Times New Roman" w:hAnsi="Times New Roman" w:cs="Times New Roman"/>
                <w:b/>
                <w:sz w:val="24"/>
                <w:szCs w:val="24"/>
                <w:shd w:val="clear" w:color="auto" w:fill="FFFFFF"/>
              </w:rPr>
              <w:t>загальній структурі балансу електричної енергі</w:t>
            </w:r>
            <w:r w:rsidRPr="00AD581A">
              <w:rPr>
                <w:rFonts w:ascii="Times New Roman" w:hAnsi="Times New Roman" w:cs="Times New Roman"/>
                <w:b/>
                <w:color w:val="000000" w:themeColor="text1"/>
                <w:sz w:val="24"/>
                <w:szCs w:val="24"/>
                <w:shd w:val="clear" w:color="auto" w:fill="FFFFFF"/>
              </w:rPr>
              <w:t xml:space="preserve">ї, </w:t>
            </w:r>
            <w:r w:rsidRPr="00AD581A">
              <w:rPr>
                <w:rFonts w:ascii="Times New Roman" w:hAnsi="Times New Roman" w:cs="Times New Roman"/>
                <w:b/>
                <w:strike/>
                <w:color w:val="FF0000"/>
                <w:sz w:val="24"/>
                <w:szCs w:val="24"/>
                <w:shd w:val="clear" w:color="auto" w:fill="FFFFFF"/>
              </w:rPr>
              <w:t>придбаної електропостачальником</w:t>
            </w:r>
            <w:r w:rsidRPr="00AD581A">
              <w:rPr>
                <w:rFonts w:ascii="Times New Roman" w:hAnsi="Times New Roman" w:cs="Times New Roman"/>
                <w:b/>
                <w:color w:val="FF0000"/>
                <w:sz w:val="24"/>
                <w:szCs w:val="24"/>
                <w:shd w:val="clear" w:color="auto" w:fill="FFFFFF"/>
              </w:rPr>
              <w:t xml:space="preserve"> </w:t>
            </w:r>
            <w:r w:rsidRPr="00AD581A">
              <w:rPr>
                <w:rFonts w:ascii="Times New Roman" w:hAnsi="Times New Roman" w:cs="Times New Roman"/>
                <w:b/>
                <w:strike/>
                <w:color w:val="FF0000"/>
                <w:sz w:val="24"/>
                <w:szCs w:val="24"/>
                <w:shd w:val="clear" w:color="auto" w:fill="FFFFFF"/>
              </w:rPr>
              <w:t>та/або виробленої на його власних електроустановках</w:t>
            </w:r>
          </w:p>
          <w:p w:rsidR="0034221B" w:rsidRPr="00AD581A" w:rsidRDefault="0034221B" w:rsidP="00E55156">
            <w:pPr>
              <w:tabs>
                <w:tab w:val="left" w:pos="3315"/>
              </w:tabs>
              <w:jc w:val="both"/>
              <w:rPr>
                <w:rFonts w:ascii="Times New Roman" w:hAnsi="Times New Roman" w:cs="Times New Roman"/>
                <w:b/>
                <w:sz w:val="24"/>
                <w:szCs w:val="24"/>
              </w:rPr>
            </w:pPr>
          </w:p>
        </w:tc>
        <w:tc>
          <w:tcPr>
            <w:tcW w:w="2410" w:type="dxa"/>
          </w:tcPr>
          <w:p w:rsidR="007F3373" w:rsidRPr="00AD581A" w:rsidRDefault="007F3373" w:rsidP="007F3373">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Пропонуємо</w:t>
            </w:r>
            <w:r w:rsidR="00357B4B" w:rsidRPr="00AD581A">
              <w:rPr>
                <w:rFonts w:ascii="Times New Roman" w:hAnsi="Times New Roman" w:cs="Times New Roman"/>
                <w:sz w:val="24"/>
                <w:szCs w:val="24"/>
                <w:shd w:val="clear" w:color="auto" w:fill="FFFFFF"/>
              </w:rPr>
              <w:t xml:space="preserve"> привести</w:t>
            </w:r>
            <w:r w:rsidRPr="00AD581A">
              <w:rPr>
                <w:rFonts w:ascii="Times New Roman" w:hAnsi="Times New Roman" w:cs="Times New Roman"/>
                <w:sz w:val="24"/>
                <w:szCs w:val="24"/>
                <w:shd w:val="clear" w:color="auto" w:fill="FFFFFF"/>
              </w:rPr>
              <w:t xml:space="preserve"> у відповідність назву </w:t>
            </w:r>
            <w:r w:rsidR="00357B4B" w:rsidRPr="00AD581A">
              <w:rPr>
                <w:rFonts w:ascii="Times New Roman" w:hAnsi="Times New Roman" w:cs="Times New Roman"/>
                <w:sz w:val="24"/>
                <w:szCs w:val="24"/>
                <w:shd w:val="clear" w:color="auto" w:fill="FFFFFF"/>
              </w:rPr>
              <w:t>проекту Порядку</w:t>
            </w:r>
            <w:r w:rsidRPr="00AD581A">
              <w:rPr>
                <w:rFonts w:ascii="Times New Roman" w:hAnsi="Times New Roman" w:cs="Times New Roman"/>
                <w:sz w:val="24"/>
                <w:szCs w:val="24"/>
                <w:shd w:val="clear" w:color="auto" w:fill="FFFFFF"/>
              </w:rPr>
              <w:t xml:space="preserve"> до його змісту.</w:t>
            </w:r>
          </w:p>
          <w:p w:rsidR="00B369D9" w:rsidRPr="00AD581A" w:rsidRDefault="00B369D9" w:rsidP="00E55156">
            <w:pPr>
              <w:jc w:val="both"/>
              <w:rPr>
                <w:rFonts w:ascii="Times New Roman" w:hAnsi="Times New Roman" w:cs="Times New Roman"/>
                <w:sz w:val="24"/>
                <w:szCs w:val="24"/>
              </w:rPr>
            </w:pPr>
          </w:p>
        </w:tc>
        <w:tc>
          <w:tcPr>
            <w:tcW w:w="2074" w:type="dxa"/>
          </w:tcPr>
          <w:p w:rsidR="00B369D9" w:rsidRPr="00AD581A" w:rsidRDefault="007A2FBE" w:rsidP="00E55156">
            <w:pPr>
              <w:jc w:val="both"/>
              <w:rPr>
                <w:rFonts w:ascii="Times New Roman" w:hAnsi="Times New Roman" w:cs="Times New Roman"/>
                <w:sz w:val="24"/>
                <w:szCs w:val="24"/>
              </w:rPr>
            </w:pPr>
            <w:r w:rsidRPr="00AD581A">
              <w:rPr>
                <w:rFonts w:ascii="Times New Roman" w:hAnsi="Times New Roman" w:cs="Times New Roman"/>
                <w:sz w:val="24"/>
                <w:szCs w:val="24"/>
              </w:rPr>
              <w:t>на обговорення</w:t>
            </w:r>
          </w:p>
        </w:tc>
      </w:tr>
      <w:tr w:rsidR="00CE6E99" w:rsidRPr="00AD581A" w:rsidTr="00F8194C">
        <w:trPr>
          <w:gridAfter w:val="4"/>
          <w:wAfter w:w="10623" w:type="dxa"/>
          <w:trHeight w:val="556"/>
        </w:trPr>
        <w:tc>
          <w:tcPr>
            <w:tcW w:w="6516" w:type="dxa"/>
          </w:tcPr>
          <w:p w:rsidR="00CE6E99" w:rsidRPr="00AD581A" w:rsidRDefault="00AA00E9" w:rsidP="00E55156">
            <w:pPr>
              <w:jc w:val="both"/>
              <w:rPr>
                <w:rFonts w:ascii="Times New Roman" w:hAnsi="Times New Roman" w:cs="Times New Roman"/>
                <w:sz w:val="24"/>
                <w:szCs w:val="24"/>
              </w:rPr>
            </w:pPr>
            <w:r w:rsidRPr="00AD581A">
              <w:rPr>
                <w:rFonts w:ascii="Times New Roman" w:hAnsi="Times New Roman" w:cs="Times New Roman"/>
                <w:sz w:val="24"/>
                <w:szCs w:val="24"/>
              </w:rPr>
              <w:lastRenderedPageBreak/>
              <w:t>Відсутня норма</w:t>
            </w:r>
          </w:p>
        </w:tc>
        <w:tc>
          <w:tcPr>
            <w:tcW w:w="3969" w:type="dxa"/>
          </w:tcPr>
          <w:p w:rsidR="00B369D9" w:rsidRPr="00AD581A" w:rsidRDefault="00AA00E9" w:rsidP="0034221B">
            <w:pPr>
              <w:spacing w:after="150"/>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ПрАТ «Укргідроенерго»</w:t>
            </w:r>
          </w:p>
          <w:p w:rsidR="00CE6E99" w:rsidRPr="00AD581A" w:rsidRDefault="00AA00E9" w:rsidP="00E55156">
            <w:pPr>
              <w:spacing w:after="150"/>
              <w:jc w:val="both"/>
              <w:rPr>
                <w:rFonts w:ascii="Times New Roman" w:hAnsi="Times New Roman" w:cs="Times New Roman"/>
                <w:b/>
                <w:color w:val="FF0000"/>
                <w:sz w:val="24"/>
                <w:szCs w:val="24"/>
              </w:rPr>
            </w:pPr>
            <w:r w:rsidRPr="00AD581A">
              <w:rPr>
                <w:rFonts w:ascii="Times New Roman" w:hAnsi="Times New Roman" w:cs="Times New Roman"/>
                <w:b/>
                <w:color w:val="FF0000"/>
                <w:sz w:val="24"/>
                <w:szCs w:val="24"/>
              </w:rPr>
              <w:t>3</w:t>
            </w:r>
            <w:r w:rsidR="00A5341B" w:rsidRPr="00AD581A">
              <w:rPr>
                <w:rFonts w:ascii="Times New Roman" w:hAnsi="Times New Roman" w:cs="Times New Roman"/>
                <w:b/>
                <w:color w:val="FF0000"/>
                <w:sz w:val="24"/>
                <w:szCs w:val="24"/>
              </w:rPr>
              <w:t>.</w:t>
            </w:r>
            <w:r w:rsidRPr="00AD581A">
              <w:rPr>
                <w:rFonts w:ascii="Times New Roman" w:hAnsi="Times New Roman" w:cs="Times New Roman"/>
                <w:b/>
                <w:color w:val="FF0000"/>
                <w:sz w:val="24"/>
                <w:szCs w:val="24"/>
              </w:rPr>
              <w:t xml:space="preserve"> </w:t>
            </w:r>
            <w:r w:rsidR="00CE6E99" w:rsidRPr="00AD581A">
              <w:rPr>
                <w:rFonts w:ascii="Times New Roman" w:hAnsi="Times New Roman" w:cs="Times New Roman"/>
                <w:b/>
                <w:color w:val="FF0000"/>
                <w:sz w:val="24"/>
                <w:szCs w:val="24"/>
              </w:rPr>
              <w:t>Для можливості реалізації Постанови рекомендувати операторам ринку та оператору системи передачі привести у відповідність своє програмне забезпечення до вимог цієї Постанови.</w:t>
            </w:r>
          </w:p>
          <w:p w:rsidR="00110EA5" w:rsidRPr="00AD581A" w:rsidRDefault="00110EA5" w:rsidP="00E55156">
            <w:pPr>
              <w:spacing w:after="150"/>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sz w:val="24"/>
                <w:szCs w:val="24"/>
                <w:lang w:eastAsia="uk-UA"/>
              </w:rPr>
              <w:t xml:space="preserve">  </w:t>
            </w:r>
          </w:p>
        </w:tc>
        <w:tc>
          <w:tcPr>
            <w:tcW w:w="2410" w:type="dxa"/>
          </w:tcPr>
          <w:p w:rsidR="00CE6E99" w:rsidRPr="00AD581A" w:rsidRDefault="00CE6E99" w:rsidP="00E55156">
            <w:pPr>
              <w:jc w:val="both"/>
              <w:rPr>
                <w:rFonts w:ascii="Times New Roman" w:eastAsia="Times New Roman" w:hAnsi="Times New Roman" w:cs="Times New Roman"/>
                <w:sz w:val="24"/>
                <w:szCs w:val="24"/>
                <w:lang w:eastAsia="uk-UA"/>
              </w:rPr>
            </w:pPr>
            <w:r w:rsidRPr="00AD581A">
              <w:rPr>
                <w:rFonts w:ascii="Times New Roman" w:hAnsi="Times New Roman" w:cs="Times New Roman"/>
                <w:sz w:val="24"/>
                <w:szCs w:val="24"/>
              </w:rPr>
              <w:t>Для можливості реалізації запропонованого в проєкті Порядку механізму, необхідно реалізувати таку можливість в програмному забезпеченні оператора ринку (</w:t>
            </w:r>
            <w:proofErr w:type="spellStart"/>
            <w:r w:rsidRPr="00AD581A">
              <w:rPr>
                <w:rFonts w:ascii="Times New Roman" w:hAnsi="Times New Roman" w:cs="Times New Roman"/>
                <w:sz w:val="24"/>
                <w:szCs w:val="24"/>
              </w:rPr>
              <w:t>XMtrade</w:t>
            </w:r>
            <w:proofErr w:type="spellEnd"/>
            <w:r w:rsidRPr="00AD581A">
              <w:rPr>
                <w:rFonts w:ascii="Times New Roman" w:hAnsi="Times New Roman" w:cs="Times New Roman"/>
                <w:sz w:val="24"/>
                <w:szCs w:val="24"/>
              </w:rPr>
              <w:t>®/PXS) та оператора системи передачі (СУР), а також  затвердити форму надання такої інформації та передбачити можливість продавцям здійснювати коригування наданої раніше інформації за підсумками звітного періоду та після врегулювання небалансів відповідно до даних комерційного обліку.</w:t>
            </w:r>
          </w:p>
        </w:tc>
        <w:tc>
          <w:tcPr>
            <w:tcW w:w="2074" w:type="dxa"/>
          </w:tcPr>
          <w:p w:rsidR="00CE6E99" w:rsidRPr="00AD581A" w:rsidRDefault="007A2FBE" w:rsidP="00E55156">
            <w:pPr>
              <w:jc w:val="both"/>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CE6E99" w:rsidRPr="00AD581A" w:rsidTr="00B369D9">
        <w:trPr>
          <w:gridAfter w:val="4"/>
          <w:wAfter w:w="10623" w:type="dxa"/>
          <w:trHeight w:val="556"/>
        </w:trPr>
        <w:tc>
          <w:tcPr>
            <w:tcW w:w="14969" w:type="dxa"/>
            <w:gridSpan w:val="4"/>
          </w:tcPr>
          <w:p w:rsidR="00CE6E99" w:rsidRPr="00AD581A" w:rsidRDefault="00CE6E99" w:rsidP="00CE6E99">
            <w:pPr>
              <w:jc w:val="center"/>
              <w:rPr>
                <w:rFonts w:ascii="Times New Roman" w:hAnsi="Times New Roman" w:cs="Times New Roman"/>
                <w:b/>
                <w:bCs/>
                <w:sz w:val="24"/>
                <w:szCs w:val="24"/>
              </w:rPr>
            </w:pPr>
            <w:r w:rsidRPr="00AD581A">
              <w:rPr>
                <w:rFonts w:ascii="Times New Roman" w:hAnsi="Times New Roman" w:cs="Times New Roman"/>
                <w:b/>
                <w:bCs/>
                <w:sz w:val="24"/>
                <w:szCs w:val="24"/>
              </w:rPr>
              <w:t>I. Загальні положення</w:t>
            </w:r>
          </w:p>
        </w:tc>
      </w:tr>
      <w:tr w:rsidR="00CE6E99" w:rsidRPr="00AD581A" w:rsidTr="00B369D9">
        <w:trPr>
          <w:gridAfter w:val="4"/>
          <w:wAfter w:w="10623" w:type="dxa"/>
          <w:trHeight w:val="556"/>
        </w:trPr>
        <w:tc>
          <w:tcPr>
            <w:tcW w:w="14969" w:type="dxa"/>
            <w:gridSpan w:val="4"/>
          </w:tcPr>
          <w:p w:rsidR="00CE6E99" w:rsidRPr="00AD581A" w:rsidRDefault="00CE6E99" w:rsidP="00CE6E99">
            <w:pPr>
              <w:jc w:val="center"/>
              <w:rPr>
                <w:rFonts w:ascii="Times New Roman" w:hAnsi="Times New Roman" w:cs="Times New Roman"/>
                <w:sz w:val="24"/>
                <w:szCs w:val="24"/>
              </w:rPr>
            </w:pPr>
            <w:r w:rsidRPr="00AD581A">
              <w:rPr>
                <w:rFonts w:ascii="Times New Roman" w:hAnsi="Times New Roman" w:cs="Times New Roman"/>
                <w:b/>
                <w:bCs/>
                <w:sz w:val="24"/>
                <w:szCs w:val="24"/>
              </w:rPr>
              <w:t>1.1. Визначення основних термінів та понять</w:t>
            </w:r>
            <w:r w:rsidRPr="00AD581A">
              <w:rPr>
                <w:rFonts w:ascii="Times New Roman" w:hAnsi="Times New Roman" w:cs="Times New Roman"/>
                <w:sz w:val="24"/>
                <w:szCs w:val="24"/>
              </w:rPr>
              <w:t xml:space="preserve"> </w:t>
            </w:r>
          </w:p>
        </w:tc>
      </w:tr>
      <w:tr w:rsidR="00D00115" w:rsidRPr="00AD581A" w:rsidTr="00F8194C">
        <w:trPr>
          <w:gridAfter w:val="4"/>
          <w:wAfter w:w="10623" w:type="dxa"/>
          <w:trHeight w:val="556"/>
        </w:trPr>
        <w:tc>
          <w:tcPr>
            <w:tcW w:w="6516" w:type="dxa"/>
            <w:vMerge w:val="restart"/>
          </w:tcPr>
          <w:p w:rsidR="007A2FBE" w:rsidRPr="00AD581A" w:rsidRDefault="007A2FBE" w:rsidP="00CE6E99">
            <w:pPr>
              <w:ind w:firstLine="709"/>
              <w:jc w:val="both"/>
              <w:rPr>
                <w:rFonts w:ascii="Times New Roman" w:hAnsi="Times New Roman" w:cs="Times New Roman"/>
                <w:b/>
                <w:color w:val="7030A0"/>
                <w:sz w:val="24"/>
                <w:szCs w:val="24"/>
              </w:rPr>
            </w:pPr>
          </w:p>
          <w:p w:rsidR="00D00115" w:rsidRPr="00AD581A" w:rsidRDefault="00D00115" w:rsidP="00CE6E99">
            <w:pPr>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1.1. Цей Порядок визначає вимоги щодо формування інформації про частку кожного джерела </w:t>
            </w:r>
            <w:r w:rsidRPr="00AD581A">
              <w:rPr>
                <w:rFonts w:ascii="Times New Roman" w:hAnsi="Times New Roman" w:cs="Times New Roman"/>
                <w:b/>
                <w:color w:val="7030A0"/>
                <w:sz w:val="24"/>
                <w:szCs w:val="24"/>
              </w:rPr>
              <w:lastRenderedPageBreak/>
              <w:t xml:space="preserve">енергії в структурі балансу </w:t>
            </w:r>
            <w:r w:rsidRPr="00AD581A">
              <w:rPr>
                <w:rFonts w:ascii="Times New Roman" w:eastAsia="Times New Roman" w:hAnsi="Times New Roman" w:cs="Times New Roman"/>
                <w:b/>
                <w:color w:val="7030A0"/>
                <w:sz w:val="24"/>
                <w:szCs w:val="24"/>
              </w:rPr>
              <w:t>електричної енергії, придбаної електропостачальником та/або виробленої на його власних електроустановках</w:t>
            </w:r>
            <w:r w:rsidRPr="00AD581A">
              <w:rPr>
                <w:rFonts w:ascii="Times New Roman" w:hAnsi="Times New Roman" w:cs="Times New Roman"/>
                <w:b/>
                <w:color w:val="7030A0"/>
                <w:sz w:val="24"/>
                <w:szCs w:val="24"/>
              </w:rPr>
              <w:t xml:space="preserve">, </w:t>
            </w:r>
            <w:r w:rsidRPr="00AD581A">
              <w:rPr>
                <w:rFonts w:ascii="Times New Roman" w:eastAsia="Times New Roman" w:hAnsi="Times New Roman" w:cs="Times New Roman"/>
                <w:b/>
                <w:color w:val="7030A0"/>
                <w:sz w:val="24"/>
                <w:szCs w:val="24"/>
              </w:rPr>
              <w:t>у тому числі з урахуванням гарантій походження електричної енергії, виробленої з відновлюваних джерел енергії (за наявності),</w:t>
            </w:r>
            <w:r w:rsidRPr="00AD581A">
              <w:rPr>
                <w:rFonts w:ascii="Times New Roman" w:hAnsi="Times New Roman" w:cs="Times New Roman"/>
                <w:b/>
                <w:color w:val="7030A0"/>
                <w:sz w:val="24"/>
                <w:szCs w:val="24"/>
              </w:rPr>
              <w:t xml:space="preserve"> періодичність та строки розкриття такої інформації споживачам.</w:t>
            </w:r>
          </w:p>
          <w:p w:rsidR="00D00115" w:rsidRPr="00AD581A" w:rsidRDefault="00D00115" w:rsidP="00CE6E99">
            <w:pPr>
              <w:ind w:firstLine="709"/>
              <w:jc w:val="both"/>
              <w:rPr>
                <w:rFonts w:ascii="Times New Roman" w:hAnsi="Times New Roman" w:cs="Times New Roman"/>
                <w:b/>
                <w:color w:val="7030A0"/>
                <w:sz w:val="24"/>
                <w:szCs w:val="24"/>
              </w:rPr>
            </w:pPr>
          </w:p>
          <w:p w:rsidR="00D00115" w:rsidRPr="00AD581A" w:rsidRDefault="00D00115" w:rsidP="00CE6E99">
            <w:pPr>
              <w:ind w:firstLine="709"/>
              <w:jc w:val="both"/>
              <w:rPr>
                <w:rFonts w:ascii="Times New Roman" w:hAnsi="Times New Roman" w:cs="Times New Roman"/>
                <w:color w:val="7030A0"/>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spacing w:after="160" w:line="259" w:lineRule="auto"/>
              <w:rPr>
                <w:rFonts w:ascii="Times New Roman" w:hAnsi="Times New Roman" w:cs="Times New Roman"/>
                <w:sz w:val="24"/>
                <w:szCs w:val="24"/>
              </w:rPr>
            </w:pPr>
          </w:p>
          <w:p w:rsidR="00D00115" w:rsidRPr="00AD581A" w:rsidRDefault="00D00115" w:rsidP="00CE6E99">
            <w:pPr>
              <w:jc w:val="center"/>
              <w:rPr>
                <w:rFonts w:ascii="Times New Roman" w:hAnsi="Times New Roman" w:cs="Times New Roman"/>
                <w:b/>
                <w:bCs/>
                <w:sz w:val="24"/>
                <w:szCs w:val="24"/>
              </w:rPr>
            </w:pPr>
          </w:p>
        </w:tc>
        <w:tc>
          <w:tcPr>
            <w:tcW w:w="3969" w:type="dxa"/>
          </w:tcPr>
          <w:p w:rsidR="00D00115" w:rsidRPr="00AD581A" w:rsidRDefault="00D00115" w:rsidP="0034221B">
            <w:pPr>
              <w:spacing w:after="150"/>
              <w:jc w:val="center"/>
              <w:rPr>
                <w:rFonts w:ascii="Times New Roman" w:eastAsia="Times New Roman" w:hAnsi="Times New Roman" w:cs="Times New Roman"/>
                <w:b/>
                <w:sz w:val="24"/>
                <w:szCs w:val="24"/>
                <w:u w:val="single"/>
                <w:lang w:eastAsia="uk-UA"/>
              </w:rPr>
            </w:pPr>
            <w:r w:rsidRPr="00AD581A">
              <w:rPr>
                <w:rFonts w:ascii="Times New Roman" w:eastAsia="Times New Roman" w:hAnsi="Times New Roman" w:cs="Times New Roman"/>
                <w:b/>
                <w:sz w:val="24"/>
                <w:szCs w:val="24"/>
                <w:u w:val="single"/>
                <w:lang w:eastAsia="uk-UA"/>
              </w:rPr>
              <w:lastRenderedPageBreak/>
              <w:t>ПрАТ «НЕК Укренерго»</w:t>
            </w:r>
          </w:p>
          <w:p w:rsidR="00D00115" w:rsidRPr="00AD581A" w:rsidRDefault="00D00115" w:rsidP="00E55156">
            <w:pPr>
              <w:spacing w:after="150"/>
              <w:jc w:val="both"/>
              <w:rPr>
                <w:rFonts w:ascii="Times New Roman" w:eastAsia="Times New Roman" w:hAnsi="Times New Roman" w:cs="Times New Roman"/>
                <w:b/>
                <w:sz w:val="24"/>
                <w:szCs w:val="24"/>
                <w:lang w:eastAsia="uk-UA"/>
              </w:rPr>
            </w:pPr>
            <w:r w:rsidRPr="00AD581A">
              <w:rPr>
                <w:rFonts w:ascii="Times New Roman" w:eastAsia="Times New Roman" w:hAnsi="Times New Roman" w:cs="Times New Roman"/>
                <w:sz w:val="24"/>
                <w:szCs w:val="24"/>
                <w:lang w:eastAsia="uk-UA"/>
              </w:rPr>
              <w:t xml:space="preserve">1.1. Цей Порядок визначає вимоги щодо формування інформації про </w:t>
            </w:r>
            <w:r w:rsidRPr="00AD581A">
              <w:rPr>
                <w:rFonts w:ascii="Times New Roman" w:eastAsia="Times New Roman" w:hAnsi="Times New Roman" w:cs="Times New Roman"/>
                <w:sz w:val="24"/>
                <w:szCs w:val="24"/>
                <w:lang w:eastAsia="uk-UA"/>
              </w:rPr>
              <w:lastRenderedPageBreak/>
              <w:t>частку кожного джерела енергії в структурі балансу електричної енергії, придбаної електропостачальником та/або виробленої на його власних електроустановках, у тому числі з урахуванням гарантій походження електричної енергії, виробленої з відновлюваних джерел енергії (за наявності), періодичність та строки розкриття такої інформації споживачам.</w:t>
            </w:r>
          </w:p>
          <w:p w:rsidR="00D00115" w:rsidRPr="00AD581A" w:rsidRDefault="00D00115" w:rsidP="00E55156">
            <w:pPr>
              <w:shd w:val="clear" w:color="auto" w:fill="FFFFFF"/>
              <w:spacing w:after="150" w:line="259" w:lineRule="auto"/>
              <w:jc w:val="both"/>
              <w:rPr>
                <w:rFonts w:ascii="Times New Roman" w:hAnsi="Times New Roman" w:cs="Times New Roman"/>
                <w:b/>
                <w:bCs/>
                <w:sz w:val="24"/>
                <w:szCs w:val="24"/>
              </w:rPr>
            </w:pPr>
            <w:r w:rsidRPr="00AD581A">
              <w:rPr>
                <w:rFonts w:ascii="Times New Roman" w:eastAsia="Times New Roman" w:hAnsi="Times New Roman" w:cs="Times New Roman"/>
                <w:b/>
                <w:color w:val="FF0000"/>
                <w:sz w:val="24"/>
                <w:szCs w:val="24"/>
                <w:lang w:eastAsia="uk-UA"/>
              </w:rPr>
              <w:t>Методологія визначення (розрахунку) частки походження електричної енергії, яка продається з конкретного виду джерела енергії, та порядок оприлюднення цих співвідношень визначається Національною комісією, що здійснює державне регулювання у сферах енергетики та комунальних послуг.</w:t>
            </w:r>
          </w:p>
        </w:tc>
        <w:tc>
          <w:tcPr>
            <w:tcW w:w="2410" w:type="dxa"/>
          </w:tcPr>
          <w:p w:rsidR="00D00115" w:rsidRPr="00AD581A" w:rsidRDefault="00D00115" w:rsidP="00E55156">
            <w:pPr>
              <w:jc w:val="both"/>
              <w:rPr>
                <w:rFonts w:ascii="Times New Roman" w:eastAsia="Times New Roman" w:hAnsi="Times New Roman" w:cs="Times New Roman"/>
                <w:sz w:val="24"/>
                <w:szCs w:val="24"/>
                <w:lang w:eastAsia="uk-UA"/>
              </w:rPr>
            </w:pPr>
          </w:p>
          <w:p w:rsidR="00D00115" w:rsidRPr="00AD581A" w:rsidRDefault="00D00115" w:rsidP="00E55156">
            <w:pPr>
              <w:jc w:val="both"/>
              <w:rPr>
                <w:rFonts w:ascii="Times New Roman" w:hAnsi="Times New Roman" w:cs="Times New Roman"/>
                <w:b/>
                <w:bCs/>
                <w:sz w:val="24"/>
                <w:szCs w:val="24"/>
              </w:rPr>
            </w:pPr>
            <w:r w:rsidRPr="00AD581A">
              <w:rPr>
                <w:rFonts w:ascii="Times New Roman" w:eastAsia="Times New Roman" w:hAnsi="Times New Roman" w:cs="Times New Roman"/>
                <w:sz w:val="24"/>
                <w:szCs w:val="24"/>
                <w:lang w:eastAsia="uk-UA"/>
              </w:rPr>
              <w:t xml:space="preserve">Пропонується врегулювати </w:t>
            </w:r>
            <w:r w:rsidRPr="00AD581A">
              <w:rPr>
                <w:rFonts w:ascii="Times New Roman" w:eastAsia="Times New Roman" w:hAnsi="Times New Roman" w:cs="Times New Roman"/>
                <w:sz w:val="24"/>
                <w:szCs w:val="24"/>
                <w:lang w:eastAsia="uk-UA"/>
              </w:rPr>
              <w:lastRenderedPageBreak/>
              <w:t>визначення (розрахунку) частки походження електричної енергії, яка продається з конкретного виду джерела енергії з метою відповідного маркування кВт електричної енергії, та порядок оприлюднення цих співвідношень, оскільки проєктом даного НПА це питання не врегульовано.</w:t>
            </w:r>
          </w:p>
        </w:tc>
        <w:tc>
          <w:tcPr>
            <w:tcW w:w="2074" w:type="dxa"/>
          </w:tcPr>
          <w:p w:rsidR="00E55156" w:rsidRPr="00AD581A" w:rsidRDefault="00E55156" w:rsidP="00CE6E99">
            <w:pPr>
              <w:jc w:val="center"/>
              <w:rPr>
                <w:rFonts w:ascii="Times New Roman" w:hAnsi="Times New Roman" w:cs="Times New Roman"/>
                <w:bCs/>
                <w:sz w:val="24"/>
                <w:szCs w:val="24"/>
              </w:rPr>
            </w:pPr>
          </w:p>
          <w:p w:rsidR="00D00115" w:rsidRPr="00AD581A" w:rsidRDefault="007A2FBE"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rPr>
                <w:rFonts w:ascii="Times New Roman" w:hAnsi="Times New Roman" w:cs="Times New Roman"/>
                <w:b/>
                <w:bCs/>
                <w:sz w:val="24"/>
                <w:szCs w:val="24"/>
              </w:rPr>
            </w:pPr>
          </w:p>
          <w:p w:rsidR="00D00115" w:rsidRPr="00AD581A" w:rsidRDefault="00D00115" w:rsidP="00CE6E99">
            <w:pPr>
              <w:rPr>
                <w:rFonts w:ascii="Times New Roman" w:hAnsi="Times New Roman" w:cs="Times New Roman"/>
                <w:b/>
                <w:bCs/>
                <w:sz w:val="24"/>
                <w:szCs w:val="24"/>
              </w:rPr>
            </w:pPr>
          </w:p>
        </w:tc>
      </w:tr>
      <w:tr w:rsidR="00D00115" w:rsidRPr="00AD581A" w:rsidTr="00F8194C">
        <w:trPr>
          <w:gridAfter w:val="4"/>
          <w:wAfter w:w="10623" w:type="dxa"/>
        </w:trPr>
        <w:tc>
          <w:tcPr>
            <w:tcW w:w="6516" w:type="dxa"/>
            <w:vMerge/>
          </w:tcPr>
          <w:p w:rsidR="00D00115" w:rsidRPr="00AD581A" w:rsidRDefault="00D00115" w:rsidP="00CE6E99">
            <w:pPr>
              <w:rPr>
                <w:rFonts w:ascii="Times New Roman" w:hAnsi="Times New Roman" w:cs="Times New Roman"/>
                <w:sz w:val="24"/>
                <w:szCs w:val="24"/>
              </w:rPr>
            </w:pPr>
          </w:p>
        </w:tc>
        <w:tc>
          <w:tcPr>
            <w:tcW w:w="3969" w:type="dxa"/>
          </w:tcPr>
          <w:p w:rsidR="00D00115" w:rsidRPr="00AD581A" w:rsidRDefault="00D00115" w:rsidP="00CE6E99">
            <w:pPr>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«Група Енергопостачання»</w:t>
            </w:r>
          </w:p>
          <w:p w:rsidR="000649AA" w:rsidRPr="00AD581A" w:rsidRDefault="00F8194C" w:rsidP="00CE6E99">
            <w:pPr>
              <w:jc w:val="both"/>
              <w:rPr>
                <w:rFonts w:ascii="Times New Roman" w:hAnsi="Times New Roman" w:cs="Times New Roman"/>
                <w:sz w:val="24"/>
                <w:szCs w:val="24"/>
              </w:rPr>
            </w:pPr>
            <w:r w:rsidRPr="00AD581A">
              <w:rPr>
                <w:rFonts w:ascii="Times New Roman" w:hAnsi="Times New Roman" w:cs="Times New Roman"/>
                <w:sz w:val="24"/>
                <w:szCs w:val="24"/>
              </w:rPr>
              <w:t>Д</w:t>
            </w:r>
            <w:r w:rsidR="000649AA" w:rsidRPr="00AD581A">
              <w:rPr>
                <w:rFonts w:ascii="Times New Roman" w:hAnsi="Times New Roman" w:cs="Times New Roman"/>
                <w:sz w:val="24"/>
                <w:szCs w:val="24"/>
              </w:rPr>
              <w:t>оповнити  термінами у значеннях, неведених в Постанові НКРЕКП №312 від 14.03.2018 р. «Про затвердження Правил роздрібного ринку електричної енергії».</w:t>
            </w:r>
          </w:p>
          <w:p w:rsidR="00D00115" w:rsidRPr="00AD581A" w:rsidRDefault="00D00115" w:rsidP="00CE6E99">
            <w:pPr>
              <w:jc w:val="both"/>
              <w:rPr>
                <w:rFonts w:ascii="Times New Roman" w:hAnsi="Times New Roman" w:cs="Times New Roman"/>
                <w:sz w:val="24"/>
                <w:szCs w:val="24"/>
              </w:rPr>
            </w:pPr>
            <w:r w:rsidRPr="00AD581A">
              <w:rPr>
                <w:rFonts w:ascii="Times New Roman" w:hAnsi="Times New Roman" w:cs="Times New Roman"/>
                <w:b/>
                <w:sz w:val="24"/>
                <w:szCs w:val="24"/>
              </w:rPr>
              <w:t xml:space="preserve">Зауваження: </w:t>
            </w:r>
            <w:r w:rsidRPr="00AD581A">
              <w:rPr>
                <w:rFonts w:ascii="Times New Roman" w:hAnsi="Times New Roman" w:cs="Times New Roman"/>
                <w:sz w:val="24"/>
                <w:szCs w:val="24"/>
              </w:rPr>
              <w:t xml:space="preserve">зміст Порядку передбачає у тому числі регулювання відносин </w:t>
            </w:r>
            <w:r w:rsidRPr="00AD581A">
              <w:rPr>
                <w:rFonts w:ascii="Times New Roman" w:hAnsi="Times New Roman" w:cs="Times New Roman"/>
                <w:sz w:val="24"/>
                <w:szCs w:val="24"/>
              </w:rPr>
              <w:lastRenderedPageBreak/>
              <w:t>Постачальника та Споживача електричної енергії.</w:t>
            </w:r>
          </w:p>
          <w:p w:rsidR="00D00115" w:rsidRPr="00AD581A" w:rsidRDefault="00D00115" w:rsidP="00CE6E99">
            <w:pPr>
              <w:jc w:val="both"/>
              <w:rPr>
                <w:rFonts w:ascii="Times New Roman" w:hAnsi="Times New Roman" w:cs="Times New Roman"/>
                <w:b/>
                <w:color w:val="FF0000"/>
                <w:sz w:val="24"/>
                <w:szCs w:val="24"/>
              </w:rPr>
            </w:pPr>
          </w:p>
          <w:p w:rsidR="00D00115" w:rsidRPr="00AD581A" w:rsidRDefault="00D00115" w:rsidP="00CE6E99">
            <w:pPr>
              <w:jc w:val="both"/>
              <w:rPr>
                <w:rFonts w:ascii="Times New Roman" w:hAnsi="Times New Roman" w:cs="Times New Roman"/>
                <w:sz w:val="24"/>
                <w:szCs w:val="24"/>
              </w:rPr>
            </w:pPr>
          </w:p>
        </w:tc>
        <w:tc>
          <w:tcPr>
            <w:tcW w:w="2410" w:type="dxa"/>
          </w:tcPr>
          <w:p w:rsidR="00D00115" w:rsidRPr="00AD581A" w:rsidRDefault="00D00115" w:rsidP="00CE6E99">
            <w:pPr>
              <w:jc w:val="both"/>
              <w:rPr>
                <w:rFonts w:ascii="Times New Roman" w:hAnsi="Times New Roman" w:cs="Times New Roman"/>
                <w:color w:val="000000"/>
                <w:sz w:val="24"/>
                <w:szCs w:val="24"/>
              </w:rPr>
            </w:pPr>
          </w:p>
          <w:p w:rsidR="00D00115" w:rsidRPr="00AD581A" w:rsidRDefault="00D00115" w:rsidP="00CE6E99">
            <w:pPr>
              <w:jc w:val="both"/>
              <w:rPr>
                <w:rFonts w:ascii="Times New Roman" w:hAnsi="Times New Roman" w:cs="Times New Roman"/>
                <w:i/>
                <w:sz w:val="24"/>
                <w:szCs w:val="24"/>
              </w:rPr>
            </w:pPr>
            <w:r w:rsidRPr="00AD581A">
              <w:rPr>
                <w:rFonts w:ascii="Times New Roman" w:hAnsi="Times New Roman" w:cs="Times New Roman"/>
                <w:color w:val="000000"/>
                <w:sz w:val="24"/>
                <w:szCs w:val="24"/>
              </w:rPr>
              <w:t>Постанова НКРЕКП №312 від 14.03.2018 р. «Про затвердження Правил роздрібного ринку електричної енергії».</w:t>
            </w:r>
          </w:p>
        </w:tc>
        <w:tc>
          <w:tcPr>
            <w:tcW w:w="2074" w:type="dxa"/>
          </w:tcPr>
          <w:p w:rsidR="00E55156" w:rsidRPr="00AD581A" w:rsidRDefault="00E55156" w:rsidP="007A2FBE">
            <w:pPr>
              <w:rPr>
                <w:rFonts w:ascii="Times New Roman" w:hAnsi="Times New Roman" w:cs="Times New Roman"/>
                <w:bCs/>
                <w:sz w:val="24"/>
                <w:szCs w:val="24"/>
              </w:rPr>
            </w:pPr>
          </w:p>
          <w:p w:rsidR="00D00115" w:rsidRPr="00AD581A" w:rsidRDefault="007A2FBE" w:rsidP="007A2FBE">
            <w:pP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tc>
      </w:tr>
      <w:tr w:rsidR="00D00115" w:rsidRPr="00AD581A" w:rsidTr="00F8194C">
        <w:trPr>
          <w:gridAfter w:val="4"/>
          <w:wAfter w:w="10623" w:type="dxa"/>
        </w:trPr>
        <w:tc>
          <w:tcPr>
            <w:tcW w:w="6516" w:type="dxa"/>
            <w:vMerge/>
          </w:tcPr>
          <w:p w:rsidR="00D00115" w:rsidRPr="00AD581A" w:rsidRDefault="00D00115" w:rsidP="00CE6E99">
            <w:pPr>
              <w:rPr>
                <w:rFonts w:ascii="Times New Roman" w:hAnsi="Times New Roman" w:cs="Times New Roman"/>
                <w:sz w:val="24"/>
                <w:szCs w:val="24"/>
              </w:rPr>
            </w:pPr>
          </w:p>
        </w:tc>
        <w:tc>
          <w:tcPr>
            <w:tcW w:w="3969" w:type="dxa"/>
          </w:tcPr>
          <w:p w:rsidR="00D00115" w:rsidRPr="00AD581A" w:rsidRDefault="00D00115"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D00115" w:rsidRPr="00AD581A" w:rsidRDefault="00D00115" w:rsidP="00E55156">
            <w:pPr>
              <w:jc w:val="both"/>
              <w:rPr>
                <w:rFonts w:ascii="Times New Roman" w:hAnsi="Times New Roman" w:cs="Times New Roman"/>
                <w:b/>
                <w:strike/>
                <w:color w:val="FF0000"/>
                <w:sz w:val="24"/>
                <w:szCs w:val="24"/>
              </w:rPr>
            </w:pPr>
            <w:r w:rsidRPr="00AD581A">
              <w:rPr>
                <w:rFonts w:ascii="Times New Roman" w:hAnsi="Times New Roman" w:cs="Times New Roman"/>
                <w:sz w:val="24"/>
                <w:szCs w:val="24"/>
              </w:rPr>
              <w:t xml:space="preserve">1.1. Цей Порядок визначає вимоги щодо формування інформації про частку кожного джерела енергії в структурі балансу </w:t>
            </w:r>
            <w:r w:rsidRPr="00AD581A">
              <w:rPr>
                <w:rFonts w:ascii="Times New Roman" w:eastAsia="Times New Roman" w:hAnsi="Times New Roman" w:cs="Times New Roman"/>
                <w:sz w:val="24"/>
                <w:szCs w:val="24"/>
              </w:rPr>
              <w:t xml:space="preserve">електричної енергії, </w:t>
            </w:r>
            <w:r w:rsidRPr="00AD581A">
              <w:rPr>
                <w:rFonts w:ascii="Times New Roman" w:eastAsia="Times New Roman" w:hAnsi="Times New Roman" w:cs="Times New Roman"/>
                <w:b/>
                <w:strike/>
                <w:color w:val="FF0000"/>
                <w:sz w:val="24"/>
                <w:szCs w:val="24"/>
              </w:rPr>
              <w:t>придбаної електропостачальником,</w:t>
            </w:r>
            <w:r w:rsidRPr="00AD581A">
              <w:rPr>
                <w:rFonts w:ascii="Times New Roman" w:eastAsia="Times New Roman" w:hAnsi="Times New Roman" w:cs="Times New Roman"/>
                <w:b/>
                <w:color w:val="FF0000"/>
                <w:sz w:val="24"/>
                <w:szCs w:val="24"/>
              </w:rPr>
              <w:t xml:space="preserve"> </w:t>
            </w:r>
            <w:r w:rsidRPr="00AD581A">
              <w:rPr>
                <w:rFonts w:ascii="Times New Roman" w:eastAsia="Times New Roman" w:hAnsi="Times New Roman" w:cs="Times New Roman"/>
                <w:b/>
                <w:color w:val="FF0000"/>
                <w:sz w:val="24"/>
                <w:szCs w:val="24"/>
                <w:u w:val="single"/>
              </w:rPr>
              <w:t>та розкриття її  споживачам</w:t>
            </w:r>
            <w:r w:rsidRPr="00AD581A">
              <w:rPr>
                <w:rFonts w:ascii="Times New Roman" w:eastAsia="Times New Roman" w:hAnsi="Times New Roman" w:cs="Times New Roman"/>
                <w:b/>
                <w:color w:val="FF0000"/>
                <w:sz w:val="24"/>
                <w:szCs w:val="24"/>
              </w:rPr>
              <w:t xml:space="preserve"> </w:t>
            </w:r>
            <w:r w:rsidRPr="00AD581A">
              <w:rPr>
                <w:rFonts w:ascii="Times New Roman" w:eastAsia="Times New Roman" w:hAnsi="Times New Roman" w:cs="Times New Roman"/>
                <w:b/>
                <w:strike/>
                <w:color w:val="FF0000"/>
                <w:sz w:val="24"/>
                <w:szCs w:val="24"/>
              </w:rPr>
              <w:t>та/або виробленої на його власних електроустановках</w:t>
            </w:r>
            <w:r w:rsidRPr="00AD581A">
              <w:rPr>
                <w:rFonts w:ascii="Times New Roman" w:hAnsi="Times New Roman" w:cs="Times New Roman"/>
                <w:b/>
                <w:strike/>
                <w:color w:val="FF0000"/>
                <w:sz w:val="24"/>
                <w:szCs w:val="24"/>
              </w:rPr>
              <w:t xml:space="preserve">, </w:t>
            </w:r>
            <w:r w:rsidRPr="00AD581A">
              <w:rPr>
                <w:rFonts w:ascii="Times New Roman" w:eastAsia="Times New Roman" w:hAnsi="Times New Roman" w:cs="Times New Roman"/>
                <w:b/>
                <w:strike/>
                <w:color w:val="FF0000"/>
                <w:sz w:val="24"/>
                <w:szCs w:val="24"/>
              </w:rPr>
              <w:t>у тому числі з урахуванням гарантій походження електричної енергії, виробленої з відновлюваних джерел енергії (за наявності),</w:t>
            </w:r>
            <w:r w:rsidRPr="00AD581A">
              <w:rPr>
                <w:rFonts w:ascii="Times New Roman" w:hAnsi="Times New Roman" w:cs="Times New Roman"/>
                <w:b/>
                <w:strike/>
                <w:color w:val="FF0000"/>
                <w:sz w:val="24"/>
                <w:szCs w:val="24"/>
              </w:rPr>
              <w:t xml:space="preserve"> періодичність та строки розкриття такої інформації споживачам.</w:t>
            </w:r>
          </w:p>
          <w:p w:rsidR="00AA00E9" w:rsidRPr="00AD581A" w:rsidRDefault="00AA00E9" w:rsidP="00E55156">
            <w:pPr>
              <w:jc w:val="both"/>
              <w:rPr>
                <w:rFonts w:ascii="Times New Roman" w:hAnsi="Times New Roman" w:cs="Times New Roman"/>
                <w:b/>
                <w:sz w:val="24"/>
                <w:szCs w:val="24"/>
                <w:u w:val="single"/>
              </w:rPr>
            </w:pPr>
          </w:p>
        </w:tc>
        <w:tc>
          <w:tcPr>
            <w:tcW w:w="2410" w:type="dxa"/>
          </w:tcPr>
          <w:p w:rsidR="00D00115" w:rsidRPr="00AD581A" w:rsidRDefault="00D00115" w:rsidP="00E55156">
            <w:pPr>
              <w:jc w:val="both"/>
              <w:rPr>
                <w:rFonts w:ascii="Times New Roman" w:hAnsi="Times New Roman" w:cs="Times New Roman"/>
                <w:color w:val="000000"/>
                <w:sz w:val="24"/>
                <w:szCs w:val="24"/>
              </w:rPr>
            </w:pPr>
            <w:r w:rsidRPr="00AD581A">
              <w:rPr>
                <w:rFonts w:ascii="Times New Roman" w:eastAsia="Times New Roman" w:hAnsi="Times New Roman" w:cs="Times New Roman"/>
                <w:sz w:val="24"/>
                <w:szCs w:val="24"/>
                <w:lang w:eastAsia="uk-UA"/>
              </w:rPr>
              <w:t>Пропонуємо привести у відповідність вимоги, які встановлює документ, до його змісту</w:t>
            </w:r>
          </w:p>
        </w:tc>
        <w:tc>
          <w:tcPr>
            <w:tcW w:w="2074" w:type="dxa"/>
          </w:tcPr>
          <w:p w:rsidR="00D00115" w:rsidRPr="00AD581A" w:rsidRDefault="007A2FBE"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CE6E99" w:rsidRPr="00AD581A" w:rsidTr="00F8194C">
        <w:trPr>
          <w:gridAfter w:val="4"/>
          <w:wAfter w:w="10623" w:type="dxa"/>
        </w:trPr>
        <w:tc>
          <w:tcPr>
            <w:tcW w:w="6516" w:type="dxa"/>
            <w:vMerge w:val="restart"/>
          </w:tcPr>
          <w:p w:rsidR="00CE6E99" w:rsidRPr="00AD581A" w:rsidRDefault="00CE6E99" w:rsidP="00CE6E99">
            <w:pPr>
              <w:jc w:val="center"/>
              <w:rPr>
                <w:rFonts w:ascii="Times New Roman" w:hAnsi="Times New Roman" w:cs="Times New Roman"/>
                <w:b/>
                <w:bCs/>
                <w:sz w:val="24"/>
                <w:szCs w:val="24"/>
              </w:rPr>
            </w:pPr>
          </w:p>
          <w:p w:rsidR="00CE6E99" w:rsidRPr="00AD581A" w:rsidRDefault="00CE6E99" w:rsidP="00CE6E99">
            <w:pPr>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1.2. Дія цього Порядку поширюється на електропостачальників, виробників електричної енергії, оператора ринку, оператора системи передачі/розподілу, споживачів, у тому числі активних споживачів, гарантованого покупця, а також на учасників ринку, які здійснюють продаж електричної енергії на організованих сегментах ринку, за двосторонніми договорами та на роздрібному ринку електричної енергії. </w:t>
            </w:r>
          </w:p>
          <w:p w:rsidR="00CE6E99" w:rsidRPr="00AD581A" w:rsidRDefault="00CE6E99" w:rsidP="00CE6E99">
            <w:pPr>
              <w:jc w:val="center"/>
              <w:rPr>
                <w:rFonts w:ascii="Times New Roman" w:hAnsi="Times New Roman" w:cs="Times New Roman"/>
                <w:b/>
                <w:bCs/>
                <w:sz w:val="24"/>
                <w:szCs w:val="24"/>
              </w:rPr>
            </w:pPr>
          </w:p>
          <w:p w:rsidR="00CE6E99" w:rsidRPr="00AD581A" w:rsidRDefault="00CE6E99" w:rsidP="00CE6E99">
            <w:pPr>
              <w:jc w:val="center"/>
              <w:rPr>
                <w:rFonts w:ascii="Times New Roman" w:hAnsi="Times New Roman" w:cs="Times New Roman"/>
                <w:b/>
                <w:bCs/>
                <w:sz w:val="24"/>
                <w:szCs w:val="24"/>
              </w:rPr>
            </w:pPr>
          </w:p>
        </w:tc>
        <w:tc>
          <w:tcPr>
            <w:tcW w:w="3969" w:type="dxa"/>
          </w:tcPr>
          <w:p w:rsidR="00D00115" w:rsidRPr="00AD581A" w:rsidRDefault="00D00115"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CE6E99" w:rsidRPr="00AD581A" w:rsidRDefault="00D00115" w:rsidP="00D00115">
            <w:pPr>
              <w:jc w:val="both"/>
              <w:rPr>
                <w:rFonts w:ascii="Times New Roman" w:hAnsi="Times New Roman" w:cs="Times New Roman"/>
                <w:b/>
                <w:bCs/>
                <w:sz w:val="24"/>
                <w:szCs w:val="24"/>
              </w:rPr>
            </w:pPr>
            <w:r w:rsidRPr="00AD581A">
              <w:rPr>
                <w:rFonts w:ascii="Times New Roman" w:hAnsi="Times New Roman" w:cs="Times New Roman"/>
                <w:sz w:val="24"/>
                <w:szCs w:val="24"/>
              </w:rPr>
              <w:t xml:space="preserve">1.2. Дія цього Порядку поширюється </w:t>
            </w:r>
            <w:r w:rsidRPr="00AD581A">
              <w:rPr>
                <w:rFonts w:ascii="Times New Roman" w:hAnsi="Times New Roman" w:cs="Times New Roman"/>
                <w:b/>
                <w:color w:val="FF0000"/>
                <w:sz w:val="24"/>
                <w:szCs w:val="24"/>
              </w:rPr>
              <w:t>на учасників рин</w:t>
            </w:r>
            <w:r w:rsidR="00AA00E9" w:rsidRPr="00AD581A">
              <w:rPr>
                <w:rFonts w:ascii="Times New Roman" w:hAnsi="Times New Roman" w:cs="Times New Roman"/>
                <w:b/>
                <w:color w:val="FF0000"/>
                <w:sz w:val="24"/>
                <w:szCs w:val="24"/>
              </w:rPr>
              <w:t>ку електричної енергії, а також</w:t>
            </w:r>
            <w:r w:rsidRPr="00AD581A">
              <w:rPr>
                <w:rFonts w:ascii="Times New Roman" w:hAnsi="Times New Roman" w:cs="Times New Roman"/>
                <w:b/>
                <w:color w:val="FF0000"/>
                <w:sz w:val="24"/>
                <w:szCs w:val="24"/>
              </w:rPr>
              <w:t xml:space="preserve"> інших осіб, які здійснюють купівлю-продаж та/або постачання електричної енергії</w:t>
            </w:r>
            <w:r w:rsidR="00192B67" w:rsidRPr="00AD581A">
              <w:rPr>
                <w:rFonts w:ascii="Times New Roman" w:hAnsi="Times New Roman" w:cs="Times New Roman"/>
                <w:b/>
                <w:color w:val="FF0000"/>
                <w:sz w:val="24"/>
                <w:szCs w:val="24"/>
              </w:rPr>
              <w:t>.</w:t>
            </w:r>
          </w:p>
        </w:tc>
        <w:tc>
          <w:tcPr>
            <w:tcW w:w="2410" w:type="dxa"/>
          </w:tcPr>
          <w:p w:rsidR="00D00115" w:rsidRPr="00AD581A" w:rsidRDefault="00D00115" w:rsidP="00D00115">
            <w:pPr>
              <w:jc w:val="both"/>
              <w:rPr>
                <w:rFonts w:ascii="Times New Roman" w:hAnsi="Times New Roman" w:cs="Times New Roman"/>
                <w:sz w:val="24"/>
                <w:szCs w:val="24"/>
                <w:shd w:val="clear" w:color="auto" w:fill="FFFFFF"/>
                <w:lang w:val="ru-RU"/>
              </w:rPr>
            </w:pPr>
            <w:proofErr w:type="spellStart"/>
            <w:r w:rsidRPr="00AD581A">
              <w:rPr>
                <w:rFonts w:ascii="Times New Roman" w:hAnsi="Times New Roman" w:cs="Times New Roman"/>
                <w:sz w:val="24"/>
                <w:szCs w:val="24"/>
                <w:shd w:val="clear" w:color="auto" w:fill="FFFFFF"/>
                <w:lang w:val="ru-RU"/>
              </w:rPr>
              <w:t>Пропонуємо</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викласти</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цей</w:t>
            </w:r>
            <w:proofErr w:type="spellEnd"/>
            <w:r w:rsidRPr="00AD581A">
              <w:rPr>
                <w:rFonts w:ascii="Times New Roman" w:hAnsi="Times New Roman" w:cs="Times New Roman"/>
                <w:sz w:val="24"/>
                <w:szCs w:val="24"/>
                <w:shd w:val="clear" w:color="auto" w:fill="FFFFFF"/>
                <w:lang w:val="ru-RU"/>
              </w:rPr>
              <w:t xml:space="preserve"> пункт у </w:t>
            </w:r>
            <w:proofErr w:type="spellStart"/>
            <w:r w:rsidRPr="00AD581A">
              <w:rPr>
                <w:rFonts w:ascii="Times New Roman" w:hAnsi="Times New Roman" w:cs="Times New Roman"/>
                <w:sz w:val="24"/>
                <w:szCs w:val="24"/>
                <w:shd w:val="clear" w:color="auto" w:fill="FFFFFF"/>
                <w:lang w:val="ru-RU"/>
              </w:rPr>
              <w:t>більш</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загальному</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вигляді</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оскільки</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запропонований</w:t>
            </w:r>
            <w:proofErr w:type="spellEnd"/>
            <w:r w:rsidRPr="00AD581A">
              <w:rPr>
                <w:rFonts w:ascii="Times New Roman" w:hAnsi="Times New Roman" w:cs="Times New Roman"/>
                <w:sz w:val="24"/>
                <w:szCs w:val="24"/>
                <w:shd w:val="clear" w:color="auto" w:fill="FFFFFF"/>
                <w:lang w:val="ru-RU"/>
              </w:rPr>
              <w:t xml:space="preserve"> проектом </w:t>
            </w:r>
            <w:proofErr w:type="spellStart"/>
            <w:r w:rsidRPr="00AD581A">
              <w:rPr>
                <w:rFonts w:ascii="Times New Roman" w:hAnsi="Times New Roman" w:cs="Times New Roman"/>
                <w:sz w:val="24"/>
                <w:szCs w:val="24"/>
                <w:shd w:val="clear" w:color="auto" w:fill="FFFFFF"/>
                <w:lang w:val="ru-RU"/>
              </w:rPr>
              <w:t>перелік</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осіб</w:t>
            </w:r>
            <w:proofErr w:type="spellEnd"/>
            <w:r w:rsidRPr="00AD581A">
              <w:rPr>
                <w:rFonts w:ascii="Times New Roman" w:hAnsi="Times New Roman" w:cs="Times New Roman"/>
                <w:sz w:val="24"/>
                <w:szCs w:val="24"/>
                <w:shd w:val="clear" w:color="auto" w:fill="FFFFFF"/>
                <w:lang w:val="ru-RU"/>
              </w:rPr>
              <w:t>/</w:t>
            </w:r>
            <w:proofErr w:type="spellStart"/>
            <w:r w:rsidRPr="00AD581A">
              <w:rPr>
                <w:rFonts w:ascii="Times New Roman" w:hAnsi="Times New Roman" w:cs="Times New Roman"/>
                <w:sz w:val="24"/>
                <w:szCs w:val="24"/>
                <w:shd w:val="clear" w:color="auto" w:fill="FFFFFF"/>
                <w:lang w:val="ru-RU"/>
              </w:rPr>
              <w:t>учасників</w:t>
            </w:r>
            <w:proofErr w:type="spellEnd"/>
            <w:r w:rsidRPr="00AD581A">
              <w:rPr>
                <w:rFonts w:ascii="Times New Roman" w:hAnsi="Times New Roman" w:cs="Times New Roman"/>
                <w:sz w:val="24"/>
                <w:szCs w:val="24"/>
                <w:shd w:val="clear" w:color="auto" w:fill="FFFFFF"/>
                <w:lang w:val="ru-RU"/>
              </w:rPr>
              <w:t xml:space="preserve"> ринку не є </w:t>
            </w:r>
            <w:proofErr w:type="spellStart"/>
            <w:r w:rsidRPr="00AD581A">
              <w:rPr>
                <w:rFonts w:ascii="Times New Roman" w:hAnsi="Times New Roman" w:cs="Times New Roman"/>
                <w:sz w:val="24"/>
                <w:szCs w:val="24"/>
                <w:shd w:val="clear" w:color="auto" w:fill="FFFFFF"/>
                <w:lang w:val="ru-RU"/>
              </w:rPr>
              <w:t>вичерпним</w:t>
            </w:r>
            <w:proofErr w:type="spellEnd"/>
            <w:r w:rsidRPr="00AD581A">
              <w:rPr>
                <w:rFonts w:ascii="Times New Roman" w:hAnsi="Times New Roman" w:cs="Times New Roman"/>
                <w:sz w:val="24"/>
                <w:szCs w:val="24"/>
                <w:shd w:val="clear" w:color="auto" w:fill="FFFFFF"/>
                <w:lang w:val="ru-RU"/>
              </w:rPr>
              <w:t xml:space="preserve">  </w:t>
            </w:r>
          </w:p>
          <w:p w:rsidR="00D00115" w:rsidRPr="00AD581A" w:rsidRDefault="00D00115" w:rsidP="00D00115">
            <w:pPr>
              <w:jc w:val="both"/>
              <w:rPr>
                <w:rFonts w:ascii="Times New Roman" w:hAnsi="Times New Roman" w:cs="Times New Roman"/>
                <w:i/>
                <w:sz w:val="24"/>
                <w:szCs w:val="24"/>
                <w:shd w:val="clear" w:color="auto" w:fill="FFFFFF"/>
                <w:lang w:val="ru-RU"/>
              </w:rPr>
            </w:pPr>
          </w:p>
          <w:p w:rsidR="00CE6E99" w:rsidRPr="00AD581A" w:rsidRDefault="00CE6E99" w:rsidP="00CE6E99">
            <w:pPr>
              <w:jc w:val="center"/>
              <w:rPr>
                <w:rFonts w:ascii="Times New Roman" w:hAnsi="Times New Roman" w:cs="Times New Roman"/>
                <w:b/>
                <w:bCs/>
                <w:sz w:val="24"/>
                <w:szCs w:val="24"/>
                <w:lang w:val="ru-RU"/>
              </w:rPr>
            </w:pPr>
          </w:p>
        </w:tc>
        <w:tc>
          <w:tcPr>
            <w:tcW w:w="2074" w:type="dxa"/>
          </w:tcPr>
          <w:p w:rsidR="00CE6E99" w:rsidRPr="00AD581A" w:rsidRDefault="007A2FBE" w:rsidP="00CE6E99">
            <w:pPr>
              <w:jc w:val="center"/>
              <w:rPr>
                <w:rFonts w:ascii="Times New Roman" w:hAnsi="Times New Roman" w:cs="Times New Roman"/>
                <w:bCs/>
                <w:sz w:val="24"/>
                <w:szCs w:val="24"/>
                <w:lang w:val="ru-RU"/>
              </w:rPr>
            </w:pPr>
            <w:r w:rsidRPr="00AD581A">
              <w:rPr>
                <w:rFonts w:ascii="Times New Roman" w:hAnsi="Times New Roman" w:cs="Times New Roman"/>
                <w:bCs/>
                <w:sz w:val="24"/>
                <w:szCs w:val="24"/>
                <w:lang w:val="ru-RU"/>
              </w:rPr>
              <w:t>на обговорення</w:t>
            </w:r>
          </w:p>
        </w:tc>
      </w:tr>
      <w:tr w:rsidR="00CE6E99" w:rsidRPr="00AD581A" w:rsidTr="00F8194C">
        <w:trPr>
          <w:gridAfter w:val="4"/>
          <w:wAfter w:w="10623" w:type="dxa"/>
        </w:trPr>
        <w:tc>
          <w:tcPr>
            <w:tcW w:w="6516" w:type="dxa"/>
            <w:vMerge/>
          </w:tcPr>
          <w:p w:rsidR="00CE6E99" w:rsidRPr="00AD581A" w:rsidRDefault="00CE6E99" w:rsidP="00CE6E99">
            <w:pPr>
              <w:jc w:val="center"/>
              <w:rPr>
                <w:rFonts w:ascii="Times New Roman" w:hAnsi="Times New Roman" w:cs="Times New Roman"/>
                <w:b/>
                <w:bCs/>
                <w:sz w:val="24"/>
                <w:szCs w:val="24"/>
              </w:rPr>
            </w:pPr>
          </w:p>
        </w:tc>
        <w:tc>
          <w:tcPr>
            <w:tcW w:w="3969" w:type="dxa"/>
          </w:tcPr>
          <w:p w:rsidR="00CE6E99" w:rsidRPr="00AD581A" w:rsidRDefault="00CE6E99" w:rsidP="007A2FBE">
            <w:pPr>
              <w:ind w:firstLine="567"/>
              <w:jc w:val="both"/>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АТ «ДТЕК Дніпровські електромережі»</w:t>
            </w:r>
          </w:p>
          <w:p w:rsidR="00CE6E99" w:rsidRPr="00AD581A" w:rsidRDefault="00CE6E99" w:rsidP="00413064">
            <w:pPr>
              <w:ind w:firstLine="567"/>
              <w:jc w:val="both"/>
              <w:rPr>
                <w:rFonts w:ascii="Times New Roman" w:hAnsi="Times New Roman" w:cs="Times New Roman"/>
                <w:bCs/>
                <w:sz w:val="24"/>
                <w:szCs w:val="24"/>
              </w:rPr>
            </w:pPr>
            <w:r w:rsidRPr="00AD581A">
              <w:rPr>
                <w:rFonts w:ascii="Times New Roman" w:hAnsi="Times New Roman" w:cs="Times New Roman"/>
                <w:bCs/>
                <w:sz w:val="24"/>
                <w:szCs w:val="24"/>
              </w:rPr>
              <w:lastRenderedPageBreak/>
              <w:t>1.2. Дія цього Порядку поширюється на електропостачальників, виробників електричної енергії, оператора ринку, оператора системи передачі/</w:t>
            </w:r>
            <w:r w:rsidRPr="00AD581A">
              <w:rPr>
                <w:rFonts w:ascii="Times New Roman" w:hAnsi="Times New Roman" w:cs="Times New Roman"/>
                <w:b/>
                <w:bCs/>
                <w:strike/>
                <w:color w:val="FF0000"/>
                <w:sz w:val="24"/>
                <w:szCs w:val="24"/>
              </w:rPr>
              <w:t>розподілу</w:t>
            </w:r>
            <w:r w:rsidRPr="00AD581A">
              <w:rPr>
                <w:rFonts w:ascii="Times New Roman" w:hAnsi="Times New Roman" w:cs="Times New Roman"/>
                <w:bCs/>
                <w:sz w:val="24"/>
                <w:szCs w:val="24"/>
              </w:rPr>
              <w:t xml:space="preserve">, споживачів, у тому числі активних споживачів, гарантованого покупця, а також на учасників ринку, які здійснюють продаж електричної енергії на організованих сегментах ринку, за двосторонніми договорами та на роздрібному ринку електричної енергії. </w:t>
            </w:r>
          </w:p>
          <w:p w:rsidR="00CE6E99" w:rsidRPr="00AD581A" w:rsidRDefault="00CE6E99" w:rsidP="00CE6E99">
            <w:pPr>
              <w:jc w:val="both"/>
              <w:rPr>
                <w:rFonts w:ascii="Times New Roman" w:hAnsi="Times New Roman" w:cs="Times New Roman"/>
                <w:b/>
                <w:sz w:val="24"/>
                <w:szCs w:val="24"/>
                <w:u w:val="single"/>
              </w:rPr>
            </w:pPr>
          </w:p>
          <w:p w:rsidR="00CE6E99" w:rsidRPr="00AD581A" w:rsidRDefault="00CE6E99" w:rsidP="00CE6E99">
            <w:pPr>
              <w:jc w:val="center"/>
              <w:rPr>
                <w:rFonts w:ascii="Times New Roman" w:hAnsi="Times New Roman" w:cs="Times New Roman"/>
                <w:b/>
                <w:bCs/>
                <w:sz w:val="24"/>
                <w:szCs w:val="24"/>
              </w:rPr>
            </w:pPr>
          </w:p>
        </w:tc>
        <w:tc>
          <w:tcPr>
            <w:tcW w:w="2410" w:type="dxa"/>
          </w:tcPr>
          <w:p w:rsidR="00CE6E99" w:rsidRPr="00AD581A" w:rsidRDefault="00CE6E99" w:rsidP="00413064">
            <w:pPr>
              <w:jc w:val="both"/>
              <w:rPr>
                <w:rFonts w:ascii="Times New Roman" w:hAnsi="Times New Roman" w:cs="Times New Roman"/>
                <w:b/>
                <w:bCs/>
                <w:sz w:val="24"/>
                <w:szCs w:val="24"/>
              </w:rPr>
            </w:pPr>
            <w:r w:rsidRPr="00AD581A">
              <w:rPr>
                <w:rFonts w:ascii="Times New Roman" w:hAnsi="Times New Roman" w:cs="Times New Roman"/>
                <w:bCs/>
                <w:sz w:val="24"/>
                <w:szCs w:val="24"/>
              </w:rPr>
              <w:lastRenderedPageBreak/>
              <w:t xml:space="preserve">Пропонуємо виключити операторів систем </w:t>
            </w:r>
            <w:r w:rsidRPr="00AD581A">
              <w:rPr>
                <w:rFonts w:ascii="Times New Roman" w:hAnsi="Times New Roman" w:cs="Times New Roman"/>
                <w:bCs/>
                <w:sz w:val="24"/>
                <w:szCs w:val="24"/>
              </w:rPr>
              <w:lastRenderedPageBreak/>
              <w:t>розподілу з переліку суб’єктів ринку, на яких поширюється Порядок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 оскільки запропонований проект не містить обов’язків ОСР в рамках виконання вимог щодо розкриття інформації.</w:t>
            </w:r>
          </w:p>
        </w:tc>
        <w:tc>
          <w:tcPr>
            <w:tcW w:w="2074" w:type="dxa"/>
          </w:tcPr>
          <w:p w:rsidR="00CE6E99" w:rsidRPr="00AD581A" w:rsidRDefault="007A2FBE"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CE6E99" w:rsidRPr="00AD581A" w:rsidTr="00F8194C">
        <w:trPr>
          <w:gridAfter w:val="4"/>
          <w:wAfter w:w="10623" w:type="dxa"/>
        </w:trPr>
        <w:tc>
          <w:tcPr>
            <w:tcW w:w="6516" w:type="dxa"/>
            <w:vMerge/>
          </w:tcPr>
          <w:p w:rsidR="00CE6E99" w:rsidRPr="00AD581A" w:rsidRDefault="00CE6E99" w:rsidP="00CE6E99">
            <w:pPr>
              <w:jc w:val="center"/>
              <w:rPr>
                <w:rFonts w:ascii="Times New Roman" w:hAnsi="Times New Roman" w:cs="Times New Roman"/>
                <w:b/>
                <w:bCs/>
                <w:sz w:val="24"/>
                <w:szCs w:val="24"/>
              </w:rPr>
            </w:pPr>
          </w:p>
        </w:tc>
        <w:tc>
          <w:tcPr>
            <w:tcW w:w="3969" w:type="dxa"/>
          </w:tcPr>
          <w:p w:rsidR="00CE6E99" w:rsidRPr="00AD581A" w:rsidRDefault="00CE6E99" w:rsidP="007A2FBE">
            <w:pPr>
              <w:ind w:firstLine="567"/>
              <w:jc w:val="both"/>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CE6E99" w:rsidRPr="00AD581A" w:rsidRDefault="00CE6E99" w:rsidP="00CE6E99">
            <w:pPr>
              <w:ind w:firstLine="567"/>
              <w:jc w:val="both"/>
              <w:rPr>
                <w:rFonts w:ascii="Times New Roman" w:hAnsi="Times New Roman" w:cs="Times New Roman"/>
                <w:b/>
                <w:bCs/>
                <w:color w:val="FF0000"/>
                <w:sz w:val="24"/>
                <w:szCs w:val="24"/>
                <w:u w:val="single"/>
              </w:rPr>
            </w:pPr>
            <w:r w:rsidRPr="00AD581A">
              <w:rPr>
                <w:rFonts w:ascii="Times New Roman" w:hAnsi="Times New Roman" w:cs="Times New Roman"/>
                <w:b/>
                <w:bCs/>
                <w:sz w:val="24"/>
                <w:szCs w:val="24"/>
              </w:rPr>
              <w:t xml:space="preserve">1.2. </w:t>
            </w:r>
            <w:r w:rsidRPr="00AD581A">
              <w:rPr>
                <w:rFonts w:ascii="Times New Roman" w:hAnsi="Times New Roman" w:cs="Times New Roman"/>
                <w:b/>
                <w:color w:val="7030A0"/>
                <w:sz w:val="24"/>
                <w:szCs w:val="24"/>
              </w:rPr>
              <w:t>Дія цього Порядку поширюється на електропостачальників, виробників електричної енергії</w:t>
            </w:r>
            <w:r w:rsidRPr="00AD581A">
              <w:rPr>
                <w:rFonts w:ascii="Times New Roman" w:hAnsi="Times New Roman" w:cs="Times New Roman"/>
                <w:b/>
                <w:bCs/>
                <w:color w:val="FF0000"/>
                <w:sz w:val="24"/>
                <w:szCs w:val="24"/>
              </w:rPr>
              <w:t>, активних споживачів, імпортерів електричної енергії, а також адміністратора комерційного обліку.</w:t>
            </w:r>
          </w:p>
          <w:p w:rsidR="00CE6E99" w:rsidRPr="00AD581A" w:rsidRDefault="00CE6E99" w:rsidP="00CE6E99">
            <w:pPr>
              <w:ind w:firstLine="567"/>
              <w:jc w:val="both"/>
              <w:rPr>
                <w:rFonts w:ascii="Times New Roman" w:hAnsi="Times New Roman" w:cs="Times New Roman"/>
                <w:b/>
                <w:bCs/>
                <w:sz w:val="24"/>
                <w:szCs w:val="24"/>
                <w:u w:val="single"/>
              </w:rPr>
            </w:pPr>
          </w:p>
        </w:tc>
        <w:tc>
          <w:tcPr>
            <w:tcW w:w="2410" w:type="dxa"/>
          </w:tcPr>
          <w:p w:rsidR="00CE6E99" w:rsidRPr="00AD581A" w:rsidRDefault="00CE6E99" w:rsidP="00CE6E99">
            <w:pPr>
              <w:jc w:val="center"/>
              <w:rPr>
                <w:rFonts w:ascii="Times New Roman" w:hAnsi="Times New Roman" w:cs="Times New Roman"/>
                <w:bCs/>
                <w:sz w:val="24"/>
                <w:szCs w:val="24"/>
              </w:rPr>
            </w:pPr>
          </w:p>
        </w:tc>
        <w:tc>
          <w:tcPr>
            <w:tcW w:w="2074" w:type="dxa"/>
          </w:tcPr>
          <w:p w:rsidR="00CE6E99" w:rsidRPr="00AD581A" w:rsidRDefault="007A2FBE"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CE6E99" w:rsidRPr="00AD581A" w:rsidTr="00F8194C">
        <w:trPr>
          <w:gridAfter w:val="4"/>
          <w:wAfter w:w="10623" w:type="dxa"/>
        </w:trPr>
        <w:tc>
          <w:tcPr>
            <w:tcW w:w="6516" w:type="dxa"/>
          </w:tcPr>
          <w:p w:rsidR="00CE6E99" w:rsidRPr="00AD581A" w:rsidRDefault="00CE6E99" w:rsidP="00CE6E99">
            <w:pPr>
              <w:ind w:firstLine="709"/>
              <w:jc w:val="both"/>
              <w:rPr>
                <w:rFonts w:ascii="Times New Roman" w:hAnsi="Times New Roman" w:cs="Times New Roman"/>
                <w:b/>
                <w:color w:val="7030A0"/>
                <w:sz w:val="24"/>
                <w:szCs w:val="24"/>
                <w:shd w:val="clear" w:color="auto" w:fill="FFFFFF"/>
              </w:rPr>
            </w:pPr>
            <w:r w:rsidRPr="00AD581A">
              <w:rPr>
                <w:rFonts w:ascii="Times New Roman" w:hAnsi="Times New Roman" w:cs="Times New Roman"/>
                <w:b/>
                <w:color w:val="7030A0"/>
                <w:sz w:val="24"/>
                <w:szCs w:val="24"/>
              </w:rPr>
              <w:lastRenderedPageBreak/>
              <w:t xml:space="preserve">1.3. У цьому Порядку терміни вживаються у значеннях, наведених у законах України «Про ринок електричної енергії», «Про альтернативні джерела енергії». </w:t>
            </w:r>
          </w:p>
          <w:p w:rsidR="00CE6E99" w:rsidRPr="00AD581A" w:rsidRDefault="00CE6E99" w:rsidP="00CE6E99">
            <w:pPr>
              <w:jc w:val="center"/>
              <w:rPr>
                <w:rFonts w:ascii="Times New Roman" w:hAnsi="Times New Roman" w:cs="Times New Roman"/>
                <w:b/>
                <w:bCs/>
                <w:sz w:val="24"/>
                <w:szCs w:val="24"/>
              </w:rPr>
            </w:pPr>
          </w:p>
        </w:tc>
        <w:tc>
          <w:tcPr>
            <w:tcW w:w="3969" w:type="dxa"/>
          </w:tcPr>
          <w:p w:rsidR="00CE6E99" w:rsidRPr="00AD581A" w:rsidRDefault="00CE6E99"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CE6E99" w:rsidRPr="00AD581A" w:rsidRDefault="00CE6E99" w:rsidP="00413064">
            <w:pPr>
              <w:jc w:val="both"/>
              <w:rPr>
                <w:rFonts w:ascii="Times New Roman" w:hAnsi="Times New Roman" w:cs="Times New Roman"/>
                <w:b/>
                <w:color w:val="FF0000"/>
                <w:sz w:val="24"/>
                <w:szCs w:val="24"/>
              </w:rPr>
            </w:pPr>
            <w:r w:rsidRPr="00AD581A">
              <w:rPr>
                <w:rFonts w:ascii="Times New Roman" w:hAnsi="Times New Roman" w:cs="Times New Roman"/>
                <w:sz w:val="24"/>
                <w:szCs w:val="24"/>
              </w:rPr>
              <w:t xml:space="preserve">1.3. </w:t>
            </w:r>
            <w:r w:rsidRPr="00AD581A">
              <w:rPr>
                <w:rFonts w:ascii="Times New Roman" w:hAnsi="Times New Roman" w:cs="Times New Roman"/>
                <w:b/>
                <w:color w:val="FF0000"/>
                <w:sz w:val="24"/>
                <w:szCs w:val="24"/>
              </w:rPr>
              <w:t>У цьому Порядку терміни вживаються у значеннях, наведених у законах України «Про ринок електричної енергії», «Про альтернативні джерела енергії», окрім цього наведені нижче терміни вживаються в такому значенні</w:t>
            </w:r>
          </w:p>
          <w:p w:rsidR="00CE6E99" w:rsidRPr="00AD581A" w:rsidRDefault="00CE6E99" w:rsidP="00413064">
            <w:pPr>
              <w:jc w:val="both"/>
              <w:rPr>
                <w:rFonts w:ascii="Times New Roman" w:hAnsi="Times New Roman" w:cs="Times New Roman"/>
                <w:b/>
                <w:color w:val="FF0000"/>
                <w:sz w:val="24"/>
                <w:szCs w:val="24"/>
              </w:rPr>
            </w:pPr>
            <w:r w:rsidRPr="00AD581A">
              <w:rPr>
                <w:rFonts w:ascii="Times New Roman" w:hAnsi="Times New Roman" w:cs="Times New Roman"/>
                <w:b/>
                <w:color w:val="FF0000"/>
                <w:sz w:val="24"/>
                <w:szCs w:val="24"/>
              </w:rPr>
              <w:t>1) джерела енергії - це матеріальні об'єкти, в яких зосереджена енергія, придатна для практичного використання людиною;</w:t>
            </w:r>
          </w:p>
          <w:p w:rsidR="00CE6E99" w:rsidRPr="00AD581A" w:rsidRDefault="00CE6E99" w:rsidP="00413064">
            <w:pPr>
              <w:jc w:val="both"/>
              <w:rPr>
                <w:rFonts w:ascii="Times New Roman" w:hAnsi="Times New Roman" w:cs="Times New Roman"/>
                <w:b/>
                <w:bCs/>
                <w:color w:val="FF0000"/>
                <w:sz w:val="24"/>
                <w:szCs w:val="24"/>
              </w:rPr>
            </w:pPr>
            <w:r w:rsidRPr="00AD581A">
              <w:rPr>
                <w:rFonts w:ascii="Times New Roman" w:hAnsi="Times New Roman" w:cs="Times New Roman"/>
                <w:b/>
                <w:color w:val="FF0000"/>
                <w:sz w:val="24"/>
                <w:szCs w:val="24"/>
              </w:rPr>
              <w:t>2) паливо — горючі природні або штучні тверді, рідкі або газоподібні речовини, які при перетворені стають джерелом енергії;</w:t>
            </w:r>
          </w:p>
        </w:tc>
        <w:tc>
          <w:tcPr>
            <w:tcW w:w="2410" w:type="dxa"/>
          </w:tcPr>
          <w:p w:rsidR="00CE6E99" w:rsidRPr="00AD581A" w:rsidRDefault="00CE6E99" w:rsidP="00413064">
            <w:pPr>
              <w:jc w:val="both"/>
              <w:rPr>
                <w:rFonts w:ascii="Times New Roman" w:hAnsi="Times New Roman" w:cs="Times New Roman"/>
                <w:b/>
                <w:bCs/>
                <w:sz w:val="24"/>
                <w:szCs w:val="24"/>
              </w:rPr>
            </w:pPr>
            <w:r w:rsidRPr="00AD581A">
              <w:rPr>
                <w:rFonts w:ascii="Times New Roman" w:hAnsi="Times New Roman" w:cs="Times New Roman"/>
                <w:color w:val="000000"/>
                <w:sz w:val="24"/>
                <w:szCs w:val="24"/>
              </w:rPr>
              <w:t>Необхідне уточнення термінів, що вживаються у Порядку.</w:t>
            </w:r>
          </w:p>
        </w:tc>
        <w:tc>
          <w:tcPr>
            <w:tcW w:w="2074" w:type="dxa"/>
          </w:tcPr>
          <w:p w:rsidR="00CE6E99" w:rsidRPr="00AD581A" w:rsidRDefault="00F8194C"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CE6E99" w:rsidRPr="00AD581A" w:rsidTr="00B369D9">
        <w:tc>
          <w:tcPr>
            <w:tcW w:w="14969" w:type="dxa"/>
            <w:gridSpan w:val="4"/>
          </w:tcPr>
          <w:p w:rsidR="00CE6E99" w:rsidRPr="00AD581A" w:rsidRDefault="00CE6E99" w:rsidP="00CE6E99">
            <w:pPr>
              <w:ind w:left="360"/>
              <w:jc w:val="center"/>
              <w:rPr>
                <w:rFonts w:ascii="Times New Roman" w:hAnsi="Times New Roman" w:cs="Times New Roman"/>
                <w:b/>
                <w:bCs/>
                <w:sz w:val="24"/>
                <w:szCs w:val="24"/>
              </w:rPr>
            </w:pPr>
            <w:r w:rsidRPr="00AD581A">
              <w:rPr>
                <w:rFonts w:ascii="Times New Roman" w:hAnsi="Times New Roman" w:cs="Times New Roman"/>
                <w:b/>
                <w:bCs/>
                <w:sz w:val="24"/>
                <w:szCs w:val="24"/>
              </w:rPr>
              <w:t xml:space="preserve">II.    </w:t>
            </w:r>
            <w:r w:rsidRPr="00AD581A">
              <w:rPr>
                <w:rFonts w:ascii="Times New Roman" w:eastAsia="Times New Roman" w:hAnsi="Times New Roman" w:cs="Times New Roman"/>
                <w:b/>
                <w:sz w:val="24"/>
                <w:szCs w:val="24"/>
              </w:rPr>
              <w:t xml:space="preserve">2. </w:t>
            </w:r>
            <w:r w:rsidRPr="00AD581A">
              <w:rPr>
                <w:rFonts w:ascii="Times New Roman" w:hAnsi="Times New Roman" w:cs="Times New Roman"/>
                <w:b/>
                <w:bCs/>
                <w:sz w:val="24"/>
                <w:szCs w:val="24"/>
              </w:rPr>
              <w:t>Формування загальної структури балансу електричної енергії</w:t>
            </w:r>
          </w:p>
          <w:p w:rsidR="00CE6E99" w:rsidRPr="00AD581A" w:rsidRDefault="00CE6E99" w:rsidP="00CE6E99">
            <w:pPr>
              <w:jc w:val="center"/>
              <w:rPr>
                <w:rFonts w:ascii="Times New Roman" w:hAnsi="Times New Roman" w:cs="Times New Roman"/>
                <w:b/>
                <w:bCs/>
                <w:sz w:val="24"/>
                <w:szCs w:val="24"/>
              </w:rPr>
            </w:pPr>
          </w:p>
          <w:p w:rsidR="00CE6E99" w:rsidRPr="00AD581A" w:rsidRDefault="00CE6E99" w:rsidP="00CE6E99">
            <w:pPr>
              <w:jc w:val="center"/>
              <w:rPr>
                <w:rFonts w:ascii="Times New Roman" w:hAnsi="Times New Roman" w:cs="Times New Roman"/>
                <w:b/>
                <w:bCs/>
                <w:sz w:val="24"/>
                <w:szCs w:val="24"/>
              </w:rPr>
            </w:pPr>
          </w:p>
        </w:tc>
        <w:tc>
          <w:tcPr>
            <w:tcW w:w="3541" w:type="dxa"/>
            <w:gridSpan w:val="2"/>
          </w:tcPr>
          <w:p w:rsidR="00CE6E99" w:rsidRPr="00AD581A" w:rsidRDefault="00CE6E99" w:rsidP="00CE6E99">
            <w:pPr>
              <w:rPr>
                <w:rFonts w:ascii="Times New Roman" w:hAnsi="Times New Roman" w:cs="Times New Roman"/>
                <w:sz w:val="24"/>
                <w:szCs w:val="24"/>
              </w:rPr>
            </w:pPr>
          </w:p>
        </w:tc>
        <w:tc>
          <w:tcPr>
            <w:tcW w:w="3541" w:type="dxa"/>
          </w:tcPr>
          <w:p w:rsidR="00CE6E99" w:rsidRPr="00AD581A" w:rsidRDefault="00CE6E99" w:rsidP="00CE6E99">
            <w:pPr>
              <w:rPr>
                <w:rFonts w:ascii="Times New Roman" w:hAnsi="Times New Roman" w:cs="Times New Roman"/>
                <w:sz w:val="24"/>
                <w:szCs w:val="24"/>
              </w:rPr>
            </w:pPr>
          </w:p>
        </w:tc>
        <w:tc>
          <w:tcPr>
            <w:tcW w:w="3541" w:type="dxa"/>
          </w:tcPr>
          <w:p w:rsidR="00CE6E99" w:rsidRPr="00AD581A" w:rsidRDefault="00CE6E99" w:rsidP="00CE6E99">
            <w:pPr>
              <w:rPr>
                <w:rFonts w:ascii="Times New Roman" w:hAnsi="Times New Roman" w:cs="Times New Roman"/>
                <w:sz w:val="24"/>
                <w:szCs w:val="24"/>
              </w:rPr>
            </w:pPr>
          </w:p>
        </w:tc>
      </w:tr>
      <w:tr w:rsidR="00CE6E99" w:rsidRPr="00AD581A" w:rsidTr="00F8194C">
        <w:trPr>
          <w:gridAfter w:val="4"/>
          <w:wAfter w:w="10623" w:type="dxa"/>
        </w:trPr>
        <w:tc>
          <w:tcPr>
            <w:tcW w:w="6516" w:type="dxa"/>
            <w:vMerge w:val="restart"/>
          </w:tcPr>
          <w:p w:rsidR="00CE6E99" w:rsidRPr="00AD581A" w:rsidRDefault="00CE6E99"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2.1. Електропостачальник формує власну загальну структуру балансу електричної енергії за джерелами енергії та видами палива: </w:t>
            </w:r>
          </w:p>
          <w:p w:rsidR="00CE6E99" w:rsidRPr="00AD581A" w:rsidRDefault="00CE6E99" w:rsidP="00CE6E99">
            <w:pPr>
              <w:shd w:val="clear" w:color="auto" w:fill="FFFFFF"/>
              <w:ind w:firstLine="709"/>
              <w:jc w:val="both"/>
              <w:rPr>
                <w:rFonts w:ascii="Times New Roman" w:hAnsi="Times New Roman" w:cs="Times New Roman"/>
                <w:b/>
                <w:color w:val="7030A0"/>
                <w:sz w:val="24"/>
                <w:szCs w:val="24"/>
              </w:rPr>
            </w:pPr>
            <w:proofErr w:type="spellStart"/>
            <w:r w:rsidRPr="00AD581A">
              <w:rPr>
                <w:rFonts w:ascii="Times New Roman" w:hAnsi="Times New Roman" w:cs="Times New Roman"/>
                <w:b/>
                <w:color w:val="7030A0"/>
                <w:sz w:val="24"/>
                <w:szCs w:val="24"/>
              </w:rPr>
              <w:t>безвуглецеві</w:t>
            </w:r>
            <w:proofErr w:type="spellEnd"/>
            <w:r w:rsidRPr="00AD581A">
              <w:rPr>
                <w:rFonts w:ascii="Times New Roman" w:hAnsi="Times New Roman" w:cs="Times New Roman"/>
                <w:b/>
                <w:color w:val="7030A0"/>
                <w:sz w:val="24"/>
                <w:szCs w:val="24"/>
              </w:rPr>
              <w:t xml:space="preserve"> джерела, у тому числі, ядерне паливо та відновлювані джерела енергії;</w:t>
            </w:r>
          </w:p>
          <w:p w:rsidR="00CE6E99" w:rsidRPr="00AD581A" w:rsidRDefault="00CE6E99"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вуглецеві джерела, у тому числі вугілля, природний газ, мазут; </w:t>
            </w:r>
          </w:p>
          <w:p w:rsidR="00CE6E99" w:rsidRPr="00AD581A" w:rsidRDefault="00CE6E99" w:rsidP="00CE6E99">
            <w:pPr>
              <w:shd w:val="clear" w:color="auto" w:fill="FFFFFF"/>
              <w:ind w:firstLine="709"/>
              <w:jc w:val="both"/>
              <w:rPr>
                <w:rFonts w:ascii="Times New Roman" w:hAnsi="Times New Roman" w:cs="Times New Roman"/>
                <w:b/>
                <w:i/>
                <w:color w:val="7030A0"/>
                <w:sz w:val="24"/>
                <w:szCs w:val="24"/>
              </w:rPr>
            </w:pPr>
            <w:r w:rsidRPr="00AD581A">
              <w:rPr>
                <w:rFonts w:ascii="Times New Roman" w:hAnsi="Times New Roman" w:cs="Times New Roman"/>
                <w:b/>
                <w:color w:val="7030A0"/>
                <w:sz w:val="24"/>
                <w:szCs w:val="24"/>
              </w:rPr>
              <w:t>інші джерела, які були використані для її виробництва.</w:t>
            </w:r>
          </w:p>
          <w:p w:rsidR="00CE6E99" w:rsidRPr="00AD581A" w:rsidRDefault="00CE6E99" w:rsidP="00CE6E99">
            <w:pPr>
              <w:jc w:val="both"/>
              <w:rPr>
                <w:rFonts w:ascii="Times New Roman" w:hAnsi="Times New Roman" w:cs="Times New Roman"/>
                <w:b/>
                <w:color w:val="7030A0"/>
                <w:sz w:val="24"/>
                <w:szCs w:val="24"/>
              </w:rPr>
            </w:pPr>
          </w:p>
        </w:tc>
        <w:tc>
          <w:tcPr>
            <w:tcW w:w="3969" w:type="dxa"/>
          </w:tcPr>
          <w:p w:rsidR="00CE6E99" w:rsidRPr="00AD581A" w:rsidRDefault="00CE6E99"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CE6E99" w:rsidRPr="00AD581A" w:rsidRDefault="00CE6E99" w:rsidP="00B94F23">
            <w:pPr>
              <w:shd w:val="clear" w:color="auto" w:fill="FFFFFF"/>
              <w:ind w:firstLine="709"/>
              <w:jc w:val="both"/>
              <w:rPr>
                <w:b/>
                <w:color w:val="7030A0"/>
              </w:rPr>
            </w:pPr>
            <w:r w:rsidRPr="00AD581A">
              <w:rPr>
                <w:b/>
                <w:color w:val="7030A0"/>
              </w:rPr>
              <w:t xml:space="preserve">2.1. Електропостачальник формує власну загальну структуру балансу електричної енергії за джерелами енергії та видами палива: </w:t>
            </w:r>
          </w:p>
          <w:p w:rsidR="00CE6E99" w:rsidRPr="00AD581A" w:rsidRDefault="00CE6E99" w:rsidP="00CE6E99">
            <w:pPr>
              <w:jc w:val="both"/>
              <w:rPr>
                <w:rFonts w:ascii="Times New Roman" w:hAnsi="Times New Roman" w:cs="Times New Roman"/>
                <w:b/>
                <w:color w:val="FF0000"/>
                <w:sz w:val="24"/>
                <w:szCs w:val="24"/>
              </w:rPr>
            </w:pPr>
            <w:proofErr w:type="spellStart"/>
            <w:r w:rsidRPr="00AD581A">
              <w:rPr>
                <w:rFonts w:ascii="Times New Roman" w:hAnsi="Times New Roman" w:cs="Times New Roman"/>
                <w:b/>
                <w:color w:val="7030A0"/>
                <w:sz w:val="24"/>
                <w:szCs w:val="24"/>
              </w:rPr>
              <w:t>безвуглецеві</w:t>
            </w:r>
            <w:proofErr w:type="spellEnd"/>
            <w:r w:rsidRPr="00AD581A">
              <w:rPr>
                <w:rFonts w:ascii="Times New Roman" w:hAnsi="Times New Roman" w:cs="Times New Roman"/>
                <w:b/>
                <w:color w:val="7030A0"/>
                <w:sz w:val="24"/>
                <w:szCs w:val="24"/>
              </w:rPr>
              <w:t xml:space="preserve"> джерела</w:t>
            </w:r>
            <w:r w:rsidRPr="00AD581A">
              <w:rPr>
                <w:rFonts w:ascii="Times New Roman" w:hAnsi="Times New Roman" w:cs="Times New Roman"/>
                <w:sz w:val="24"/>
                <w:szCs w:val="24"/>
              </w:rPr>
              <w:t xml:space="preserve">, </w:t>
            </w:r>
            <w:r w:rsidRPr="00AD581A">
              <w:rPr>
                <w:rFonts w:ascii="Times New Roman" w:hAnsi="Times New Roman" w:cs="Times New Roman"/>
                <w:b/>
                <w:bCs/>
                <w:color w:val="FF0000"/>
                <w:sz w:val="24"/>
                <w:szCs w:val="24"/>
              </w:rPr>
              <w:t xml:space="preserve">до яких відносяться ядерне паливо та відновлювані джерела енергії (а саме енергія сонячна, вітрова, </w:t>
            </w:r>
            <w:proofErr w:type="spellStart"/>
            <w:r w:rsidRPr="00AD581A">
              <w:rPr>
                <w:rFonts w:ascii="Times New Roman" w:hAnsi="Times New Roman" w:cs="Times New Roman"/>
                <w:b/>
                <w:bCs/>
                <w:color w:val="FF0000"/>
                <w:sz w:val="24"/>
                <w:szCs w:val="24"/>
              </w:rPr>
              <w:t>аеротермальна</w:t>
            </w:r>
            <w:proofErr w:type="spellEnd"/>
            <w:r w:rsidRPr="00AD581A">
              <w:rPr>
                <w:rFonts w:ascii="Times New Roman" w:hAnsi="Times New Roman" w:cs="Times New Roman"/>
                <w:b/>
                <w:bCs/>
                <w:color w:val="FF0000"/>
                <w:sz w:val="24"/>
                <w:szCs w:val="24"/>
              </w:rPr>
              <w:t>, геотермальна, гідротермальна, енергія хвиль та припливів, гідроенергія);</w:t>
            </w:r>
          </w:p>
          <w:p w:rsidR="00CE6E99" w:rsidRPr="00AD581A" w:rsidRDefault="00CE6E99" w:rsidP="00CE6E99">
            <w:pPr>
              <w:jc w:val="both"/>
              <w:rPr>
                <w:rFonts w:ascii="Times New Roman" w:hAnsi="Times New Roman" w:cs="Times New Roman"/>
                <w:b/>
                <w:bCs/>
                <w:color w:val="FF0000"/>
                <w:sz w:val="24"/>
                <w:szCs w:val="24"/>
              </w:rPr>
            </w:pPr>
            <w:r w:rsidRPr="00AD581A">
              <w:rPr>
                <w:rFonts w:ascii="Times New Roman" w:hAnsi="Times New Roman" w:cs="Times New Roman"/>
                <w:b/>
                <w:color w:val="7030A0"/>
                <w:sz w:val="24"/>
                <w:szCs w:val="24"/>
              </w:rPr>
              <w:lastRenderedPageBreak/>
              <w:t>вуглецеві джерела</w:t>
            </w:r>
            <w:r w:rsidRPr="00AD581A">
              <w:rPr>
                <w:rFonts w:ascii="Times New Roman" w:hAnsi="Times New Roman" w:cs="Times New Roman"/>
                <w:b/>
                <w:color w:val="FF0000"/>
                <w:sz w:val="24"/>
                <w:szCs w:val="24"/>
              </w:rPr>
              <w:t xml:space="preserve">, </w:t>
            </w:r>
            <w:r w:rsidRPr="00AD581A">
              <w:rPr>
                <w:rFonts w:ascii="Times New Roman" w:hAnsi="Times New Roman" w:cs="Times New Roman"/>
                <w:b/>
                <w:bCs/>
                <w:color w:val="FF0000"/>
                <w:sz w:val="24"/>
                <w:szCs w:val="24"/>
              </w:rPr>
              <w:t xml:space="preserve">до яких відноситься викопне органічне паливо (вугілля, нафта, природний газ, торф, горючі сланці) та альтернативні джерела енергії (енергія біомаси, газу з органічних відходів, газу </w:t>
            </w:r>
            <w:proofErr w:type="spellStart"/>
            <w:r w:rsidRPr="00AD581A">
              <w:rPr>
                <w:rFonts w:ascii="Times New Roman" w:hAnsi="Times New Roman" w:cs="Times New Roman"/>
                <w:b/>
                <w:bCs/>
                <w:color w:val="FF0000"/>
                <w:sz w:val="24"/>
                <w:szCs w:val="24"/>
              </w:rPr>
              <w:t>каналізаційно</w:t>
            </w:r>
            <w:proofErr w:type="spellEnd"/>
            <w:r w:rsidRPr="00AD581A">
              <w:rPr>
                <w:rFonts w:ascii="Times New Roman" w:hAnsi="Times New Roman" w:cs="Times New Roman"/>
                <w:b/>
                <w:bCs/>
                <w:color w:val="FF0000"/>
                <w:sz w:val="24"/>
                <w:szCs w:val="24"/>
              </w:rPr>
              <w:t>-очисних станцій, біогазів).</w:t>
            </w:r>
          </w:p>
          <w:p w:rsidR="00B94F23" w:rsidRPr="00AD581A" w:rsidRDefault="00B94F23" w:rsidP="00B94F23">
            <w:pPr>
              <w:shd w:val="clear" w:color="auto" w:fill="FFFFFF"/>
              <w:ind w:firstLine="709"/>
              <w:jc w:val="both"/>
              <w:rPr>
                <w:rFonts w:ascii="Times New Roman" w:hAnsi="Times New Roman" w:cs="Times New Roman"/>
                <w:b/>
                <w:i/>
                <w:color w:val="7030A0"/>
                <w:sz w:val="24"/>
                <w:szCs w:val="24"/>
              </w:rPr>
            </w:pPr>
            <w:r w:rsidRPr="00AD581A">
              <w:rPr>
                <w:rFonts w:ascii="Times New Roman" w:hAnsi="Times New Roman" w:cs="Times New Roman"/>
                <w:b/>
                <w:strike/>
                <w:color w:val="FF0000"/>
                <w:sz w:val="24"/>
                <w:szCs w:val="24"/>
              </w:rPr>
              <w:t>інші джерела, які були використані для її виробництва</w:t>
            </w:r>
            <w:r w:rsidRPr="00AD581A">
              <w:rPr>
                <w:rFonts w:ascii="Times New Roman" w:hAnsi="Times New Roman" w:cs="Times New Roman"/>
                <w:b/>
                <w:color w:val="7030A0"/>
                <w:sz w:val="24"/>
                <w:szCs w:val="24"/>
              </w:rPr>
              <w:t>.</w:t>
            </w:r>
          </w:p>
          <w:p w:rsidR="00B94F23" w:rsidRPr="00AD581A" w:rsidRDefault="00B94F23" w:rsidP="00CE6E99">
            <w:pPr>
              <w:jc w:val="both"/>
              <w:rPr>
                <w:rFonts w:ascii="Times New Roman" w:hAnsi="Times New Roman" w:cs="Times New Roman"/>
                <w:b/>
                <w:bCs/>
                <w:color w:val="FF0000"/>
                <w:sz w:val="24"/>
                <w:szCs w:val="24"/>
              </w:rPr>
            </w:pPr>
          </w:p>
          <w:p w:rsidR="004211E7" w:rsidRPr="00AD581A" w:rsidRDefault="004211E7" w:rsidP="00CE6E99">
            <w:pPr>
              <w:jc w:val="both"/>
              <w:rPr>
                <w:rFonts w:ascii="Times New Roman" w:hAnsi="Times New Roman" w:cs="Times New Roman"/>
                <w:b/>
                <w:bCs/>
                <w:sz w:val="24"/>
                <w:szCs w:val="24"/>
              </w:rPr>
            </w:pPr>
          </w:p>
        </w:tc>
        <w:tc>
          <w:tcPr>
            <w:tcW w:w="2410" w:type="dxa"/>
          </w:tcPr>
          <w:p w:rsidR="00CE6E99" w:rsidRPr="00AD581A" w:rsidRDefault="00CE6E99" w:rsidP="001543D8">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lastRenderedPageBreak/>
              <w:t>Необхідне уточнення термінів, що вживаються у Порядку.</w:t>
            </w:r>
          </w:p>
          <w:p w:rsidR="00CE6E99" w:rsidRPr="00AD581A" w:rsidRDefault="00CE6E99" w:rsidP="001543D8">
            <w:pPr>
              <w:jc w:val="both"/>
              <w:rPr>
                <w:rFonts w:ascii="Times New Roman" w:hAnsi="Times New Roman" w:cs="Times New Roman"/>
                <w:b/>
                <w:bCs/>
                <w:sz w:val="24"/>
                <w:szCs w:val="24"/>
              </w:rPr>
            </w:pPr>
            <w:r w:rsidRPr="00AD581A">
              <w:rPr>
                <w:rFonts w:ascii="Times New Roman" w:hAnsi="Times New Roman" w:cs="Times New Roman"/>
                <w:sz w:val="24"/>
                <w:szCs w:val="24"/>
              </w:rPr>
              <w:t>Вважаємо необхідним уточнити, які саме джерела відносяться до «інші джерела, які були використані для її виробництва» або виключити цей критерій.</w:t>
            </w:r>
          </w:p>
        </w:tc>
        <w:tc>
          <w:tcPr>
            <w:tcW w:w="2074" w:type="dxa"/>
          </w:tcPr>
          <w:p w:rsidR="00CE6E99" w:rsidRPr="00AD581A" w:rsidRDefault="00F8194C"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211E7" w:rsidRPr="00AD581A" w:rsidTr="00F8194C">
        <w:trPr>
          <w:gridAfter w:val="4"/>
          <w:wAfter w:w="10623" w:type="dxa"/>
        </w:trPr>
        <w:tc>
          <w:tcPr>
            <w:tcW w:w="6516" w:type="dxa"/>
            <w:vMerge/>
          </w:tcPr>
          <w:p w:rsidR="004211E7" w:rsidRPr="00AD581A" w:rsidRDefault="004211E7" w:rsidP="00CE6E99">
            <w:pPr>
              <w:shd w:val="clear" w:color="auto" w:fill="FFFFFF"/>
              <w:ind w:firstLine="709"/>
              <w:jc w:val="both"/>
              <w:rPr>
                <w:rFonts w:ascii="Times New Roman" w:hAnsi="Times New Roman" w:cs="Times New Roman"/>
                <w:color w:val="7030A0"/>
                <w:sz w:val="24"/>
                <w:szCs w:val="24"/>
              </w:rPr>
            </w:pPr>
          </w:p>
        </w:tc>
        <w:tc>
          <w:tcPr>
            <w:tcW w:w="3969" w:type="dxa"/>
          </w:tcPr>
          <w:p w:rsidR="00774977" w:rsidRPr="00AD581A" w:rsidRDefault="00774977" w:rsidP="0034221B">
            <w:pPr>
              <w:shd w:val="clear" w:color="auto" w:fill="FFFFFF"/>
              <w:jc w:val="center"/>
              <w:rPr>
                <w:rFonts w:ascii="Times New Roman" w:hAnsi="Times New Roman" w:cs="Times New Roman"/>
                <w:b/>
                <w:color w:val="000000" w:themeColor="text1"/>
                <w:sz w:val="24"/>
                <w:szCs w:val="24"/>
                <w:u w:val="single"/>
                <w:lang w:val="ru-RU"/>
              </w:rPr>
            </w:pPr>
            <w:r w:rsidRPr="00AD581A">
              <w:rPr>
                <w:rFonts w:ascii="Times New Roman" w:hAnsi="Times New Roman" w:cs="Times New Roman"/>
                <w:b/>
                <w:color w:val="000000" w:themeColor="text1"/>
                <w:sz w:val="24"/>
                <w:szCs w:val="24"/>
                <w:u w:val="single"/>
                <w:lang w:val="ru-RU"/>
              </w:rPr>
              <w:t>ТОВ «</w:t>
            </w:r>
            <w:proofErr w:type="spellStart"/>
            <w:r w:rsidRPr="00AD581A">
              <w:rPr>
                <w:rFonts w:ascii="Times New Roman" w:hAnsi="Times New Roman" w:cs="Times New Roman"/>
                <w:b/>
                <w:color w:val="000000" w:themeColor="text1"/>
                <w:sz w:val="24"/>
                <w:szCs w:val="24"/>
                <w:u w:val="single"/>
                <w:lang w:val="ru-RU"/>
              </w:rPr>
              <w:t>Дніпровські</w:t>
            </w:r>
            <w:proofErr w:type="spellEnd"/>
            <w:r w:rsidRPr="00AD581A">
              <w:rPr>
                <w:rFonts w:ascii="Times New Roman" w:hAnsi="Times New Roman" w:cs="Times New Roman"/>
                <w:b/>
                <w:color w:val="000000" w:themeColor="text1"/>
                <w:sz w:val="24"/>
                <w:szCs w:val="24"/>
                <w:u w:val="single"/>
                <w:lang w:val="ru-RU"/>
              </w:rPr>
              <w:t xml:space="preserve"> енергетичні послуги»</w:t>
            </w:r>
          </w:p>
          <w:p w:rsidR="00774977" w:rsidRPr="00AD581A" w:rsidRDefault="00774977" w:rsidP="00774977">
            <w:pPr>
              <w:shd w:val="clear" w:color="auto" w:fill="FFFFFF"/>
              <w:rPr>
                <w:rFonts w:ascii="Times New Roman" w:hAnsi="Times New Roman" w:cs="Times New Roman"/>
                <w:b/>
                <w:color w:val="000000" w:themeColor="text1"/>
                <w:sz w:val="24"/>
                <w:szCs w:val="24"/>
                <w:lang w:val="ru-RU"/>
              </w:rPr>
            </w:pPr>
            <w:proofErr w:type="spellStart"/>
            <w:r w:rsidRPr="00AD581A">
              <w:rPr>
                <w:rFonts w:ascii="Times New Roman" w:hAnsi="Times New Roman" w:cs="Times New Roman"/>
                <w:b/>
                <w:color w:val="000000" w:themeColor="text1"/>
                <w:sz w:val="24"/>
                <w:szCs w:val="24"/>
                <w:lang w:val="ru-RU"/>
              </w:rPr>
              <w:t>Пропозиції</w:t>
            </w:r>
            <w:proofErr w:type="spellEnd"/>
            <w:r w:rsidRPr="00AD581A">
              <w:rPr>
                <w:rFonts w:ascii="Times New Roman" w:hAnsi="Times New Roman" w:cs="Times New Roman"/>
                <w:b/>
                <w:color w:val="000000" w:themeColor="text1"/>
                <w:sz w:val="24"/>
                <w:szCs w:val="24"/>
                <w:lang w:val="ru-RU"/>
              </w:rPr>
              <w:t xml:space="preserve"> не надавались</w:t>
            </w:r>
          </w:p>
          <w:p w:rsidR="004211E7" w:rsidRPr="00AD581A" w:rsidRDefault="004211E7" w:rsidP="00CE6E99">
            <w:pPr>
              <w:jc w:val="both"/>
              <w:rPr>
                <w:rFonts w:ascii="Times New Roman" w:hAnsi="Times New Roman" w:cs="Times New Roman"/>
                <w:b/>
                <w:sz w:val="24"/>
                <w:szCs w:val="24"/>
                <w:u w:val="single"/>
                <w:lang w:val="ru-RU"/>
              </w:rPr>
            </w:pPr>
          </w:p>
        </w:tc>
        <w:tc>
          <w:tcPr>
            <w:tcW w:w="2410" w:type="dxa"/>
          </w:tcPr>
          <w:p w:rsidR="004211E7" w:rsidRPr="00AD581A" w:rsidRDefault="004211E7" w:rsidP="004211E7">
            <w:pPr>
              <w:spacing w:after="120"/>
              <w:jc w:val="both"/>
              <w:rPr>
                <w:rFonts w:ascii="Times New Roman" w:hAnsi="Times New Roman" w:cs="Times New Roman"/>
                <w:sz w:val="24"/>
                <w:szCs w:val="24"/>
              </w:rPr>
            </w:pPr>
            <w:r w:rsidRPr="00AD581A">
              <w:rPr>
                <w:rFonts w:ascii="Times New Roman" w:hAnsi="Times New Roman" w:cs="Times New Roman"/>
                <w:sz w:val="24"/>
                <w:szCs w:val="24"/>
                <w:lang w:eastAsia="uk-UA"/>
              </w:rPr>
              <w:t>Для визначення частки кожного джерела енергії пропонується використовувати принцип «</w:t>
            </w:r>
            <w:proofErr w:type="spellStart"/>
            <w:r w:rsidRPr="00AD581A">
              <w:rPr>
                <w:rFonts w:ascii="Times New Roman" w:hAnsi="Times New Roman" w:cs="Times New Roman"/>
                <w:sz w:val="24"/>
                <w:szCs w:val="24"/>
                <w:lang w:eastAsia="uk-UA"/>
              </w:rPr>
              <w:t>мікса</w:t>
            </w:r>
            <w:proofErr w:type="spellEnd"/>
            <w:r w:rsidRPr="00AD581A">
              <w:rPr>
                <w:rFonts w:ascii="Times New Roman" w:hAnsi="Times New Roman" w:cs="Times New Roman"/>
                <w:sz w:val="24"/>
                <w:szCs w:val="24"/>
                <w:lang w:eastAsia="uk-UA"/>
              </w:rPr>
              <w:t xml:space="preserve"> країни» з виробництва/споживання електроенергії (з урахуванням імпорту) в ОЕС України та його коригування кожним постачальником на обсяг гарантій походження, які електропостачальник «погасив» у відповідний звітній період.</w:t>
            </w:r>
          </w:p>
          <w:p w:rsidR="004211E7" w:rsidRPr="00AD581A" w:rsidRDefault="004211E7" w:rsidP="004211E7">
            <w:pPr>
              <w:spacing w:after="120"/>
              <w:jc w:val="both"/>
              <w:rPr>
                <w:rFonts w:ascii="Times New Roman" w:hAnsi="Times New Roman" w:cs="Times New Roman"/>
                <w:sz w:val="24"/>
                <w:szCs w:val="24"/>
              </w:rPr>
            </w:pPr>
            <w:r w:rsidRPr="00AD581A">
              <w:rPr>
                <w:rFonts w:ascii="Times New Roman" w:hAnsi="Times New Roman" w:cs="Times New Roman"/>
                <w:sz w:val="24"/>
                <w:szCs w:val="24"/>
              </w:rPr>
              <w:t xml:space="preserve">Такий принцип корелює з </w:t>
            </w:r>
            <w:r w:rsidRPr="00AD581A">
              <w:rPr>
                <w:rFonts w:ascii="Times New Roman" w:hAnsi="Times New Roman" w:cs="Times New Roman"/>
                <w:sz w:val="24"/>
                <w:szCs w:val="24"/>
              </w:rPr>
              <w:lastRenderedPageBreak/>
              <w:t>запровадженим механізмом гарантій походження електричної енергії, виробленої з відновлюваних джерел енергії та відповідає технічній особливості транспортування електричної енергії від виробника до споживача через єдину енергосистему.</w:t>
            </w:r>
          </w:p>
          <w:p w:rsidR="004211E7" w:rsidRPr="00AD581A" w:rsidRDefault="004211E7" w:rsidP="004211E7">
            <w:pPr>
              <w:spacing w:after="120"/>
              <w:jc w:val="both"/>
              <w:rPr>
                <w:rFonts w:ascii="Times New Roman" w:hAnsi="Times New Roman" w:cs="Times New Roman"/>
                <w:sz w:val="24"/>
                <w:szCs w:val="24"/>
              </w:rPr>
            </w:pPr>
            <w:r w:rsidRPr="00AD581A">
              <w:rPr>
                <w:rFonts w:ascii="Times New Roman" w:hAnsi="Times New Roman" w:cs="Times New Roman"/>
                <w:sz w:val="24"/>
                <w:szCs w:val="24"/>
              </w:rPr>
              <w:t>У разі використання паралельних систем обліку обсягів електроенергії, що вироблені з ВДЕ, неминуче виникає ситуації викривлення та/або дублювання інформації для споживачів щодо частки джерел енергії, у загальній структурі балансу електричної енергії.</w:t>
            </w:r>
          </w:p>
          <w:p w:rsidR="004211E7" w:rsidRPr="00AD581A" w:rsidRDefault="004211E7" w:rsidP="001543D8">
            <w:pPr>
              <w:jc w:val="both"/>
              <w:rPr>
                <w:rFonts w:ascii="Times New Roman" w:hAnsi="Times New Roman" w:cs="Times New Roman"/>
                <w:color w:val="000000"/>
                <w:sz w:val="24"/>
                <w:szCs w:val="24"/>
              </w:rPr>
            </w:pPr>
          </w:p>
        </w:tc>
        <w:tc>
          <w:tcPr>
            <w:tcW w:w="2074" w:type="dxa"/>
          </w:tcPr>
          <w:p w:rsidR="004211E7" w:rsidRPr="00AD581A" w:rsidRDefault="004211E7"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D00115" w:rsidRPr="00AD581A" w:rsidTr="00F8194C">
        <w:trPr>
          <w:gridAfter w:val="4"/>
          <w:wAfter w:w="10623" w:type="dxa"/>
        </w:trPr>
        <w:tc>
          <w:tcPr>
            <w:tcW w:w="6516" w:type="dxa"/>
            <w:vMerge/>
          </w:tcPr>
          <w:p w:rsidR="00D00115" w:rsidRPr="00AD581A" w:rsidRDefault="00D00115" w:rsidP="00CE6E99">
            <w:pPr>
              <w:shd w:val="clear" w:color="auto" w:fill="FFFFFF"/>
              <w:ind w:firstLine="709"/>
              <w:jc w:val="both"/>
              <w:rPr>
                <w:rFonts w:ascii="Times New Roman" w:hAnsi="Times New Roman" w:cs="Times New Roman"/>
                <w:sz w:val="24"/>
                <w:szCs w:val="24"/>
              </w:rPr>
            </w:pPr>
          </w:p>
        </w:tc>
        <w:tc>
          <w:tcPr>
            <w:tcW w:w="3969" w:type="dxa"/>
          </w:tcPr>
          <w:p w:rsidR="00D00115" w:rsidRPr="00AD581A" w:rsidRDefault="00D00115" w:rsidP="0034221B">
            <w:pPr>
              <w:shd w:val="clear" w:color="auto" w:fill="FFFFFF"/>
              <w:jc w:val="center"/>
              <w:rPr>
                <w:rFonts w:ascii="Times New Roman" w:hAnsi="Times New Roman" w:cs="Times New Roman"/>
                <w:b/>
                <w:sz w:val="24"/>
                <w:szCs w:val="24"/>
                <w:u w:val="single"/>
                <w:lang w:val="ru-RU"/>
              </w:rPr>
            </w:pPr>
            <w:r w:rsidRPr="00AD581A">
              <w:rPr>
                <w:rFonts w:ascii="Times New Roman" w:hAnsi="Times New Roman" w:cs="Times New Roman"/>
                <w:b/>
                <w:sz w:val="24"/>
                <w:szCs w:val="24"/>
                <w:u w:val="single"/>
                <w:lang w:val="ru-RU"/>
              </w:rPr>
              <w:t>АТ «Оператор ринку»</w:t>
            </w:r>
          </w:p>
          <w:p w:rsidR="00D00115" w:rsidRPr="00AD581A" w:rsidRDefault="00D00115" w:rsidP="00413064">
            <w:pPr>
              <w:shd w:val="clear" w:color="auto" w:fill="FFFFFF"/>
              <w:jc w:val="both"/>
              <w:rPr>
                <w:rFonts w:ascii="Times New Roman" w:hAnsi="Times New Roman" w:cs="Times New Roman"/>
                <w:sz w:val="24"/>
                <w:szCs w:val="24"/>
                <w:lang w:val="ru-RU"/>
              </w:rPr>
            </w:pPr>
            <w:r w:rsidRPr="00AD581A">
              <w:rPr>
                <w:rFonts w:ascii="Times New Roman" w:hAnsi="Times New Roman" w:cs="Times New Roman"/>
                <w:sz w:val="24"/>
                <w:szCs w:val="24"/>
                <w:lang w:val="ru-RU"/>
              </w:rPr>
              <w:t xml:space="preserve">2.1. Електропостачальник </w:t>
            </w:r>
            <w:proofErr w:type="spellStart"/>
            <w:r w:rsidRPr="00AD581A">
              <w:rPr>
                <w:rFonts w:ascii="Times New Roman" w:hAnsi="Times New Roman" w:cs="Times New Roman"/>
                <w:sz w:val="24"/>
                <w:szCs w:val="24"/>
                <w:lang w:val="ru-RU"/>
              </w:rPr>
              <w:t>формує</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власну</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загальну</w:t>
            </w:r>
            <w:proofErr w:type="spellEnd"/>
            <w:r w:rsidRPr="00AD581A">
              <w:rPr>
                <w:rFonts w:ascii="Times New Roman" w:hAnsi="Times New Roman" w:cs="Times New Roman"/>
                <w:sz w:val="24"/>
                <w:szCs w:val="24"/>
                <w:lang w:val="ru-RU"/>
              </w:rPr>
              <w:t xml:space="preserve"> структуру балансу </w:t>
            </w:r>
            <w:proofErr w:type="spellStart"/>
            <w:r w:rsidRPr="00AD581A">
              <w:rPr>
                <w:rFonts w:ascii="Times New Roman" w:hAnsi="Times New Roman" w:cs="Times New Roman"/>
                <w:sz w:val="24"/>
                <w:szCs w:val="24"/>
                <w:lang w:val="ru-RU"/>
              </w:rPr>
              <w:lastRenderedPageBreak/>
              <w:t>електричної</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енергії</w:t>
            </w:r>
            <w:proofErr w:type="spellEnd"/>
            <w:r w:rsidRPr="00AD581A">
              <w:rPr>
                <w:rFonts w:ascii="Times New Roman" w:hAnsi="Times New Roman" w:cs="Times New Roman"/>
                <w:sz w:val="24"/>
                <w:szCs w:val="24"/>
                <w:lang w:val="ru-RU"/>
              </w:rPr>
              <w:t xml:space="preserve"> за </w:t>
            </w:r>
            <w:proofErr w:type="spellStart"/>
            <w:r w:rsidRPr="00AD581A">
              <w:rPr>
                <w:rFonts w:ascii="Times New Roman" w:hAnsi="Times New Roman" w:cs="Times New Roman"/>
                <w:sz w:val="24"/>
                <w:szCs w:val="24"/>
                <w:lang w:val="ru-RU"/>
              </w:rPr>
              <w:t>джерелами</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енергії</w:t>
            </w:r>
            <w:proofErr w:type="spellEnd"/>
            <w:r w:rsidRPr="00AD581A">
              <w:rPr>
                <w:rFonts w:ascii="Times New Roman" w:hAnsi="Times New Roman" w:cs="Times New Roman"/>
                <w:sz w:val="24"/>
                <w:szCs w:val="24"/>
                <w:lang w:val="ru-RU"/>
              </w:rPr>
              <w:t xml:space="preserve"> та видами </w:t>
            </w:r>
            <w:proofErr w:type="spellStart"/>
            <w:r w:rsidRPr="00AD581A">
              <w:rPr>
                <w:rFonts w:ascii="Times New Roman" w:hAnsi="Times New Roman" w:cs="Times New Roman"/>
                <w:sz w:val="24"/>
                <w:szCs w:val="24"/>
                <w:lang w:val="ru-RU"/>
              </w:rPr>
              <w:t>палива</w:t>
            </w:r>
            <w:proofErr w:type="spellEnd"/>
            <w:r w:rsidRPr="00AD581A">
              <w:rPr>
                <w:rFonts w:ascii="Times New Roman" w:hAnsi="Times New Roman" w:cs="Times New Roman"/>
                <w:sz w:val="24"/>
                <w:szCs w:val="24"/>
                <w:lang w:val="ru-RU"/>
              </w:rPr>
              <w:t xml:space="preserve">: </w:t>
            </w:r>
          </w:p>
          <w:p w:rsidR="00D00115" w:rsidRPr="00AD581A" w:rsidRDefault="00D00115" w:rsidP="00413064">
            <w:pPr>
              <w:shd w:val="clear" w:color="auto" w:fill="FFFFFF"/>
              <w:ind w:firstLine="709"/>
              <w:jc w:val="both"/>
              <w:rPr>
                <w:rFonts w:ascii="Times New Roman" w:hAnsi="Times New Roman" w:cs="Times New Roman"/>
                <w:sz w:val="24"/>
                <w:szCs w:val="24"/>
                <w:lang w:val="ru-RU"/>
              </w:rPr>
            </w:pPr>
            <w:proofErr w:type="spellStart"/>
            <w:r w:rsidRPr="00AD581A">
              <w:rPr>
                <w:rFonts w:ascii="Times New Roman" w:hAnsi="Times New Roman" w:cs="Times New Roman"/>
                <w:sz w:val="24"/>
                <w:szCs w:val="24"/>
                <w:lang w:val="ru-RU"/>
              </w:rPr>
              <w:t>безвуглецеві</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джерела</w:t>
            </w:r>
            <w:proofErr w:type="spellEnd"/>
            <w:r w:rsidRPr="00AD581A">
              <w:rPr>
                <w:rFonts w:ascii="Times New Roman" w:hAnsi="Times New Roman" w:cs="Times New Roman"/>
                <w:sz w:val="24"/>
                <w:szCs w:val="24"/>
                <w:lang w:val="ru-RU"/>
              </w:rPr>
              <w:t xml:space="preserve">, у тому </w:t>
            </w:r>
            <w:proofErr w:type="spellStart"/>
            <w:r w:rsidRPr="00AD581A">
              <w:rPr>
                <w:rFonts w:ascii="Times New Roman" w:hAnsi="Times New Roman" w:cs="Times New Roman"/>
                <w:sz w:val="24"/>
                <w:szCs w:val="24"/>
                <w:lang w:val="ru-RU"/>
              </w:rPr>
              <w:t>числі</w:t>
            </w:r>
            <w:proofErr w:type="spellEnd"/>
            <w:r w:rsidRPr="00AD581A">
              <w:rPr>
                <w:rFonts w:ascii="Times New Roman" w:hAnsi="Times New Roman" w:cs="Times New Roman"/>
                <w:strike/>
                <w:sz w:val="24"/>
                <w:szCs w:val="24"/>
                <w:lang w:val="ru-RU"/>
              </w:rPr>
              <w:t xml:space="preserve">, </w:t>
            </w:r>
            <w:proofErr w:type="spellStart"/>
            <w:r w:rsidRPr="00AD581A">
              <w:rPr>
                <w:rFonts w:ascii="Times New Roman" w:hAnsi="Times New Roman" w:cs="Times New Roman"/>
                <w:sz w:val="24"/>
                <w:szCs w:val="24"/>
                <w:lang w:val="ru-RU"/>
              </w:rPr>
              <w:t>ядерне</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паливо</w:t>
            </w:r>
            <w:proofErr w:type="spellEnd"/>
            <w:r w:rsidRPr="00AD581A">
              <w:rPr>
                <w:rFonts w:ascii="Times New Roman" w:hAnsi="Times New Roman" w:cs="Times New Roman"/>
                <w:sz w:val="24"/>
                <w:szCs w:val="24"/>
                <w:lang w:val="ru-RU"/>
              </w:rPr>
              <w:t xml:space="preserve"> та </w:t>
            </w:r>
            <w:proofErr w:type="spellStart"/>
            <w:r w:rsidRPr="00AD581A">
              <w:rPr>
                <w:rFonts w:ascii="Times New Roman" w:hAnsi="Times New Roman" w:cs="Times New Roman"/>
                <w:sz w:val="24"/>
                <w:szCs w:val="24"/>
                <w:lang w:val="ru-RU"/>
              </w:rPr>
              <w:t>відновлювані</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джерела</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енергії</w:t>
            </w:r>
            <w:proofErr w:type="spellEnd"/>
            <w:r w:rsidRPr="00AD581A">
              <w:rPr>
                <w:rFonts w:ascii="Times New Roman" w:hAnsi="Times New Roman" w:cs="Times New Roman"/>
                <w:sz w:val="24"/>
                <w:szCs w:val="24"/>
                <w:lang w:val="ru-RU"/>
              </w:rPr>
              <w:t>;</w:t>
            </w:r>
          </w:p>
          <w:p w:rsidR="00D00115" w:rsidRPr="00AD581A" w:rsidRDefault="00D00115" w:rsidP="00413064">
            <w:pPr>
              <w:shd w:val="clear" w:color="auto" w:fill="FFFFFF"/>
              <w:ind w:firstLine="709"/>
              <w:jc w:val="both"/>
              <w:rPr>
                <w:rFonts w:ascii="Times New Roman" w:hAnsi="Times New Roman" w:cs="Times New Roman"/>
                <w:sz w:val="24"/>
                <w:szCs w:val="24"/>
                <w:lang w:val="ru-RU"/>
              </w:rPr>
            </w:pPr>
            <w:proofErr w:type="spellStart"/>
            <w:r w:rsidRPr="00AD581A">
              <w:rPr>
                <w:rFonts w:ascii="Times New Roman" w:hAnsi="Times New Roman" w:cs="Times New Roman"/>
                <w:sz w:val="24"/>
                <w:szCs w:val="24"/>
                <w:lang w:val="ru-RU"/>
              </w:rPr>
              <w:t>вуглецеві</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джерела</w:t>
            </w:r>
            <w:proofErr w:type="spellEnd"/>
            <w:r w:rsidRPr="00AD581A">
              <w:rPr>
                <w:rFonts w:ascii="Times New Roman" w:hAnsi="Times New Roman" w:cs="Times New Roman"/>
                <w:sz w:val="24"/>
                <w:szCs w:val="24"/>
                <w:lang w:val="ru-RU"/>
              </w:rPr>
              <w:t xml:space="preserve">, у тому </w:t>
            </w:r>
            <w:proofErr w:type="spellStart"/>
            <w:r w:rsidRPr="00AD581A">
              <w:rPr>
                <w:rFonts w:ascii="Times New Roman" w:hAnsi="Times New Roman" w:cs="Times New Roman"/>
                <w:sz w:val="24"/>
                <w:szCs w:val="24"/>
                <w:lang w:val="ru-RU"/>
              </w:rPr>
              <w:t>числі</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вугілля</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природний</w:t>
            </w:r>
            <w:proofErr w:type="spellEnd"/>
            <w:r w:rsidRPr="00AD581A">
              <w:rPr>
                <w:rFonts w:ascii="Times New Roman" w:hAnsi="Times New Roman" w:cs="Times New Roman"/>
                <w:sz w:val="24"/>
                <w:szCs w:val="24"/>
                <w:lang w:val="ru-RU"/>
              </w:rPr>
              <w:t xml:space="preserve"> газ, мазут; </w:t>
            </w:r>
          </w:p>
          <w:p w:rsidR="00D00115" w:rsidRPr="00AD581A" w:rsidRDefault="00D00115" w:rsidP="00413064">
            <w:pPr>
              <w:jc w:val="both"/>
              <w:rPr>
                <w:rFonts w:ascii="Times New Roman" w:hAnsi="Times New Roman" w:cs="Times New Roman"/>
                <w:b/>
                <w:color w:val="FF0000"/>
                <w:sz w:val="24"/>
                <w:szCs w:val="24"/>
                <w:u w:val="single"/>
              </w:rPr>
            </w:pPr>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інші</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джерела</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які</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були</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використані</w:t>
            </w:r>
            <w:proofErr w:type="spellEnd"/>
            <w:r w:rsidRPr="00AD581A">
              <w:rPr>
                <w:rFonts w:ascii="Times New Roman" w:hAnsi="Times New Roman" w:cs="Times New Roman"/>
                <w:sz w:val="24"/>
                <w:szCs w:val="24"/>
                <w:lang w:val="ru-RU"/>
              </w:rPr>
              <w:t xml:space="preserve"> для </w:t>
            </w:r>
            <w:proofErr w:type="spellStart"/>
            <w:r w:rsidRPr="00AD581A">
              <w:rPr>
                <w:rFonts w:ascii="Times New Roman" w:hAnsi="Times New Roman" w:cs="Times New Roman"/>
                <w:b/>
                <w:strike/>
                <w:color w:val="FF0000"/>
                <w:sz w:val="24"/>
                <w:szCs w:val="24"/>
                <w:lang w:val="ru-RU"/>
              </w:rPr>
              <w:t>її</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sz w:val="24"/>
                <w:szCs w:val="24"/>
                <w:lang w:val="ru-RU"/>
              </w:rPr>
              <w:t>виробництва</w:t>
            </w:r>
            <w:proofErr w:type="spellEnd"/>
            <w:r w:rsidRPr="00AD581A">
              <w:rPr>
                <w:rFonts w:ascii="Times New Roman" w:hAnsi="Times New Roman" w:cs="Times New Roman"/>
                <w:sz w:val="24"/>
                <w:szCs w:val="24"/>
                <w:lang w:val="ru-RU"/>
              </w:rPr>
              <w:t xml:space="preserve">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color w:val="FF0000"/>
                <w:sz w:val="24"/>
                <w:szCs w:val="24"/>
                <w:lang w:val="ru-RU"/>
              </w:rPr>
              <w:t xml:space="preserve"> </w:t>
            </w:r>
            <w:r w:rsidRPr="00AD581A">
              <w:rPr>
                <w:rFonts w:ascii="Times New Roman" w:hAnsi="Times New Roman" w:cs="Times New Roman"/>
                <w:b/>
                <w:color w:val="FF0000"/>
                <w:sz w:val="24"/>
                <w:szCs w:val="24"/>
                <w:lang w:val="ru-RU"/>
              </w:rPr>
              <w:t xml:space="preserve">та </w:t>
            </w:r>
            <w:proofErr w:type="spellStart"/>
            <w:r w:rsidRPr="00AD581A">
              <w:rPr>
                <w:rFonts w:ascii="Times New Roman" w:hAnsi="Times New Roman" w:cs="Times New Roman"/>
                <w:b/>
                <w:color w:val="FF0000"/>
                <w:sz w:val="24"/>
                <w:szCs w:val="24"/>
                <w:lang w:val="ru-RU"/>
              </w:rPr>
              <w:t>походження</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яких</w:t>
            </w:r>
            <w:proofErr w:type="spellEnd"/>
            <w:r w:rsidRPr="00AD581A">
              <w:rPr>
                <w:rFonts w:ascii="Times New Roman" w:hAnsi="Times New Roman" w:cs="Times New Roman"/>
                <w:b/>
                <w:color w:val="FF0000"/>
                <w:sz w:val="24"/>
                <w:szCs w:val="24"/>
                <w:lang w:val="ru-RU"/>
              </w:rPr>
              <w:t xml:space="preserve"> не </w:t>
            </w:r>
            <w:proofErr w:type="spellStart"/>
            <w:r w:rsidRPr="00AD581A">
              <w:rPr>
                <w:rFonts w:ascii="Times New Roman" w:hAnsi="Times New Roman" w:cs="Times New Roman"/>
                <w:b/>
                <w:color w:val="FF0000"/>
                <w:sz w:val="24"/>
                <w:szCs w:val="24"/>
                <w:lang w:val="ru-RU"/>
              </w:rPr>
              <w:t>можливо</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визначити</w:t>
            </w:r>
            <w:proofErr w:type="spellEnd"/>
            <w:r w:rsidRPr="00AD581A">
              <w:rPr>
                <w:rFonts w:ascii="Times New Roman" w:hAnsi="Times New Roman" w:cs="Times New Roman"/>
                <w:b/>
                <w:color w:val="FF0000"/>
                <w:sz w:val="24"/>
                <w:szCs w:val="24"/>
                <w:lang w:val="ru-RU"/>
              </w:rPr>
              <w:t>.</w:t>
            </w:r>
          </w:p>
          <w:p w:rsidR="00D00115" w:rsidRPr="00AD581A" w:rsidRDefault="00D00115" w:rsidP="00413064">
            <w:pPr>
              <w:jc w:val="both"/>
              <w:rPr>
                <w:rFonts w:ascii="Times New Roman" w:hAnsi="Times New Roman" w:cs="Times New Roman"/>
                <w:b/>
                <w:sz w:val="24"/>
                <w:szCs w:val="24"/>
                <w:u w:val="single"/>
              </w:rPr>
            </w:pPr>
          </w:p>
        </w:tc>
        <w:tc>
          <w:tcPr>
            <w:tcW w:w="2410" w:type="dxa"/>
          </w:tcPr>
          <w:p w:rsidR="00D00115" w:rsidRPr="00AD581A" w:rsidRDefault="00D00115" w:rsidP="00413064">
            <w:pPr>
              <w:jc w:val="both"/>
              <w:rPr>
                <w:rFonts w:ascii="Times New Roman" w:hAnsi="Times New Roman" w:cs="Times New Roman"/>
                <w:i/>
                <w:sz w:val="24"/>
                <w:szCs w:val="24"/>
                <w:shd w:val="clear" w:color="auto" w:fill="FFFFFF"/>
              </w:rPr>
            </w:pPr>
          </w:p>
          <w:p w:rsidR="00D00115" w:rsidRPr="00AD581A" w:rsidRDefault="00D00115" w:rsidP="00413064">
            <w:pPr>
              <w:jc w:val="both"/>
              <w:rPr>
                <w:rFonts w:ascii="Times New Roman" w:hAnsi="Times New Roman" w:cs="Times New Roman"/>
                <w:i/>
                <w:sz w:val="24"/>
                <w:szCs w:val="24"/>
                <w:shd w:val="clear" w:color="auto" w:fill="FFFFFF"/>
              </w:rPr>
            </w:pPr>
          </w:p>
          <w:p w:rsidR="00D00115" w:rsidRPr="00AD581A" w:rsidRDefault="00D00115" w:rsidP="00413064">
            <w:pPr>
              <w:jc w:val="both"/>
              <w:rPr>
                <w:rFonts w:ascii="Times New Roman" w:hAnsi="Times New Roman" w:cs="Times New Roman"/>
                <w:sz w:val="24"/>
                <w:szCs w:val="24"/>
              </w:rPr>
            </w:pPr>
            <w:r w:rsidRPr="00AD581A">
              <w:rPr>
                <w:rFonts w:ascii="Times New Roman" w:hAnsi="Times New Roman" w:cs="Times New Roman"/>
                <w:sz w:val="24"/>
                <w:szCs w:val="24"/>
                <w:shd w:val="clear" w:color="auto" w:fill="FFFFFF"/>
              </w:rPr>
              <w:t xml:space="preserve">Перенести абзац другий пункту 2.3 до </w:t>
            </w:r>
            <w:r w:rsidRPr="00AD581A">
              <w:rPr>
                <w:rFonts w:ascii="Times New Roman" w:hAnsi="Times New Roman" w:cs="Times New Roman"/>
                <w:sz w:val="24"/>
                <w:szCs w:val="24"/>
                <w:shd w:val="clear" w:color="auto" w:fill="FFFFFF"/>
              </w:rPr>
              <w:lastRenderedPageBreak/>
              <w:t>останнього абзацу пункту 2.1 проекту Порядку.</w:t>
            </w:r>
          </w:p>
        </w:tc>
        <w:tc>
          <w:tcPr>
            <w:tcW w:w="2074" w:type="dxa"/>
          </w:tcPr>
          <w:p w:rsidR="00D00115" w:rsidRPr="00AD581A" w:rsidRDefault="00F8194C"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CE6E99" w:rsidRPr="00AD581A" w:rsidTr="00F8194C">
        <w:trPr>
          <w:gridAfter w:val="4"/>
          <w:wAfter w:w="10623" w:type="dxa"/>
        </w:trPr>
        <w:tc>
          <w:tcPr>
            <w:tcW w:w="6516" w:type="dxa"/>
            <w:vMerge/>
          </w:tcPr>
          <w:p w:rsidR="00CE6E99" w:rsidRPr="00AD581A" w:rsidRDefault="00CE6E99" w:rsidP="00CE6E99">
            <w:pPr>
              <w:shd w:val="clear" w:color="auto" w:fill="FFFFFF"/>
              <w:ind w:firstLine="709"/>
              <w:jc w:val="both"/>
              <w:rPr>
                <w:rFonts w:ascii="Times New Roman" w:hAnsi="Times New Roman" w:cs="Times New Roman"/>
                <w:sz w:val="24"/>
                <w:szCs w:val="24"/>
              </w:rPr>
            </w:pPr>
          </w:p>
        </w:tc>
        <w:tc>
          <w:tcPr>
            <w:tcW w:w="3969" w:type="dxa"/>
          </w:tcPr>
          <w:p w:rsidR="00CE6E99" w:rsidRPr="00AD581A" w:rsidRDefault="00CE6E99" w:rsidP="00CE6E99">
            <w:pPr>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«Група Енергопостачання»</w:t>
            </w:r>
          </w:p>
          <w:p w:rsidR="00B9299F" w:rsidRPr="00AD581A" w:rsidRDefault="00F8194C" w:rsidP="00CE6E99">
            <w:pPr>
              <w:jc w:val="both"/>
              <w:rPr>
                <w:rFonts w:ascii="Times New Roman" w:hAnsi="Times New Roman" w:cs="Times New Roman"/>
                <w:b/>
                <w:sz w:val="24"/>
                <w:szCs w:val="24"/>
                <w:u w:val="single"/>
              </w:rPr>
            </w:pPr>
            <w:r w:rsidRPr="00AD581A">
              <w:rPr>
                <w:rFonts w:ascii="Times New Roman" w:hAnsi="Times New Roman" w:cs="Times New Roman"/>
                <w:sz w:val="24"/>
                <w:szCs w:val="24"/>
              </w:rPr>
              <w:t>У</w:t>
            </w:r>
            <w:r w:rsidR="00B9299F" w:rsidRPr="00AD581A">
              <w:rPr>
                <w:rFonts w:ascii="Times New Roman" w:hAnsi="Times New Roman" w:cs="Times New Roman"/>
                <w:sz w:val="24"/>
                <w:szCs w:val="24"/>
              </w:rPr>
              <w:t>ніфікувати форму подання інформації учасниками ринку, на яких поширюється дія Проекту рішення.</w:t>
            </w:r>
          </w:p>
          <w:p w:rsidR="00CE6E99" w:rsidRPr="00AD581A" w:rsidRDefault="00CE6E99" w:rsidP="00CE6E99">
            <w:pPr>
              <w:jc w:val="both"/>
              <w:rPr>
                <w:rFonts w:ascii="Times New Roman" w:hAnsi="Times New Roman" w:cs="Times New Roman"/>
                <w:b/>
                <w:sz w:val="24"/>
                <w:szCs w:val="24"/>
                <w:u w:val="single"/>
              </w:rPr>
            </w:pPr>
          </w:p>
          <w:p w:rsidR="00CE6E99" w:rsidRPr="00AD581A" w:rsidRDefault="00CE6E99" w:rsidP="00CE6E99">
            <w:pPr>
              <w:jc w:val="both"/>
              <w:rPr>
                <w:rFonts w:ascii="Times New Roman" w:hAnsi="Times New Roman" w:cs="Times New Roman"/>
                <w:b/>
                <w:sz w:val="24"/>
                <w:szCs w:val="24"/>
              </w:rPr>
            </w:pPr>
            <w:r w:rsidRPr="00AD581A">
              <w:rPr>
                <w:rFonts w:ascii="Times New Roman" w:hAnsi="Times New Roman" w:cs="Times New Roman"/>
                <w:b/>
                <w:sz w:val="24"/>
                <w:szCs w:val="24"/>
              </w:rPr>
              <w:t xml:space="preserve">Зауваження: </w:t>
            </w:r>
          </w:p>
          <w:p w:rsidR="00CE6E99" w:rsidRPr="00AD581A" w:rsidRDefault="00CE6E99" w:rsidP="00CE6E99">
            <w:pPr>
              <w:widowControl w:val="0"/>
              <w:numPr>
                <w:ilvl w:val="0"/>
                <w:numId w:val="16"/>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п.2.1 Проекту рішення суперечить Додатку 11 до Правил роздрібного ринку електричної енергії;</w:t>
            </w:r>
          </w:p>
          <w:p w:rsidR="00CE6E99" w:rsidRPr="00AD581A" w:rsidRDefault="00CE6E99" w:rsidP="00CE6E99">
            <w:pPr>
              <w:widowControl w:val="0"/>
              <w:numPr>
                <w:ilvl w:val="0"/>
                <w:numId w:val="16"/>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п.2.1 Проекту рішення суперечить Додатку 1 до Порядку опублікування інформації про частку кожного джерела енергії, використаного для виробництва електричної енергії, та вплив на навколишнє природне середовище, спричинений виробництвом електричної енергії;</w:t>
            </w:r>
          </w:p>
          <w:p w:rsidR="00CE6E99" w:rsidRPr="00AD581A" w:rsidRDefault="00CE6E99" w:rsidP="00CE6E99">
            <w:pPr>
              <w:widowControl w:val="0"/>
              <w:numPr>
                <w:ilvl w:val="0"/>
                <w:numId w:val="16"/>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 xml:space="preserve">п.2.1 Проекту рішення суперечить Додатку 2 Змін до Порядку опублікування інформації </w:t>
            </w:r>
            <w:r w:rsidRPr="00AD581A">
              <w:rPr>
                <w:rFonts w:ascii="Times New Roman" w:hAnsi="Times New Roman" w:cs="Times New Roman"/>
                <w:sz w:val="24"/>
                <w:szCs w:val="24"/>
              </w:rPr>
              <w:lastRenderedPageBreak/>
              <w:t>про частку кожного джерела енергії, використаного для виробництва електричної енергії, та вплив на навколишнє природне середовище, спричинений виробництвом електричної енергії.</w:t>
            </w:r>
          </w:p>
          <w:p w:rsidR="00CE6E99" w:rsidRPr="00AD581A" w:rsidRDefault="00CE6E99" w:rsidP="00CE6E99">
            <w:pPr>
              <w:jc w:val="both"/>
              <w:rPr>
                <w:rFonts w:ascii="Times New Roman" w:hAnsi="Times New Roman" w:cs="Times New Roman"/>
                <w:color w:val="FF0000"/>
                <w:sz w:val="24"/>
                <w:szCs w:val="24"/>
                <w:lang w:val="ru-RU"/>
              </w:rPr>
            </w:pPr>
          </w:p>
        </w:tc>
        <w:tc>
          <w:tcPr>
            <w:tcW w:w="2410" w:type="dxa"/>
          </w:tcPr>
          <w:p w:rsidR="00CE6E99" w:rsidRPr="00AD581A" w:rsidRDefault="00CE6E99" w:rsidP="00413064">
            <w:pPr>
              <w:jc w:val="both"/>
              <w:rPr>
                <w:rFonts w:ascii="Times New Roman" w:hAnsi="Times New Roman" w:cs="Times New Roman"/>
                <w:sz w:val="24"/>
                <w:szCs w:val="24"/>
              </w:rPr>
            </w:pPr>
          </w:p>
          <w:p w:rsidR="00CE6E99" w:rsidRPr="00AD581A" w:rsidRDefault="00CE6E99" w:rsidP="00413064">
            <w:pPr>
              <w:jc w:val="both"/>
              <w:rPr>
                <w:rFonts w:ascii="Times New Roman" w:hAnsi="Times New Roman" w:cs="Times New Roman"/>
                <w:sz w:val="24"/>
                <w:szCs w:val="24"/>
              </w:rPr>
            </w:pPr>
            <w:r w:rsidRPr="00AD581A">
              <w:rPr>
                <w:rFonts w:ascii="Times New Roman" w:hAnsi="Times New Roman" w:cs="Times New Roman"/>
                <w:sz w:val="24"/>
                <w:szCs w:val="24"/>
              </w:rPr>
              <w:t xml:space="preserve">Правила роздрібного ринку електричної енергії, затверджені Постановою НКРЕКП 14.03.2018 </w:t>
            </w:r>
            <w:r w:rsidR="001543D8" w:rsidRPr="00AD581A">
              <w:rPr>
                <w:rFonts w:ascii="Times New Roman" w:hAnsi="Times New Roman" w:cs="Times New Roman"/>
                <w:sz w:val="24"/>
                <w:szCs w:val="24"/>
              </w:rPr>
              <w:t xml:space="preserve">                              </w:t>
            </w:r>
            <w:r w:rsidRPr="00AD581A">
              <w:rPr>
                <w:rFonts w:ascii="Times New Roman" w:hAnsi="Times New Roman" w:cs="Times New Roman"/>
                <w:sz w:val="24"/>
                <w:szCs w:val="24"/>
              </w:rPr>
              <w:t>№ 312.</w:t>
            </w:r>
          </w:p>
          <w:p w:rsidR="00CE6E99" w:rsidRPr="00AD581A" w:rsidRDefault="00CE6E99" w:rsidP="00413064">
            <w:pPr>
              <w:jc w:val="both"/>
              <w:rPr>
                <w:rFonts w:ascii="Times New Roman" w:hAnsi="Times New Roman" w:cs="Times New Roman"/>
                <w:sz w:val="24"/>
                <w:szCs w:val="24"/>
              </w:rPr>
            </w:pPr>
          </w:p>
          <w:p w:rsidR="00CE6E99" w:rsidRPr="00AD581A" w:rsidRDefault="00CE6E99" w:rsidP="00413064">
            <w:pPr>
              <w:jc w:val="both"/>
              <w:rPr>
                <w:rFonts w:ascii="Times New Roman" w:hAnsi="Times New Roman" w:cs="Times New Roman"/>
                <w:sz w:val="24"/>
                <w:szCs w:val="24"/>
              </w:rPr>
            </w:pPr>
            <w:r w:rsidRPr="00AD581A">
              <w:rPr>
                <w:rFonts w:ascii="Times New Roman" w:hAnsi="Times New Roman" w:cs="Times New Roman"/>
                <w:sz w:val="24"/>
                <w:szCs w:val="24"/>
              </w:rPr>
              <w:t xml:space="preserve">Порядок опублікування інформації про частку кожного джерела енергії, використаного для виробництва електричної енергії, та вплив на навколишнє природне середовище, спричинений виробництвом електричної енергії, </w:t>
            </w:r>
            <w:r w:rsidRPr="00AD581A">
              <w:rPr>
                <w:rFonts w:ascii="Times New Roman" w:hAnsi="Times New Roman" w:cs="Times New Roman"/>
                <w:sz w:val="24"/>
                <w:szCs w:val="24"/>
              </w:rPr>
              <w:lastRenderedPageBreak/>
              <w:t xml:space="preserve">затвердженого Постановою НКРЕКП </w:t>
            </w:r>
            <w:r w:rsidR="00413064" w:rsidRPr="00AD581A">
              <w:rPr>
                <w:rFonts w:ascii="Times New Roman" w:hAnsi="Times New Roman" w:cs="Times New Roman"/>
                <w:sz w:val="24"/>
                <w:szCs w:val="24"/>
              </w:rPr>
              <w:t xml:space="preserve">                                 </w:t>
            </w:r>
            <w:r w:rsidRPr="00AD581A">
              <w:rPr>
                <w:rFonts w:ascii="Times New Roman" w:hAnsi="Times New Roman" w:cs="Times New Roman"/>
                <w:sz w:val="24"/>
                <w:szCs w:val="24"/>
              </w:rPr>
              <w:t xml:space="preserve">від 26.04.2019 </w:t>
            </w:r>
            <w:r w:rsidR="00F1586D" w:rsidRPr="00AD581A">
              <w:rPr>
                <w:rFonts w:ascii="Times New Roman" w:hAnsi="Times New Roman" w:cs="Times New Roman"/>
                <w:sz w:val="24"/>
                <w:szCs w:val="24"/>
              </w:rPr>
              <w:t xml:space="preserve">                           </w:t>
            </w:r>
            <w:r w:rsidRPr="00AD581A">
              <w:rPr>
                <w:rFonts w:ascii="Times New Roman" w:hAnsi="Times New Roman" w:cs="Times New Roman"/>
                <w:sz w:val="24"/>
                <w:szCs w:val="24"/>
              </w:rPr>
              <w:t>№ 642.</w:t>
            </w:r>
          </w:p>
          <w:p w:rsidR="00CE6E99" w:rsidRPr="00AD581A" w:rsidRDefault="00CE6E99" w:rsidP="00413064">
            <w:pPr>
              <w:jc w:val="both"/>
              <w:rPr>
                <w:rFonts w:ascii="Times New Roman" w:hAnsi="Times New Roman" w:cs="Times New Roman"/>
                <w:sz w:val="24"/>
                <w:szCs w:val="24"/>
              </w:rPr>
            </w:pPr>
          </w:p>
          <w:p w:rsidR="00CE6E99" w:rsidRPr="00AD581A" w:rsidRDefault="00CE6E99" w:rsidP="00413064">
            <w:pPr>
              <w:jc w:val="both"/>
              <w:rPr>
                <w:rFonts w:ascii="Times New Roman" w:hAnsi="Times New Roman" w:cs="Times New Roman"/>
                <w:sz w:val="24"/>
                <w:szCs w:val="24"/>
              </w:rPr>
            </w:pPr>
            <w:r w:rsidRPr="00AD581A">
              <w:rPr>
                <w:rFonts w:ascii="Times New Roman" w:hAnsi="Times New Roman" w:cs="Times New Roman"/>
                <w:sz w:val="24"/>
                <w:szCs w:val="24"/>
              </w:rPr>
              <w:t xml:space="preserve">Зміни до Порядку опублікування інформації про частку кожного джерела енергії, використаного для виробництва електричної енергії, та вплив на навколишнє природне середовище, спричинений виробництвом електричної енергії, затверджені Постановою НКРЕКП 11.08.2021 </w:t>
            </w:r>
            <w:r w:rsidR="00F8194C" w:rsidRPr="00AD581A">
              <w:rPr>
                <w:rFonts w:ascii="Times New Roman" w:hAnsi="Times New Roman" w:cs="Times New Roman"/>
                <w:sz w:val="24"/>
                <w:szCs w:val="24"/>
              </w:rPr>
              <w:t xml:space="preserve">                     </w:t>
            </w:r>
            <w:r w:rsidRPr="00AD581A">
              <w:rPr>
                <w:rFonts w:ascii="Times New Roman" w:hAnsi="Times New Roman" w:cs="Times New Roman"/>
                <w:sz w:val="24"/>
                <w:szCs w:val="24"/>
              </w:rPr>
              <w:t>№ 1312</w:t>
            </w:r>
            <w:r w:rsidR="00407101" w:rsidRPr="00AD581A">
              <w:rPr>
                <w:rFonts w:ascii="Times New Roman" w:hAnsi="Times New Roman" w:cs="Times New Roman"/>
                <w:sz w:val="24"/>
                <w:szCs w:val="24"/>
              </w:rPr>
              <w:t>.</w:t>
            </w:r>
          </w:p>
          <w:p w:rsidR="00407101" w:rsidRPr="00AD581A" w:rsidRDefault="00407101" w:rsidP="00413064">
            <w:pPr>
              <w:jc w:val="both"/>
              <w:rPr>
                <w:rFonts w:ascii="Times New Roman" w:hAnsi="Times New Roman" w:cs="Times New Roman"/>
                <w:sz w:val="24"/>
                <w:szCs w:val="24"/>
              </w:rPr>
            </w:pPr>
          </w:p>
          <w:p w:rsidR="00407101" w:rsidRPr="00AD581A" w:rsidRDefault="00407101" w:rsidP="00413064">
            <w:pPr>
              <w:jc w:val="both"/>
              <w:rPr>
                <w:rFonts w:ascii="Times New Roman" w:hAnsi="Times New Roman" w:cs="Times New Roman"/>
                <w:sz w:val="24"/>
                <w:szCs w:val="24"/>
              </w:rPr>
            </w:pPr>
          </w:p>
        </w:tc>
        <w:tc>
          <w:tcPr>
            <w:tcW w:w="2074" w:type="dxa"/>
          </w:tcPr>
          <w:p w:rsidR="00CE6E99" w:rsidRPr="00AD581A" w:rsidRDefault="00F8194C"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D00115" w:rsidRPr="00AD581A" w:rsidTr="00F8194C">
        <w:trPr>
          <w:gridAfter w:val="3"/>
          <w:wAfter w:w="10571" w:type="dxa"/>
        </w:trPr>
        <w:tc>
          <w:tcPr>
            <w:tcW w:w="6516" w:type="dxa"/>
            <w:vMerge w:val="restart"/>
          </w:tcPr>
          <w:p w:rsidR="00D00115" w:rsidRPr="00AD581A" w:rsidRDefault="00D00115"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2.2. Загальна структура балансу електричної енергії формується електропостачальником з урахуванням:</w:t>
            </w:r>
          </w:p>
          <w:p w:rsidR="00D00115" w:rsidRPr="00AD581A" w:rsidRDefault="00D00115"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гарантій походження (за наявності);</w:t>
            </w:r>
          </w:p>
          <w:p w:rsidR="00D00115" w:rsidRPr="00AD581A" w:rsidRDefault="00D00115"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інформації щодо частки кожного джерела енергії та впливу на навколишнє природнє середовище у структурі обсягу електричної ене</w:t>
            </w:r>
            <w:r w:rsidR="00192B67" w:rsidRPr="00AD581A">
              <w:rPr>
                <w:rFonts w:ascii="Times New Roman" w:hAnsi="Times New Roman" w:cs="Times New Roman"/>
                <w:b/>
                <w:color w:val="7030A0"/>
                <w:sz w:val="24"/>
                <w:szCs w:val="24"/>
              </w:rPr>
              <w:t>ргії</w:t>
            </w:r>
            <w:r w:rsidRPr="00AD581A">
              <w:rPr>
                <w:rFonts w:ascii="Times New Roman" w:hAnsi="Times New Roman" w:cs="Times New Roman"/>
                <w:b/>
                <w:color w:val="7030A0"/>
                <w:sz w:val="24"/>
                <w:szCs w:val="24"/>
              </w:rPr>
              <w:t xml:space="preserve"> ринку «на добу наперед», внутрішньодобовому ринку та балансуючому ринку, </w:t>
            </w:r>
            <w:r w:rsidRPr="00AD581A">
              <w:rPr>
                <w:rFonts w:ascii="Times New Roman" w:hAnsi="Times New Roman" w:cs="Times New Roman"/>
                <w:b/>
                <w:color w:val="7030A0"/>
                <w:sz w:val="24"/>
                <w:szCs w:val="24"/>
              </w:rPr>
              <w:lastRenderedPageBreak/>
              <w:t xml:space="preserve">сформованої оператором ринку та оператором системи передачі; </w:t>
            </w:r>
          </w:p>
          <w:p w:rsidR="00D00115" w:rsidRPr="00AD581A" w:rsidRDefault="00D00115"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частки кожного джерела енергії, використаного для виробництва електричної енергії на власних електроустановках електропостачальника, та впливу на навколишнє природнє середовище; </w:t>
            </w:r>
            <w:bookmarkStart w:id="1" w:name="n3327"/>
            <w:bookmarkEnd w:id="1"/>
          </w:p>
          <w:p w:rsidR="00D00115" w:rsidRPr="00AD581A" w:rsidRDefault="00D00115" w:rsidP="00CE6E99">
            <w:pPr>
              <w:shd w:val="clear" w:color="auto" w:fill="FFFFFF"/>
              <w:ind w:firstLine="709"/>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частки кожного джерела енергії, використаного для виробництва електричної енергії, купленої електропостачальником безпосередньо в активних споживачів та/або в учасників ринку за двосторонніми договорами, та впливу на навколишнє природнє середовище. </w:t>
            </w:r>
          </w:p>
          <w:p w:rsidR="00D00115" w:rsidRPr="00AD581A" w:rsidRDefault="00D00115" w:rsidP="00CE6E99">
            <w:pPr>
              <w:shd w:val="clear" w:color="auto" w:fill="FFFFFF"/>
              <w:ind w:firstLine="450"/>
              <w:jc w:val="both"/>
              <w:rPr>
                <w:rFonts w:ascii="Times New Roman" w:hAnsi="Times New Roman" w:cs="Times New Roman"/>
                <w:b/>
                <w:color w:val="7030A0"/>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p w:rsidR="00D00115" w:rsidRPr="00AD581A" w:rsidRDefault="00D00115" w:rsidP="00CE6E99">
            <w:pPr>
              <w:jc w:val="center"/>
              <w:rPr>
                <w:rFonts w:ascii="Times New Roman" w:hAnsi="Times New Roman" w:cs="Times New Roman"/>
                <w:b/>
                <w:bCs/>
                <w:sz w:val="24"/>
                <w:szCs w:val="24"/>
              </w:rPr>
            </w:pPr>
          </w:p>
        </w:tc>
        <w:tc>
          <w:tcPr>
            <w:tcW w:w="3969" w:type="dxa"/>
          </w:tcPr>
          <w:p w:rsidR="001543D8" w:rsidRPr="00AD581A" w:rsidRDefault="00D00115" w:rsidP="00F8194C">
            <w:pPr>
              <w:shd w:val="clear" w:color="auto" w:fill="FFFFFF"/>
              <w:ind w:firstLine="231"/>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lastRenderedPageBreak/>
              <w:t>ДП «Гарантований покупець»</w:t>
            </w:r>
          </w:p>
          <w:p w:rsidR="00D00115" w:rsidRPr="00AD581A" w:rsidRDefault="00D00115" w:rsidP="00CE6E99">
            <w:pPr>
              <w:shd w:val="clear" w:color="auto" w:fill="FFFFFF"/>
              <w:ind w:firstLine="709"/>
              <w:jc w:val="both"/>
              <w:rPr>
                <w:rFonts w:ascii="Times New Roman" w:hAnsi="Times New Roman" w:cs="Times New Roman"/>
                <w:sz w:val="24"/>
                <w:szCs w:val="24"/>
              </w:rPr>
            </w:pPr>
            <w:r w:rsidRPr="00AD581A">
              <w:rPr>
                <w:rFonts w:ascii="Times New Roman" w:hAnsi="Times New Roman" w:cs="Times New Roman"/>
                <w:sz w:val="24"/>
                <w:szCs w:val="24"/>
              </w:rPr>
              <w:t>2.2. Загальна структура балансу електричної енергії формується електропостачальником з урахуванням:</w:t>
            </w:r>
          </w:p>
          <w:p w:rsidR="00D00115" w:rsidRPr="00AD581A" w:rsidRDefault="00D00115" w:rsidP="0076413E">
            <w:pPr>
              <w:shd w:val="clear" w:color="auto" w:fill="FFFFFF"/>
              <w:ind w:firstLine="709"/>
              <w:jc w:val="both"/>
              <w:rPr>
                <w:rFonts w:ascii="Times New Roman" w:hAnsi="Times New Roman" w:cs="Times New Roman"/>
                <w:b/>
                <w:color w:val="FF0000"/>
                <w:sz w:val="24"/>
                <w:szCs w:val="24"/>
              </w:rPr>
            </w:pPr>
            <w:r w:rsidRPr="00AD581A">
              <w:rPr>
                <w:rFonts w:ascii="Times New Roman" w:hAnsi="Times New Roman" w:cs="Times New Roman"/>
                <w:b/>
                <w:strike/>
                <w:color w:val="FF0000"/>
                <w:sz w:val="24"/>
                <w:szCs w:val="24"/>
              </w:rPr>
              <w:t>гарантій походження (за наявності);</w:t>
            </w:r>
            <w:bookmarkStart w:id="2" w:name="_Hlk149751089"/>
            <w:r w:rsidRPr="00AD581A">
              <w:rPr>
                <w:rFonts w:ascii="Times New Roman" w:hAnsi="Times New Roman" w:cs="Times New Roman"/>
                <w:b/>
                <w:color w:val="FF0000"/>
                <w:sz w:val="24"/>
                <w:szCs w:val="24"/>
              </w:rPr>
              <w:t xml:space="preserve"> частки енергії, підтверджених гарантіями </w:t>
            </w:r>
            <w:r w:rsidRPr="00AD581A">
              <w:rPr>
                <w:rFonts w:ascii="Times New Roman" w:hAnsi="Times New Roman" w:cs="Times New Roman"/>
                <w:b/>
                <w:color w:val="FF0000"/>
                <w:sz w:val="24"/>
                <w:szCs w:val="24"/>
              </w:rPr>
              <w:lastRenderedPageBreak/>
              <w:t xml:space="preserve">походження (за наявності), у тому числі купленої електропостачальником безпосередньо в активних споживачів та/або в учасників ринку за двосторонніми договорами, або імпортованої електропостачальником, та впливу на навколишнє природнє середовище; </w:t>
            </w:r>
            <w:bookmarkEnd w:id="2"/>
          </w:p>
          <w:p w:rsidR="00D00115" w:rsidRPr="00AD581A" w:rsidRDefault="00D00115" w:rsidP="00CE6E99">
            <w:pPr>
              <w:shd w:val="clear" w:color="auto" w:fill="FFFFFF"/>
              <w:ind w:firstLine="709"/>
              <w:jc w:val="both"/>
              <w:rPr>
                <w:rFonts w:ascii="Times New Roman" w:hAnsi="Times New Roman" w:cs="Times New Roman"/>
                <w:sz w:val="24"/>
                <w:szCs w:val="24"/>
              </w:rPr>
            </w:pPr>
            <w:r w:rsidRPr="00AD581A">
              <w:rPr>
                <w:rFonts w:ascii="Times New Roman" w:hAnsi="Times New Roman" w:cs="Times New Roman"/>
                <w:sz w:val="24"/>
                <w:szCs w:val="24"/>
              </w:rPr>
              <w:t xml:space="preserve">інформації щодо частки кожного джерела енергії та впливу на навколишнє природнє середовище у структурі обсягу електричної енергії, купленої/проданої на ринку «на добу наперед», внутрішньодобовому ринку та балансуючому ринку, сформованої оператором ринку та оператором системи передачі; </w:t>
            </w:r>
          </w:p>
          <w:p w:rsidR="00D00115" w:rsidRPr="00AD581A" w:rsidRDefault="00D00115" w:rsidP="00CE6E99">
            <w:pPr>
              <w:shd w:val="clear" w:color="auto" w:fill="FFFFFF"/>
              <w:ind w:firstLine="709"/>
              <w:jc w:val="both"/>
              <w:rPr>
                <w:rFonts w:ascii="Times New Roman" w:hAnsi="Times New Roman" w:cs="Times New Roman"/>
                <w:sz w:val="24"/>
                <w:szCs w:val="24"/>
              </w:rPr>
            </w:pPr>
            <w:r w:rsidRPr="00AD581A">
              <w:rPr>
                <w:rFonts w:ascii="Times New Roman" w:hAnsi="Times New Roman" w:cs="Times New Roman"/>
                <w:sz w:val="24"/>
                <w:szCs w:val="24"/>
              </w:rPr>
              <w:t xml:space="preserve">частки кожного джерела енергії, використаного для виробництва електричної енергії на власних електроустановках електропостачальника, та впливу на навколишнє природнє середовище; </w:t>
            </w:r>
          </w:p>
          <w:p w:rsidR="00D00115" w:rsidRPr="00AD581A" w:rsidRDefault="00D00115" w:rsidP="00CE6E99">
            <w:pPr>
              <w:shd w:val="clear" w:color="auto" w:fill="FFFFFF"/>
              <w:ind w:firstLine="709"/>
              <w:jc w:val="both"/>
              <w:rPr>
                <w:rFonts w:ascii="Times New Roman" w:hAnsi="Times New Roman" w:cs="Times New Roman"/>
                <w:sz w:val="24"/>
                <w:szCs w:val="24"/>
              </w:rPr>
            </w:pPr>
            <w:r w:rsidRPr="00AD581A">
              <w:rPr>
                <w:rFonts w:ascii="Times New Roman" w:hAnsi="Times New Roman" w:cs="Times New Roman"/>
                <w:sz w:val="24"/>
                <w:szCs w:val="24"/>
              </w:rPr>
              <w:t xml:space="preserve">частки кожного джерела енергії, використаного для виробництва електричної енергії, </w:t>
            </w:r>
            <w:bookmarkStart w:id="3" w:name="_Hlk149822185"/>
            <w:r w:rsidRPr="00AD581A">
              <w:rPr>
                <w:rFonts w:ascii="Times New Roman" w:hAnsi="Times New Roman" w:cs="Times New Roman"/>
                <w:sz w:val="24"/>
                <w:szCs w:val="24"/>
              </w:rPr>
              <w:t xml:space="preserve">купленої електропостачальником безпосередньо в активних споживачів та/або в учасників ринку за двосторонніми договорами, </w:t>
            </w:r>
            <w:r w:rsidRPr="00AD581A">
              <w:rPr>
                <w:rFonts w:ascii="Times New Roman" w:hAnsi="Times New Roman" w:cs="Times New Roman"/>
                <w:b/>
                <w:color w:val="FF0000"/>
                <w:sz w:val="24"/>
                <w:szCs w:val="24"/>
              </w:rPr>
              <w:t xml:space="preserve">або імпортованої </w:t>
            </w:r>
            <w:bookmarkStart w:id="4" w:name="_Hlk149824741"/>
            <w:r w:rsidRPr="00AD581A">
              <w:rPr>
                <w:rFonts w:ascii="Times New Roman" w:hAnsi="Times New Roman" w:cs="Times New Roman"/>
                <w:b/>
                <w:color w:val="FF0000"/>
                <w:sz w:val="24"/>
                <w:szCs w:val="24"/>
              </w:rPr>
              <w:t>електропостачальником,</w:t>
            </w:r>
            <w:r w:rsidRPr="00AD581A">
              <w:rPr>
                <w:rFonts w:ascii="Times New Roman" w:hAnsi="Times New Roman" w:cs="Times New Roman"/>
                <w:color w:val="FF0000"/>
                <w:sz w:val="24"/>
                <w:szCs w:val="24"/>
              </w:rPr>
              <w:t xml:space="preserve"> </w:t>
            </w:r>
            <w:bookmarkEnd w:id="4"/>
            <w:r w:rsidRPr="00AD581A">
              <w:rPr>
                <w:rFonts w:ascii="Times New Roman" w:hAnsi="Times New Roman" w:cs="Times New Roman"/>
                <w:sz w:val="24"/>
                <w:szCs w:val="24"/>
              </w:rPr>
              <w:t xml:space="preserve">та </w:t>
            </w:r>
            <w:r w:rsidRPr="00AD581A">
              <w:rPr>
                <w:rFonts w:ascii="Times New Roman" w:hAnsi="Times New Roman" w:cs="Times New Roman"/>
                <w:sz w:val="24"/>
                <w:szCs w:val="24"/>
              </w:rPr>
              <w:lastRenderedPageBreak/>
              <w:t xml:space="preserve">впливу на навколишнє природнє середовище. </w:t>
            </w:r>
          </w:p>
          <w:bookmarkEnd w:id="3"/>
          <w:p w:rsidR="00D00115" w:rsidRPr="00AD581A" w:rsidRDefault="00D00115" w:rsidP="00CE6E99">
            <w:pPr>
              <w:rPr>
                <w:rFonts w:ascii="Times New Roman" w:hAnsi="Times New Roman" w:cs="Times New Roman"/>
                <w:sz w:val="24"/>
                <w:szCs w:val="24"/>
              </w:rPr>
            </w:pPr>
          </w:p>
          <w:p w:rsidR="00D00115" w:rsidRPr="00AD581A" w:rsidRDefault="00D00115" w:rsidP="00CE6E99">
            <w:pPr>
              <w:jc w:val="both"/>
              <w:rPr>
                <w:rFonts w:ascii="Times New Roman" w:hAnsi="Times New Roman" w:cs="Times New Roman"/>
                <w:bCs/>
                <w:sz w:val="24"/>
                <w:szCs w:val="24"/>
              </w:rPr>
            </w:pPr>
          </w:p>
        </w:tc>
        <w:tc>
          <w:tcPr>
            <w:tcW w:w="2410" w:type="dxa"/>
          </w:tcPr>
          <w:p w:rsidR="00D00115" w:rsidRPr="00AD581A" w:rsidRDefault="00D00115" w:rsidP="00CE6E99">
            <w:pPr>
              <w:rPr>
                <w:rFonts w:ascii="Times New Roman" w:hAnsi="Times New Roman" w:cs="Times New Roman"/>
                <w:sz w:val="24"/>
                <w:szCs w:val="24"/>
              </w:rPr>
            </w:pPr>
          </w:p>
          <w:p w:rsidR="00D00115" w:rsidRPr="00AD581A" w:rsidRDefault="00D00115" w:rsidP="00413064">
            <w:pPr>
              <w:jc w:val="both"/>
              <w:rPr>
                <w:rFonts w:ascii="Times New Roman" w:hAnsi="Times New Roman" w:cs="Times New Roman"/>
                <w:sz w:val="24"/>
                <w:szCs w:val="24"/>
              </w:rPr>
            </w:pPr>
            <w:r w:rsidRPr="00AD581A">
              <w:rPr>
                <w:rFonts w:ascii="Times New Roman" w:hAnsi="Times New Roman" w:cs="Times New Roman"/>
                <w:sz w:val="24"/>
                <w:szCs w:val="24"/>
              </w:rPr>
              <w:t xml:space="preserve">Куплена у активних споживачів електрична енергія, якщо вона належним чином (через реєстр гарантій походження) не </w:t>
            </w:r>
            <w:r w:rsidRPr="00AD581A">
              <w:rPr>
                <w:rFonts w:ascii="Times New Roman" w:hAnsi="Times New Roman" w:cs="Times New Roman"/>
                <w:sz w:val="24"/>
                <w:szCs w:val="24"/>
              </w:rPr>
              <w:lastRenderedPageBreak/>
              <w:t>підтверджена, не може вважатися виробленою з відновлюваних джерел для запобігання подвійного обліку однієї одиниці енергії з ВДЕ згідно з вимогами Директиви 2018/2001. Доцільно також окремо зазначати споживачу про «0»-ві викиди СО2 від ВДЕ</w:t>
            </w:r>
          </w:p>
          <w:p w:rsidR="00D00115" w:rsidRPr="00AD581A" w:rsidRDefault="00D00115" w:rsidP="00413064">
            <w:pPr>
              <w:jc w:val="both"/>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hAnsi="Times New Roman" w:cs="Times New Roman"/>
                <w:sz w:val="24"/>
                <w:szCs w:val="24"/>
              </w:rPr>
            </w:pPr>
          </w:p>
          <w:p w:rsidR="00D00115" w:rsidRPr="00AD581A" w:rsidRDefault="00D00115" w:rsidP="00CE6E99">
            <w:pPr>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Без врахування інформації, підтвердженої гарантіями походження. Врахування обсягів імпорту</w:t>
            </w:r>
          </w:p>
          <w:p w:rsidR="00D00115" w:rsidRPr="00AD581A" w:rsidRDefault="00D00115" w:rsidP="00CE6E99">
            <w:pPr>
              <w:rPr>
                <w:rFonts w:ascii="Times New Roman" w:hAnsi="Times New Roman" w:cs="Times New Roman"/>
                <w:sz w:val="24"/>
                <w:szCs w:val="24"/>
              </w:rPr>
            </w:pPr>
          </w:p>
          <w:p w:rsidR="00D00115" w:rsidRPr="00AD581A" w:rsidRDefault="00D00115" w:rsidP="00CE6E99">
            <w:pPr>
              <w:jc w:val="center"/>
              <w:rPr>
                <w:rFonts w:ascii="Times New Roman" w:hAnsi="Times New Roman" w:cs="Times New Roman"/>
                <w:b/>
                <w:bCs/>
                <w:sz w:val="24"/>
                <w:szCs w:val="24"/>
              </w:rPr>
            </w:pPr>
          </w:p>
        </w:tc>
        <w:tc>
          <w:tcPr>
            <w:tcW w:w="2126" w:type="dxa"/>
            <w:gridSpan w:val="2"/>
          </w:tcPr>
          <w:p w:rsidR="00D00115" w:rsidRPr="00AD581A" w:rsidRDefault="00F8194C"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3E40D1" w:rsidRPr="00AD581A" w:rsidTr="00F8194C">
        <w:trPr>
          <w:gridAfter w:val="3"/>
          <w:wAfter w:w="10571" w:type="dxa"/>
        </w:trPr>
        <w:tc>
          <w:tcPr>
            <w:tcW w:w="6516" w:type="dxa"/>
            <w:vMerge/>
          </w:tcPr>
          <w:p w:rsidR="003E40D1" w:rsidRPr="00AD581A" w:rsidRDefault="003E40D1" w:rsidP="00CE6E99">
            <w:pPr>
              <w:shd w:val="clear" w:color="auto" w:fill="FFFFFF"/>
              <w:ind w:firstLine="709"/>
              <w:jc w:val="both"/>
              <w:rPr>
                <w:rFonts w:ascii="Times New Roman" w:hAnsi="Times New Roman" w:cs="Times New Roman"/>
                <w:sz w:val="24"/>
                <w:szCs w:val="24"/>
              </w:rPr>
            </w:pPr>
          </w:p>
        </w:tc>
        <w:tc>
          <w:tcPr>
            <w:tcW w:w="3969" w:type="dxa"/>
          </w:tcPr>
          <w:p w:rsidR="003E40D1" w:rsidRPr="00AD581A" w:rsidRDefault="003E40D1" w:rsidP="003E40D1">
            <w:pPr>
              <w:shd w:val="clear" w:color="auto" w:fill="FFFFFF"/>
              <w:ind w:firstLine="709"/>
              <w:jc w:val="both"/>
              <w:rPr>
                <w:rFonts w:ascii="Times New Roman" w:hAnsi="Times New Roman" w:cs="Times New Roman"/>
                <w:sz w:val="24"/>
                <w:szCs w:val="24"/>
              </w:rPr>
            </w:pPr>
          </w:p>
          <w:p w:rsidR="003E40D1" w:rsidRPr="00AD581A" w:rsidRDefault="003E40D1" w:rsidP="003E40D1">
            <w:pPr>
              <w:shd w:val="clear" w:color="auto" w:fill="FFFFFF"/>
              <w:ind w:firstLine="709"/>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«Дніпровські енергетичні послуги»</w:t>
            </w:r>
          </w:p>
          <w:p w:rsidR="003E40D1" w:rsidRPr="00AD581A" w:rsidRDefault="003E40D1" w:rsidP="003E40D1">
            <w:pPr>
              <w:shd w:val="clear" w:color="auto" w:fill="FFFFFF"/>
              <w:ind w:firstLine="709"/>
              <w:jc w:val="both"/>
            </w:pPr>
            <w:r w:rsidRPr="00AD581A">
              <w:t>2.2. Загальна структура балансу електричної енергії формується електропостачальником з урахуванням:</w:t>
            </w:r>
          </w:p>
          <w:p w:rsidR="003E40D1" w:rsidRPr="00AD581A" w:rsidRDefault="003E40D1" w:rsidP="003E40D1">
            <w:pPr>
              <w:shd w:val="clear" w:color="auto" w:fill="FFFFFF"/>
              <w:ind w:firstLine="709"/>
              <w:jc w:val="both"/>
              <w:rPr>
                <w:b/>
                <w:color w:val="FF0000"/>
              </w:rPr>
            </w:pPr>
            <w:r w:rsidRPr="00AD581A">
              <w:rPr>
                <w:b/>
                <w:color w:val="FF0000"/>
              </w:rPr>
              <w:t>інформації щодо частки кожного джерела енергії у структурі обсягу електричної енергії спожитої в ОЕС України та впливу на навколишнє природнє середовище, сформованої адміністратором комерційного обліку;</w:t>
            </w:r>
          </w:p>
          <w:p w:rsidR="003E40D1" w:rsidRPr="00AD581A" w:rsidRDefault="003E40D1" w:rsidP="003E40D1">
            <w:pPr>
              <w:shd w:val="clear" w:color="auto" w:fill="FFFFFF"/>
              <w:ind w:firstLine="709"/>
              <w:jc w:val="both"/>
              <w:rPr>
                <w:b/>
                <w:color w:val="FF0000"/>
              </w:rPr>
            </w:pPr>
            <w:r w:rsidRPr="00AD581A">
              <w:rPr>
                <w:b/>
                <w:color w:val="FF0000"/>
              </w:rPr>
              <w:t>погашених електропостачальником гарантій походження;</w:t>
            </w:r>
          </w:p>
          <w:p w:rsidR="003E40D1" w:rsidRPr="00AD581A" w:rsidRDefault="003E40D1" w:rsidP="003E40D1">
            <w:pPr>
              <w:shd w:val="clear" w:color="auto" w:fill="FFFFFF"/>
              <w:ind w:firstLine="709"/>
              <w:jc w:val="both"/>
              <w:rPr>
                <w:rFonts w:ascii="Times New Roman" w:hAnsi="Times New Roman" w:cs="Times New Roman"/>
                <w:sz w:val="24"/>
                <w:szCs w:val="24"/>
              </w:rPr>
            </w:pPr>
            <w:r w:rsidRPr="00AD581A">
              <w:rPr>
                <w:rFonts w:ascii="Times New Roman" w:hAnsi="Times New Roman" w:cs="Times New Roman"/>
                <w:b/>
                <w:color w:val="FF0000"/>
                <w:sz w:val="24"/>
                <w:szCs w:val="24"/>
              </w:rPr>
              <w:t>частки кожного джерела енергії, використаного для виробництва електричної енергії на власних електроустановках електропостачальника.</w:t>
            </w:r>
          </w:p>
        </w:tc>
        <w:tc>
          <w:tcPr>
            <w:tcW w:w="2410" w:type="dxa"/>
          </w:tcPr>
          <w:p w:rsidR="003E40D1" w:rsidRPr="00AD581A" w:rsidRDefault="003E40D1" w:rsidP="00D00115">
            <w:pPr>
              <w:jc w:val="both"/>
              <w:rPr>
                <w:rFonts w:ascii="Times New Roman" w:hAnsi="Times New Roman" w:cs="Times New Roman"/>
                <w:sz w:val="24"/>
                <w:szCs w:val="24"/>
                <w:shd w:val="clear" w:color="auto" w:fill="FFFFFF"/>
              </w:rPr>
            </w:pPr>
          </w:p>
          <w:p w:rsidR="00EF2918" w:rsidRPr="00AD581A" w:rsidRDefault="00EF2918" w:rsidP="00EF2918">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Для визначення частки кожного джерела енергії пропонується використовувати принцип «</w:t>
            </w:r>
            <w:proofErr w:type="spellStart"/>
            <w:r w:rsidRPr="00AD581A">
              <w:rPr>
                <w:rFonts w:ascii="Times New Roman" w:hAnsi="Times New Roman" w:cs="Times New Roman"/>
                <w:sz w:val="24"/>
                <w:szCs w:val="24"/>
                <w:shd w:val="clear" w:color="auto" w:fill="FFFFFF"/>
              </w:rPr>
              <w:t>мікса</w:t>
            </w:r>
            <w:proofErr w:type="spellEnd"/>
            <w:r w:rsidRPr="00AD581A">
              <w:rPr>
                <w:rFonts w:ascii="Times New Roman" w:hAnsi="Times New Roman" w:cs="Times New Roman"/>
                <w:sz w:val="24"/>
                <w:szCs w:val="24"/>
                <w:shd w:val="clear" w:color="auto" w:fill="FFFFFF"/>
              </w:rPr>
              <w:t xml:space="preserve"> країни» з виробництва/споживання електроенергії (з урахуванням імпорту) в ОЕС України та його коригування кожним постачальником на обсяг гарантій походження, які електропостачальник «погасив» у відповідний звітній період.</w:t>
            </w:r>
          </w:p>
          <w:p w:rsidR="00EF2918" w:rsidRPr="00AD581A" w:rsidRDefault="00EF2918" w:rsidP="00EF2918">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 xml:space="preserve">Такий принцип корелює з запровадженим механізмом гарантій походження електричної енергії, виробленої з відновлюваних джерел енергії та відповідає технічній </w:t>
            </w:r>
            <w:r w:rsidRPr="00AD581A">
              <w:rPr>
                <w:rFonts w:ascii="Times New Roman" w:hAnsi="Times New Roman" w:cs="Times New Roman"/>
                <w:sz w:val="24"/>
                <w:szCs w:val="24"/>
                <w:shd w:val="clear" w:color="auto" w:fill="FFFFFF"/>
              </w:rPr>
              <w:lastRenderedPageBreak/>
              <w:t>особливості транспортування електричної енергії від виробника до споживача через єдину енергосистему.</w:t>
            </w:r>
          </w:p>
          <w:p w:rsidR="00EF2918" w:rsidRPr="00AD581A" w:rsidRDefault="00EF2918" w:rsidP="00EF2918">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У разі використання паралельних систем обліку обсягів електроенергії, що вироблені з ВДЕ, неминуче виникає ситуації викривлення та/або дублювання інформації для споживачів щодо частки джерел енергії, у загальній структурі балансу електричної енергії</w:t>
            </w:r>
          </w:p>
        </w:tc>
        <w:tc>
          <w:tcPr>
            <w:tcW w:w="2126" w:type="dxa"/>
            <w:gridSpan w:val="2"/>
          </w:tcPr>
          <w:p w:rsidR="003E40D1" w:rsidRPr="00AD581A" w:rsidRDefault="00EF2918"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D00115" w:rsidRPr="00AD581A" w:rsidTr="00F8194C">
        <w:trPr>
          <w:gridAfter w:val="3"/>
          <w:wAfter w:w="10571" w:type="dxa"/>
        </w:trPr>
        <w:tc>
          <w:tcPr>
            <w:tcW w:w="6516" w:type="dxa"/>
            <w:vMerge/>
          </w:tcPr>
          <w:p w:rsidR="00D00115" w:rsidRPr="00AD581A" w:rsidRDefault="00D00115" w:rsidP="00CE6E99">
            <w:pPr>
              <w:shd w:val="clear" w:color="auto" w:fill="FFFFFF"/>
              <w:ind w:firstLine="709"/>
              <w:jc w:val="both"/>
              <w:rPr>
                <w:rFonts w:ascii="Times New Roman" w:hAnsi="Times New Roman" w:cs="Times New Roman"/>
                <w:sz w:val="24"/>
                <w:szCs w:val="24"/>
              </w:rPr>
            </w:pPr>
          </w:p>
        </w:tc>
        <w:tc>
          <w:tcPr>
            <w:tcW w:w="3969" w:type="dxa"/>
          </w:tcPr>
          <w:p w:rsidR="00D00115" w:rsidRPr="00AD581A" w:rsidRDefault="00D00115" w:rsidP="0034221B">
            <w:pPr>
              <w:shd w:val="clear" w:color="auto" w:fill="FFFFFF"/>
              <w:jc w:val="center"/>
              <w:rPr>
                <w:rFonts w:ascii="Times New Roman" w:hAnsi="Times New Roman" w:cs="Times New Roman"/>
                <w:b/>
                <w:color w:val="FF0000"/>
                <w:sz w:val="24"/>
                <w:szCs w:val="24"/>
                <w:u w:val="single"/>
                <w:lang w:val="ru-RU"/>
              </w:rPr>
            </w:pPr>
            <w:r w:rsidRPr="00AD581A">
              <w:rPr>
                <w:rFonts w:ascii="Times New Roman" w:hAnsi="Times New Roman" w:cs="Times New Roman"/>
                <w:b/>
                <w:color w:val="000000" w:themeColor="text1"/>
                <w:sz w:val="24"/>
                <w:szCs w:val="24"/>
                <w:u w:val="single"/>
                <w:lang w:val="ru-RU"/>
              </w:rPr>
              <w:t>АТ «Оператор ринку»</w:t>
            </w:r>
          </w:p>
          <w:p w:rsidR="00D00115" w:rsidRPr="00AD581A" w:rsidRDefault="00D00115" w:rsidP="00D00115">
            <w:pPr>
              <w:shd w:val="clear" w:color="auto" w:fill="FFFFFF"/>
              <w:jc w:val="both"/>
              <w:rPr>
                <w:rFonts w:ascii="Times New Roman" w:hAnsi="Times New Roman" w:cs="Times New Roman"/>
                <w:strike/>
                <w:color w:val="FF0000"/>
                <w:sz w:val="24"/>
                <w:szCs w:val="24"/>
                <w:lang w:val="ru-RU"/>
              </w:rPr>
            </w:pPr>
            <w:r w:rsidRPr="00AD581A">
              <w:rPr>
                <w:rFonts w:ascii="Times New Roman" w:hAnsi="Times New Roman" w:cs="Times New Roman"/>
                <w:strike/>
                <w:color w:val="FF0000"/>
                <w:sz w:val="24"/>
                <w:szCs w:val="24"/>
                <w:lang w:val="ru-RU"/>
              </w:rPr>
              <w:t xml:space="preserve">2.2. </w:t>
            </w:r>
            <w:proofErr w:type="spellStart"/>
            <w:r w:rsidRPr="00AD581A">
              <w:rPr>
                <w:rFonts w:ascii="Times New Roman" w:hAnsi="Times New Roman" w:cs="Times New Roman"/>
                <w:strike/>
                <w:color w:val="FF0000"/>
                <w:sz w:val="24"/>
                <w:szCs w:val="24"/>
                <w:lang w:val="ru-RU"/>
              </w:rPr>
              <w:t>Загальна</w:t>
            </w:r>
            <w:proofErr w:type="spellEnd"/>
            <w:r w:rsidRPr="00AD581A">
              <w:rPr>
                <w:rFonts w:ascii="Times New Roman" w:hAnsi="Times New Roman" w:cs="Times New Roman"/>
                <w:strike/>
                <w:color w:val="FF0000"/>
                <w:sz w:val="24"/>
                <w:szCs w:val="24"/>
                <w:lang w:val="ru-RU"/>
              </w:rPr>
              <w:t xml:space="preserve"> структура балансу </w:t>
            </w:r>
            <w:proofErr w:type="spellStart"/>
            <w:r w:rsidRPr="00AD581A">
              <w:rPr>
                <w:rFonts w:ascii="Times New Roman" w:hAnsi="Times New Roman" w:cs="Times New Roman"/>
                <w:strike/>
                <w:color w:val="FF0000"/>
                <w:sz w:val="24"/>
                <w:szCs w:val="24"/>
                <w:lang w:val="ru-RU"/>
              </w:rPr>
              <w:t>електричної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формується</w:t>
            </w:r>
            <w:proofErr w:type="spellEnd"/>
            <w:r w:rsidRPr="00AD581A">
              <w:rPr>
                <w:rFonts w:ascii="Times New Roman" w:hAnsi="Times New Roman" w:cs="Times New Roman"/>
                <w:strike/>
                <w:color w:val="FF0000"/>
                <w:sz w:val="24"/>
                <w:szCs w:val="24"/>
                <w:lang w:val="ru-RU"/>
              </w:rPr>
              <w:t xml:space="preserve"> електропостачальником з </w:t>
            </w:r>
            <w:proofErr w:type="spellStart"/>
            <w:r w:rsidRPr="00AD581A">
              <w:rPr>
                <w:rFonts w:ascii="Times New Roman" w:hAnsi="Times New Roman" w:cs="Times New Roman"/>
                <w:strike/>
                <w:color w:val="FF0000"/>
                <w:sz w:val="24"/>
                <w:szCs w:val="24"/>
                <w:lang w:val="ru-RU"/>
              </w:rPr>
              <w:t>урахуванням</w:t>
            </w:r>
            <w:proofErr w:type="spellEnd"/>
            <w:r w:rsidRPr="00AD581A">
              <w:rPr>
                <w:rFonts w:ascii="Times New Roman" w:hAnsi="Times New Roman" w:cs="Times New Roman"/>
                <w:strike/>
                <w:color w:val="FF0000"/>
                <w:sz w:val="24"/>
                <w:szCs w:val="24"/>
                <w:lang w:val="ru-RU"/>
              </w:rPr>
              <w:t>:</w:t>
            </w:r>
          </w:p>
          <w:p w:rsidR="00D00115" w:rsidRPr="00AD581A" w:rsidRDefault="00D00115" w:rsidP="00D00115">
            <w:pPr>
              <w:shd w:val="clear" w:color="auto" w:fill="FFFFFF"/>
              <w:ind w:firstLine="709"/>
              <w:jc w:val="both"/>
              <w:rPr>
                <w:rFonts w:ascii="Times New Roman" w:hAnsi="Times New Roman" w:cs="Times New Roman"/>
                <w:strike/>
                <w:color w:val="FF0000"/>
                <w:sz w:val="24"/>
                <w:szCs w:val="24"/>
                <w:lang w:val="ru-RU"/>
              </w:rPr>
            </w:pPr>
            <w:proofErr w:type="spellStart"/>
            <w:r w:rsidRPr="00AD581A">
              <w:rPr>
                <w:rFonts w:ascii="Times New Roman" w:hAnsi="Times New Roman" w:cs="Times New Roman"/>
                <w:strike/>
                <w:color w:val="FF0000"/>
                <w:sz w:val="24"/>
                <w:szCs w:val="24"/>
                <w:lang w:val="ru-RU"/>
              </w:rPr>
              <w:t>гарантій</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походження</w:t>
            </w:r>
            <w:proofErr w:type="spellEnd"/>
            <w:r w:rsidRPr="00AD581A">
              <w:rPr>
                <w:rFonts w:ascii="Times New Roman" w:hAnsi="Times New Roman" w:cs="Times New Roman"/>
                <w:strike/>
                <w:color w:val="FF0000"/>
                <w:sz w:val="24"/>
                <w:szCs w:val="24"/>
                <w:lang w:val="ru-RU"/>
              </w:rPr>
              <w:t xml:space="preserve"> (за </w:t>
            </w:r>
            <w:proofErr w:type="spellStart"/>
            <w:r w:rsidRPr="00AD581A">
              <w:rPr>
                <w:rFonts w:ascii="Times New Roman" w:hAnsi="Times New Roman" w:cs="Times New Roman"/>
                <w:strike/>
                <w:color w:val="FF0000"/>
                <w:sz w:val="24"/>
                <w:szCs w:val="24"/>
                <w:lang w:val="ru-RU"/>
              </w:rPr>
              <w:t>наявності</w:t>
            </w:r>
            <w:proofErr w:type="spellEnd"/>
            <w:r w:rsidRPr="00AD581A">
              <w:rPr>
                <w:rFonts w:ascii="Times New Roman" w:hAnsi="Times New Roman" w:cs="Times New Roman"/>
                <w:strike/>
                <w:color w:val="FF0000"/>
                <w:sz w:val="24"/>
                <w:szCs w:val="24"/>
                <w:lang w:val="ru-RU"/>
              </w:rPr>
              <w:t>);</w:t>
            </w:r>
          </w:p>
          <w:p w:rsidR="00D00115" w:rsidRPr="00AD581A" w:rsidRDefault="00D00115" w:rsidP="00D00115">
            <w:pPr>
              <w:shd w:val="clear" w:color="auto" w:fill="FFFFFF"/>
              <w:ind w:firstLine="709"/>
              <w:jc w:val="both"/>
              <w:rPr>
                <w:rFonts w:ascii="Times New Roman" w:hAnsi="Times New Roman" w:cs="Times New Roman"/>
                <w:strike/>
                <w:color w:val="FF0000"/>
                <w:sz w:val="24"/>
                <w:szCs w:val="24"/>
                <w:lang w:val="ru-RU"/>
              </w:rPr>
            </w:pPr>
            <w:proofErr w:type="spellStart"/>
            <w:r w:rsidRPr="00AD581A">
              <w:rPr>
                <w:rFonts w:ascii="Times New Roman" w:hAnsi="Times New Roman" w:cs="Times New Roman"/>
                <w:strike/>
                <w:color w:val="FF0000"/>
                <w:sz w:val="24"/>
                <w:szCs w:val="24"/>
                <w:lang w:val="ru-RU"/>
              </w:rPr>
              <w:t>інформації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щодо</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частки</w:t>
            </w:r>
            <w:proofErr w:type="spellEnd"/>
            <w:r w:rsidRPr="00AD581A">
              <w:rPr>
                <w:rFonts w:ascii="Times New Roman" w:hAnsi="Times New Roman" w:cs="Times New Roman"/>
                <w:strike/>
                <w:color w:val="FF0000"/>
                <w:sz w:val="24"/>
                <w:szCs w:val="24"/>
                <w:lang w:val="ru-RU"/>
              </w:rPr>
              <w:t xml:space="preserve"> кожного </w:t>
            </w:r>
            <w:proofErr w:type="spellStart"/>
            <w:r w:rsidRPr="00AD581A">
              <w:rPr>
                <w:rFonts w:ascii="Times New Roman" w:hAnsi="Times New Roman" w:cs="Times New Roman"/>
                <w:strike/>
                <w:color w:val="FF0000"/>
                <w:sz w:val="24"/>
                <w:szCs w:val="24"/>
                <w:lang w:val="ru-RU"/>
              </w:rPr>
              <w:t>джерела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та </w:t>
            </w:r>
            <w:proofErr w:type="spellStart"/>
            <w:r w:rsidRPr="00AD581A">
              <w:rPr>
                <w:rFonts w:ascii="Times New Roman" w:hAnsi="Times New Roman" w:cs="Times New Roman"/>
                <w:strike/>
                <w:color w:val="FF0000"/>
                <w:sz w:val="24"/>
                <w:szCs w:val="24"/>
                <w:lang w:val="ru-RU"/>
              </w:rPr>
              <w:t>впливу</w:t>
            </w:r>
            <w:proofErr w:type="spellEnd"/>
            <w:r w:rsidRPr="00AD581A">
              <w:rPr>
                <w:rFonts w:ascii="Times New Roman" w:hAnsi="Times New Roman" w:cs="Times New Roman"/>
                <w:strike/>
                <w:color w:val="FF0000"/>
                <w:sz w:val="24"/>
                <w:szCs w:val="24"/>
                <w:lang w:val="ru-RU"/>
              </w:rPr>
              <w:t xml:space="preserve"> на </w:t>
            </w:r>
            <w:proofErr w:type="spellStart"/>
            <w:r w:rsidRPr="00AD581A">
              <w:rPr>
                <w:rFonts w:ascii="Times New Roman" w:hAnsi="Times New Roman" w:cs="Times New Roman"/>
                <w:strike/>
                <w:color w:val="FF0000"/>
                <w:sz w:val="24"/>
                <w:szCs w:val="24"/>
                <w:lang w:val="ru-RU"/>
              </w:rPr>
              <w:t>навколишнє</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природнє</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середовище</w:t>
            </w:r>
            <w:proofErr w:type="spellEnd"/>
            <w:r w:rsidRPr="00AD581A">
              <w:rPr>
                <w:rFonts w:ascii="Times New Roman" w:hAnsi="Times New Roman" w:cs="Times New Roman"/>
                <w:strike/>
                <w:color w:val="FF0000"/>
                <w:sz w:val="24"/>
                <w:szCs w:val="24"/>
                <w:lang w:val="ru-RU"/>
              </w:rPr>
              <w:t xml:space="preserve"> у </w:t>
            </w:r>
            <w:proofErr w:type="spellStart"/>
            <w:r w:rsidRPr="00AD581A">
              <w:rPr>
                <w:rFonts w:ascii="Times New Roman" w:hAnsi="Times New Roman" w:cs="Times New Roman"/>
                <w:strike/>
                <w:color w:val="FF0000"/>
                <w:sz w:val="24"/>
                <w:szCs w:val="24"/>
                <w:lang w:val="ru-RU"/>
              </w:rPr>
              <w:t>структурі</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обсягу</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електричної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купленої</w:t>
            </w:r>
            <w:proofErr w:type="spellEnd"/>
            <w:r w:rsidRPr="00AD581A">
              <w:rPr>
                <w:rFonts w:ascii="Times New Roman" w:hAnsi="Times New Roman" w:cs="Times New Roman"/>
                <w:strike/>
                <w:color w:val="FF0000"/>
                <w:sz w:val="24"/>
                <w:szCs w:val="24"/>
                <w:lang w:val="ru-RU"/>
              </w:rPr>
              <w:t>/</w:t>
            </w:r>
            <w:proofErr w:type="spellStart"/>
            <w:r w:rsidRPr="00AD581A">
              <w:rPr>
                <w:rFonts w:ascii="Times New Roman" w:hAnsi="Times New Roman" w:cs="Times New Roman"/>
                <w:strike/>
                <w:color w:val="FF0000"/>
                <w:sz w:val="24"/>
                <w:szCs w:val="24"/>
                <w:lang w:val="ru-RU"/>
              </w:rPr>
              <w:t>проданої</w:t>
            </w:r>
            <w:proofErr w:type="spellEnd"/>
            <w:r w:rsidRPr="00AD581A">
              <w:rPr>
                <w:rFonts w:ascii="Times New Roman" w:hAnsi="Times New Roman" w:cs="Times New Roman"/>
                <w:strike/>
                <w:color w:val="FF0000"/>
                <w:sz w:val="24"/>
                <w:szCs w:val="24"/>
                <w:lang w:val="ru-RU"/>
              </w:rPr>
              <w:t xml:space="preserve"> </w:t>
            </w:r>
            <w:proofErr w:type="gramStart"/>
            <w:r w:rsidRPr="00AD581A">
              <w:rPr>
                <w:rFonts w:ascii="Times New Roman" w:hAnsi="Times New Roman" w:cs="Times New Roman"/>
                <w:strike/>
                <w:color w:val="FF0000"/>
                <w:sz w:val="24"/>
                <w:szCs w:val="24"/>
                <w:lang w:val="ru-RU"/>
              </w:rPr>
              <w:t>на ринку</w:t>
            </w:r>
            <w:proofErr w:type="gramEnd"/>
            <w:r w:rsidRPr="00AD581A">
              <w:rPr>
                <w:rFonts w:ascii="Times New Roman" w:hAnsi="Times New Roman" w:cs="Times New Roman"/>
                <w:strike/>
                <w:color w:val="FF0000"/>
                <w:sz w:val="24"/>
                <w:szCs w:val="24"/>
                <w:lang w:val="ru-RU"/>
              </w:rPr>
              <w:t xml:space="preserve"> «на </w:t>
            </w:r>
            <w:proofErr w:type="spellStart"/>
            <w:r w:rsidRPr="00AD581A">
              <w:rPr>
                <w:rFonts w:ascii="Times New Roman" w:hAnsi="Times New Roman" w:cs="Times New Roman"/>
                <w:strike/>
                <w:color w:val="FF0000"/>
                <w:sz w:val="24"/>
                <w:szCs w:val="24"/>
                <w:lang w:val="ru-RU"/>
              </w:rPr>
              <w:t>добу</w:t>
            </w:r>
            <w:proofErr w:type="spellEnd"/>
            <w:r w:rsidRPr="00AD581A">
              <w:rPr>
                <w:rFonts w:ascii="Times New Roman" w:hAnsi="Times New Roman" w:cs="Times New Roman"/>
                <w:strike/>
                <w:color w:val="FF0000"/>
                <w:sz w:val="24"/>
                <w:szCs w:val="24"/>
                <w:lang w:val="ru-RU"/>
              </w:rPr>
              <w:t xml:space="preserve"> наперед», </w:t>
            </w:r>
            <w:proofErr w:type="spellStart"/>
            <w:r w:rsidRPr="00AD581A">
              <w:rPr>
                <w:rFonts w:ascii="Times New Roman" w:hAnsi="Times New Roman" w:cs="Times New Roman"/>
                <w:strike/>
                <w:color w:val="FF0000"/>
                <w:sz w:val="24"/>
                <w:szCs w:val="24"/>
                <w:lang w:val="ru-RU"/>
              </w:rPr>
              <w:t>внутрішньодобовому</w:t>
            </w:r>
            <w:proofErr w:type="spellEnd"/>
            <w:r w:rsidRPr="00AD581A">
              <w:rPr>
                <w:rFonts w:ascii="Times New Roman" w:hAnsi="Times New Roman" w:cs="Times New Roman"/>
                <w:strike/>
                <w:color w:val="FF0000"/>
                <w:sz w:val="24"/>
                <w:szCs w:val="24"/>
                <w:lang w:val="ru-RU"/>
              </w:rPr>
              <w:t xml:space="preserve"> </w:t>
            </w:r>
            <w:r w:rsidRPr="00AD581A">
              <w:rPr>
                <w:rFonts w:ascii="Times New Roman" w:hAnsi="Times New Roman" w:cs="Times New Roman"/>
                <w:strike/>
                <w:color w:val="FF0000"/>
                <w:sz w:val="24"/>
                <w:szCs w:val="24"/>
                <w:lang w:val="ru-RU"/>
              </w:rPr>
              <w:lastRenderedPageBreak/>
              <w:t xml:space="preserve">ринку та </w:t>
            </w:r>
            <w:proofErr w:type="spellStart"/>
            <w:r w:rsidRPr="00AD581A">
              <w:rPr>
                <w:rFonts w:ascii="Times New Roman" w:hAnsi="Times New Roman" w:cs="Times New Roman"/>
                <w:strike/>
                <w:color w:val="FF0000"/>
                <w:sz w:val="24"/>
                <w:szCs w:val="24"/>
                <w:lang w:val="ru-RU"/>
              </w:rPr>
              <w:t>балансуючому</w:t>
            </w:r>
            <w:proofErr w:type="spellEnd"/>
            <w:r w:rsidRPr="00AD581A">
              <w:rPr>
                <w:rFonts w:ascii="Times New Roman" w:hAnsi="Times New Roman" w:cs="Times New Roman"/>
                <w:strike/>
                <w:color w:val="FF0000"/>
                <w:sz w:val="24"/>
                <w:szCs w:val="24"/>
                <w:lang w:val="ru-RU"/>
              </w:rPr>
              <w:t xml:space="preserve"> ринку, </w:t>
            </w:r>
            <w:proofErr w:type="spellStart"/>
            <w:r w:rsidRPr="00AD581A">
              <w:rPr>
                <w:rFonts w:ascii="Times New Roman" w:hAnsi="Times New Roman" w:cs="Times New Roman"/>
                <w:strike/>
                <w:color w:val="FF0000"/>
                <w:sz w:val="24"/>
                <w:szCs w:val="24"/>
                <w:lang w:val="ru-RU"/>
              </w:rPr>
              <w:t>сформованої</w:t>
            </w:r>
            <w:proofErr w:type="spellEnd"/>
            <w:r w:rsidRPr="00AD581A">
              <w:rPr>
                <w:rFonts w:ascii="Times New Roman" w:hAnsi="Times New Roman" w:cs="Times New Roman"/>
                <w:strike/>
                <w:color w:val="FF0000"/>
                <w:sz w:val="24"/>
                <w:szCs w:val="24"/>
                <w:lang w:val="ru-RU"/>
              </w:rPr>
              <w:t xml:space="preserve"> оператором ринку та оператором </w:t>
            </w:r>
            <w:proofErr w:type="spellStart"/>
            <w:r w:rsidRPr="00AD581A">
              <w:rPr>
                <w:rFonts w:ascii="Times New Roman" w:hAnsi="Times New Roman" w:cs="Times New Roman"/>
                <w:strike/>
                <w:color w:val="FF0000"/>
                <w:sz w:val="24"/>
                <w:szCs w:val="24"/>
                <w:lang w:val="ru-RU"/>
              </w:rPr>
              <w:t>системи</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передачі</w:t>
            </w:r>
            <w:proofErr w:type="spellEnd"/>
            <w:r w:rsidRPr="00AD581A">
              <w:rPr>
                <w:rFonts w:ascii="Times New Roman" w:hAnsi="Times New Roman" w:cs="Times New Roman"/>
                <w:strike/>
                <w:color w:val="FF0000"/>
                <w:sz w:val="24"/>
                <w:szCs w:val="24"/>
                <w:lang w:val="ru-RU"/>
              </w:rPr>
              <w:t xml:space="preserve">; </w:t>
            </w:r>
          </w:p>
          <w:p w:rsidR="00D00115" w:rsidRPr="00AD581A" w:rsidRDefault="00D00115" w:rsidP="00D00115">
            <w:pPr>
              <w:shd w:val="clear" w:color="auto" w:fill="FFFFFF"/>
              <w:ind w:firstLine="709"/>
              <w:jc w:val="both"/>
              <w:rPr>
                <w:rFonts w:ascii="Times New Roman" w:hAnsi="Times New Roman" w:cs="Times New Roman"/>
                <w:strike/>
                <w:color w:val="FF0000"/>
                <w:sz w:val="24"/>
                <w:szCs w:val="24"/>
                <w:lang w:val="ru-RU"/>
              </w:rPr>
            </w:pPr>
            <w:proofErr w:type="spellStart"/>
            <w:r w:rsidRPr="00AD581A">
              <w:rPr>
                <w:rFonts w:ascii="Times New Roman" w:hAnsi="Times New Roman" w:cs="Times New Roman"/>
                <w:strike/>
                <w:color w:val="FF0000"/>
                <w:sz w:val="24"/>
                <w:szCs w:val="24"/>
                <w:lang w:val="ru-RU"/>
              </w:rPr>
              <w:t>частки</w:t>
            </w:r>
            <w:proofErr w:type="spellEnd"/>
            <w:r w:rsidRPr="00AD581A">
              <w:rPr>
                <w:rFonts w:ascii="Times New Roman" w:hAnsi="Times New Roman" w:cs="Times New Roman"/>
                <w:strike/>
                <w:color w:val="FF0000"/>
                <w:sz w:val="24"/>
                <w:szCs w:val="24"/>
                <w:lang w:val="ru-RU"/>
              </w:rPr>
              <w:t xml:space="preserve"> кожного </w:t>
            </w:r>
            <w:proofErr w:type="spellStart"/>
            <w:r w:rsidRPr="00AD581A">
              <w:rPr>
                <w:rFonts w:ascii="Times New Roman" w:hAnsi="Times New Roman" w:cs="Times New Roman"/>
                <w:strike/>
                <w:color w:val="FF0000"/>
                <w:sz w:val="24"/>
                <w:szCs w:val="24"/>
                <w:lang w:val="ru-RU"/>
              </w:rPr>
              <w:t>джерела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використаного</w:t>
            </w:r>
            <w:proofErr w:type="spellEnd"/>
            <w:r w:rsidRPr="00AD581A">
              <w:rPr>
                <w:rFonts w:ascii="Times New Roman" w:hAnsi="Times New Roman" w:cs="Times New Roman"/>
                <w:strike/>
                <w:color w:val="FF0000"/>
                <w:sz w:val="24"/>
                <w:szCs w:val="24"/>
                <w:lang w:val="ru-RU"/>
              </w:rPr>
              <w:t xml:space="preserve"> для </w:t>
            </w:r>
            <w:proofErr w:type="spellStart"/>
            <w:r w:rsidRPr="00AD581A">
              <w:rPr>
                <w:rFonts w:ascii="Times New Roman" w:hAnsi="Times New Roman" w:cs="Times New Roman"/>
                <w:strike/>
                <w:color w:val="FF0000"/>
                <w:sz w:val="24"/>
                <w:szCs w:val="24"/>
                <w:lang w:val="ru-RU"/>
              </w:rPr>
              <w:t>виробництва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електричної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на </w:t>
            </w:r>
            <w:proofErr w:type="spellStart"/>
            <w:r w:rsidRPr="00AD581A">
              <w:rPr>
                <w:rFonts w:ascii="Times New Roman" w:hAnsi="Times New Roman" w:cs="Times New Roman"/>
                <w:strike/>
                <w:color w:val="FF0000"/>
                <w:sz w:val="24"/>
                <w:szCs w:val="24"/>
                <w:lang w:val="ru-RU"/>
              </w:rPr>
              <w:t>власних</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електроустановках</w:t>
            </w:r>
            <w:proofErr w:type="spellEnd"/>
            <w:r w:rsidRPr="00AD581A">
              <w:rPr>
                <w:rFonts w:ascii="Times New Roman" w:hAnsi="Times New Roman" w:cs="Times New Roman"/>
                <w:strike/>
                <w:color w:val="FF0000"/>
                <w:sz w:val="24"/>
                <w:szCs w:val="24"/>
                <w:lang w:val="ru-RU"/>
              </w:rPr>
              <w:t xml:space="preserve"> електропостачальника, та </w:t>
            </w:r>
            <w:proofErr w:type="spellStart"/>
            <w:r w:rsidRPr="00AD581A">
              <w:rPr>
                <w:rFonts w:ascii="Times New Roman" w:hAnsi="Times New Roman" w:cs="Times New Roman"/>
                <w:strike/>
                <w:color w:val="FF0000"/>
                <w:sz w:val="24"/>
                <w:szCs w:val="24"/>
                <w:lang w:val="ru-RU"/>
              </w:rPr>
              <w:t>впливу</w:t>
            </w:r>
            <w:proofErr w:type="spellEnd"/>
            <w:r w:rsidRPr="00AD581A">
              <w:rPr>
                <w:rFonts w:ascii="Times New Roman" w:hAnsi="Times New Roman" w:cs="Times New Roman"/>
                <w:strike/>
                <w:color w:val="FF0000"/>
                <w:sz w:val="24"/>
                <w:szCs w:val="24"/>
                <w:lang w:val="ru-RU"/>
              </w:rPr>
              <w:t xml:space="preserve"> на </w:t>
            </w:r>
            <w:proofErr w:type="spellStart"/>
            <w:r w:rsidRPr="00AD581A">
              <w:rPr>
                <w:rFonts w:ascii="Times New Roman" w:hAnsi="Times New Roman" w:cs="Times New Roman"/>
                <w:strike/>
                <w:color w:val="FF0000"/>
                <w:sz w:val="24"/>
                <w:szCs w:val="24"/>
                <w:lang w:val="ru-RU"/>
              </w:rPr>
              <w:t>навколишнє</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природнє</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середовище</w:t>
            </w:r>
            <w:proofErr w:type="spellEnd"/>
            <w:r w:rsidRPr="00AD581A">
              <w:rPr>
                <w:rFonts w:ascii="Times New Roman" w:hAnsi="Times New Roman" w:cs="Times New Roman"/>
                <w:strike/>
                <w:color w:val="FF0000"/>
                <w:sz w:val="24"/>
                <w:szCs w:val="24"/>
                <w:lang w:val="ru-RU"/>
              </w:rPr>
              <w:t xml:space="preserve">; </w:t>
            </w:r>
          </w:p>
          <w:p w:rsidR="00D00115" w:rsidRPr="00AD581A" w:rsidRDefault="00D00115" w:rsidP="00D00115">
            <w:pPr>
              <w:shd w:val="clear" w:color="auto" w:fill="FFFFFF"/>
              <w:ind w:firstLine="231"/>
              <w:jc w:val="both"/>
              <w:rPr>
                <w:rFonts w:ascii="Times New Roman" w:hAnsi="Times New Roman" w:cs="Times New Roman"/>
                <w:strike/>
                <w:color w:val="FF0000"/>
                <w:sz w:val="24"/>
                <w:szCs w:val="24"/>
                <w:lang w:val="ru-RU"/>
              </w:rPr>
            </w:pPr>
            <w:proofErr w:type="spellStart"/>
            <w:r w:rsidRPr="00AD581A">
              <w:rPr>
                <w:rFonts w:ascii="Times New Roman" w:hAnsi="Times New Roman" w:cs="Times New Roman"/>
                <w:strike/>
                <w:color w:val="FF0000"/>
                <w:sz w:val="24"/>
                <w:szCs w:val="24"/>
                <w:lang w:val="ru-RU"/>
              </w:rPr>
              <w:t>частки</w:t>
            </w:r>
            <w:proofErr w:type="spellEnd"/>
            <w:r w:rsidRPr="00AD581A">
              <w:rPr>
                <w:rFonts w:ascii="Times New Roman" w:hAnsi="Times New Roman" w:cs="Times New Roman"/>
                <w:strike/>
                <w:color w:val="FF0000"/>
                <w:sz w:val="24"/>
                <w:szCs w:val="24"/>
                <w:lang w:val="ru-RU"/>
              </w:rPr>
              <w:t xml:space="preserve"> кожного </w:t>
            </w:r>
            <w:proofErr w:type="spellStart"/>
            <w:r w:rsidRPr="00AD581A">
              <w:rPr>
                <w:rFonts w:ascii="Times New Roman" w:hAnsi="Times New Roman" w:cs="Times New Roman"/>
                <w:strike/>
                <w:color w:val="FF0000"/>
                <w:sz w:val="24"/>
                <w:szCs w:val="24"/>
                <w:lang w:val="ru-RU"/>
              </w:rPr>
              <w:t>джерела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використаного</w:t>
            </w:r>
            <w:proofErr w:type="spellEnd"/>
            <w:r w:rsidRPr="00AD581A">
              <w:rPr>
                <w:rFonts w:ascii="Times New Roman" w:hAnsi="Times New Roman" w:cs="Times New Roman"/>
                <w:strike/>
                <w:color w:val="FF0000"/>
                <w:sz w:val="24"/>
                <w:szCs w:val="24"/>
                <w:lang w:val="ru-RU"/>
              </w:rPr>
              <w:t xml:space="preserve"> для </w:t>
            </w:r>
            <w:proofErr w:type="spellStart"/>
            <w:r w:rsidRPr="00AD581A">
              <w:rPr>
                <w:rFonts w:ascii="Times New Roman" w:hAnsi="Times New Roman" w:cs="Times New Roman"/>
                <w:strike/>
                <w:color w:val="FF0000"/>
                <w:sz w:val="24"/>
                <w:szCs w:val="24"/>
                <w:lang w:val="ru-RU"/>
              </w:rPr>
              <w:t>виробництва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електричної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купленої</w:t>
            </w:r>
            <w:proofErr w:type="spellEnd"/>
            <w:r w:rsidRPr="00AD581A">
              <w:rPr>
                <w:rFonts w:ascii="Times New Roman" w:hAnsi="Times New Roman" w:cs="Times New Roman"/>
                <w:strike/>
                <w:color w:val="FF0000"/>
                <w:sz w:val="24"/>
                <w:szCs w:val="24"/>
                <w:lang w:val="ru-RU"/>
              </w:rPr>
              <w:t xml:space="preserve"> електропостачальником </w:t>
            </w:r>
            <w:proofErr w:type="spellStart"/>
            <w:r w:rsidRPr="00AD581A">
              <w:rPr>
                <w:rFonts w:ascii="Times New Roman" w:hAnsi="Times New Roman" w:cs="Times New Roman"/>
                <w:strike/>
                <w:color w:val="FF0000"/>
                <w:sz w:val="24"/>
                <w:szCs w:val="24"/>
                <w:lang w:val="ru-RU"/>
              </w:rPr>
              <w:t>безпосередньо</w:t>
            </w:r>
            <w:proofErr w:type="spellEnd"/>
            <w:r w:rsidRPr="00AD581A">
              <w:rPr>
                <w:rFonts w:ascii="Times New Roman" w:hAnsi="Times New Roman" w:cs="Times New Roman"/>
                <w:strike/>
                <w:color w:val="FF0000"/>
                <w:sz w:val="24"/>
                <w:szCs w:val="24"/>
                <w:lang w:val="ru-RU"/>
              </w:rPr>
              <w:t xml:space="preserve"> в </w:t>
            </w:r>
            <w:proofErr w:type="spellStart"/>
            <w:r w:rsidRPr="00AD581A">
              <w:rPr>
                <w:rFonts w:ascii="Times New Roman" w:hAnsi="Times New Roman" w:cs="Times New Roman"/>
                <w:strike/>
                <w:color w:val="FF0000"/>
                <w:sz w:val="24"/>
                <w:szCs w:val="24"/>
                <w:lang w:val="ru-RU"/>
              </w:rPr>
              <w:t>активних</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споживачів</w:t>
            </w:r>
            <w:proofErr w:type="spellEnd"/>
            <w:r w:rsidRPr="00AD581A">
              <w:rPr>
                <w:rFonts w:ascii="Times New Roman" w:hAnsi="Times New Roman" w:cs="Times New Roman"/>
                <w:strike/>
                <w:color w:val="FF0000"/>
                <w:sz w:val="24"/>
                <w:szCs w:val="24"/>
                <w:lang w:val="ru-RU"/>
              </w:rPr>
              <w:t xml:space="preserve"> та/</w:t>
            </w:r>
            <w:proofErr w:type="spellStart"/>
            <w:r w:rsidRPr="00AD581A">
              <w:rPr>
                <w:rFonts w:ascii="Times New Roman" w:hAnsi="Times New Roman" w:cs="Times New Roman"/>
                <w:strike/>
                <w:color w:val="FF0000"/>
                <w:sz w:val="24"/>
                <w:szCs w:val="24"/>
                <w:lang w:val="ru-RU"/>
              </w:rPr>
              <w:t>або</w:t>
            </w:r>
            <w:proofErr w:type="spellEnd"/>
            <w:r w:rsidRPr="00AD581A">
              <w:rPr>
                <w:rFonts w:ascii="Times New Roman" w:hAnsi="Times New Roman" w:cs="Times New Roman"/>
                <w:strike/>
                <w:color w:val="FF0000"/>
                <w:sz w:val="24"/>
                <w:szCs w:val="24"/>
                <w:lang w:val="ru-RU"/>
              </w:rPr>
              <w:t xml:space="preserve"> в </w:t>
            </w:r>
            <w:proofErr w:type="spellStart"/>
            <w:r w:rsidRPr="00AD581A">
              <w:rPr>
                <w:rFonts w:ascii="Times New Roman" w:hAnsi="Times New Roman" w:cs="Times New Roman"/>
                <w:strike/>
                <w:color w:val="FF0000"/>
                <w:sz w:val="24"/>
                <w:szCs w:val="24"/>
                <w:lang w:val="ru-RU"/>
              </w:rPr>
              <w:t>учасників</w:t>
            </w:r>
            <w:proofErr w:type="spellEnd"/>
            <w:r w:rsidRPr="00AD581A">
              <w:rPr>
                <w:rFonts w:ascii="Times New Roman" w:hAnsi="Times New Roman" w:cs="Times New Roman"/>
                <w:strike/>
                <w:color w:val="FF0000"/>
                <w:sz w:val="24"/>
                <w:szCs w:val="24"/>
                <w:lang w:val="ru-RU"/>
              </w:rPr>
              <w:t xml:space="preserve"> ринку за </w:t>
            </w:r>
            <w:proofErr w:type="spellStart"/>
            <w:r w:rsidRPr="00AD581A">
              <w:rPr>
                <w:rFonts w:ascii="Times New Roman" w:hAnsi="Times New Roman" w:cs="Times New Roman"/>
                <w:strike/>
                <w:color w:val="FF0000"/>
                <w:sz w:val="24"/>
                <w:szCs w:val="24"/>
                <w:lang w:val="ru-RU"/>
              </w:rPr>
              <w:t>двосторонніми</w:t>
            </w:r>
            <w:proofErr w:type="spellEnd"/>
            <w:r w:rsidRPr="00AD581A">
              <w:rPr>
                <w:rFonts w:ascii="Times New Roman" w:hAnsi="Times New Roman" w:cs="Times New Roman"/>
                <w:strike/>
                <w:color w:val="FF0000"/>
                <w:sz w:val="24"/>
                <w:szCs w:val="24"/>
                <w:lang w:val="ru-RU"/>
              </w:rPr>
              <w:t xml:space="preserve"> договорами, та </w:t>
            </w:r>
            <w:proofErr w:type="spellStart"/>
            <w:r w:rsidRPr="00AD581A">
              <w:rPr>
                <w:rFonts w:ascii="Times New Roman" w:hAnsi="Times New Roman" w:cs="Times New Roman"/>
                <w:strike/>
                <w:color w:val="FF0000"/>
                <w:sz w:val="24"/>
                <w:szCs w:val="24"/>
                <w:lang w:val="ru-RU"/>
              </w:rPr>
              <w:t>впливу</w:t>
            </w:r>
            <w:proofErr w:type="spellEnd"/>
            <w:r w:rsidRPr="00AD581A">
              <w:rPr>
                <w:rFonts w:ascii="Times New Roman" w:hAnsi="Times New Roman" w:cs="Times New Roman"/>
                <w:strike/>
                <w:color w:val="FF0000"/>
                <w:sz w:val="24"/>
                <w:szCs w:val="24"/>
                <w:lang w:val="ru-RU"/>
              </w:rPr>
              <w:t xml:space="preserve"> на </w:t>
            </w:r>
            <w:proofErr w:type="spellStart"/>
            <w:r w:rsidRPr="00AD581A">
              <w:rPr>
                <w:rFonts w:ascii="Times New Roman" w:hAnsi="Times New Roman" w:cs="Times New Roman"/>
                <w:strike/>
                <w:color w:val="FF0000"/>
                <w:sz w:val="24"/>
                <w:szCs w:val="24"/>
                <w:lang w:val="ru-RU"/>
              </w:rPr>
              <w:t>навколишнє</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природнє</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середовище</w:t>
            </w:r>
            <w:proofErr w:type="spellEnd"/>
            <w:r w:rsidRPr="00AD581A">
              <w:rPr>
                <w:rFonts w:ascii="Times New Roman" w:hAnsi="Times New Roman" w:cs="Times New Roman"/>
                <w:strike/>
                <w:color w:val="FF0000"/>
                <w:sz w:val="24"/>
                <w:szCs w:val="24"/>
                <w:lang w:val="ru-RU"/>
              </w:rPr>
              <w:t>.</w:t>
            </w:r>
          </w:p>
          <w:p w:rsidR="00F1586D" w:rsidRPr="00AD581A" w:rsidRDefault="00F1586D" w:rsidP="00D00115">
            <w:pPr>
              <w:shd w:val="clear" w:color="auto" w:fill="FFFFFF"/>
              <w:ind w:firstLine="231"/>
              <w:jc w:val="both"/>
              <w:rPr>
                <w:rFonts w:ascii="Times New Roman" w:hAnsi="Times New Roman" w:cs="Times New Roman"/>
                <w:b/>
                <w:color w:val="FF0000"/>
                <w:sz w:val="24"/>
                <w:szCs w:val="24"/>
                <w:u w:val="single"/>
              </w:rPr>
            </w:pPr>
          </w:p>
        </w:tc>
        <w:tc>
          <w:tcPr>
            <w:tcW w:w="2410" w:type="dxa"/>
          </w:tcPr>
          <w:p w:rsidR="00D00115" w:rsidRPr="00AD581A" w:rsidRDefault="00D00115" w:rsidP="00D00115">
            <w:pPr>
              <w:jc w:val="both"/>
              <w:rPr>
                <w:rFonts w:ascii="Times New Roman" w:hAnsi="Times New Roman" w:cs="Times New Roman"/>
                <w:sz w:val="24"/>
                <w:szCs w:val="24"/>
                <w:shd w:val="clear" w:color="auto" w:fill="FFFFFF"/>
                <w:lang w:val="ru-RU"/>
              </w:rPr>
            </w:pPr>
            <w:r w:rsidRPr="00AD581A">
              <w:rPr>
                <w:rFonts w:ascii="Times New Roman" w:hAnsi="Times New Roman" w:cs="Times New Roman"/>
                <w:sz w:val="24"/>
                <w:szCs w:val="24"/>
                <w:shd w:val="clear" w:color="auto" w:fill="FFFFFF"/>
              </w:rPr>
              <w:lastRenderedPageBreak/>
              <w:t xml:space="preserve">Виключити цей пункт, оскільки він </w:t>
            </w:r>
            <w:r w:rsidRPr="00AD581A">
              <w:rPr>
                <w:rFonts w:ascii="Times New Roman" w:hAnsi="Times New Roman" w:cs="Times New Roman"/>
                <w:sz w:val="24"/>
                <w:szCs w:val="24"/>
                <w:shd w:val="clear" w:color="auto" w:fill="FFFFFF"/>
                <w:lang w:val="ru-RU"/>
              </w:rPr>
              <w:t xml:space="preserve">не </w:t>
            </w:r>
            <w:proofErr w:type="spellStart"/>
            <w:r w:rsidRPr="00AD581A">
              <w:rPr>
                <w:rFonts w:ascii="Times New Roman" w:hAnsi="Times New Roman" w:cs="Times New Roman"/>
                <w:sz w:val="24"/>
                <w:szCs w:val="24"/>
                <w:shd w:val="clear" w:color="auto" w:fill="FFFFFF"/>
                <w:lang w:val="ru-RU"/>
              </w:rPr>
              <w:t>несе</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змістовного</w:t>
            </w:r>
            <w:proofErr w:type="spellEnd"/>
            <w:r w:rsidRPr="00AD581A">
              <w:rPr>
                <w:rFonts w:ascii="Times New Roman" w:hAnsi="Times New Roman" w:cs="Times New Roman"/>
                <w:sz w:val="24"/>
                <w:szCs w:val="24"/>
                <w:shd w:val="clear" w:color="auto" w:fill="FFFFFF"/>
                <w:lang w:val="ru-RU"/>
              </w:rPr>
              <w:t xml:space="preserve"> </w:t>
            </w:r>
            <w:proofErr w:type="spellStart"/>
            <w:r w:rsidRPr="00AD581A">
              <w:rPr>
                <w:rFonts w:ascii="Times New Roman" w:hAnsi="Times New Roman" w:cs="Times New Roman"/>
                <w:sz w:val="24"/>
                <w:szCs w:val="24"/>
                <w:shd w:val="clear" w:color="auto" w:fill="FFFFFF"/>
                <w:lang w:val="ru-RU"/>
              </w:rPr>
              <w:t>навантаження</w:t>
            </w:r>
            <w:proofErr w:type="spellEnd"/>
            <w:r w:rsidRPr="00AD581A">
              <w:rPr>
                <w:rFonts w:ascii="Times New Roman" w:hAnsi="Times New Roman" w:cs="Times New Roman"/>
                <w:sz w:val="24"/>
                <w:szCs w:val="24"/>
                <w:shd w:val="clear" w:color="auto" w:fill="FFFFFF"/>
                <w:lang w:val="ru-RU"/>
              </w:rPr>
              <w:t xml:space="preserve"> та </w:t>
            </w:r>
            <w:r w:rsidRPr="00AD581A">
              <w:rPr>
                <w:rFonts w:ascii="Times New Roman" w:hAnsi="Times New Roman" w:cs="Times New Roman"/>
                <w:sz w:val="24"/>
                <w:szCs w:val="24"/>
                <w:shd w:val="clear" w:color="auto" w:fill="FFFFFF"/>
              </w:rPr>
              <w:t xml:space="preserve">практично дублює </w:t>
            </w:r>
            <w:proofErr w:type="spellStart"/>
            <w:r w:rsidRPr="00AD581A">
              <w:rPr>
                <w:rFonts w:ascii="Times New Roman" w:hAnsi="Times New Roman" w:cs="Times New Roman"/>
                <w:sz w:val="24"/>
                <w:szCs w:val="24"/>
                <w:shd w:val="clear" w:color="auto" w:fill="FFFFFF"/>
                <w:lang w:val="ru-RU"/>
              </w:rPr>
              <w:t>зміст</w:t>
            </w:r>
            <w:proofErr w:type="spellEnd"/>
            <w:r w:rsidRPr="00AD581A">
              <w:rPr>
                <w:rFonts w:ascii="Times New Roman" w:hAnsi="Times New Roman" w:cs="Times New Roman"/>
                <w:sz w:val="24"/>
                <w:szCs w:val="24"/>
                <w:shd w:val="clear" w:color="auto" w:fill="FFFFFF"/>
                <w:lang w:val="ru-RU"/>
              </w:rPr>
              <w:t xml:space="preserve"> </w:t>
            </w:r>
            <w:r w:rsidRPr="00AD581A">
              <w:rPr>
                <w:rFonts w:ascii="Times New Roman" w:hAnsi="Times New Roman" w:cs="Times New Roman"/>
                <w:sz w:val="24"/>
                <w:szCs w:val="24"/>
                <w:shd w:val="clear" w:color="auto" w:fill="FFFFFF"/>
              </w:rPr>
              <w:t>пункту 2.1 проекту Порядку.</w:t>
            </w:r>
          </w:p>
          <w:p w:rsidR="00D00115" w:rsidRPr="00AD581A" w:rsidRDefault="00D00115" w:rsidP="00CE6E99">
            <w:pPr>
              <w:rPr>
                <w:rFonts w:ascii="Times New Roman" w:hAnsi="Times New Roman" w:cs="Times New Roman"/>
                <w:sz w:val="24"/>
                <w:szCs w:val="24"/>
                <w:lang w:val="ru-RU"/>
              </w:rPr>
            </w:pPr>
          </w:p>
        </w:tc>
        <w:tc>
          <w:tcPr>
            <w:tcW w:w="2126" w:type="dxa"/>
            <w:gridSpan w:val="2"/>
          </w:tcPr>
          <w:p w:rsidR="00D00115" w:rsidRPr="00AD581A" w:rsidRDefault="00F8194C" w:rsidP="00CE6E9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B95B1A" w:rsidRPr="00AD581A" w:rsidTr="0034221B">
        <w:trPr>
          <w:gridAfter w:val="3"/>
          <w:wAfter w:w="10571" w:type="dxa"/>
          <w:trHeight w:val="1832"/>
        </w:trPr>
        <w:tc>
          <w:tcPr>
            <w:tcW w:w="6516" w:type="dxa"/>
            <w:vMerge w:val="restart"/>
          </w:tcPr>
          <w:p w:rsidR="00B95B1A" w:rsidRPr="00AD581A" w:rsidRDefault="00B95B1A" w:rsidP="0055598B">
            <w:pPr>
              <w:shd w:val="clear" w:color="auto" w:fill="FFFFFF"/>
              <w:ind w:firstLine="450"/>
              <w:jc w:val="both"/>
              <w:rPr>
                <w:rFonts w:ascii="Times New Roman" w:eastAsiaTheme="minorEastAsia" w:hAnsi="Times New Roman" w:cs="Times New Roman"/>
                <w:b/>
                <w:color w:val="7030A0"/>
                <w:sz w:val="24"/>
                <w:szCs w:val="24"/>
                <w:shd w:val="clear" w:color="auto" w:fill="FFFFFF"/>
              </w:rPr>
            </w:pPr>
            <w:r w:rsidRPr="00AD581A">
              <w:rPr>
                <w:rFonts w:ascii="Times New Roman" w:eastAsiaTheme="minorEastAsia" w:hAnsi="Times New Roman" w:cs="Times New Roman"/>
                <w:b/>
                <w:color w:val="7030A0"/>
                <w:sz w:val="24"/>
                <w:szCs w:val="24"/>
                <w:shd w:val="clear" w:color="auto" w:fill="FFFFFF"/>
              </w:rPr>
              <w:t>2.3. Учасники ринку, які здійснюють продаж електричної енергії за двосторонніми договорами на ринку електричної енергії, у тому числі на роздрібному ринку, зобов'язані зазначати в  актах прийому-передачі товару (електричної енергії) за такими договорами інформацію про обсяги та частку кожного джерела енергії, використаного для виробництва електричної енергії, за календарний місяць,</w:t>
            </w:r>
            <w:r w:rsidRPr="00AD581A">
              <w:rPr>
                <w:rFonts w:ascii="Times New Roman" w:hAnsi="Times New Roman" w:cs="Times New Roman"/>
                <w:b/>
                <w:color w:val="7030A0"/>
                <w:sz w:val="24"/>
                <w:szCs w:val="24"/>
              </w:rPr>
              <w:t xml:space="preserve"> з погодинною розбивкою</w:t>
            </w:r>
            <w:r w:rsidRPr="00AD581A">
              <w:rPr>
                <w:rFonts w:ascii="Times New Roman" w:eastAsiaTheme="minorEastAsia" w:hAnsi="Times New Roman" w:cs="Times New Roman"/>
                <w:b/>
                <w:color w:val="7030A0"/>
                <w:sz w:val="24"/>
                <w:szCs w:val="24"/>
                <w:shd w:val="clear" w:color="auto" w:fill="FFFFFF"/>
              </w:rPr>
              <w:t>.</w:t>
            </w: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r w:rsidRPr="00AD581A">
              <w:rPr>
                <w:rFonts w:ascii="Times New Roman" w:eastAsiaTheme="minorEastAsia" w:hAnsi="Times New Roman" w:cs="Times New Roman"/>
                <w:b/>
                <w:color w:val="7030A0"/>
                <w:sz w:val="24"/>
                <w:szCs w:val="24"/>
                <w:shd w:val="clear" w:color="auto" w:fill="FFFFFF"/>
              </w:rPr>
              <w:t>Інші джерела</w:t>
            </w:r>
            <w:r w:rsidRPr="00AD581A">
              <w:rPr>
                <w:rFonts w:ascii="Times New Roman" w:hAnsi="Times New Roman" w:cs="Times New Roman"/>
                <w:b/>
                <w:color w:val="7030A0"/>
                <w:sz w:val="24"/>
                <w:szCs w:val="24"/>
              </w:rPr>
              <w:t xml:space="preserve"> включають обсяги електричної енергії, джерела походження яких невстановлені.</w:t>
            </w: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FB797F" w:rsidRPr="00AD581A" w:rsidRDefault="00FB797F"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952407" w:rsidP="00B95B1A">
            <w:pPr>
              <w:shd w:val="clear" w:color="auto" w:fill="FFFFFF"/>
              <w:ind w:firstLine="450"/>
              <w:jc w:val="both"/>
              <w:rPr>
                <w:rFonts w:ascii="Times New Roman" w:hAnsi="Times New Roman" w:cs="Times New Roman"/>
                <w:b/>
                <w:color w:val="7030A0"/>
                <w:sz w:val="24"/>
                <w:szCs w:val="24"/>
              </w:rPr>
            </w:pPr>
            <w:r w:rsidRPr="00AD581A">
              <w:rPr>
                <w:rFonts w:ascii="Times New Roman" w:eastAsiaTheme="minorEastAsia" w:hAnsi="Times New Roman" w:cs="Times New Roman"/>
                <w:b/>
                <w:color w:val="7030A0"/>
                <w:sz w:val="24"/>
                <w:szCs w:val="24"/>
                <w:shd w:val="clear" w:color="auto" w:fill="FFFFFF"/>
              </w:rPr>
              <w:t xml:space="preserve"> </w:t>
            </w: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55598B">
            <w:pPr>
              <w:shd w:val="clear" w:color="auto" w:fill="FFFFFF"/>
              <w:ind w:firstLine="450"/>
              <w:jc w:val="both"/>
              <w:rPr>
                <w:rFonts w:ascii="Times New Roman" w:hAnsi="Times New Roman" w:cs="Times New Roman"/>
                <w:b/>
                <w:color w:val="7030A0"/>
                <w:sz w:val="24"/>
                <w:szCs w:val="24"/>
              </w:rPr>
            </w:pPr>
          </w:p>
          <w:p w:rsidR="00B95B1A" w:rsidRPr="00AD581A" w:rsidRDefault="00B95B1A" w:rsidP="006812EF">
            <w:pPr>
              <w:shd w:val="clear" w:color="auto" w:fill="FFFFFF"/>
              <w:jc w:val="both"/>
              <w:rPr>
                <w:rFonts w:ascii="Times New Roman" w:hAnsi="Times New Roman" w:cs="Times New Roman"/>
                <w:sz w:val="24"/>
                <w:szCs w:val="24"/>
              </w:rPr>
            </w:pPr>
          </w:p>
          <w:p w:rsidR="00B95B1A" w:rsidRPr="00AD581A" w:rsidRDefault="00B95B1A" w:rsidP="0055598B">
            <w:pPr>
              <w:shd w:val="clear" w:color="auto" w:fill="FFFFFF"/>
              <w:ind w:firstLine="450"/>
              <w:jc w:val="both"/>
              <w:rPr>
                <w:rFonts w:ascii="Times New Roman" w:hAnsi="Times New Roman" w:cs="Times New Roman"/>
                <w:sz w:val="24"/>
                <w:szCs w:val="24"/>
              </w:rPr>
            </w:pPr>
          </w:p>
          <w:p w:rsidR="00B95B1A" w:rsidRPr="00AD581A" w:rsidRDefault="00B95B1A" w:rsidP="0055598B">
            <w:pPr>
              <w:shd w:val="clear" w:color="auto" w:fill="FFFFFF"/>
              <w:ind w:firstLine="450"/>
              <w:jc w:val="both"/>
              <w:rPr>
                <w:rFonts w:ascii="Times New Roman" w:hAnsi="Times New Roman" w:cs="Times New Roman"/>
                <w:sz w:val="24"/>
                <w:szCs w:val="24"/>
              </w:rPr>
            </w:pPr>
          </w:p>
          <w:p w:rsidR="00B95B1A" w:rsidRPr="00AD581A" w:rsidRDefault="00B95B1A" w:rsidP="0055598B">
            <w:pPr>
              <w:shd w:val="clear" w:color="auto" w:fill="FFFFFF"/>
              <w:ind w:firstLine="450"/>
              <w:jc w:val="both"/>
              <w:rPr>
                <w:rFonts w:ascii="Times New Roman" w:hAnsi="Times New Roman" w:cs="Times New Roman"/>
                <w:sz w:val="24"/>
                <w:szCs w:val="24"/>
              </w:rPr>
            </w:pPr>
          </w:p>
          <w:p w:rsidR="00B95B1A" w:rsidRPr="00AD581A" w:rsidRDefault="00B95B1A" w:rsidP="0055598B">
            <w:pPr>
              <w:shd w:val="clear" w:color="auto" w:fill="FFFFFF"/>
              <w:ind w:firstLine="450"/>
              <w:jc w:val="both"/>
              <w:rPr>
                <w:rFonts w:ascii="Times New Roman" w:hAnsi="Times New Roman" w:cs="Times New Roman"/>
                <w:sz w:val="24"/>
                <w:szCs w:val="24"/>
              </w:rPr>
            </w:pPr>
          </w:p>
          <w:p w:rsidR="00B95B1A" w:rsidRPr="00AD581A" w:rsidRDefault="00B95B1A" w:rsidP="0055598B">
            <w:pPr>
              <w:shd w:val="clear" w:color="auto" w:fill="FFFFFF"/>
              <w:ind w:firstLine="450"/>
              <w:jc w:val="both"/>
              <w:rPr>
                <w:rFonts w:ascii="Times New Roman" w:hAnsi="Times New Roman" w:cs="Times New Roman"/>
                <w:sz w:val="24"/>
                <w:szCs w:val="24"/>
              </w:rPr>
            </w:pPr>
          </w:p>
          <w:p w:rsidR="00B95B1A" w:rsidRPr="00AD581A" w:rsidRDefault="00B95B1A" w:rsidP="006812EF">
            <w:pPr>
              <w:shd w:val="clear" w:color="auto" w:fill="FFFFFF"/>
              <w:jc w:val="both"/>
              <w:rPr>
                <w:rFonts w:ascii="Times New Roman" w:hAnsi="Times New Roman" w:cs="Times New Roman"/>
                <w:sz w:val="24"/>
                <w:szCs w:val="24"/>
              </w:rPr>
            </w:pPr>
          </w:p>
          <w:p w:rsidR="00B95B1A" w:rsidRPr="00AD581A" w:rsidRDefault="00B95B1A" w:rsidP="0055598B">
            <w:pPr>
              <w:jc w:val="both"/>
              <w:rPr>
                <w:rFonts w:ascii="Times New Roman" w:eastAsiaTheme="minorEastAsia" w:hAnsi="Times New Roman" w:cs="Times New Roman"/>
                <w:b/>
                <w:color w:val="7030A0"/>
                <w:sz w:val="24"/>
                <w:szCs w:val="24"/>
                <w:shd w:val="clear" w:color="auto" w:fill="FFFFFF"/>
              </w:rPr>
            </w:pPr>
          </w:p>
        </w:tc>
        <w:tc>
          <w:tcPr>
            <w:tcW w:w="3969" w:type="dxa"/>
          </w:tcPr>
          <w:p w:rsidR="00B95B1A" w:rsidRPr="00AD581A" w:rsidRDefault="00B95B1A" w:rsidP="0055598B">
            <w:pPr>
              <w:shd w:val="clear" w:color="auto" w:fill="FFFFFF"/>
              <w:ind w:firstLine="450"/>
              <w:jc w:val="both"/>
              <w:rPr>
                <w:rFonts w:ascii="Times New Roman" w:eastAsiaTheme="minorEastAsia" w:hAnsi="Times New Roman" w:cs="Times New Roman"/>
                <w:b/>
                <w:sz w:val="24"/>
                <w:szCs w:val="24"/>
                <w:u w:val="single"/>
                <w:shd w:val="clear" w:color="auto" w:fill="FFFFFF"/>
                <w:lang w:val="ru-RU"/>
              </w:rPr>
            </w:pPr>
            <w:r w:rsidRPr="00AD581A">
              <w:rPr>
                <w:rFonts w:ascii="Times New Roman" w:eastAsiaTheme="minorEastAsia" w:hAnsi="Times New Roman" w:cs="Times New Roman"/>
                <w:b/>
                <w:sz w:val="24"/>
                <w:szCs w:val="24"/>
                <w:u w:val="single"/>
                <w:shd w:val="clear" w:color="auto" w:fill="FFFFFF"/>
                <w:lang w:val="ru-RU"/>
              </w:rPr>
              <w:lastRenderedPageBreak/>
              <w:t>АТ «Оператор ринку»</w:t>
            </w:r>
          </w:p>
          <w:p w:rsidR="00B95B1A" w:rsidRPr="00AD581A" w:rsidRDefault="00B95B1A" w:rsidP="0055598B">
            <w:pPr>
              <w:shd w:val="clear" w:color="auto" w:fill="FFFFFF"/>
              <w:ind w:firstLine="450"/>
              <w:jc w:val="both"/>
              <w:rPr>
                <w:rFonts w:ascii="Times New Roman" w:eastAsiaTheme="minorEastAsia" w:hAnsi="Times New Roman" w:cs="Times New Roman"/>
                <w:b/>
                <w:color w:val="FF0000"/>
                <w:sz w:val="24"/>
                <w:szCs w:val="24"/>
                <w:shd w:val="clear" w:color="auto" w:fill="FFFFFF"/>
                <w:lang w:val="ru-RU"/>
              </w:rPr>
            </w:pPr>
            <w:r w:rsidRPr="00AD581A">
              <w:rPr>
                <w:rFonts w:ascii="Times New Roman" w:eastAsiaTheme="minorEastAsia" w:hAnsi="Times New Roman" w:cs="Times New Roman"/>
                <w:b/>
                <w:color w:val="FF0000"/>
                <w:sz w:val="24"/>
                <w:szCs w:val="24"/>
                <w:shd w:val="clear" w:color="auto" w:fill="FFFFFF"/>
                <w:lang w:val="ru-RU"/>
              </w:rPr>
              <w:t>2.2.</w:t>
            </w:r>
            <w:r w:rsidRPr="00AD581A">
              <w:rPr>
                <w:rFonts w:ascii="Times New Roman" w:eastAsiaTheme="minorEastAsia" w:hAnsi="Times New Roman" w:cs="Times New Roman"/>
                <w:color w:val="FF0000"/>
                <w:sz w:val="24"/>
                <w:szCs w:val="24"/>
                <w:shd w:val="clear" w:color="auto" w:fill="FFFFFF"/>
                <w:lang w:val="ru-RU"/>
              </w:rPr>
              <w:t xml:space="preserve"> </w:t>
            </w:r>
            <w:r w:rsidRPr="00AD581A">
              <w:rPr>
                <w:rFonts w:ascii="Times New Roman" w:eastAsiaTheme="minorEastAsia" w:hAnsi="Times New Roman" w:cs="Times New Roman"/>
                <w:b/>
                <w:color w:val="7030A0"/>
                <w:sz w:val="24"/>
                <w:szCs w:val="24"/>
                <w:shd w:val="clear" w:color="auto" w:fill="FFFFFF"/>
              </w:rPr>
              <w:t>Учасники ринку, які</w:t>
            </w:r>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hAnsi="Times New Roman" w:cs="Times New Roman"/>
                <w:b/>
                <w:bCs/>
                <w:color w:val="FF0000"/>
                <w:sz w:val="24"/>
                <w:szCs w:val="24"/>
                <w:lang w:val="ru-RU"/>
              </w:rPr>
              <w:t>здійснювали</w:t>
            </w:r>
            <w:proofErr w:type="spellEnd"/>
            <w:r w:rsidRPr="00AD581A">
              <w:rPr>
                <w:rFonts w:ascii="Times New Roman" w:eastAsiaTheme="minorEastAsia" w:hAnsi="Times New Roman" w:cs="Times New Roman"/>
                <w:b/>
                <w:color w:val="7030A0"/>
                <w:sz w:val="24"/>
                <w:szCs w:val="24"/>
                <w:shd w:val="clear" w:color="auto" w:fill="FFFFFF"/>
              </w:rPr>
              <w:t xml:space="preserve"> продаж електричної енергії</w:t>
            </w:r>
            <w:r w:rsidRPr="00AD581A">
              <w:rPr>
                <w:rFonts w:ascii="Times New Roman" w:eastAsiaTheme="minorEastAsia" w:hAnsi="Times New Roman" w:cs="Times New Roman"/>
                <w:b/>
                <w:color w:val="FF0000"/>
                <w:sz w:val="24"/>
                <w:szCs w:val="24"/>
                <w:shd w:val="clear" w:color="auto" w:fill="FFFFFF"/>
                <w:lang w:val="ru-RU"/>
              </w:rPr>
              <w:t xml:space="preserve"> на </w:t>
            </w:r>
            <w:r w:rsidRPr="00AD581A">
              <w:rPr>
                <w:rFonts w:ascii="Times New Roman" w:hAnsi="Times New Roman" w:cs="Times New Roman"/>
                <w:b/>
                <w:bCs/>
                <w:color w:val="FF0000"/>
                <w:sz w:val="24"/>
                <w:szCs w:val="24"/>
                <w:lang w:val="ru-RU"/>
              </w:rPr>
              <w:t xml:space="preserve">ринку «на </w:t>
            </w:r>
            <w:proofErr w:type="spellStart"/>
            <w:r w:rsidRPr="00AD581A">
              <w:rPr>
                <w:rFonts w:ascii="Times New Roman" w:hAnsi="Times New Roman" w:cs="Times New Roman"/>
                <w:b/>
                <w:bCs/>
                <w:color w:val="FF0000"/>
                <w:sz w:val="24"/>
                <w:szCs w:val="24"/>
                <w:lang w:val="ru-RU"/>
              </w:rPr>
              <w:t>добу</w:t>
            </w:r>
            <w:proofErr w:type="spellEnd"/>
            <w:r w:rsidRPr="00AD581A">
              <w:rPr>
                <w:rFonts w:ascii="Times New Roman" w:hAnsi="Times New Roman" w:cs="Times New Roman"/>
                <w:b/>
                <w:bCs/>
                <w:color w:val="FF0000"/>
                <w:sz w:val="24"/>
                <w:szCs w:val="24"/>
                <w:lang w:val="ru-RU"/>
              </w:rPr>
              <w:t xml:space="preserve"> наперед» та/</w:t>
            </w:r>
            <w:proofErr w:type="spellStart"/>
            <w:r w:rsidRPr="00AD581A">
              <w:rPr>
                <w:rFonts w:ascii="Times New Roman" w:hAnsi="Times New Roman" w:cs="Times New Roman"/>
                <w:b/>
                <w:bCs/>
                <w:color w:val="FF0000"/>
                <w:sz w:val="24"/>
                <w:szCs w:val="24"/>
                <w:lang w:val="ru-RU"/>
              </w:rPr>
              <w:t>або</w:t>
            </w:r>
            <w:proofErr w:type="spellEnd"/>
            <w:r w:rsidRPr="00AD581A">
              <w:rPr>
                <w:rFonts w:ascii="Times New Roman" w:hAnsi="Times New Roman" w:cs="Times New Roman"/>
                <w:b/>
                <w:bCs/>
                <w:color w:val="FF0000"/>
                <w:sz w:val="24"/>
                <w:szCs w:val="24"/>
                <w:lang w:val="ru-RU"/>
              </w:rPr>
              <w:t xml:space="preserve"> </w:t>
            </w:r>
            <w:proofErr w:type="spellStart"/>
            <w:r w:rsidRPr="00AD581A">
              <w:rPr>
                <w:rFonts w:ascii="Times New Roman" w:hAnsi="Times New Roman" w:cs="Times New Roman"/>
                <w:b/>
                <w:bCs/>
                <w:color w:val="FF0000"/>
                <w:sz w:val="24"/>
                <w:szCs w:val="24"/>
                <w:lang w:val="ru-RU"/>
              </w:rPr>
              <w:t>внутрішньодобовому</w:t>
            </w:r>
            <w:proofErr w:type="spellEnd"/>
            <w:r w:rsidRPr="00AD581A">
              <w:rPr>
                <w:rFonts w:ascii="Times New Roman" w:hAnsi="Times New Roman" w:cs="Times New Roman"/>
                <w:b/>
                <w:bCs/>
                <w:color w:val="FF0000"/>
                <w:sz w:val="24"/>
                <w:szCs w:val="24"/>
                <w:lang w:val="ru-RU"/>
              </w:rPr>
              <w:t xml:space="preserve"> ринку,</w:t>
            </w:r>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зобов'язані</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r w:rsidRPr="00AD581A">
              <w:rPr>
                <w:rFonts w:ascii="Times New Roman" w:hAnsi="Times New Roman" w:cs="Times New Roman"/>
                <w:b/>
                <w:color w:val="FF0000"/>
                <w:sz w:val="24"/>
                <w:szCs w:val="24"/>
                <w:lang w:val="ru-RU"/>
              </w:rPr>
              <w:t xml:space="preserve">не </w:t>
            </w:r>
            <w:proofErr w:type="spellStart"/>
            <w:r w:rsidRPr="00AD581A">
              <w:rPr>
                <w:rFonts w:ascii="Times New Roman" w:hAnsi="Times New Roman" w:cs="Times New Roman"/>
                <w:b/>
                <w:color w:val="FF0000"/>
                <w:sz w:val="24"/>
                <w:szCs w:val="24"/>
                <w:lang w:val="ru-RU"/>
              </w:rPr>
              <w:t>пізніше</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п’ятнадцятого</w:t>
            </w:r>
            <w:proofErr w:type="spellEnd"/>
            <w:r w:rsidRPr="00AD581A">
              <w:rPr>
                <w:rFonts w:ascii="Times New Roman" w:hAnsi="Times New Roman" w:cs="Times New Roman"/>
                <w:b/>
                <w:color w:val="FF0000"/>
                <w:sz w:val="24"/>
                <w:szCs w:val="24"/>
                <w:lang w:val="ru-RU"/>
              </w:rPr>
              <w:t xml:space="preserve"> числа </w:t>
            </w:r>
            <w:proofErr w:type="spellStart"/>
            <w:r w:rsidRPr="00AD581A">
              <w:rPr>
                <w:rFonts w:ascii="Times New Roman" w:hAnsi="Times New Roman" w:cs="Times New Roman"/>
                <w:b/>
                <w:color w:val="FF0000"/>
                <w:sz w:val="24"/>
                <w:szCs w:val="24"/>
                <w:lang w:val="ru-RU"/>
              </w:rPr>
              <w:t>після</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завершення</w:t>
            </w:r>
            <w:proofErr w:type="spellEnd"/>
            <w:r w:rsidRPr="00AD581A">
              <w:rPr>
                <w:rFonts w:ascii="Times New Roman" w:hAnsi="Times New Roman" w:cs="Times New Roman"/>
                <w:b/>
                <w:color w:val="FF0000"/>
                <w:sz w:val="24"/>
                <w:szCs w:val="24"/>
                <w:lang w:val="ru-RU"/>
              </w:rPr>
              <w:t xml:space="preserve"> календарного </w:t>
            </w:r>
            <w:proofErr w:type="spellStart"/>
            <w:r w:rsidRPr="00AD581A">
              <w:rPr>
                <w:rFonts w:ascii="Times New Roman" w:hAnsi="Times New Roman" w:cs="Times New Roman"/>
                <w:b/>
                <w:color w:val="FF0000"/>
                <w:sz w:val="24"/>
                <w:szCs w:val="24"/>
                <w:lang w:val="ru-RU"/>
              </w:rPr>
              <w:t>місяця</w:t>
            </w:r>
            <w:proofErr w:type="spellEnd"/>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надавати</w:t>
            </w:r>
            <w:proofErr w:type="spellEnd"/>
            <w:r w:rsidRPr="00AD581A">
              <w:rPr>
                <w:rFonts w:ascii="Times New Roman" w:hAnsi="Times New Roman" w:cs="Times New Roman"/>
                <w:b/>
                <w:color w:val="FF0000"/>
                <w:sz w:val="24"/>
                <w:szCs w:val="24"/>
                <w:lang w:val="ru-RU"/>
              </w:rPr>
              <w:t xml:space="preserve"> оператору ринку </w:t>
            </w:r>
            <w:proofErr w:type="spellStart"/>
            <w:r w:rsidRPr="00AD581A">
              <w:rPr>
                <w:rFonts w:ascii="Times New Roman" w:hAnsi="Times New Roman" w:cs="Times New Roman"/>
                <w:b/>
                <w:color w:val="FF0000"/>
                <w:sz w:val="24"/>
                <w:szCs w:val="24"/>
                <w:lang w:val="ru-RU"/>
              </w:rPr>
              <w:t>інформацію</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щодо</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обсягів</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проданої</w:t>
            </w:r>
            <w:proofErr w:type="spellEnd"/>
            <w:r w:rsidRPr="00AD581A">
              <w:rPr>
                <w:rFonts w:ascii="Times New Roman" w:hAnsi="Times New Roman" w:cs="Times New Roman"/>
                <w:b/>
                <w:color w:val="FF0000"/>
                <w:sz w:val="24"/>
                <w:szCs w:val="24"/>
                <w:lang w:val="ru-RU"/>
              </w:rPr>
              <w:t xml:space="preserve"> на ринку «на </w:t>
            </w:r>
            <w:proofErr w:type="spellStart"/>
            <w:r w:rsidRPr="00AD581A">
              <w:rPr>
                <w:rFonts w:ascii="Times New Roman" w:hAnsi="Times New Roman" w:cs="Times New Roman"/>
                <w:b/>
                <w:color w:val="FF0000"/>
                <w:sz w:val="24"/>
                <w:szCs w:val="24"/>
                <w:lang w:val="ru-RU"/>
              </w:rPr>
              <w:t>добу</w:t>
            </w:r>
            <w:proofErr w:type="spellEnd"/>
            <w:r w:rsidRPr="00AD581A">
              <w:rPr>
                <w:rFonts w:ascii="Times New Roman" w:hAnsi="Times New Roman" w:cs="Times New Roman"/>
                <w:b/>
                <w:color w:val="FF0000"/>
                <w:sz w:val="24"/>
                <w:szCs w:val="24"/>
                <w:lang w:val="ru-RU"/>
              </w:rPr>
              <w:t xml:space="preserve"> наперед» та/</w:t>
            </w:r>
            <w:proofErr w:type="spellStart"/>
            <w:r w:rsidRPr="00AD581A">
              <w:rPr>
                <w:rFonts w:ascii="Times New Roman" w:hAnsi="Times New Roman" w:cs="Times New Roman"/>
                <w:b/>
                <w:color w:val="FF0000"/>
                <w:sz w:val="24"/>
                <w:szCs w:val="24"/>
                <w:lang w:val="ru-RU"/>
              </w:rPr>
              <w:t>або</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внутрішньодобовому</w:t>
            </w:r>
            <w:proofErr w:type="spellEnd"/>
            <w:r w:rsidRPr="00AD581A">
              <w:rPr>
                <w:rFonts w:ascii="Times New Roman" w:hAnsi="Times New Roman" w:cs="Times New Roman"/>
                <w:b/>
                <w:color w:val="FF0000"/>
                <w:sz w:val="24"/>
                <w:szCs w:val="24"/>
                <w:lang w:val="ru-RU"/>
              </w:rPr>
              <w:t xml:space="preserve"> ринку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 xml:space="preserve"> та про </w:t>
            </w:r>
            <w:proofErr w:type="spellStart"/>
            <w:r w:rsidRPr="00AD581A">
              <w:rPr>
                <w:rFonts w:ascii="Times New Roman" w:hAnsi="Times New Roman" w:cs="Times New Roman"/>
                <w:b/>
                <w:color w:val="FF0000"/>
                <w:sz w:val="24"/>
                <w:szCs w:val="24"/>
                <w:lang w:val="ru-RU"/>
              </w:rPr>
              <w:t>частку</w:t>
            </w:r>
            <w:proofErr w:type="spellEnd"/>
            <w:r w:rsidRPr="00AD581A">
              <w:rPr>
                <w:rFonts w:ascii="Times New Roman" w:hAnsi="Times New Roman" w:cs="Times New Roman"/>
                <w:b/>
                <w:color w:val="FF0000"/>
                <w:sz w:val="24"/>
                <w:szCs w:val="24"/>
                <w:lang w:val="ru-RU"/>
              </w:rPr>
              <w:t xml:space="preserve"> кожного </w:t>
            </w:r>
            <w:proofErr w:type="spellStart"/>
            <w:r w:rsidRPr="00AD581A">
              <w:rPr>
                <w:rFonts w:ascii="Times New Roman" w:hAnsi="Times New Roman" w:cs="Times New Roman"/>
                <w:b/>
                <w:color w:val="FF0000"/>
                <w:sz w:val="24"/>
                <w:szCs w:val="24"/>
                <w:lang w:val="ru-RU"/>
              </w:rPr>
              <w:t>джерела</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lastRenderedPageBreak/>
              <w:t>використаного</w:t>
            </w:r>
            <w:proofErr w:type="spellEnd"/>
            <w:r w:rsidRPr="00AD581A">
              <w:rPr>
                <w:rFonts w:ascii="Times New Roman" w:hAnsi="Times New Roman" w:cs="Times New Roman"/>
                <w:b/>
                <w:color w:val="FF0000"/>
                <w:sz w:val="24"/>
                <w:szCs w:val="24"/>
                <w:lang w:val="ru-RU"/>
              </w:rPr>
              <w:t xml:space="preserve"> для </w:t>
            </w:r>
            <w:proofErr w:type="spellStart"/>
            <w:r w:rsidRPr="00AD581A">
              <w:rPr>
                <w:rFonts w:ascii="Times New Roman" w:hAnsi="Times New Roman" w:cs="Times New Roman"/>
                <w:b/>
                <w:color w:val="FF0000"/>
                <w:sz w:val="24"/>
                <w:szCs w:val="24"/>
                <w:lang w:val="ru-RU"/>
              </w:rPr>
              <w:t>виробництва</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проданої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 xml:space="preserve">, за </w:t>
            </w:r>
            <w:proofErr w:type="spellStart"/>
            <w:r w:rsidRPr="00AD581A">
              <w:rPr>
                <w:rFonts w:ascii="Times New Roman" w:hAnsi="Times New Roman" w:cs="Times New Roman"/>
                <w:b/>
                <w:color w:val="FF0000"/>
                <w:sz w:val="24"/>
                <w:szCs w:val="24"/>
                <w:lang w:val="ru-RU"/>
              </w:rPr>
              <w:t>календарний</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місяць</w:t>
            </w:r>
            <w:proofErr w:type="spellEnd"/>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 xml:space="preserve">, з </w:t>
            </w:r>
            <w:proofErr w:type="spellStart"/>
            <w:r w:rsidRPr="00AD581A">
              <w:rPr>
                <w:rFonts w:ascii="Times New Roman" w:hAnsi="Times New Roman" w:cs="Times New Roman"/>
                <w:b/>
                <w:color w:val="FF0000"/>
                <w:sz w:val="24"/>
                <w:szCs w:val="24"/>
                <w:lang w:val="ru-RU"/>
              </w:rPr>
              <w:t>погодинною</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розбивкою</w:t>
            </w:r>
            <w:proofErr w:type="spellEnd"/>
            <w:r w:rsidRPr="00AD581A">
              <w:rPr>
                <w:rFonts w:ascii="Times New Roman" w:hAnsi="Times New Roman" w:cs="Times New Roman"/>
                <w:b/>
                <w:color w:val="FF0000"/>
                <w:sz w:val="24"/>
                <w:szCs w:val="24"/>
                <w:lang w:val="ru-RU"/>
              </w:rPr>
              <w:t xml:space="preserve">, </w:t>
            </w:r>
            <w:bookmarkStart w:id="5" w:name="_Hlk79074549"/>
            <w:r w:rsidRPr="00AD581A">
              <w:rPr>
                <w:rFonts w:ascii="Times New Roman" w:hAnsi="Times New Roman" w:cs="Times New Roman"/>
                <w:b/>
                <w:color w:val="FF0000"/>
                <w:sz w:val="24"/>
                <w:szCs w:val="24"/>
                <w:lang w:val="ru-RU"/>
              </w:rPr>
              <w:t xml:space="preserve">у порядку, </w:t>
            </w:r>
            <w:proofErr w:type="spellStart"/>
            <w:r w:rsidRPr="00AD581A">
              <w:rPr>
                <w:rFonts w:ascii="Times New Roman" w:hAnsi="Times New Roman" w:cs="Times New Roman"/>
                <w:b/>
                <w:color w:val="FF0000"/>
                <w:sz w:val="24"/>
                <w:szCs w:val="24"/>
                <w:lang w:val="ru-RU"/>
              </w:rPr>
              <w:t>визначеному</w:t>
            </w:r>
            <w:proofErr w:type="spellEnd"/>
            <w:r w:rsidRPr="00AD581A">
              <w:rPr>
                <w:rFonts w:ascii="Times New Roman" w:hAnsi="Times New Roman" w:cs="Times New Roman"/>
                <w:b/>
                <w:color w:val="FF0000"/>
                <w:sz w:val="24"/>
                <w:szCs w:val="24"/>
                <w:lang w:val="ru-RU"/>
              </w:rPr>
              <w:t xml:space="preserve"> оператором ринку</w:t>
            </w:r>
            <w:bookmarkEnd w:id="5"/>
            <w:r w:rsidRPr="00AD581A">
              <w:rPr>
                <w:rFonts w:ascii="Times New Roman" w:hAnsi="Times New Roman" w:cs="Times New Roman"/>
                <w:b/>
                <w:color w:val="FF0000"/>
                <w:sz w:val="24"/>
                <w:szCs w:val="24"/>
                <w:lang w:val="ru-RU"/>
              </w:rPr>
              <w:t xml:space="preserve">, та </w:t>
            </w:r>
            <w:r w:rsidRPr="00AD581A">
              <w:rPr>
                <w:rFonts w:ascii="Times New Roman" w:eastAsiaTheme="minorEastAsia" w:hAnsi="Times New Roman" w:cs="Times New Roman"/>
                <w:b/>
                <w:color w:val="FF0000"/>
                <w:sz w:val="24"/>
                <w:szCs w:val="24"/>
                <w:shd w:val="clear" w:color="auto" w:fill="FFFFFF"/>
                <w:lang w:val="ru-RU"/>
              </w:rPr>
              <w:t xml:space="preserve">за формою, </w:t>
            </w:r>
            <w:proofErr w:type="spellStart"/>
            <w:r w:rsidRPr="00AD581A">
              <w:rPr>
                <w:rFonts w:ascii="Times New Roman" w:eastAsiaTheme="minorEastAsia" w:hAnsi="Times New Roman" w:cs="Times New Roman"/>
                <w:b/>
                <w:color w:val="FF0000"/>
                <w:sz w:val="24"/>
                <w:szCs w:val="24"/>
                <w:shd w:val="clear" w:color="auto" w:fill="FFFFFF"/>
                <w:lang w:val="ru-RU"/>
              </w:rPr>
              <w:t>зазначеною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у </w:t>
            </w:r>
            <w:proofErr w:type="spellStart"/>
            <w:r w:rsidRPr="00AD581A">
              <w:rPr>
                <w:rFonts w:ascii="Times New Roman" w:eastAsiaTheme="minorEastAsia" w:hAnsi="Times New Roman" w:cs="Times New Roman"/>
                <w:b/>
                <w:color w:val="FF0000"/>
                <w:sz w:val="24"/>
                <w:szCs w:val="24"/>
                <w:shd w:val="clear" w:color="auto" w:fill="FFFFFF"/>
                <w:lang w:val="ru-RU"/>
              </w:rPr>
              <w:t>додатку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1</w:t>
            </w:r>
            <w:r w:rsidRPr="00AD581A">
              <w:rPr>
                <w:rFonts w:ascii="Times New Roman" w:hAnsi="Times New Roman" w:cs="Times New Roman"/>
                <w:b/>
                <w:color w:val="FF0000"/>
                <w:sz w:val="24"/>
                <w:szCs w:val="24"/>
                <w:lang w:val="ru-RU"/>
              </w:rPr>
              <w:t xml:space="preserve"> до </w:t>
            </w:r>
            <w:proofErr w:type="spellStart"/>
            <w:r w:rsidRPr="00AD581A">
              <w:rPr>
                <w:rFonts w:ascii="Times New Roman" w:hAnsi="Times New Roman" w:cs="Times New Roman"/>
                <w:b/>
                <w:color w:val="FF0000"/>
                <w:sz w:val="24"/>
                <w:szCs w:val="24"/>
                <w:lang w:val="ru-RU"/>
              </w:rPr>
              <w:t>цього</w:t>
            </w:r>
            <w:proofErr w:type="spellEnd"/>
            <w:r w:rsidRPr="00AD581A">
              <w:rPr>
                <w:rFonts w:ascii="Times New Roman" w:hAnsi="Times New Roman" w:cs="Times New Roman"/>
                <w:b/>
                <w:color w:val="FF0000"/>
                <w:sz w:val="24"/>
                <w:szCs w:val="24"/>
                <w:lang w:val="ru-RU"/>
              </w:rPr>
              <w:t xml:space="preserve"> Порядку.</w:t>
            </w:r>
            <w:r w:rsidRPr="00AD581A">
              <w:rPr>
                <w:rFonts w:ascii="Times New Roman" w:hAnsi="Times New Roman" w:cs="Times New Roman"/>
                <w:color w:val="FF0000"/>
                <w:sz w:val="24"/>
                <w:szCs w:val="24"/>
                <w:lang w:val="ru-RU"/>
              </w:rPr>
              <w:t xml:space="preserve"> </w:t>
            </w:r>
            <w:r w:rsidRPr="00AD581A">
              <w:rPr>
                <w:rFonts w:ascii="Times New Roman" w:eastAsiaTheme="minorEastAsia" w:hAnsi="Times New Roman" w:cs="Times New Roman"/>
                <w:b/>
                <w:color w:val="FF0000"/>
                <w:sz w:val="24"/>
                <w:szCs w:val="24"/>
                <w:shd w:val="clear" w:color="auto" w:fill="FFFFFF"/>
                <w:lang w:val="ru-RU"/>
              </w:rPr>
              <w:t xml:space="preserve"> </w:t>
            </w:r>
          </w:p>
          <w:p w:rsidR="00B95B1A" w:rsidRPr="00AD581A" w:rsidRDefault="00B95B1A" w:rsidP="0055598B">
            <w:pPr>
              <w:shd w:val="clear" w:color="auto" w:fill="FFFFFF"/>
              <w:ind w:firstLine="450"/>
              <w:jc w:val="both"/>
              <w:rPr>
                <w:rFonts w:ascii="Times New Roman" w:eastAsiaTheme="minorEastAsia" w:hAnsi="Times New Roman" w:cs="Times New Roman"/>
                <w:b/>
                <w:color w:val="FF0000"/>
                <w:sz w:val="24"/>
                <w:szCs w:val="24"/>
                <w:shd w:val="clear" w:color="auto" w:fill="FFFFFF"/>
                <w:lang w:val="ru-RU"/>
              </w:rPr>
            </w:pPr>
            <w:r w:rsidRPr="00AD581A">
              <w:rPr>
                <w:rFonts w:ascii="Times New Roman" w:eastAsiaTheme="minorEastAsia" w:hAnsi="Times New Roman" w:cs="Times New Roman"/>
                <w:b/>
                <w:color w:val="FF0000"/>
                <w:sz w:val="24"/>
                <w:szCs w:val="24"/>
                <w:shd w:val="clear" w:color="auto" w:fill="FFFFFF"/>
                <w:lang w:val="ru-RU"/>
              </w:rPr>
              <w:t xml:space="preserve">Оператор ринку не </w:t>
            </w:r>
            <w:proofErr w:type="spellStart"/>
            <w:r w:rsidRPr="00AD581A">
              <w:rPr>
                <w:rFonts w:ascii="Times New Roman" w:eastAsiaTheme="minorEastAsia" w:hAnsi="Times New Roman" w:cs="Times New Roman"/>
                <w:b/>
                <w:color w:val="FF0000"/>
                <w:sz w:val="24"/>
                <w:szCs w:val="24"/>
                <w:shd w:val="clear" w:color="auto" w:fill="FFFFFF"/>
                <w:lang w:val="ru-RU"/>
              </w:rPr>
              <w:t>пізніше</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двадцятого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числа </w:t>
            </w:r>
            <w:proofErr w:type="spellStart"/>
            <w:r w:rsidRPr="00AD581A">
              <w:rPr>
                <w:rFonts w:ascii="Times New Roman" w:eastAsiaTheme="minorEastAsia" w:hAnsi="Times New Roman" w:cs="Times New Roman"/>
                <w:b/>
                <w:color w:val="FF0000"/>
                <w:sz w:val="24"/>
                <w:szCs w:val="24"/>
                <w:shd w:val="clear" w:color="auto" w:fill="FFFFFF"/>
                <w:lang w:val="ru-RU"/>
              </w:rPr>
              <w:t>після</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завершення</w:t>
            </w:r>
            <w:proofErr w:type="spellEnd"/>
            <w:r w:rsidRPr="00AD581A">
              <w:rPr>
                <w:rFonts w:ascii="Times New Roman" w:eastAsiaTheme="minorEastAsia" w:hAnsi="Times New Roman" w:cs="Times New Roman"/>
                <w:b/>
                <w:color w:val="FF0000"/>
                <w:sz w:val="24"/>
                <w:szCs w:val="24"/>
                <w:shd w:val="clear" w:color="auto" w:fill="FFFFFF"/>
                <w:lang w:val="ru-RU"/>
              </w:rPr>
              <w:t xml:space="preserve"> календарного </w:t>
            </w:r>
            <w:proofErr w:type="spellStart"/>
            <w:r w:rsidRPr="00AD581A">
              <w:rPr>
                <w:rFonts w:ascii="Times New Roman" w:eastAsiaTheme="minorEastAsia" w:hAnsi="Times New Roman" w:cs="Times New Roman"/>
                <w:b/>
                <w:color w:val="FF0000"/>
                <w:sz w:val="24"/>
                <w:szCs w:val="24"/>
                <w:shd w:val="clear" w:color="auto" w:fill="FFFFFF"/>
                <w:lang w:val="ru-RU"/>
              </w:rPr>
              <w:t>місяця</w:t>
            </w:r>
            <w:proofErr w:type="spellEnd"/>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w:t>
            </w:r>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оприлюднює</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 </w:t>
            </w:r>
            <w:proofErr w:type="spellStart"/>
            <w:r w:rsidRPr="00AD581A">
              <w:rPr>
                <w:rFonts w:ascii="Times New Roman" w:eastAsiaTheme="minorEastAsia" w:hAnsi="Times New Roman" w:cs="Times New Roman"/>
                <w:b/>
                <w:color w:val="FF0000"/>
                <w:sz w:val="24"/>
                <w:szCs w:val="24"/>
                <w:shd w:val="clear" w:color="auto" w:fill="FFFFFF"/>
                <w:lang w:val="ru-RU"/>
              </w:rPr>
              <w:t>власному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вебсайті </w:t>
            </w:r>
            <w:proofErr w:type="spellStart"/>
            <w:r w:rsidRPr="00AD581A">
              <w:rPr>
                <w:rFonts w:ascii="Times New Roman" w:eastAsiaTheme="minorEastAsia" w:hAnsi="Times New Roman" w:cs="Times New Roman"/>
                <w:b/>
                <w:color w:val="FF0000"/>
                <w:sz w:val="24"/>
                <w:szCs w:val="24"/>
                <w:shd w:val="clear" w:color="auto" w:fill="FFFFFF"/>
                <w:lang w:val="ru-RU"/>
              </w:rPr>
              <w:t>інформацію</w:t>
            </w:r>
            <w:proofErr w:type="spellEnd"/>
            <w:r w:rsidRPr="00AD581A">
              <w:rPr>
                <w:rFonts w:ascii="Times New Roman" w:eastAsiaTheme="minorEastAsia" w:hAnsi="Times New Roman" w:cs="Times New Roman"/>
                <w:b/>
                <w:color w:val="FF0000"/>
                <w:sz w:val="24"/>
                <w:szCs w:val="24"/>
                <w:shd w:val="clear" w:color="auto" w:fill="FFFFFF"/>
                <w:lang w:val="ru-RU"/>
              </w:rPr>
              <w:t xml:space="preserve"> про </w:t>
            </w:r>
            <w:proofErr w:type="spellStart"/>
            <w:r w:rsidRPr="00AD581A">
              <w:rPr>
                <w:rFonts w:ascii="Times New Roman" w:eastAsiaTheme="minorEastAsia" w:hAnsi="Times New Roman" w:cs="Times New Roman"/>
                <w:b/>
                <w:color w:val="FF0000"/>
                <w:sz w:val="24"/>
                <w:szCs w:val="24"/>
                <w:shd w:val="clear" w:color="auto" w:fill="FFFFFF"/>
                <w:lang w:val="ru-RU"/>
              </w:rPr>
              <w:t>обсяги</w:t>
            </w:r>
            <w:proofErr w:type="spellEnd"/>
            <w:r w:rsidRPr="00AD581A">
              <w:rPr>
                <w:rFonts w:ascii="Times New Roman" w:eastAsiaTheme="minorEastAsia" w:hAnsi="Times New Roman" w:cs="Times New Roman"/>
                <w:b/>
                <w:color w:val="FF0000"/>
                <w:sz w:val="24"/>
                <w:szCs w:val="24"/>
                <w:shd w:val="clear" w:color="auto" w:fill="FFFFFF"/>
                <w:lang w:val="ru-RU"/>
              </w:rPr>
              <w:t xml:space="preserve"> та </w:t>
            </w:r>
            <w:proofErr w:type="spellStart"/>
            <w:r w:rsidRPr="00AD581A">
              <w:rPr>
                <w:rFonts w:ascii="Times New Roman" w:eastAsiaTheme="minorEastAsia" w:hAnsi="Times New Roman" w:cs="Times New Roman"/>
                <w:b/>
                <w:color w:val="FF0000"/>
                <w:sz w:val="24"/>
                <w:szCs w:val="24"/>
                <w:shd w:val="clear" w:color="auto" w:fill="FFFFFF"/>
                <w:lang w:val="ru-RU"/>
              </w:rPr>
              <w:t>частку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кожного </w:t>
            </w:r>
            <w:proofErr w:type="spellStart"/>
            <w:r w:rsidRPr="00AD581A">
              <w:rPr>
                <w:rFonts w:ascii="Times New Roman" w:eastAsiaTheme="minorEastAsia" w:hAnsi="Times New Roman" w:cs="Times New Roman"/>
                <w:b/>
                <w:color w:val="FF0000"/>
                <w:sz w:val="24"/>
                <w:szCs w:val="24"/>
                <w:shd w:val="clear" w:color="auto" w:fill="FFFFFF"/>
                <w:lang w:val="ru-RU"/>
              </w:rPr>
              <w:t>джерела</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використаного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для </w:t>
            </w:r>
            <w:proofErr w:type="spellStart"/>
            <w:r w:rsidRPr="00AD581A">
              <w:rPr>
                <w:rFonts w:ascii="Times New Roman" w:eastAsiaTheme="minorEastAsia" w:hAnsi="Times New Roman" w:cs="Times New Roman"/>
                <w:b/>
                <w:color w:val="FF0000"/>
                <w:sz w:val="24"/>
                <w:szCs w:val="24"/>
                <w:shd w:val="clear" w:color="auto" w:fill="FFFFFF"/>
                <w:lang w:val="ru-RU"/>
              </w:rPr>
              <w:t>виробництва</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електричної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проданої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 ринку «на </w:t>
            </w:r>
            <w:proofErr w:type="spellStart"/>
            <w:r w:rsidRPr="00AD581A">
              <w:rPr>
                <w:rFonts w:ascii="Times New Roman" w:eastAsiaTheme="minorEastAsia" w:hAnsi="Times New Roman" w:cs="Times New Roman"/>
                <w:b/>
                <w:color w:val="FF0000"/>
                <w:sz w:val="24"/>
                <w:szCs w:val="24"/>
                <w:shd w:val="clear" w:color="auto" w:fill="FFFFFF"/>
                <w:lang w:val="ru-RU"/>
              </w:rPr>
              <w:t>добу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наперед» та </w:t>
            </w:r>
            <w:proofErr w:type="spellStart"/>
            <w:r w:rsidRPr="00AD581A">
              <w:rPr>
                <w:rFonts w:ascii="Times New Roman" w:eastAsiaTheme="minorEastAsia" w:hAnsi="Times New Roman" w:cs="Times New Roman"/>
                <w:b/>
                <w:color w:val="FF0000"/>
                <w:sz w:val="24"/>
                <w:szCs w:val="24"/>
                <w:shd w:val="clear" w:color="auto" w:fill="FFFFFF"/>
                <w:lang w:val="ru-RU"/>
              </w:rPr>
              <w:t>внутрішньодобовому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ринку, за </w:t>
            </w:r>
            <w:proofErr w:type="spellStart"/>
            <w:r w:rsidRPr="00AD581A">
              <w:rPr>
                <w:rFonts w:ascii="Times New Roman" w:eastAsiaTheme="minorEastAsia" w:hAnsi="Times New Roman" w:cs="Times New Roman"/>
                <w:b/>
                <w:color w:val="FF0000"/>
                <w:sz w:val="24"/>
                <w:szCs w:val="24"/>
                <w:shd w:val="clear" w:color="auto" w:fill="FFFFFF"/>
                <w:lang w:val="ru-RU"/>
              </w:rPr>
              <w:t>календарний</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місяць</w:t>
            </w:r>
            <w:proofErr w:type="spellEnd"/>
            <w:r w:rsidRPr="00AD581A">
              <w:rPr>
                <w:rFonts w:ascii="Times New Roman" w:eastAsiaTheme="minorEastAsia" w:hAnsi="Times New Roman" w:cs="Times New Roman"/>
                <w:b/>
                <w:color w:val="FF0000"/>
                <w:sz w:val="24"/>
                <w:szCs w:val="24"/>
                <w:shd w:val="clear" w:color="auto" w:fill="FFFFFF"/>
                <w:lang w:val="ru-RU"/>
              </w:rPr>
              <w:t>,</w:t>
            </w:r>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 xml:space="preserve">, </w:t>
            </w:r>
            <w:r w:rsidRPr="00AD581A">
              <w:rPr>
                <w:rFonts w:ascii="Times New Roman" w:eastAsiaTheme="minorEastAsia" w:hAnsi="Times New Roman" w:cs="Times New Roman"/>
                <w:b/>
                <w:color w:val="FF0000"/>
                <w:sz w:val="24"/>
                <w:szCs w:val="24"/>
                <w:shd w:val="clear" w:color="auto" w:fill="FFFFFF"/>
                <w:lang w:val="ru-RU"/>
              </w:rPr>
              <w:t xml:space="preserve">з </w:t>
            </w:r>
            <w:proofErr w:type="spellStart"/>
            <w:r w:rsidRPr="00AD581A">
              <w:rPr>
                <w:rFonts w:ascii="Times New Roman" w:eastAsiaTheme="minorEastAsia" w:hAnsi="Times New Roman" w:cs="Times New Roman"/>
                <w:b/>
                <w:color w:val="FF0000"/>
                <w:sz w:val="24"/>
                <w:szCs w:val="24"/>
                <w:shd w:val="clear" w:color="auto" w:fill="FFFFFF"/>
                <w:lang w:val="ru-RU"/>
              </w:rPr>
              <w:t>погодинною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розбивкою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за формою, </w:t>
            </w:r>
            <w:proofErr w:type="spellStart"/>
            <w:r w:rsidRPr="00AD581A">
              <w:rPr>
                <w:rFonts w:ascii="Times New Roman" w:eastAsiaTheme="minorEastAsia" w:hAnsi="Times New Roman" w:cs="Times New Roman"/>
                <w:b/>
                <w:color w:val="FF0000"/>
                <w:sz w:val="24"/>
                <w:szCs w:val="24"/>
                <w:shd w:val="clear" w:color="auto" w:fill="FFFFFF"/>
                <w:lang w:val="ru-RU"/>
              </w:rPr>
              <w:t>зазначеною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у </w:t>
            </w:r>
            <w:proofErr w:type="spellStart"/>
            <w:r w:rsidRPr="00AD581A">
              <w:rPr>
                <w:rFonts w:ascii="Times New Roman" w:eastAsiaTheme="minorEastAsia" w:hAnsi="Times New Roman" w:cs="Times New Roman"/>
                <w:b/>
                <w:color w:val="FF0000"/>
                <w:sz w:val="24"/>
                <w:szCs w:val="24"/>
                <w:shd w:val="clear" w:color="auto" w:fill="FFFFFF"/>
                <w:lang w:val="ru-RU"/>
              </w:rPr>
              <w:t>додатку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2 до </w:t>
            </w:r>
            <w:proofErr w:type="spellStart"/>
            <w:r w:rsidRPr="00AD581A">
              <w:rPr>
                <w:rFonts w:ascii="Times New Roman" w:eastAsiaTheme="minorEastAsia" w:hAnsi="Times New Roman" w:cs="Times New Roman"/>
                <w:b/>
                <w:color w:val="FF0000"/>
                <w:sz w:val="24"/>
                <w:szCs w:val="24"/>
                <w:shd w:val="clear" w:color="auto" w:fill="FFFFFF"/>
                <w:lang w:val="ru-RU"/>
              </w:rPr>
              <w:t>цього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Порядку, в тому </w:t>
            </w:r>
            <w:proofErr w:type="spellStart"/>
            <w:r w:rsidRPr="00AD581A">
              <w:rPr>
                <w:rFonts w:ascii="Times New Roman" w:eastAsiaTheme="minorEastAsia" w:hAnsi="Times New Roman" w:cs="Times New Roman"/>
                <w:b/>
                <w:color w:val="FF0000"/>
                <w:sz w:val="24"/>
                <w:szCs w:val="24"/>
                <w:shd w:val="clear" w:color="auto" w:fill="FFFFFF"/>
                <w:lang w:val="ru-RU"/>
              </w:rPr>
              <w:t>числі</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інформацію</w:t>
            </w:r>
            <w:proofErr w:type="spellEnd"/>
            <w:r w:rsidRPr="00AD581A">
              <w:rPr>
                <w:rFonts w:ascii="Times New Roman" w:eastAsiaTheme="minorEastAsia" w:hAnsi="Times New Roman" w:cs="Times New Roman"/>
                <w:b/>
                <w:color w:val="FF0000"/>
                <w:sz w:val="24"/>
                <w:szCs w:val="24"/>
                <w:shd w:val="clear" w:color="auto" w:fill="FFFFFF"/>
                <w:lang w:val="ru-RU"/>
              </w:rPr>
              <w:t xml:space="preserve"> про </w:t>
            </w:r>
            <w:proofErr w:type="spellStart"/>
            <w:r w:rsidRPr="00AD581A">
              <w:rPr>
                <w:rFonts w:ascii="Times New Roman" w:eastAsiaTheme="minorEastAsia" w:hAnsi="Times New Roman" w:cs="Times New Roman"/>
                <w:b/>
                <w:color w:val="FF0000"/>
                <w:sz w:val="24"/>
                <w:szCs w:val="24"/>
                <w:shd w:val="clear" w:color="auto" w:fill="FFFFFF"/>
                <w:lang w:val="ru-RU"/>
              </w:rPr>
              <w:t>учасників</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 ринку «на </w:t>
            </w:r>
            <w:proofErr w:type="spellStart"/>
            <w:r w:rsidRPr="00AD581A">
              <w:rPr>
                <w:rFonts w:ascii="Times New Roman" w:eastAsiaTheme="minorEastAsia" w:hAnsi="Times New Roman" w:cs="Times New Roman"/>
                <w:b/>
                <w:color w:val="FF0000"/>
                <w:sz w:val="24"/>
                <w:szCs w:val="24"/>
                <w:shd w:val="clear" w:color="auto" w:fill="FFFFFF"/>
                <w:lang w:val="ru-RU"/>
              </w:rPr>
              <w:t>добу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наперед» та </w:t>
            </w:r>
            <w:proofErr w:type="spellStart"/>
            <w:r w:rsidRPr="00AD581A">
              <w:rPr>
                <w:rFonts w:ascii="Times New Roman" w:eastAsiaTheme="minorEastAsia" w:hAnsi="Times New Roman" w:cs="Times New Roman"/>
                <w:b/>
                <w:color w:val="FF0000"/>
                <w:sz w:val="24"/>
                <w:szCs w:val="24"/>
                <w:shd w:val="clear" w:color="auto" w:fill="FFFFFF"/>
                <w:lang w:val="ru-RU"/>
              </w:rPr>
              <w:t>внутрішньодобовому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ринку, </w:t>
            </w:r>
            <w:proofErr w:type="spellStart"/>
            <w:r w:rsidRPr="00AD581A">
              <w:rPr>
                <w:rFonts w:ascii="Times New Roman" w:eastAsiaTheme="minorEastAsia" w:hAnsi="Times New Roman" w:cs="Times New Roman"/>
                <w:b/>
                <w:color w:val="FF0000"/>
                <w:sz w:val="24"/>
                <w:szCs w:val="24"/>
                <w:shd w:val="clear" w:color="auto" w:fill="FFFFFF"/>
                <w:lang w:val="ru-RU"/>
              </w:rPr>
              <w:t>які</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не подали </w:t>
            </w:r>
            <w:proofErr w:type="spellStart"/>
            <w:r w:rsidRPr="00AD581A">
              <w:rPr>
                <w:rFonts w:ascii="Times New Roman" w:eastAsiaTheme="minorEastAsia" w:hAnsi="Times New Roman" w:cs="Times New Roman"/>
                <w:b/>
                <w:color w:val="FF0000"/>
                <w:sz w:val="24"/>
                <w:szCs w:val="24"/>
                <w:shd w:val="clear" w:color="auto" w:fill="FFFFFF"/>
                <w:lang w:val="ru-RU"/>
              </w:rPr>
              <w:t>таку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інформацію</w:t>
            </w:r>
            <w:proofErr w:type="spellEnd"/>
            <w:r w:rsidRPr="00AD581A">
              <w:rPr>
                <w:rFonts w:ascii="Times New Roman" w:eastAsiaTheme="minorEastAsia" w:hAnsi="Times New Roman" w:cs="Times New Roman"/>
                <w:b/>
                <w:color w:val="FF0000"/>
                <w:sz w:val="24"/>
                <w:szCs w:val="24"/>
                <w:shd w:val="clear" w:color="auto" w:fill="FFFFFF"/>
                <w:lang w:val="ru-RU"/>
              </w:rPr>
              <w:t>.</w:t>
            </w:r>
          </w:p>
          <w:p w:rsidR="00B95B1A" w:rsidRPr="00AD581A" w:rsidRDefault="00B95B1A" w:rsidP="0055598B">
            <w:pPr>
              <w:shd w:val="clear" w:color="auto" w:fill="FFFFFF"/>
              <w:ind w:firstLine="450"/>
              <w:jc w:val="both"/>
              <w:rPr>
                <w:rFonts w:ascii="Times New Roman" w:eastAsiaTheme="minorEastAsia" w:hAnsi="Times New Roman" w:cs="Times New Roman"/>
                <w:b/>
                <w:color w:val="FF0000"/>
                <w:sz w:val="24"/>
                <w:szCs w:val="24"/>
                <w:shd w:val="clear" w:color="auto" w:fill="FFFFFF"/>
                <w:lang w:val="ru-RU"/>
              </w:rPr>
            </w:pPr>
            <w:r w:rsidRPr="00AD581A">
              <w:rPr>
                <w:rFonts w:ascii="Times New Roman" w:eastAsiaTheme="minorEastAsia" w:hAnsi="Times New Roman" w:cs="Times New Roman"/>
                <w:b/>
                <w:color w:val="FF0000"/>
                <w:sz w:val="24"/>
                <w:szCs w:val="24"/>
                <w:shd w:val="clear" w:color="auto" w:fill="FFFFFF"/>
                <w:lang w:val="ru-RU"/>
              </w:rPr>
              <w:t xml:space="preserve">При </w:t>
            </w:r>
            <w:proofErr w:type="spellStart"/>
            <w:r w:rsidRPr="00AD581A">
              <w:rPr>
                <w:rFonts w:ascii="Times New Roman" w:eastAsiaTheme="minorEastAsia" w:hAnsi="Times New Roman" w:cs="Times New Roman"/>
                <w:b/>
                <w:color w:val="FF0000"/>
                <w:sz w:val="24"/>
                <w:szCs w:val="24"/>
                <w:shd w:val="clear" w:color="auto" w:fill="FFFFFF"/>
                <w:lang w:val="ru-RU"/>
              </w:rPr>
              <w:t>визначенні</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частки</w:t>
            </w:r>
            <w:proofErr w:type="spellEnd"/>
            <w:r w:rsidRPr="00AD581A">
              <w:rPr>
                <w:rFonts w:ascii="Times New Roman" w:eastAsiaTheme="minorEastAsia" w:hAnsi="Times New Roman" w:cs="Times New Roman"/>
                <w:b/>
                <w:color w:val="FF0000"/>
                <w:sz w:val="24"/>
                <w:szCs w:val="24"/>
                <w:shd w:val="clear" w:color="auto" w:fill="FFFFFF"/>
                <w:lang w:val="ru-RU"/>
              </w:rPr>
              <w:t xml:space="preserve"> кожного </w:t>
            </w:r>
            <w:proofErr w:type="spellStart"/>
            <w:r w:rsidRPr="00AD581A">
              <w:rPr>
                <w:rFonts w:ascii="Times New Roman" w:eastAsiaTheme="minorEastAsia" w:hAnsi="Times New Roman" w:cs="Times New Roman"/>
                <w:b/>
                <w:color w:val="FF0000"/>
                <w:sz w:val="24"/>
                <w:szCs w:val="24"/>
                <w:shd w:val="clear" w:color="auto" w:fill="FFFFFF"/>
                <w:lang w:val="ru-RU"/>
              </w:rPr>
              <w:t>джерела</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використаного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для </w:t>
            </w:r>
            <w:proofErr w:type="spellStart"/>
            <w:r w:rsidRPr="00AD581A">
              <w:rPr>
                <w:rFonts w:ascii="Times New Roman" w:eastAsiaTheme="minorEastAsia" w:hAnsi="Times New Roman" w:cs="Times New Roman"/>
                <w:b/>
                <w:color w:val="FF0000"/>
                <w:sz w:val="24"/>
                <w:szCs w:val="24"/>
                <w:shd w:val="clear" w:color="auto" w:fill="FFFFFF"/>
                <w:lang w:val="ru-RU"/>
              </w:rPr>
              <w:t>виробництва</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електричної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проданої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gramStart"/>
            <w:r w:rsidRPr="00AD581A">
              <w:rPr>
                <w:rFonts w:ascii="Times New Roman" w:eastAsiaTheme="minorEastAsia" w:hAnsi="Times New Roman" w:cs="Times New Roman"/>
                <w:b/>
                <w:color w:val="FF0000"/>
                <w:sz w:val="24"/>
                <w:szCs w:val="24"/>
                <w:shd w:val="clear" w:color="auto" w:fill="FFFFFF"/>
                <w:lang w:val="ru-RU"/>
              </w:rPr>
              <w:t>на ринку</w:t>
            </w:r>
            <w:proofErr w:type="gramEnd"/>
            <w:r w:rsidRPr="00AD581A">
              <w:rPr>
                <w:rFonts w:ascii="Times New Roman" w:eastAsiaTheme="minorEastAsia" w:hAnsi="Times New Roman" w:cs="Times New Roman"/>
                <w:b/>
                <w:color w:val="FF0000"/>
                <w:sz w:val="24"/>
                <w:szCs w:val="24"/>
                <w:shd w:val="clear" w:color="auto" w:fill="FFFFFF"/>
                <w:lang w:val="ru-RU"/>
              </w:rPr>
              <w:t xml:space="preserve"> «на </w:t>
            </w:r>
            <w:proofErr w:type="spellStart"/>
            <w:r w:rsidRPr="00AD581A">
              <w:rPr>
                <w:rFonts w:ascii="Times New Roman" w:eastAsiaTheme="minorEastAsia" w:hAnsi="Times New Roman" w:cs="Times New Roman"/>
                <w:b/>
                <w:color w:val="FF0000"/>
                <w:sz w:val="24"/>
                <w:szCs w:val="24"/>
                <w:shd w:val="clear" w:color="auto" w:fill="FFFFFF"/>
                <w:lang w:val="ru-RU"/>
              </w:rPr>
              <w:t>добу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наперед» та </w:t>
            </w:r>
            <w:proofErr w:type="spellStart"/>
            <w:r w:rsidRPr="00AD581A">
              <w:rPr>
                <w:rFonts w:ascii="Times New Roman" w:eastAsiaTheme="minorEastAsia" w:hAnsi="Times New Roman" w:cs="Times New Roman"/>
                <w:b/>
                <w:color w:val="FF0000"/>
                <w:sz w:val="24"/>
                <w:szCs w:val="24"/>
                <w:shd w:val="clear" w:color="auto" w:fill="FFFFFF"/>
                <w:lang w:val="ru-RU"/>
              </w:rPr>
              <w:t>внутрішньодобовому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ринку, </w:t>
            </w:r>
            <w:r w:rsidRPr="00AD581A">
              <w:rPr>
                <w:rFonts w:ascii="Times New Roman" w:eastAsiaTheme="minorEastAsia" w:hAnsi="Times New Roman" w:cs="Times New Roman"/>
                <w:b/>
                <w:color w:val="FF0000"/>
                <w:sz w:val="24"/>
                <w:szCs w:val="24"/>
                <w:shd w:val="clear" w:color="auto" w:fill="FFFFFF"/>
                <w:lang w:val="ru-RU"/>
              </w:rPr>
              <w:lastRenderedPageBreak/>
              <w:t xml:space="preserve">оператор ринку не </w:t>
            </w:r>
            <w:proofErr w:type="spellStart"/>
            <w:r w:rsidRPr="00AD581A">
              <w:rPr>
                <w:rFonts w:ascii="Times New Roman" w:eastAsiaTheme="minorEastAsia" w:hAnsi="Times New Roman" w:cs="Times New Roman"/>
                <w:b/>
                <w:color w:val="FF0000"/>
                <w:sz w:val="24"/>
                <w:szCs w:val="24"/>
                <w:shd w:val="clear" w:color="auto" w:fill="FFFFFF"/>
                <w:lang w:val="ru-RU"/>
              </w:rPr>
              <w:t>враховує</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обсяги</w:t>
            </w:r>
            <w:proofErr w:type="spellEnd"/>
            <w:r w:rsidRPr="00AD581A">
              <w:rPr>
                <w:rFonts w:ascii="Times New Roman" w:eastAsiaTheme="minorEastAsia" w:hAnsi="Times New Roman" w:cs="Times New Roman"/>
                <w:b/>
                <w:color w:val="FF0000"/>
                <w:sz w:val="24"/>
                <w:szCs w:val="24"/>
                <w:shd w:val="clear" w:color="auto" w:fill="FFFFFF"/>
                <w:lang w:val="ru-RU"/>
              </w:rPr>
              <w:t xml:space="preserve"> перепродажу </w:t>
            </w:r>
            <w:proofErr w:type="spellStart"/>
            <w:r w:rsidRPr="00AD581A">
              <w:rPr>
                <w:rFonts w:ascii="Times New Roman" w:eastAsiaTheme="minorEastAsia" w:hAnsi="Times New Roman" w:cs="Times New Roman"/>
                <w:b/>
                <w:color w:val="FF0000"/>
                <w:sz w:val="24"/>
                <w:szCs w:val="24"/>
                <w:shd w:val="clear" w:color="auto" w:fill="FFFFFF"/>
                <w:lang w:val="ru-RU"/>
              </w:rPr>
              <w:t>купленої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 ринку «на </w:t>
            </w:r>
            <w:proofErr w:type="spellStart"/>
            <w:r w:rsidRPr="00AD581A">
              <w:rPr>
                <w:rFonts w:ascii="Times New Roman" w:eastAsiaTheme="minorEastAsia" w:hAnsi="Times New Roman" w:cs="Times New Roman"/>
                <w:b/>
                <w:color w:val="FF0000"/>
                <w:sz w:val="24"/>
                <w:szCs w:val="24"/>
                <w:shd w:val="clear" w:color="auto" w:fill="FFFFFF"/>
                <w:lang w:val="ru-RU"/>
              </w:rPr>
              <w:t>добу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наперед» та </w:t>
            </w:r>
            <w:proofErr w:type="spellStart"/>
            <w:r w:rsidRPr="00AD581A">
              <w:rPr>
                <w:rFonts w:ascii="Times New Roman" w:eastAsiaTheme="minorEastAsia" w:hAnsi="Times New Roman" w:cs="Times New Roman"/>
                <w:b/>
                <w:color w:val="FF0000"/>
                <w:sz w:val="24"/>
                <w:szCs w:val="24"/>
                <w:shd w:val="clear" w:color="auto" w:fill="FFFFFF"/>
                <w:lang w:val="ru-RU"/>
              </w:rPr>
              <w:t>внутрішньодобовому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ринку </w:t>
            </w:r>
            <w:proofErr w:type="spellStart"/>
            <w:r w:rsidRPr="00AD581A">
              <w:rPr>
                <w:rFonts w:ascii="Times New Roman" w:eastAsiaTheme="minorEastAsia" w:hAnsi="Times New Roman" w:cs="Times New Roman"/>
                <w:b/>
                <w:color w:val="FF0000"/>
                <w:sz w:val="24"/>
                <w:szCs w:val="24"/>
                <w:shd w:val="clear" w:color="auto" w:fill="FFFFFF"/>
                <w:lang w:val="ru-RU"/>
              </w:rPr>
              <w:t>електричної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w:t>
            </w:r>
          </w:p>
          <w:p w:rsidR="00B95B1A" w:rsidRPr="00AD581A" w:rsidRDefault="00B95B1A" w:rsidP="0055598B">
            <w:pPr>
              <w:shd w:val="clear" w:color="auto" w:fill="FFFFFF"/>
              <w:ind w:firstLine="450"/>
              <w:jc w:val="both"/>
              <w:rPr>
                <w:rFonts w:ascii="Times New Roman" w:hAnsi="Times New Roman" w:cs="Times New Roman"/>
                <w:bCs/>
                <w:strike/>
                <w:color w:val="FF0000"/>
                <w:sz w:val="24"/>
                <w:szCs w:val="24"/>
                <w:lang w:val="ru-RU"/>
              </w:rPr>
            </w:pPr>
            <w:proofErr w:type="spellStart"/>
            <w:r w:rsidRPr="00AD581A">
              <w:rPr>
                <w:rFonts w:ascii="Times New Roman" w:eastAsiaTheme="minorEastAsia" w:hAnsi="Times New Roman" w:cs="Times New Roman"/>
                <w:strike/>
                <w:color w:val="FF0000"/>
                <w:sz w:val="24"/>
                <w:szCs w:val="24"/>
                <w:shd w:val="clear" w:color="auto" w:fill="FFFFFF"/>
                <w:lang w:val="ru-RU"/>
              </w:rPr>
              <w:t>Інші</w:t>
            </w:r>
            <w:proofErr w:type="spellEnd"/>
            <w:r w:rsidRPr="00AD581A">
              <w:rPr>
                <w:rFonts w:ascii="Times New Roman" w:eastAsiaTheme="minorEastAsia" w:hAnsi="Times New Roman" w:cs="Times New Roman"/>
                <w:strike/>
                <w:color w:val="FF0000"/>
                <w:sz w:val="24"/>
                <w:szCs w:val="24"/>
                <w:shd w:val="clear" w:color="auto" w:fill="FFFFFF"/>
                <w:lang w:val="ru-RU"/>
              </w:rPr>
              <w:t xml:space="preserve"> </w:t>
            </w:r>
            <w:proofErr w:type="spellStart"/>
            <w:r w:rsidRPr="00AD581A">
              <w:rPr>
                <w:rFonts w:ascii="Times New Roman" w:eastAsiaTheme="minorEastAsia" w:hAnsi="Times New Roman" w:cs="Times New Roman"/>
                <w:strike/>
                <w:color w:val="FF0000"/>
                <w:sz w:val="24"/>
                <w:szCs w:val="24"/>
                <w:shd w:val="clear" w:color="auto" w:fill="FFFFFF"/>
                <w:lang w:val="ru-RU"/>
              </w:rPr>
              <w:t>джерела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включають</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обсяги</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електричної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енергії</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джерела</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походження</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яких</w:t>
            </w:r>
            <w:proofErr w:type="spellEnd"/>
            <w:r w:rsidRPr="00AD581A">
              <w:rPr>
                <w:rFonts w:ascii="Times New Roman" w:hAnsi="Times New Roman" w:cs="Times New Roman"/>
                <w:strike/>
                <w:color w:val="FF0000"/>
                <w:sz w:val="24"/>
                <w:szCs w:val="24"/>
                <w:lang w:val="ru-RU"/>
              </w:rPr>
              <w:t xml:space="preserve"> </w:t>
            </w:r>
            <w:proofErr w:type="spellStart"/>
            <w:r w:rsidRPr="00AD581A">
              <w:rPr>
                <w:rFonts w:ascii="Times New Roman" w:hAnsi="Times New Roman" w:cs="Times New Roman"/>
                <w:strike/>
                <w:color w:val="FF0000"/>
                <w:sz w:val="24"/>
                <w:szCs w:val="24"/>
                <w:lang w:val="ru-RU"/>
              </w:rPr>
              <w:t>невстановлені</w:t>
            </w:r>
            <w:proofErr w:type="spellEnd"/>
            <w:r w:rsidRPr="00AD581A">
              <w:rPr>
                <w:rFonts w:ascii="Times New Roman" w:hAnsi="Times New Roman" w:cs="Times New Roman"/>
                <w:strike/>
                <w:color w:val="FF0000"/>
                <w:sz w:val="24"/>
                <w:szCs w:val="24"/>
                <w:lang w:val="ru-RU"/>
              </w:rPr>
              <w:t>.</w:t>
            </w:r>
          </w:p>
        </w:tc>
        <w:tc>
          <w:tcPr>
            <w:tcW w:w="2410" w:type="dxa"/>
          </w:tcPr>
          <w:p w:rsidR="00B95B1A" w:rsidRPr="00AD581A" w:rsidRDefault="00B95B1A" w:rsidP="0055598B">
            <w:pPr>
              <w:jc w:val="both"/>
              <w:rPr>
                <w:rFonts w:ascii="Times New Roman" w:eastAsia="Times New Roman" w:hAnsi="Times New Roman" w:cs="Times New Roman"/>
                <w:sz w:val="24"/>
                <w:szCs w:val="24"/>
                <w:lang w:val="ru-RU" w:eastAsia="uk-UA"/>
              </w:rPr>
            </w:pPr>
          </w:p>
          <w:p w:rsidR="00B95B1A" w:rsidRPr="00AD581A" w:rsidRDefault="00B95B1A" w:rsidP="0055598B">
            <w:pPr>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sz w:val="24"/>
                <w:szCs w:val="24"/>
                <w:u w:val="single"/>
                <w:lang w:eastAsia="uk-UA"/>
              </w:rPr>
              <w:t>Зміна нумерації</w:t>
            </w:r>
            <w:r w:rsidRPr="00AD581A">
              <w:rPr>
                <w:rFonts w:ascii="Times New Roman" w:eastAsia="Times New Roman" w:hAnsi="Times New Roman" w:cs="Times New Roman"/>
                <w:sz w:val="24"/>
                <w:szCs w:val="24"/>
                <w:lang w:eastAsia="uk-UA"/>
              </w:rPr>
              <w:t xml:space="preserve"> пункту відповідно до наданих вище пропозицій.</w:t>
            </w:r>
          </w:p>
          <w:p w:rsidR="00B95B1A" w:rsidRPr="00AD581A" w:rsidRDefault="00B95B1A" w:rsidP="0055598B">
            <w:pPr>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sz w:val="24"/>
                <w:szCs w:val="24"/>
                <w:lang w:eastAsia="uk-UA"/>
              </w:rPr>
              <w:t xml:space="preserve">Викласти пункт у новій редакції. </w:t>
            </w:r>
            <w:proofErr w:type="spellStart"/>
            <w:r w:rsidRPr="00AD581A">
              <w:rPr>
                <w:rFonts w:ascii="Times New Roman" w:eastAsia="Times New Roman" w:hAnsi="Times New Roman" w:cs="Times New Roman"/>
                <w:sz w:val="24"/>
                <w:szCs w:val="24"/>
                <w:lang w:val="ru-RU" w:eastAsia="uk-UA"/>
              </w:rPr>
              <w:t>Первинні</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документи</w:t>
            </w:r>
            <w:proofErr w:type="spellEnd"/>
            <w:r w:rsidRPr="00AD581A">
              <w:rPr>
                <w:rFonts w:ascii="Times New Roman" w:eastAsia="Times New Roman" w:hAnsi="Times New Roman" w:cs="Times New Roman"/>
                <w:sz w:val="24"/>
                <w:szCs w:val="24"/>
                <w:lang w:eastAsia="uk-UA"/>
              </w:rPr>
              <w:t xml:space="preserve"> - </w:t>
            </w:r>
            <w:proofErr w:type="spellStart"/>
            <w:r w:rsidRPr="00AD581A">
              <w:rPr>
                <w:rFonts w:ascii="Times New Roman" w:eastAsia="Times New Roman" w:hAnsi="Times New Roman" w:cs="Times New Roman"/>
                <w:sz w:val="24"/>
                <w:szCs w:val="24"/>
                <w:lang w:val="ru-RU" w:eastAsia="uk-UA"/>
              </w:rPr>
              <w:t>це</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документи</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створені</w:t>
            </w:r>
            <w:proofErr w:type="spellEnd"/>
            <w:r w:rsidRPr="00AD581A">
              <w:rPr>
                <w:rFonts w:ascii="Times New Roman" w:eastAsia="Times New Roman" w:hAnsi="Times New Roman" w:cs="Times New Roman"/>
                <w:sz w:val="24"/>
                <w:szCs w:val="24"/>
                <w:lang w:val="ru-RU" w:eastAsia="uk-UA"/>
              </w:rPr>
              <w:t xml:space="preserve"> у </w:t>
            </w:r>
            <w:proofErr w:type="spellStart"/>
            <w:r w:rsidRPr="00AD581A">
              <w:rPr>
                <w:rFonts w:ascii="Times New Roman" w:eastAsia="Times New Roman" w:hAnsi="Times New Roman" w:cs="Times New Roman"/>
                <w:sz w:val="24"/>
                <w:szCs w:val="24"/>
                <w:lang w:val="ru-RU" w:eastAsia="uk-UA"/>
              </w:rPr>
              <w:t>письмовій</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або</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електронній</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формі</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які</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містять</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відомості</w:t>
            </w:r>
            <w:proofErr w:type="spellEnd"/>
            <w:r w:rsidRPr="00AD581A">
              <w:rPr>
                <w:rFonts w:ascii="Times New Roman" w:eastAsia="Times New Roman" w:hAnsi="Times New Roman" w:cs="Times New Roman"/>
                <w:sz w:val="24"/>
                <w:szCs w:val="24"/>
                <w:lang w:val="ru-RU" w:eastAsia="uk-UA"/>
              </w:rPr>
              <w:t xml:space="preserve"> про </w:t>
            </w:r>
            <w:proofErr w:type="spellStart"/>
            <w:r w:rsidRPr="00AD581A">
              <w:rPr>
                <w:rFonts w:ascii="Times New Roman" w:eastAsia="Times New Roman" w:hAnsi="Times New Roman" w:cs="Times New Roman"/>
                <w:sz w:val="24"/>
                <w:szCs w:val="24"/>
                <w:lang w:val="ru-RU" w:eastAsia="uk-UA"/>
              </w:rPr>
              <w:t>господарські</w:t>
            </w:r>
            <w:proofErr w:type="spellEnd"/>
            <w:r w:rsidRPr="00AD581A">
              <w:rPr>
                <w:rFonts w:ascii="Times New Roman" w:eastAsia="Times New Roman" w:hAnsi="Times New Roman" w:cs="Times New Roman"/>
                <w:sz w:val="24"/>
                <w:szCs w:val="24"/>
                <w:lang w:val="ru-RU" w:eastAsia="uk-UA"/>
              </w:rPr>
              <w:t xml:space="preserve"> </w:t>
            </w:r>
            <w:proofErr w:type="spellStart"/>
            <w:r w:rsidRPr="00AD581A">
              <w:rPr>
                <w:rFonts w:ascii="Times New Roman" w:eastAsia="Times New Roman" w:hAnsi="Times New Roman" w:cs="Times New Roman"/>
                <w:sz w:val="24"/>
                <w:szCs w:val="24"/>
                <w:lang w:val="ru-RU" w:eastAsia="uk-UA"/>
              </w:rPr>
              <w:t>операції</w:t>
            </w:r>
            <w:proofErr w:type="spellEnd"/>
            <w:r w:rsidRPr="00AD581A">
              <w:rPr>
                <w:rFonts w:ascii="Times New Roman" w:eastAsia="Times New Roman" w:hAnsi="Times New Roman" w:cs="Times New Roman"/>
                <w:sz w:val="24"/>
                <w:szCs w:val="24"/>
                <w:lang w:val="ru-RU" w:eastAsia="uk-UA"/>
              </w:rPr>
              <w:t xml:space="preserve">. </w:t>
            </w:r>
            <w:r w:rsidRPr="00AD581A">
              <w:rPr>
                <w:rFonts w:ascii="Times New Roman" w:eastAsia="Times New Roman" w:hAnsi="Times New Roman" w:cs="Times New Roman"/>
                <w:sz w:val="24"/>
                <w:szCs w:val="24"/>
                <w:lang w:eastAsia="uk-UA"/>
              </w:rPr>
              <w:t xml:space="preserve">Акти прийому-передачі </w:t>
            </w:r>
            <w:r w:rsidRPr="00AD581A">
              <w:rPr>
                <w:rFonts w:ascii="Times New Roman" w:eastAsia="Times New Roman" w:hAnsi="Times New Roman" w:cs="Times New Roman"/>
                <w:sz w:val="24"/>
                <w:szCs w:val="24"/>
                <w:lang w:eastAsia="uk-UA"/>
              </w:rPr>
              <w:lastRenderedPageBreak/>
              <w:t xml:space="preserve">товару вважаються первинними документами. Перелік обов’язкових реквізитів, які мають бути зазначені у первинних документах, визначений статтею 9 Закону України «Про бухгалтерський облік та фінансову звітність». Серед визначеного Законом переліку немає інформації про обсяги та частки джерел.  Таким чином, </w:t>
            </w:r>
            <w:r w:rsidRPr="00AD581A">
              <w:rPr>
                <w:rFonts w:ascii="Times New Roman" w:eastAsia="Times New Roman" w:hAnsi="Times New Roman" w:cs="Times New Roman"/>
                <w:b/>
                <w:sz w:val="24"/>
                <w:szCs w:val="24"/>
                <w:lang w:eastAsia="uk-UA"/>
              </w:rPr>
              <w:t>внесення інформації до актів прийому-передачі щодо обсягів та частки джерел енергії буде суперечити чинному законодавству</w:t>
            </w:r>
            <w:r w:rsidRPr="00AD581A">
              <w:rPr>
                <w:rFonts w:ascii="Times New Roman" w:eastAsia="Times New Roman" w:hAnsi="Times New Roman" w:cs="Times New Roman"/>
                <w:sz w:val="24"/>
                <w:szCs w:val="24"/>
                <w:lang w:eastAsia="uk-UA"/>
              </w:rPr>
              <w:t xml:space="preserve">. В той же час  порядок опублікування інформації про частку кожного джерела енергії для оператора ринку та оператора системи </w:t>
            </w:r>
            <w:r w:rsidRPr="00AD581A">
              <w:rPr>
                <w:rFonts w:ascii="Times New Roman" w:eastAsia="Times New Roman" w:hAnsi="Times New Roman" w:cs="Times New Roman"/>
                <w:sz w:val="24"/>
                <w:szCs w:val="24"/>
                <w:lang w:eastAsia="uk-UA"/>
              </w:rPr>
              <w:lastRenderedPageBreak/>
              <w:t>передачі вже передбачений постановою НКРЕКП від 26.04.2019 № 642.</w:t>
            </w:r>
          </w:p>
          <w:p w:rsidR="00B95B1A" w:rsidRPr="00AD581A" w:rsidRDefault="00B95B1A" w:rsidP="0055598B">
            <w:pPr>
              <w:jc w:val="both"/>
              <w:rPr>
                <w:rFonts w:ascii="Times New Roman" w:hAnsi="Times New Roman" w:cs="Times New Roman"/>
                <w:i/>
                <w:sz w:val="24"/>
                <w:szCs w:val="24"/>
                <w:shd w:val="clear" w:color="auto" w:fill="FFFFFF"/>
              </w:rPr>
            </w:pPr>
            <w:r w:rsidRPr="00AD581A">
              <w:rPr>
                <w:rFonts w:ascii="Times New Roman" w:eastAsia="Times New Roman" w:hAnsi="Times New Roman" w:cs="Times New Roman"/>
                <w:i/>
                <w:sz w:val="24"/>
                <w:szCs w:val="24"/>
                <w:lang w:eastAsia="uk-UA"/>
              </w:rPr>
              <w:t xml:space="preserve">Останній абзац цього пункту пропонуємо перенести у останній абзац пункту 2.1 проекту Порядку. </w:t>
            </w:r>
          </w:p>
        </w:tc>
        <w:tc>
          <w:tcPr>
            <w:tcW w:w="2126" w:type="dxa"/>
            <w:gridSpan w:val="2"/>
          </w:tcPr>
          <w:p w:rsidR="00B95B1A" w:rsidRPr="00AD581A" w:rsidRDefault="00B95B1A"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B95B1A" w:rsidRPr="00AD581A" w:rsidTr="00F8194C">
        <w:trPr>
          <w:gridAfter w:val="3"/>
          <w:wAfter w:w="10571" w:type="dxa"/>
        </w:trPr>
        <w:tc>
          <w:tcPr>
            <w:tcW w:w="6516" w:type="dxa"/>
            <w:vMerge/>
          </w:tcPr>
          <w:p w:rsidR="00B95B1A" w:rsidRPr="00AD581A" w:rsidRDefault="00B95B1A" w:rsidP="0055598B">
            <w:pPr>
              <w:jc w:val="both"/>
              <w:rPr>
                <w:rFonts w:ascii="Times New Roman" w:eastAsiaTheme="minorEastAsia" w:hAnsi="Times New Roman" w:cs="Times New Roman"/>
                <w:sz w:val="24"/>
                <w:szCs w:val="24"/>
                <w:shd w:val="clear" w:color="auto" w:fill="FFFFFF"/>
              </w:rPr>
            </w:pPr>
          </w:p>
        </w:tc>
        <w:tc>
          <w:tcPr>
            <w:tcW w:w="3969" w:type="dxa"/>
          </w:tcPr>
          <w:p w:rsidR="00B95B1A" w:rsidRPr="00AD581A" w:rsidRDefault="00B95B1A"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ПрАТ «Укргідроенерго»</w:t>
            </w:r>
          </w:p>
          <w:p w:rsidR="006812EF" w:rsidRPr="00AD581A" w:rsidRDefault="00B95B1A" w:rsidP="006812EF">
            <w:pPr>
              <w:ind w:firstLine="284"/>
              <w:jc w:val="both"/>
              <w:rPr>
                <w:rFonts w:ascii="Times New Roman" w:hAnsi="Times New Roman" w:cs="Times New Roman"/>
                <w:sz w:val="24"/>
                <w:szCs w:val="24"/>
              </w:rPr>
            </w:pPr>
            <w:r w:rsidRPr="00AD581A">
              <w:rPr>
                <w:rFonts w:ascii="Times New Roman" w:hAnsi="Times New Roman" w:cs="Times New Roman"/>
                <w:sz w:val="24"/>
                <w:szCs w:val="24"/>
              </w:rPr>
              <w:t xml:space="preserve">2.3. Учасники ринку, які здійснюють продаж електричної енергії за двосторонніми договорами на ринку електричної енергії, у тому числі на роздрібному ринку, зобов'язані </w:t>
            </w:r>
            <w:r w:rsidRPr="00AD581A">
              <w:rPr>
                <w:rFonts w:ascii="Times New Roman" w:hAnsi="Times New Roman" w:cs="Times New Roman"/>
                <w:b/>
                <w:color w:val="FF0000"/>
                <w:sz w:val="24"/>
                <w:szCs w:val="24"/>
              </w:rPr>
              <w:t xml:space="preserve">в додатку до акту </w:t>
            </w:r>
            <w:r w:rsidRPr="00AD581A">
              <w:rPr>
                <w:rFonts w:ascii="Times New Roman" w:hAnsi="Times New Roman" w:cs="Times New Roman"/>
                <w:sz w:val="24"/>
                <w:szCs w:val="24"/>
              </w:rPr>
              <w:t xml:space="preserve">зазначати </w:t>
            </w:r>
            <w:r w:rsidRPr="00AD581A">
              <w:rPr>
                <w:rFonts w:ascii="Times New Roman" w:hAnsi="Times New Roman" w:cs="Times New Roman"/>
                <w:strike/>
                <w:color w:val="FF0000"/>
                <w:sz w:val="24"/>
                <w:szCs w:val="24"/>
              </w:rPr>
              <w:t>в актах</w:t>
            </w:r>
            <w:r w:rsidRPr="00AD581A">
              <w:rPr>
                <w:rFonts w:ascii="Times New Roman" w:hAnsi="Times New Roman" w:cs="Times New Roman"/>
                <w:sz w:val="24"/>
                <w:szCs w:val="24"/>
              </w:rPr>
              <w:t xml:space="preserve"> прийому-передачі товару (електричної енергії) </w:t>
            </w:r>
            <w:r w:rsidRPr="00AD581A">
              <w:rPr>
                <w:rFonts w:ascii="Times New Roman" w:hAnsi="Times New Roman" w:cs="Times New Roman"/>
                <w:b/>
                <w:color w:val="FF0000"/>
                <w:sz w:val="24"/>
                <w:szCs w:val="24"/>
              </w:rPr>
              <w:t>та в додатках до актів коригування до акту прийому-передачі товару (електричної енергії)</w:t>
            </w:r>
            <w:r w:rsidRPr="00AD581A">
              <w:rPr>
                <w:rFonts w:ascii="Times New Roman" w:hAnsi="Times New Roman" w:cs="Times New Roman"/>
                <w:color w:val="0070C0"/>
                <w:sz w:val="24"/>
                <w:szCs w:val="24"/>
              </w:rPr>
              <w:t xml:space="preserve"> </w:t>
            </w:r>
            <w:r w:rsidRPr="00AD581A">
              <w:rPr>
                <w:rFonts w:ascii="Times New Roman" w:hAnsi="Times New Roman" w:cs="Times New Roman"/>
                <w:sz w:val="24"/>
                <w:szCs w:val="24"/>
              </w:rPr>
              <w:t>за такими договорами інформацію про обсяги та частку кожного джерела енергії, використаного для виробництва електричної енергії, за календарний місяць, з пог</w:t>
            </w:r>
            <w:r w:rsidR="006812EF" w:rsidRPr="00AD581A">
              <w:rPr>
                <w:rFonts w:ascii="Times New Roman" w:hAnsi="Times New Roman" w:cs="Times New Roman"/>
                <w:sz w:val="24"/>
                <w:szCs w:val="24"/>
              </w:rPr>
              <w:t>одинною розбивкою.</w:t>
            </w:r>
          </w:p>
          <w:p w:rsidR="00B95B1A" w:rsidRPr="00AD581A" w:rsidRDefault="00B95B1A" w:rsidP="006812EF">
            <w:pPr>
              <w:ind w:firstLine="284"/>
              <w:jc w:val="both"/>
              <w:rPr>
                <w:rFonts w:ascii="Times New Roman" w:hAnsi="Times New Roman" w:cs="Times New Roman"/>
                <w:sz w:val="24"/>
                <w:szCs w:val="24"/>
              </w:rPr>
            </w:pPr>
            <w:r w:rsidRPr="00AD581A">
              <w:rPr>
                <w:rFonts w:ascii="Times New Roman" w:hAnsi="Times New Roman" w:cs="Times New Roman"/>
                <w:sz w:val="24"/>
                <w:szCs w:val="24"/>
              </w:rPr>
              <w:t>Інші джерела включають обсяги електричної енергії, джерела походження яких невстановлені.</w:t>
            </w:r>
          </w:p>
          <w:p w:rsidR="00B95B1A" w:rsidRPr="00AD581A" w:rsidRDefault="00B95B1A" w:rsidP="0055598B">
            <w:pPr>
              <w:jc w:val="both"/>
              <w:rPr>
                <w:rFonts w:ascii="Times New Roman" w:hAnsi="Times New Roman" w:cs="Times New Roman"/>
                <w:b/>
                <w:sz w:val="24"/>
                <w:szCs w:val="24"/>
                <w:u w:val="single"/>
              </w:rPr>
            </w:pPr>
          </w:p>
        </w:tc>
        <w:tc>
          <w:tcPr>
            <w:tcW w:w="2410" w:type="dxa"/>
          </w:tcPr>
          <w:p w:rsidR="00B95B1A" w:rsidRPr="00AD581A" w:rsidRDefault="00B95B1A" w:rsidP="0055598B">
            <w:pPr>
              <w:ind w:firstLine="284"/>
              <w:jc w:val="both"/>
              <w:rPr>
                <w:rFonts w:ascii="Times New Roman" w:hAnsi="Times New Roman" w:cs="Times New Roman"/>
                <w:sz w:val="24"/>
                <w:szCs w:val="24"/>
              </w:rPr>
            </w:pPr>
            <w:r w:rsidRPr="00AD581A">
              <w:rPr>
                <w:rFonts w:ascii="Times New Roman" w:hAnsi="Times New Roman" w:cs="Times New Roman"/>
                <w:sz w:val="24"/>
                <w:szCs w:val="24"/>
              </w:rPr>
              <w:t xml:space="preserve">Враховуючи необхідність надання в актах прийому-передачі інформації про обсяги та частку кожного джерела енергії, використаного для виробництва електричної енергії, за календарний місяць, з погодинною розбивкою, з метою запобігання непорозуміння між ліцензіатами та НКРЕКП, у тому числі під час перевірок ліцензійної діяльності, вважаємо на необхідне доповнити цей пункт </w:t>
            </w:r>
            <w:r w:rsidRPr="00AD581A">
              <w:rPr>
                <w:rFonts w:ascii="Times New Roman" w:hAnsi="Times New Roman" w:cs="Times New Roman"/>
                <w:sz w:val="24"/>
                <w:szCs w:val="24"/>
              </w:rPr>
              <w:lastRenderedPageBreak/>
              <w:t>в постанові додатком до акту прийому-передачі товару (електричної енергії) за двосторонніми договорами та актах коригування до акту прийому-передачі товару (електричної енергії) за двосторонніми договорами (для можливості внесення змін до інформації про обсяги та частку кожного джерела енергії в акті після проведення врегулювання небалансів електричної енергії відповідно до сертифікованих даних комерційного обліку).</w:t>
            </w:r>
          </w:p>
          <w:p w:rsidR="00B95B1A" w:rsidRPr="00AD581A" w:rsidRDefault="00B95B1A" w:rsidP="0055598B">
            <w:pPr>
              <w:ind w:firstLine="284"/>
              <w:jc w:val="both"/>
              <w:rPr>
                <w:rFonts w:ascii="Times New Roman" w:hAnsi="Times New Roman" w:cs="Times New Roman"/>
                <w:sz w:val="24"/>
                <w:szCs w:val="24"/>
              </w:rPr>
            </w:pPr>
            <w:r w:rsidRPr="00AD581A">
              <w:rPr>
                <w:rFonts w:ascii="Times New Roman" w:hAnsi="Times New Roman" w:cs="Times New Roman"/>
                <w:sz w:val="24"/>
                <w:szCs w:val="24"/>
              </w:rPr>
              <w:t xml:space="preserve">На момент проведення аукціону та укладання двостороннього договору виробник реалізує електричну енергію, що планує виробити власними потужностями, а також може </w:t>
            </w:r>
            <w:r w:rsidRPr="00AD581A">
              <w:rPr>
                <w:rFonts w:ascii="Times New Roman" w:hAnsi="Times New Roman" w:cs="Times New Roman"/>
                <w:sz w:val="24"/>
                <w:szCs w:val="24"/>
              </w:rPr>
              <w:lastRenderedPageBreak/>
              <w:t>реалізувати куплену за двосторонніми договорами та імпортовану.</w:t>
            </w:r>
          </w:p>
          <w:p w:rsidR="00B95B1A" w:rsidRPr="00AD581A" w:rsidRDefault="00B95B1A" w:rsidP="0055598B">
            <w:pPr>
              <w:ind w:firstLine="284"/>
              <w:jc w:val="both"/>
              <w:rPr>
                <w:rFonts w:ascii="Times New Roman" w:hAnsi="Times New Roman" w:cs="Times New Roman"/>
                <w:sz w:val="24"/>
                <w:szCs w:val="24"/>
              </w:rPr>
            </w:pPr>
            <w:r w:rsidRPr="00AD581A">
              <w:rPr>
                <w:rFonts w:ascii="Times New Roman" w:hAnsi="Times New Roman" w:cs="Times New Roman"/>
                <w:sz w:val="24"/>
                <w:szCs w:val="24"/>
              </w:rPr>
              <w:t>У подальшому, в окремі години реального часу, виробнику на балансуючому ринку можуть бути надані команди на розвантаження, в результаті куплена електрична енергія на балансуючому ринку може бути використана для виконання своїх зобов’язань з контрагентами за двостороннім договором.</w:t>
            </w:r>
          </w:p>
          <w:p w:rsidR="00B95B1A" w:rsidRPr="00AD581A" w:rsidRDefault="00B95B1A" w:rsidP="0055598B">
            <w:pPr>
              <w:ind w:firstLine="284"/>
              <w:jc w:val="both"/>
              <w:rPr>
                <w:rFonts w:ascii="Times New Roman" w:hAnsi="Times New Roman" w:cs="Times New Roman"/>
                <w:sz w:val="24"/>
                <w:szCs w:val="24"/>
              </w:rPr>
            </w:pPr>
            <w:r w:rsidRPr="00AD581A">
              <w:rPr>
                <w:rFonts w:ascii="Times New Roman" w:hAnsi="Times New Roman" w:cs="Times New Roman"/>
                <w:sz w:val="24"/>
                <w:szCs w:val="24"/>
              </w:rPr>
              <w:t>Таким чином, фактично виробником за двостороннім договором може бути продана частково як вироблена, так і куплена електрична енергія.</w:t>
            </w:r>
          </w:p>
          <w:p w:rsidR="00B95B1A" w:rsidRPr="00AD581A" w:rsidRDefault="00B95B1A" w:rsidP="0055598B">
            <w:pPr>
              <w:ind w:firstLine="284"/>
              <w:jc w:val="both"/>
              <w:rPr>
                <w:rFonts w:ascii="Times New Roman" w:hAnsi="Times New Roman" w:cs="Times New Roman"/>
                <w:sz w:val="24"/>
                <w:szCs w:val="24"/>
              </w:rPr>
            </w:pPr>
            <w:r w:rsidRPr="00AD581A">
              <w:rPr>
                <w:rFonts w:ascii="Times New Roman" w:hAnsi="Times New Roman" w:cs="Times New Roman"/>
                <w:sz w:val="24"/>
                <w:szCs w:val="24"/>
              </w:rPr>
              <w:t xml:space="preserve">Враховуючи наведене, </w:t>
            </w:r>
            <w:r w:rsidRPr="00AD581A">
              <w:rPr>
                <w:rFonts w:ascii="Times New Roman" w:hAnsi="Times New Roman" w:cs="Times New Roman"/>
                <w:sz w:val="24"/>
                <w:szCs w:val="24"/>
              </w:rPr>
              <w:lastRenderedPageBreak/>
              <w:t>пропонується пункт 2.3. доповнити.</w:t>
            </w:r>
          </w:p>
        </w:tc>
        <w:tc>
          <w:tcPr>
            <w:tcW w:w="2126" w:type="dxa"/>
            <w:gridSpan w:val="2"/>
          </w:tcPr>
          <w:p w:rsidR="00B95B1A" w:rsidRPr="00AD581A" w:rsidRDefault="00B95B1A"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B95B1A" w:rsidRPr="00AD581A" w:rsidTr="00F8194C">
        <w:trPr>
          <w:gridAfter w:val="3"/>
          <w:wAfter w:w="10571" w:type="dxa"/>
        </w:trPr>
        <w:tc>
          <w:tcPr>
            <w:tcW w:w="6516" w:type="dxa"/>
            <w:vMerge/>
          </w:tcPr>
          <w:p w:rsidR="00B95B1A" w:rsidRPr="00AD581A" w:rsidRDefault="00B95B1A" w:rsidP="0055598B">
            <w:pPr>
              <w:jc w:val="both"/>
              <w:rPr>
                <w:rFonts w:ascii="Times New Roman" w:eastAsiaTheme="minorEastAsia" w:hAnsi="Times New Roman" w:cs="Times New Roman"/>
                <w:sz w:val="24"/>
                <w:szCs w:val="24"/>
                <w:shd w:val="clear" w:color="auto" w:fill="FFFFFF"/>
              </w:rPr>
            </w:pPr>
          </w:p>
        </w:tc>
        <w:tc>
          <w:tcPr>
            <w:tcW w:w="3969" w:type="dxa"/>
          </w:tcPr>
          <w:p w:rsidR="00B95B1A" w:rsidRPr="00AD581A" w:rsidRDefault="00B95B1A"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«Дніпровські енергетичні послуги»</w:t>
            </w:r>
          </w:p>
          <w:p w:rsidR="00B95B1A" w:rsidRPr="00AD581A" w:rsidRDefault="00B95B1A" w:rsidP="0055598B">
            <w:pPr>
              <w:jc w:val="both"/>
              <w:rPr>
                <w:rFonts w:ascii="Times New Roman" w:hAnsi="Times New Roman" w:cs="Times New Roman"/>
                <w:b/>
                <w:color w:val="FF0000"/>
                <w:sz w:val="24"/>
                <w:szCs w:val="24"/>
                <w:u w:val="single"/>
              </w:rPr>
            </w:pPr>
            <w:r w:rsidRPr="00AD581A">
              <w:rPr>
                <w:rFonts w:ascii="Times New Roman" w:eastAsiaTheme="minorEastAsia" w:hAnsi="Times New Roman" w:cs="Times New Roman"/>
                <w:b/>
                <w:bCs/>
                <w:color w:val="FF0000"/>
                <w:sz w:val="24"/>
                <w:szCs w:val="24"/>
                <w:shd w:val="clear" w:color="auto" w:fill="FFFFFF"/>
              </w:rPr>
              <w:t>2.3. Виробники та імпортери електроенергії надають адміністратору комерційного обліку інформацію про обсяги та частку кожного джерела енергії, використаного для виробництва та імпорту електричної енергії, за календарний місяць.</w:t>
            </w:r>
          </w:p>
          <w:p w:rsidR="00B95B1A" w:rsidRPr="00AD581A" w:rsidRDefault="00B95B1A" w:rsidP="0055598B">
            <w:pPr>
              <w:jc w:val="both"/>
              <w:rPr>
                <w:rFonts w:ascii="Times New Roman" w:hAnsi="Times New Roman" w:cs="Times New Roman"/>
                <w:b/>
                <w:sz w:val="24"/>
                <w:szCs w:val="24"/>
                <w:u w:val="single"/>
              </w:rPr>
            </w:pPr>
          </w:p>
        </w:tc>
        <w:tc>
          <w:tcPr>
            <w:tcW w:w="2410" w:type="dxa"/>
          </w:tcPr>
          <w:p w:rsidR="00B95B1A" w:rsidRPr="00AD581A" w:rsidRDefault="00B95B1A" w:rsidP="0055598B">
            <w:pPr>
              <w:widowControl w:val="0"/>
              <w:rPr>
                <w:rFonts w:ascii="Times New Roman" w:eastAsia="Times New Roman" w:hAnsi="Times New Roman" w:cs="Times New Roman"/>
                <w:b/>
                <w:sz w:val="24"/>
                <w:szCs w:val="24"/>
              </w:rPr>
            </w:pPr>
          </w:p>
          <w:p w:rsidR="00B95B1A" w:rsidRPr="00AD581A" w:rsidRDefault="00B95B1A" w:rsidP="0055598B">
            <w:pPr>
              <w:widowControl w:val="0"/>
              <w:rPr>
                <w:rFonts w:ascii="Times New Roman" w:eastAsia="Times New Roman" w:hAnsi="Times New Roman" w:cs="Times New Roman"/>
                <w:b/>
                <w:sz w:val="24"/>
                <w:szCs w:val="24"/>
              </w:rPr>
            </w:pPr>
          </w:p>
          <w:p w:rsidR="00B95B1A" w:rsidRPr="00AD581A" w:rsidRDefault="00B95B1A" w:rsidP="0055598B">
            <w:pPr>
              <w:widowControl w:val="0"/>
              <w:rPr>
                <w:rFonts w:ascii="Times New Roman" w:eastAsia="Times New Roman" w:hAnsi="Times New Roman" w:cs="Times New Roman"/>
                <w:b/>
                <w:sz w:val="24"/>
                <w:szCs w:val="24"/>
              </w:rPr>
            </w:pPr>
          </w:p>
          <w:p w:rsidR="00B95B1A" w:rsidRPr="00AD581A" w:rsidRDefault="00B95B1A" w:rsidP="0055598B">
            <w:pPr>
              <w:widowControl w:val="0"/>
              <w:rPr>
                <w:rFonts w:ascii="Times New Roman" w:eastAsia="Times New Roman" w:hAnsi="Times New Roman" w:cs="Times New Roman"/>
                <w:b/>
                <w:sz w:val="24"/>
                <w:szCs w:val="24"/>
              </w:rPr>
            </w:pPr>
          </w:p>
          <w:p w:rsidR="00B95B1A" w:rsidRPr="00AD581A" w:rsidRDefault="00B95B1A" w:rsidP="0055598B">
            <w:pPr>
              <w:widowControl w:val="0"/>
              <w:rPr>
                <w:rFonts w:ascii="Times New Roman" w:eastAsia="Times New Roman" w:hAnsi="Times New Roman" w:cs="Times New Roman"/>
                <w:b/>
                <w:sz w:val="24"/>
                <w:szCs w:val="24"/>
              </w:rPr>
            </w:pPr>
          </w:p>
          <w:p w:rsidR="00B95B1A" w:rsidRPr="00AD581A" w:rsidRDefault="00B95B1A" w:rsidP="0055598B">
            <w:pPr>
              <w:widowControl w:val="0"/>
              <w:rPr>
                <w:rFonts w:ascii="Times New Roman" w:eastAsia="Times New Roman" w:hAnsi="Times New Roman" w:cs="Times New Roman"/>
                <w:b/>
                <w:sz w:val="24"/>
                <w:szCs w:val="24"/>
              </w:rPr>
            </w:pPr>
          </w:p>
        </w:tc>
        <w:tc>
          <w:tcPr>
            <w:tcW w:w="2126" w:type="dxa"/>
            <w:gridSpan w:val="2"/>
          </w:tcPr>
          <w:p w:rsidR="00B95B1A" w:rsidRPr="00AD581A" w:rsidRDefault="00B95B1A"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B95B1A" w:rsidRPr="00AD581A" w:rsidTr="00F8194C">
        <w:trPr>
          <w:gridAfter w:val="3"/>
          <w:wAfter w:w="10571" w:type="dxa"/>
        </w:trPr>
        <w:tc>
          <w:tcPr>
            <w:tcW w:w="6516" w:type="dxa"/>
            <w:vMerge/>
          </w:tcPr>
          <w:p w:rsidR="00B95B1A" w:rsidRPr="00AD581A" w:rsidRDefault="00B95B1A" w:rsidP="0055598B">
            <w:pPr>
              <w:jc w:val="both"/>
              <w:rPr>
                <w:rFonts w:ascii="Times New Roman" w:hAnsi="Times New Roman" w:cs="Times New Roman"/>
                <w:sz w:val="24"/>
                <w:szCs w:val="24"/>
              </w:rPr>
            </w:pPr>
          </w:p>
        </w:tc>
        <w:tc>
          <w:tcPr>
            <w:tcW w:w="3969" w:type="dxa"/>
          </w:tcPr>
          <w:p w:rsidR="00B95B1A" w:rsidRPr="00AD581A" w:rsidRDefault="00B95B1A" w:rsidP="0034221B">
            <w:pPr>
              <w:shd w:val="clear" w:color="auto" w:fill="FFFFFF"/>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ДП «Гарантований покупець»</w:t>
            </w:r>
          </w:p>
          <w:p w:rsidR="00B95B1A" w:rsidRPr="00AD581A" w:rsidRDefault="00B95B1A" w:rsidP="0055598B">
            <w:pPr>
              <w:shd w:val="clear" w:color="auto" w:fill="FFFFFF"/>
              <w:jc w:val="both"/>
              <w:rPr>
                <w:rFonts w:ascii="Times New Roman" w:hAnsi="Times New Roman" w:cs="Times New Roman"/>
                <w:sz w:val="24"/>
                <w:szCs w:val="24"/>
              </w:rPr>
            </w:pPr>
            <w:r w:rsidRPr="00AD581A">
              <w:rPr>
                <w:rFonts w:ascii="Times New Roman" w:hAnsi="Times New Roman" w:cs="Times New Roman"/>
                <w:sz w:val="24"/>
                <w:szCs w:val="24"/>
              </w:rPr>
              <w:t xml:space="preserve">2.3. Учасники ринку, які здійснюють продаж електричної енергії за двосторонніми договорами на ринку електричної енергії, у тому числі на роздрібному ринку, </w:t>
            </w:r>
            <w:r w:rsidRPr="00AD581A">
              <w:rPr>
                <w:rFonts w:ascii="Times New Roman" w:hAnsi="Times New Roman" w:cs="Times New Roman"/>
                <w:b/>
                <w:color w:val="FF0000"/>
                <w:sz w:val="24"/>
                <w:szCs w:val="24"/>
              </w:rPr>
              <w:t xml:space="preserve">оператор ринку, а також оператор системи передачі в ролі адміністратора розрахунків за договорами про врегулювання небалансів електричної енергії, </w:t>
            </w:r>
            <w:r w:rsidRPr="00AD581A">
              <w:rPr>
                <w:rFonts w:ascii="Times New Roman" w:hAnsi="Times New Roman" w:cs="Times New Roman"/>
                <w:sz w:val="24"/>
                <w:szCs w:val="24"/>
              </w:rPr>
              <w:t>зобов'язані зазначати в додатках до  актів прийому-передачі товару (електричної енергії) за такими договорами інформацію про обсяги та частку кожного джерела енергії, використаного для виробництва електричної енергії, за календарний місяць, з погодинною розбивкою. Інші джерела включають обсяги електричної енергії, джерела походження яких невстановлені.</w:t>
            </w:r>
          </w:p>
          <w:p w:rsidR="00B95B1A" w:rsidRPr="00AD581A" w:rsidRDefault="00B95B1A" w:rsidP="0055598B">
            <w:pPr>
              <w:jc w:val="both"/>
              <w:rPr>
                <w:rFonts w:ascii="Times New Roman" w:hAnsi="Times New Roman" w:cs="Times New Roman"/>
                <w:b/>
                <w:sz w:val="24"/>
                <w:szCs w:val="24"/>
                <w:u w:val="single"/>
              </w:rPr>
            </w:pPr>
            <w:r w:rsidRPr="00AD581A">
              <w:rPr>
                <w:rFonts w:ascii="Times New Roman" w:eastAsia="Times New Roman" w:hAnsi="Times New Roman" w:cs="Times New Roman"/>
                <w:b/>
                <w:color w:val="FF0000"/>
                <w:sz w:val="24"/>
                <w:szCs w:val="24"/>
              </w:rPr>
              <w:lastRenderedPageBreak/>
              <w:t xml:space="preserve">Додатки до актів прийому-передачі товару (електричної енергії) повинні бути надані учасниками ринку, які здійснюють продаж електричної енергії за двосторонніми договорами на ринку електричної енергії, у тому числі на роздрібному ринку, не пізніше ніж через десять робочих днів після отримання від оператора ринку, оператора системи передачі в ролі адміністратора розрахунків, учасника ринку, що здійснює імпорт електричної енергії, зведених даних щодо балансу електричної енергії та частки кожного джерела енергії у загальній структурі балансу електричної енергії, відповідно до пункту 3.1. цього Порядку. </w:t>
            </w:r>
          </w:p>
        </w:tc>
        <w:tc>
          <w:tcPr>
            <w:tcW w:w="2410" w:type="dxa"/>
          </w:tcPr>
          <w:p w:rsidR="00B95B1A" w:rsidRPr="00AD581A" w:rsidRDefault="00B95B1A" w:rsidP="0055598B">
            <w:pPr>
              <w:jc w:val="both"/>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lastRenderedPageBreak/>
              <w:t>Додаються зобов'язання зазначати оператором ринку та адміністратором розрахунків у відповідних актах погодинні обсяги та частки джерел енергії, використаних для виробництва електричної енергії.</w:t>
            </w:r>
          </w:p>
          <w:p w:rsidR="00B95B1A" w:rsidRPr="00AD581A" w:rsidRDefault="00B95B1A" w:rsidP="0055598B">
            <w:pPr>
              <w:jc w:val="both"/>
              <w:rPr>
                <w:rFonts w:ascii="Times New Roman" w:eastAsia="Times New Roman" w:hAnsi="Times New Roman" w:cs="Times New Roman"/>
                <w:sz w:val="24"/>
                <w:szCs w:val="24"/>
              </w:rPr>
            </w:pPr>
          </w:p>
          <w:p w:rsidR="00B95B1A" w:rsidRPr="00AD581A" w:rsidRDefault="00B95B1A" w:rsidP="0055598B">
            <w:pPr>
              <w:jc w:val="both"/>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 xml:space="preserve">Терміни підписання актів прийому-передачі товару (електричної енергії) можуть не співпадати з можливістю оператора ринку </w:t>
            </w:r>
            <w:r w:rsidRPr="00AD581A">
              <w:rPr>
                <w:rFonts w:ascii="Times New Roman" w:eastAsia="Times New Roman" w:hAnsi="Times New Roman" w:cs="Times New Roman"/>
                <w:sz w:val="24"/>
                <w:szCs w:val="24"/>
              </w:rPr>
              <w:lastRenderedPageBreak/>
              <w:t>надати учасникам ринку інформацію про обсяги та частку кожного джерела енергії придбані ними на відповідних сегментах ринку, а також адміністратора розрахунків інформацію про придбані такими учасниками небаланси, тому таку інформацію пропонується винести в додаток до акту прийому-передачі товару, що буде наданий після отримання учасником ринку всієї необхідної для їх підготовки                     інформації.</w:t>
            </w:r>
          </w:p>
          <w:p w:rsidR="00B95B1A" w:rsidRPr="00AD581A" w:rsidRDefault="00B95B1A" w:rsidP="0055598B">
            <w:pPr>
              <w:rPr>
                <w:rFonts w:ascii="Times New Roman" w:eastAsia="Times New Roman" w:hAnsi="Times New Roman" w:cs="Times New Roman"/>
                <w:b/>
                <w:sz w:val="24"/>
                <w:szCs w:val="24"/>
              </w:rPr>
            </w:pPr>
          </w:p>
        </w:tc>
        <w:tc>
          <w:tcPr>
            <w:tcW w:w="2126" w:type="dxa"/>
            <w:gridSpan w:val="2"/>
          </w:tcPr>
          <w:p w:rsidR="00B95B1A" w:rsidRPr="00AD581A" w:rsidRDefault="00B95B1A"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B95B1A" w:rsidRPr="00AD581A" w:rsidTr="00F8194C">
        <w:trPr>
          <w:gridAfter w:val="3"/>
          <w:wAfter w:w="10571" w:type="dxa"/>
        </w:trPr>
        <w:tc>
          <w:tcPr>
            <w:tcW w:w="6516" w:type="dxa"/>
            <w:vMerge/>
          </w:tcPr>
          <w:p w:rsidR="00B95B1A" w:rsidRPr="00AD581A" w:rsidRDefault="00B95B1A" w:rsidP="0055598B">
            <w:pPr>
              <w:jc w:val="both"/>
              <w:rPr>
                <w:rFonts w:ascii="Times New Roman" w:hAnsi="Times New Roman" w:cs="Times New Roman"/>
                <w:sz w:val="24"/>
                <w:szCs w:val="24"/>
              </w:rPr>
            </w:pPr>
          </w:p>
        </w:tc>
        <w:tc>
          <w:tcPr>
            <w:tcW w:w="3969" w:type="dxa"/>
          </w:tcPr>
          <w:p w:rsidR="00B95B1A" w:rsidRPr="00AD581A" w:rsidRDefault="00B95B1A"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B95B1A" w:rsidRPr="00AD581A" w:rsidRDefault="00B95B1A" w:rsidP="0055598B">
            <w:pPr>
              <w:jc w:val="both"/>
              <w:rPr>
                <w:rFonts w:ascii="Times New Roman" w:hAnsi="Times New Roman" w:cs="Times New Roman"/>
                <w:b/>
                <w:bCs/>
                <w:strike/>
                <w:color w:val="FF0000"/>
                <w:sz w:val="24"/>
                <w:szCs w:val="24"/>
              </w:rPr>
            </w:pPr>
            <w:r w:rsidRPr="00AD581A">
              <w:rPr>
                <w:rFonts w:ascii="Times New Roman" w:hAnsi="Times New Roman" w:cs="Times New Roman"/>
                <w:sz w:val="24"/>
                <w:szCs w:val="24"/>
              </w:rPr>
              <w:t xml:space="preserve">2.3. Учасники ринку, які здійснюють продаж електричної енергії за двосторонніми договорами на ринку електричної енергії, у тому числі на роздрібному ринку, зобов'язані зазначати в актах прийому-передачі товару (електричної енергії) за такими договорами інформацію про </w:t>
            </w:r>
            <w:r w:rsidRPr="00AD581A">
              <w:rPr>
                <w:rFonts w:ascii="Times New Roman" w:hAnsi="Times New Roman" w:cs="Times New Roman"/>
                <w:sz w:val="24"/>
                <w:szCs w:val="24"/>
              </w:rPr>
              <w:lastRenderedPageBreak/>
              <w:t xml:space="preserve">обсяги та частку кожного джерела енергії, використаного для виробництва електричної енергії, </w:t>
            </w:r>
            <w:r w:rsidRPr="00AD581A">
              <w:rPr>
                <w:rFonts w:ascii="Times New Roman" w:hAnsi="Times New Roman" w:cs="Times New Roman"/>
                <w:b/>
                <w:bCs/>
                <w:color w:val="FF0000"/>
                <w:sz w:val="24"/>
                <w:szCs w:val="24"/>
              </w:rPr>
              <w:t xml:space="preserve">за календарний місяць, </w:t>
            </w:r>
            <w:r w:rsidRPr="00AD581A">
              <w:rPr>
                <w:rFonts w:ascii="Times New Roman" w:hAnsi="Times New Roman" w:cs="Times New Roman"/>
                <w:b/>
                <w:bCs/>
                <w:strike/>
                <w:color w:val="FF0000"/>
                <w:sz w:val="24"/>
                <w:szCs w:val="24"/>
              </w:rPr>
              <w:t xml:space="preserve">з погодинною розбивкою. </w:t>
            </w:r>
          </w:p>
          <w:p w:rsidR="00B95B1A" w:rsidRPr="00AD581A" w:rsidRDefault="00B95B1A" w:rsidP="0055598B">
            <w:pPr>
              <w:ind w:left="39" w:firstLine="283"/>
              <w:jc w:val="both"/>
              <w:rPr>
                <w:rFonts w:ascii="Times New Roman" w:hAnsi="Times New Roman" w:cs="Times New Roman"/>
                <w:strike/>
                <w:color w:val="FF0000"/>
                <w:sz w:val="24"/>
                <w:szCs w:val="24"/>
              </w:rPr>
            </w:pPr>
            <w:r w:rsidRPr="00AD581A">
              <w:rPr>
                <w:rFonts w:ascii="Times New Roman" w:hAnsi="Times New Roman" w:cs="Times New Roman"/>
                <w:sz w:val="24"/>
                <w:szCs w:val="24"/>
              </w:rPr>
              <w:t>Інші джерела включають обсяги електричної енергії, джерела походження яких невстановлені.</w:t>
            </w:r>
          </w:p>
          <w:p w:rsidR="00B95B1A" w:rsidRPr="00AD581A" w:rsidRDefault="00B95B1A" w:rsidP="0055598B">
            <w:pPr>
              <w:jc w:val="both"/>
              <w:rPr>
                <w:rFonts w:ascii="Times New Roman" w:hAnsi="Times New Roman" w:cs="Times New Roman"/>
                <w:sz w:val="24"/>
                <w:szCs w:val="24"/>
              </w:rPr>
            </w:pPr>
          </w:p>
        </w:tc>
        <w:tc>
          <w:tcPr>
            <w:tcW w:w="2410" w:type="dxa"/>
          </w:tcPr>
          <w:p w:rsidR="00B95B1A" w:rsidRPr="00AD581A" w:rsidRDefault="00B95B1A" w:rsidP="0055598B">
            <w:pPr>
              <w:widowControl w:val="0"/>
              <w:rPr>
                <w:rFonts w:ascii="Times New Roman" w:eastAsia="Times New Roman" w:hAnsi="Times New Roman" w:cs="Times New Roman"/>
                <w:b/>
                <w:sz w:val="24"/>
                <w:szCs w:val="24"/>
              </w:rPr>
            </w:pPr>
          </w:p>
          <w:p w:rsidR="00B95B1A" w:rsidRPr="00AD581A" w:rsidRDefault="00B95B1A" w:rsidP="0055598B">
            <w:pPr>
              <w:widowControl w:val="0"/>
              <w:jc w:val="both"/>
              <w:rPr>
                <w:rFonts w:ascii="Times New Roman" w:eastAsia="Times New Roman" w:hAnsi="Times New Roman" w:cs="Times New Roman"/>
                <w:b/>
                <w:sz w:val="24"/>
                <w:szCs w:val="24"/>
              </w:rPr>
            </w:pPr>
            <w:r w:rsidRPr="00AD581A">
              <w:rPr>
                <w:rFonts w:ascii="Times New Roman" w:eastAsia="Times New Roman" w:hAnsi="Times New Roman" w:cs="Times New Roman"/>
                <w:color w:val="000000"/>
                <w:sz w:val="24"/>
                <w:szCs w:val="24"/>
                <w:lang w:eastAsia="ru-RU"/>
              </w:rPr>
              <w:t xml:space="preserve">Необхідно уточнити період, за яким надається інформація про обсяги та частку кожного джерела енергії, використаного для </w:t>
            </w:r>
            <w:r w:rsidRPr="00AD581A">
              <w:rPr>
                <w:rFonts w:ascii="Times New Roman" w:eastAsia="Times New Roman" w:hAnsi="Times New Roman" w:cs="Times New Roman"/>
                <w:color w:val="000000"/>
                <w:sz w:val="24"/>
                <w:szCs w:val="24"/>
                <w:lang w:eastAsia="ru-RU"/>
              </w:rPr>
              <w:lastRenderedPageBreak/>
              <w:t>виробництва електричної енергії.</w:t>
            </w:r>
          </w:p>
          <w:p w:rsidR="00B95B1A" w:rsidRPr="00AD581A" w:rsidRDefault="00B95B1A" w:rsidP="0055598B">
            <w:pPr>
              <w:jc w:val="both"/>
              <w:rPr>
                <w:rFonts w:ascii="Times New Roman" w:hAnsi="Times New Roman" w:cs="Times New Roman"/>
                <w:sz w:val="24"/>
                <w:szCs w:val="24"/>
              </w:rPr>
            </w:pPr>
          </w:p>
        </w:tc>
        <w:tc>
          <w:tcPr>
            <w:tcW w:w="2126" w:type="dxa"/>
            <w:gridSpan w:val="2"/>
          </w:tcPr>
          <w:p w:rsidR="00B95B1A" w:rsidRPr="00AD581A" w:rsidRDefault="00B95B1A"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 xml:space="preserve">на обговорення </w:t>
            </w:r>
          </w:p>
        </w:tc>
      </w:tr>
      <w:tr w:rsidR="00B95B1A" w:rsidRPr="00AD581A" w:rsidTr="00F8194C">
        <w:trPr>
          <w:gridAfter w:val="3"/>
          <w:wAfter w:w="10571" w:type="dxa"/>
        </w:trPr>
        <w:tc>
          <w:tcPr>
            <w:tcW w:w="6516" w:type="dxa"/>
            <w:vMerge/>
          </w:tcPr>
          <w:p w:rsidR="00B95B1A" w:rsidRPr="00AD581A" w:rsidRDefault="00B95B1A" w:rsidP="0055598B">
            <w:pPr>
              <w:shd w:val="clear" w:color="auto" w:fill="FFFFFF"/>
              <w:ind w:firstLine="450"/>
              <w:jc w:val="both"/>
              <w:rPr>
                <w:rFonts w:ascii="Times New Roman" w:eastAsiaTheme="minorEastAsia" w:hAnsi="Times New Roman" w:cs="Times New Roman"/>
                <w:sz w:val="24"/>
                <w:szCs w:val="24"/>
                <w:shd w:val="clear" w:color="auto" w:fill="FFFFFF"/>
              </w:rPr>
            </w:pPr>
          </w:p>
        </w:tc>
        <w:tc>
          <w:tcPr>
            <w:tcW w:w="3969" w:type="dxa"/>
          </w:tcPr>
          <w:p w:rsidR="00B95B1A" w:rsidRPr="00AD581A" w:rsidRDefault="00B95B1A" w:rsidP="0034221B">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«Група Енергопостачання»</w:t>
            </w:r>
          </w:p>
          <w:p w:rsidR="00B95B1A" w:rsidRPr="00AD581A" w:rsidRDefault="00B95B1A" w:rsidP="0055598B">
            <w:pPr>
              <w:shd w:val="clear" w:color="auto" w:fill="FFFFFF"/>
              <w:ind w:firstLine="450"/>
              <w:jc w:val="both"/>
              <w:rPr>
                <w:rFonts w:ascii="Times New Roman" w:eastAsiaTheme="minorEastAsia" w:hAnsi="Times New Roman" w:cs="Times New Roman"/>
                <w:b/>
                <w:strike/>
                <w:color w:val="FF0000"/>
                <w:sz w:val="24"/>
                <w:szCs w:val="24"/>
                <w:shd w:val="clear" w:color="auto" w:fill="FFFFFF"/>
              </w:rPr>
            </w:pPr>
            <w:r w:rsidRPr="00AD581A">
              <w:rPr>
                <w:rFonts w:ascii="Times New Roman" w:eastAsiaTheme="minorEastAsia" w:hAnsi="Times New Roman" w:cs="Times New Roman"/>
                <w:strike/>
                <w:sz w:val="24"/>
                <w:szCs w:val="24"/>
                <w:shd w:val="clear" w:color="auto" w:fill="FFFFFF"/>
              </w:rPr>
              <w:t xml:space="preserve">2.3. </w:t>
            </w:r>
            <w:r w:rsidRPr="00AD581A">
              <w:rPr>
                <w:rFonts w:ascii="Times New Roman" w:eastAsiaTheme="minorEastAsia" w:hAnsi="Times New Roman" w:cs="Times New Roman"/>
                <w:b/>
                <w:strike/>
                <w:color w:val="FF0000"/>
                <w:sz w:val="24"/>
                <w:szCs w:val="24"/>
                <w:shd w:val="clear" w:color="auto" w:fill="FFFFFF"/>
              </w:rPr>
              <w:t>Учасники ринку, які здійснюють продаж електричної енергії за двосторонніми договорами на ринку електричної енергії, у тому числі на роздрібному ринку, зобов'язані зазначати в  актах прийому-передачі товару (електричної енергії) за такими договорами інформацію про обсяги та частку кожного джерела енергії, використаного для виробництва електричної енергії, за календарний місяць,</w:t>
            </w:r>
            <w:r w:rsidRPr="00AD581A">
              <w:rPr>
                <w:rFonts w:ascii="Times New Roman" w:hAnsi="Times New Roman" w:cs="Times New Roman"/>
                <w:b/>
                <w:strike/>
                <w:color w:val="FF0000"/>
                <w:sz w:val="24"/>
                <w:szCs w:val="24"/>
              </w:rPr>
              <w:t xml:space="preserve"> з погодинною розбивкою</w:t>
            </w:r>
            <w:r w:rsidRPr="00AD581A">
              <w:rPr>
                <w:rFonts w:ascii="Times New Roman" w:eastAsiaTheme="minorEastAsia" w:hAnsi="Times New Roman" w:cs="Times New Roman"/>
                <w:b/>
                <w:strike/>
                <w:color w:val="FF0000"/>
                <w:sz w:val="24"/>
                <w:szCs w:val="24"/>
                <w:shd w:val="clear" w:color="auto" w:fill="FFFFFF"/>
              </w:rPr>
              <w:t>.</w:t>
            </w:r>
          </w:p>
          <w:p w:rsidR="00B95B1A" w:rsidRPr="00AD581A" w:rsidRDefault="00B95B1A" w:rsidP="0055598B">
            <w:pPr>
              <w:shd w:val="clear" w:color="auto" w:fill="FFFFFF"/>
              <w:ind w:firstLine="450"/>
              <w:jc w:val="both"/>
              <w:rPr>
                <w:rFonts w:ascii="Times New Roman" w:hAnsi="Times New Roman" w:cs="Times New Roman"/>
                <w:b/>
                <w:strike/>
                <w:color w:val="FF0000"/>
                <w:sz w:val="24"/>
                <w:szCs w:val="24"/>
              </w:rPr>
            </w:pPr>
            <w:r w:rsidRPr="00AD581A">
              <w:rPr>
                <w:rFonts w:ascii="Times New Roman" w:eastAsiaTheme="minorEastAsia" w:hAnsi="Times New Roman" w:cs="Times New Roman"/>
                <w:b/>
                <w:strike/>
                <w:color w:val="FF0000"/>
                <w:sz w:val="24"/>
                <w:szCs w:val="24"/>
                <w:shd w:val="clear" w:color="auto" w:fill="FFFFFF"/>
              </w:rPr>
              <w:t>Інші джерела</w:t>
            </w:r>
            <w:r w:rsidRPr="00AD581A">
              <w:rPr>
                <w:rFonts w:ascii="Times New Roman" w:hAnsi="Times New Roman" w:cs="Times New Roman"/>
                <w:b/>
                <w:strike/>
                <w:color w:val="FF0000"/>
                <w:sz w:val="24"/>
                <w:szCs w:val="24"/>
              </w:rPr>
              <w:t xml:space="preserve"> включають обсяги електричної енергії, джерела походження яких невстановлені.</w:t>
            </w:r>
          </w:p>
          <w:p w:rsidR="00B95B1A" w:rsidRPr="00AD581A" w:rsidRDefault="00B95B1A" w:rsidP="0055598B">
            <w:pPr>
              <w:jc w:val="both"/>
              <w:rPr>
                <w:rFonts w:ascii="Times New Roman" w:hAnsi="Times New Roman" w:cs="Times New Roman"/>
                <w:b/>
                <w:sz w:val="24"/>
                <w:szCs w:val="24"/>
              </w:rPr>
            </w:pPr>
          </w:p>
          <w:p w:rsidR="00B95B1A" w:rsidRPr="00AD581A" w:rsidRDefault="00B95B1A" w:rsidP="0055598B">
            <w:pPr>
              <w:jc w:val="both"/>
              <w:rPr>
                <w:rFonts w:ascii="Times New Roman" w:hAnsi="Times New Roman" w:cs="Times New Roman"/>
                <w:b/>
                <w:sz w:val="24"/>
                <w:szCs w:val="24"/>
              </w:rPr>
            </w:pPr>
            <w:r w:rsidRPr="00AD581A">
              <w:rPr>
                <w:rFonts w:ascii="Times New Roman" w:hAnsi="Times New Roman" w:cs="Times New Roman"/>
                <w:b/>
                <w:sz w:val="24"/>
                <w:szCs w:val="24"/>
              </w:rPr>
              <w:t xml:space="preserve">Зауваження: </w:t>
            </w:r>
          </w:p>
          <w:p w:rsidR="00B95B1A" w:rsidRPr="00AD581A" w:rsidRDefault="00B95B1A" w:rsidP="0055598B">
            <w:pPr>
              <w:widowControl w:val="0"/>
              <w:numPr>
                <w:ilvl w:val="0"/>
                <w:numId w:val="17"/>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 xml:space="preserve">Виходячи із змісту редакції, цей пункт стосується двосторонніх договорів та договорів постачання електричної енергії кінцевому </w:t>
            </w:r>
            <w:r w:rsidRPr="00AD581A">
              <w:rPr>
                <w:rFonts w:ascii="Times New Roman" w:hAnsi="Times New Roman" w:cs="Times New Roman"/>
                <w:sz w:val="24"/>
                <w:szCs w:val="24"/>
              </w:rPr>
              <w:lastRenderedPageBreak/>
              <w:t xml:space="preserve">споживачу, тому є некоректним формулювання «...двосторонніми договорами на ринку електричної енергії, у тому числі на роздрібному ринку...». </w:t>
            </w:r>
          </w:p>
          <w:p w:rsidR="00B95B1A" w:rsidRPr="00AD581A" w:rsidRDefault="00B95B1A" w:rsidP="0055598B">
            <w:pPr>
              <w:widowControl w:val="0"/>
              <w:numPr>
                <w:ilvl w:val="0"/>
                <w:numId w:val="17"/>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Електропостачальник не має можливості надати інформацію про обсяги та частку кожного джерела енергії,</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використаного</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для</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виробництва</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електричної</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енергії,</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за</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календарний</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місяць,</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з</w:t>
            </w:r>
            <w:r w:rsidRPr="00AD581A">
              <w:rPr>
                <w:rFonts w:ascii="Times New Roman" w:hAnsi="Times New Roman" w:cs="Times New Roman"/>
                <w:spacing w:val="1"/>
                <w:sz w:val="24"/>
                <w:szCs w:val="24"/>
              </w:rPr>
              <w:t xml:space="preserve"> </w:t>
            </w:r>
            <w:r w:rsidRPr="00AD581A">
              <w:rPr>
                <w:rFonts w:ascii="Times New Roman" w:hAnsi="Times New Roman" w:cs="Times New Roman"/>
                <w:sz w:val="24"/>
                <w:szCs w:val="24"/>
              </w:rPr>
              <w:t>погодинною</w:t>
            </w:r>
            <w:r w:rsidRPr="00AD581A">
              <w:rPr>
                <w:rFonts w:ascii="Times New Roman" w:hAnsi="Times New Roman" w:cs="Times New Roman"/>
                <w:spacing w:val="-2"/>
                <w:sz w:val="24"/>
                <w:szCs w:val="24"/>
              </w:rPr>
              <w:t xml:space="preserve"> </w:t>
            </w:r>
            <w:r w:rsidRPr="00AD581A">
              <w:rPr>
                <w:rFonts w:ascii="Times New Roman" w:hAnsi="Times New Roman" w:cs="Times New Roman"/>
                <w:sz w:val="24"/>
                <w:szCs w:val="24"/>
              </w:rPr>
              <w:t>розбивкою для Споживача, який має категорію Б (тобто не використовує  лічильник електричної енергії типу АСКОЕ).</w:t>
            </w:r>
          </w:p>
          <w:p w:rsidR="00B95B1A" w:rsidRPr="00AD581A" w:rsidRDefault="00B95B1A" w:rsidP="0055598B">
            <w:pPr>
              <w:widowControl w:val="0"/>
              <w:numPr>
                <w:ilvl w:val="0"/>
                <w:numId w:val="17"/>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 xml:space="preserve">Зазначення в Актах погодинної розбивки інформації про частку кожного джерела енергії є неможливим із урахуванням того, що виробник оприлюднює інформацію за  квартал та рік із помісячною розбивкою. </w:t>
            </w:r>
          </w:p>
          <w:p w:rsidR="00B95B1A" w:rsidRPr="00AD581A" w:rsidRDefault="00B95B1A" w:rsidP="0055598B">
            <w:pPr>
              <w:widowControl w:val="0"/>
              <w:numPr>
                <w:ilvl w:val="0"/>
                <w:numId w:val="17"/>
              </w:numPr>
              <w:autoSpaceDE w:val="0"/>
              <w:autoSpaceDN w:val="0"/>
              <w:ind w:left="0" w:firstLine="0"/>
              <w:jc w:val="both"/>
              <w:rPr>
                <w:rFonts w:ascii="Times New Roman" w:hAnsi="Times New Roman" w:cs="Times New Roman"/>
                <w:sz w:val="24"/>
                <w:szCs w:val="24"/>
              </w:rPr>
            </w:pPr>
            <w:r w:rsidRPr="00AD581A">
              <w:rPr>
                <w:rFonts w:ascii="Times New Roman" w:hAnsi="Times New Roman" w:cs="Times New Roman"/>
                <w:sz w:val="24"/>
                <w:szCs w:val="24"/>
              </w:rPr>
              <w:t xml:space="preserve">Учасники ринку, які здійснюють продаж електричної енергії за двосторонніми договорами, вже є зобов’язаними вказувати інформацію про частку джерел у двосторонніх договорах, за календарний місяць, а отже норма зазначати інформацію в Акті буде дублюючою. </w:t>
            </w:r>
          </w:p>
          <w:p w:rsidR="00B95B1A" w:rsidRPr="00AD581A" w:rsidRDefault="00B95B1A" w:rsidP="0055598B">
            <w:pPr>
              <w:jc w:val="both"/>
              <w:rPr>
                <w:rFonts w:ascii="Times New Roman" w:hAnsi="Times New Roman" w:cs="Times New Roman"/>
                <w:sz w:val="24"/>
                <w:szCs w:val="24"/>
              </w:rPr>
            </w:pPr>
          </w:p>
        </w:tc>
        <w:tc>
          <w:tcPr>
            <w:tcW w:w="2410" w:type="dxa"/>
          </w:tcPr>
          <w:p w:rsidR="00B95B1A" w:rsidRPr="00AD581A" w:rsidRDefault="00B95B1A" w:rsidP="0055598B">
            <w:pPr>
              <w:jc w:val="both"/>
              <w:rPr>
                <w:rFonts w:ascii="Times New Roman" w:hAnsi="Times New Roman" w:cs="Times New Roman"/>
                <w:sz w:val="24"/>
                <w:szCs w:val="24"/>
              </w:rPr>
            </w:pPr>
            <w:r w:rsidRPr="00AD581A">
              <w:rPr>
                <w:rFonts w:ascii="Times New Roman" w:hAnsi="Times New Roman" w:cs="Times New Roman"/>
                <w:sz w:val="24"/>
                <w:szCs w:val="24"/>
              </w:rPr>
              <w:lastRenderedPageBreak/>
              <w:t>Постанова НКРЕКП № 312                             від 14.03.2018р.  "Про затвердження Правил роздрібного ринку електричної енергії".</w:t>
            </w:r>
          </w:p>
          <w:p w:rsidR="00B95B1A" w:rsidRPr="00AD581A" w:rsidRDefault="00B95B1A" w:rsidP="0055598B">
            <w:pPr>
              <w:jc w:val="both"/>
              <w:rPr>
                <w:rFonts w:ascii="Times New Roman" w:hAnsi="Times New Roman" w:cs="Times New Roman"/>
                <w:sz w:val="24"/>
                <w:szCs w:val="24"/>
              </w:rPr>
            </w:pPr>
            <w:r w:rsidRPr="00AD581A">
              <w:rPr>
                <w:rFonts w:ascii="Times New Roman" w:hAnsi="Times New Roman" w:cs="Times New Roman"/>
                <w:sz w:val="24"/>
                <w:szCs w:val="24"/>
              </w:rPr>
              <w:t>ст.4 Закону України «Про ринок електричної енергії».</w:t>
            </w:r>
          </w:p>
          <w:p w:rsidR="00B95B1A" w:rsidRPr="00AD581A" w:rsidRDefault="00B95B1A" w:rsidP="0055598B">
            <w:pPr>
              <w:jc w:val="both"/>
              <w:rPr>
                <w:rFonts w:ascii="Times New Roman" w:hAnsi="Times New Roman" w:cs="Times New Roman"/>
                <w:sz w:val="24"/>
                <w:szCs w:val="24"/>
              </w:rPr>
            </w:pPr>
          </w:p>
          <w:p w:rsidR="00B95B1A" w:rsidRPr="00AD581A" w:rsidRDefault="00B95B1A" w:rsidP="0055598B">
            <w:pPr>
              <w:jc w:val="both"/>
              <w:rPr>
                <w:rFonts w:ascii="Times New Roman" w:hAnsi="Times New Roman" w:cs="Times New Roman"/>
                <w:sz w:val="24"/>
                <w:szCs w:val="24"/>
              </w:rPr>
            </w:pPr>
            <w:r w:rsidRPr="00AD581A">
              <w:rPr>
                <w:rFonts w:ascii="Times New Roman" w:hAnsi="Times New Roman" w:cs="Times New Roman"/>
                <w:sz w:val="24"/>
                <w:szCs w:val="24"/>
              </w:rPr>
              <w:t>Постанова НКРЕКП №311 від 14.03.2018 р. «Про затвердження Кодексу комерційного обліку електричної енергії».</w:t>
            </w:r>
          </w:p>
          <w:p w:rsidR="00B95B1A" w:rsidRPr="00AD581A" w:rsidRDefault="00B95B1A" w:rsidP="0055598B">
            <w:pPr>
              <w:jc w:val="both"/>
              <w:rPr>
                <w:rFonts w:ascii="Times New Roman" w:hAnsi="Times New Roman" w:cs="Times New Roman"/>
                <w:sz w:val="24"/>
                <w:szCs w:val="24"/>
              </w:rPr>
            </w:pPr>
          </w:p>
          <w:p w:rsidR="00B95B1A" w:rsidRPr="00AD581A" w:rsidRDefault="00B95B1A" w:rsidP="0055598B">
            <w:pPr>
              <w:jc w:val="both"/>
              <w:rPr>
                <w:rFonts w:ascii="Times New Roman" w:hAnsi="Times New Roman" w:cs="Times New Roman"/>
                <w:sz w:val="24"/>
                <w:szCs w:val="24"/>
              </w:rPr>
            </w:pPr>
            <w:r w:rsidRPr="00AD581A">
              <w:rPr>
                <w:rFonts w:ascii="Times New Roman" w:hAnsi="Times New Roman" w:cs="Times New Roman"/>
                <w:sz w:val="24"/>
                <w:szCs w:val="24"/>
              </w:rPr>
              <w:t xml:space="preserve">п.2.3 Порядку опублікування інформації про частку кожного джерела енергії, використаного для виробництва </w:t>
            </w:r>
            <w:r w:rsidRPr="00AD581A">
              <w:rPr>
                <w:rFonts w:ascii="Times New Roman" w:hAnsi="Times New Roman" w:cs="Times New Roman"/>
                <w:sz w:val="24"/>
                <w:szCs w:val="24"/>
              </w:rPr>
              <w:lastRenderedPageBreak/>
              <w:t>електричної енергії, та вплив на навколишнє природне середовище, спричинений виробництвом електричної енергії, затвердженого Постановою НКРЕКП                                    від 26.04.2019                              № 642.</w:t>
            </w:r>
          </w:p>
          <w:p w:rsidR="00B95B1A" w:rsidRPr="00AD581A" w:rsidRDefault="00B95B1A" w:rsidP="0055598B">
            <w:pPr>
              <w:jc w:val="both"/>
              <w:rPr>
                <w:rFonts w:ascii="Times New Roman" w:hAnsi="Times New Roman" w:cs="Times New Roman"/>
                <w:sz w:val="24"/>
                <w:szCs w:val="24"/>
              </w:rPr>
            </w:pPr>
          </w:p>
          <w:p w:rsidR="00B95B1A" w:rsidRPr="00AD581A" w:rsidRDefault="00B95B1A" w:rsidP="0055598B">
            <w:pPr>
              <w:jc w:val="both"/>
              <w:rPr>
                <w:rFonts w:ascii="Times New Roman" w:hAnsi="Times New Roman" w:cs="Times New Roman"/>
                <w:sz w:val="24"/>
                <w:szCs w:val="24"/>
              </w:rPr>
            </w:pPr>
            <w:r w:rsidRPr="00AD581A">
              <w:rPr>
                <w:rFonts w:ascii="Times New Roman" w:hAnsi="Times New Roman" w:cs="Times New Roman"/>
                <w:sz w:val="24"/>
                <w:szCs w:val="24"/>
              </w:rPr>
              <w:t>п.5.1. Змін до Порядку опублікування інформації про частку кожного джерела енергії, використаного для виробництва електричної енергії, та вплив на навколишнє природне середовище, спричинений виробництвом електричної енергії, затверджені Постановою НКРЕКП 11.08.2021 № 1312.</w:t>
            </w:r>
          </w:p>
          <w:p w:rsidR="00B95B1A" w:rsidRPr="00AD581A" w:rsidRDefault="00B95B1A" w:rsidP="0055598B">
            <w:pPr>
              <w:jc w:val="both"/>
              <w:rPr>
                <w:rFonts w:ascii="Times New Roman" w:hAnsi="Times New Roman" w:cs="Times New Roman"/>
                <w:sz w:val="24"/>
                <w:szCs w:val="24"/>
              </w:rPr>
            </w:pPr>
          </w:p>
        </w:tc>
        <w:tc>
          <w:tcPr>
            <w:tcW w:w="2126" w:type="dxa"/>
            <w:gridSpan w:val="2"/>
          </w:tcPr>
          <w:p w:rsidR="00B95B1A" w:rsidRPr="00AD581A" w:rsidRDefault="00B95B1A"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D326EC" w:rsidRPr="00AD581A" w:rsidTr="00D326EC">
        <w:trPr>
          <w:gridAfter w:val="3"/>
          <w:wAfter w:w="10571" w:type="dxa"/>
          <w:trHeight w:val="172"/>
        </w:trPr>
        <w:tc>
          <w:tcPr>
            <w:tcW w:w="6516" w:type="dxa"/>
            <w:vMerge w:val="restart"/>
          </w:tcPr>
          <w:p w:rsidR="00D326EC" w:rsidRPr="00AD581A" w:rsidRDefault="00D326EC" w:rsidP="0055598B">
            <w:pPr>
              <w:shd w:val="clear" w:color="auto" w:fill="FFFFFF"/>
              <w:ind w:firstLine="450"/>
              <w:jc w:val="both"/>
              <w:rPr>
                <w:rFonts w:ascii="Times New Roman" w:eastAsiaTheme="minorEastAsia" w:hAnsi="Times New Roman" w:cs="Times New Roman"/>
                <w:sz w:val="24"/>
                <w:szCs w:val="24"/>
                <w:shd w:val="clear" w:color="auto" w:fill="FFFFFF"/>
              </w:rPr>
            </w:pPr>
          </w:p>
          <w:p w:rsidR="00D326EC" w:rsidRPr="00AD581A" w:rsidRDefault="00D326EC" w:rsidP="0055598B">
            <w:pPr>
              <w:shd w:val="clear" w:color="auto" w:fill="FFFFFF"/>
              <w:ind w:firstLine="450"/>
              <w:jc w:val="both"/>
              <w:rPr>
                <w:rFonts w:ascii="Times New Roman" w:eastAsiaTheme="minorEastAsia" w:hAnsi="Times New Roman" w:cs="Times New Roman"/>
                <w:sz w:val="24"/>
                <w:szCs w:val="24"/>
                <w:shd w:val="clear" w:color="auto" w:fill="FFFFFF"/>
              </w:rPr>
            </w:pPr>
          </w:p>
          <w:p w:rsidR="00D326EC" w:rsidRPr="00AD581A" w:rsidRDefault="00D326EC" w:rsidP="0055598B">
            <w:pPr>
              <w:shd w:val="clear" w:color="auto" w:fill="FFFFFF"/>
              <w:ind w:firstLine="450"/>
              <w:jc w:val="both"/>
              <w:rPr>
                <w:rFonts w:ascii="Times New Roman" w:eastAsiaTheme="minorEastAsia" w:hAnsi="Times New Roman" w:cs="Times New Roman"/>
                <w:sz w:val="24"/>
                <w:szCs w:val="24"/>
                <w:shd w:val="clear" w:color="auto" w:fill="FFFFFF"/>
              </w:rPr>
            </w:pPr>
            <w:r w:rsidRPr="00AD581A">
              <w:rPr>
                <w:rFonts w:ascii="Times New Roman" w:eastAsiaTheme="minorEastAsia" w:hAnsi="Times New Roman" w:cs="Times New Roman"/>
                <w:sz w:val="24"/>
                <w:szCs w:val="24"/>
                <w:shd w:val="clear" w:color="auto" w:fill="FFFFFF"/>
              </w:rPr>
              <w:t>ВІДСУТНІЙ У ПРОЄКТІ ПУНКТ</w:t>
            </w:r>
          </w:p>
        </w:tc>
        <w:tc>
          <w:tcPr>
            <w:tcW w:w="3969" w:type="dxa"/>
            <w:vMerge w:val="restart"/>
          </w:tcPr>
          <w:p w:rsidR="00D326EC" w:rsidRPr="00AD581A" w:rsidRDefault="00D326EC" w:rsidP="0055598B">
            <w:pPr>
              <w:jc w:val="both"/>
              <w:rPr>
                <w:rFonts w:ascii="Times New Roman" w:hAnsi="Times New Roman" w:cs="Times New Roman"/>
                <w:b/>
                <w:color w:val="FF0000"/>
                <w:sz w:val="24"/>
                <w:szCs w:val="24"/>
                <w:u w:val="single"/>
              </w:rPr>
            </w:pPr>
          </w:p>
          <w:p w:rsidR="00D326EC" w:rsidRPr="00AD581A" w:rsidRDefault="00D326EC" w:rsidP="00D326EC">
            <w:pPr>
              <w:shd w:val="clear" w:color="auto" w:fill="FFFFFF"/>
              <w:ind w:firstLine="450"/>
              <w:jc w:val="center"/>
              <w:rPr>
                <w:rFonts w:ascii="Times New Roman" w:eastAsiaTheme="minorEastAsia" w:hAnsi="Times New Roman" w:cs="Times New Roman"/>
                <w:b/>
                <w:sz w:val="24"/>
                <w:szCs w:val="24"/>
                <w:u w:val="single"/>
                <w:shd w:val="clear" w:color="auto" w:fill="FFFFFF"/>
              </w:rPr>
            </w:pPr>
            <w:r w:rsidRPr="00AD581A">
              <w:rPr>
                <w:rFonts w:ascii="Times New Roman" w:eastAsiaTheme="minorEastAsia" w:hAnsi="Times New Roman" w:cs="Times New Roman"/>
                <w:b/>
                <w:sz w:val="24"/>
                <w:szCs w:val="24"/>
                <w:u w:val="single"/>
                <w:shd w:val="clear" w:color="auto" w:fill="FFFFFF"/>
              </w:rPr>
              <w:t>АТ «Оператор ринку»</w:t>
            </w:r>
          </w:p>
          <w:p w:rsidR="00D326EC" w:rsidRPr="00AD581A" w:rsidRDefault="00D326EC" w:rsidP="003B19CA">
            <w:pPr>
              <w:shd w:val="clear" w:color="auto" w:fill="FFFFFF"/>
              <w:ind w:firstLine="450"/>
              <w:jc w:val="both"/>
              <w:rPr>
                <w:rFonts w:ascii="Times New Roman" w:hAnsi="Times New Roman" w:cs="Times New Roman"/>
                <w:b/>
                <w:color w:val="FF0000"/>
                <w:sz w:val="24"/>
                <w:szCs w:val="24"/>
              </w:rPr>
            </w:pPr>
            <w:r w:rsidRPr="00AD581A">
              <w:rPr>
                <w:rFonts w:ascii="Times New Roman" w:eastAsiaTheme="minorEastAsia" w:hAnsi="Times New Roman" w:cs="Times New Roman"/>
                <w:b/>
                <w:color w:val="FF0000"/>
                <w:sz w:val="24"/>
                <w:szCs w:val="24"/>
                <w:shd w:val="clear" w:color="auto" w:fill="FFFFFF"/>
              </w:rPr>
              <w:t>2.3. Учасники ринку, які здійснювали продаж електричної енергії на балансуючому ринку, зобов'язані не пізніше п’ятнадцятого числа після завершення календарного місяця</w:t>
            </w:r>
            <w:r w:rsidRPr="00AD581A">
              <w:rPr>
                <w:rFonts w:ascii="Times New Roman" w:hAnsi="Times New Roman" w:cs="Times New Roman"/>
                <w:b/>
                <w:color w:val="FF0000"/>
                <w:sz w:val="24"/>
                <w:szCs w:val="24"/>
              </w:rPr>
              <w:t>, в якому відбувся продаж електричної енергії,</w:t>
            </w:r>
            <w:r w:rsidRPr="00AD581A">
              <w:rPr>
                <w:rFonts w:ascii="Times New Roman" w:eastAsiaTheme="minorEastAsia" w:hAnsi="Times New Roman" w:cs="Times New Roman"/>
                <w:b/>
                <w:color w:val="FF0000"/>
                <w:sz w:val="24"/>
                <w:szCs w:val="24"/>
                <w:shd w:val="clear" w:color="auto" w:fill="FFFFFF"/>
              </w:rPr>
              <w:t xml:space="preserve"> надавати оператору системи передачі інформацію щодо обсягів проданої на балансуючому ринку електричної енергії та про частку кожного джерела енергії, використаного для виробництва проданої електричної енергії </w:t>
            </w:r>
            <w:r w:rsidRPr="00AD581A">
              <w:rPr>
                <w:rFonts w:ascii="Times New Roman" w:hAnsi="Times New Roman" w:cs="Times New Roman"/>
                <w:b/>
                <w:color w:val="FF0000"/>
                <w:sz w:val="24"/>
                <w:szCs w:val="24"/>
              </w:rPr>
              <w:t xml:space="preserve">за календарний місяць, в якому відбувся продаж електричної енергії, з погодинною розбивкою, </w:t>
            </w:r>
            <w:r w:rsidRPr="00AD581A">
              <w:rPr>
                <w:rFonts w:ascii="Times New Roman" w:eastAsiaTheme="minorEastAsia" w:hAnsi="Times New Roman" w:cs="Times New Roman"/>
                <w:b/>
                <w:color w:val="FF0000"/>
                <w:sz w:val="24"/>
                <w:szCs w:val="24"/>
                <w:shd w:val="clear" w:color="auto" w:fill="FFFFFF"/>
              </w:rPr>
              <w:t>за формою, зазначеною у додатку 1 до цього Порядку.</w:t>
            </w:r>
          </w:p>
          <w:p w:rsidR="00D326EC" w:rsidRPr="00AD581A" w:rsidRDefault="00D326EC" w:rsidP="003B19CA">
            <w:pPr>
              <w:shd w:val="clear" w:color="auto" w:fill="FFFFFF"/>
              <w:ind w:firstLine="450"/>
              <w:jc w:val="both"/>
              <w:rPr>
                <w:rFonts w:ascii="Times New Roman" w:hAnsi="Times New Roman" w:cs="Times New Roman"/>
                <w:b/>
                <w:color w:val="FF0000"/>
                <w:sz w:val="24"/>
                <w:szCs w:val="24"/>
                <w:u w:val="single"/>
              </w:rPr>
            </w:pPr>
            <w:r w:rsidRPr="00AD581A">
              <w:rPr>
                <w:rFonts w:ascii="Times New Roman" w:eastAsiaTheme="minorEastAsia" w:hAnsi="Times New Roman" w:cs="Times New Roman"/>
                <w:b/>
                <w:color w:val="FF0000"/>
                <w:sz w:val="24"/>
                <w:szCs w:val="24"/>
                <w:shd w:val="clear" w:color="auto" w:fill="FFFFFF"/>
                <w:lang w:val="ru-RU"/>
              </w:rPr>
              <w:t xml:space="preserve">Оператор </w:t>
            </w:r>
            <w:proofErr w:type="spellStart"/>
            <w:r w:rsidRPr="00AD581A">
              <w:rPr>
                <w:rFonts w:ascii="Times New Roman" w:eastAsiaTheme="minorEastAsia" w:hAnsi="Times New Roman" w:cs="Times New Roman"/>
                <w:b/>
                <w:color w:val="FF0000"/>
                <w:sz w:val="24"/>
                <w:szCs w:val="24"/>
                <w:shd w:val="clear" w:color="auto" w:fill="FFFFFF"/>
                <w:lang w:val="ru-RU"/>
              </w:rPr>
              <w:t>системи</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передачі</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не </w:t>
            </w:r>
            <w:proofErr w:type="spellStart"/>
            <w:r w:rsidRPr="00AD581A">
              <w:rPr>
                <w:rFonts w:ascii="Times New Roman" w:eastAsiaTheme="minorEastAsia" w:hAnsi="Times New Roman" w:cs="Times New Roman"/>
                <w:b/>
                <w:color w:val="FF0000"/>
                <w:sz w:val="24"/>
                <w:szCs w:val="24"/>
                <w:shd w:val="clear" w:color="auto" w:fill="FFFFFF"/>
                <w:lang w:val="ru-RU"/>
              </w:rPr>
              <w:t>пізніше</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двадцятого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числа </w:t>
            </w:r>
            <w:proofErr w:type="spellStart"/>
            <w:r w:rsidRPr="00AD581A">
              <w:rPr>
                <w:rFonts w:ascii="Times New Roman" w:eastAsiaTheme="minorEastAsia" w:hAnsi="Times New Roman" w:cs="Times New Roman"/>
                <w:b/>
                <w:color w:val="FF0000"/>
                <w:sz w:val="24"/>
                <w:szCs w:val="24"/>
                <w:shd w:val="clear" w:color="auto" w:fill="FFFFFF"/>
                <w:lang w:val="ru-RU"/>
              </w:rPr>
              <w:t>після</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завершення</w:t>
            </w:r>
            <w:proofErr w:type="spellEnd"/>
            <w:r w:rsidRPr="00AD581A">
              <w:rPr>
                <w:rFonts w:ascii="Times New Roman" w:eastAsiaTheme="minorEastAsia" w:hAnsi="Times New Roman" w:cs="Times New Roman"/>
                <w:b/>
                <w:color w:val="FF0000"/>
                <w:sz w:val="24"/>
                <w:szCs w:val="24"/>
                <w:shd w:val="clear" w:color="auto" w:fill="FFFFFF"/>
                <w:lang w:val="ru-RU"/>
              </w:rPr>
              <w:t xml:space="preserve"> календарного </w:t>
            </w:r>
            <w:proofErr w:type="spellStart"/>
            <w:r w:rsidRPr="00AD581A">
              <w:rPr>
                <w:rFonts w:ascii="Times New Roman" w:eastAsiaTheme="minorEastAsia" w:hAnsi="Times New Roman" w:cs="Times New Roman"/>
                <w:b/>
                <w:color w:val="FF0000"/>
                <w:sz w:val="24"/>
                <w:szCs w:val="24"/>
                <w:shd w:val="clear" w:color="auto" w:fill="FFFFFF"/>
                <w:lang w:val="ru-RU"/>
              </w:rPr>
              <w:t>місяця</w:t>
            </w:r>
            <w:proofErr w:type="spellEnd"/>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w:t>
            </w:r>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оприлюднює</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 </w:t>
            </w:r>
            <w:proofErr w:type="spellStart"/>
            <w:r w:rsidRPr="00AD581A">
              <w:rPr>
                <w:rFonts w:ascii="Times New Roman" w:eastAsiaTheme="minorEastAsia" w:hAnsi="Times New Roman" w:cs="Times New Roman"/>
                <w:b/>
                <w:color w:val="FF0000"/>
                <w:sz w:val="24"/>
                <w:szCs w:val="24"/>
                <w:shd w:val="clear" w:color="auto" w:fill="FFFFFF"/>
                <w:lang w:val="ru-RU"/>
              </w:rPr>
              <w:t>власному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вебсайті </w:t>
            </w:r>
            <w:proofErr w:type="spellStart"/>
            <w:r w:rsidRPr="00AD581A">
              <w:rPr>
                <w:rFonts w:ascii="Times New Roman" w:eastAsiaTheme="minorEastAsia" w:hAnsi="Times New Roman" w:cs="Times New Roman"/>
                <w:b/>
                <w:color w:val="FF0000"/>
                <w:sz w:val="24"/>
                <w:szCs w:val="24"/>
                <w:shd w:val="clear" w:color="auto" w:fill="FFFFFF"/>
                <w:lang w:val="ru-RU"/>
              </w:rPr>
              <w:t>інформацію</w:t>
            </w:r>
            <w:proofErr w:type="spellEnd"/>
            <w:r w:rsidRPr="00AD581A">
              <w:rPr>
                <w:rFonts w:ascii="Times New Roman" w:eastAsiaTheme="minorEastAsia" w:hAnsi="Times New Roman" w:cs="Times New Roman"/>
                <w:b/>
                <w:color w:val="FF0000"/>
                <w:sz w:val="24"/>
                <w:szCs w:val="24"/>
                <w:shd w:val="clear" w:color="auto" w:fill="FFFFFF"/>
                <w:lang w:val="ru-RU"/>
              </w:rPr>
              <w:t xml:space="preserve"> про </w:t>
            </w:r>
            <w:proofErr w:type="spellStart"/>
            <w:r w:rsidRPr="00AD581A">
              <w:rPr>
                <w:rFonts w:ascii="Times New Roman" w:eastAsiaTheme="minorEastAsia" w:hAnsi="Times New Roman" w:cs="Times New Roman"/>
                <w:b/>
                <w:color w:val="FF0000"/>
                <w:sz w:val="24"/>
                <w:szCs w:val="24"/>
                <w:shd w:val="clear" w:color="auto" w:fill="FFFFFF"/>
                <w:lang w:val="ru-RU"/>
              </w:rPr>
              <w:t>обсяги</w:t>
            </w:r>
            <w:proofErr w:type="spellEnd"/>
            <w:r w:rsidRPr="00AD581A">
              <w:rPr>
                <w:rFonts w:ascii="Times New Roman" w:eastAsiaTheme="minorEastAsia" w:hAnsi="Times New Roman" w:cs="Times New Roman"/>
                <w:b/>
                <w:color w:val="FF0000"/>
                <w:sz w:val="24"/>
                <w:szCs w:val="24"/>
                <w:shd w:val="clear" w:color="auto" w:fill="FFFFFF"/>
                <w:lang w:val="ru-RU"/>
              </w:rPr>
              <w:t xml:space="preserve"> та </w:t>
            </w:r>
            <w:proofErr w:type="spellStart"/>
            <w:r w:rsidRPr="00AD581A">
              <w:rPr>
                <w:rFonts w:ascii="Times New Roman" w:eastAsiaTheme="minorEastAsia" w:hAnsi="Times New Roman" w:cs="Times New Roman"/>
                <w:b/>
                <w:color w:val="FF0000"/>
                <w:sz w:val="24"/>
                <w:szCs w:val="24"/>
                <w:shd w:val="clear" w:color="auto" w:fill="FFFFFF"/>
                <w:lang w:val="ru-RU"/>
              </w:rPr>
              <w:t>частку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кожного </w:t>
            </w:r>
            <w:proofErr w:type="spellStart"/>
            <w:r w:rsidRPr="00AD581A">
              <w:rPr>
                <w:rFonts w:ascii="Times New Roman" w:eastAsiaTheme="minorEastAsia" w:hAnsi="Times New Roman" w:cs="Times New Roman"/>
                <w:b/>
                <w:color w:val="FF0000"/>
                <w:sz w:val="24"/>
                <w:szCs w:val="24"/>
                <w:shd w:val="clear" w:color="auto" w:fill="FFFFFF"/>
                <w:lang w:val="ru-RU"/>
              </w:rPr>
              <w:t>джерела</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використаного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для </w:t>
            </w:r>
            <w:proofErr w:type="spellStart"/>
            <w:r w:rsidRPr="00AD581A">
              <w:rPr>
                <w:rFonts w:ascii="Times New Roman" w:eastAsiaTheme="minorEastAsia" w:hAnsi="Times New Roman" w:cs="Times New Roman"/>
                <w:b/>
                <w:color w:val="FF0000"/>
                <w:sz w:val="24"/>
                <w:szCs w:val="24"/>
                <w:shd w:val="clear" w:color="auto" w:fill="FFFFFF"/>
                <w:lang w:val="ru-RU"/>
              </w:rPr>
              <w:t>виробництва</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електричної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енергії</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проданої</w:t>
            </w:r>
            <w:proofErr w:type="spellEnd"/>
            <w:r w:rsidRPr="00AD581A">
              <w:rPr>
                <w:rFonts w:ascii="Times New Roman" w:eastAsiaTheme="minorEastAsia" w:hAnsi="Times New Roman" w:cs="Times New Roman"/>
                <w:b/>
                <w:color w:val="FF0000"/>
                <w:sz w:val="24"/>
                <w:szCs w:val="24"/>
                <w:shd w:val="clear" w:color="auto" w:fill="FFFFFF"/>
                <w:lang w:val="ru-RU"/>
              </w:rPr>
              <w:t xml:space="preserve"> на </w:t>
            </w:r>
            <w:proofErr w:type="spellStart"/>
            <w:r w:rsidRPr="00AD581A">
              <w:rPr>
                <w:rFonts w:ascii="Times New Roman" w:eastAsiaTheme="minorEastAsia" w:hAnsi="Times New Roman" w:cs="Times New Roman"/>
                <w:b/>
                <w:color w:val="FF0000"/>
                <w:sz w:val="24"/>
                <w:szCs w:val="24"/>
                <w:shd w:val="clear" w:color="auto" w:fill="FFFFFF"/>
                <w:lang w:val="ru-RU"/>
              </w:rPr>
              <w:t>балансуючому</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r w:rsidRPr="00AD581A">
              <w:rPr>
                <w:rFonts w:ascii="Times New Roman" w:eastAsiaTheme="minorEastAsia" w:hAnsi="Times New Roman" w:cs="Times New Roman"/>
                <w:b/>
                <w:color w:val="FF0000"/>
                <w:sz w:val="24"/>
                <w:szCs w:val="24"/>
                <w:shd w:val="clear" w:color="auto" w:fill="FFFFFF"/>
                <w:lang w:val="ru-RU"/>
              </w:rPr>
              <w:lastRenderedPageBreak/>
              <w:t xml:space="preserve">ринку, </w:t>
            </w:r>
            <w:r w:rsidRPr="00AD581A">
              <w:rPr>
                <w:rFonts w:ascii="Times New Roman" w:hAnsi="Times New Roman" w:cs="Times New Roman"/>
                <w:b/>
                <w:color w:val="FF0000"/>
                <w:sz w:val="24"/>
                <w:szCs w:val="24"/>
                <w:lang w:val="ru-RU"/>
              </w:rPr>
              <w:t xml:space="preserve">за </w:t>
            </w:r>
            <w:proofErr w:type="spellStart"/>
            <w:r w:rsidRPr="00AD581A">
              <w:rPr>
                <w:rFonts w:ascii="Times New Roman" w:hAnsi="Times New Roman" w:cs="Times New Roman"/>
                <w:b/>
                <w:color w:val="FF0000"/>
                <w:sz w:val="24"/>
                <w:szCs w:val="24"/>
                <w:lang w:val="ru-RU"/>
              </w:rPr>
              <w:t>календарний</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місяць</w:t>
            </w:r>
            <w:proofErr w:type="spellEnd"/>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w:t>
            </w:r>
            <w:r w:rsidRPr="00AD581A">
              <w:rPr>
                <w:rFonts w:ascii="Times New Roman" w:eastAsiaTheme="minorEastAsia" w:hAnsi="Times New Roman" w:cs="Times New Roman"/>
                <w:b/>
                <w:color w:val="FF0000"/>
                <w:sz w:val="24"/>
                <w:szCs w:val="24"/>
                <w:shd w:val="clear" w:color="auto" w:fill="FFFFFF"/>
                <w:lang w:val="ru-RU"/>
              </w:rPr>
              <w:t xml:space="preserve"> з </w:t>
            </w:r>
            <w:proofErr w:type="spellStart"/>
            <w:r w:rsidRPr="00AD581A">
              <w:rPr>
                <w:rFonts w:ascii="Times New Roman" w:eastAsiaTheme="minorEastAsia" w:hAnsi="Times New Roman" w:cs="Times New Roman"/>
                <w:b/>
                <w:color w:val="FF0000"/>
                <w:sz w:val="24"/>
                <w:szCs w:val="24"/>
                <w:shd w:val="clear" w:color="auto" w:fill="FFFFFF"/>
                <w:lang w:val="ru-RU"/>
              </w:rPr>
              <w:t>погодинною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color w:val="FF0000"/>
                <w:sz w:val="24"/>
                <w:szCs w:val="24"/>
                <w:shd w:val="clear" w:color="auto" w:fill="FFFFFF"/>
                <w:lang w:val="ru-RU"/>
              </w:rPr>
              <w:t>розбивкою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за формою, </w:t>
            </w:r>
            <w:proofErr w:type="spellStart"/>
            <w:r w:rsidRPr="00AD581A">
              <w:rPr>
                <w:rFonts w:ascii="Times New Roman" w:eastAsiaTheme="minorEastAsia" w:hAnsi="Times New Roman" w:cs="Times New Roman"/>
                <w:b/>
                <w:color w:val="FF0000"/>
                <w:sz w:val="24"/>
                <w:szCs w:val="24"/>
                <w:shd w:val="clear" w:color="auto" w:fill="FFFFFF"/>
                <w:lang w:val="ru-RU"/>
              </w:rPr>
              <w:t>зазначеною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у </w:t>
            </w:r>
            <w:proofErr w:type="spellStart"/>
            <w:r w:rsidRPr="00AD581A">
              <w:rPr>
                <w:rFonts w:ascii="Times New Roman" w:eastAsiaTheme="minorEastAsia" w:hAnsi="Times New Roman" w:cs="Times New Roman"/>
                <w:b/>
                <w:color w:val="FF0000"/>
                <w:sz w:val="24"/>
                <w:szCs w:val="24"/>
                <w:shd w:val="clear" w:color="auto" w:fill="FFFFFF"/>
                <w:lang w:val="ru-RU"/>
              </w:rPr>
              <w:t>додатку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2 до </w:t>
            </w:r>
            <w:proofErr w:type="spellStart"/>
            <w:r w:rsidRPr="00AD581A">
              <w:rPr>
                <w:rFonts w:ascii="Times New Roman" w:eastAsiaTheme="minorEastAsia" w:hAnsi="Times New Roman" w:cs="Times New Roman"/>
                <w:b/>
                <w:color w:val="FF0000"/>
                <w:sz w:val="24"/>
                <w:szCs w:val="24"/>
                <w:shd w:val="clear" w:color="auto" w:fill="FFFFFF"/>
                <w:lang w:val="ru-RU"/>
              </w:rPr>
              <w:t>цього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Порядку.</w:t>
            </w:r>
          </w:p>
        </w:tc>
        <w:tc>
          <w:tcPr>
            <w:tcW w:w="2410" w:type="dxa"/>
            <w:vMerge w:val="restart"/>
          </w:tcPr>
          <w:p w:rsidR="00D326EC" w:rsidRPr="00AD581A" w:rsidRDefault="00D326EC" w:rsidP="0055598B">
            <w:pPr>
              <w:jc w:val="both"/>
              <w:rPr>
                <w:rFonts w:ascii="Times New Roman" w:hAnsi="Times New Roman" w:cs="Times New Roman"/>
                <w:sz w:val="24"/>
                <w:szCs w:val="24"/>
              </w:rPr>
            </w:pPr>
            <w:r w:rsidRPr="00AD581A">
              <w:rPr>
                <w:rFonts w:ascii="Times New Roman" w:hAnsi="Times New Roman" w:cs="Times New Roman"/>
                <w:sz w:val="24"/>
                <w:szCs w:val="24"/>
              </w:rPr>
              <w:lastRenderedPageBreak/>
              <w:t xml:space="preserve"> </w:t>
            </w:r>
          </w:p>
          <w:p w:rsidR="00D326EC" w:rsidRPr="00AD581A" w:rsidRDefault="00D326EC" w:rsidP="003B19CA">
            <w:pPr>
              <w:jc w:val="both"/>
              <w:rPr>
                <w:rFonts w:ascii="Times New Roman" w:eastAsia="Times New Roman" w:hAnsi="Times New Roman" w:cs="Times New Roman"/>
                <w:i/>
                <w:sz w:val="24"/>
                <w:szCs w:val="24"/>
                <w:lang w:eastAsia="uk-UA"/>
              </w:rPr>
            </w:pPr>
          </w:p>
          <w:p w:rsidR="00D326EC" w:rsidRPr="00AD581A" w:rsidRDefault="00D326EC" w:rsidP="003B19CA">
            <w:pPr>
              <w:jc w:val="both"/>
              <w:rPr>
                <w:rFonts w:ascii="Times New Roman" w:hAnsi="Times New Roman" w:cs="Times New Roman"/>
                <w:sz w:val="24"/>
                <w:szCs w:val="24"/>
              </w:rPr>
            </w:pPr>
            <w:r w:rsidRPr="00AD581A">
              <w:rPr>
                <w:rFonts w:ascii="Times New Roman" w:eastAsia="Times New Roman" w:hAnsi="Times New Roman" w:cs="Times New Roman"/>
                <w:sz w:val="24"/>
                <w:szCs w:val="24"/>
                <w:lang w:eastAsia="uk-UA"/>
              </w:rPr>
              <w:t>Пропонуємо чітко прописати алгоритм надання інформації оператору системи передачі учасниками ринку та оприлюднення оператором системи передачі інформації на власному вебсайті</w:t>
            </w:r>
            <w:r w:rsidRPr="00AD581A">
              <w:rPr>
                <w:rFonts w:ascii="Times New Roman" w:eastAsia="Times New Roman" w:hAnsi="Times New Roman" w:cs="Times New Roman"/>
                <w:i/>
                <w:sz w:val="24"/>
                <w:szCs w:val="24"/>
                <w:lang w:eastAsia="uk-UA"/>
              </w:rPr>
              <w:t>.</w:t>
            </w:r>
          </w:p>
        </w:tc>
        <w:tc>
          <w:tcPr>
            <w:tcW w:w="2126" w:type="dxa"/>
            <w:gridSpan w:val="2"/>
          </w:tcPr>
          <w:p w:rsidR="00D326EC" w:rsidRPr="00AD581A" w:rsidRDefault="00D326EC" w:rsidP="0055598B">
            <w:pPr>
              <w:jc w:val="center"/>
              <w:rPr>
                <w:rFonts w:ascii="Times New Roman" w:hAnsi="Times New Roman" w:cs="Times New Roman"/>
                <w:bCs/>
                <w:sz w:val="24"/>
                <w:szCs w:val="24"/>
              </w:rPr>
            </w:pPr>
            <w:r w:rsidRPr="00AD581A">
              <w:rPr>
                <w:rFonts w:ascii="Times New Roman" w:hAnsi="Times New Roman" w:cs="Times New Roman"/>
                <w:bCs/>
                <w:sz w:val="24"/>
                <w:szCs w:val="24"/>
              </w:rPr>
              <w:t xml:space="preserve"> </w:t>
            </w:r>
          </w:p>
        </w:tc>
      </w:tr>
      <w:tr w:rsidR="00D326EC" w:rsidRPr="00AD581A" w:rsidTr="00F8194C">
        <w:trPr>
          <w:gridAfter w:val="3"/>
          <w:wAfter w:w="10571" w:type="dxa"/>
        </w:trPr>
        <w:tc>
          <w:tcPr>
            <w:tcW w:w="6516" w:type="dxa"/>
            <w:vMerge/>
          </w:tcPr>
          <w:p w:rsidR="00D326EC" w:rsidRPr="00AD581A" w:rsidRDefault="00D326EC" w:rsidP="003B19CA">
            <w:pPr>
              <w:shd w:val="clear" w:color="auto" w:fill="FFFFFF"/>
              <w:ind w:firstLine="450"/>
              <w:jc w:val="both"/>
              <w:rPr>
                <w:rFonts w:ascii="Times New Roman" w:eastAsiaTheme="minorEastAsia" w:hAnsi="Times New Roman" w:cs="Times New Roman"/>
                <w:sz w:val="24"/>
                <w:szCs w:val="24"/>
                <w:shd w:val="clear" w:color="auto" w:fill="FFFFFF"/>
              </w:rPr>
            </w:pPr>
          </w:p>
        </w:tc>
        <w:tc>
          <w:tcPr>
            <w:tcW w:w="3969" w:type="dxa"/>
            <w:vMerge/>
          </w:tcPr>
          <w:p w:rsidR="00D326EC" w:rsidRPr="00AD581A" w:rsidRDefault="00D326EC" w:rsidP="003B19CA">
            <w:pPr>
              <w:shd w:val="clear" w:color="auto" w:fill="FFFFFF"/>
              <w:ind w:firstLine="450"/>
              <w:jc w:val="both"/>
              <w:rPr>
                <w:rFonts w:ascii="Times New Roman" w:hAnsi="Times New Roman" w:cs="Times New Roman"/>
                <w:b/>
                <w:color w:val="FF0000"/>
                <w:sz w:val="24"/>
                <w:szCs w:val="24"/>
                <w:lang w:val="ru-RU"/>
              </w:rPr>
            </w:pPr>
          </w:p>
        </w:tc>
        <w:tc>
          <w:tcPr>
            <w:tcW w:w="2410" w:type="dxa"/>
            <w:vMerge/>
          </w:tcPr>
          <w:p w:rsidR="00D326EC" w:rsidRPr="00AD581A" w:rsidRDefault="00D326EC" w:rsidP="003B19CA">
            <w:pPr>
              <w:jc w:val="both"/>
              <w:rPr>
                <w:rFonts w:ascii="Times New Roman" w:eastAsia="Times New Roman" w:hAnsi="Times New Roman" w:cs="Times New Roman"/>
                <w:i/>
                <w:sz w:val="24"/>
                <w:szCs w:val="24"/>
                <w:lang w:eastAsia="uk-UA"/>
              </w:rPr>
            </w:pPr>
          </w:p>
        </w:tc>
        <w:tc>
          <w:tcPr>
            <w:tcW w:w="2126" w:type="dxa"/>
            <w:gridSpan w:val="2"/>
          </w:tcPr>
          <w:p w:rsidR="00D326EC" w:rsidRPr="00AD581A" w:rsidRDefault="00D326EC" w:rsidP="003B19CA">
            <w:pPr>
              <w:jc w:val="center"/>
              <w:rPr>
                <w:rFonts w:ascii="Times New Roman" w:hAnsi="Times New Roman" w:cs="Times New Roman"/>
                <w:bCs/>
                <w:sz w:val="24"/>
                <w:szCs w:val="24"/>
              </w:rPr>
            </w:pPr>
          </w:p>
          <w:p w:rsidR="00D326EC" w:rsidRPr="00AD581A" w:rsidRDefault="00D326EC" w:rsidP="003B19CA">
            <w:pPr>
              <w:jc w:val="center"/>
              <w:rPr>
                <w:rFonts w:ascii="Times New Roman" w:hAnsi="Times New Roman" w:cs="Times New Roman"/>
                <w:bCs/>
                <w:sz w:val="24"/>
                <w:szCs w:val="24"/>
              </w:rPr>
            </w:pPr>
          </w:p>
          <w:p w:rsidR="00D326EC" w:rsidRPr="00AD581A" w:rsidRDefault="00D326EC" w:rsidP="003B19CA">
            <w:pPr>
              <w:jc w:val="center"/>
              <w:rPr>
                <w:rFonts w:ascii="Times New Roman" w:hAnsi="Times New Roman" w:cs="Times New Roman"/>
                <w:bCs/>
                <w:sz w:val="24"/>
                <w:szCs w:val="24"/>
              </w:rPr>
            </w:pPr>
          </w:p>
          <w:p w:rsidR="00D326EC" w:rsidRPr="00AD581A" w:rsidRDefault="00D326EC" w:rsidP="003B19C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3B19CA" w:rsidRPr="00AD581A" w:rsidTr="00F8194C">
        <w:trPr>
          <w:gridAfter w:val="3"/>
          <w:wAfter w:w="10571" w:type="dxa"/>
        </w:trPr>
        <w:tc>
          <w:tcPr>
            <w:tcW w:w="6516" w:type="dxa"/>
          </w:tcPr>
          <w:p w:rsidR="00D326EC" w:rsidRPr="00AD581A" w:rsidRDefault="00D326EC" w:rsidP="003B19CA">
            <w:pPr>
              <w:shd w:val="clear" w:color="auto" w:fill="FFFFFF"/>
              <w:ind w:firstLine="450"/>
              <w:jc w:val="both"/>
              <w:rPr>
                <w:rFonts w:ascii="Times New Roman" w:eastAsiaTheme="minorEastAsia" w:hAnsi="Times New Roman" w:cs="Times New Roman"/>
                <w:sz w:val="24"/>
                <w:szCs w:val="24"/>
                <w:shd w:val="clear" w:color="auto" w:fill="FFFFFF"/>
              </w:rPr>
            </w:pPr>
          </w:p>
          <w:p w:rsidR="003B19CA" w:rsidRPr="00AD581A" w:rsidRDefault="00D326EC" w:rsidP="003B19CA">
            <w:pPr>
              <w:shd w:val="clear" w:color="auto" w:fill="FFFFFF"/>
              <w:ind w:firstLine="450"/>
              <w:jc w:val="both"/>
              <w:rPr>
                <w:rFonts w:ascii="Times New Roman" w:eastAsiaTheme="minorEastAsia" w:hAnsi="Times New Roman" w:cs="Times New Roman"/>
                <w:sz w:val="24"/>
                <w:szCs w:val="24"/>
                <w:shd w:val="clear" w:color="auto" w:fill="FFFFFF"/>
              </w:rPr>
            </w:pPr>
            <w:r w:rsidRPr="00AD581A">
              <w:rPr>
                <w:rFonts w:ascii="Times New Roman" w:eastAsiaTheme="minorEastAsia" w:hAnsi="Times New Roman" w:cs="Times New Roman"/>
                <w:sz w:val="24"/>
                <w:szCs w:val="24"/>
                <w:shd w:val="clear" w:color="auto" w:fill="FFFFFF"/>
              </w:rPr>
              <w:t>ВІДСУТНІЙ У ПРОЄКТІ ПУНКТ</w:t>
            </w:r>
          </w:p>
        </w:tc>
        <w:tc>
          <w:tcPr>
            <w:tcW w:w="3969" w:type="dxa"/>
          </w:tcPr>
          <w:p w:rsidR="003B19CA" w:rsidRPr="00AD581A" w:rsidRDefault="003B19CA" w:rsidP="00D326EC">
            <w:pPr>
              <w:jc w:val="center"/>
              <w:rPr>
                <w:rFonts w:ascii="Times New Roman" w:eastAsiaTheme="minorEastAsia" w:hAnsi="Times New Roman" w:cs="Times New Roman"/>
                <w:b/>
                <w:bCs/>
                <w:sz w:val="24"/>
                <w:szCs w:val="24"/>
                <w:u w:val="single"/>
                <w:shd w:val="clear" w:color="auto" w:fill="FFFFFF"/>
              </w:rPr>
            </w:pPr>
            <w:r w:rsidRPr="00AD581A">
              <w:rPr>
                <w:rFonts w:ascii="Times New Roman" w:eastAsiaTheme="minorEastAsia" w:hAnsi="Times New Roman" w:cs="Times New Roman"/>
                <w:b/>
                <w:bCs/>
                <w:sz w:val="24"/>
                <w:szCs w:val="24"/>
                <w:u w:val="single"/>
                <w:shd w:val="clear" w:color="auto" w:fill="FFFFFF"/>
              </w:rPr>
              <w:t>АТ «Оператор ринку»</w:t>
            </w:r>
          </w:p>
          <w:p w:rsidR="003B19CA" w:rsidRPr="00AD581A" w:rsidRDefault="003B19CA" w:rsidP="003B19CA">
            <w:pPr>
              <w:jc w:val="both"/>
              <w:rPr>
                <w:rFonts w:ascii="Times New Roman" w:hAnsi="Times New Roman" w:cs="Times New Roman"/>
                <w:b/>
                <w:sz w:val="24"/>
                <w:szCs w:val="24"/>
                <w:u w:val="single"/>
              </w:rPr>
            </w:pPr>
            <w:r w:rsidRPr="00AD581A">
              <w:rPr>
                <w:rFonts w:ascii="Times New Roman" w:eastAsiaTheme="minorEastAsia" w:hAnsi="Times New Roman" w:cs="Times New Roman"/>
                <w:b/>
                <w:bCs/>
                <w:color w:val="FF0000"/>
                <w:sz w:val="24"/>
                <w:szCs w:val="24"/>
                <w:shd w:val="clear" w:color="auto" w:fill="FFFFFF"/>
              </w:rPr>
              <w:t>2.4. Учасники ринку, які здійснюв</w:t>
            </w:r>
            <w:r w:rsidRPr="00AD581A">
              <w:rPr>
                <w:rFonts w:ascii="Times New Roman" w:eastAsiaTheme="minorEastAsia" w:hAnsi="Times New Roman" w:cs="Times New Roman"/>
                <w:b/>
                <w:color w:val="FF0000"/>
                <w:sz w:val="24"/>
                <w:szCs w:val="24"/>
                <w:shd w:val="clear" w:color="auto" w:fill="FFFFFF"/>
              </w:rPr>
              <w:t>али</w:t>
            </w:r>
            <w:r w:rsidRPr="00AD581A">
              <w:rPr>
                <w:rFonts w:ascii="Times New Roman" w:eastAsiaTheme="minorEastAsia" w:hAnsi="Times New Roman" w:cs="Times New Roman"/>
                <w:b/>
                <w:bCs/>
                <w:color w:val="FF0000"/>
                <w:sz w:val="24"/>
                <w:szCs w:val="24"/>
                <w:shd w:val="clear" w:color="auto" w:fill="FFFFFF"/>
              </w:rPr>
              <w:t xml:space="preserve"> продаж електричної енергії за двосторонніми договорами</w:t>
            </w:r>
            <w:r w:rsidRPr="00AD581A">
              <w:rPr>
                <w:rFonts w:ascii="Times New Roman" w:eastAsiaTheme="minorEastAsia" w:hAnsi="Times New Roman" w:cs="Times New Roman"/>
                <w:b/>
                <w:bCs/>
                <w:color w:val="FF0000"/>
                <w:sz w:val="24"/>
                <w:szCs w:val="24"/>
                <w:shd w:val="clear" w:color="auto" w:fill="FFFFFF"/>
                <w:lang w:val="ru-RU"/>
              </w:rPr>
              <w:t xml:space="preserve"> та/</w:t>
            </w:r>
            <w:proofErr w:type="spellStart"/>
            <w:r w:rsidRPr="00AD581A">
              <w:rPr>
                <w:rFonts w:ascii="Times New Roman" w:eastAsiaTheme="minorEastAsia" w:hAnsi="Times New Roman" w:cs="Times New Roman"/>
                <w:b/>
                <w:bCs/>
                <w:color w:val="FF0000"/>
                <w:sz w:val="24"/>
                <w:szCs w:val="24"/>
                <w:shd w:val="clear" w:color="auto" w:fill="FFFFFF"/>
                <w:lang w:val="ru-RU"/>
              </w:rPr>
              <w:t>або</w:t>
            </w:r>
            <w:proofErr w:type="spellEnd"/>
            <w:r w:rsidRPr="00AD581A">
              <w:rPr>
                <w:rFonts w:ascii="Times New Roman" w:eastAsiaTheme="minorEastAsia" w:hAnsi="Times New Roman" w:cs="Times New Roman"/>
                <w:b/>
                <w:bCs/>
                <w:color w:val="FF0000"/>
                <w:sz w:val="24"/>
                <w:szCs w:val="24"/>
                <w:shd w:val="clear" w:color="auto" w:fill="FFFFFF"/>
                <w:lang w:val="ru-RU"/>
              </w:rPr>
              <w:t xml:space="preserve"> </w:t>
            </w:r>
            <w:proofErr w:type="spellStart"/>
            <w:r w:rsidRPr="00AD581A">
              <w:rPr>
                <w:rFonts w:ascii="Times New Roman" w:eastAsiaTheme="minorEastAsia" w:hAnsi="Times New Roman" w:cs="Times New Roman"/>
                <w:b/>
                <w:bCs/>
                <w:color w:val="FF0000"/>
                <w:sz w:val="24"/>
                <w:szCs w:val="24"/>
                <w:shd w:val="clear" w:color="auto" w:fill="FFFFFF"/>
                <w:lang w:val="ru-RU"/>
              </w:rPr>
              <w:t>імпортними</w:t>
            </w:r>
            <w:proofErr w:type="spellEnd"/>
            <w:r w:rsidRPr="00AD581A">
              <w:rPr>
                <w:rFonts w:ascii="Times New Roman" w:eastAsiaTheme="minorEastAsia" w:hAnsi="Times New Roman" w:cs="Times New Roman"/>
                <w:b/>
                <w:bCs/>
                <w:color w:val="FF0000"/>
                <w:sz w:val="24"/>
                <w:szCs w:val="24"/>
                <w:shd w:val="clear" w:color="auto" w:fill="FFFFFF"/>
                <w:lang w:val="ru-RU"/>
              </w:rPr>
              <w:t xml:space="preserve"> контрактами</w:t>
            </w:r>
            <w:r w:rsidRPr="00AD581A">
              <w:rPr>
                <w:rFonts w:ascii="Times New Roman" w:eastAsiaTheme="minorEastAsia" w:hAnsi="Times New Roman" w:cs="Times New Roman"/>
                <w:b/>
                <w:bCs/>
                <w:color w:val="FF0000"/>
                <w:sz w:val="24"/>
                <w:szCs w:val="24"/>
                <w:shd w:val="clear" w:color="auto" w:fill="FFFFFF"/>
              </w:rPr>
              <w:t>, зобов’язані надавати покупцям інформацію про частку кожного джерела енергії, використаного для виробництва електричної енергії, за календарний місяць</w:t>
            </w:r>
            <w:r w:rsidRPr="00AD581A">
              <w:rPr>
                <w:rFonts w:ascii="Times New Roman" w:hAnsi="Times New Roman" w:cs="Times New Roman"/>
                <w:b/>
                <w:color w:val="FF0000"/>
                <w:sz w:val="24"/>
                <w:szCs w:val="24"/>
                <w:lang w:val="ru-RU"/>
              </w:rPr>
              <w:t xml:space="preserve">, в </w:t>
            </w:r>
            <w:proofErr w:type="spellStart"/>
            <w:r w:rsidRPr="00AD581A">
              <w:rPr>
                <w:rFonts w:ascii="Times New Roman" w:hAnsi="Times New Roman" w:cs="Times New Roman"/>
                <w:b/>
                <w:color w:val="FF0000"/>
                <w:sz w:val="24"/>
                <w:szCs w:val="24"/>
                <w:lang w:val="ru-RU"/>
              </w:rPr>
              <w:t>якому</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відбувся</w:t>
            </w:r>
            <w:proofErr w:type="spellEnd"/>
            <w:r w:rsidRPr="00AD581A">
              <w:rPr>
                <w:rFonts w:ascii="Times New Roman" w:hAnsi="Times New Roman" w:cs="Times New Roman"/>
                <w:b/>
                <w:color w:val="FF0000"/>
                <w:sz w:val="24"/>
                <w:szCs w:val="24"/>
                <w:lang w:val="ru-RU"/>
              </w:rPr>
              <w:t xml:space="preserve"> продаж </w:t>
            </w:r>
            <w:proofErr w:type="spellStart"/>
            <w:r w:rsidRPr="00AD581A">
              <w:rPr>
                <w:rFonts w:ascii="Times New Roman" w:hAnsi="Times New Roman" w:cs="Times New Roman"/>
                <w:b/>
                <w:color w:val="FF0000"/>
                <w:sz w:val="24"/>
                <w:szCs w:val="24"/>
                <w:lang w:val="ru-RU"/>
              </w:rPr>
              <w:t>електричної</w:t>
            </w:r>
            <w:proofErr w:type="spellEnd"/>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енергії</w:t>
            </w:r>
            <w:proofErr w:type="spellEnd"/>
            <w:r w:rsidRPr="00AD581A">
              <w:rPr>
                <w:rFonts w:ascii="Times New Roman" w:hAnsi="Times New Roman" w:cs="Times New Roman"/>
                <w:b/>
                <w:color w:val="FF0000"/>
                <w:sz w:val="24"/>
                <w:szCs w:val="24"/>
                <w:lang w:val="ru-RU"/>
              </w:rPr>
              <w:t>,</w:t>
            </w:r>
            <w:r w:rsidRPr="00AD581A">
              <w:rPr>
                <w:rFonts w:ascii="Times New Roman" w:eastAsiaTheme="minorEastAsia" w:hAnsi="Times New Roman" w:cs="Times New Roman"/>
                <w:b/>
                <w:bCs/>
                <w:color w:val="FF0000"/>
                <w:sz w:val="24"/>
                <w:szCs w:val="24"/>
                <w:shd w:val="clear" w:color="auto" w:fill="FFFFFF"/>
              </w:rPr>
              <w:t xml:space="preserve"> з погодинною розбивкою, </w:t>
            </w:r>
            <w:r w:rsidRPr="00AD581A">
              <w:rPr>
                <w:rFonts w:ascii="Times New Roman" w:eastAsiaTheme="minorEastAsia" w:hAnsi="Times New Roman" w:cs="Times New Roman"/>
                <w:b/>
                <w:color w:val="FF0000"/>
                <w:sz w:val="24"/>
                <w:szCs w:val="24"/>
                <w:shd w:val="clear" w:color="auto" w:fill="FFFFFF"/>
                <w:lang w:val="ru-RU"/>
              </w:rPr>
              <w:t xml:space="preserve">за формою, </w:t>
            </w:r>
            <w:proofErr w:type="spellStart"/>
            <w:r w:rsidRPr="00AD581A">
              <w:rPr>
                <w:rFonts w:ascii="Times New Roman" w:eastAsiaTheme="minorEastAsia" w:hAnsi="Times New Roman" w:cs="Times New Roman"/>
                <w:b/>
                <w:color w:val="FF0000"/>
                <w:sz w:val="24"/>
                <w:szCs w:val="24"/>
                <w:shd w:val="clear" w:color="auto" w:fill="FFFFFF"/>
                <w:lang w:val="ru-RU"/>
              </w:rPr>
              <w:t>зазначеною</w:t>
            </w:r>
            <w:proofErr w:type="spellEnd"/>
            <w:r w:rsidRPr="00AD581A">
              <w:rPr>
                <w:rFonts w:ascii="Times New Roman" w:eastAsiaTheme="minorEastAsia" w:hAnsi="Times New Roman" w:cs="Times New Roman"/>
                <w:b/>
                <w:color w:val="FF0000"/>
                <w:sz w:val="24"/>
                <w:szCs w:val="24"/>
                <w:shd w:val="clear" w:color="auto" w:fill="FFFFFF"/>
                <w:lang w:val="ru-RU"/>
              </w:rPr>
              <w:t xml:space="preserve"> у </w:t>
            </w:r>
            <w:proofErr w:type="spellStart"/>
            <w:r w:rsidRPr="00AD581A">
              <w:rPr>
                <w:rFonts w:ascii="Times New Roman" w:eastAsiaTheme="minorEastAsia" w:hAnsi="Times New Roman" w:cs="Times New Roman"/>
                <w:b/>
                <w:color w:val="FF0000"/>
                <w:sz w:val="24"/>
                <w:szCs w:val="24"/>
                <w:shd w:val="clear" w:color="auto" w:fill="FFFFFF"/>
                <w:lang w:val="ru-RU"/>
              </w:rPr>
              <w:t>додатку</w:t>
            </w:r>
            <w:proofErr w:type="spellEnd"/>
            <w:r w:rsidRPr="00AD581A">
              <w:rPr>
                <w:rFonts w:ascii="Times New Roman" w:eastAsiaTheme="minorEastAsia" w:hAnsi="Times New Roman" w:cs="Times New Roman"/>
                <w:b/>
                <w:color w:val="FF0000"/>
                <w:sz w:val="24"/>
                <w:szCs w:val="24"/>
                <w:shd w:val="clear" w:color="auto" w:fill="FFFFFF"/>
                <w:lang w:val="ru-RU"/>
              </w:rPr>
              <w:t xml:space="preserve"> 1 до </w:t>
            </w:r>
            <w:proofErr w:type="spellStart"/>
            <w:r w:rsidRPr="00AD581A">
              <w:rPr>
                <w:rFonts w:ascii="Times New Roman" w:eastAsiaTheme="minorEastAsia" w:hAnsi="Times New Roman" w:cs="Times New Roman"/>
                <w:b/>
                <w:color w:val="FF0000"/>
                <w:sz w:val="24"/>
                <w:szCs w:val="24"/>
                <w:shd w:val="clear" w:color="auto" w:fill="FFFFFF"/>
                <w:lang w:val="ru-RU"/>
              </w:rPr>
              <w:t>цього</w:t>
            </w:r>
            <w:proofErr w:type="spellEnd"/>
            <w:r w:rsidRPr="00AD581A">
              <w:rPr>
                <w:rFonts w:ascii="Times New Roman" w:eastAsiaTheme="minorEastAsia" w:hAnsi="Times New Roman" w:cs="Times New Roman"/>
                <w:b/>
                <w:color w:val="FF0000"/>
                <w:sz w:val="24"/>
                <w:szCs w:val="24"/>
                <w:shd w:val="clear" w:color="auto" w:fill="FFFFFF"/>
                <w:lang w:val="ru-RU"/>
              </w:rPr>
              <w:t xml:space="preserve"> Порядку, </w:t>
            </w:r>
            <w:r w:rsidRPr="00AD581A">
              <w:rPr>
                <w:rFonts w:ascii="Times New Roman" w:eastAsiaTheme="minorEastAsia" w:hAnsi="Times New Roman" w:cs="Times New Roman"/>
                <w:b/>
                <w:color w:val="FF0000"/>
                <w:sz w:val="24"/>
                <w:szCs w:val="24"/>
                <w:shd w:val="clear" w:color="auto" w:fill="FFFFFF"/>
              </w:rPr>
              <w:t>не пізніше двадцять п’ятого числа після завершення календарного місяця</w:t>
            </w:r>
            <w:r w:rsidRPr="00AD581A">
              <w:rPr>
                <w:rFonts w:ascii="Times New Roman" w:hAnsi="Times New Roman" w:cs="Times New Roman"/>
                <w:b/>
                <w:color w:val="FF0000"/>
                <w:sz w:val="24"/>
                <w:szCs w:val="24"/>
              </w:rPr>
              <w:t>, в якому відбувся продаж електричної енергії</w:t>
            </w:r>
            <w:r w:rsidRPr="00AD581A">
              <w:rPr>
                <w:rFonts w:ascii="Times New Roman" w:eastAsiaTheme="minorEastAsia" w:hAnsi="Times New Roman" w:cs="Times New Roman"/>
                <w:b/>
                <w:color w:val="FF0000"/>
                <w:sz w:val="24"/>
                <w:szCs w:val="24"/>
                <w:shd w:val="clear" w:color="auto" w:fill="FFFFFF"/>
                <w:lang w:val="ru-RU"/>
              </w:rPr>
              <w:t xml:space="preserve"> .</w:t>
            </w:r>
          </w:p>
        </w:tc>
        <w:tc>
          <w:tcPr>
            <w:tcW w:w="2410" w:type="dxa"/>
          </w:tcPr>
          <w:p w:rsidR="003B19CA" w:rsidRPr="00AD581A" w:rsidRDefault="003B19CA" w:rsidP="003B19CA">
            <w:pPr>
              <w:jc w:val="both"/>
              <w:rPr>
                <w:rFonts w:ascii="Times New Roman" w:eastAsia="Times New Roman" w:hAnsi="Times New Roman" w:cs="Times New Roman"/>
                <w:i/>
                <w:sz w:val="24"/>
                <w:szCs w:val="24"/>
                <w:lang w:eastAsia="uk-UA"/>
              </w:rPr>
            </w:pPr>
          </w:p>
          <w:p w:rsidR="003B19CA" w:rsidRPr="00AD581A" w:rsidRDefault="003B19CA" w:rsidP="003B19CA">
            <w:pPr>
              <w:jc w:val="both"/>
              <w:rPr>
                <w:rFonts w:ascii="Times New Roman" w:hAnsi="Times New Roman" w:cs="Times New Roman"/>
                <w:sz w:val="24"/>
                <w:szCs w:val="24"/>
              </w:rPr>
            </w:pPr>
            <w:r w:rsidRPr="00AD581A">
              <w:rPr>
                <w:rFonts w:ascii="Times New Roman" w:eastAsia="Times New Roman" w:hAnsi="Times New Roman" w:cs="Times New Roman"/>
                <w:sz w:val="24"/>
                <w:szCs w:val="24"/>
                <w:lang w:eastAsia="uk-UA"/>
              </w:rPr>
              <w:t>Аналогічно до пропозицій до пункту 2.3 у новій редакції</w:t>
            </w:r>
            <w:r w:rsidRPr="00AD581A">
              <w:rPr>
                <w:rFonts w:ascii="Times New Roman" w:eastAsia="Times New Roman" w:hAnsi="Times New Roman" w:cs="Times New Roman"/>
                <w:i/>
                <w:sz w:val="24"/>
                <w:szCs w:val="24"/>
                <w:lang w:eastAsia="uk-UA"/>
              </w:rPr>
              <w:t>.</w:t>
            </w:r>
          </w:p>
        </w:tc>
        <w:tc>
          <w:tcPr>
            <w:tcW w:w="2126" w:type="dxa"/>
            <w:gridSpan w:val="2"/>
          </w:tcPr>
          <w:p w:rsidR="003B19CA" w:rsidRPr="00AD581A" w:rsidRDefault="003B19CA" w:rsidP="003B19C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E7682" w:rsidRPr="00AD581A" w:rsidTr="00F8194C">
        <w:trPr>
          <w:gridAfter w:val="3"/>
          <w:wAfter w:w="10571" w:type="dxa"/>
        </w:trPr>
        <w:tc>
          <w:tcPr>
            <w:tcW w:w="6516" w:type="dxa"/>
          </w:tcPr>
          <w:p w:rsidR="004E7682" w:rsidRPr="00AD581A" w:rsidRDefault="004E7682" w:rsidP="004E7682">
            <w:pPr>
              <w:shd w:val="clear" w:color="auto" w:fill="FFFFFF"/>
              <w:ind w:firstLine="450"/>
              <w:jc w:val="both"/>
              <w:rPr>
                <w:rFonts w:ascii="Times New Roman" w:eastAsiaTheme="minorEastAsia" w:hAnsi="Times New Roman" w:cs="Times New Roman"/>
                <w:sz w:val="24"/>
                <w:szCs w:val="24"/>
                <w:shd w:val="clear" w:color="auto" w:fill="FFFFFF"/>
              </w:rPr>
            </w:pPr>
          </w:p>
        </w:tc>
        <w:tc>
          <w:tcPr>
            <w:tcW w:w="3969" w:type="dxa"/>
          </w:tcPr>
          <w:p w:rsidR="004E7682" w:rsidRPr="00AD581A" w:rsidRDefault="004E7682" w:rsidP="00D326EC">
            <w:pPr>
              <w:jc w:val="center"/>
              <w:rPr>
                <w:rFonts w:ascii="Times New Roman" w:hAnsi="Times New Roman" w:cs="Times New Roman"/>
                <w:b/>
                <w:color w:val="000000" w:themeColor="text1"/>
                <w:sz w:val="24"/>
                <w:szCs w:val="24"/>
                <w:u w:val="single"/>
              </w:rPr>
            </w:pPr>
            <w:r w:rsidRPr="00AD581A">
              <w:rPr>
                <w:rFonts w:ascii="Times New Roman" w:hAnsi="Times New Roman" w:cs="Times New Roman"/>
                <w:b/>
                <w:color w:val="000000" w:themeColor="text1"/>
                <w:sz w:val="24"/>
                <w:szCs w:val="24"/>
                <w:u w:val="single"/>
              </w:rPr>
              <w:t>ТОВ «Дніпровські енергетичні послуги»</w:t>
            </w:r>
          </w:p>
          <w:p w:rsidR="004E7682" w:rsidRPr="00AD581A" w:rsidRDefault="004E7682" w:rsidP="004E7682">
            <w:pPr>
              <w:spacing w:after="120"/>
              <w:jc w:val="both"/>
              <w:rPr>
                <w:rFonts w:ascii="Times New Roman" w:hAnsi="Times New Roman" w:cs="Times New Roman"/>
                <w:b/>
                <w:bCs/>
                <w:color w:val="FF0000"/>
                <w:sz w:val="24"/>
                <w:szCs w:val="24"/>
              </w:rPr>
            </w:pPr>
            <w:r w:rsidRPr="00AD581A">
              <w:rPr>
                <w:rFonts w:ascii="Times New Roman" w:eastAsiaTheme="minorEastAsia" w:hAnsi="Times New Roman" w:cs="Times New Roman"/>
                <w:b/>
                <w:bCs/>
                <w:color w:val="000000" w:themeColor="text1"/>
                <w:sz w:val="24"/>
                <w:szCs w:val="24"/>
              </w:rPr>
              <w:t xml:space="preserve">2.4. </w:t>
            </w:r>
            <w:r w:rsidRPr="00AD581A">
              <w:rPr>
                <w:rFonts w:ascii="Times New Roman" w:eastAsiaTheme="minorEastAsia" w:hAnsi="Times New Roman" w:cs="Times New Roman"/>
                <w:b/>
                <w:bCs/>
                <w:color w:val="FF0000"/>
                <w:sz w:val="24"/>
                <w:szCs w:val="24"/>
              </w:rPr>
              <w:t xml:space="preserve">Адміністратор комерційного обліку формує та публікує на власному офіційному вебсайті </w:t>
            </w:r>
            <w:r w:rsidRPr="00AD581A">
              <w:rPr>
                <w:rFonts w:ascii="Times New Roman" w:hAnsi="Times New Roman" w:cs="Times New Roman"/>
                <w:b/>
                <w:bCs/>
                <w:color w:val="FF0000"/>
                <w:sz w:val="24"/>
                <w:szCs w:val="24"/>
              </w:rPr>
              <w:t xml:space="preserve">інформації щодо частки кожного джерела енергії у структурі обсягу електричної енергії спожитої в ОЕС України за календарний місяць та впливу на навколишнє </w:t>
            </w:r>
            <w:r w:rsidRPr="00AD581A">
              <w:rPr>
                <w:rFonts w:ascii="Times New Roman" w:hAnsi="Times New Roman" w:cs="Times New Roman"/>
                <w:b/>
                <w:bCs/>
                <w:color w:val="FF0000"/>
                <w:sz w:val="24"/>
                <w:szCs w:val="24"/>
              </w:rPr>
              <w:lastRenderedPageBreak/>
              <w:t xml:space="preserve">природнє середовище, до 08 числа наступного місяця, за формою, наведеною у Додатку 1 до цього Порядку, </w:t>
            </w:r>
            <w:r w:rsidRPr="00AD581A">
              <w:rPr>
                <w:rFonts w:ascii="Times New Roman" w:eastAsiaTheme="minorEastAsia" w:hAnsi="Times New Roman" w:cs="Times New Roman"/>
                <w:b/>
                <w:bCs/>
                <w:color w:val="FF0000"/>
                <w:sz w:val="24"/>
                <w:szCs w:val="24"/>
              </w:rPr>
              <w:t>з урахуванням інформації, отриманої від виробників, імпортерів, а також наявних даних з точок комерційного обліку генеруючих установок, які зареєстровані у реєстрі гарантій походження, а також інформації з точок обліку генеруючих установок, які є складовою агрегованих генеруючих установок</w:t>
            </w:r>
            <w:r w:rsidRPr="00AD581A">
              <w:rPr>
                <w:rFonts w:ascii="Times New Roman" w:hAnsi="Times New Roman" w:cs="Times New Roman"/>
                <w:b/>
                <w:bCs/>
                <w:color w:val="FF0000"/>
                <w:sz w:val="24"/>
                <w:szCs w:val="24"/>
              </w:rPr>
              <w:t>.</w:t>
            </w:r>
          </w:p>
          <w:p w:rsidR="004E7682" w:rsidRPr="00AD581A" w:rsidRDefault="004E7682" w:rsidP="004E7682">
            <w:pPr>
              <w:jc w:val="both"/>
              <w:rPr>
                <w:rFonts w:ascii="Times New Roman" w:hAnsi="Times New Roman" w:cs="Times New Roman"/>
                <w:b/>
                <w:color w:val="FF0000"/>
                <w:sz w:val="24"/>
                <w:szCs w:val="24"/>
                <w:u w:val="single"/>
              </w:rPr>
            </w:pPr>
            <w:r w:rsidRPr="00AD581A">
              <w:rPr>
                <w:rFonts w:ascii="Times New Roman" w:hAnsi="Times New Roman" w:cs="Times New Roman"/>
                <w:b/>
                <w:bCs/>
                <w:color w:val="FF0000"/>
                <w:sz w:val="24"/>
                <w:szCs w:val="24"/>
              </w:rPr>
              <w:t>При цьому, опублікована адміністратором комерційного обліку інформація має містити інформацію про долю кожного із наступних джерел енергії: вугілля, мазут, природний газ, атомна енергія, відновлювані джерела енергії, інші джерела.</w:t>
            </w:r>
          </w:p>
          <w:p w:rsidR="004E7682" w:rsidRPr="00AD581A" w:rsidRDefault="004E7682" w:rsidP="004E7682">
            <w:pPr>
              <w:jc w:val="both"/>
              <w:rPr>
                <w:rFonts w:ascii="Times New Roman" w:hAnsi="Times New Roman" w:cs="Times New Roman"/>
                <w:b/>
                <w:color w:val="FF0000"/>
                <w:sz w:val="24"/>
                <w:szCs w:val="24"/>
                <w:u w:val="single"/>
              </w:rPr>
            </w:pPr>
          </w:p>
          <w:p w:rsidR="004E7682" w:rsidRPr="00AD581A" w:rsidRDefault="004E7682" w:rsidP="004E7682">
            <w:pPr>
              <w:jc w:val="both"/>
              <w:rPr>
                <w:rFonts w:ascii="Times New Roman" w:hAnsi="Times New Roman" w:cs="Times New Roman"/>
                <w:b/>
                <w:color w:val="FF0000"/>
                <w:sz w:val="24"/>
                <w:szCs w:val="24"/>
                <w:u w:val="single"/>
              </w:rPr>
            </w:pPr>
          </w:p>
          <w:p w:rsidR="004E7682" w:rsidRPr="00AD581A" w:rsidRDefault="004E7682" w:rsidP="004E7682">
            <w:pPr>
              <w:jc w:val="both"/>
              <w:rPr>
                <w:rFonts w:ascii="Times New Roman" w:hAnsi="Times New Roman" w:cs="Times New Roman"/>
                <w:b/>
                <w:color w:val="FF0000"/>
                <w:sz w:val="24"/>
                <w:szCs w:val="24"/>
                <w:u w:val="single"/>
              </w:rPr>
            </w:pPr>
          </w:p>
        </w:tc>
        <w:tc>
          <w:tcPr>
            <w:tcW w:w="2410" w:type="dxa"/>
          </w:tcPr>
          <w:p w:rsidR="004E7682" w:rsidRPr="00AD581A" w:rsidRDefault="004E7682" w:rsidP="004E7682">
            <w:pPr>
              <w:jc w:val="both"/>
              <w:rPr>
                <w:rFonts w:ascii="Times New Roman" w:hAnsi="Times New Roman" w:cs="Times New Roman"/>
                <w:sz w:val="24"/>
                <w:szCs w:val="24"/>
              </w:rPr>
            </w:pPr>
          </w:p>
          <w:p w:rsidR="004E7682" w:rsidRPr="00AD581A" w:rsidRDefault="004E7682" w:rsidP="004E7682">
            <w:pPr>
              <w:jc w:val="both"/>
              <w:rPr>
                <w:rFonts w:ascii="Times New Roman" w:hAnsi="Times New Roman" w:cs="Times New Roman"/>
                <w:sz w:val="24"/>
                <w:szCs w:val="24"/>
              </w:rPr>
            </w:pPr>
          </w:p>
          <w:p w:rsidR="004E7682" w:rsidRPr="00AD581A" w:rsidRDefault="004E7682" w:rsidP="004E7682">
            <w:pPr>
              <w:jc w:val="both"/>
              <w:rPr>
                <w:rFonts w:ascii="Times New Roman" w:hAnsi="Times New Roman" w:cs="Times New Roman"/>
                <w:sz w:val="24"/>
                <w:szCs w:val="24"/>
              </w:rPr>
            </w:pPr>
            <w:r w:rsidRPr="00AD581A">
              <w:rPr>
                <w:rFonts w:ascii="Times New Roman" w:hAnsi="Times New Roman" w:cs="Times New Roman"/>
                <w:sz w:val="24"/>
                <w:szCs w:val="24"/>
              </w:rPr>
              <w:t>Інформація потрібна для формування кольорових діаграм.</w:t>
            </w:r>
          </w:p>
        </w:tc>
        <w:tc>
          <w:tcPr>
            <w:tcW w:w="2126" w:type="dxa"/>
            <w:gridSpan w:val="2"/>
          </w:tcPr>
          <w:p w:rsidR="004E7682" w:rsidRPr="00AD581A" w:rsidRDefault="004E7682"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E7682" w:rsidRPr="00AD581A" w:rsidTr="00F8194C">
        <w:trPr>
          <w:gridAfter w:val="3"/>
          <w:wAfter w:w="10571" w:type="dxa"/>
        </w:trPr>
        <w:tc>
          <w:tcPr>
            <w:tcW w:w="6516" w:type="dxa"/>
          </w:tcPr>
          <w:p w:rsidR="004E7682" w:rsidRPr="00AD581A" w:rsidRDefault="00C4642C" w:rsidP="004E7682">
            <w:pPr>
              <w:shd w:val="clear" w:color="auto" w:fill="FFFFFF"/>
              <w:ind w:firstLine="450"/>
              <w:jc w:val="both"/>
              <w:rPr>
                <w:rFonts w:ascii="Times New Roman" w:eastAsiaTheme="minorEastAsia" w:hAnsi="Times New Roman" w:cs="Times New Roman"/>
                <w:sz w:val="24"/>
                <w:szCs w:val="24"/>
                <w:shd w:val="clear" w:color="auto" w:fill="FFFFFF"/>
              </w:rPr>
            </w:pPr>
            <w:r w:rsidRPr="00AD581A">
              <w:rPr>
                <w:rFonts w:ascii="Times New Roman" w:eastAsiaTheme="minorEastAsia" w:hAnsi="Times New Roman" w:cs="Times New Roman"/>
                <w:sz w:val="24"/>
                <w:szCs w:val="24"/>
                <w:shd w:val="clear" w:color="auto" w:fill="FFFFFF"/>
              </w:rPr>
              <w:t>ВІДСУТНІЙ ПУНКТ</w:t>
            </w:r>
          </w:p>
        </w:tc>
        <w:tc>
          <w:tcPr>
            <w:tcW w:w="3969" w:type="dxa"/>
          </w:tcPr>
          <w:p w:rsidR="004E7682" w:rsidRPr="00AD581A" w:rsidRDefault="004E7682" w:rsidP="00D326EC">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«Дніпровські енергетичні послуги»</w:t>
            </w:r>
          </w:p>
          <w:p w:rsidR="004E7682" w:rsidRPr="00AD581A" w:rsidRDefault="004E7682" w:rsidP="004E7682">
            <w:pPr>
              <w:shd w:val="clear" w:color="auto" w:fill="FFFFFF"/>
              <w:spacing w:after="120"/>
              <w:jc w:val="both"/>
              <w:rPr>
                <w:rFonts w:ascii="Times New Roman" w:hAnsi="Times New Roman" w:cs="Times New Roman"/>
                <w:b/>
                <w:bCs/>
                <w:color w:val="FF0000"/>
                <w:sz w:val="24"/>
                <w:szCs w:val="24"/>
                <w:shd w:val="clear" w:color="auto" w:fill="FFFFFF"/>
              </w:rPr>
            </w:pPr>
            <w:r w:rsidRPr="00AD581A">
              <w:rPr>
                <w:rFonts w:ascii="Times New Roman" w:hAnsi="Times New Roman" w:cs="Times New Roman"/>
                <w:b/>
                <w:bCs/>
                <w:color w:val="FF0000"/>
                <w:sz w:val="24"/>
                <w:szCs w:val="24"/>
              </w:rPr>
              <w:t>2.5. Електропостачальник розраховує частку кожного джерела енергії у</w:t>
            </w:r>
            <w:r w:rsidRPr="00AD581A">
              <w:rPr>
                <w:rFonts w:ascii="Times New Roman" w:hAnsi="Times New Roman" w:cs="Times New Roman"/>
                <w:b/>
                <w:bCs/>
                <w:color w:val="FF0000"/>
                <w:sz w:val="24"/>
                <w:szCs w:val="24"/>
                <w:shd w:val="clear" w:color="auto" w:fill="FFFFFF"/>
              </w:rPr>
              <w:t xml:space="preserve"> загальній структурі балансу електричної енергії, виходячи із структури джерел енергії, опублікованих </w:t>
            </w:r>
            <w:r w:rsidRPr="00AD581A">
              <w:rPr>
                <w:rFonts w:ascii="Times New Roman" w:hAnsi="Times New Roman" w:cs="Times New Roman"/>
                <w:b/>
                <w:bCs/>
                <w:color w:val="FF0000"/>
                <w:sz w:val="24"/>
                <w:szCs w:val="24"/>
              </w:rPr>
              <w:t xml:space="preserve">адміністратором комерційного обліку із збільшенням частки </w:t>
            </w:r>
            <w:r w:rsidRPr="00AD581A">
              <w:rPr>
                <w:rFonts w:ascii="Times New Roman" w:hAnsi="Times New Roman" w:cs="Times New Roman"/>
                <w:b/>
                <w:bCs/>
                <w:color w:val="FF0000"/>
                <w:sz w:val="24"/>
                <w:szCs w:val="24"/>
              </w:rPr>
              <w:lastRenderedPageBreak/>
              <w:t>відновлюваних джерел енергії за рахунок погашених таким постачальником гарантій походження, крім погашених на користь окремих (конкретних) споживачів.</w:t>
            </w:r>
          </w:p>
          <w:p w:rsidR="004E7682" w:rsidRPr="00AD581A" w:rsidRDefault="004E7682" w:rsidP="00C4642C">
            <w:pPr>
              <w:shd w:val="clear" w:color="auto" w:fill="FFFFFF"/>
              <w:spacing w:after="120"/>
              <w:jc w:val="both"/>
              <w:rPr>
                <w:b/>
                <w:bCs/>
                <w:color w:val="FF0000"/>
              </w:rPr>
            </w:pPr>
            <w:r w:rsidRPr="00AD581A">
              <w:rPr>
                <w:b/>
                <w:bCs/>
                <w:color w:val="FF0000"/>
              </w:rPr>
              <w:t>Споживач визначає частку кожного джерела енергії у балансі власного споживання з урахуванням обсягів підтверджених погашеними на його користь гарантіями походження (постачальником чи самостійно отриманих/зареєстрованих в реєстрі гарантій походження) та, в разі якщо відповідними гарантіями походження не покритий весь обсяг споживання, частки кожного джерела енергії у загальній структурі балансу його постачальника.</w:t>
            </w:r>
          </w:p>
          <w:p w:rsidR="004E7682" w:rsidRPr="00AD581A" w:rsidRDefault="004E7682" w:rsidP="004E7682">
            <w:pPr>
              <w:jc w:val="both"/>
              <w:rPr>
                <w:rFonts w:ascii="Times New Roman" w:hAnsi="Times New Roman" w:cs="Times New Roman"/>
                <w:b/>
                <w:sz w:val="24"/>
                <w:szCs w:val="24"/>
                <w:u w:val="single"/>
              </w:rPr>
            </w:pPr>
          </w:p>
          <w:p w:rsidR="004E7682" w:rsidRPr="00AD581A" w:rsidRDefault="004E7682" w:rsidP="004E7682">
            <w:pPr>
              <w:jc w:val="both"/>
              <w:rPr>
                <w:rFonts w:ascii="Times New Roman" w:hAnsi="Times New Roman" w:cs="Times New Roman"/>
                <w:b/>
                <w:sz w:val="24"/>
                <w:szCs w:val="24"/>
                <w:u w:val="single"/>
              </w:rPr>
            </w:pPr>
          </w:p>
        </w:tc>
        <w:tc>
          <w:tcPr>
            <w:tcW w:w="2410" w:type="dxa"/>
          </w:tcPr>
          <w:p w:rsidR="004E7682" w:rsidRPr="00AD581A" w:rsidRDefault="004E7682" w:rsidP="004E7682">
            <w:pPr>
              <w:jc w:val="both"/>
              <w:rPr>
                <w:rFonts w:ascii="Times New Roman" w:hAnsi="Times New Roman" w:cs="Times New Roman"/>
                <w:sz w:val="24"/>
                <w:szCs w:val="24"/>
              </w:rPr>
            </w:pPr>
          </w:p>
          <w:p w:rsidR="004E7682" w:rsidRPr="00AD581A" w:rsidRDefault="004E7682" w:rsidP="004E7682">
            <w:pPr>
              <w:jc w:val="both"/>
              <w:rPr>
                <w:rFonts w:ascii="Times New Roman" w:hAnsi="Times New Roman" w:cs="Times New Roman"/>
                <w:sz w:val="24"/>
                <w:szCs w:val="24"/>
              </w:rPr>
            </w:pPr>
            <w:r w:rsidRPr="00AD581A">
              <w:rPr>
                <w:rFonts w:ascii="Times New Roman" w:hAnsi="Times New Roman" w:cs="Times New Roman"/>
                <w:sz w:val="24"/>
                <w:szCs w:val="24"/>
              </w:rPr>
              <w:t>Інформація потрібна для формування кольорових діаграм.</w:t>
            </w:r>
          </w:p>
        </w:tc>
        <w:tc>
          <w:tcPr>
            <w:tcW w:w="2126" w:type="dxa"/>
            <w:gridSpan w:val="2"/>
          </w:tcPr>
          <w:p w:rsidR="004E7682" w:rsidRPr="00AD581A" w:rsidRDefault="004E7682"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E7682" w:rsidRPr="00AD581A" w:rsidTr="00F8194C">
        <w:trPr>
          <w:gridAfter w:val="3"/>
          <w:wAfter w:w="10571" w:type="dxa"/>
        </w:trPr>
        <w:tc>
          <w:tcPr>
            <w:tcW w:w="6516" w:type="dxa"/>
          </w:tcPr>
          <w:p w:rsidR="004E7682" w:rsidRPr="00AD581A" w:rsidRDefault="004E7682" w:rsidP="004E7682">
            <w:pPr>
              <w:jc w:val="both"/>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3. Розкриття інформації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p w:rsidR="004E7682" w:rsidRPr="00AD581A" w:rsidRDefault="004E7682" w:rsidP="004E7682">
            <w:pPr>
              <w:ind w:left="360"/>
              <w:jc w:val="center"/>
              <w:rPr>
                <w:rFonts w:ascii="Times New Roman" w:eastAsia="Times New Roman" w:hAnsi="Times New Roman" w:cs="Times New Roman"/>
                <w:color w:val="7030A0"/>
                <w:sz w:val="24"/>
                <w:szCs w:val="24"/>
              </w:rPr>
            </w:pPr>
          </w:p>
          <w:p w:rsidR="004E7682" w:rsidRPr="00AD581A" w:rsidRDefault="004E7682" w:rsidP="004E7682">
            <w:pPr>
              <w:shd w:val="clear" w:color="auto" w:fill="FFFFFF"/>
              <w:ind w:firstLine="450"/>
              <w:jc w:val="both"/>
              <w:rPr>
                <w:rFonts w:ascii="Times New Roman" w:eastAsiaTheme="minorEastAsia" w:hAnsi="Times New Roman" w:cs="Times New Roman"/>
                <w:sz w:val="24"/>
                <w:szCs w:val="24"/>
                <w:shd w:val="clear" w:color="auto" w:fill="FFFFFF"/>
              </w:rPr>
            </w:pPr>
          </w:p>
        </w:tc>
        <w:tc>
          <w:tcPr>
            <w:tcW w:w="3969" w:type="dxa"/>
          </w:tcPr>
          <w:p w:rsidR="004E7682" w:rsidRPr="00AD581A" w:rsidRDefault="004E7682" w:rsidP="004E7682">
            <w:pPr>
              <w:shd w:val="clear" w:color="auto" w:fill="FFFFFF"/>
              <w:ind w:firstLine="450"/>
              <w:jc w:val="both"/>
              <w:rPr>
                <w:rFonts w:ascii="Times New Roman" w:eastAsia="Times New Roman" w:hAnsi="Times New Roman" w:cs="Times New Roman"/>
                <w:b/>
                <w:sz w:val="24"/>
                <w:szCs w:val="24"/>
                <w:u w:val="single"/>
                <w:lang w:val="ru-RU" w:eastAsia="uk-UA"/>
              </w:rPr>
            </w:pPr>
            <w:r w:rsidRPr="00AD581A">
              <w:rPr>
                <w:rFonts w:ascii="Times New Roman" w:eastAsia="Times New Roman" w:hAnsi="Times New Roman" w:cs="Times New Roman"/>
                <w:b/>
                <w:sz w:val="24"/>
                <w:szCs w:val="24"/>
                <w:u w:val="single"/>
                <w:lang w:val="ru-RU" w:eastAsia="uk-UA"/>
              </w:rPr>
              <w:t>АТ «Оператор ринку»</w:t>
            </w:r>
          </w:p>
          <w:p w:rsidR="004E7682" w:rsidRPr="00AD581A" w:rsidRDefault="004E7682" w:rsidP="004E7682">
            <w:pPr>
              <w:jc w:val="both"/>
              <w:rPr>
                <w:rFonts w:ascii="Times New Roman" w:hAnsi="Times New Roman" w:cs="Times New Roman"/>
                <w:b/>
                <w:sz w:val="24"/>
                <w:szCs w:val="24"/>
                <w:u w:val="single"/>
              </w:rPr>
            </w:pPr>
            <w:r w:rsidRPr="00AD581A">
              <w:rPr>
                <w:rFonts w:ascii="Times New Roman" w:hAnsi="Times New Roman" w:cs="Times New Roman"/>
                <w:b/>
                <w:color w:val="FF0000"/>
                <w:sz w:val="24"/>
                <w:szCs w:val="24"/>
                <w:lang w:val="ru-RU"/>
              </w:rPr>
              <w:t xml:space="preserve">3. </w:t>
            </w:r>
            <w:r w:rsidRPr="00AD581A">
              <w:rPr>
                <w:rFonts w:ascii="Times New Roman" w:eastAsia="Times New Roman" w:hAnsi="Times New Roman" w:cs="Times New Roman"/>
                <w:b/>
                <w:color w:val="7030A0"/>
                <w:sz w:val="24"/>
                <w:szCs w:val="24"/>
              </w:rPr>
              <w:t>Розкриття інформації</w:t>
            </w:r>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color w:val="FF0000"/>
                <w:sz w:val="24"/>
                <w:szCs w:val="24"/>
                <w:lang w:val="ru-RU"/>
              </w:rPr>
              <w:t>споживачам</w:t>
            </w:r>
            <w:proofErr w:type="spellEnd"/>
            <w:r w:rsidRPr="00AD581A">
              <w:rPr>
                <w:rFonts w:ascii="Times New Roman" w:hAnsi="Times New Roman" w:cs="Times New Roman"/>
                <w:b/>
                <w:color w:val="FF0000"/>
                <w:sz w:val="24"/>
                <w:szCs w:val="24"/>
                <w:lang w:val="ru-RU"/>
              </w:rPr>
              <w:t xml:space="preserve"> </w:t>
            </w:r>
            <w:r w:rsidRPr="00AD581A">
              <w:rPr>
                <w:rFonts w:ascii="Times New Roman" w:eastAsia="Times New Roman" w:hAnsi="Times New Roman" w:cs="Times New Roman"/>
                <w:b/>
                <w:color w:val="7030A0"/>
                <w:sz w:val="24"/>
                <w:szCs w:val="24"/>
              </w:rPr>
              <w:t>про джерела енергії</w:t>
            </w:r>
            <w:r w:rsidRPr="00AD581A">
              <w:rPr>
                <w:rFonts w:ascii="Times New Roman" w:hAnsi="Times New Roman" w:cs="Times New Roman"/>
                <w:b/>
                <w:strike/>
                <w:color w:val="FF0000"/>
                <w:sz w:val="24"/>
                <w:szCs w:val="24"/>
                <w:lang w:val="ru-RU"/>
              </w:rPr>
              <w:t xml:space="preserve">, </w:t>
            </w:r>
            <w:r w:rsidRPr="00AD581A">
              <w:rPr>
                <w:rFonts w:ascii="Times New Roman" w:eastAsia="Times New Roman" w:hAnsi="Times New Roman" w:cs="Times New Roman"/>
                <w:b/>
                <w:color w:val="7030A0"/>
                <w:sz w:val="24"/>
                <w:szCs w:val="24"/>
              </w:rPr>
              <w:t>у загальній структурі балансу електричної енергії,</w:t>
            </w:r>
            <w:r w:rsidRPr="00AD581A">
              <w:rPr>
                <w:rFonts w:ascii="Times New Roman" w:hAnsi="Times New Roman" w:cs="Times New Roman"/>
                <w:b/>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придбаної</w:t>
            </w:r>
            <w:proofErr w:type="spellEnd"/>
            <w:r w:rsidRPr="00AD581A">
              <w:rPr>
                <w:rFonts w:ascii="Times New Roman" w:hAnsi="Times New Roman" w:cs="Times New Roman"/>
                <w:b/>
                <w:strike/>
                <w:color w:val="FF0000"/>
                <w:sz w:val="24"/>
                <w:szCs w:val="24"/>
                <w:lang w:val="ru-RU"/>
              </w:rPr>
              <w:t xml:space="preserve"> електропостачальником</w:t>
            </w:r>
            <w:r w:rsidRPr="00AD581A">
              <w:rPr>
                <w:rFonts w:ascii="Times New Roman" w:hAnsi="Times New Roman" w:cs="Times New Roman"/>
                <w:strike/>
                <w:color w:val="FF0000"/>
                <w:sz w:val="24"/>
                <w:szCs w:val="24"/>
                <w:lang w:val="ru-RU"/>
              </w:rPr>
              <w:t xml:space="preserve"> </w:t>
            </w:r>
            <w:r w:rsidRPr="00AD581A">
              <w:rPr>
                <w:rFonts w:ascii="Times New Roman" w:hAnsi="Times New Roman" w:cs="Times New Roman"/>
                <w:b/>
                <w:strike/>
                <w:color w:val="FF0000"/>
                <w:sz w:val="24"/>
                <w:szCs w:val="24"/>
                <w:lang w:val="ru-RU"/>
              </w:rPr>
              <w:t>та/</w:t>
            </w:r>
            <w:proofErr w:type="spellStart"/>
            <w:r w:rsidRPr="00AD581A">
              <w:rPr>
                <w:rFonts w:ascii="Times New Roman" w:hAnsi="Times New Roman" w:cs="Times New Roman"/>
                <w:b/>
                <w:strike/>
                <w:color w:val="FF0000"/>
                <w:sz w:val="24"/>
                <w:szCs w:val="24"/>
                <w:lang w:val="ru-RU"/>
              </w:rPr>
              <w:t>або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виробленої</w:t>
            </w:r>
            <w:proofErr w:type="spellEnd"/>
            <w:r w:rsidRPr="00AD581A">
              <w:rPr>
                <w:rFonts w:ascii="Times New Roman" w:hAnsi="Times New Roman" w:cs="Times New Roman"/>
                <w:b/>
                <w:strike/>
                <w:color w:val="FF0000"/>
                <w:sz w:val="24"/>
                <w:szCs w:val="24"/>
                <w:lang w:val="ru-RU"/>
              </w:rPr>
              <w:t xml:space="preserve"> на </w:t>
            </w:r>
            <w:proofErr w:type="spellStart"/>
            <w:r w:rsidRPr="00AD581A">
              <w:rPr>
                <w:rFonts w:ascii="Times New Roman" w:hAnsi="Times New Roman" w:cs="Times New Roman"/>
                <w:b/>
                <w:strike/>
                <w:color w:val="FF0000"/>
                <w:sz w:val="24"/>
                <w:szCs w:val="24"/>
                <w:lang w:val="ru-RU"/>
              </w:rPr>
              <w:t>його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власних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електроустановках</w:t>
            </w:r>
            <w:proofErr w:type="spellEnd"/>
          </w:p>
        </w:tc>
        <w:tc>
          <w:tcPr>
            <w:tcW w:w="2410" w:type="dxa"/>
          </w:tcPr>
          <w:p w:rsidR="004E7682" w:rsidRPr="00AD581A" w:rsidRDefault="004E7682" w:rsidP="004E7682">
            <w:pPr>
              <w:jc w:val="both"/>
              <w:rPr>
                <w:rFonts w:ascii="Times New Roman" w:hAnsi="Times New Roman" w:cs="Times New Roman"/>
                <w:sz w:val="24"/>
                <w:szCs w:val="24"/>
              </w:rPr>
            </w:pPr>
            <w:r w:rsidRPr="00AD581A">
              <w:rPr>
                <w:rFonts w:ascii="Times New Roman" w:eastAsia="Times New Roman" w:hAnsi="Times New Roman" w:cs="Times New Roman"/>
                <w:sz w:val="24"/>
                <w:szCs w:val="24"/>
                <w:lang w:eastAsia="uk-UA"/>
              </w:rPr>
              <w:t>Пропонуємо привести у відповідність назву розділу до його змісту</w:t>
            </w:r>
          </w:p>
        </w:tc>
        <w:tc>
          <w:tcPr>
            <w:tcW w:w="2126" w:type="dxa"/>
            <w:gridSpan w:val="2"/>
          </w:tcPr>
          <w:p w:rsidR="004E7682" w:rsidRPr="00AD581A" w:rsidRDefault="004E7682"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52407" w:rsidRPr="00AD581A" w:rsidTr="00F8194C">
        <w:trPr>
          <w:gridAfter w:val="4"/>
          <w:wAfter w:w="10623" w:type="dxa"/>
          <w:trHeight w:val="4243"/>
        </w:trPr>
        <w:tc>
          <w:tcPr>
            <w:tcW w:w="6516" w:type="dxa"/>
            <w:vMerge w:val="restart"/>
          </w:tcPr>
          <w:p w:rsidR="00952407" w:rsidRPr="00AD581A" w:rsidRDefault="00952407" w:rsidP="00323C62">
            <w:pPr>
              <w:jc w:val="both"/>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lastRenderedPageBreak/>
              <w:t xml:space="preserve">3.1. Інформація, яка стосується електричної енергії, придбаної на організованих сегментах ринку, балансуючому ринку та/або імпортованої, має надаватись електропостачальниками на підставі зведених даних щодо балансу електричної енергії та частки кожного джерела енергії у загальній структурі балансу електричної енергії, отриманої від оператора ринку, оператора системи передачі, учасника ринку, що здійснює імпорт електричної енергії. </w:t>
            </w:r>
          </w:p>
          <w:p w:rsidR="00952407" w:rsidRPr="00AD581A" w:rsidRDefault="00952407" w:rsidP="00323C62">
            <w:pPr>
              <w:jc w:val="both"/>
              <w:rPr>
                <w:rFonts w:ascii="Times New Roman" w:eastAsia="Times New Roman" w:hAnsi="Times New Roman" w:cs="Times New Roman"/>
                <w:b/>
                <w:color w:val="7030A0"/>
                <w:sz w:val="24"/>
                <w:szCs w:val="24"/>
              </w:rPr>
            </w:pPr>
          </w:p>
          <w:p w:rsidR="00952407" w:rsidRPr="00AD581A" w:rsidRDefault="00952407" w:rsidP="004E7682">
            <w:pPr>
              <w:shd w:val="clear" w:color="auto" w:fill="FFFFFF"/>
              <w:ind w:firstLine="709"/>
              <w:jc w:val="both"/>
              <w:rPr>
                <w:rFonts w:ascii="Times New Roman" w:hAnsi="Times New Roman" w:cs="Times New Roman"/>
                <w:b/>
                <w:i/>
                <w:color w:val="7030A0"/>
                <w:sz w:val="24"/>
                <w:szCs w:val="24"/>
              </w:rPr>
            </w:pPr>
          </w:p>
          <w:p w:rsidR="00952407" w:rsidRPr="00AD581A" w:rsidRDefault="00952407" w:rsidP="004E7682">
            <w:pPr>
              <w:shd w:val="clear" w:color="auto" w:fill="FFFFFF"/>
              <w:ind w:firstLine="709"/>
              <w:jc w:val="both"/>
              <w:rPr>
                <w:rFonts w:ascii="Times New Roman" w:hAnsi="Times New Roman" w:cs="Times New Roman"/>
                <w:b/>
                <w:sz w:val="24"/>
                <w:szCs w:val="24"/>
              </w:rPr>
            </w:pPr>
          </w:p>
          <w:p w:rsidR="00952407" w:rsidRPr="00AD581A" w:rsidRDefault="00952407" w:rsidP="004E7682">
            <w:pPr>
              <w:shd w:val="clear" w:color="auto" w:fill="FFFFFF"/>
              <w:ind w:firstLine="450"/>
              <w:jc w:val="both"/>
              <w:rPr>
                <w:rFonts w:ascii="Times New Roman" w:hAnsi="Times New Roman" w:cs="Times New Roman"/>
                <w:b/>
                <w:color w:val="7030A0"/>
                <w:sz w:val="24"/>
                <w:szCs w:val="24"/>
              </w:rPr>
            </w:pPr>
          </w:p>
        </w:tc>
        <w:tc>
          <w:tcPr>
            <w:tcW w:w="3969" w:type="dxa"/>
          </w:tcPr>
          <w:p w:rsidR="00952407" w:rsidRPr="00AD581A" w:rsidRDefault="00952407" w:rsidP="00D326EC">
            <w:pPr>
              <w:shd w:val="clear" w:color="auto" w:fill="FFFFFF"/>
              <w:spacing w:after="120"/>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952407" w:rsidRPr="00AD581A" w:rsidRDefault="00952407" w:rsidP="004E7682">
            <w:pPr>
              <w:shd w:val="clear" w:color="auto" w:fill="FFFFFF"/>
              <w:spacing w:after="120"/>
              <w:jc w:val="both"/>
              <w:rPr>
                <w:rFonts w:ascii="Times New Roman" w:hAnsi="Times New Roman" w:cs="Times New Roman"/>
                <w:b/>
                <w:bCs/>
                <w:color w:val="FF0000"/>
                <w:sz w:val="24"/>
                <w:szCs w:val="24"/>
              </w:rPr>
            </w:pPr>
            <w:r w:rsidRPr="00AD581A">
              <w:rPr>
                <w:rFonts w:ascii="Times New Roman" w:hAnsi="Times New Roman" w:cs="Times New Roman"/>
                <w:b/>
                <w:bCs/>
                <w:color w:val="FF0000"/>
                <w:sz w:val="24"/>
                <w:szCs w:val="24"/>
              </w:rPr>
              <w:t xml:space="preserve">3.1. Електропостачальник щомісячно, до 10 числа наступного за звітним місяця, </w:t>
            </w:r>
            <w:r w:rsidRPr="00AD581A">
              <w:rPr>
                <w:rFonts w:ascii="Times New Roman" w:hAnsi="Times New Roman" w:cs="Times New Roman"/>
                <w:b/>
                <w:bCs/>
                <w:color w:val="FF0000"/>
                <w:sz w:val="24"/>
                <w:szCs w:val="24"/>
                <w:shd w:val="clear" w:color="auto" w:fill="FFFFFF"/>
              </w:rPr>
              <w:t xml:space="preserve">оприлюднює </w:t>
            </w:r>
            <w:r w:rsidRPr="00AD581A">
              <w:rPr>
                <w:rFonts w:ascii="Times New Roman" w:hAnsi="Times New Roman" w:cs="Times New Roman"/>
                <w:b/>
                <w:bCs/>
                <w:color w:val="FF0000"/>
                <w:sz w:val="24"/>
                <w:szCs w:val="24"/>
              </w:rPr>
              <w:t>інформацію про джерела енергії, у загальній структурі балансу електричної енергії</w:t>
            </w:r>
            <w:r w:rsidRPr="00AD581A">
              <w:rPr>
                <w:rFonts w:ascii="Times New Roman" w:hAnsi="Times New Roman" w:cs="Times New Roman"/>
                <w:b/>
                <w:bCs/>
                <w:color w:val="FF0000"/>
                <w:sz w:val="24"/>
                <w:szCs w:val="24"/>
                <w:shd w:val="clear" w:color="auto" w:fill="FFFFFF"/>
              </w:rPr>
              <w:t xml:space="preserve"> на власному офіційному </w:t>
            </w:r>
            <w:r w:rsidRPr="00AD581A">
              <w:rPr>
                <w:rFonts w:ascii="Times New Roman" w:hAnsi="Times New Roman" w:cs="Times New Roman"/>
                <w:b/>
                <w:bCs/>
                <w:color w:val="FF0000"/>
                <w:sz w:val="24"/>
                <w:szCs w:val="24"/>
              </w:rPr>
              <w:t xml:space="preserve">вебсайті </w:t>
            </w:r>
            <w:r w:rsidRPr="00AD581A">
              <w:rPr>
                <w:rFonts w:ascii="Times New Roman" w:hAnsi="Times New Roman" w:cs="Times New Roman"/>
                <w:b/>
                <w:bCs/>
                <w:color w:val="FF0000"/>
                <w:sz w:val="24"/>
                <w:szCs w:val="24"/>
                <w:shd w:val="clear" w:color="auto" w:fill="FFFFFF"/>
              </w:rPr>
              <w:t>за формою, наведеною у додатку 1 до цього Порядку</w:t>
            </w:r>
            <w:r w:rsidRPr="00AD581A">
              <w:rPr>
                <w:rFonts w:ascii="Times New Roman" w:hAnsi="Times New Roman" w:cs="Times New Roman"/>
                <w:b/>
                <w:bCs/>
                <w:color w:val="FF0000"/>
                <w:sz w:val="24"/>
                <w:szCs w:val="24"/>
              </w:rPr>
              <w:t>.</w:t>
            </w:r>
          </w:p>
          <w:p w:rsidR="00952407" w:rsidRPr="00AD581A" w:rsidRDefault="00952407" w:rsidP="004E7682">
            <w:pPr>
              <w:jc w:val="both"/>
              <w:rPr>
                <w:rFonts w:ascii="Times New Roman" w:hAnsi="Times New Roman" w:cs="Times New Roman"/>
                <w:b/>
                <w:bCs/>
                <w:color w:val="FF0000"/>
                <w:sz w:val="24"/>
                <w:szCs w:val="24"/>
                <w:shd w:val="clear" w:color="auto" w:fill="FFFFFF"/>
              </w:rPr>
            </w:pPr>
            <w:r w:rsidRPr="00AD581A">
              <w:rPr>
                <w:rFonts w:ascii="Times New Roman" w:hAnsi="Times New Roman" w:cs="Times New Roman"/>
                <w:b/>
                <w:bCs/>
                <w:color w:val="FF0000"/>
                <w:sz w:val="24"/>
                <w:szCs w:val="24"/>
              </w:rPr>
              <w:t xml:space="preserve">Додатково, електропостачальник формує та </w:t>
            </w:r>
            <w:r w:rsidRPr="00AD581A">
              <w:rPr>
                <w:rFonts w:ascii="Times New Roman" w:hAnsi="Times New Roman" w:cs="Times New Roman"/>
                <w:b/>
                <w:bCs/>
                <w:color w:val="FF0000"/>
                <w:sz w:val="24"/>
                <w:szCs w:val="24"/>
                <w:shd w:val="clear" w:color="auto" w:fill="FFFFFF"/>
              </w:rPr>
              <w:t xml:space="preserve">оприлюднює на власному офіційному </w:t>
            </w:r>
            <w:r w:rsidRPr="00AD581A">
              <w:rPr>
                <w:rFonts w:ascii="Times New Roman" w:hAnsi="Times New Roman" w:cs="Times New Roman"/>
                <w:b/>
                <w:bCs/>
                <w:color w:val="FF0000"/>
                <w:sz w:val="24"/>
                <w:szCs w:val="24"/>
              </w:rPr>
              <w:t xml:space="preserve">вебсайті інформацію про джерела енергії, у загальній структурі балансу електричної енергії </w:t>
            </w:r>
            <w:r w:rsidRPr="00AD581A">
              <w:rPr>
                <w:rFonts w:ascii="Times New Roman" w:hAnsi="Times New Roman" w:cs="Times New Roman"/>
                <w:b/>
                <w:bCs/>
                <w:color w:val="FF0000"/>
                <w:sz w:val="24"/>
                <w:szCs w:val="24"/>
                <w:shd w:val="clear" w:color="auto" w:fill="FFFFFF"/>
              </w:rPr>
              <w:t>за минулий рік у відповідності до п.3.3. цього Порядку.</w:t>
            </w:r>
          </w:p>
          <w:p w:rsidR="006812EF" w:rsidRPr="00AD581A" w:rsidRDefault="006812EF" w:rsidP="004E7682">
            <w:pPr>
              <w:jc w:val="both"/>
              <w:rPr>
                <w:rFonts w:ascii="Times New Roman" w:hAnsi="Times New Roman" w:cs="Times New Roman"/>
                <w:b/>
                <w:bCs/>
                <w:sz w:val="24"/>
                <w:szCs w:val="24"/>
              </w:rPr>
            </w:pPr>
          </w:p>
        </w:tc>
        <w:tc>
          <w:tcPr>
            <w:tcW w:w="2410" w:type="dxa"/>
          </w:tcPr>
          <w:p w:rsidR="00952407" w:rsidRPr="00AD581A" w:rsidRDefault="00952407" w:rsidP="004E7682">
            <w:pPr>
              <w:widowControl w:val="0"/>
              <w:jc w:val="both"/>
              <w:rPr>
                <w:rFonts w:ascii="Times New Roman" w:eastAsia="Times New Roman" w:hAnsi="Times New Roman" w:cs="Times New Roman"/>
                <w:b/>
                <w:sz w:val="24"/>
                <w:szCs w:val="24"/>
              </w:rPr>
            </w:pPr>
          </w:p>
          <w:p w:rsidR="0047287F" w:rsidRPr="00AD581A" w:rsidRDefault="0047287F" w:rsidP="004E7682">
            <w:pPr>
              <w:widowControl w:val="0"/>
              <w:jc w:val="both"/>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За аналогією зі змінами вище</w:t>
            </w:r>
          </w:p>
        </w:tc>
        <w:tc>
          <w:tcPr>
            <w:tcW w:w="2074" w:type="dxa"/>
          </w:tcPr>
          <w:p w:rsidR="00952407" w:rsidRPr="00AD581A" w:rsidRDefault="00952407" w:rsidP="004E7682">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на обговорення</w:t>
            </w:r>
          </w:p>
        </w:tc>
      </w:tr>
      <w:tr w:rsidR="00952407" w:rsidRPr="00AD581A" w:rsidTr="00F8194C">
        <w:trPr>
          <w:gridAfter w:val="4"/>
          <w:wAfter w:w="10623" w:type="dxa"/>
        </w:trPr>
        <w:tc>
          <w:tcPr>
            <w:tcW w:w="6516" w:type="dxa"/>
            <w:vMerge/>
          </w:tcPr>
          <w:p w:rsidR="00952407" w:rsidRPr="00AD581A" w:rsidRDefault="00952407" w:rsidP="004E7682">
            <w:pPr>
              <w:jc w:val="both"/>
              <w:rPr>
                <w:rFonts w:ascii="Times New Roman" w:hAnsi="Times New Roman" w:cs="Times New Roman"/>
                <w:b/>
                <w:bCs/>
                <w:sz w:val="24"/>
                <w:szCs w:val="24"/>
              </w:rPr>
            </w:pPr>
          </w:p>
        </w:tc>
        <w:tc>
          <w:tcPr>
            <w:tcW w:w="3969" w:type="dxa"/>
          </w:tcPr>
          <w:p w:rsidR="00952407" w:rsidRPr="00AD581A" w:rsidRDefault="00952407" w:rsidP="00D326EC">
            <w:pPr>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ПрАТ «Укргідроенерго»</w:t>
            </w:r>
          </w:p>
          <w:p w:rsidR="00952407" w:rsidRPr="00AD581A" w:rsidRDefault="00952407" w:rsidP="006812EF">
            <w:pPr>
              <w:jc w:val="both"/>
              <w:rPr>
                <w:rFonts w:ascii="Times New Roman" w:hAnsi="Times New Roman" w:cs="Times New Roman"/>
                <w:b/>
                <w:bCs/>
                <w:sz w:val="24"/>
                <w:szCs w:val="24"/>
              </w:rPr>
            </w:pPr>
            <w:r w:rsidRPr="00AD581A">
              <w:rPr>
                <w:rFonts w:ascii="Times New Roman" w:hAnsi="Times New Roman" w:cs="Times New Roman"/>
                <w:sz w:val="24"/>
                <w:szCs w:val="24"/>
              </w:rPr>
              <w:t>3.1. Інформація, яка стосується електричної енергії, придбаної на організованих сегментах ринку</w:t>
            </w:r>
            <w:r w:rsidRPr="00AD581A">
              <w:rPr>
                <w:rFonts w:ascii="Times New Roman" w:hAnsi="Times New Roman" w:cs="Times New Roman"/>
                <w:strike/>
                <w:color w:val="FF0000"/>
                <w:sz w:val="24"/>
                <w:szCs w:val="24"/>
              </w:rPr>
              <w:t xml:space="preserve">, </w:t>
            </w:r>
            <w:r w:rsidRPr="00AD581A">
              <w:rPr>
                <w:rFonts w:ascii="Times New Roman" w:hAnsi="Times New Roman" w:cs="Times New Roman"/>
                <w:b/>
                <w:strike/>
                <w:color w:val="FF0000"/>
                <w:sz w:val="24"/>
                <w:szCs w:val="24"/>
              </w:rPr>
              <w:t>балансуючому ринку</w:t>
            </w:r>
            <w:r w:rsidRPr="00AD581A">
              <w:rPr>
                <w:rFonts w:ascii="Times New Roman" w:hAnsi="Times New Roman" w:cs="Times New Roman"/>
                <w:color w:val="FF0000"/>
                <w:sz w:val="24"/>
                <w:szCs w:val="24"/>
              </w:rPr>
              <w:t xml:space="preserve"> </w:t>
            </w:r>
            <w:r w:rsidRPr="00AD581A">
              <w:rPr>
                <w:rFonts w:ascii="Times New Roman" w:hAnsi="Times New Roman" w:cs="Times New Roman"/>
                <w:sz w:val="24"/>
                <w:szCs w:val="24"/>
              </w:rPr>
              <w:t xml:space="preserve">та/або імпортованої, має надаватись електропостачальниками на підставі зведених даних щодо балансу електричної енергії та частки кожного джерела енергії у загальній структурі балансу електричної енергії, отриманої від оператора ринку, оператора системи передачі, </w:t>
            </w:r>
            <w:r w:rsidRPr="00AD581A">
              <w:rPr>
                <w:rFonts w:ascii="Times New Roman" w:hAnsi="Times New Roman" w:cs="Times New Roman"/>
                <w:sz w:val="24"/>
                <w:szCs w:val="24"/>
              </w:rPr>
              <w:lastRenderedPageBreak/>
              <w:t>учасника ринку, що здій</w:t>
            </w:r>
            <w:r w:rsidR="006812EF" w:rsidRPr="00AD581A">
              <w:rPr>
                <w:rFonts w:ascii="Times New Roman" w:hAnsi="Times New Roman" w:cs="Times New Roman"/>
                <w:sz w:val="24"/>
                <w:szCs w:val="24"/>
              </w:rPr>
              <w:t>снює імпорт електричної енергії.</w:t>
            </w:r>
          </w:p>
          <w:p w:rsidR="00952407" w:rsidRPr="00AD581A" w:rsidRDefault="00952407" w:rsidP="004E7682">
            <w:pPr>
              <w:jc w:val="center"/>
              <w:rPr>
                <w:rFonts w:ascii="Times New Roman" w:hAnsi="Times New Roman" w:cs="Times New Roman"/>
                <w:b/>
                <w:bCs/>
                <w:sz w:val="24"/>
                <w:szCs w:val="24"/>
              </w:rPr>
            </w:pPr>
          </w:p>
        </w:tc>
        <w:tc>
          <w:tcPr>
            <w:tcW w:w="2410" w:type="dxa"/>
          </w:tcPr>
          <w:p w:rsidR="00952407" w:rsidRPr="00AD581A" w:rsidRDefault="00952407" w:rsidP="004E7682">
            <w:pPr>
              <w:ind w:firstLine="284"/>
              <w:jc w:val="both"/>
              <w:rPr>
                <w:rFonts w:ascii="Times New Roman" w:hAnsi="Times New Roman" w:cs="Times New Roman"/>
                <w:b/>
                <w:sz w:val="24"/>
                <w:szCs w:val="24"/>
              </w:rPr>
            </w:pPr>
            <w:r w:rsidRPr="00AD581A">
              <w:rPr>
                <w:rFonts w:ascii="Times New Roman" w:hAnsi="Times New Roman" w:cs="Times New Roman"/>
                <w:b/>
                <w:sz w:val="24"/>
                <w:szCs w:val="24"/>
              </w:rPr>
              <w:lastRenderedPageBreak/>
              <w:t>Редакційна правка.</w:t>
            </w:r>
          </w:p>
          <w:p w:rsidR="00952407" w:rsidRPr="00AD581A" w:rsidRDefault="00952407" w:rsidP="004E7682">
            <w:pPr>
              <w:ind w:firstLine="284"/>
              <w:jc w:val="both"/>
              <w:rPr>
                <w:rFonts w:ascii="Times New Roman" w:hAnsi="Times New Roman" w:cs="Times New Roman"/>
                <w:sz w:val="24"/>
                <w:szCs w:val="24"/>
              </w:rPr>
            </w:pPr>
            <w:r w:rsidRPr="00AD581A">
              <w:rPr>
                <w:rFonts w:ascii="Times New Roman" w:hAnsi="Times New Roman" w:cs="Times New Roman"/>
                <w:sz w:val="24"/>
                <w:szCs w:val="24"/>
              </w:rPr>
              <w:t>В пункті 1.3. проєкту Порядку передбачено, що терміни вживаються у значеннях, наведених у законах України «Про ринок електричної енергії», «Про альтернативні джерела енергії».</w:t>
            </w:r>
          </w:p>
          <w:p w:rsidR="00952407" w:rsidRPr="00AD581A" w:rsidRDefault="00952407" w:rsidP="004E7682">
            <w:pPr>
              <w:ind w:firstLine="284"/>
              <w:jc w:val="both"/>
              <w:rPr>
                <w:rFonts w:ascii="Times New Roman" w:hAnsi="Times New Roman" w:cs="Times New Roman"/>
                <w:sz w:val="24"/>
                <w:szCs w:val="24"/>
              </w:rPr>
            </w:pPr>
            <w:r w:rsidRPr="00AD581A">
              <w:rPr>
                <w:rFonts w:ascii="Times New Roman" w:hAnsi="Times New Roman" w:cs="Times New Roman"/>
                <w:sz w:val="24"/>
                <w:szCs w:val="24"/>
              </w:rPr>
              <w:t xml:space="preserve">Відповідно до п. 58) ч. 1 ст. 1 Закону </w:t>
            </w:r>
            <w:r w:rsidRPr="00AD581A">
              <w:rPr>
                <w:rFonts w:ascii="Times New Roman" w:hAnsi="Times New Roman" w:cs="Times New Roman"/>
                <w:sz w:val="24"/>
                <w:szCs w:val="24"/>
              </w:rPr>
              <w:lastRenderedPageBreak/>
              <w:t xml:space="preserve">України «Про ринок електричної передбачено, що </w:t>
            </w:r>
            <w:r w:rsidRPr="00AD581A">
              <w:rPr>
                <w:rFonts w:ascii="Times New Roman" w:hAnsi="Times New Roman" w:cs="Times New Roman"/>
                <w:b/>
                <w:sz w:val="24"/>
                <w:szCs w:val="24"/>
              </w:rPr>
              <w:t>організований сегмент ринку електричної енергії</w:t>
            </w:r>
            <w:r w:rsidRPr="00AD581A">
              <w:rPr>
                <w:rFonts w:ascii="Times New Roman" w:hAnsi="Times New Roman" w:cs="Times New Roman"/>
                <w:sz w:val="24"/>
                <w:szCs w:val="24"/>
              </w:rPr>
              <w:t xml:space="preserve"> – </w:t>
            </w:r>
            <w:r w:rsidRPr="00AD581A">
              <w:rPr>
                <w:rFonts w:ascii="Times New Roman" w:hAnsi="Times New Roman" w:cs="Times New Roman"/>
                <w:sz w:val="24"/>
                <w:szCs w:val="24"/>
                <w:u w:val="single"/>
              </w:rPr>
              <w:t>ринок «на добу наперед», внутрішньодобовий ринок та балансуючий ринок.</w:t>
            </w:r>
          </w:p>
          <w:p w:rsidR="00952407" w:rsidRPr="00AD581A" w:rsidRDefault="00952407" w:rsidP="004E7682">
            <w:pPr>
              <w:jc w:val="both"/>
              <w:rPr>
                <w:rFonts w:ascii="Times New Roman" w:hAnsi="Times New Roman" w:cs="Times New Roman"/>
                <w:b/>
                <w:bCs/>
                <w:sz w:val="24"/>
                <w:szCs w:val="24"/>
              </w:rPr>
            </w:pPr>
            <w:r w:rsidRPr="00AD581A">
              <w:rPr>
                <w:rFonts w:ascii="Times New Roman" w:hAnsi="Times New Roman" w:cs="Times New Roman"/>
                <w:sz w:val="24"/>
                <w:szCs w:val="24"/>
              </w:rPr>
              <w:t>Тобто, немає необхідності окремо виділяти такий сегмент організованого ринку, як балансуючий ринок.</w:t>
            </w:r>
          </w:p>
        </w:tc>
        <w:tc>
          <w:tcPr>
            <w:tcW w:w="2074" w:type="dxa"/>
          </w:tcPr>
          <w:p w:rsidR="00952407" w:rsidRPr="00AD581A" w:rsidRDefault="00952407"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52407" w:rsidRPr="00AD581A" w:rsidTr="00F8194C">
        <w:trPr>
          <w:gridAfter w:val="4"/>
          <w:wAfter w:w="10623" w:type="dxa"/>
        </w:trPr>
        <w:tc>
          <w:tcPr>
            <w:tcW w:w="6516" w:type="dxa"/>
            <w:vMerge/>
          </w:tcPr>
          <w:p w:rsidR="00952407" w:rsidRPr="00AD581A" w:rsidRDefault="00952407" w:rsidP="004E7682">
            <w:pPr>
              <w:jc w:val="both"/>
              <w:rPr>
                <w:rFonts w:ascii="Times New Roman" w:hAnsi="Times New Roman" w:cs="Times New Roman"/>
                <w:sz w:val="24"/>
                <w:szCs w:val="24"/>
              </w:rPr>
            </w:pPr>
          </w:p>
        </w:tc>
        <w:tc>
          <w:tcPr>
            <w:tcW w:w="3969" w:type="dxa"/>
          </w:tcPr>
          <w:p w:rsidR="00952407" w:rsidRPr="00AD581A" w:rsidRDefault="00952407" w:rsidP="004E7682">
            <w:pPr>
              <w:ind w:firstLine="317"/>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952407" w:rsidRPr="00AD581A" w:rsidRDefault="00952407" w:rsidP="004E7682">
            <w:pPr>
              <w:ind w:firstLine="317"/>
              <w:jc w:val="both"/>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3.1. Інформація, яка стосується електричної енергії, придбаної на організованих сегментах ринку, балансуючому ринку та/або імпортованої, має надаватись електропостачальниками на підставі зведених даних щодо балансу електричної енергії та частки кожного джерела енергії у загальній структурі балансу електричної енергії, отриманої від оператора ринку, оператора системи передачі, учасника ринку, що здійснює імпорт електричної енергії.</w:t>
            </w:r>
          </w:p>
          <w:p w:rsidR="00952407" w:rsidRPr="00AD581A" w:rsidRDefault="00952407" w:rsidP="004E7682">
            <w:pPr>
              <w:ind w:firstLine="317"/>
              <w:jc w:val="both"/>
              <w:rPr>
                <w:rFonts w:ascii="Times New Roman" w:hAnsi="Times New Roman" w:cs="Times New Roman"/>
                <w:b/>
                <w:strike/>
                <w:color w:val="FF0000"/>
                <w:sz w:val="24"/>
                <w:szCs w:val="24"/>
              </w:rPr>
            </w:pPr>
          </w:p>
          <w:p w:rsidR="00952407" w:rsidRPr="00AD581A" w:rsidRDefault="00952407" w:rsidP="004E7682">
            <w:pPr>
              <w:ind w:firstLine="317"/>
              <w:jc w:val="both"/>
              <w:rPr>
                <w:rFonts w:ascii="Times New Roman" w:hAnsi="Times New Roman" w:cs="Times New Roman"/>
                <w:b/>
                <w:bCs/>
                <w:strike/>
                <w:sz w:val="24"/>
                <w:szCs w:val="24"/>
              </w:rPr>
            </w:pPr>
          </w:p>
        </w:tc>
        <w:tc>
          <w:tcPr>
            <w:tcW w:w="2410" w:type="dxa"/>
          </w:tcPr>
          <w:p w:rsidR="00952407" w:rsidRPr="00AD581A" w:rsidRDefault="00952407" w:rsidP="004E7682">
            <w:pPr>
              <w:jc w:val="both"/>
              <w:rPr>
                <w:rFonts w:ascii="Times New Roman" w:hAnsi="Times New Roman" w:cs="Times New Roman"/>
                <w:sz w:val="24"/>
                <w:szCs w:val="24"/>
                <w:shd w:val="clear" w:color="auto" w:fill="FFFFFF"/>
              </w:rPr>
            </w:pPr>
          </w:p>
          <w:p w:rsidR="00952407" w:rsidRPr="00AD581A" w:rsidRDefault="00952407" w:rsidP="004E7682">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Виключити, оскільки ця інформація вже передбачена пунктом 2.3 цього Порядку.</w:t>
            </w:r>
          </w:p>
          <w:p w:rsidR="00952407" w:rsidRPr="00AD581A" w:rsidRDefault="00952407" w:rsidP="004E7682">
            <w:pPr>
              <w:jc w:val="both"/>
              <w:rPr>
                <w:rFonts w:ascii="Times New Roman" w:hAnsi="Times New Roman" w:cs="Times New Roman"/>
                <w:sz w:val="24"/>
                <w:szCs w:val="24"/>
              </w:rPr>
            </w:pPr>
          </w:p>
        </w:tc>
        <w:tc>
          <w:tcPr>
            <w:tcW w:w="2074" w:type="dxa"/>
          </w:tcPr>
          <w:p w:rsidR="00952407" w:rsidRPr="00AD581A" w:rsidRDefault="00952407"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52407" w:rsidRPr="00AD581A" w:rsidTr="00F8194C">
        <w:trPr>
          <w:gridAfter w:val="4"/>
          <w:wAfter w:w="10623" w:type="dxa"/>
        </w:trPr>
        <w:tc>
          <w:tcPr>
            <w:tcW w:w="6516" w:type="dxa"/>
            <w:vMerge/>
          </w:tcPr>
          <w:p w:rsidR="00952407" w:rsidRPr="00AD581A" w:rsidRDefault="00952407" w:rsidP="004E7682">
            <w:pPr>
              <w:jc w:val="both"/>
              <w:rPr>
                <w:rFonts w:ascii="Times New Roman" w:hAnsi="Times New Roman" w:cs="Times New Roman"/>
                <w:sz w:val="24"/>
                <w:szCs w:val="24"/>
              </w:rPr>
            </w:pPr>
          </w:p>
        </w:tc>
        <w:tc>
          <w:tcPr>
            <w:tcW w:w="3969" w:type="dxa"/>
          </w:tcPr>
          <w:p w:rsidR="00952407" w:rsidRPr="00AD581A" w:rsidRDefault="00952407" w:rsidP="00D326EC">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p>
          <w:p w:rsidR="00952407" w:rsidRPr="00AD581A" w:rsidRDefault="00952407" w:rsidP="004E7682">
            <w:pPr>
              <w:ind w:firstLine="317"/>
              <w:jc w:val="both"/>
              <w:rPr>
                <w:rFonts w:ascii="Times New Roman" w:hAnsi="Times New Roman" w:cs="Times New Roman"/>
                <w:b/>
                <w:sz w:val="24"/>
                <w:szCs w:val="24"/>
                <w:u w:val="single"/>
              </w:rPr>
            </w:pPr>
            <w:r w:rsidRPr="00AD581A">
              <w:rPr>
                <w:rFonts w:ascii="Times New Roman" w:hAnsi="Times New Roman" w:cs="Times New Roman"/>
                <w:sz w:val="24"/>
                <w:szCs w:val="24"/>
              </w:rPr>
              <w:t>У пункті 3.1 необхідно конкретизувати терміни надання інформації/зведених даних та власників (розпорядників) інформації/зведених даних.</w:t>
            </w:r>
          </w:p>
        </w:tc>
        <w:tc>
          <w:tcPr>
            <w:tcW w:w="2410" w:type="dxa"/>
          </w:tcPr>
          <w:p w:rsidR="00952407" w:rsidRPr="00AD581A" w:rsidRDefault="00952407" w:rsidP="004E7682">
            <w:pPr>
              <w:jc w:val="both"/>
              <w:rPr>
                <w:rFonts w:ascii="Times New Roman" w:hAnsi="Times New Roman" w:cs="Times New Roman"/>
                <w:color w:val="000000"/>
                <w:sz w:val="24"/>
                <w:szCs w:val="24"/>
              </w:rPr>
            </w:pPr>
          </w:p>
          <w:p w:rsidR="00952407" w:rsidRPr="00AD581A" w:rsidRDefault="00952407" w:rsidP="004E7682">
            <w:pPr>
              <w:jc w:val="both"/>
              <w:rPr>
                <w:rFonts w:ascii="Times New Roman" w:hAnsi="Times New Roman" w:cs="Times New Roman"/>
                <w:i/>
                <w:sz w:val="24"/>
                <w:szCs w:val="24"/>
                <w:shd w:val="clear" w:color="auto" w:fill="FFFFFF"/>
              </w:rPr>
            </w:pPr>
            <w:r w:rsidRPr="00AD581A">
              <w:rPr>
                <w:rFonts w:ascii="Times New Roman" w:hAnsi="Times New Roman" w:cs="Times New Roman"/>
                <w:color w:val="000000"/>
                <w:sz w:val="24"/>
                <w:szCs w:val="24"/>
              </w:rPr>
              <w:t>Пункт 3.1 Порядку повинен відображати повну взаємодію учасників ринку по отриманню/наданню інформації з зазначенням термінів її надання.</w:t>
            </w:r>
          </w:p>
        </w:tc>
        <w:tc>
          <w:tcPr>
            <w:tcW w:w="2074" w:type="dxa"/>
          </w:tcPr>
          <w:p w:rsidR="00952407" w:rsidRPr="00AD581A" w:rsidRDefault="00952407"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E7682" w:rsidRPr="00AD581A" w:rsidTr="00F8194C">
        <w:trPr>
          <w:gridAfter w:val="4"/>
          <w:wAfter w:w="10623" w:type="dxa"/>
        </w:trPr>
        <w:tc>
          <w:tcPr>
            <w:tcW w:w="6516" w:type="dxa"/>
            <w:vMerge w:val="restart"/>
          </w:tcPr>
          <w:p w:rsidR="004E7682" w:rsidRPr="00AD581A" w:rsidRDefault="004E7682" w:rsidP="004E7682">
            <w:pPr>
              <w:ind w:firstLine="709"/>
              <w:jc w:val="both"/>
              <w:rPr>
                <w:rFonts w:ascii="Times New Roman" w:hAnsi="Times New Roman" w:cs="Times New Roman"/>
                <w:b/>
                <w:color w:val="7030A0"/>
                <w:sz w:val="24"/>
                <w:szCs w:val="24"/>
              </w:rPr>
            </w:pPr>
          </w:p>
          <w:p w:rsidR="004E7682" w:rsidRPr="00AD581A" w:rsidRDefault="004E7682" w:rsidP="004E7682">
            <w:pPr>
              <w:shd w:val="clear" w:color="auto" w:fill="FFFFFF"/>
              <w:ind w:firstLine="709"/>
              <w:jc w:val="both"/>
              <w:rPr>
                <w:rFonts w:ascii="Times New Roman" w:eastAsia="Times New Roman" w:hAnsi="Times New Roman" w:cs="Times New Roman"/>
                <w:b/>
                <w:i/>
                <w:color w:val="7030A0"/>
                <w:sz w:val="24"/>
                <w:szCs w:val="24"/>
                <w:lang w:eastAsia="uk-UA"/>
              </w:rPr>
            </w:pPr>
            <w:r w:rsidRPr="00AD581A">
              <w:rPr>
                <w:rFonts w:ascii="Times New Roman" w:eastAsia="Times New Roman" w:hAnsi="Times New Roman" w:cs="Times New Roman"/>
                <w:b/>
                <w:color w:val="7030A0"/>
                <w:sz w:val="24"/>
                <w:szCs w:val="24"/>
                <w:lang w:eastAsia="uk-UA"/>
              </w:rPr>
              <w:t xml:space="preserve">3.2. Оператори ринку отримують інформацію про частку та вплив на навколишнє природнє середовище кожного джерела енергії, яке було використане для виробництва електричної енергії, з погодинною розбивкою від продавців електричної енергії під час продажу ними електричної енергії на відповідних сегментах ринку електричної енергії. </w:t>
            </w:r>
            <w:r w:rsidRPr="00AD581A">
              <w:rPr>
                <w:rFonts w:ascii="Times New Roman" w:eastAsia="Times New Roman" w:hAnsi="Times New Roman" w:cs="Times New Roman"/>
                <w:b/>
                <w:i/>
                <w:color w:val="7030A0"/>
                <w:sz w:val="24"/>
                <w:szCs w:val="24"/>
                <w:lang w:eastAsia="uk-UA"/>
              </w:rPr>
              <w:t xml:space="preserve"> </w:t>
            </w:r>
          </w:p>
          <w:p w:rsidR="004E7682" w:rsidRPr="00AD581A" w:rsidRDefault="004E7682" w:rsidP="004E7682">
            <w:pPr>
              <w:ind w:firstLine="709"/>
              <w:jc w:val="both"/>
              <w:rPr>
                <w:rFonts w:ascii="Times New Roman" w:hAnsi="Times New Roman" w:cs="Times New Roman"/>
                <w:b/>
                <w:color w:val="7030A0"/>
                <w:sz w:val="24"/>
                <w:szCs w:val="24"/>
              </w:rPr>
            </w:pPr>
          </w:p>
          <w:p w:rsidR="004E7682" w:rsidRPr="00AD581A" w:rsidRDefault="004E7682" w:rsidP="004E7682">
            <w:pPr>
              <w:ind w:firstLine="709"/>
              <w:jc w:val="both"/>
              <w:rPr>
                <w:rFonts w:ascii="Times New Roman" w:hAnsi="Times New Roman" w:cs="Times New Roman"/>
                <w:b/>
                <w:color w:val="7030A0"/>
                <w:sz w:val="24"/>
                <w:szCs w:val="24"/>
              </w:rPr>
            </w:pPr>
          </w:p>
        </w:tc>
        <w:tc>
          <w:tcPr>
            <w:tcW w:w="3969" w:type="dxa"/>
          </w:tcPr>
          <w:p w:rsidR="004E7682" w:rsidRPr="00AD581A" w:rsidRDefault="004E7682" w:rsidP="00D326EC">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4E7682" w:rsidRPr="00AD581A" w:rsidRDefault="004E7682" w:rsidP="004E7682">
            <w:pPr>
              <w:tabs>
                <w:tab w:val="left" w:pos="984"/>
              </w:tabs>
              <w:jc w:val="both"/>
              <w:rPr>
                <w:rFonts w:ascii="Times New Roman" w:hAnsi="Times New Roman" w:cs="Times New Roman"/>
                <w:sz w:val="24"/>
                <w:szCs w:val="24"/>
              </w:rPr>
            </w:pPr>
            <w:r w:rsidRPr="00AD581A">
              <w:rPr>
                <w:rFonts w:ascii="Times New Roman" w:hAnsi="Times New Roman" w:cs="Times New Roman"/>
                <w:sz w:val="24"/>
                <w:szCs w:val="24"/>
              </w:rPr>
              <w:t>Необхідно ввести визначення терміну «оператори ринку». Це визначення відсутнє у законах України «Про ринок електричної енергії», «Про альтернативні джерела енергії». Також необхідно зазначити терміни та форму отримання/надання інформації.</w:t>
            </w:r>
          </w:p>
          <w:p w:rsidR="004E7682" w:rsidRPr="00AD581A" w:rsidRDefault="004E7682" w:rsidP="004E7682">
            <w:pPr>
              <w:tabs>
                <w:tab w:val="left" w:pos="984"/>
              </w:tabs>
              <w:jc w:val="both"/>
              <w:rPr>
                <w:rFonts w:ascii="Times New Roman" w:hAnsi="Times New Roman" w:cs="Times New Roman"/>
                <w:b/>
                <w:color w:val="FF0000"/>
                <w:sz w:val="24"/>
                <w:szCs w:val="24"/>
                <w:u w:val="single"/>
              </w:rPr>
            </w:pPr>
          </w:p>
        </w:tc>
        <w:tc>
          <w:tcPr>
            <w:tcW w:w="2410" w:type="dxa"/>
          </w:tcPr>
          <w:p w:rsidR="004E7682" w:rsidRPr="00AD581A" w:rsidRDefault="004E7682" w:rsidP="004E7682">
            <w:pPr>
              <w:jc w:val="both"/>
              <w:rPr>
                <w:rFonts w:ascii="Times New Roman" w:hAnsi="Times New Roman" w:cs="Times New Roman"/>
                <w:color w:val="000000"/>
                <w:sz w:val="24"/>
                <w:szCs w:val="24"/>
              </w:rPr>
            </w:pPr>
          </w:p>
          <w:p w:rsidR="004E7682" w:rsidRPr="00AD581A" w:rsidRDefault="004E7682" w:rsidP="004E7682">
            <w:pPr>
              <w:jc w:val="both"/>
              <w:rPr>
                <w:rFonts w:ascii="Times New Roman" w:hAnsi="Times New Roman" w:cs="Times New Roman"/>
                <w:sz w:val="24"/>
                <w:szCs w:val="24"/>
              </w:rPr>
            </w:pPr>
            <w:r w:rsidRPr="00AD581A">
              <w:rPr>
                <w:rFonts w:ascii="Times New Roman" w:hAnsi="Times New Roman" w:cs="Times New Roman"/>
                <w:sz w:val="24"/>
                <w:szCs w:val="24"/>
              </w:rPr>
              <w:t>Пункт 3.2 Порядку повинен відображати повну взаємодію учасників ринку по отриманню/наданню інформації з зазначенням термінів та форму її надання. Крім того, залишається незрозумілим визначення «оператори ринку».</w:t>
            </w:r>
          </w:p>
          <w:p w:rsidR="004E7682" w:rsidRPr="00AD581A" w:rsidRDefault="004E7682" w:rsidP="004E7682">
            <w:pPr>
              <w:jc w:val="both"/>
              <w:rPr>
                <w:rFonts w:ascii="Times New Roman" w:hAnsi="Times New Roman" w:cs="Times New Roman"/>
                <w:sz w:val="24"/>
                <w:szCs w:val="24"/>
              </w:rPr>
            </w:pPr>
          </w:p>
        </w:tc>
        <w:tc>
          <w:tcPr>
            <w:tcW w:w="2074" w:type="dxa"/>
          </w:tcPr>
          <w:p w:rsidR="004E7682" w:rsidRPr="00AD581A" w:rsidRDefault="004E7682"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E7682" w:rsidRPr="00AD581A" w:rsidTr="00F8194C">
        <w:trPr>
          <w:gridAfter w:val="4"/>
          <w:wAfter w:w="10623" w:type="dxa"/>
        </w:trPr>
        <w:tc>
          <w:tcPr>
            <w:tcW w:w="6516" w:type="dxa"/>
            <w:vMerge/>
          </w:tcPr>
          <w:p w:rsidR="004E7682" w:rsidRPr="00AD581A" w:rsidRDefault="004E7682" w:rsidP="004E7682">
            <w:pPr>
              <w:ind w:firstLine="709"/>
              <w:jc w:val="both"/>
              <w:rPr>
                <w:rFonts w:ascii="Times New Roman" w:hAnsi="Times New Roman" w:cs="Times New Roman"/>
                <w:b/>
                <w:color w:val="7030A0"/>
                <w:sz w:val="24"/>
                <w:szCs w:val="24"/>
              </w:rPr>
            </w:pPr>
          </w:p>
        </w:tc>
        <w:tc>
          <w:tcPr>
            <w:tcW w:w="3969" w:type="dxa"/>
          </w:tcPr>
          <w:p w:rsidR="004E7682" w:rsidRPr="00AD581A" w:rsidRDefault="004E7682" w:rsidP="004E7682">
            <w:pPr>
              <w:shd w:val="clear" w:color="auto" w:fill="FFFFFF"/>
              <w:ind w:firstLine="709"/>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4E7682" w:rsidRPr="00AD581A" w:rsidRDefault="004E7682" w:rsidP="004E7682">
            <w:pPr>
              <w:shd w:val="clear" w:color="auto" w:fill="FFFFFF"/>
              <w:ind w:firstLine="709"/>
              <w:jc w:val="both"/>
              <w:rPr>
                <w:rFonts w:ascii="Times New Roman" w:hAnsi="Times New Roman" w:cs="Times New Roman"/>
                <w:b/>
                <w:i/>
                <w:strike/>
                <w:color w:val="FF0000"/>
                <w:sz w:val="24"/>
                <w:szCs w:val="24"/>
              </w:rPr>
            </w:pPr>
            <w:r w:rsidRPr="00AD581A">
              <w:rPr>
                <w:rFonts w:ascii="Times New Roman" w:hAnsi="Times New Roman" w:cs="Times New Roman"/>
                <w:b/>
                <w:strike/>
                <w:color w:val="FF0000"/>
                <w:sz w:val="24"/>
                <w:szCs w:val="24"/>
              </w:rPr>
              <w:t xml:space="preserve">3.2. Оператори ринку отримують інформацію про частку та вплив на навколишнє природнє середовище кожного джерела енергії, яке було використане для виробництва електричної енергії, з погодинною розбивкою від продавців електричної енергії під час </w:t>
            </w:r>
            <w:r w:rsidRPr="00AD581A">
              <w:rPr>
                <w:rFonts w:ascii="Times New Roman" w:hAnsi="Times New Roman" w:cs="Times New Roman"/>
                <w:b/>
                <w:strike/>
                <w:color w:val="FF0000"/>
                <w:sz w:val="24"/>
                <w:szCs w:val="24"/>
              </w:rPr>
              <w:lastRenderedPageBreak/>
              <w:t xml:space="preserve">продажу ними електричної енергії на відповідних сегментах ринку електричної енергії. </w:t>
            </w:r>
            <w:r w:rsidRPr="00AD581A">
              <w:rPr>
                <w:rFonts w:ascii="Times New Roman" w:hAnsi="Times New Roman" w:cs="Times New Roman"/>
                <w:b/>
                <w:i/>
                <w:strike/>
                <w:color w:val="FF0000"/>
                <w:sz w:val="24"/>
                <w:szCs w:val="24"/>
              </w:rPr>
              <w:t xml:space="preserve"> </w:t>
            </w:r>
          </w:p>
          <w:p w:rsidR="004E7682" w:rsidRPr="00AD581A" w:rsidRDefault="004E7682" w:rsidP="004E7682">
            <w:pPr>
              <w:shd w:val="clear" w:color="auto" w:fill="FFFFFF"/>
              <w:ind w:firstLine="709"/>
              <w:jc w:val="both"/>
              <w:rPr>
                <w:rFonts w:ascii="Times New Roman" w:hAnsi="Times New Roman" w:cs="Times New Roman"/>
                <w:b/>
                <w:bCs/>
                <w:strike/>
                <w:sz w:val="24"/>
                <w:szCs w:val="24"/>
              </w:rPr>
            </w:pPr>
          </w:p>
        </w:tc>
        <w:tc>
          <w:tcPr>
            <w:tcW w:w="2410" w:type="dxa"/>
          </w:tcPr>
          <w:p w:rsidR="004E7682" w:rsidRPr="00AD581A" w:rsidRDefault="004E7682" w:rsidP="004E7682">
            <w:pPr>
              <w:jc w:val="both"/>
              <w:rPr>
                <w:rFonts w:ascii="Times New Roman" w:hAnsi="Times New Roman" w:cs="Times New Roman"/>
                <w:i/>
                <w:sz w:val="24"/>
                <w:szCs w:val="24"/>
                <w:shd w:val="clear" w:color="auto" w:fill="FFFFFF"/>
              </w:rPr>
            </w:pPr>
          </w:p>
          <w:p w:rsidR="004E7682" w:rsidRPr="00AD581A" w:rsidRDefault="004E7682" w:rsidP="004E7682">
            <w:pPr>
              <w:jc w:val="both"/>
              <w:rPr>
                <w:rFonts w:ascii="Times New Roman" w:hAnsi="Times New Roman" w:cs="Times New Roman"/>
                <w:sz w:val="24"/>
                <w:szCs w:val="24"/>
                <w:lang w:eastAsia="uk-UA"/>
              </w:rPr>
            </w:pPr>
            <w:r w:rsidRPr="00AD581A">
              <w:rPr>
                <w:rFonts w:ascii="Times New Roman" w:hAnsi="Times New Roman" w:cs="Times New Roman"/>
                <w:sz w:val="24"/>
                <w:szCs w:val="24"/>
                <w:shd w:val="clear" w:color="auto" w:fill="FFFFFF"/>
              </w:rPr>
              <w:t>Виключити, оскільки інформація щодо впливу на навколишнє середовище не є предметом цього Порядку.</w:t>
            </w:r>
          </w:p>
        </w:tc>
        <w:tc>
          <w:tcPr>
            <w:tcW w:w="2074" w:type="dxa"/>
          </w:tcPr>
          <w:p w:rsidR="004E7682" w:rsidRPr="00AD581A" w:rsidRDefault="004E7682"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4E7682" w:rsidRPr="00AD581A" w:rsidTr="00F8194C">
        <w:trPr>
          <w:gridAfter w:val="4"/>
          <w:wAfter w:w="10623" w:type="dxa"/>
        </w:trPr>
        <w:tc>
          <w:tcPr>
            <w:tcW w:w="6516" w:type="dxa"/>
            <w:vMerge/>
          </w:tcPr>
          <w:p w:rsidR="004E7682" w:rsidRPr="00AD581A" w:rsidRDefault="004E7682" w:rsidP="004E7682">
            <w:pPr>
              <w:ind w:firstLine="709"/>
              <w:jc w:val="both"/>
              <w:rPr>
                <w:rFonts w:ascii="Times New Roman" w:hAnsi="Times New Roman" w:cs="Times New Roman"/>
                <w:b/>
                <w:color w:val="7030A0"/>
                <w:sz w:val="24"/>
                <w:szCs w:val="24"/>
              </w:rPr>
            </w:pPr>
          </w:p>
        </w:tc>
        <w:tc>
          <w:tcPr>
            <w:tcW w:w="3969" w:type="dxa"/>
          </w:tcPr>
          <w:p w:rsidR="004E7682" w:rsidRPr="00AD581A" w:rsidRDefault="004E7682" w:rsidP="00D326EC">
            <w:pPr>
              <w:tabs>
                <w:tab w:val="left" w:pos="984"/>
              </w:tabs>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 xml:space="preserve">ТОВ «Дніпровські </w:t>
            </w:r>
            <w:proofErr w:type="spellStart"/>
            <w:r w:rsidRPr="00AD581A">
              <w:rPr>
                <w:rFonts w:ascii="Times New Roman" w:hAnsi="Times New Roman" w:cs="Times New Roman"/>
                <w:b/>
                <w:bCs/>
                <w:sz w:val="24"/>
                <w:szCs w:val="24"/>
                <w:u w:val="single"/>
              </w:rPr>
              <w:t>енергнетичні</w:t>
            </w:r>
            <w:proofErr w:type="spellEnd"/>
            <w:r w:rsidRPr="00AD581A">
              <w:rPr>
                <w:rFonts w:ascii="Times New Roman" w:hAnsi="Times New Roman" w:cs="Times New Roman"/>
                <w:b/>
                <w:bCs/>
                <w:sz w:val="24"/>
                <w:szCs w:val="24"/>
                <w:u w:val="single"/>
              </w:rPr>
              <w:t xml:space="preserve"> </w:t>
            </w:r>
            <w:proofErr w:type="spellStart"/>
            <w:r w:rsidRPr="00AD581A">
              <w:rPr>
                <w:rFonts w:ascii="Times New Roman" w:hAnsi="Times New Roman" w:cs="Times New Roman"/>
                <w:b/>
                <w:bCs/>
                <w:sz w:val="24"/>
                <w:szCs w:val="24"/>
                <w:u w:val="single"/>
              </w:rPr>
              <w:t>порслуги</w:t>
            </w:r>
            <w:proofErr w:type="spellEnd"/>
          </w:p>
          <w:p w:rsidR="004E7682" w:rsidRPr="00AD581A" w:rsidRDefault="004E7682" w:rsidP="004E7682">
            <w:pPr>
              <w:tabs>
                <w:tab w:val="left" w:pos="984"/>
              </w:tabs>
              <w:jc w:val="both"/>
              <w:rPr>
                <w:rFonts w:ascii="Times New Roman" w:hAnsi="Times New Roman" w:cs="Times New Roman"/>
                <w:sz w:val="24"/>
                <w:szCs w:val="24"/>
              </w:rPr>
            </w:pPr>
            <w:r w:rsidRPr="00AD581A">
              <w:rPr>
                <w:rFonts w:ascii="Times New Roman" w:hAnsi="Times New Roman" w:cs="Times New Roman"/>
                <w:b/>
                <w:bCs/>
                <w:strike/>
                <w:color w:val="FF0000"/>
                <w:sz w:val="24"/>
                <w:szCs w:val="24"/>
              </w:rPr>
              <w:t>3.2. Оператори ринку отримують інформацію про частку та вплив на навколишнє природнє середовище кожного джерела енергії, яке було використане для виробництва електричної енергії, з погодинною розбивкою від продавців електричної енергії під час продажу ними електричної енергії на відповідних сегментах ринку електричної енергії.</w:t>
            </w:r>
          </w:p>
        </w:tc>
        <w:tc>
          <w:tcPr>
            <w:tcW w:w="2410" w:type="dxa"/>
          </w:tcPr>
          <w:p w:rsidR="004E7682" w:rsidRPr="00AD581A" w:rsidRDefault="004E7682" w:rsidP="004E7682">
            <w:pPr>
              <w:jc w:val="both"/>
              <w:rPr>
                <w:rFonts w:ascii="Times New Roman" w:hAnsi="Times New Roman" w:cs="Times New Roman"/>
                <w:sz w:val="24"/>
                <w:szCs w:val="24"/>
                <w:lang w:eastAsia="uk-UA"/>
              </w:rPr>
            </w:pPr>
          </w:p>
          <w:p w:rsidR="004E7682" w:rsidRPr="00AD581A" w:rsidRDefault="004E7682" w:rsidP="004E7682">
            <w:pPr>
              <w:jc w:val="both"/>
              <w:rPr>
                <w:rFonts w:ascii="Times New Roman" w:hAnsi="Times New Roman" w:cs="Times New Roman"/>
                <w:color w:val="000000"/>
                <w:sz w:val="24"/>
                <w:szCs w:val="24"/>
              </w:rPr>
            </w:pPr>
            <w:r w:rsidRPr="00AD581A">
              <w:rPr>
                <w:rFonts w:ascii="Times New Roman" w:hAnsi="Times New Roman" w:cs="Times New Roman"/>
                <w:sz w:val="24"/>
                <w:szCs w:val="24"/>
                <w:lang w:eastAsia="uk-UA"/>
              </w:rPr>
              <w:t>Наведення інформації про джерела енергії оператором ринку, або учасниками ринку двосторонніх договорів не має сенсу та не несе додаткової користі для цілей інформування споживачів у разі використання запропонованого принципу</w:t>
            </w:r>
          </w:p>
        </w:tc>
        <w:tc>
          <w:tcPr>
            <w:tcW w:w="2074" w:type="dxa"/>
          </w:tcPr>
          <w:p w:rsidR="004E7682" w:rsidRPr="00AD581A" w:rsidRDefault="004E7682" w:rsidP="004E7682">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F6D3A" w:rsidRPr="00AD581A" w:rsidTr="00F8194C">
        <w:trPr>
          <w:gridAfter w:val="4"/>
          <w:wAfter w:w="10623" w:type="dxa"/>
        </w:trPr>
        <w:tc>
          <w:tcPr>
            <w:tcW w:w="6516" w:type="dxa"/>
          </w:tcPr>
          <w:p w:rsidR="009F6D3A" w:rsidRPr="00AD581A" w:rsidRDefault="009F6D3A" w:rsidP="009F6D3A">
            <w:pPr>
              <w:ind w:firstLine="709"/>
              <w:jc w:val="both"/>
              <w:rPr>
                <w:rFonts w:ascii="Times New Roman" w:hAnsi="Times New Roman" w:cs="Times New Roman"/>
                <w:b/>
                <w:color w:val="7030A0"/>
                <w:sz w:val="24"/>
                <w:szCs w:val="24"/>
              </w:rPr>
            </w:pPr>
          </w:p>
        </w:tc>
        <w:tc>
          <w:tcPr>
            <w:tcW w:w="3969" w:type="dxa"/>
          </w:tcPr>
          <w:p w:rsidR="009F6D3A" w:rsidRPr="00AD581A" w:rsidRDefault="009F6D3A" w:rsidP="00D326EC">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ПрАТ «Укргідроенерго»</w:t>
            </w:r>
          </w:p>
          <w:p w:rsidR="009F6D3A" w:rsidRPr="00AD581A" w:rsidRDefault="009F6D3A" w:rsidP="009F6D3A">
            <w:pPr>
              <w:jc w:val="both"/>
              <w:rPr>
                <w:rFonts w:ascii="Times New Roman" w:hAnsi="Times New Roman" w:cs="Times New Roman"/>
                <w:b/>
                <w:sz w:val="24"/>
                <w:szCs w:val="24"/>
              </w:rPr>
            </w:pPr>
            <w:r w:rsidRPr="00AD581A">
              <w:rPr>
                <w:rFonts w:ascii="Times New Roman" w:hAnsi="Times New Roman" w:cs="Times New Roman"/>
                <w:sz w:val="24"/>
                <w:szCs w:val="24"/>
              </w:rPr>
              <w:t xml:space="preserve">3.2. Оператори ринку </w:t>
            </w:r>
            <w:r w:rsidRPr="00AD581A">
              <w:rPr>
                <w:rFonts w:ascii="Times New Roman" w:hAnsi="Times New Roman" w:cs="Times New Roman"/>
                <w:b/>
                <w:color w:val="FF0000"/>
                <w:sz w:val="24"/>
                <w:szCs w:val="24"/>
              </w:rPr>
              <w:t>та оператор системи передачі</w:t>
            </w:r>
            <w:r w:rsidRPr="00AD581A">
              <w:rPr>
                <w:rFonts w:ascii="Times New Roman" w:hAnsi="Times New Roman" w:cs="Times New Roman"/>
                <w:color w:val="FF0000"/>
                <w:sz w:val="24"/>
                <w:szCs w:val="24"/>
              </w:rPr>
              <w:t xml:space="preserve"> </w:t>
            </w:r>
            <w:r w:rsidRPr="00AD581A">
              <w:rPr>
                <w:rFonts w:ascii="Times New Roman" w:hAnsi="Times New Roman" w:cs="Times New Roman"/>
                <w:sz w:val="24"/>
                <w:szCs w:val="24"/>
              </w:rPr>
              <w:t xml:space="preserve">отримують інформацію про частку та вплив на навколишнє природнє середовище кожного джерела енергії, яке було використане для виробництва електричної енергії, з погодинною розбивкою від продавців електричної енергії </w:t>
            </w:r>
            <w:r w:rsidRPr="00AD581A">
              <w:rPr>
                <w:rFonts w:ascii="Times New Roman" w:hAnsi="Times New Roman" w:cs="Times New Roman"/>
                <w:b/>
                <w:strike/>
                <w:color w:val="FF0000"/>
                <w:sz w:val="24"/>
                <w:szCs w:val="24"/>
              </w:rPr>
              <w:t>під час</w:t>
            </w:r>
            <w:r w:rsidRPr="00AD581A">
              <w:rPr>
                <w:rFonts w:ascii="Times New Roman" w:hAnsi="Times New Roman" w:cs="Times New Roman"/>
                <w:b/>
                <w:color w:val="FF0000"/>
                <w:sz w:val="24"/>
                <w:szCs w:val="24"/>
              </w:rPr>
              <w:t xml:space="preserve"> до 20-го числа місяця наступного за розрахунковим місяцем </w:t>
            </w:r>
            <w:r w:rsidRPr="00AD581A">
              <w:rPr>
                <w:rFonts w:ascii="Times New Roman" w:hAnsi="Times New Roman" w:cs="Times New Roman"/>
                <w:sz w:val="24"/>
                <w:szCs w:val="24"/>
              </w:rPr>
              <w:t xml:space="preserve">продажу ними електричної енергії на відповідних </w:t>
            </w:r>
            <w:r w:rsidRPr="00AD581A">
              <w:rPr>
                <w:rFonts w:ascii="Times New Roman" w:hAnsi="Times New Roman" w:cs="Times New Roman"/>
                <w:b/>
                <w:color w:val="FF0000"/>
                <w:sz w:val="24"/>
                <w:szCs w:val="24"/>
              </w:rPr>
              <w:t xml:space="preserve">організованих </w:t>
            </w:r>
            <w:r w:rsidRPr="00AD581A">
              <w:rPr>
                <w:rFonts w:ascii="Times New Roman" w:hAnsi="Times New Roman" w:cs="Times New Roman"/>
                <w:sz w:val="24"/>
                <w:szCs w:val="24"/>
              </w:rPr>
              <w:lastRenderedPageBreak/>
              <w:t>сегментах ринку електричної енергії.</w:t>
            </w:r>
          </w:p>
          <w:p w:rsidR="009F6D3A" w:rsidRPr="00AD581A" w:rsidRDefault="009F6D3A" w:rsidP="009F6D3A">
            <w:pPr>
              <w:jc w:val="both"/>
              <w:rPr>
                <w:rFonts w:ascii="Times New Roman" w:hAnsi="Times New Roman" w:cs="Times New Roman"/>
                <w:b/>
                <w:sz w:val="24"/>
                <w:szCs w:val="24"/>
              </w:rPr>
            </w:pPr>
          </w:p>
        </w:tc>
        <w:tc>
          <w:tcPr>
            <w:tcW w:w="2410" w:type="dxa"/>
            <w:vMerge w:val="restart"/>
          </w:tcPr>
          <w:p w:rsidR="009F6D3A" w:rsidRPr="00AD581A" w:rsidRDefault="009F6D3A" w:rsidP="009F6D3A">
            <w:pPr>
              <w:jc w:val="both"/>
              <w:rPr>
                <w:rFonts w:ascii="Times New Roman" w:hAnsi="Times New Roman" w:cs="Times New Roman"/>
                <w:b/>
                <w:sz w:val="24"/>
                <w:szCs w:val="24"/>
              </w:rPr>
            </w:pPr>
          </w:p>
          <w:p w:rsidR="009F6D3A" w:rsidRPr="00AD581A" w:rsidRDefault="009F6D3A" w:rsidP="009F6D3A">
            <w:pPr>
              <w:jc w:val="both"/>
              <w:rPr>
                <w:rFonts w:ascii="Times New Roman" w:hAnsi="Times New Roman" w:cs="Times New Roman"/>
                <w:b/>
                <w:sz w:val="24"/>
                <w:szCs w:val="24"/>
              </w:rPr>
            </w:pPr>
            <w:r w:rsidRPr="00AD581A">
              <w:rPr>
                <w:rFonts w:ascii="Times New Roman" w:hAnsi="Times New Roman" w:cs="Times New Roman"/>
                <w:b/>
                <w:sz w:val="24"/>
                <w:szCs w:val="24"/>
              </w:rPr>
              <w:t>Редакційна правка.</w:t>
            </w:r>
          </w:p>
          <w:p w:rsidR="009F6D3A" w:rsidRPr="00AD581A" w:rsidRDefault="009F6D3A" w:rsidP="009F6D3A">
            <w:pPr>
              <w:ind w:firstLine="284"/>
              <w:jc w:val="both"/>
              <w:rPr>
                <w:rFonts w:ascii="Times New Roman" w:hAnsi="Times New Roman" w:cs="Times New Roman"/>
                <w:b/>
                <w:color w:val="FF0000"/>
                <w:sz w:val="24"/>
                <w:szCs w:val="24"/>
              </w:rPr>
            </w:pPr>
            <w:r w:rsidRPr="00AD581A">
              <w:rPr>
                <w:rFonts w:ascii="Times New Roman" w:hAnsi="Times New Roman" w:cs="Times New Roman"/>
                <w:sz w:val="24"/>
                <w:szCs w:val="24"/>
              </w:rPr>
              <w:t xml:space="preserve">В пункті 2.2. проєкту Порядку передбачено, що загальна структура балансу електричної енергії формується електропостачальником, зокрема, з урахуванням інформації щодо частки кожного джерела енергії та </w:t>
            </w:r>
            <w:r w:rsidRPr="00AD581A">
              <w:rPr>
                <w:rFonts w:ascii="Times New Roman" w:hAnsi="Times New Roman" w:cs="Times New Roman"/>
                <w:sz w:val="24"/>
                <w:szCs w:val="24"/>
              </w:rPr>
              <w:lastRenderedPageBreak/>
              <w:t xml:space="preserve">впливу на навколишнє природнє середовище у структурі обсягу електричної енергії, купленої/проданої на ринку «на добу наперед», внутрішньодобовому ринку та балансуючому ринку, </w:t>
            </w:r>
            <w:r w:rsidRPr="00AD581A">
              <w:rPr>
                <w:rFonts w:ascii="Times New Roman" w:hAnsi="Times New Roman" w:cs="Times New Roman"/>
                <w:b/>
                <w:color w:val="FF0000"/>
                <w:sz w:val="24"/>
                <w:szCs w:val="24"/>
              </w:rPr>
              <w:t>сформованої оператором ринку та</w:t>
            </w:r>
            <w:r w:rsidRPr="00AD581A">
              <w:rPr>
                <w:rFonts w:ascii="Times New Roman" w:hAnsi="Times New Roman" w:cs="Times New Roman"/>
                <w:b/>
                <w:sz w:val="24"/>
                <w:szCs w:val="24"/>
              </w:rPr>
              <w:t xml:space="preserve"> </w:t>
            </w:r>
            <w:r w:rsidRPr="00AD581A">
              <w:rPr>
                <w:rFonts w:ascii="Times New Roman" w:hAnsi="Times New Roman" w:cs="Times New Roman"/>
                <w:b/>
                <w:color w:val="FF0000"/>
                <w:sz w:val="24"/>
                <w:szCs w:val="24"/>
              </w:rPr>
              <w:t>оператором системи передачі.</w:t>
            </w:r>
          </w:p>
          <w:p w:rsidR="009F6D3A" w:rsidRPr="00AD581A" w:rsidRDefault="009F6D3A" w:rsidP="009F6D3A">
            <w:pPr>
              <w:ind w:firstLine="284"/>
              <w:jc w:val="both"/>
              <w:rPr>
                <w:rFonts w:ascii="Times New Roman" w:hAnsi="Times New Roman" w:cs="Times New Roman"/>
                <w:sz w:val="24"/>
                <w:szCs w:val="24"/>
              </w:rPr>
            </w:pPr>
            <w:r w:rsidRPr="00AD581A">
              <w:rPr>
                <w:rFonts w:ascii="Times New Roman" w:hAnsi="Times New Roman" w:cs="Times New Roman"/>
                <w:sz w:val="24"/>
                <w:szCs w:val="24"/>
              </w:rPr>
              <w:t>Пропонується додати оператора системи передачі.</w:t>
            </w:r>
          </w:p>
          <w:p w:rsidR="009F6D3A" w:rsidRPr="00AD581A" w:rsidRDefault="009F6D3A" w:rsidP="009F6D3A">
            <w:pPr>
              <w:ind w:firstLine="284"/>
              <w:jc w:val="both"/>
              <w:rPr>
                <w:rFonts w:ascii="Times New Roman" w:hAnsi="Times New Roman" w:cs="Times New Roman"/>
                <w:b/>
                <w:sz w:val="24"/>
                <w:szCs w:val="24"/>
              </w:rPr>
            </w:pPr>
            <w:r w:rsidRPr="00AD581A">
              <w:rPr>
                <w:rFonts w:ascii="Times New Roman" w:hAnsi="Times New Roman" w:cs="Times New Roman"/>
                <w:sz w:val="24"/>
                <w:szCs w:val="24"/>
              </w:rPr>
              <w:t>На РДН/ВДР виробник може реалізувати електричну енергію, яку планує виробити власними потужностями, а також може реалізувати куплену за двосторонніми договорами та імпортовану.</w:t>
            </w:r>
          </w:p>
          <w:p w:rsidR="009F6D3A" w:rsidRPr="00AD581A" w:rsidRDefault="009F6D3A" w:rsidP="009F6D3A">
            <w:pPr>
              <w:ind w:firstLine="284"/>
              <w:jc w:val="both"/>
              <w:rPr>
                <w:rFonts w:ascii="Times New Roman" w:hAnsi="Times New Roman" w:cs="Times New Roman"/>
                <w:sz w:val="24"/>
                <w:szCs w:val="24"/>
              </w:rPr>
            </w:pPr>
            <w:r w:rsidRPr="00AD581A">
              <w:rPr>
                <w:rFonts w:ascii="Times New Roman" w:hAnsi="Times New Roman" w:cs="Times New Roman"/>
                <w:sz w:val="24"/>
                <w:szCs w:val="24"/>
              </w:rPr>
              <w:t xml:space="preserve">У подальшому, у окремі години реального часу, виробнику на </w:t>
            </w:r>
            <w:r w:rsidRPr="00AD581A">
              <w:rPr>
                <w:rFonts w:ascii="Times New Roman" w:hAnsi="Times New Roman" w:cs="Times New Roman"/>
                <w:sz w:val="24"/>
                <w:szCs w:val="24"/>
              </w:rPr>
              <w:lastRenderedPageBreak/>
              <w:t>балансуючому ринку можуть бути надані команди на розвантаження, в результаті куплена електрична енергія на балансуючому ринку може бути використана для виконання своїх зобов’язань перед Оператором ринку за продану електричну енергію на РДН/ВДН.</w:t>
            </w:r>
          </w:p>
          <w:p w:rsidR="009F6D3A" w:rsidRPr="00AD581A" w:rsidRDefault="009F6D3A" w:rsidP="009F6D3A">
            <w:pPr>
              <w:ind w:firstLine="284"/>
              <w:jc w:val="both"/>
              <w:rPr>
                <w:rFonts w:ascii="Times New Roman" w:hAnsi="Times New Roman" w:cs="Times New Roman"/>
                <w:sz w:val="24"/>
                <w:szCs w:val="24"/>
              </w:rPr>
            </w:pPr>
            <w:r w:rsidRPr="00AD581A">
              <w:rPr>
                <w:rFonts w:ascii="Times New Roman" w:hAnsi="Times New Roman" w:cs="Times New Roman"/>
                <w:sz w:val="24"/>
                <w:szCs w:val="24"/>
              </w:rPr>
              <w:t>Таким чином, фактично на РДН/ВДР виробником може бути продана частково як вироблена так і куплена електрична енергія.</w:t>
            </w:r>
          </w:p>
          <w:p w:rsidR="009F6D3A" w:rsidRPr="00AD581A" w:rsidRDefault="009F6D3A" w:rsidP="009F6D3A">
            <w:pPr>
              <w:ind w:firstLine="284"/>
              <w:jc w:val="both"/>
              <w:rPr>
                <w:rFonts w:ascii="Times New Roman" w:hAnsi="Times New Roman" w:cs="Times New Roman"/>
                <w:b/>
                <w:color w:val="FF0000"/>
                <w:sz w:val="24"/>
                <w:szCs w:val="24"/>
              </w:rPr>
            </w:pPr>
            <w:r w:rsidRPr="00AD581A">
              <w:rPr>
                <w:rFonts w:ascii="Times New Roman" w:hAnsi="Times New Roman" w:cs="Times New Roman"/>
                <w:sz w:val="24"/>
                <w:szCs w:val="24"/>
              </w:rPr>
              <w:t xml:space="preserve">Під час продажу виробник електричної енергії виробник </w:t>
            </w:r>
            <w:r w:rsidRPr="00AD581A">
              <w:rPr>
                <w:rFonts w:ascii="Times New Roman" w:hAnsi="Times New Roman" w:cs="Times New Roman"/>
                <w:b/>
                <w:color w:val="FF0000"/>
                <w:sz w:val="24"/>
                <w:szCs w:val="24"/>
              </w:rPr>
              <w:t>не може точно визначити джерело походження електричної енергії.</w:t>
            </w:r>
          </w:p>
          <w:p w:rsidR="009F6D3A" w:rsidRPr="00AD581A" w:rsidRDefault="009F6D3A" w:rsidP="009F6D3A">
            <w:pPr>
              <w:jc w:val="both"/>
              <w:rPr>
                <w:rFonts w:ascii="Times New Roman" w:hAnsi="Times New Roman" w:cs="Times New Roman"/>
                <w:color w:val="000000"/>
                <w:sz w:val="24"/>
                <w:szCs w:val="24"/>
              </w:rPr>
            </w:pPr>
            <w:r w:rsidRPr="00AD581A">
              <w:rPr>
                <w:rFonts w:ascii="Times New Roman" w:hAnsi="Times New Roman" w:cs="Times New Roman"/>
                <w:b/>
                <w:color w:val="FF0000"/>
                <w:sz w:val="24"/>
                <w:szCs w:val="24"/>
              </w:rPr>
              <w:t xml:space="preserve">Таким чином, інформація, подана Оператору ринку </w:t>
            </w:r>
            <w:r w:rsidRPr="00AD581A">
              <w:rPr>
                <w:rFonts w:ascii="Times New Roman" w:hAnsi="Times New Roman" w:cs="Times New Roman"/>
                <w:sz w:val="24"/>
                <w:szCs w:val="24"/>
              </w:rPr>
              <w:lastRenderedPageBreak/>
              <w:t>під час продажу виробником електричної енергії на відповідних сегментах ринку електричної енергії, може відрізнятись від фактичних даних в управлінському обліку за звітний місяць.</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val="restart"/>
          </w:tcPr>
          <w:p w:rsidR="00FC3DCE" w:rsidRPr="00AD581A" w:rsidRDefault="00FC3DCE" w:rsidP="00655635">
            <w:pPr>
              <w:shd w:val="clear" w:color="auto" w:fill="FFFFFF"/>
              <w:jc w:val="both"/>
              <w:rPr>
                <w:rFonts w:ascii="Times New Roman" w:eastAsia="Times New Roman" w:hAnsi="Times New Roman" w:cs="Times New Roman"/>
                <w:b/>
                <w:color w:val="7030A0"/>
                <w:sz w:val="24"/>
                <w:szCs w:val="24"/>
                <w:lang w:eastAsia="uk-UA"/>
              </w:rPr>
            </w:pPr>
            <w:bookmarkStart w:id="6" w:name="_Hlk146641286"/>
          </w:p>
          <w:p w:rsidR="009F6D3A" w:rsidRPr="00AD581A" w:rsidRDefault="009F6D3A" w:rsidP="009F6D3A">
            <w:pPr>
              <w:shd w:val="clear" w:color="auto" w:fill="FFFFFF"/>
              <w:ind w:firstLine="709"/>
              <w:jc w:val="both"/>
              <w:rPr>
                <w:rFonts w:ascii="Times New Roman" w:eastAsia="Times New Roman" w:hAnsi="Times New Roman" w:cs="Times New Roman"/>
                <w:b/>
                <w:color w:val="7030A0"/>
                <w:sz w:val="24"/>
                <w:szCs w:val="24"/>
                <w:lang w:eastAsia="uk-UA"/>
              </w:rPr>
            </w:pPr>
            <w:r w:rsidRPr="00AD581A">
              <w:rPr>
                <w:rFonts w:ascii="Times New Roman" w:eastAsia="Times New Roman" w:hAnsi="Times New Roman" w:cs="Times New Roman"/>
                <w:b/>
                <w:color w:val="7030A0"/>
                <w:sz w:val="24"/>
                <w:szCs w:val="24"/>
                <w:lang w:eastAsia="uk-UA"/>
              </w:rPr>
              <w:t xml:space="preserve">3.3. Оператор ринку на підставі отриманої від продавців електричної енергії під час продажу ними електричної енергії на відповідних сегментах ринку електричної енергії інформації про частку та вплив на навколишнє природнє середовище кожного джерела енергії, яке було використане для виробництва електричної енергії, – формують погодинний </w:t>
            </w:r>
            <w:proofErr w:type="spellStart"/>
            <w:r w:rsidRPr="00AD581A">
              <w:rPr>
                <w:rFonts w:ascii="Times New Roman" w:eastAsia="Times New Roman" w:hAnsi="Times New Roman" w:cs="Times New Roman"/>
                <w:b/>
                <w:color w:val="7030A0"/>
                <w:sz w:val="24"/>
                <w:szCs w:val="24"/>
                <w:lang w:eastAsia="uk-UA"/>
              </w:rPr>
              <w:t>мікс</w:t>
            </w:r>
            <w:proofErr w:type="spellEnd"/>
            <w:r w:rsidRPr="00AD581A">
              <w:rPr>
                <w:rFonts w:ascii="Times New Roman" w:eastAsia="Times New Roman" w:hAnsi="Times New Roman" w:cs="Times New Roman"/>
                <w:b/>
                <w:color w:val="7030A0"/>
                <w:sz w:val="24"/>
                <w:szCs w:val="24"/>
                <w:lang w:eastAsia="uk-UA"/>
              </w:rPr>
              <w:t xml:space="preserve"> (зведені дані щодо частки кожного джерела енергії), який розміщують на власному офіційному вебсайті.</w:t>
            </w:r>
          </w:p>
          <w:p w:rsidR="009F6D3A" w:rsidRPr="00AD581A" w:rsidRDefault="009F6D3A" w:rsidP="009F6D3A">
            <w:pPr>
              <w:shd w:val="clear" w:color="auto" w:fill="FFFFFF"/>
              <w:ind w:firstLine="709"/>
              <w:jc w:val="both"/>
              <w:rPr>
                <w:rFonts w:ascii="Times New Roman" w:eastAsia="Times New Roman" w:hAnsi="Times New Roman" w:cs="Times New Roman"/>
                <w:b/>
                <w:color w:val="7030A0"/>
                <w:sz w:val="24"/>
                <w:szCs w:val="24"/>
                <w:lang w:eastAsia="uk-UA"/>
              </w:rPr>
            </w:pPr>
          </w:p>
          <w:p w:rsidR="009F6D3A" w:rsidRPr="00AD581A" w:rsidRDefault="009F6D3A" w:rsidP="009F6D3A">
            <w:pPr>
              <w:ind w:firstLine="709"/>
              <w:jc w:val="both"/>
              <w:rPr>
                <w:rFonts w:ascii="Times New Roman" w:hAnsi="Times New Roman" w:cs="Times New Roman"/>
                <w:b/>
                <w:color w:val="7030A0"/>
                <w:sz w:val="24"/>
                <w:szCs w:val="24"/>
              </w:rPr>
            </w:pPr>
          </w:p>
          <w:p w:rsidR="009F6D3A" w:rsidRPr="00AD581A" w:rsidRDefault="009F6D3A" w:rsidP="009F6D3A">
            <w:pPr>
              <w:ind w:firstLine="709"/>
              <w:jc w:val="both"/>
              <w:rPr>
                <w:rFonts w:ascii="Times New Roman" w:hAnsi="Times New Roman" w:cs="Times New Roman"/>
                <w:b/>
                <w:color w:val="7030A0"/>
                <w:sz w:val="24"/>
                <w:szCs w:val="24"/>
              </w:rPr>
            </w:pPr>
          </w:p>
          <w:p w:rsidR="009F6D3A" w:rsidRPr="00AD581A" w:rsidRDefault="009F6D3A" w:rsidP="009F6D3A">
            <w:pPr>
              <w:jc w:val="both"/>
              <w:rPr>
                <w:rFonts w:ascii="Times New Roman" w:hAnsi="Times New Roman" w:cs="Times New Roman"/>
                <w:b/>
                <w:color w:val="7030A0"/>
                <w:sz w:val="24"/>
                <w:szCs w:val="24"/>
              </w:rPr>
            </w:pPr>
          </w:p>
          <w:bookmarkEnd w:id="6"/>
          <w:p w:rsidR="009F6D3A" w:rsidRPr="00AD581A" w:rsidRDefault="009F6D3A" w:rsidP="009F6D3A">
            <w:pPr>
              <w:jc w:val="both"/>
              <w:rPr>
                <w:rFonts w:ascii="Times New Roman" w:hAnsi="Times New Roman" w:cs="Times New Roman"/>
                <w:b/>
                <w:color w:val="7030A0"/>
                <w:sz w:val="24"/>
                <w:szCs w:val="24"/>
              </w:rPr>
            </w:pPr>
            <w:r w:rsidRPr="00AD581A">
              <w:rPr>
                <w:rFonts w:ascii="Times New Roman" w:hAnsi="Times New Roman" w:cs="Times New Roman"/>
                <w:b/>
                <w:bCs/>
                <w:sz w:val="24"/>
                <w:szCs w:val="24"/>
              </w:rPr>
              <w:t xml:space="preserve"> </w:t>
            </w:r>
          </w:p>
        </w:tc>
        <w:tc>
          <w:tcPr>
            <w:tcW w:w="3969" w:type="dxa"/>
          </w:tcPr>
          <w:p w:rsidR="009F6D3A" w:rsidRPr="00AD581A" w:rsidRDefault="009F6D3A" w:rsidP="00D326EC">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ПрАТ «Укргідроенерго»</w:t>
            </w:r>
          </w:p>
          <w:p w:rsidR="009F6D3A" w:rsidRPr="00AD581A" w:rsidRDefault="009F6D3A" w:rsidP="009F6D3A">
            <w:pPr>
              <w:ind w:left="53" w:right="121"/>
              <w:jc w:val="both"/>
              <w:rPr>
                <w:rFonts w:ascii="Times New Roman" w:hAnsi="Times New Roman" w:cs="Times New Roman"/>
                <w:sz w:val="24"/>
                <w:szCs w:val="24"/>
              </w:rPr>
            </w:pPr>
            <w:r w:rsidRPr="00AD581A">
              <w:rPr>
                <w:rFonts w:ascii="Times New Roman" w:hAnsi="Times New Roman" w:cs="Times New Roman"/>
                <w:sz w:val="24"/>
                <w:szCs w:val="24"/>
              </w:rPr>
              <w:t xml:space="preserve">3.3. Оператор ринку </w:t>
            </w:r>
            <w:r w:rsidRPr="00AD581A">
              <w:rPr>
                <w:rFonts w:ascii="Times New Roman" w:hAnsi="Times New Roman" w:cs="Times New Roman"/>
                <w:b/>
                <w:color w:val="FF0000"/>
                <w:sz w:val="24"/>
                <w:szCs w:val="24"/>
              </w:rPr>
              <w:t>та оператор системи передачі</w:t>
            </w:r>
            <w:r w:rsidRPr="00AD581A">
              <w:rPr>
                <w:rFonts w:ascii="Times New Roman" w:hAnsi="Times New Roman" w:cs="Times New Roman"/>
                <w:color w:val="FF0000"/>
                <w:sz w:val="24"/>
                <w:szCs w:val="24"/>
              </w:rPr>
              <w:t xml:space="preserve"> </w:t>
            </w:r>
            <w:r w:rsidRPr="00AD581A">
              <w:rPr>
                <w:rFonts w:ascii="Times New Roman" w:hAnsi="Times New Roman" w:cs="Times New Roman"/>
                <w:sz w:val="24"/>
                <w:szCs w:val="24"/>
              </w:rPr>
              <w:t xml:space="preserve">на підставі отриманої від продавців електричної енергії </w:t>
            </w:r>
            <w:r w:rsidRPr="00AD581A">
              <w:rPr>
                <w:rFonts w:ascii="Times New Roman" w:hAnsi="Times New Roman" w:cs="Times New Roman"/>
                <w:b/>
                <w:strike/>
                <w:color w:val="FF0000"/>
                <w:sz w:val="24"/>
                <w:szCs w:val="24"/>
              </w:rPr>
              <w:t>під час</w:t>
            </w:r>
            <w:r w:rsidRPr="00AD581A">
              <w:rPr>
                <w:rFonts w:ascii="Times New Roman" w:hAnsi="Times New Roman" w:cs="Times New Roman"/>
                <w:b/>
                <w:color w:val="FF0000"/>
                <w:sz w:val="24"/>
                <w:szCs w:val="24"/>
              </w:rPr>
              <w:t xml:space="preserve"> до 20-го числа місяця наступного за розрахунковим місяцем </w:t>
            </w:r>
            <w:r w:rsidRPr="00AD581A">
              <w:rPr>
                <w:rFonts w:ascii="Times New Roman" w:hAnsi="Times New Roman" w:cs="Times New Roman"/>
                <w:sz w:val="24"/>
                <w:szCs w:val="24"/>
              </w:rPr>
              <w:t xml:space="preserve">продажу ними електричної енергії на відповідних </w:t>
            </w:r>
            <w:r w:rsidRPr="00AD581A">
              <w:rPr>
                <w:rFonts w:ascii="Times New Roman" w:hAnsi="Times New Roman" w:cs="Times New Roman"/>
                <w:b/>
                <w:color w:val="FF0000"/>
                <w:sz w:val="24"/>
                <w:szCs w:val="24"/>
              </w:rPr>
              <w:t>організованих</w:t>
            </w:r>
            <w:r w:rsidRPr="00AD581A">
              <w:rPr>
                <w:rFonts w:ascii="Times New Roman" w:hAnsi="Times New Roman" w:cs="Times New Roman"/>
                <w:b/>
                <w:color w:val="0070C0"/>
                <w:sz w:val="24"/>
                <w:szCs w:val="24"/>
              </w:rPr>
              <w:t xml:space="preserve"> </w:t>
            </w:r>
            <w:r w:rsidRPr="00AD581A">
              <w:rPr>
                <w:rFonts w:ascii="Times New Roman" w:hAnsi="Times New Roman" w:cs="Times New Roman"/>
                <w:sz w:val="24"/>
                <w:szCs w:val="24"/>
              </w:rPr>
              <w:t xml:space="preserve">сегментах ринку електричної енергії інформації про частку та вплив на навколишнє природнє середовище кожного джерела енергії, яке було використане для виробництва електричної енергії, – формують погодинний </w:t>
            </w:r>
            <w:proofErr w:type="spellStart"/>
            <w:r w:rsidRPr="00AD581A">
              <w:rPr>
                <w:rFonts w:ascii="Times New Roman" w:hAnsi="Times New Roman" w:cs="Times New Roman"/>
                <w:sz w:val="24"/>
                <w:szCs w:val="24"/>
              </w:rPr>
              <w:t>мікс</w:t>
            </w:r>
            <w:proofErr w:type="spellEnd"/>
            <w:r w:rsidRPr="00AD581A">
              <w:rPr>
                <w:rFonts w:ascii="Times New Roman" w:hAnsi="Times New Roman" w:cs="Times New Roman"/>
                <w:sz w:val="24"/>
                <w:szCs w:val="24"/>
              </w:rPr>
              <w:t xml:space="preserve"> (зведені дані щодо частки кожного джерела енергії), який розміщують на власному офіційному вебсайті.</w:t>
            </w:r>
          </w:p>
          <w:p w:rsidR="009F6D3A" w:rsidRPr="00AD581A" w:rsidRDefault="009F6D3A" w:rsidP="009F6D3A">
            <w:pPr>
              <w:ind w:left="53" w:right="121"/>
              <w:jc w:val="both"/>
              <w:rPr>
                <w:rFonts w:ascii="Times New Roman" w:hAnsi="Times New Roman" w:cs="Times New Roman"/>
                <w:sz w:val="24"/>
                <w:szCs w:val="24"/>
              </w:rPr>
            </w:pPr>
          </w:p>
          <w:p w:rsidR="009F6D3A" w:rsidRPr="00AD581A" w:rsidRDefault="009F6D3A" w:rsidP="009F6D3A">
            <w:pPr>
              <w:ind w:left="53" w:right="121"/>
              <w:jc w:val="both"/>
              <w:rPr>
                <w:rFonts w:ascii="Times New Roman" w:hAnsi="Times New Roman" w:cs="Times New Roman"/>
                <w:sz w:val="24"/>
                <w:szCs w:val="24"/>
              </w:rPr>
            </w:pPr>
          </w:p>
          <w:p w:rsidR="009F6D3A" w:rsidRPr="00AD581A" w:rsidRDefault="009F6D3A" w:rsidP="009F6D3A">
            <w:pPr>
              <w:ind w:left="53" w:right="121"/>
              <w:jc w:val="both"/>
              <w:rPr>
                <w:rFonts w:ascii="Times New Roman" w:hAnsi="Times New Roman" w:cs="Times New Roman"/>
                <w:sz w:val="24"/>
                <w:szCs w:val="24"/>
              </w:rPr>
            </w:pPr>
          </w:p>
          <w:p w:rsidR="009F6D3A" w:rsidRPr="00AD581A" w:rsidRDefault="009F6D3A" w:rsidP="009F6D3A">
            <w:pPr>
              <w:ind w:left="53" w:right="121"/>
              <w:jc w:val="both"/>
              <w:rPr>
                <w:rFonts w:ascii="Times New Roman" w:hAnsi="Times New Roman" w:cs="Times New Roman"/>
                <w:sz w:val="24"/>
                <w:szCs w:val="24"/>
              </w:rPr>
            </w:pPr>
          </w:p>
          <w:p w:rsidR="009F6D3A" w:rsidRPr="00AD581A" w:rsidRDefault="009F6D3A" w:rsidP="009F6D3A">
            <w:pPr>
              <w:ind w:left="53" w:right="121"/>
              <w:jc w:val="both"/>
              <w:rPr>
                <w:rFonts w:ascii="Times New Roman" w:hAnsi="Times New Roman" w:cs="Times New Roman"/>
                <w:sz w:val="24"/>
                <w:szCs w:val="24"/>
              </w:rPr>
            </w:pPr>
          </w:p>
          <w:p w:rsidR="009F6D3A" w:rsidRPr="00AD581A" w:rsidRDefault="009F6D3A" w:rsidP="009F6D3A">
            <w:pPr>
              <w:ind w:left="53" w:right="121"/>
              <w:jc w:val="both"/>
              <w:rPr>
                <w:rFonts w:ascii="Times New Roman" w:hAnsi="Times New Roman" w:cs="Times New Roman"/>
                <w:sz w:val="24"/>
                <w:szCs w:val="24"/>
              </w:rPr>
            </w:pPr>
          </w:p>
          <w:p w:rsidR="009F6D3A" w:rsidRPr="00AD581A" w:rsidRDefault="009F6D3A" w:rsidP="009F6D3A">
            <w:pPr>
              <w:ind w:left="53" w:right="121"/>
              <w:jc w:val="both"/>
              <w:rPr>
                <w:rFonts w:ascii="Times New Roman" w:hAnsi="Times New Roman" w:cs="Times New Roman"/>
                <w:b/>
                <w:bCs/>
                <w:sz w:val="24"/>
                <w:szCs w:val="24"/>
              </w:rPr>
            </w:pPr>
          </w:p>
        </w:tc>
        <w:tc>
          <w:tcPr>
            <w:tcW w:w="2410" w:type="dxa"/>
            <w:vMerge/>
          </w:tcPr>
          <w:p w:rsidR="009F6D3A" w:rsidRPr="00AD581A" w:rsidRDefault="009F6D3A" w:rsidP="009F6D3A">
            <w:pPr>
              <w:jc w:val="both"/>
              <w:rPr>
                <w:rFonts w:ascii="Times New Roman" w:hAnsi="Times New Roman" w:cs="Times New Roman"/>
                <w:color w:val="000000"/>
                <w:sz w:val="24"/>
                <w:szCs w:val="24"/>
              </w:rPr>
            </w:pPr>
          </w:p>
        </w:tc>
        <w:tc>
          <w:tcPr>
            <w:tcW w:w="2074" w:type="dxa"/>
          </w:tcPr>
          <w:p w:rsidR="009F6D3A" w:rsidRPr="00AD581A" w:rsidRDefault="009F6D3A" w:rsidP="009F6D3A">
            <w:pPr>
              <w:jc w:val="both"/>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F6D3A" w:rsidRPr="00AD581A" w:rsidTr="00F8194C">
        <w:trPr>
          <w:gridAfter w:val="4"/>
          <w:wAfter w:w="10623" w:type="dxa"/>
        </w:trPr>
        <w:tc>
          <w:tcPr>
            <w:tcW w:w="6516" w:type="dxa"/>
            <w:vMerge/>
          </w:tcPr>
          <w:p w:rsidR="009F6D3A" w:rsidRPr="00AD581A" w:rsidRDefault="009F6D3A" w:rsidP="009F6D3A">
            <w:pPr>
              <w:jc w:val="both"/>
              <w:rPr>
                <w:rFonts w:ascii="Times New Roman" w:hAnsi="Times New Roman" w:cs="Times New Roman"/>
                <w:b/>
                <w:color w:val="7030A0"/>
                <w:sz w:val="24"/>
                <w:szCs w:val="24"/>
              </w:rPr>
            </w:pPr>
          </w:p>
        </w:tc>
        <w:tc>
          <w:tcPr>
            <w:tcW w:w="3969" w:type="dxa"/>
          </w:tcPr>
          <w:p w:rsidR="009F6D3A" w:rsidRPr="00AD581A" w:rsidRDefault="009F6D3A" w:rsidP="009F6D3A">
            <w:pPr>
              <w:ind w:firstLine="454"/>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9F6D3A" w:rsidRPr="00AD581A" w:rsidRDefault="009F6D3A" w:rsidP="009F6D3A">
            <w:pPr>
              <w:ind w:firstLine="454"/>
              <w:jc w:val="both"/>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 xml:space="preserve">3.3. Оператор ринку на підставі отриманої від продавців електричної енергії під час продажу ними електричної енергії на відповідних сегментах ринку електричної енергії інформації про частку та вплив на навколишнє природнє середовище кожного джерела енергії, яке було використане для виробництва електричної енергії, – формують погодинний </w:t>
            </w:r>
            <w:proofErr w:type="spellStart"/>
            <w:r w:rsidRPr="00AD581A">
              <w:rPr>
                <w:rFonts w:ascii="Times New Roman" w:hAnsi="Times New Roman" w:cs="Times New Roman"/>
                <w:b/>
                <w:strike/>
                <w:color w:val="FF0000"/>
                <w:sz w:val="24"/>
                <w:szCs w:val="24"/>
              </w:rPr>
              <w:t>мікс</w:t>
            </w:r>
            <w:proofErr w:type="spellEnd"/>
            <w:r w:rsidRPr="00AD581A">
              <w:rPr>
                <w:rFonts w:ascii="Times New Roman" w:hAnsi="Times New Roman" w:cs="Times New Roman"/>
                <w:b/>
                <w:strike/>
                <w:color w:val="FF0000"/>
                <w:sz w:val="24"/>
                <w:szCs w:val="24"/>
              </w:rPr>
              <w:t xml:space="preserve"> (зведені дані щодо частки кожного джерела енергії), який розміщують на власному офіційному вебсайті.</w:t>
            </w:r>
          </w:p>
          <w:p w:rsidR="009F6D3A" w:rsidRPr="00AD581A" w:rsidRDefault="009F6D3A" w:rsidP="009F6D3A">
            <w:pPr>
              <w:ind w:firstLine="454"/>
              <w:jc w:val="both"/>
              <w:rPr>
                <w:rFonts w:ascii="Times New Roman" w:hAnsi="Times New Roman" w:cs="Times New Roman"/>
                <w:b/>
                <w:bCs/>
                <w:strike/>
                <w:sz w:val="24"/>
                <w:szCs w:val="24"/>
              </w:rPr>
            </w:pPr>
          </w:p>
        </w:tc>
        <w:tc>
          <w:tcPr>
            <w:tcW w:w="2410" w:type="dxa"/>
          </w:tcPr>
          <w:p w:rsidR="009F6D3A" w:rsidRPr="00AD581A" w:rsidRDefault="009F6D3A" w:rsidP="009F6D3A">
            <w:pPr>
              <w:jc w:val="both"/>
              <w:rPr>
                <w:rFonts w:ascii="Times New Roman" w:hAnsi="Times New Roman" w:cs="Times New Roman"/>
                <w:i/>
                <w:sz w:val="24"/>
                <w:szCs w:val="24"/>
                <w:shd w:val="clear" w:color="auto" w:fill="FFFFFF"/>
              </w:rPr>
            </w:pP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shd w:val="clear" w:color="auto" w:fill="FFFFFF"/>
              </w:rPr>
              <w:t>Виключити, оскільки інформація щодо впливу на навколишнє середовище не є предметом цього Порядку.</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261B5B" w:rsidRPr="00AD581A" w:rsidTr="00F8194C">
        <w:trPr>
          <w:gridAfter w:val="4"/>
          <w:wAfter w:w="10623" w:type="dxa"/>
        </w:trPr>
        <w:tc>
          <w:tcPr>
            <w:tcW w:w="6516" w:type="dxa"/>
            <w:vMerge/>
          </w:tcPr>
          <w:p w:rsidR="00261B5B" w:rsidRPr="00AD581A" w:rsidRDefault="00261B5B" w:rsidP="009F6D3A">
            <w:pPr>
              <w:jc w:val="both"/>
              <w:rPr>
                <w:rFonts w:ascii="Times New Roman" w:hAnsi="Times New Roman" w:cs="Times New Roman"/>
                <w:b/>
                <w:color w:val="7030A0"/>
                <w:sz w:val="24"/>
                <w:szCs w:val="24"/>
              </w:rPr>
            </w:pPr>
          </w:p>
        </w:tc>
        <w:tc>
          <w:tcPr>
            <w:tcW w:w="3969" w:type="dxa"/>
          </w:tcPr>
          <w:p w:rsidR="00261B5B" w:rsidRPr="00AD581A" w:rsidRDefault="00261B5B" w:rsidP="00D326EC">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«Дніпровські енергетичні послуги»</w:t>
            </w:r>
          </w:p>
          <w:p w:rsidR="00261B5B" w:rsidRPr="00AD581A" w:rsidRDefault="00261B5B" w:rsidP="00261B5B">
            <w:pPr>
              <w:shd w:val="clear" w:color="auto" w:fill="FFFFFF"/>
              <w:ind w:firstLine="709"/>
              <w:jc w:val="both"/>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 xml:space="preserve">3.3. Оператор ринку на підставі отриманої від продавців електричної енергії під час продажу ними електричної енергії на відповідних сегментах ринку </w:t>
            </w:r>
            <w:r w:rsidRPr="00AD581A">
              <w:rPr>
                <w:rFonts w:ascii="Times New Roman" w:hAnsi="Times New Roman" w:cs="Times New Roman"/>
                <w:b/>
                <w:strike/>
                <w:color w:val="FF0000"/>
                <w:sz w:val="24"/>
                <w:szCs w:val="24"/>
              </w:rPr>
              <w:lastRenderedPageBreak/>
              <w:t xml:space="preserve">електричної енергії інформації про частку та вплив на навколишнє природнє середовище кожного джерела енергії, яке було використане для виробництва електричної енергії, – формують погодинний </w:t>
            </w:r>
            <w:proofErr w:type="spellStart"/>
            <w:r w:rsidRPr="00AD581A">
              <w:rPr>
                <w:rFonts w:ascii="Times New Roman" w:hAnsi="Times New Roman" w:cs="Times New Roman"/>
                <w:b/>
                <w:strike/>
                <w:color w:val="FF0000"/>
                <w:sz w:val="24"/>
                <w:szCs w:val="24"/>
              </w:rPr>
              <w:t>мікс</w:t>
            </w:r>
            <w:proofErr w:type="spellEnd"/>
            <w:r w:rsidRPr="00AD581A">
              <w:rPr>
                <w:rFonts w:ascii="Times New Roman" w:hAnsi="Times New Roman" w:cs="Times New Roman"/>
                <w:b/>
                <w:strike/>
                <w:color w:val="FF0000"/>
                <w:sz w:val="24"/>
                <w:szCs w:val="24"/>
              </w:rPr>
              <w:t xml:space="preserve"> (зведені дані щодо частки кожного джерела енергії), який розміщують на власному офіційному вебсайті.</w:t>
            </w:r>
          </w:p>
          <w:p w:rsidR="00261B5B" w:rsidRPr="00AD581A" w:rsidRDefault="00261B5B" w:rsidP="00261B5B">
            <w:pPr>
              <w:jc w:val="both"/>
              <w:rPr>
                <w:rFonts w:ascii="Times New Roman" w:hAnsi="Times New Roman" w:cs="Times New Roman"/>
                <w:b/>
                <w:sz w:val="24"/>
                <w:szCs w:val="24"/>
                <w:u w:val="single"/>
              </w:rPr>
            </w:pPr>
          </w:p>
          <w:p w:rsidR="00261B5B" w:rsidRPr="00AD581A" w:rsidRDefault="00261B5B" w:rsidP="009F6D3A">
            <w:pPr>
              <w:jc w:val="both"/>
              <w:rPr>
                <w:rFonts w:ascii="Times New Roman" w:hAnsi="Times New Roman" w:cs="Times New Roman"/>
                <w:b/>
                <w:sz w:val="24"/>
                <w:szCs w:val="24"/>
                <w:u w:val="single"/>
              </w:rPr>
            </w:pPr>
          </w:p>
        </w:tc>
        <w:tc>
          <w:tcPr>
            <w:tcW w:w="2410" w:type="dxa"/>
          </w:tcPr>
          <w:p w:rsidR="00261B5B" w:rsidRPr="00AD581A" w:rsidRDefault="001F3648" w:rsidP="009F6D3A">
            <w:pPr>
              <w:jc w:val="both"/>
              <w:rPr>
                <w:rFonts w:ascii="Times New Roman" w:hAnsi="Times New Roman" w:cs="Times New Roman"/>
                <w:sz w:val="24"/>
                <w:szCs w:val="24"/>
              </w:rPr>
            </w:pPr>
            <w:r w:rsidRPr="00AD581A">
              <w:rPr>
                <w:rFonts w:ascii="Times New Roman" w:hAnsi="Times New Roman" w:cs="Times New Roman"/>
                <w:sz w:val="24"/>
                <w:szCs w:val="24"/>
              </w:rPr>
              <w:lastRenderedPageBreak/>
              <w:t xml:space="preserve">Наведення інформації про джерела енергії оператором ринку, або учасниками ринку двосторонніх договорів не має </w:t>
            </w:r>
            <w:r w:rsidRPr="00AD581A">
              <w:rPr>
                <w:rFonts w:ascii="Times New Roman" w:hAnsi="Times New Roman" w:cs="Times New Roman"/>
                <w:sz w:val="24"/>
                <w:szCs w:val="24"/>
              </w:rPr>
              <w:lastRenderedPageBreak/>
              <w:t>сенсу та не несе додаткової користі для цілей інформування споживачів у разі використання запропонованого принципу</w:t>
            </w:r>
          </w:p>
        </w:tc>
        <w:tc>
          <w:tcPr>
            <w:tcW w:w="2074" w:type="dxa"/>
          </w:tcPr>
          <w:p w:rsidR="00261B5B" w:rsidRPr="00AD581A" w:rsidRDefault="001F3648"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tcPr>
          <w:p w:rsidR="009F6D3A" w:rsidRPr="00AD581A" w:rsidRDefault="009F6D3A" w:rsidP="009F6D3A">
            <w:pPr>
              <w:jc w:val="both"/>
              <w:rPr>
                <w:rFonts w:ascii="Times New Roman" w:hAnsi="Times New Roman" w:cs="Times New Roman"/>
                <w:sz w:val="24"/>
                <w:szCs w:val="24"/>
              </w:rPr>
            </w:pPr>
          </w:p>
        </w:tc>
        <w:tc>
          <w:tcPr>
            <w:tcW w:w="3969" w:type="dxa"/>
          </w:tcPr>
          <w:p w:rsidR="009F6D3A" w:rsidRPr="00AD581A" w:rsidRDefault="009F6D3A" w:rsidP="00D326EC">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9F6D3A" w:rsidRPr="00AD581A" w:rsidRDefault="009F6D3A" w:rsidP="009F6D3A">
            <w:pPr>
              <w:jc w:val="both"/>
              <w:rPr>
                <w:rFonts w:ascii="Times New Roman" w:eastAsiaTheme="minorEastAsia" w:hAnsi="Times New Roman" w:cs="Times New Roman"/>
                <w:sz w:val="24"/>
                <w:szCs w:val="24"/>
                <w:lang w:eastAsia="uk-UA"/>
              </w:rPr>
            </w:pPr>
            <w:r w:rsidRPr="00AD581A">
              <w:rPr>
                <w:rFonts w:ascii="Times New Roman" w:eastAsiaTheme="minorEastAsia" w:hAnsi="Times New Roman" w:cs="Times New Roman"/>
                <w:sz w:val="24"/>
                <w:szCs w:val="24"/>
                <w:lang w:eastAsia="uk-UA"/>
              </w:rPr>
              <w:t>Пункт 3.3 викласти у наступній редакції:</w:t>
            </w:r>
          </w:p>
          <w:p w:rsidR="009F6D3A" w:rsidRPr="00AD581A" w:rsidRDefault="009F6D3A" w:rsidP="009F6D3A">
            <w:pPr>
              <w:spacing w:after="160" w:line="259" w:lineRule="auto"/>
              <w:ind w:left="53" w:right="121"/>
              <w:jc w:val="both"/>
              <w:rPr>
                <w:rFonts w:ascii="Times New Roman" w:hAnsi="Times New Roman" w:cs="Times New Roman"/>
                <w:sz w:val="24"/>
                <w:szCs w:val="24"/>
              </w:rPr>
            </w:pPr>
            <w:r w:rsidRPr="00AD581A">
              <w:rPr>
                <w:rFonts w:ascii="Times New Roman" w:hAnsi="Times New Roman" w:cs="Times New Roman"/>
                <w:sz w:val="24"/>
                <w:szCs w:val="24"/>
              </w:rPr>
              <w:t xml:space="preserve">3.3. Оператор ринку на підставі отриманої від продавців електричної енергії під час продажу ними електричної енергії на </w:t>
            </w:r>
            <w:r w:rsidRPr="00AD581A">
              <w:rPr>
                <w:rFonts w:ascii="Times New Roman" w:hAnsi="Times New Roman" w:cs="Times New Roman"/>
                <w:b/>
                <w:bCs/>
                <w:color w:val="FF0000"/>
                <w:sz w:val="24"/>
                <w:szCs w:val="24"/>
              </w:rPr>
              <w:t>відповідних</w:t>
            </w:r>
            <w:r w:rsidRPr="00AD581A">
              <w:rPr>
                <w:rFonts w:ascii="Times New Roman" w:hAnsi="Times New Roman" w:cs="Times New Roman"/>
                <w:color w:val="FF0000"/>
                <w:sz w:val="24"/>
                <w:szCs w:val="24"/>
              </w:rPr>
              <w:t xml:space="preserve"> </w:t>
            </w:r>
            <w:r w:rsidRPr="00AD581A">
              <w:rPr>
                <w:rFonts w:ascii="Times New Roman" w:hAnsi="Times New Roman" w:cs="Times New Roman"/>
                <w:sz w:val="24"/>
                <w:szCs w:val="24"/>
              </w:rPr>
              <w:t xml:space="preserve">сегментах ринку електричної енергії інформації про частку та вплив на навколишнє природнє середовище кожного джерела енергії, яке було використане для виробництва електричної енергії, – формують погодинний </w:t>
            </w:r>
            <w:proofErr w:type="spellStart"/>
            <w:r w:rsidRPr="00AD581A">
              <w:rPr>
                <w:rFonts w:ascii="Times New Roman" w:hAnsi="Times New Roman" w:cs="Times New Roman"/>
                <w:sz w:val="24"/>
                <w:szCs w:val="24"/>
              </w:rPr>
              <w:t>мікс</w:t>
            </w:r>
            <w:proofErr w:type="spellEnd"/>
            <w:r w:rsidRPr="00AD581A">
              <w:rPr>
                <w:rFonts w:ascii="Times New Roman" w:hAnsi="Times New Roman" w:cs="Times New Roman"/>
                <w:sz w:val="24"/>
                <w:szCs w:val="24"/>
              </w:rPr>
              <w:t xml:space="preserve"> (зведені дані щодо частки кожного джерела енергії), який розміщують на власному  вебсайті.</w:t>
            </w:r>
          </w:p>
          <w:p w:rsidR="009F6D3A" w:rsidRPr="00AD581A" w:rsidRDefault="009F6D3A" w:rsidP="009F6D3A">
            <w:pPr>
              <w:spacing w:after="160" w:line="259" w:lineRule="auto"/>
              <w:ind w:left="53" w:right="121"/>
              <w:jc w:val="both"/>
              <w:rPr>
                <w:rFonts w:ascii="Times New Roman" w:hAnsi="Times New Roman" w:cs="Times New Roman"/>
                <w:sz w:val="24"/>
                <w:szCs w:val="24"/>
              </w:rPr>
            </w:pPr>
          </w:p>
          <w:p w:rsidR="009F6D3A" w:rsidRPr="00AD581A" w:rsidRDefault="009F6D3A" w:rsidP="009F6D3A">
            <w:pPr>
              <w:jc w:val="both"/>
              <w:rPr>
                <w:rFonts w:ascii="Times New Roman" w:hAnsi="Times New Roman" w:cs="Times New Roman"/>
                <w:sz w:val="24"/>
                <w:szCs w:val="24"/>
              </w:rPr>
            </w:pPr>
          </w:p>
        </w:tc>
        <w:tc>
          <w:tcPr>
            <w:tcW w:w="2410" w:type="dxa"/>
          </w:tcPr>
          <w:p w:rsidR="009F6D3A" w:rsidRPr="00AD581A" w:rsidRDefault="009F6D3A" w:rsidP="009F6D3A">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 xml:space="preserve">Існує лише один сайт в АТ «Оператор ринку». </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color w:val="000000"/>
                <w:sz w:val="24"/>
                <w:szCs w:val="24"/>
              </w:rPr>
              <w:t xml:space="preserve">Крім того, необхідно конкретизувати визначення «відповідні сегменти ринку». Відповідно до п)17 та п) 58 статті 1 Закону </w:t>
            </w:r>
            <w:r w:rsidRPr="00AD581A">
              <w:rPr>
                <w:rFonts w:ascii="Times New Roman" w:hAnsi="Times New Roman" w:cs="Times New Roman"/>
                <w:sz w:val="24"/>
                <w:szCs w:val="24"/>
              </w:rPr>
              <w:t xml:space="preserve">України «Про ринок електричної енергії», є визначення «організованого сегменту ринку електричної енергії – це ринок "на добу наперед", внутрішньодобовий ринок та балансуючий ринок»  та «двостороннього договору - договір </w:t>
            </w:r>
            <w:r w:rsidRPr="00AD581A">
              <w:rPr>
                <w:rFonts w:ascii="Times New Roman" w:hAnsi="Times New Roman" w:cs="Times New Roman"/>
                <w:sz w:val="24"/>
                <w:szCs w:val="24"/>
              </w:rPr>
              <w:lastRenderedPageBreak/>
              <w:t>купівлі-продажу електричної енергії, укладений між двома учасниками ринку поза організованими сегментами ринку, крім договору постачання електричної енергії споживачу». До якого саме сегменту ринку у тлумаченні діючого законодавства відносяться «відповідні сегменти ринку».</w:t>
            </w:r>
          </w:p>
          <w:p w:rsidR="009F6D3A" w:rsidRPr="00AD581A" w:rsidRDefault="009F6D3A" w:rsidP="009F6D3A">
            <w:pPr>
              <w:jc w:val="both"/>
              <w:rPr>
                <w:rFonts w:ascii="Times New Roman" w:hAnsi="Times New Roman" w:cs="Times New Roman"/>
                <w:sz w:val="24"/>
                <w:szCs w:val="24"/>
              </w:rPr>
            </w:pP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C0C15" w:rsidRPr="00AD581A" w:rsidTr="007B6026">
        <w:trPr>
          <w:gridAfter w:val="4"/>
          <w:wAfter w:w="10623" w:type="dxa"/>
          <w:trHeight w:val="3036"/>
        </w:trPr>
        <w:tc>
          <w:tcPr>
            <w:tcW w:w="6516" w:type="dxa"/>
            <w:vMerge w:val="restart"/>
          </w:tcPr>
          <w:p w:rsidR="009C0C15" w:rsidRPr="00AD581A" w:rsidRDefault="009C0C15" w:rsidP="009F6D3A">
            <w:pPr>
              <w:shd w:val="clear" w:color="auto" w:fill="FFFFFF"/>
              <w:ind w:firstLine="450"/>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3.4. Інформація, яка стосується електричної енергії, виробленої з відновлюваних джерел енергії, придбаної у споживачів (у тому числі активних споживачів), формується на підставі відповідних договорів купівлі-продажу електричної енергії.  </w:t>
            </w:r>
          </w:p>
          <w:p w:rsidR="009C0C15" w:rsidRPr="00AD581A" w:rsidRDefault="009C0C15" w:rsidP="009F6D3A">
            <w:pPr>
              <w:shd w:val="clear" w:color="auto" w:fill="FFFFFF"/>
              <w:ind w:firstLine="450"/>
              <w:jc w:val="both"/>
              <w:rPr>
                <w:rFonts w:ascii="Times New Roman" w:hAnsi="Times New Roman" w:cs="Times New Roman"/>
                <w:b/>
                <w:sz w:val="24"/>
                <w:szCs w:val="24"/>
              </w:rPr>
            </w:pPr>
          </w:p>
          <w:p w:rsidR="009C0C15" w:rsidRPr="00AD581A" w:rsidRDefault="009C0C15" w:rsidP="009F6D3A">
            <w:pPr>
              <w:jc w:val="both"/>
              <w:rPr>
                <w:rFonts w:ascii="Times New Roman" w:hAnsi="Times New Roman" w:cs="Times New Roman"/>
                <w:sz w:val="24"/>
                <w:szCs w:val="24"/>
              </w:rPr>
            </w:pPr>
          </w:p>
        </w:tc>
        <w:tc>
          <w:tcPr>
            <w:tcW w:w="3969" w:type="dxa"/>
          </w:tcPr>
          <w:p w:rsidR="009C0C15" w:rsidRPr="00AD581A" w:rsidRDefault="009C0C15" w:rsidP="009C0C15">
            <w:pPr>
              <w:tabs>
                <w:tab w:val="left" w:pos="984"/>
              </w:tabs>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9C0C15" w:rsidRPr="00AD581A" w:rsidRDefault="009C0C15" w:rsidP="009F6D3A">
            <w:pPr>
              <w:tabs>
                <w:tab w:val="left" w:pos="984"/>
              </w:tabs>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 xml:space="preserve">3.4. Інформація, яка стосується електричної енергії, виробленої з відновлюваних джерел енергії, придбаної у споживачів (у тому числі активних споживачів), формується на підставі відповідних договорів купівлі-продажу електричної енергії.  </w:t>
            </w:r>
          </w:p>
          <w:p w:rsidR="009C0C15" w:rsidRPr="00AD581A" w:rsidRDefault="009C0C15" w:rsidP="009F6D3A">
            <w:pPr>
              <w:tabs>
                <w:tab w:val="left" w:pos="984"/>
              </w:tabs>
              <w:jc w:val="both"/>
              <w:rPr>
                <w:rFonts w:ascii="Times New Roman" w:hAnsi="Times New Roman" w:cs="Times New Roman"/>
                <w:b/>
                <w:bCs/>
                <w:strike/>
                <w:sz w:val="24"/>
                <w:szCs w:val="24"/>
              </w:rPr>
            </w:pPr>
          </w:p>
        </w:tc>
        <w:tc>
          <w:tcPr>
            <w:tcW w:w="2410" w:type="dxa"/>
          </w:tcPr>
          <w:p w:rsidR="009C0C15" w:rsidRPr="00AD581A" w:rsidRDefault="009C0C15" w:rsidP="009F6D3A">
            <w:pPr>
              <w:jc w:val="both"/>
              <w:rPr>
                <w:rFonts w:ascii="Times New Roman" w:hAnsi="Times New Roman" w:cs="Times New Roman"/>
                <w:sz w:val="24"/>
                <w:szCs w:val="24"/>
              </w:rPr>
            </w:pPr>
          </w:p>
        </w:tc>
        <w:tc>
          <w:tcPr>
            <w:tcW w:w="2074" w:type="dxa"/>
          </w:tcPr>
          <w:p w:rsidR="009C0C15" w:rsidRPr="00AD581A" w:rsidRDefault="009C0C15"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C0C15" w:rsidRPr="00AD581A" w:rsidTr="00F8194C">
        <w:trPr>
          <w:gridAfter w:val="4"/>
          <w:wAfter w:w="10623" w:type="dxa"/>
        </w:trPr>
        <w:tc>
          <w:tcPr>
            <w:tcW w:w="6516" w:type="dxa"/>
            <w:vMerge/>
          </w:tcPr>
          <w:p w:rsidR="009C0C15" w:rsidRPr="00AD581A" w:rsidRDefault="009C0C15" w:rsidP="009F6D3A">
            <w:pPr>
              <w:shd w:val="clear" w:color="auto" w:fill="FFFFFF"/>
              <w:ind w:firstLine="450"/>
              <w:jc w:val="both"/>
              <w:rPr>
                <w:rFonts w:ascii="Times New Roman" w:hAnsi="Times New Roman" w:cs="Times New Roman"/>
                <w:sz w:val="24"/>
                <w:szCs w:val="24"/>
              </w:rPr>
            </w:pPr>
          </w:p>
        </w:tc>
        <w:tc>
          <w:tcPr>
            <w:tcW w:w="3969" w:type="dxa"/>
          </w:tcPr>
          <w:p w:rsidR="009C0C15" w:rsidRPr="00AD581A" w:rsidRDefault="009C0C15" w:rsidP="009F6D3A">
            <w:pPr>
              <w:tabs>
                <w:tab w:val="left" w:pos="984"/>
              </w:tabs>
              <w:jc w:val="both"/>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9C0C15" w:rsidRPr="00AD581A" w:rsidRDefault="009C0C15" w:rsidP="009F6D3A">
            <w:pPr>
              <w:tabs>
                <w:tab w:val="left" w:pos="984"/>
              </w:tabs>
              <w:jc w:val="both"/>
              <w:rPr>
                <w:rFonts w:ascii="Times New Roman" w:hAnsi="Times New Roman" w:cs="Times New Roman"/>
                <w:b/>
                <w:color w:val="FF0000"/>
                <w:sz w:val="24"/>
                <w:szCs w:val="24"/>
                <w:u w:val="single"/>
              </w:rPr>
            </w:pPr>
            <w:r w:rsidRPr="00AD581A">
              <w:rPr>
                <w:rFonts w:ascii="Times New Roman" w:hAnsi="Times New Roman" w:cs="Times New Roman"/>
                <w:b/>
                <w:strike/>
                <w:color w:val="FF0000"/>
                <w:sz w:val="24"/>
                <w:szCs w:val="24"/>
              </w:rPr>
              <w:t xml:space="preserve">3.4. Інформація, яка стосується електричної енергії, виробленої з відновлюваних джерел енергії, придбаної у споживачів (у тому числі активних споживачів), </w:t>
            </w:r>
            <w:r w:rsidRPr="00AD581A">
              <w:rPr>
                <w:rFonts w:ascii="Times New Roman" w:hAnsi="Times New Roman" w:cs="Times New Roman"/>
                <w:b/>
                <w:strike/>
                <w:color w:val="FF0000"/>
                <w:sz w:val="24"/>
                <w:szCs w:val="24"/>
              </w:rPr>
              <w:lastRenderedPageBreak/>
              <w:t xml:space="preserve">формується на підставі відповідних договорів купівлі-продажу електричної енергії.  </w:t>
            </w:r>
          </w:p>
          <w:p w:rsidR="009C0C15" w:rsidRPr="00AD581A" w:rsidRDefault="009C0C15" w:rsidP="009F6D3A">
            <w:pPr>
              <w:tabs>
                <w:tab w:val="left" w:pos="984"/>
              </w:tabs>
              <w:jc w:val="both"/>
              <w:rPr>
                <w:rFonts w:ascii="Times New Roman" w:hAnsi="Times New Roman" w:cs="Times New Roman"/>
                <w:b/>
                <w:color w:val="FF0000"/>
                <w:sz w:val="24"/>
                <w:szCs w:val="24"/>
                <w:u w:val="single"/>
              </w:rPr>
            </w:pPr>
          </w:p>
          <w:p w:rsidR="009C0C15" w:rsidRPr="00AD581A" w:rsidRDefault="009C0C15" w:rsidP="009F6D3A">
            <w:pPr>
              <w:tabs>
                <w:tab w:val="left" w:pos="984"/>
              </w:tabs>
              <w:jc w:val="both"/>
              <w:rPr>
                <w:rFonts w:ascii="Times New Roman" w:hAnsi="Times New Roman" w:cs="Times New Roman"/>
                <w:b/>
                <w:sz w:val="24"/>
                <w:szCs w:val="24"/>
                <w:u w:val="single"/>
              </w:rPr>
            </w:pPr>
          </w:p>
        </w:tc>
        <w:tc>
          <w:tcPr>
            <w:tcW w:w="2410" w:type="dxa"/>
          </w:tcPr>
          <w:p w:rsidR="009C0C15" w:rsidRPr="00AD581A" w:rsidRDefault="009C0C15" w:rsidP="009F6D3A">
            <w:pPr>
              <w:jc w:val="both"/>
              <w:rPr>
                <w:rFonts w:ascii="Times New Roman" w:hAnsi="Times New Roman" w:cs="Times New Roman"/>
                <w:sz w:val="24"/>
                <w:szCs w:val="24"/>
              </w:rPr>
            </w:pPr>
            <w:r w:rsidRPr="00AD581A">
              <w:rPr>
                <w:rFonts w:ascii="Times New Roman" w:hAnsi="Times New Roman" w:cs="Times New Roman"/>
                <w:sz w:val="24"/>
                <w:szCs w:val="24"/>
                <w:shd w:val="clear" w:color="auto" w:fill="FFFFFF"/>
              </w:rPr>
              <w:lastRenderedPageBreak/>
              <w:t>Виключити, оскільки зміст цього пункту не відповідає змісту розділу.</w:t>
            </w:r>
          </w:p>
        </w:tc>
        <w:tc>
          <w:tcPr>
            <w:tcW w:w="2074" w:type="dxa"/>
          </w:tcPr>
          <w:p w:rsidR="009C0C15" w:rsidRPr="00AD581A" w:rsidRDefault="009C0C15"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C0C15" w:rsidRPr="00AD581A" w:rsidTr="00F8194C">
        <w:trPr>
          <w:gridAfter w:val="4"/>
          <w:wAfter w:w="10623" w:type="dxa"/>
        </w:trPr>
        <w:tc>
          <w:tcPr>
            <w:tcW w:w="6516" w:type="dxa"/>
            <w:vMerge/>
          </w:tcPr>
          <w:p w:rsidR="009C0C15" w:rsidRPr="00AD581A" w:rsidRDefault="009C0C15" w:rsidP="009F6D3A">
            <w:pPr>
              <w:shd w:val="clear" w:color="auto" w:fill="FFFFFF"/>
              <w:ind w:firstLine="450"/>
              <w:jc w:val="both"/>
              <w:rPr>
                <w:rFonts w:ascii="Times New Roman" w:hAnsi="Times New Roman" w:cs="Times New Roman"/>
                <w:sz w:val="24"/>
                <w:szCs w:val="24"/>
              </w:rPr>
            </w:pPr>
          </w:p>
        </w:tc>
        <w:tc>
          <w:tcPr>
            <w:tcW w:w="3969" w:type="dxa"/>
          </w:tcPr>
          <w:p w:rsidR="009C0C15" w:rsidRPr="00AD581A" w:rsidRDefault="009C0C15" w:rsidP="009C0C15">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ДП «Гарантований покупець»</w:t>
            </w:r>
          </w:p>
          <w:p w:rsidR="009C0C15" w:rsidRPr="00AD581A" w:rsidRDefault="009C0C15" w:rsidP="009F6D3A">
            <w:pPr>
              <w:tabs>
                <w:tab w:val="left" w:pos="984"/>
              </w:tabs>
              <w:jc w:val="both"/>
              <w:rPr>
                <w:rFonts w:ascii="Times New Roman" w:hAnsi="Times New Roman" w:cs="Times New Roman"/>
                <w:b/>
                <w:bCs/>
                <w:sz w:val="24"/>
                <w:szCs w:val="24"/>
                <w:u w:val="single"/>
              </w:rPr>
            </w:pPr>
            <w:r w:rsidRPr="00AD581A">
              <w:rPr>
                <w:rFonts w:ascii="Times New Roman" w:hAnsi="Times New Roman" w:cs="Times New Roman"/>
                <w:sz w:val="24"/>
                <w:szCs w:val="24"/>
              </w:rPr>
              <w:t xml:space="preserve">3.4. Інформація, яка стосується електричної енергії, виробленої з відновлюваних джерел енергії, придбаної у споживачів (у тому числі активних споживачів), формується на підставі відповідних договорів купівлі-продажу електричної енергії </w:t>
            </w:r>
            <w:r w:rsidRPr="00AD581A">
              <w:rPr>
                <w:rFonts w:ascii="Times New Roman" w:hAnsi="Times New Roman" w:cs="Times New Roman"/>
                <w:b/>
                <w:color w:val="FF0000"/>
                <w:sz w:val="24"/>
                <w:szCs w:val="24"/>
              </w:rPr>
              <w:t>з урахуванням порядку видачі, обігу та погашення гарантій походження електричної енергії, виробленої з відновлюваних джерел енергії, який затверджується Кабінетом Міністрів України.</w:t>
            </w:r>
          </w:p>
        </w:tc>
        <w:tc>
          <w:tcPr>
            <w:tcW w:w="2410" w:type="dxa"/>
          </w:tcPr>
          <w:p w:rsidR="009C0C15" w:rsidRPr="00AD581A" w:rsidRDefault="009C0C15" w:rsidP="009F6D3A">
            <w:pPr>
              <w:jc w:val="both"/>
              <w:rPr>
                <w:rFonts w:ascii="Times New Roman" w:hAnsi="Times New Roman" w:cs="Times New Roman"/>
                <w:sz w:val="24"/>
                <w:szCs w:val="24"/>
              </w:rPr>
            </w:pPr>
            <w:r w:rsidRPr="00AD581A">
              <w:rPr>
                <w:rFonts w:ascii="Times New Roman" w:hAnsi="Times New Roman" w:cs="Times New Roman"/>
                <w:sz w:val="24"/>
                <w:szCs w:val="24"/>
              </w:rPr>
              <w:t>Посилання на процедуру обігу гарантій походження, у тому числі у випадку обов’язкової передачі, передбаченої ст.9-7 ЗУ «Про альтернативні джерела енергії» для продавців за «зеленим» тарифом, також для уникнення подвійного обліку одиниці енергії з ВДЕ.</w:t>
            </w:r>
          </w:p>
          <w:p w:rsidR="009C0C15" w:rsidRPr="00AD581A" w:rsidRDefault="009C0C15" w:rsidP="009F6D3A">
            <w:pPr>
              <w:jc w:val="both"/>
              <w:rPr>
                <w:rFonts w:ascii="Times New Roman" w:hAnsi="Times New Roman" w:cs="Times New Roman"/>
                <w:sz w:val="24"/>
                <w:szCs w:val="24"/>
              </w:rPr>
            </w:pPr>
          </w:p>
        </w:tc>
        <w:tc>
          <w:tcPr>
            <w:tcW w:w="2074" w:type="dxa"/>
          </w:tcPr>
          <w:p w:rsidR="009C0C15" w:rsidRPr="00AD581A" w:rsidRDefault="009C0C15"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F6D3A" w:rsidRPr="00AD581A" w:rsidTr="00F8194C">
        <w:trPr>
          <w:gridAfter w:val="4"/>
          <w:wAfter w:w="10623" w:type="dxa"/>
        </w:trPr>
        <w:tc>
          <w:tcPr>
            <w:tcW w:w="6516" w:type="dxa"/>
            <w:vMerge w:val="restart"/>
          </w:tcPr>
          <w:p w:rsidR="009F6D3A" w:rsidRPr="00AD581A" w:rsidRDefault="009F6D3A" w:rsidP="00655635">
            <w:pPr>
              <w:shd w:val="clear" w:color="auto" w:fill="FFFFFF"/>
              <w:jc w:val="both"/>
              <w:rPr>
                <w:rFonts w:ascii="Times New Roman" w:eastAsia="Times New Roman" w:hAnsi="Times New Roman" w:cs="Times New Roman"/>
                <w:b/>
                <w:color w:val="7030A0"/>
                <w:sz w:val="24"/>
                <w:szCs w:val="24"/>
                <w:lang w:eastAsia="uk-UA"/>
              </w:rPr>
            </w:pPr>
          </w:p>
          <w:p w:rsidR="009F6D3A" w:rsidRPr="00AD581A" w:rsidRDefault="009F6D3A" w:rsidP="009F6D3A">
            <w:pPr>
              <w:shd w:val="clear" w:color="auto" w:fill="FFFFFF"/>
              <w:ind w:firstLine="450"/>
              <w:jc w:val="both"/>
              <w:rPr>
                <w:rFonts w:ascii="Times New Roman" w:eastAsia="Times New Roman" w:hAnsi="Times New Roman" w:cs="Times New Roman"/>
                <w:b/>
                <w:color w:val="7030A0"/>
                <w:sz w:val="24"/>
                <w:szCs w:val="24"/>
                <w:lang w:eastAsia="uk-UA"/>
              </w:rPr>
            </w:pPr>
            <w:r w:rsidRPr="00AD581A">
              <w:rPr>
                <w:rFonts w:ascii="Times New Roman" w:eastAsia="Times New Roman" w:hAnsi="Times New Roman" w:cs="Times New Roman"/>
                <w:b/>
                <w:color w:val="7030A0"/>
                <w:sz w:val="24"/>
                <w:szCs w:val="24"/>
                <w:lang w:eastAsia="uk-UA"/>
              </w:rPr>
              <w:t xml:space="preserve">3.5. Електропостачальник до власної загальної структури балансу електричної енергії включає обсяг придбаної електричної енергії, виробленої з відновлюваних джерел енергії, окремо позначаючи обсяг, підтверджений погашеними гарантіями походження, </w:t>
            </w:r>
            <w:r w:rsidRPr="00AD581A">
              <w:rPr>
                <w:rFonts w:ascii="Times New Roman" w:eastAsia="Times New Roman" w:hAnsi="Times New Roman" w:cs="Times New Roman"/>
                <w:b/>
                <w:color w:val="7030A0"/>
                <w:sz w:val="24"/>
                <w:szCs w:val="24"/>
                <w:shd w:val="clear" w:color="auto" w:fill="FFFFFF"/>
                <w:lang w:eastAsia="uk-UA"/>
              </w:rPr>
              <w:t xml:space="preserve">за формою наведеною у додатку 1 до цього Порядку, та оприлюднює на власному офіційному </w:t>
            </w:r>
            <w:r w:rsidRPr="00AD581A">
              <w:rPr>
                <w:rFonts w:ascii="Times New Roman" w:eastAsia="Times New Roman" w:hAnsi="Times New Roman" w:cs="Times New Roman"/>
                <w:b/>
                <w:color w:val="7030A0"/>
                <w:sz w:val="24"/>
                <w:szCs w:val="24"/>
                <w:lang w:eastAsia="uk-UA"/>
              </w:rPr>
              <w:t>вебсайті до 01 квітня року, наступного за звітним періодом (календарний рік).</w:t>
            </w:r>
          </w:p>
          <w:p w:rsidR="009F6D3A" w:rsidRPr="00AD581A" w:rsidRDefault="009F6D3A" w:rsidP="009F6D3A">
            <w:pPr>
              <w:shd w:val="clear" w:color="auto" w:fill="FFFFFF"/>
              <w:ind w:firstLine="450"/>
              <w:jc w:val="both"/>
              <w:rPr>
                <w:rFonts w:ascii="Times New Roman" w:eastAsia="Times New Roman" w:hAnsi="Times New Roman" w:cs="Times New Roman"/>
                <w:b/>
                <w:i/>
                <w:color w:val="7030A0"/>
                <w:sz w:val="24"/>
                <w:szCs w:val="24"/>
                <w:shd w:val="clear" w:color="auto" w:fill="FFFFFF"/>
                <w:lang w:eastAsia="uk-UA"/>
              </w:rPr>
            </w:pPr>
            <w:r w:rsidRPr="00AD581A">
              <w:rPr>
                <w:rFonts w:ascii="Times New Roman" w:eastAsia="Times New Roman" w:hAnsi="Times New Roman" w:cs="Times New Roman"/>
                <w:b/>
                <w:color w:val="7030A0"/>
                <w:sz w:val="24"/>
                <w:szCs w:val="24"/>
                <w:lang w:eastAsia="uk-UA"/>
              </w:rPr>
              <w:t xml:space="preserve">Дані </w:t>
            </w:r>
            <w:r w:rsidRPr="00AD581A">
              <w:rPr>
                <w:rFonts w:ascii="Times New Roman" w:eastAsia="Times New Roman" w:hAnsi="Times New Roman" w:cs="Times New Roman"/>
                <w:b/>
                <w:color w:val="7030A0"/>
                <w:sz w:val="24"/>
                <w:szCs w:val="24"/>
                <w:shd w:val="clear" w:color="auto" w:fill="FFFFFF"/>
                <w:lang w:eastAsia="uk-UA"/>
              </w:rPr>
              <w:t xml:space="preserve">за формою наведеною у додатку 1 до цього Порядку оприлюднюються на власному офіційному </w:t>
            </w:r>
            <w:r w:rsidRPr="00AD581A">
              <w:rPr>
                <w:rFonts w:ascii="Times New Roman" w:eastAsia="Times New Roman" w:hAnsi="Times New Roman" w:cs="Times New Roman"/>
                <w:b/>
                <w:color w:val="7030A0"/>
                <w:sz w:val="24"/>
                <w:szCs w:val="24"/>
                <w:shd w:val="clear" w:color="auto" w:fill="FFFFFF"/>
                <w:lang w:eastAsia="uk-UA"/>
              </w:rPr>
              <w:lastRenderedPageBreak/>
              <w:t xml:space="preserve">вебсайті та наводяться у особистому кабінеті споживача (та у додатках до рахунків) раз на рік </w:t>
            </w:r>
            <w:r w:rsidRPr="00AD581A">
              <w:rPr>
                <w:rFonts w:ascii="Times New Roman" w:eastAsia="Times New Roman" w:hAnsi="Times New Roman" w:cs="Times New Roman"/>
                <w:b/>
                <w:color w:val="7030A0"/>
                <w:sz w:val="24"/>
                <w:szCs w:val="24"/>
                <w:lang w:eastAsia="uk-UA"/>
              </w:rPr>
              <w:t xml:space="preserve">разом з діаграмою </w:t>
            </w:r>
            <w:r w:rsidRPr="00AD581A">
              <w:rPr>
                <w:rFonts w:ascii="Times New Roman" w:eastAsia="Times New Roman" w:hAnsi="Times New Roman" w:cs="Times New Roman"/>
                <w:b/>
                <w:color w:val="7030A0"/>
                <w:sz w:val="24"/>
                <w:szCs w:val="24"/>
                <w:shd w:val="clear" w:color="auto" w:fill="FFFFFF"/>
                <w:lang w:eastAsia="uk-UA"/>
              </w:rPr>
              <w:t xml:space="preserve">згідно з якою сектори діаграми мають бути структуровані у такій послідовності джерел енергії та їх кольорів: вугілля – чорний, мазут – коричневий, природний газ – блакитний, атомна енергія – жовтий, </w:t>
            </w:r>
            <w:r w:rsidRPr="00AD581A">
              <w:rPr>
                <w:rFonts w:ascii="Times New Roman" w:eastAsia="Times New Roman" w:hAnsi="Times New Roman" w:cs="Times New Roman"/>
                <w:b/>
                <w:color w:val="7030A0"/>
                <w:sz w:val="24"/>
                <w:szCs w:val="24"/>
                <w:lang w:eastAsia="uk-UA"/>
              </w:rPr>
              <w:t>відновлювані джерела енергії</w:t>
            </w:r>
            <w:r w:rsidRPr="00AD581A">
              <w:rPr>
                <w:rFonts w:ascii="Times New Roman" w:eastAsia="Times New Roman" w:hAnsi="Times New Roman" w:cs="Times New Roman"/>
                <w:b/>
                <w:color w:val="7030A0"/>
                <w:sz w:val="24"/>
                <w:szCs w:val="24"/>
                <w:shd w:val="clear" w:color="auto" w:fill="FFFFFF"/>
                <w:lang w:eastAsia="uk-UA"/>
              </w:rPr>
              <w:t xml:space="preserve"> – зелений, інші джерела – сірий колір. </w:t>
            </w:r>
            <w:r w:rsidRPr="00AD581A">
              <w:rPr>
                <w:rFonts w:ascii="Times New Roman" w:eastAsia="Times New Roman" w:hAnsi="Times New Roman" w:cs="Times New Roman"/>
                <w:b/>
                <w:i/>
                <w:color w:val="7030A0"/>
                <w:sz w:val="24"/>
                <w:szCs w:val="24"/>
                <w:shd w:val="clear" w:color="auto" w:fill="FFFFFF"/>
                <w:lang w:eastAsia="uk-UA"/>
              </w:rPr>
              <w:t xml:space="preserve"> </w:t>
            </w:r>
          </w:p>
          <w:p w:rsidR="009F6D3A" w:rsidRPr="00AD581A" w:rsidRDefault="009F6D3A" w:rsidP="009F6D3A">
            <w:pPr>
              <w:ind w:firstLine="426"/>
              <w:jc w:val="both"/>
              <w:rPr>
                <w:rFonts w:ascii="Times New Roman" w:hAnsi="Times New Roman" w:cs="Times New Roman"/>
                <w:b/>
                <w:sz w:val="24"/>
                <w:szCs w:val="24"/>
              </w:rPr>
            </w:pPr>
            <w:r w:rsidRPr="00AD581A">
              <w:rPr>
                <w:rFonts w:ascii="Times New Roman" w:hAnsi="Times New Roman" w:cs="Times New Roman"/>
                <w:b/>
                <w:color w:val="7030A0"/>
                <w:sz w:val="24"/>
                <w:szCs w:val="24"/>
              </w:rPr>
              <w:t>Частка у загальній структурі балансу електропостачальника обсягів електричної енергії, підтверджених гарантіями походження, визначається шляхом ділення величини обсягів електричної енергії, підтверджених гарантіями походження, на величину сумарного обсягу електричної енергії (</w:t>
            </w:r>
            <w:proofErr w:type="spellStart"/>
            <w:r w:rsidRPr="00AD581A">
              <w:rPr>
                <w:rFonts w:ascii="Times New Roman" w:hAnsi="Times New Roman" w:cs="Times New Roman"/>
                <w:b/>
                <w:color w:val="7030A0"/>
                <w:sz w:val="24"/>
                <w:szCs w:val="24"/>
              </w:rPr>
              <w:t>кВт·год</w:t>
            </w:r>
            <w:proofErr w:type="spellEnd"/>
            <w:r w:rsidRPr="00AD581A">
              <w:rPr>
                <w:rFonts w:ascii="Times New Roman" w:hAnsi="Times New Roman" w:cs="Times New Roman"/>
                <w:b/>
                <w:color w:val="7030A0"/>
                <w:sz w:val="24"/>
                <w:szCs w:val="24"/>
              </w:rPr>
              <w:t>) за загальною структурою балансу електричної енергії електропостачальника</w:t>
            </w:r>
            <w:r w:rsidRPr="00AD581A">
              <w:rPr>
                <w:rFonts w:ascii="Times New Roman" w:hAnsi="Times New Roman" w:cs="Times New Roman"/>
                <w:b/>
                <w:sz w:val="24"/>
                <w:szCs w:val="24"/>
              </w:rPr>
              <w:t>.</w:t>
            </w:r>
          </w:p>
          <w:p w:rsidR="009F6D3A" w:rsidRPr="00AD581A" w:rsidRDefault="009F6D3A" w:rsidP="009F6D3A">
            <w:pPr>
              <w:jc w:val="both"/>
              <w:rPr>
                <w:rFonts w:ascii="Times New Roman" w:eastAsia="Times New Roman" w:hAnsi="Times New Roman" w:cs="Times New Roman"/>
                <w:sz w:val="24"/>
                <w:szCs w:val="24"/>
                <w:lang w:eastAsia="uk-UA"/>
              </w:rPr>
            </w:pPr>
          </w:p>
        </w:tc>
        <w:tc>
          <w:tcPr>
            <w:tcW w:w="3969" w:type="dxa"/>
          </w:tcPr>
          <w:p w:rsidR="009F6D3A" w:rsidRPr="00AD581A" w:rsidRDefault="009F6D3A" w:rsidP="009F6D3A">
            <w:pPr>
              <w:shd w:val="clear" w:color="auto" w:fill="FFFFFF"/>
              <w:ind w:firstLine="450"/>
              <w:rPr>
                <w:rFonts w:ascii="Times New Roman" w:eastAsia="Times New Roman" w:hAnsi="Times New Roman" w:cs="Times New Roman"/>
                <w:b/>
                <w:sz w:val="24"/>
                <w:szCs w:val="24"/>
                <w:u w:val="single"/>
                <w:lang w:eastAsia="uk-UA"/>
              </w:rPr>
            </w:pPr>
            <w:r w:rsidRPr="00AD581A">
              <w:rPr>
                <w:rFonts w:ascii="Times New Roman" w:eastAsia="Times New Roman" w:hAnsi="Times New Roman" w:cs="Times New Roman"/>
                <w:b/>
                <w:sz w:val="24"/>
                <w:szCs w:val="24"/>
                <w:u w:val="single"/>
                <w:lang w:eastAsia="uk-UA"/>
              </w:rPr>
              <w:lastRenderedPageBreak/>
              <w:t>ТОВ «Енера Чернігів»</w:t>
            </w:r>
          </w:p>
          <w:p w:rsidR="009F6D3A" w:rsidRPr="00AD581A" w:rsidRDefault="009F6D3A" w:rsidP="009F6D3A">
            <w:pPr>
              <w:shd w:val="clear" w:color="auto" w:fill="FFFFFF"/>
              <w:ind w:right="27" w:firstLine="450"/>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sz w:val="24"/>
                <w:szCs w:val="24"/>
                <w:lang w:eastAsia="uk-UA"/>
              </w:rPr>
              <w:t>3.5.</w:t>
            </w:r>
            <w:r w:rsidR="00C654D9" w:rsidRPr="00AD581A">
              <w:rPr>
                <w:rFonts w:ascii="Times New Roman" w:eastAsia="Times New Roman" w:hAnsi="Times New Roman" w:cs="Times New Roman"/>
                <w:sz w:val="24"/>
                <w:szCs w:val="24"/>
                <w:lang w:eastAsia="uk-UA"/>
              </w:rPr>
              <w:t xml:space="preserve"> </w:t>
            </w:r>
            <w:r w:rsidRPr="00AD581A">
              <w:rPr>
                <w:rFonts w:ascii="Times New Roman" w:eastAsia="Times New Roman" w:hAnsi="Times New Roman" w:cs="Times New Roman"/>
                <w:sz w:val="24"/>
                <w:szCs w:val="24"/>
                <w:lang w:eastAsia="uk-UA"/>
              </w:rPr>
              <w:t xml:space="preserve">Електропостачальник до власної загальної структури балансу електричної енергії включає обсяг придбаної електричної енергії, виробленої з відновлюваних джерел енергії, окремо позначаючи обсяг, підтверджений погашеними гарантіями походження, </w:t>
            </w:r>
            <w:r w:rsidRPr="00AD581A">
              <w:rPr>
                <w:rFonts w:ascii="Times New Roman" w:eastAsia="Times New Roman" w:hAnsi="Times New Roman" w:cs="Times New Roman"/>
                <w:sz w:val="24"/>
                <w:szCs w:val="24"/>
                <w:shd w:val="clear" w:color="auto" w:fill="FFFFFF"/>
                <w:lang w:eastAsia="uk-UA"/>
              </w:rPr>
              <w:t xml:space="preserve">за формою наведеною у додатку 1 до цього Порядку, та оприлюднює на власному офіційному </w:t>
            </w:r>
            <w:r w:rsidRPr="00AD581A">
              <w:rPr>
                <w:rFonts w:ascii="Times New Roman" w:eastAsia="Times New Roman" w:hAnsi="Times New Roman" w:cs="Times New Roman"/>
                <w:sz w:val="24"/>
                <w:szCs w:val="24"/>
                <w:lang w:eastAsia="uk-UA"/>
              </w:rPr>
              <w:t xml:space="preserve">вебсайті до 01 </w:t>
            </w:r>
            <w:r w:rsidRPr="00AD581A">
              <w:rPr>
                <w:rFonts w:ascii="Times New Roman" w:eastAsia="Times New Roman" w:hAnsi="Times New Roman" w:cs="Times New Roman"/>
                <w:sz w:val="24"/>
                <w:szCs w:val="24"/>
                <w:lang w:eastAsia="uk-UA"/>
              </w:rPr>
              <w:lastRenderedPageBreak/>
              <w:t>квітня року, наступного за звітним періодом (календарний рік).</w:t>
            </w:r>
          </w:p>
          <w:p w:rsidR="009F6D3A" w:rsidRPr="00AD581A" w:rsidRDefault="009F6D3A" w:rsidP="009F6D3A">
            <w:pPr>
              <w:shd w:val="clear" w:color="auto" w:fill="FFFFFF"/>
              <w:ind w:firstLine="450"/>
              <w:jc w:val="both"/>
              <w:rPr>
                <w:rFonts w:ascii="Times New Roman" w:eastAsia="Times New Roman" w:hAnsi="Times New Roman" w:cs="Times New Roman"/>
                <w:i/>
                <w:sz w:val="24"/>
                <w:szCs w:val="24"/>
                <w:shd w:val="clear" w:color="auto" w:fill="FFFFFF"/>
                <w:lang w:eastAsia="uk-UA"/>
              </w:rPr>
            </w:pPr>
            <w:r w:rsidRPr="00AD581A">
              <w:rPr>
                <w:rFonts w:ascii="Times New Roman" w:eastAsia="Times New Roman" w:hAnsi="Times New Roman" w:cs="Times New Roman"/>
                <w:sz w:val="24"/>
                <w:szCs w:val="24"/>
                <w:lang w:eastAsia="uk-UA"/>
              </w:rPr>
              <w:t xml:space="preserve">Дані </w:t>
            </w:r>
            <w:r w:rsidRPr="00AD581A">
              <w:rPr>
                <w:rFonts w:ascii="Times New Roman" w:eastAsia="Times New Roman" w:hAnsi="Times New Roman" w:cs="Times New Roman"/>
                <w:sz w:val="24"/>
                <w:szCs w:val="24"/>
                <w:shd w:val="clear" w:color="auto" w:fill="FFFFFF"/>
                <w:lang w:eastAsia="uk-UA"/>
              </w:rPr>
              <w:t xml:space="preserve">за формою наведеною </w:t>
            </w:r>
            <w:r w:rsidRPr="00AD581A">
              <w:rPr>
                <w:rFonts w:ascii="Times New Roman" w:eastAsia="Times New Roman" w:hAnsi="Times New Roman" w:cs="Times New Roman"/>
                <w:b/>
                <w:color w:val="FF0000"/>
                <w:sz w:val="24"/>
                <w:szCs w:val="24"/>
                <w:shd w:val="clear" w:color="auto" w:fill="FFFFFF"/>
                <w:lang w:eastAsia="uk-UA"/>
              </w:rPr>
              <w:t>у додатку</w:t>
            </w:r>
            <w:r w:rsidRPr="00AD581A">
              <w:rPr>
                <w:rFonts w:ascii="Times New Roman" w:eastAsia="Times New Roman" w:hAnsi="Times New Roman" w:cs="Times New Roman"/>
                <w:color w:val="FF0000"/>
                <w:sz w:val="24"/>
                <w:szCs w:val="24"/>
                <w:shd w:val="clear" w:color="auto" w:fill="FFFFFF"/>
                <w:lang w:eastAsia="uk-UA"/>
              </w:rPr>
              <w:t xml:space="preserve"> </w:t>
            </w:r>
            <w:r w:rsidRPr="00AD581A">
              <w:rPr>
                <w:rFonts w:ascii="Times New Roman" w:eastAsia="Times New Roman" w:hAnsi="Times New Roman" w:cs="Times New Roman"/>
                <w:sz w:val="24"/>
                <w:szCs w:val="24"/>
                <w:shd w:val="clear" w:color="auto" w:fill="FFFFFF"/>
                <w:lang w:eastAsia="uk-UA"/>
              </w:rPr>
              <w:t xml:space="preserve">1 до цього Порядку оприлюднюються на власному офіційному вебсайті та наводяться у особистому кабінеті споживача </w:t>
            </w:r>
            <w:r w:rsidRPr="00AD581A">
              <w:rPr>
                <w:rFonts w:ascii="Times New Roman" w:eastAsia="Times New Roman" w:hAnsi="Times New Roman" w:cs="Times New Roman"/>
                <w:b/>
                <w:strike/>
                <w:color w:val="FF0000"/>
                <w:sz w:val="24"/>
                <w:szCs w:val="24"/>
                <w:shd w:val="clear" w:color="auto" w:fill="FFFFFF"/>
                <w:lang w:eastAsia="uk-UA"/>
              </w:rPr>
              <w:t>(та у додатках до рахунків)</w:t>
            </w:r>
            <w:r w:rsidRPr="00AD581A">
              <w:rPr>
                <w:rFonts w:ascii="Times New Roman" w:eastAsia="Times New Roman" w:hAnsi="Times New Roman" w:cs="Times New Roman"/>
                <w:color w:val="FF0000"/>
                <w:sz w:val="24"/>
                <w:szCs w:val="24"/>
                <w:shd w:val="clear" w:color="auto" w:fill="FFFFFF"/>
                <w:lang w:eastAsia="uk-UA"/>
              </w:rPr>
              <w:t xml:space="preserve"> </w:t>
            </w:r>
            <w:r w:rsidRPr="00AD581A">
              <w:rPr>
                <w:rFonts w:ascii="Times New Roman" w:eastAsia="Times New Roman" w:hAnsi="Times New Roman" w:cs="Times New Roman"/>
                <w:sz w:val="24"/>
                <w:szCs w:val="24"/>
                <w:shd w:val="clear" w:color="auto" w:fill="FFFFFF"/>
                <w:lang w:eastAsia="uk-UA"/>
              </w:rPr>
              <w:t xml:space="preserve">раз на рік </w:t>
            </w:r>
            <w:r w:rsidRPr="00AD581A">
              <w:rPr>
                <w:rFonts w:ascii="Times New Roman" w:eastAsia="Times New Roman" w:hAnsi="Times New Roman" w:cs="Times New Roman"/>
                <w:sz w:val="24"/>
                <w:szCs w:val="24"/>
                <w:lang w:eastAsia="uk-UA"/>
              </w:rPr>
              <w:t xml:space="preserve">разом з діаграмою </w:t>
            </w:r>
            <w:r w:rsidRPr="00AD581A">
              <w:rPr>
                <w:rFonts w:ascii="Times New Roman" w:eastAsia="Times New Roman" w:hAnsi="Times New Roman" w:cs="Times New Roman"/>
                <w:sz w:val="24"/>
                <w:szCs w:val="24"/>
                <w:shd w:val="clear" w:color="auto" w:fill="FFFFFF"/>
                <w:lang w:eastAsia="uk-UA"/>
              </w:rPr>
              <w:t xml:space="preserve">згідно з якою сектори діаграми мають бути структуровані у такій послідовності джерел енергії та їх кольорів: вугілля – чорний, мазут – коричневий, природний газ – блакитний, атомна енергія – жовтий, </w:t>
            </w:r>
            <w:r w:rsidRPr="00AD581A">
              <w:rPr>
                <w:rFonts w:ascii="Times New Roman" w:eastAsia="Times New Roman" w:hAnsi="Times New Roman" w:cs="Times New Roman"/>
                <w:sz w:val="24"/>
                <w:szCs w:val="24"/>
                <w:lang w:eastAsia="uk-UA"/>
              </w:rPr>
              <w:t>відновлювані джерела енергії</w:t>
            </w:r>
            <w:r w:rsidRPr="00AD581A">
              <w:rPr>
                <w:rFonts w:ascii="Times New Roman" w:eastAsia="Times New Roman" w:hAnsi="Times New Roman" w:cs="Times New Roman"/>
                <w:sz w:val="24"/>
                <w:szCs w:val="24"/>
                <w:shd w:val="clear" w:color="auto" w:fill="FFFFFF"/>
                <w:lang w:eastAsia="uk-UA"/>
              </w:rPr>
              <w:t xml:space="preserve"> – зелений, інші джерела – сірий колір. </w:t>
            </w:r>
            <w:r w:rsidRPr="00AD581A">
              <w:rPr>
                <w:rFonts w:ascii="Times New Roman" w:eastAsia="Times New Roman" w:hAnsi="Times New Roman" w:cs="Times New Roman"/>
                <w:i/>
                <w:sz w:val="24"/>
                <w:szCs w:val="24"/>
                <w:shd w:val="clear" w:color="auto" w:fill="FFFFFF"/>
                <w:lang w:eastAsia="uk-UA"/>
              </w:rPr>
              <w:t xml:space="preserve"> </w:t>
            </w:r>
          </w:p>
          <w:p w:rsidR="009F6D3A" w:rsidRPr="00AD581A" w:rsidRDefault="009F6D3A" w:rsidP="009F6D3A">
            <w:pPr>
              <w:ind w:firstLine="426"/>
              <w:jc w:val="both"/>
              <w:rPr>
                <w:rFonts w:ascii="Times New Roman" w:hAnsi="Times New Roman" w:cs="Times New Roman"/>
                <w:sz w:val="24"/>
                <w:szCs w:val="24"/>
              </w:rPr>
            </w:pPr>
            <w:r w:rsidRPr="00AD581A">
              <w:rPr>
                <w:rFonts w:ascii="Times New Roman" w:hAnsi="Times New Roman" w:cs="Times New Roman"/>
                <w:sz w:val="24"/>
                <w:szCs w:val="24"/>
              </w:rPr>
              <w:t>Частка у загальній структурі балансу електропостачальника обсягів електричної енергії, підтверджених гарантіями походження, визначається шляхом ділення величини обсягів електричної енергії, підтверджених гарантіями походження, на величину сумарного обсягу електричної енергії (</w:t>
            </w:r>
            <w:proofErr w:type="spellStart"/>
            <w:r w:rsidRPr="00AD581A">
              <w:rPr>
                <w:rFonts w:ascii="Times New Roman" w:hAnsi="Times New Roman" w:cs="Times New Roman"/>
                <w:sz w:val="24"/>
                <w:szCs w:val="24"/>
              </w:rPr>
              <w:t>кВт·год</w:t>
            </w:r>
            <w:proofErr w:type="spellEnd"/>
            <w:r w:rsidRPr="00AD581A">
              <w:rPr>
                <w:rFonts w:ascii="Times New Roman" w:hAnsi="Times New Roman" w:cs="Times New Roman"/>
                <w:sz w:val="24"/>
                <w:szCs w:val="24"/>
              </w:rPr>
              <w:t>) за загальною структурою балансу електричної енергії електропостачальника.</w:t>
            </w:r>
          </w:p>
          <w:p w:rsidR="009F6D3A" w:rsidRPr="00AD581A" w:rsidRDefault="009F6D3A" w:rsidP="009F6D3A">
            <w:pPr>
              <w:shd w:val="clear" w:color="auto" w:fill="FFFFFF"/>
              <w:ind w:firstLine="450"/>
              <w:jc w:val="both"/>
              <w:rPr>
                <w:rFonts w:ascii="Times New Roman" w:eastAsia="Times New Roman" w:hAnsi="Times New Roman" w:cs="Times New Roman"/>
                <w:b/>
                <w:sz w:val="24"/>
                <w:szCs w:val="24"/>
                <w:u w:val="single"/>
                <w:lang w:eastAsia="uk-UA"/>
              </w:rPr>
            </w:pPr>
          </w:p>
          <w:p w:rsidR="009F6D3A" w:rsidRPr="00AD581A" w:rsidRDefault="009F6D3A" w:rsidP="009F6D3A">
            <w:pPr>
              <w:shd w:val="clear" w:color="auto" w:fill="FFFFFF"/>
              <w:ind w:firstLine="450"/>
              <w:jc w:val="both"/>
              <w:rPr>
                <w:rFonts w:ascii="Times New Roman" w:eastAsia="Times New Roman" w:hAnsi="Times New Roman" w:cs="Times New Roman"/>
                <w:b/>
                <w:sz w:val="24"/>
                <w:szCs w:val="24"/>
                <w:u w:val="single"/>
                <w:lang w:eastAsia="uk-UA"/>
              </w:rPr>
            </w:pPr>
          </w:p>
        </w:tc>
        <w:tc>
          <w:tcPr>
            <w:tcW w:w="2410" w:type="dxa"/>
          </w:tcPr>
          <w:p w:rsidR="009F6D3A" w:rsidRPr="00AD581A" w:rsidRDefault="009F6D3A" w:rsidP="009F6D3A">
            <w:pPr>
              <w:jc w:val="both"/>
              <w:rPr>
                <w:rFonts w:ascii="Times New Roman" w:hAnsi="Times New Roman" w:cs="Times New Roman"/>
                <w:sz w:val="24"/>
                <w:szCs w:val="24"/>
              </w:rPr>
            </w:pPr>
          </w:p>
          <w:p w:rsidR="009F6D3A" w:rsidRPr="00AD581A" w:rsidRDefault="009F6D3A" w:rsidP="009F6D3A">
            <w:pPr>
              <w:jc w:val="both"/>
              <w:rPr>
                <w:rFonts w:ascii="Times New Roman" w:hAnsi="Times New Roman" w:cs="Times New Roman"/>
                <w:i/>
                <w:sz w:val="24"/>
                <w:szCs w:val="24"/>
                <w:shd w:val="clear" w:color="auto" w:fill="FFFFFF"/>
              </w:rPr>
            </w:pPr>
            <w:r w:rsidRPr="00AD581A">
              <w:rPr>
                <w:rFonts w:ascii="Times New Roman" w:hAnsi="Times New Roman" w:cs="Times New Roman"/>
                <w:sz w:val="24"/>
                <w:szCs w:val="24"/>
              </w:rPr>
              <w:t>Інформацію необхідно розміщувати на власному офіційному вебсайті та в особистому кабінеті споживача з метою зменшення витрат електропостачальника на друк рахунку.</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F6D3A" w:rsidRPr="00AD581A" w:rsidTr="00F8194C">
        <w:trPr>
          <w:gridAfter w:val="4"/>
          <w:wAfter w:w="10623" w:type="dxa"/>
        </w:trPr>
        <w:tc>
          <w:tcPr>
            <w:tcW w:w="6516" w:type="dxa"/>
            <w:vMerge/>
          </w:tcPr>
          <w:p w:rsidR="009F6D3A" w:rsidRPr="00AD581A" w:rsidRDefault="009F6D3A" w:rsidP="009F6D3A">
            <w:pPr>
              <w:jc w:val="both"/>
              <w:rPr>
                <w:rFonts w:ascii="Times New Roman" w:eastAsia="Times New Roman" w:hAnsi="Times New Roman" w:cs="Times New Roman"/>
                <w:sz w:val="24"/>
                <w:szCs w:val="24"/>
                <w:lang w:eastAsia="uk-UA"/>
              </w:rPr>
            </w:pPr>
          </w:p>
        </w:tc>
        <w:tc>
          <w:tcPr>
            <w:tcW w:w="3969" w:type="dxa"/>
          </w:tcPr>
          <w:p w:rsidR="009F6D3A" w:rsidRPr="00AD581A" w:rsidRDefault="009F6D3A" w:rsidP="009C0C15">
            <w:pPr>
              <w:shd w:val="clear" w:color="auto" w:fill="FFFFFF"/>
              <w:ind w:firstLine="450"/>
              <w:jc w:val="center"/>
              <w:rPr>
                <w:rFonts w:ascii="Times New Roman" w:eastAsia="Times New Roman" w:hAnsi="Times New Roman" w:cs="Times New Roman"/>
                <w:b/>
                <w:sz w:val="24"/>
                <w:szCs w:val="24"/>
                <w:u w:val="single"/>
                <w:lang w:eastAsia="uk-UA"/>
              </w:rPr>
            </w:pPr>
            <w:r w:rsidRPr="00AD581A">
              <w:rPr>
                <w:rFonts w:ascii="Times New Roman" w:eastAsia="Times New Roman" w:hAnsi="Times New Roman" w:cs="Times New Roman"/>
                <w:b/>
                <w:sz w:val="24"/>
                <w:szCs w:val="24"/>
                <w:u w:val="single"/>
                <w:lang w:eastAsia="uk-UA"/>
              </w:rPr>
              <w:t>АТ «Оператор ринку»</w:t>
            </w:r>
          </w:p>
          <w:p w:rsidR="009F6D3A" w:rsidRPr="00AD581A" w:rsidRDefault="009F6D3A" w:rsidP="009F6D3A">
            <w:pPr>
              <w:ind w:firstLine="426"/>
              <w:jc w:val="both"/>
              <w:rPr>
                <w:rFonts w:ascii="Times New Roman" w:eastAsia="Times New Roman" w:hAnsi="Times New Roman" w:cs="Times New Roman"/>
                <w:b/>
                <w:color w:val="FF0000"/>
                <w:sz w:val="24"/>
                <w:szCs w:val="24"/>
                <w:lang w:eastAsia="uk-UA"/>
              </w:rPr>
            </w:pPr>
            <w:r w:rsidRPr="00AD581A">
              <w:rPr>
                <w:rFonts w:ascii="Times New Roman" w:eastAsia="Times New Roman" w:hAnsi="Times New Roman" w:cs="Times New Roman"/>
                <w:b/>
                <w:color w:val="FF0000"/>
                <w:sz w:val="24"/>
                <w:szCs w:val="24"/>
                <w:lang w:eastAsia="uk-UA"/>
              </w:rPr>
              <w:t xml:space="preserve">3.1. </w:t>
            </w:r>
            <w:r w:rsidRPr="00AD581A">
              <w:rPr>
                <w:rFonts w:ascii="Times New Roman" w:hAnsi="Times New Roman" w:cs="Times New Roman"/>
                <w:b/>
                <w:color w:val="7030A0"/>
                <w:sz w:val="24"/>
                <w:szCs w:val="24"/>
              </w:rPr>
              <w:t>Електропостачальник</w:t>
            </w:r>
            <w:r w:rsidRPr="00AD581A">
              <w:rPr>
                <w:rFonts w:ascii="Times New Roman" w:eastAsia="Times New Roman" w:hAnsi="Times New Roman" w:cs="Times New Roman"/>
                <w:b/>
                <w:color w:val="FF0000"/>
                <w:sz w:val="24"/>
                <w:szCs w:val="24"/>
                <w:lang w:eastAsia="uk-UA"/>
              </w:rPr>
              <w:t xml:space="preserve"> інформує споживачів до 28 числа </w:t>
            </w:r>
            <w:r w:rsidRPr="00AD581A">
              <w:rPr>
                <w:rFonts w:ascii="Times New Roman" w:eastAsia="Times New Roman" w:hAnsi="Times New Roman" w:cs="Times New Roman"/>
                <w:b/>
                <w:color w:val="FF0000"/>
                <w:sz w:val="24"/>
                <w:szCs w:val="24"/>
                <w:lang w:eastAsia="uk-UA"/>
              </w:rPr>
              <w:lastRenderedPageBreak/>
              <w:t>після завершення календарного місяця</w:t>
            </w:r>
            <w:r w:rsidRPr="00AD581A">
              <w:rPr>
                <w:rFonts w:ascii="Times New Roman" w:hAnsi="Times New Roman" w:cs="Times New Roman"/>
                <w:b/>
                <w:color w:val="FF0000"/>
                <w:sz w:val="24"/>
                <w:szCs w:val="24"/>
              </w:rPr>
              <w:t>, в якому відбулося постачання, електричної енергії,</w:t>
            </w:r>
            <w:r w:rsidRPr="00AD581A">
              <w:rPr>
                <w:rFonts w:ascii="Times New Roman" w:eastAsia="Times New Roman" w:hAnsi="Times New Roman" w:cs="Times New Roman"/>
                <w:b/>
                <w:color w:val="FF0000"/>
                <w:sz w:val="24"/>
                <w:szCs w:val="24"/>
                <w:lang w:eastAsia="uk-UA"/>
              </w:rPr>
              <w:t xml:space="preserve"> про обсяг та частки </w:t>
            </w:r>
            <w:r w:rsidRPr="00AD581A">
              <w:rPr>
                <w:rFonts w:ascii="Times New Roman" w:eastAsia="Times New Roman" w:hAnsi="Times New Roman" w:cs="Times New Roman"/>
                <w:b/>
                <w:color w:val="7030A0"/>
                <w:sz w:val="24"/>
                <w:szCs w:val="24"/>
                <w:lang w:eastAsia="uk-UA"/>
              </w:rPr>
              <w:t>придбаної електричної енергії</w:t>
            </w:r>
            <w:r w:rsidRPr="00AD581A">
              <w:rPr>
                <w:rFonts w:ascii="Times New Roman" w:eastAsia="Times New Roman" w:hAnsi="Times New Roman" w:cs="Times New Roman"/>
                <w:b/>
                <w:color w:val="FF0000"/>
                <w:sz w:val="24"/>
                <w:szCs w:val="24"/>
                <w:lang w:eastAsia="uk-UA"/>
              </w:rPr>
              <w:t xml:space="preserve">, з погодинною розбивкою. </w:t>
            </w:r>
          </w:p>
          <w:p w:rsidR="009F6D3A" w:rsidRPr="00AD581A" w:rsidRDefault="009F6D3A" w:rsidP="009F6D3A">
            <w:pPr>
              <w:ind w:firstLine="426"/>
              <w:jc w:val="both"/>
              <w:rPr>
                <w:rFonts w:ascii="Times New Roman" w:eastAsia="Times New Roman" w:hAnsi="Times New Roman" w:cs="Times New Roman"/>
                <w:b/>
                <w:strike/>
                <w:color w:val="FF0000"/>
                <w:sz w:val="24"/>
                <w:szCs w:val="24"/>
                <w:lang w:eastAsia="uk-UA"/>
              </w:rPr>
            </w:pPr>
            <w:r w:rsidRPr="00AD581A">
              <w:rPr>
                <w:rFonts w:ascii="Times New Roman" w:eastAsia="Times New Roman" w:hAnsi="Times New Roman" w:cs="Times New Roman"/>
                <w:b/>
                <w:strike/>
                <w:color w:val="FF0000"/>
                <w:sz w:val="24"/>
                <w:szCs w:val="24"/>
                <w:lang w:eastAsia="uk-UA"/>
              </w:rPr>
              <w:t>виробленої з відновлюваних джерел енергії</w:t>
            </w:r>
            <w:r w:rsidRPr="00AD581A">
              <w:rPr>
                <w:rFonts w:ascii="Times New Roman" w:eastAsia="Times New Roman" w:hAnsi="Times New Roman" w:cs="Times New Roman"/>
                <w:b/>
                <w:color w:val="FF0000"/>
                <w:sz w:val="24"/>
                <w:szCs w:val="24"/>
                <w:lang w:eastAsia="uk-UA"/>
              </w:rPr>
              <w:t xml:space="preserve">, </w:t>
            </w:r>
            <w:r w:rsidRPr="00AD581A">
              <w:rPr>
                <w:rFonts w:ascii="Times New Roman" w:eastAsia="Times New Roman" w:hAnsi="Times New Roman" w:cs="Times New Roman"/>
                <w:b/>
                <w:strike/>
                <w:color w:val="FF0000"/>
                <w:sz w:val="24"/>
                <w:szCs w:val="24"/>
                <w:lang w:eastAsia="uk-UA"/>
              </w:rPr>
              <w:t>окремо позначаючи обсяг, підтверджений</w:t>
            </w:r>
            <w:r w:rsidRPr="00AD581A">
              <w:rPr>
                <w:rFonts w:ascii="Times New Roman" w:eastAsia="Times New Roman" w:hAnsi="Times New Roman" w:cs="Times New Roman"/>
                <w:b/>
                <w:color w:val="FF0000"/>
                <w:sz w:val="24"/>
                <w:szCs w:val="24"/>
                <w:lang w:eastAsia="uk-UA"/>
              </w:rPr>
              <w:t xml:space="preserve"> </w:t>
            </w:r>
            <w:r w:rsidRPr="00AD581A">
              <w:rPr>
                <w:rFonts w:ascii="Times New Roman" w:eastAsia="Times New Roman" w:hAnsi="Times New Roman" w:cs="Times New Roman"/>
                <w:b/>
                <w:strike/>
                <w:color w:val="FF0000"/>
                <w:sz w:val="24"/>
                <w:szCs w:val="24"/>
                <w:lang w:eastAsia="uk-UA"/>
              </w:rPr>
              <w:t>погашеними</w:t>
            </w:r>
            <w:r w:rsidRPr="00AD581A">
              <w:rPr>
                <w:rFonts w:ascii="Times New Roman" w:eastAsia="Times New Roman" w:hAnsi="Times New Roman" w:cs="Times New Roman"/>
                <w:b/>
                <w:color w:val="FF0000"/>
                <w:sz w:val="24"/>
                <w:szCs w:val="24"/>
                <w:lang w:eastAsia="uk-UA"/>
              </w:rPr>
              <w:t xml:space="preserve"> </w:t>
            </w:r>
            <w:r w:rsidRPr="00AD581A">
              <w:rPr>
                <w:rFonts w:ascii="Times New Roman" w:eastAsia="Times New Roman" w:hAnsi="Times New Roman" w:cs="Times New Roman"/>
                <w:b/>
                <w:strike/>
                <w:color w:val="FF0000"/>
                <w:sz w:val="24"/>
                <w:szCs w:val="24"/>
                <w:lang w:eastAsia="uk-UA"/>
              </w:rPr>
              <w:t xml:space="preserve">гарантіями походження, </w:t>
            </w:r>
            <w:r w:rsidRPr="00AD581A">
              <w:rPr>
                <w:rFonts w:ascii="Times New Roman" w:eastAsia="Times New Roman" w:hAnsi="Times New Roman" w:cs="Times New Roman"/>
                <w:b/>
                <w:strike/>
                <w:color w:val="FF0000"/>
                <w:sz w:val="24"/>
                <w:szCs w:val="24"/>
                <w:shd w:val="clear" w:color="auto" w:fill="FFFFFF"/>
                <w:lang w:eastAsia="uk-UA"/>
              </w:rPr>
              <w:t>за формою, наведеною у додатку 1 до цього Порядку,</w:t>
            </w:r>
            <w:r w:rsidRPr="00AD581A">
              <w:rPr>
                <w:rFonts w:ascii="Times New Roman" w:eastAsia="Times New Roman" w:hAnsi="Times New Roman" w:cs="Times New Roman"/>
                <w:b/>
                <w:color w:val="FF0000"/>
                <w:sz w:val="24"/>
                <w:szCs w:val="24"/>
                <w:shd w:val="clear" w:color="auto" w:fill="FFFFFF"/>
                <w:lang w:eastAsia="uk-UA"/>
              </w:rPr>
              <w:t xml:space="preserve"> </w:t>
            </w:r>
            <w:r w:rsidRPr="00AD581A">
              <w:rPr>
                <w:rFonts w:ascii="Times New Roman" w:eastAsia="Times New Roman" w:hAnsi="Times New Roman" w:cs="Times New Roman"/>
                <w:b/>
                <w:strike/>
                <w:color w:val="FF0000"/>
                <w:sz w:val="24"/>
                <w:szCs w:val="24"/>
                <w:shd w:val="clear" w:color="auto" w:fill="FFFFFF"/>
                <w:lang w:eastAsia="uk-UA"/>
              </w:rPr>
              <w:t xml:space="preserve">та оприлюднює на власному офіційному </w:t>
            </w:r>
            <w:r w:rsidRPr="00AD581A">
              <w:rPr>
                <w:rFonts w:ascii="Times New Roman" w:eastAsia="Times New Roman" w:hAnsi="Times New Roman" w:cs="Times New Roman"/>
                <w:b/>
                <w:strike/>
                <w:color w:val="FF0000"/>
                <w:sz w:val="24"/>
                <w:szCs w:val="24"/>
                <w:lang w:eastAsia="uk-UA"/>
              </w:rPr>
              <w:t>вебсайті до             01 квітня року, наступного за звітним періодом (календарний рік).</w:t>
            </w:r>
          </w:p>
          <w:p w:rsidR="009F6D3A" w:rsidRPr="00AD581A" w:rsidRDefault="009F6D3A" w:rsidP="009F6D3A">
            <w:pPr>
              <w:shd w:val="clear" w:color="auto" w:fill="FFFFFF"/>
              <w:ind w:firstLine="450"/>
              <w:jc w:val="both"/>
              <w:rPr>
                <w:rFonts w:ascii="Times New Roman" w:eastAsia="Times New Roman" w:hAnsi="Times New Roman" w:cs="Times New Roman"/>
                <w:b/>
                <w:i/>
                <w:strike/>
                <w:color w:val="FF0000"/>
                <w:sz w:val="24"/>
                <w:szCs w:val="24"/>
                <w:shd w:val="clear" w:color="auto" w:fill="FFFFFF"/>
                <w:lang w:eastAsia="uk-UA"/>
              </w:rPr>
            </w:pPr>
            <w:r w:rsidRPr="00AD581A">
              <w:rPr>
                <w:rFonts w:ascii="Times New Roman" w:eastAsia="Times New Roman" w:hAnsi="Times New Roman" w:cs="Times New Roman"/>
                <w:b/>
                <w:strike/>
                <w:color w:val="FF0000"/>
                <w:sz w:val="24"/>
                <w:szCs w:val="24"/>
                <w:lang w:eastAsia="uk-UA"/>
              </w:rPr>
              <w:t xml:space="preserve">Дані </w:t>
            </w:r>
            <w:r w:rsidRPr="00AD581A">
              <w:rPr>
                <w:rFonts w:ascii="Times New Roman" w:eastAsia="Times New Roman" w:hAnsi="Times New Roman" w:cs="Times New Roman"/>
                <w:b/>
                <w:strike/>
                <w:color w:val="FF0000"/>
                <w:sz w:val="24"/>
                <w:szCs w:val="24"/>
                <w:shd w:val="clear" w:color="auto" w:fill="FFFFFF"/>
                <w:lang w:eastAsia="uk-UA"/>
              </w:rPr>
              <w:t xml:space="preserve">за формою, наведеною у додатку 1 до цього Порядку, оприлюднюються на власному офіційному вебсайті та наводяться у особистому кабінеті споживача (та у додатках до рахунків) раз на рік </w:t>
            </w:r>
            <w:r w:rsidRPr="00AD581A">
              <w:rPr>
                <w:rFonts w:ascii="Times New Roman" w:eastAsia="Times New Roman" w:hAnsi="Times New Roman" w:cs="Times New Roman"/>
                <w:b/>
                <w:strike/>
                <w:color w:val="FF0000"/>
                <w:sz w:val="24"/>
                <w:szCs w:val="24"/>
                <w:lang w:eastAsia="uk-UA"/>
              </w:rPr>
              <w:t xml:space="preserve">разом з діаграмою, </w:t>
            </w:r>
            <w:r w:rsidRPr="00AD581A">
              <w:rPr>
                <w:rFonts w:ascii="Times New Roman" w:eastAsia="Times New Roman" w:hAnsi="Times New Roman" w:cs="Times New Roman"/>
                <w:b/>
                <w:strike/>
                <w:color w:val="FF0000"/>
                <w:sz w:val="24"/>
                <w:szCs w:val="24"/>
                <w:shd w:val="clear" w:color="auto" w:fill="FFFFFF"/>
                <w:lang w:eastAsia="uk-UA"/>
              </w:rPr>
              <w:t xml:space="preserve">згідно з якою сектори діаграми мають бути структуровані у такій послідовності джерел енергії та їх кольорів: вугілля – чорний, мазут – коричневий, природний газ – блакитний, атомна енергія – жовтий, </w:t>
            </w:r>
            <w:r w:rsidRPr="00AD581A">
              <w:rPr>
                <w:rFonts w:ascii="Times New Roman" w:eastAsia="Times New Roman" w:hAnsi="Times New Roman" w:cs="Times New Roman"/>
                <w:b/>
                <w:strike/>
                <w:color w:val="FF0000"/>
                <w:sz w:val="24"/>
                <w:szCs w:val="24"/>
                <w:lang w:eastAsia="uk-UA"/>
              </w:rPr>
              <w:t>відновлювані джерела енергії</w:t>
            </w:r>
            <w:r w:rsidRPr="00AD581A">
              <w:rPr>
                <w:rFonts w:ascii="Times New Roman" w:eastAsia="Times New Roman" w:hAnsi="Times New Roman" w:cs="Times New Roman"/>
                <w:b/>
                <w:strike/>
                <w:color w:val="FF0000"/>
                <w:sz w:val="24"/>
                <w:szCs w:val="24"/>
                <w:shd w:val="clear" w:color="auto" w:fill="FFFFFF"/>
                <w:lang w:eastAsia="uk-UA"/>
              </w:rPr>
              <w:t xml:space="preserve"> – зелений, інші джерела – сірий колір. </w:t>
            </w:r>
            <w:r w:rsidRPr="00AD581A">
              <w:rPr>
                <w:rFonts w:ascii="Times New Roman" w:eastAsia="Times New Roman" w:hAnsi="Times New Roman" w:cs="Times New Roman"/>
                <w:b/>
                <w:i/>
                <w:strike/>
                <w:color w:val="FF0000"/>
                <w:sz w:val="24"/>
                <w:szCs w:val="24"/>
                <w:shd w:val="clear" w:color="auto" w:fill="FFFFFF"/>
                <w:lang w:eastAsia="uk-UA"/>
              </w:rPr>
              <w:t xml:space="preserve"> </w:t>
            </w:r>
          </w:p>
          <w:p w:rsidR="009F6D3A" w:rsidRPr="00AD581A" w:rsidRDefault="009F6D3A" w:rsidP="009F6D3A">
            <w:pPr>
              <w:shd w:val="clear" w:color="auto" w:fill="FFFFFF"/>
              <w:ind w:firstLine="450"/>
              <w:jc w:val="both"/>
              <w:rPr>
                <w:rFonts w:ascii="Times New Roman" w:eastAsia="Times New Roman" w:hAnsi="Times New Roman" w:cs="Times New Roman"/>
                <w:b/>
                <w:strike/>
                <w:color w:val="FF0000"/>
                <w:sz w:val="24"/>
                <w:szCs w:val="24"/>
                <w:lang w:eastAsia="uk-UA"/>
              </w:rPr>
            </w:pPr>
            <w:r w:rsidRPr="00AD581A">
              <w:rPr>
                <w:rFonts w:ascii="Times New Roman" w:eastAsia="Times New Roman" w:hAnsi="Times New Roman" w:cs="Times New Roman"/>
                <w:b/>
                <w:strike/>
                <w:color w:val="FF0000"/>
                <w:sz w:val="24"/>
                <w:szCs w:val="24"/>
                <w:lang w:eastAsia="uk-UA"/>
              </w:rPr>
              <w:lastRenderedPageBreak/>
              <w:t>Частка у загальній структурі балансу електропостачальника обсягів електричної енергії, підтверджених гарантіями походження, визначається шляхом ділення величини обсягів електричної енергії, підтверджених гарантіями походження, на величину сумарного обсягу електричної енергії (</w:t>
            </w:r>
            <w:proofErr w:type="spellStart"/>
            <w:r w:rsidRPr="00AD581A">
              <w:rPr>
                <w:rFonts w:ascii="Times New Roman" w:eastAsia="Times New Roman" w:hAnsi="Times New Roman" w:cs="Times New Roman"/>
                <w:b/>
                <w:strike/>
                <w:color w:val="FF0000"/>
                <w:sz w:val="24"/>
                <w:szCs w:val="24"/>
                <w:lang w:eastAsia="uk-UA"/>
              </w:rPr>
              <w:t>кВт·год</w:t>
            </w:r>
            <w:proofErr w:type="spellEnd"/>
            <w:r w:rsidRPr="00AD581A">
              <w:rPr>
                <w:rFonts w:ascii="Times New Roman" w:eastAsia="Times New Roman" w:hAnsi="Times New Roman" w:cs="Times New Roman"/>
                <w:b/>
                <w:strike/>
                <w:color w:val="FF0000"/>
                <w:sz w:val="24"/>
                <w:szCs w:val="24"/>
                <w:lang w:eastAsia="uk-UA"/>
              </w:rPr>
              <w:t>) за загальною структурою балансу електричної енергії електропостачальника.</w:t>
            </w:r>
          </w:p>
          <w:p w:rsidR="009F6D3A" w:rsidRPr="00AD581A" w:rsidRDefault="009F6D3A" w:rsidP="009F6D3A">
            <w:pPr>
              <w:shd w:val="clear" w:color="auto" w:fill="FFFFFF"/>
              <w:ind w:firstLine="450"/>
              <w:jc w:val="both"/>
              <w:rPr>
                <w:rFonts w:ascii="Times New Roman" w:hAnsi="Times New Roman" w:cs="Times New Roman"/>
                <w:b/>
                <w:bCs/>
                <w:color w:val="FF0000"/>
                <w:sz w:val="24"/>
                <w:szCs w:val="24"/>
              </w:rPr>
            </w:pPr>
          </w:p>
        </w:tc>
        <w:tc>
          <w:tcPr>
            <w:tcW w:w="2410" w:type="dxa"/>
          </w:tcPr>
          <w:p w:rsidR="009F6D3A" w:rsidRPr="00AD581A" w:rsidRDefault="009F6D3A" w:rsidP="009F6D3A">
            <w:pPr>
              <w:jc w:val="both"/>
              <w:rPr>
                <w:rFonts w:ascii="Times New Roman" w:hAnsi="Times New Roman" w:cs="Times New Roman"/>
                <w:i/>
                <w:sz w:val="24"/>
                <w:szCs w:val="24"/>
                <w:shd w:val="clear" w:color="auto" w:fill="FFFFFF"/>
              </w:rPr>
            </w:pPr>
          </w:p>
          <w:p w:rsidR="009F6D3A" w:rsidRPr="00AD581A" w:rsidRDefault="009F6D3A" w:rsidP="009F6D3A">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 xml:space="preserve">Зміна нумерації пункту відповідно до </w:t>
            </w:r>
            <w:r w:rsidRPr="00AD581A">
              <w:rPr>
                <w:rFonts w:ascii="Times New Roman" w:hAnsi="Times New Roman" w:cs="Times New Roman"/>
                <w:sz w:val="24"/>
                <w:szCs w:val="24"/>
                <w:shd w:val="clear" w:color="auto" w:fill="FFFFFF"/>
              </w:rPr>
              <w:lastRenderedPageBreak/>
              <w:t>пропозицій, наданих вище.</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 xml:space="preserve">Вважаємо, що електропостачальник сам має вирішувати, в який спосіб та якій формі він має </w:t>
            </w:r>
            <w:proofErr w:type="spellStart"/>
            <w:r w:rsidRPr="00AD581A">
              <w:rPr>
                <w:rFonts w:ascii="Times New Roman" w:hAnsi="Times New Roman" w:cs="Times New Roman"/>
                <w:sz w:val="24"/>
                <w:szCs w:val="24"/>
              </w:rPr>
              <w:t>інформувти</w:t>
            </w:r>
            <w:proofErr w:type="spellEnd"/>
            <w:r w:rsidRPr="00AD581A">
              <w:rPr>
                <w:rFonts w:ascii="Times New Roman" w:hAnsi="Times New Roman" w:cs="Times New Roman"/>
                <w:sz w:val="24"/>
                <w:szCs w:val="24"/>
              </w:rPr>
              <w:t xml:space="preserve"> споживачів.</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tcPr>
          <w:p w:rsidR="009F6D3A" w:rsidRPr="00AD581A" w:rsidRDefault="009F6D3A" w:rsidP="009F6D3A">
            <w:pPr>
              <w:jc w:val="both"/>
              <w:rPr>
                <w:rFonts w:ascii="Times New Roman" w:hAnsi="Times New Roman" w:cs="Times New Roman"/>
                <w:b/>
                <w:bCs/>
                <w:sz w:val="24"/>
                <w:szCs w:val="24"/>
              </w:rPr>
            </w:pPr>
          </w:p>
        </w:tc>
        <w:tc>
          <w:tcPr>
            <w:tcW w:w="3969" w:type="dxa"/>
          </w:tcPr>
          <w:p w:rsidR="009F6D3A" w:rsidRPr="00AD581A" w:rsidRDefault="009F6D3A" w:rsidP="009F6D3A">
            <w:pPr>
              <w:tabs>
                <w:tab w:val="left" w:pos="984"/>
              </w:tabs>
              <w:jc w:val="both"/>
              <w:rPr>
                <w:rFonts w:ascii="Times New Roman" w:hAnsi="Times New Roman" w:cs="Times New Roman"/>
                <w:b/>
                <w:sz w:val="24"/>
                <w:szCs w:val="24"/>
              </w:rPr>
            </w:pPr>
          </w:p>
        </w:tc>
        <w:tc>
          <w:tcPr>
            <w:tcW w:w="2410" w:type="dxa"/>
          </w:tcPr>
          <w:p w:rsidR="009F6D3A" w:rsidRPr="00AD581A" w:rsidRDefault="009F6D3A" w:rsidP="009F6D3A">
            <w:pPr>
              <w:jc w:val="both"/>
              <w:rPr>
                <w:rFonts w:ascii="Times New Roman" w:hAnsi="Times New Roman" w:cs="Times New Roman"/>
                <w:sz w:val="24"/>
                <w:szCs w:val="24"/>
              </w:rPr>
            </w:pPr>
          </w:p>
        </w:tc>
        <w:tc>
          <w:tcPr>
            <w:tcW w:w="2074" w:type="dxa"/>
          </w:tcPr>
          <w:p w:rsidR="009F6D3A" w:rsidRPr="00AD581A" w:rsidRDefault="009F6D3A" w:rsidP="009F6D3A">
            <w:pPr>
              <w:jc w:val="center"/>
              <w:rPr>
                <w:rFonts w:ascii="Times New Roman" w:hAnsi="Times New Roman" w:cs="Times New Roman"/>
                <w:bCs/>
                <w:sz w:val="24"/>
                <w:szCs w:val="24"/>
              </w:rPr>
            </w:pPr>
          </w:p>
        </w:tc>
      </w:tr>
      <w:tr w:rsidR="009F6D3A" w:rsidRPr="00AD581A" w:rsidTr="00F8194C">
        <w:trPr>
          <w:gridAfter w:val="4"/>
          <w:wAfter w:w="10623" w:type="dxa"/>
        </w:trPr>
        <w:tc>
          <w:tcPr>
            <w:tcW w:w="6516" w:type="dxa"/>
            <w:vMerge/>
          </w:tcPr>
          <w:p w:rsidR="009F6D3A" w:rsidRPr="00AD581A" w:rsidRDefault="009F6D3A" w:rsidP="009F6D3A">
            <w:pPr>
              <w:shd w:val="clear" w:color="auto" w:fill="FFFFFF"/>
              <w:ind w:firstLine="450"/>
              <w:jc w:val="both"/>
              <w:rPr>
                <w:rFonts w:ascii="Times New Roman" w:eastAsia="Times New Roman" w:hAnsi="Times New Roman" w:cs="Times New Roman"/>
                <w:sz w:val="24"/>
                <w:szCs w:val="24"/>
                <w:lang w:eastAsia="uk-UA"/>
              </w:rPr>
            </w:pPr>
          </w:p>
        </w:tc>
        <w:tc>
          <w:tcPr>
            <w:tcW w:w="3969" w:type="dxa"/>
          </w:tcPr>
          <w:p w:rsidR="009F6D3A" w:rsidRPr="00AD581A" w:rsidRDefault="009F6D3A" w:rsidP="009C0C15">
            <w:pPr>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9F6D3A" w:rsidRPr="00AD581A" w:rsidRDefault="009F6D3A" w:rsidP="009F6D3A">
            <w:pPr>
              <w:jc w:val="both"/>
              <w:rPr>
                <w:rFonts w:ascii="Times New Roman" w:hAnsi="Times New Roman" w:cs="Times New Roman"/>
                <w:b/>
                <w:bCs/>
                <w:color w:val="FF0000"/>
                <w:sz w:val="24"/>
                <w:szCs w:val="24"/>
              </w:rPr>
            </w:pPr>
            <w:r w:rsidRPr="00AD581A">
              <w:rPr>
                <w:rFonts w:ascii="Times New Roman" w:hAnsi="Times New Roman" w:cs="Times New Roman"/>
                <w:b/>
                <w:bCs/>
                <w:sz w:val="24"/>
                <w:szCs w:val="24"/>
              </w:rPr>
              <w:t>3.</w:t>
            </w:r>
            <w:r w:rsidR="00F80C10" w:rsidRPr="00AD581A">
              <w:rPr>
                <w:rFonts w:ascii="Times New Roman" w:hAnsi="Times New Roman" w:cs="Times New Roman"/>
                <w:b/>
                <w:bCs/>
                <w:sz w:val="24"/>
                <w:szCs w:val="24"/>
              </w:rPr>
              <w:t>2</w:t>
            </w:r>
            <w:r w:rsidRPr="00AD581A">
              <w:rPr>
                <w:rFonts w:ascii="Times New Roman" w:hAnsi="Times New Roman" w:cs="Times New Roman"/>
                <w:b/>
                <w:bCs/>
                <w:sz w:val="24"/>
                <w:szCs w:val="24"/>
              </w:rPr>
              <w:t xml:space="preserve"> </w:t>
            </w:r>
            <w:r w:rsidRPr="00AD581A">
              <w:rPr>
                <w:rFonts w:ascii="Times New Roman" w:hAnsi="Times New Roman" w:cs="Times New Roman"/>
                <w:b/>
                <w:bCs/>
                <w:color w:val="FF0000"/>
                <w:sz w:val="24"/>
                <w:szCs w:val="24"/>
              </w:rPr>
              <w:t xml:space="preserve">Дані </w:t>
            </w:r>
            <w:r w:rsidRPr="00AD581A">
              <w:rPr>
                <w:rFonts w:ascii="Times New Roman" w:hAnsi="Times New Roman" w:cs="Times New Roman"/>
                <w:b/>
                <w:bCs/>
                <w:color w:val="FF0000"/>
                <w:sz w:val="24"/>
                <w:szCs w:val="24"/>
                <w:shd w:val="clear" w:color="auto" w:fill="FFFFFF"/>
              </w:rPr>
              <w:t xml:space="preserve">за формою наведеною у додатку 1 до цього Порядку оприлюднюються на власному офіційному вебсайті та наводяться у особистому кабінеті споживача </w:t>
            </w:r>
            <w:r w:rsidRPr="00AD581A">
              <w:rPr>
                <w:rFonts w:ascii="Times New Roman" w:hAnsi="Times New Roman" w:cs="Times New Roman"/>
                <w:b/>
                <w:bCs/>
                <w:color w:val="FF0000"/>
                <w:sz w:val="24"/>
                <w:szCs w:val="24"/>
              </w:rPr>
              <w:t xml:space="preserve">разом з діаграмою </w:t>
            </w:r>
            <w:r w:rsidRPr="00AD581A">
              <w:rPr>
                <w:rFonts w:ascii="Times New Roman" w:hAnsi="Times New Roman" w:cs="Times New Roman"/>
                <w:b/>
                <w:bCs/>
                <w:color w:val="FF0000"/>
                <w:sz w:val="24"/>
                <w:szCs w:val="24"/>
                <w:shd w:val="clear" w:color="auto" w:fill="FFFFFF"/>
              </w:rPr>
              <w:t xml:space="preserve">згідно з якою сектори діаграми мають бути структуровані у такій послідовності джерел енергії та їх кольорів: вугілля – чорний, мазут – коричневий, природний газ – блакитний, атомна енергія – жовтий, </w:t>
            </w:r>
            <w:r w:rsidRPr="00AD581A">
              <w:rPr>
                <w:rFonts w:ascii="Times New Roman" w:hAnsi="Times New Roman" w:cs="Times New Roman"/>
                <w:b/>
                <w:bCs/>
                <w:color w:val="FF0000"/>
                <w:sz w:val="24"/>
                <w:szCs w:val="24"/>
              </w:rPr>
              <w:t>відновлювані джерела енергії</w:t>
            </w:r>
            <w:r w:rsidRPr="00AD581A">
              <w:rPr>
                <w:rFonts w:ascii="Times New Roman" w:hAnsi="Times New Roman" w:cs="Times New Roman"/>
                <w:b/>
                <w:bCs/>
                <w:color w:val="FF0000"/>
                <w:sz w:val="24"/>
                <w:szCs w:val="24"/>
                <w:shd w:val="clear" w:color="auto" w:fill="FFFFFF"/>
              </w:rPr>
              <w:t xml:space="preserve"> – зелений, інші джерела – сірий колір. </w:t>
            </w:r>
            <w:r w:rsidRPr="00AD581A">
              <w:rPr>
                <w:rFonts w:ascii="Times New Roman" w:hAnsi="Times New Roman" w:cs="Times New Roman"/>
                <w:b/>
                <w:bCs/>
                <w:i/>
                <w:color w:val="FF0000"/>
                <w:sz w:val="24"/>
                <w:szCs w:val="24"/>
                <w:shd w:val="clear" w:color="auto" w:fill="FFFFFF"/>
              </w:rPr>
              <w:t xml:space="preserve"> </w:t>
            </w:r>
          </w:p>
          <w:p w:rsidR="009F6D3A" w:rsidRPr="00AD581A" w:rsidRDefault="009F6D3A" w:rsidP="009F6D3A">
            <w:pPr>
              <w:jc w:val="both"/>
              <w:rPr>
                <w:rFonts w:ascii="Times New Roman" w:hAnsi="Times New Roman" w:cs="Times New Roman"/>
                <w:b/>
                <w:sz w:val="24"/>
                <w:szCs w:val="24"/>
                <w:u w:val="single"/>
              </w:rPr>
            </w:pPr>
          </w:p>
        </w:tc>
        <w:tc>
          <w:tcPr>
            <w:tcW w:w="2410" w:type="dxa"/>
          </w:tcPr>
          <w:p w:rsidR="009F6D3A" w:rsidRPr="00AD581A" w:rsidRDefault="00C93283" w:rsidP="009F6D3A">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За аналогією зі змінами вище</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p w:rsidR="00F80C10" w:rsidRPr="00AD581A" w:rsidRDefault="00F80C10"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(зміна нумерації)</w:t>
            </w:r>
          </w:p>
        </w:tc>
      </w:tr>
      <w:tr w:rsidR="009F6D3A" w:rsidRPr="00AD581A" w:rsidTr="00F8194C">
        <w:trPr>
          <w:gridAfter w:val="4"/>
          <w:wAfter w:w="10623" w:type="dxa"/>
        </w:trPr>
        <w:tc>
          <w:tcPr>
            <w:tcW w:w="6516" w:type="dxa"/>
            <w:vMerge/>
          </w:tcPr>
          <w:p w:rsidR="009F6D3A" w:rsidRPr="00AD581A" w:rsidRDefault="009F6D3A" w:rsidP="009F6D3A">
            <w:pPr>
              <w:shd w:val="clear" w:color="auto" w:fill="FFFFFF"/>
              <w:ind w:firstLine="450"/>
              <w:jc w:val="both"/>
              <w:rPr>
                <w:rFonts w:ascii="Times New Roman" w:eastAsia="Times New Roman" w:hAnsi="Times New Roman" w:cs="Times New Roman"/>
                <w:sz w:val="24"/>
                <w:szCs w:val="24"/>
                <w:lang w:eastAsia="uk-UA"/>
              </w:rPr>
            </w:pPr>
          </w:p>
        </w:tc>
        <w:tc>
          <w:tcPr>
            <w:tcW w:w="3969" w:type="dxa"/>
          </w:tcPr>
          <w:p w:rsidR="009F6D3A" w:rsidRPr="00AD581A" w:rsidRDefault="009F6D3A" w:rsidP="009C0C15">
            <w:pPr>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ДП «Гарантований покупець»</w:t>
            </w:r>
          </w:p>
          <w:p w:rsidR="009F6D3A" w:rsidRPr="00AD581A" w:rsidRDefault="009F6D3A" w:rsidP="009F6D3A">
            <w:pPr>
              <w:jc w:val="both"/>
              <w:rPr>
                <w:rFonts w:ascii="Times New Roman" w:hAnsi="Times New Roman" w:cs="Times New Roman"/>
                <w:sz w:val="24"/>
                <w:szCs w:val="24"/>
              </w:rPr>
            </w:pPr>
            <w:r w:rsidRPr="00AD581A">
              <w:rPr>
                <w:rFonts w:ascii="Times New Roman" w:eastAsia="Times New Roman" w:hAnsi="Times New Roman" w:cs="Times New Roman"/>
                <w:sz w:val="24"/>
                <w:szCs w:val="24"/>
              </w:rPr>
              <w:lastRenderedPageBreak/>
              <w:t xml:space="preserve">Дані </w:t>
            </w:r>
            <w:r w:rsidRPr="00AD581A">
              <w:rPr>
                <w:rFonts w:ascii="Times New Roman" w:eastAsia="Times New Roman" w:hAnsi="Times New Roman" w:cs="Times New Roman"/>
                <w:sz w:val="24"/>
                <w:szCs w:val="24"/>
                <w:shd w:val="clear" w:color="auto" w:fill="FFFFFF"/>
              </w:rPr>
              <w:t xml:space="preserve">за формою наведеною у додатку 1 до цього Порядку оприлюднюються на власному офіційному вебсайті та наводяться у особистому кабінеті споживача (та у додатках до рахунків) раз на рік </w:t>
            </w:r>
            <w:r w:rsidRPr="00AD581A">
              <w:rPr>
                <w:rFonts w:ascii="Times New Roman" w:eastAsia="Times New Roman" w:hAnsi="Times New Roman" w:cs="Times New Roman"/>
                <w:sz w:val="24"/>
                <w:szCs w:val="24"/>
              </w:rPr>
              <w:t xml:space="preserve">разом з діаграмою </w:t>
            </w:r>
            <w:r w:rsidRPr="00AD581A">
              <w:rPr>
                <w:rFonts w:ascii="Times New Roman" w:eastAsia="Times New Roman" w:hAnsi="Times New Roman" w:cs="Times New Roman"/>
                <w:sz w:val="24"/>
                <w:szCs w:val="24"/>
                <w:shd w:val="clear" w:color="auto" w:fill="FFFFFF"/>
              </w:rPr>
              <w:t xml:space="preserve">згідно з якою сектори діаграми мають бути структуровані у такій послідовності джерел енергії та їх кольорів: вугілля – чорний, мазут – коричневий, природний газ – блакитний, </w:t>
            </w:r>
            <w:r w:rsidRPr="00AD581A">
              <w:rPr>
                <w:rFonts w:ascii="Times New Roman" w:eastAsia="Times New Roman" w:hAnsi="Times New Roman" w:cs="Times New Roman"/>
                <w:b/>
                <w:color w:val="FF0000"/>
                <w:sz w:val="24"/>
                <w:szCs w:val="24"/>
                <w:shd w:val="clear" w:color="auto" w:fill="FFFFFF"/>
              </w:rPr>
              <w:t>гідроенергія (ГАЕС) – синій,</w:t>
            </w:r>
            <w:r w:rsidRPr="00AD581A">
              <w:rPr>
                <w:rFonts w:ascii="Times New Roman" w:eastAsia="Times New Roman" w:hAnsi="Times New Roman" w:cs="Times New Roman"/>
                <w:color w:val="FF0000"/>
                <w:sz w:val="24"/>
                <w:szCs w:val="24"/>
                <w:shd w:val="clear" w:color="auto" w:fill="FFFFFF"/>
              </w:rPr>
              <w:t xml:space="preserve"> </w:t>
            </w:r>
            <w:r w:rsidRPr="00AD581A">
              <w:rPr>
                <w:rFonts w:ascii="Times New Roman" w:eastAsia="Times New Roman" w:hAnsi="Times New Roman" w:cs="Times New Roman"/>
                <w:sz w:val="24"/>
                <w:szCs w:val="24"/>
                <w:shd w:val="clear" w:color="auto" w:fill="FFFFFF"/>
              </w:rPr>
              <w:t xml:space="preserve">атомна енергія – жовтий, </w:t>
            </w:r>
            <w:r w:rsidRPr="00AD581A">
              <w:rPr>
                <w:rFonts w:ascii="Times New Roman" w:eastAsia="Times New Roman" w:hAnsi="Times New Roman" w:cs="Times New Roman"/>
                <w:sz w:val="24"/>
                <w:szCs w:val="24"/>
              </w:rPr>
              <w:t>відновлювані джерела енергії</w:t>
            </w:r>
            <w:r w:rsidRPr="00AD581A">
              <w:rPr>
                <w:rFonts w:ascii="Times New Roman" w:eastAsia="Times New Roman" w:hAnsi="Times New Roman" w:cs="Times New Roman"/>
                <w:sz w:val="24"/>
                <w:szCs w:val="24"/>
                <w:shd w:val="clear" w:color="auto" w:fill="FFFFFF"/>
              </w:rPr>
              <w:t xml:space="preserve"> – зелений, інші джерела – сірий колір. </w:t>
            </w:r>
            <w:r w:rsidRPr="00AD581A">
              <w:rPr>
                <w:rFonts w:ascii="Times New Roman" w:eastAsia="Times New Roman" w:hAnsi="Times New Roman" w:cs="Times New Roman"/>
                <w:i/>
                <w:sz w:val="24"/>
                <w:szCs w:val="24"/>
                <w:shd w:val="clear" w:color="auto" w:fill="FFFFFF"/>
              </w:rPr>
              <w:t xml:space="preserve"> </w:t>
            </w:r>
          </w:p>
          <w:p w:rsidR="009F6D3A" w:rsidRPr="00AD581A" w:rsidRDefault="009F6D3A" w:rsidP="009F6D3A">
            <w:pPr>
              <w:shd w:val="clear" w:color="auto" w:fill="FFFFFF"/>
              <w:spacing w:after="120"/>
              <w:jc w:val="both"/>
              <w:rPr>
                <w:rFonts w:ascii="Times New Roman" w:hAnsi="Times New Roman" w:cs="Times New Roman"/>
                <w:b/>
                <w:bCs/>
                <w:sz w:val="24"/>
                <w:szCs w:val="24"/>
                <w:u w:val="single"/>
              </w:rPr>
            </w:pPr>
          </w:p>
        </w:tc>
        <w:tc>
          <w:tcPr>
            <w:tcW w:w="2410" w:type="dxa"/>
          </w:tcPr>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lastRenderedPageBreak/>
              <w:t xml:space="preserve">Регламентом (ЄС)                  № 1099/2008 про </w:t>
            </w:r>
            <w:r w:rsidRPr="00AD581A">
              <w:rPr>
                <w:rFonts w:ascii="Times New Roman" w:hAnsi="Times New Roman" w:cs="Times New Roman"/>
                <w:sz w:val="24"/>
                <w:szCs w:val="24"/>
              </w:rPr>
              <w:lastRenderedPageBreak/>
              <w:t xml:space="preserve">енергетичну статистику,  для розрахунку частки ВДЕ використовуються методологія, де валове кінцеве споживання електроенергії з відновлюваних джерел розраховують як кількість електроенергії, виробленої в державі-члені з відновлюваних джерел, включно з виробництвом електроенергії споживачами відновлюваної енергії власного виробництва та ВДЕ-громадами, </w:t>
            </w:r>
            <w:r w:rsidRPr="00AD581A">
              <w:rPr>
                <w:rFonts w:ascii="Times New Roman" w:hAnsi="Times New Roman" w:cs="Times New Roman"/>
                <w:sz w:val="24"/>
                <w:szCs w:val="24"/>
                <w:u w:val="single"/>
              </w:rPr>
              <w:t xml:space="preserve">без урахування виробництва електроенергії на </w:t>
            </w:r>
            <w:proofErr w:type="spellStart"/>
            <w:r w:rsidRPr="00AD581A">
              <w:rPr>
                <w:rFonts w:ascii="Times New Roman" w:hAnsi="Times New Roman" w:cs="Times New Roman"/>
                <w:sz w:val="24"/>
                <w:szCs w:val="24"/>
                <w:u w:val="single"/>
              </w:rPr>
              <w:t>гідроакумулюючих</w:t>
            </w:r>
            <w:proofErr w:type="spellEnd"/>
            <w:r w:rsidRPr="00AD581A">
              <w:rPr>
                <w:rFonts w:ascii="Times New Roman" w:hAnsi="Times New Roman" w:cs="Times New Roman"/>
                <w:sz w:val="24"/>
                <w:szCs w:val="24"/>
                <w:u w:val="single"/>
              </w:rPr>
              <w:t xml:space="preserve"> електростанціях з попередньо закачаної води</w:t>
            </w:r>
            <w:r w:rsidRPr="00AD581A">
              <w:rPr>
                <w:rFonts w:ascii="Times New Roman" w:hAnsi="Times New Roman" w:cs="Times New Roman"/>
                <w:sz w:val="24"/>
                <w:szCs w:val="24"/>
              </w:rPr>
              <w:t xml:space="preserve">. Частку енергії з відновлюваних джерел </w:t>
            </w:r>
            <w:r w:rsidRPr="00AD581A">
              <w:rPr>
                <w:rFonts w:ascii="Times New Roman" w:hAnsi="Times New Roman" w:cs="Times New Roman"/>
                <w:sz w:val="24"/>
                <w:szCs w:val="24"/>
              </w:rPr>
              <w:lastRenderedPageBreak/>
              <w:t>розраховують як валове кінцеве споживання енергії з відновлюваних джерел, поділене на валове кінцеве споживання енергії з усіх джерел енергії, що виражається у відсотках.</w:t>
            </w:r>
          </w:p>
          <w:p w:rsidR="009F6D3A" w:rsidRPr="00AD581A" w:rsidRDefault="009F6D3A" w:rsidP="009F6D3A">
            <w:pPr>
              <w:jc w:val="both"/>
              <w:rPr>
                <w:rFonts w:ascii="Times New Roman" w:hAnsi="Times New Roman" w:cs="Times New Roman"/>
                <w:color w:val="000000"/>
                <w:sz w:val="24"/>
                <w:szCs w:val="24"/>
              </w:rPr>
            </w:pP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tcPr>
          <w:p w:rsidR="009F6D3A" w:rsidRPr="00AD581A" w:rsidRDefault="009F6D3A" w:rsidP="009F6D3A">
            <w:pPr>
              <w:shd w:val="clear" w:color="auto" w:fill="FFFFFF"/>
              <w:ind w:firstLine="450"/>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sz w:val="24"/>
                <w:szCs w:val="24"/>
                <w:lang w:eastAsia="uk-UA"/>
              </w:rPr>
              <w:lastRenderedPageBreak/>
              <w:t xml:space="preserve">ВІДСУТНІЙ ПУНКТ (зміна </w:t>
            </w:r>
            <w:proofErr w:type="spellStart"/>
            <w:r w:rsidRPr="00AD581A">
              <w:rPr>
                <w:rFonts w:ascii="Times New Roman" w:eastAsia="Times New Roman" w:hAnsi="Times New Roman" w:cs="Times New Roman"/>
                <w:sz w:val="24"/>
                <w:szCs w:val="24"/>
                <w:lang w:eastAsia="uk-UA"/>
              </w:rPr>
              <w:t>номерації</w:t>
            </w:r>
            <w:proofErr w:type="spellEnd"/>
            <w:r w:rsidRPr="00AD581A">
              <w:rPr>
                <w:rFonts w:ascii="Times New Roman" w:eastAsia="Times New Roman" w:hAnsi="Times New Roman" w:cs="Times New Roman"/>
                <w:sz w:val="24"/>
                <w:szCs w:val="24"/>
                <w:lang w:eastAsia="uk-UA"/>
              </w:rPr>
              <w:t>)</w:t>
            </w:r>
          </w:p>
        </w:tc>
        <w:tc>
          <w:tcPr>
            <w:tcW w:w="3969" w:type="dxa"/>
          </w:tcPr>
          <w:p w:rsidR="009F6D3A" w:rsidRPr="00AD581A" w:rsidRDefault="009F6D3A" w:rsidP="009C0C15">
            <w:pPr>
              <w:shd w:val="clear" w:color="auto" w:fill="FFFFFF"/>
              <w:spacing w:after="120"/>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9F6D3A" w:rsidRPr="00AD581A" w:rsidRDefault="009F6D3A" w:rsidP="009F6D3A">
            <w:pPr>
              <w:shd w:val="clear" w:color="auto" w:fill="FFFFFF"/>
              <w:spacing w:after="120"/>
              <w:jc w:val="both"/>
              <w:rPr>
                <w:rFonts w:ascii="Times New Roman" w:hAnsi="Times New Roman" w:cs="Times New Roman"/>
                <w:b/>
                <w:bCs/>
                <w:sz w:val="24"/>
                <w:szCs w:val="24"/>
                <w:u w:val="single"/>
              </w:rPr>
            </w:pPr>
            <w:r w:rsidRPr="00AD581A">
              <w:rPr>
                <w:rFonts w:ascii="Times New Roman" w:hAnsi="Times New Roman" w:cs="Times New Roman"/>
                <w:b/>
                <w:color w:val="FF0000"/>
                <w:sz w:val="24"/>
                <w:szCs w:val="24"/>
              </w:rPr>
              <w:t xml:space="preserve">3.2. Електропостачальник </w:t>
            </w:r>
            <w:r w:rsidRPr="00AD581A">
              <w:rPr>
                <w:rFonts w:ascii="Times New Roman" w:hAnsi="Times New Roman" w:cs="Times New Roman"/>
                <w:b/>
                <w:color w:val="FF0000"/>
                <w:sz w:val="24"/>
                <w:szCs w:val="24"/>
                <w:shd w:val="clear" w:color="auto" w:fill="FFFFFF"/>
              </w:rPr>
              <w:t xml:space="preserve">оприлюднює </w:t>
            </w:r>
            <w:r w:rsidRPr="00AD581A">
              <w:rPr>
                <w:rFonts w:ascii="Times New Roman" w:hAnsi="Times New Roman" w:cs="Times New Roman"/>
                <w:b/>
                <w:color w:val="FF0000"/>
                <w:sz w:val="24"/>
                <w:szCs w:val="24"/>
              </w:rPr>
              <w:t>з погодинною розбивкою</w:t>
            </w:r>
            <w:r w:rsidRPr="00AD581A">
              <w:rPr>
                <w:rFonts w:ascii="Times New Roman" w:hAnsi="Times New Roman" w:cs="Times New Roman"/>
                <w:b/>
                <w:color w:val="FF0000"/>
                <w:sz w:val="24"/>
                <w:szCs w:val="24"/>
                <w:shd w:val="clear" w:color="auto" w:fill="FFFFFF"/>
              </w:rPr>
              <w:t xml:space="preserve"> інформацію </w:t>
            </w:r>
            <w:r w:rsidRPr="00AD581A">
              <w:rPr>
                <w:rFonts w:ascii="Times New Roman" w:hAnsi="Times New Roman" w:cs="Times New Roman"/>
                <w:b/>
                <w:color w:val="FF0000"/>
                <w:sz w:val="24"/>
                <w:szCs w:val="24"/>
              </w:rPr>
              <w:t>про обсяг та частки придбаної електричної енергії</w:t>
            </w:r>
            <w:r w:rsidRPr="00AD581A">
              <w:rPr>
                <w:rFonts w:ascii="Times New Roman" w:hAnsi="Times New Roman" w:cs="Times New Roman"/>
                <w:b/>
                <w:color w:val="FF0000"/>
                <w:sz w:val="24"/>
                <w:szCs w:val="24"/>
                <w:shd w:val="clear" w:color="auto" w:fill="FFFFFF"/>
              </w:rPr>
              <w:t xml:space="preserve"> на власному офіційному </w:t>
            </w:r>
            <w:r w:rsidRPr="00AD581A">
              <w:rPr>
                <w:rFonts w:ascii="Times New Roman" w:hAnsi="Times New Roman" w:cs="Times New Roman"/>
                <w:b/>
                <w:color w:val="FF0000"/>
                <w:sz w:val="24"/>
                <w:szCs w:val="24"/>
              </w:rPr>
              <w:t>вебсайті до  01 квітня року, наступного за звітним періодом (календарний рік).</w:t>
            </w:r>
          </w:p>
        </w:tc>
        <w:tc>
          <w:tcPr>
            <w:tcW w:w="2410" w:type="dxa"/>
          </w:tcPr>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shd w:val="clear" w:color="auto" w:fill="FFFFFF"/>
              </w:rPr>
              <w:t>Згідно з пунктом 9.2.1. Правил роздрібн</w:t>
            </w:r>
            <w:r w:rsidR="00A51287" w:rsidRPr="00AD581A">
              <w:rPr>
                <w:rFonts w:ascii="Times New Roman" w:hAnsi="Times New Roman" w:cs="Times New Roman"/>
                <w:sz w:val="24"/>
                <w:szCs w:val="24"/>
                <w:shd w:val="clear" w:color="auto" w:fill="FFFFFF"/>
              </w:rPr>
              <w:t>о</w:t>
            </w:r>
            <w:r w:rsidRPr="00AD581A">
              <w:rPr>
                <w:rFonts w:ascii="Times New Roman" w:hAnsi="Times New Roman" w:cs="Times New Roman"/>
                <w:sz w:val="24"/>
                <w:szCs w:val="24"/>
                <w:shd w:val="clear" w:color="auto" w:fill="FFFFFF"/>
              </w:rPr>
              <w:t>го ринку, затверджених постано</w:t>
            </w:r>
            <w:r w:rsidR="005E0996" w:rsidRPr="00AD581A">
              <w:rPr>
                <w:rFonts w:ascii="Times New Roman" w:hAnsi="Times New Roman" w:cs="Times New Roman"/>
                <w:sz w:val="24"/>
                <w:szCs w:val="24"/>
                <w:shd w:val="clear" w:color="auto" w:fill="FFFFFF"/>
              </w:rPr>
              <w:t>в</w:t>
            </w:r>
            <w:r w:rsidRPr="00AD581A">
              <w:rPr>
                <w:rFonts w:ascii="Times New Roman" w:hAnsi="Times New Roman" w:cs="Times New Roman"/>
                <w:sz w:val="24"/>
                <w:szCs w:val="24"/>
                <w:shd w:val="clear" w:color="auto" w:fill="FFFFFF"/>
              </w:rPr>
              <w:t>ою НКРЕКП від 14.03.2018 № 312 електропостачальник постійно має розміщувати на власному офіційному </w:t>
            </w:r>
            <w:r w:rsidRPr="00AD581A">
              <w:rPr>
                <w:rFonts w:ascii="Times New Roman" w:hAnsi="Times New Roman" w:cs="Times New Roman"/>
                <w:sz w:val="24"/>
                <w:szCs w:val="24"/>
              </w:rPr>
              <w:t>вебсайті</w:t>
            </w:r>
            <w:r w:rsidRPr="00AD581A">
              <w:rPr>
                <w:rFonts w:ascii="Times New Roman" w:hAnsi="Times New Roman" w:cs="Times New Roman"/>
                <w:sz w:val="24"/>
                <w:szCs w:val="24"/>
                <w:shd w:val="clear" w:color="auto" w:fill="FFFFFF"/>
              </w:rPr>
              <w:t> інформацію щодо</w:t>
            </w:r>
            <w:r w:rsidRPr="00AD581A">
              <w:rPr>
                <w:rFonts w:ascii="Times New Roman" w:hAnsi="Times New Roman" w:cs="Times New Roman"/>
                <w:sz w:val="24"/>
                <w:szCs w:val="24"/>
              </w:rPr>
              <w:t xml:space="preserve"> 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w:t>
            </w:r>
            <w:r w:rsidRPr="00AD581A">
              <w:rPr>
                <w:rFonts w:ascii="Times New Roman" w:hAnsi="Times New Roman" w:cs="Times New Roman"/>
                <w:sz w:val="24"/>
                <w:szCs w:val="24"/>
              </w:rPr>
              <w:lastRenderedPageBreak/>
              <w:t xml:space="preserve">електричної енергії, купленої ним (та/або виробленої на власних електроустановках) за попередній рік (щорічно </w:t>
            </w:r>
            <w:r w:rsidRPr="00AD581A">
              <w:rPr>
                <w:rFonts w:ascii="Times New Roman" w:hAnsi="Times New Roman" w:cs="Times New Roman"/>
                <w:b/>
                <w:sz w:val="24"/>
                <w:szCs w:val="24"/>
              </w:rPr>
              <w:t>до 20 січня року,</w:t>
            </w:r>
            <w:r w:rsidRPr="00AD581A">
              <w:rPr>
                <w:rFonts w:ascii="Times New Roman" w:hAnsi="Times New Roman" w:cs="Times New Roman"/>
                <w:sz w:val="24"/>
                <w:szCs w:val="24"/>
              </w:rPr>
              <w:t xml:space="preserve"> наступного за звітним). Пропонуємо узгодити положення Правил роздрібного ринку та проекту Порядку</w:t>
            </w:r>
          </w:p>
          <w:p w:rsidR="009F6D3A" w:rsidRPr="00AD581A" w:rsidRDefault="009F6D3A" w:rsidP="009F6D3A">
            <w:pPr>
              <w:jc w:val="both"/>
              <w:rPr>
                <w:rFonts w:ascii="Times New Roman" w:hAnsi="Times New Roman" w:cs="Times New Roman"/>
                <w:color w:val="000000"/>
                <w:sz w:val="24"/>
                <w:szCs w:val="24"/>
              </w:rPr>
            </w:pP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val="restart"/>
          </w:tcPr>
          <w:p w:rsidR="009F6D3A" w:rsidRPr="00AD581A" w:rsidRDefault="009F6D3A" w:rsidP="009F6D3A">
            <w:pPr>
              <w:shd w:val="clear" w:color="auto" w:fill="FFFFFF"/>
              <w:ind w:firstLine="450"/>
              <w:jc w:val="both"/>
              <w:rPr>
                <w:rFonts w:ascii="Times New Roman" w:eastAsia="Times New Roman" w:hAnsi="Times New Roman" w:cs="Times New Roman"/>
                <w:b/>
                <w:color w:val="7030A0"/>
                <w:sz w:val="24"/>
                <w:szCs w:val="24"/>
                <w:lang w:eastAsia="uk-UA"/>
              </w:rPr>
            </w:pPr>
            <w:r w:rsidRPr="00AD581A">
              <w:rPr>
                <w:rFonts w:ascii="Times New Roman" w:eastAsia="Times New Roman" w:hAnsi="Times New Roman" w:cs="Times New Roman"/>
                <w:b/>
                <w:color w:val="7030A0"/>
                <w:sz w:val="24"/>
                <w:szCs w:val="24"/>
                <w:lang w:eastAsia="uk-UA"/>
              </w:rPr>
              <w:t>3.6. Інформація щодо показників викидів CO</w:t>
            </w:r>
            <w:r w:rsidRPr="00AD581A">
              <w:rPr>
                <w:rFonts w:ascii="Times New Roman" w:eastAsia="Times New Roman" w:hAnsi="Times New Roman" w:cs="Times New Roman"/>
                <w:b/>
                <w:bCs/>
                <w:color w:val="7030A0"/>
                <w:sz w:val="24"/>
                <w:szCs w:val="24"/>
                <w:vertAlign w:val="subscript"/>
                <w:lang w:eastAsia="uk-UA"/>
              </w:rPr>
              <w:t>2</w:t>
            </w:r>
            <w:r w:rsidRPr="00AD581A">
              <w:rPr>
                <w:rFonts w:ascii="Times New Roman" w:eastAsia="Times New Roman" w:hAnsi="Times New Roman" w:cs="Times New Roman"/>
                <w:b/>
                <w:color w:val="7030A0"/>
                <w:sz w:val="24"/>
                <w:szCs w:val="24"/>
                <w:lang w:eastAsia="uk-UA"/>
              </w:rPr>
              <w:t xml:space="preserve"> та радіоактивного забруднення надається в питомих показниках на </w:t>
            </w:r>
            <w:proofErr w:type="spellStart"/>
            <w:r w:rsidRPr="00AD581A">
              <w:rPr>
                <w:rFonts w:ascii="Times New Roman" w:eastAsia="Times New Roman" w:hAnsi="Times New Roman" w:cs="Times New Roman"/>
                <w:b/>
                <w:color w:val="7030A0"/>
                <w:sz w:val="24"/>
                <w:szCs w:val="24"/>
                <w:lang w:eastAsia="uk-UA"/>
              </w:rPr>
              <w:t>кВт·год</w:t>
            </w:r>
            <w:proofErr w:type="spellEnd"/>
            <w:r w:rsidRPr="00AD581A">
              <w:rPr>
                <w:rFonts w:ascii="Times New Roman" w:eastAsia="Times New Roman" w:hAnsi="Times New Roman" w:cs="Times New Roman"/>
                <w:b/>
                <w:color w:val="7030A0"/>
                <w:sz w:val="24"/>
                <w:szCs w:val="24"/>
                <w:lang w:eastAsia="uk-UA"/>
              </w:rPr>
              <w:t xml:space="preserve"> спожитої електроенергії та розраховуються:</w:t>
            </w:r>
          </w:p>
          <w:p w:rsidR="009F6D3A" w:rsidRPr="00AD581A" w:rsidRDefault="009F6D3A" w:rsidP="009F6D3A">
            <w:pPr>
              <w:shd w:val="clear" w:color="auto" w:fill="FFFFFF"/>
              <w:ind w:firstLine="450"/>
              <w:jc w:val="both"/>
              <w:rPr>
                <w:rFonts w:ascii="Times New Roman" w:eastAsia="Times New Roman" w:hAnsi="Times New Roman" w:cs="Times New Roman"/>
                <w:b/>
                <w:color w:val="7030A0"/>
                <w:sz w:val="24"/>
                <w:szCs w:val="24"/>
                <w:lang w:eastAsia="uk-UA"/>
              </w:rPr>
            </w:pPr>
            <w:bookmarkStart w:id="7" w:name="n3333"/>
            <w:bookmarkEnd w:id="7"/>
            <w:r w:rsidRPr="00AD581A">
              <w:rPr>
                <w:rFonts w:ascii="Times New Roman" w:eastAsia="Times New Roman" w:hAnsi="Times New Roman" w:cs="Times New Roman"/>
                <w:b/>
                <w:color w:val="7030A0"/>
                <w:sz w:val="24"/>
                <w:szCs w:val="24"/>
                <w:lang w:eastAsia="uk-UA"/>
              </w:rPr>
              <w:t>для викидів CO</w:t>
            </w:r>
            <w:r w:rsidRPr="00AD581A">
              <w:rPr>
                <w:rFonts w:ascii="Times New Roman" w:eastAsia="Times New Roman" w:hAnsi="Times New Roman" w:cs="Times New Roman"/>
                <w:b/>
                <w:bCs/>
                <w:color w:val="7030A0"/>
                <w:sz w:val="24"/>
                <w:szCs w:val="24"/>
                <w:vertAlign w:val="subscript"/>
                <w:lang w:eastAsia="uk-UA"/>
              </w:rPr>
              <w:t>2</w:t>
            </w:r>
            <w:r w:rsidRPr="00AD581A">
              <w:rPr>
                <w:rFonts w:ascii="Times New Roman" w:eastAsia="Times New Roman" w:hAnsi="Times New Roman" w:cs="Times New Roman"/>
                <w:b/>
                <w:color w:val="7030A0"/>
                <w:sz w:val="24"/>
                <w:szCs w:val="24"/>
                <w:lang w:eastAsia="uk-UA"/>
              </w:rPr>
              <w:t> – шляхом сумування результатів множення кожної частки джерела енергії у загальній структурі балансу електричної енергії на відповідний коефіцієнт викидів CO</w:t>
            </w:r>
            <w:r w:rsidRPr="00AD581A">
              <w:rPr>
                <w:rFonts w:ascii="Times New Roman" w:eastAsia="Times New Roman" w:hAnsi="Times New Roman" w:cs="Times New Roman"/>
                <w:b/>
                <w:bCs/>
                <w:color w:val="7030A0"/>
                <w:sz w:val="24"/>
                <w:szCs w:val="24"/>
                <w:vertAlign w:val="subscript"/>
                <w:lang w:eastAsia="uk-UA"/>
              </w:rPr>
              <w:t>2</w:t>
            </w:r>
            <w:r w:rsidRPr="00AD581A">
              <w:rPr>
                <w:rFonts w:ascii="Times New Roman" w:eastAsia="Times New Roman" w:hAnsi="Times New Roman" w:cs="Times New Roman"/>
                <w:b/>
                <w:color w:val="7030A0"/>
                <w:sz w:val="24"/>
                <w:szCs w:val="24"/>
                <w:lang w:eastAsia="uk-UA"/>
              </w:rPr>
              <w:t> (виражений у г/</w:t>
            </w:r>
            <w:proofErr w:type="spellStart"/>
            <w:r w:rsidRPr="00AD581A">
              <w:rPr>
                <w:rFonts w:ascii="Times New Roman" w:eastAsia="Times New Roman" w:hAnsi="Times New Roman" w:cs="Times New Roman"/>
                <w:b/>
                <w:color w:val="7030A0"/>
                <w:sz w:val="24"/>
                <w:szCs w:val="24"/>
                <w:lang w:eastAsia="uk-UA"/>
              </w:rPr>
              <w:t>кВт·год</w:t>
            </w:r>
            <w:proofErr w:type="spellEnd"/>
            <w:r w:rsidRPr="00AD581A">
              <w:rPr>
                <w:rFonts w:ascii="Times New Roman" w:eastAsia="Times New Roman" w:hAnsi="Times New Roman" w:cs="Times New Roman"/>
                <w:b/>
                <w:color w:val="7030A0"/>
                <w:sz w:val="24"/>
                <w:szCs w:val="24"/>
                <w:lang w:eastAsia="uk-UA"/>
              </w:rPr>
              <w:t xml:space="preserve">); </w:t>
            </w:r>
            <w:bookmarkStart w:id="8" w:name="n3334"/>
            <w:bookmarkEnd w:id="8"/>
          </w:p>
          <w:p w:rsidR="009F6D3A" w:rsidRPr="00AD581A" w:rsidRDefault="009F6D3A" w:rsidP="009F6D3A">
            <w:pPr>
              <w:shd w:val="clear" w:color="auto" w:fill="FFFFFF"/>
              <w:ind w:firstLine="450"/>
              <w:jc w:val="both"/>
              <w:rPr>
                <w:rFonts w:ascii="Times New Roman" w:eastAsia="Times New Roman" w:hAnsi="Times New Roman" w:cs="Times New Roman"/>
                <w:b/>
                <w:color w:val="7030A0"/>
                <w:sz w:val="24"/>
                <w:szCs w:val="24"/>
                <w:lang w:eastAsia="uk-UA"/>
              </w:rPr>
            </w:pPr>
            <w:r w:rsidRPr="00AD581A">
              <w:rPr>
                <w:rFonts w:ascii="Times New Roman" w:eastAsia="Times New Roman" w:hAnsi="Times New Roman" w:cs="Times New Roman"/>
                <w:b/>
                <w:color w:val="7030A0"/>
                <w:sz w:val="24"/>
                <w:szCs w:val="24"/>
                <w:lang w:eastAsia="uk-UA"/>
              </w:rPr>
              <w:t>для радіоактивного забруднення – шляхом множення частки ядерного палива у загальній структурі балансу</w:t>
            </w:r>
          </w:p>
          <w:p w:rsidR="009F6D3A" w:rsidRPr="00AD581A" w:rsidRDefault="009F6D3A" w:rsidP="009F6D3A">
            <w:pPr>
              <w:shd w:val="clear" w:color="auto" w:fill="FFFFFF"/>
              <w:ind w:firstLine="450"/>
              <w:jc w:val="both"/>
              <w:rPr>
                <w:rFonts w:ascii="Times New Roman" w:eastAsia="Times New Roman" w:hAnsi="Times New Roman" w:cs="Times New Roman"/>
                <w:b/>
                <w:color w:val="7030A0"/>
                <w:sz w:val="24"/>
                <w:szCs w:val="24"/>
                <w:lang w:eastAsia="uk-UA"/>
              </w:rPr>
            </w:pPr>
            <w:r w:rsidRPr="00AD581A">
              <w:rPr>
                <w:rFonts w:ascii="Times New Roman" w:eastAsia="Times New Roman" w:hAnsi="Times New Roman" w:cs="Times New Roman"/>
                <w:b/>
                <w:color w:val="7030A0"/>
                <w:sz w:val="24"/>
                <w:szCs w:val="24"/>
                <w:lang w:eastAsia="uk-UA"/>
              </w:rPr>
              <w:t>електричної енергії на відповідний коефіцієнт утворення радіоактивних відходів (виражений у г/</w:t>
            </w:r>
            <w:proofErr w:type="spellStart"/>
            <w:r w:rsidRPr="00AD581A">
              <w:rPr>
                <w:rFonts w:ascii="Times New Roman" w:eastAsia="Times New Roman" w:hAnsi="Times New Roman" w:cs="Times New Roman"/>
                <w:b/>
                <w:color w:val="7030A0"/>
                <w:sz w:val="24"/>
                <w:szCs w:val="24"/>
                <w:lang w:eastAsia="uk-UA"/>
              </w:rPr>
              <w:t>кВт·год</w:t>
            </w:r>
            <w:proofErr w:type="spellEnd"/>
            <w:r w:rsidRPr="00AD581A">
              <w:rPr>
                <w:rFonts w:ascii="Times New Roman" w:eastAsia="Times New Roman" w:hAnsi="Times New Roman" w:cs="Times New Roman"/>
                <w:b/>
                <w:color w:val="7030A0"/>
                <w:sz w:val="24"/>
                <w:szCs w:val="24"/>
                <w:lang w:eastAsia="uk-UA"/>
              </w:rPr>
              <w:t xml:space="preserve"> або в м</w:t>
            </w:r>
            <w:r w:rsidRPr="00AD581A">
              <w:rPr>
                <w:rFonts w:ascii="Times New Roman" w:eastAsia="Times New Roman" w:hAnsi="Times New Roman" w:cs="Times New Roman"/>
                <w:b/>
                <w:bCs/>
                <w:color w:val="7030A0"/>
                <w:sz w:val="24"/>
                <w:szCs w:val="24"/>
                <w:vertAlign w:val="superscript"/>
                <w:lang w:eastAsia="uk-UA"/>
              </w:rPr>
              <w:t>3</w:t>
            </w:r>
            <w:r w:rsidRPr="00AD581A">
              <w:rPr>
                <w:rFonts w:ascii="Times New Roman" w:eastAsia="Times New Roman" w:hAnsi="Times New Roman" w:cs="Times New Roman"/>
                <w:b/>
                <w:color w:val="7030A0"/>
                <w:sz w:val="24"/>
                <w:szCs w:val="24"/>
                <w:lang w:eastAsia="uk-UA"/>
              </w:rPr>
              <w:t xml:space="preserve">/ </w:t>
            </w:r>
            <w:proofErr w:type="spellStart"/>
            <w:r w:rsidRPr="00AD581A">
              <w:rPr>
                <w:rFonts w:ascii="Times New Roman" w:eastAsia="Times New Roman" w:hAnsi="Times New Roman" w:cs="Times New Roman"/>
                <w:b/>
                <w:color w:val="7030A0"/>
                <w:sz w:val="24"/>
                <w:szCs w:val="24"/>
                <w:lang w:eastAsia="uk-UA"/>
              </w:rPr>
              <w:t>кВт·год</w:t>
            </w:r>
            <w:proofErr w:type="spellEnd"/>
            <w:r w:rsidRPr="00AD581A">
              <w:rPr>
                <w:rFonts w:ascii="Times New Roman" w:eastAsia="Times New Roman" w:hAnsi="Times New Roman" w:cs="Times New Roman"/>
                <w:b/>
                <w:color w:val="7030A0"/>
                <w:sz w:val="24"/>
                <w:szCs w:val="24"/>
                <w:lang w:eastAsia="uk-UA"/>
              </w:rPr>
              <w:t>);</w:t>
            </w:r>
          </w:p>
          <w:p w:rsidR="009F6D3A" w:rsidRPr="00AD581A" w:rsidRDefault="009F6D3A" w:rsidP="007B6026">
            <w:pPr>
              <w:shd w:val="clear" w:color="auto" w:fill="FFFFFF"/>
              <w:ind w:firstLine="450"/>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b/>
                <w:color w:val="7030A0"/>
                <w:sz w:val="24"/>
                <w:szCs w:val="24"/>
                <w:lang w:eastAsia="uk-UA"/>
              </w:rPr>
              <w:t>для відновлюваних джерел енергії – приймаються рівними «0».</w:t>
            </w:r>
            <w:r w:rsidR="007B6026" w:rsidRPr="00AD581A">
              <w:rPr>
                <w:rFonts w:ascii="Times New Roman" w:eastAsia="Times New Roman" w:hAnsi="Times New Roman" w:cs="Times New Roman"/>
                <w:sz w:val="24"/>
                <w:szCs w:val="24"/>
                <w:lang w:eastAsia="uk-UA"/>
              </w:rPr>
              <w:t xml:space="preserve"> </w:t>
            </w:r>
          </w:p>
        </w:tc>
        <w:tc>
          <w:tcPr>
            <w:tcW w:w="3969" w:type="dxa"/>
          </w:tcPr>
          <w:p w:rsidR="009F6D3A" w:rsidRPr="00AD581A" w:rsidRDefault="009F6D3A" w:rsidP="009C0C15">
            <w:pPr>
              <w:shd w:val="clear" w:color="auto" w:fill="FFFFFF"/>
              <w:spacing w:after="120"/>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9F6D3A" w:rsidRPr="00AD581A" w:rsidRDefault="009F6D3A" w:rsidP="009F6D3A">
            <w:pPr>
              <w:shd w:val="clear" w:color="auto" w:fill="FFFFFF"/>
              <w:spacing w:after="120"/>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«3.6. Інформація щодо показників викидів CO</w:t>
            </w:r>
            <w:r w:rsidRPr="00AD581A">
              <w:rPr>
                <w:rStyle w:val="rvts40"/>
                <w:rFonts w:ascii="Times New Roman" w:hAnsi="Times New Roman" w:cs="Times New Roman"/>
                <w:b/>
                <w:bCs/>
                <w:strike/>
                <w:color w:val="FF0000"/>
                <w:sz w:val="24"/>
                <w:szCs w:val="24"/>
                <w:vertAlign w:val="subscript"/>
              </w:rPr>
              <w:t>2</w:t>
            </w:r>
            <w:r w:rsidRPr="00AD581A">
              <w:rPr>
                <w:rFonts w:ascii="Times New Roman" w:hAnsi="Times New Roman" w:cs="Times New Roman"/>
                <w:b/>
                <w:bCs/>
                <w:strike/>
                <w:color w:val="FF0000"/>
                <w:sz w:val="24"/>
                <w:szCs w:val="24"/>
              </w:rPr>
              <w:t xml:space="preserve"> та радіоактивного забруднення надається в питомих показниках на </w:t>
            </w:r>
            <w:proofErr w:type="spellStart"/>
            <w:r w:rsidRPr="00AD581A">
              <w:rPr>
                <w:rFonts w:ascii="Times New Roman" w:hAnsi="Times New Roman" w:cs="Times New Roman"/>
                <w:b/>
                <w:bCs/>
                <w:strike/>
                <w:color w:val="FF0000"/>
                <w:sz w:val="24"/>
                <w:szCs w:val="24"/>
              </w:rPr>
              <w:t>кВт·год</w:t>
            </w:r>
            <w:proofErr w:type="spellEnd"/>
            <w:r w:rsidRPr="00AD581A">
              <w:rPr>
                <w:rFonts w:ascii="Times New Roman" w:hAnsi="Times New Roman" w:cs="Times New Roman"/>
                <w:b/>
                <w:bCs/>
                <w:strike/>
                <w:color w:val="FF0000"/>
                <w:sz w:val="24"/>
                <w:szCs w:val="24"/>
              </w:rPr>
              <w:t xml:space="preserve"> спожитої електроенергії та розраховуються:</w:t>
            </w:r>
          </w:p>
          <w:p w:rsidR="009F6D3A" w:rsidRPr="00AD581A" w:rsidRDefault="009F6D3A" w:rsidP="009F6D3A">
            <w:pPr>
              <w:shd w:val="clear" w:color="auto" w:fill="FFFFFF"/>
              <w:spacing w:after="120"/>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для викидів CO</w:t>
            </w:r>
            <w:r w:rsidRPr="00AD581A">
              <w:rPr>
                <w:rStyle w:val="rvts40"/>
                <w:rFonts w:ascii="Times New Roman" w:hAnsi="Times New Roman" w:cs="Times New Roman"/>
                <w:b/>
                <w:bCs/>
                <w:strike/>
                <w:color w:val="FF0000"/>
                <w:sz w:val="24"/>
                <w:szCs w:val="24"/>
                <w:vertAlign w:val="subscript"/>
              </w:rPr>
              <w:t>2</w:t>
            </w:r>
            <w:r w:rsidRPr="00AD581A">
              <w:rPr>
                <w:rFonts w:ascii="Times New Roman" w:hAnsi="Times New Roman" w:cs="Times New Roman"/>
                <w:b/>
                <w:bCs/>
                <w:strike/>
                <w:color w:val="FF0000"/>
                <w:sz w:val="24"/>
                <w:szCs w:val="24"/>
              </w:rPr>
              <w:t> – шляхом сумування результатів множення кожної частки джерела енергії у загальній структурі балансу електричної енергії на відповідний коефіцієнт викидів CO</w:t>
            </w:r>
            <w:r w:rsidRPr="00AD581A">
              <w:rPr>
                <w:rStyle w:val="rvts40"/>
                <w:rFonts w:ascii="Times New Roman" w:hAnsi="Times New Roman" w:cs="Times New Roman"/>
                <w:b/>
                <w:bCs/>
                <w:strike/>
                <w:color w:val="FF0000"/>
                <w:sz w:val="24"/>
                <w:szCs w:val="24"/>
                <w:vertAlign w:val="subscript"/>
              </w:rPr>
              <w:t>2</w:t>
            </w:r>
            <w:r w:rsidRPr="00AD581A">
              <w:rPr>
                <w:rFonts w:ascii="Times New Roman" w:hAnsi="Times New Roman" w:cs="Times New Roman"/>
                <w:b/>
                <w:bCs/>
                <w:strike/>
                <w:color w:val="FF0000"/>
                <w:sz w:val="24"/>
                <w:szCs w:val="24"/>
              </w:rPr>
              <w:t> (виражений у г/</w:t>
            </w:r>
            <w:proofErr w:type="spellStart"/>
            <w:r w:rsidRPr="00AD581A">
              <w:rPr>
                <w:rFonts w:ascii="Times New Roman" w:hAnsi="Times New Roman" w:cs="Times New Roman"/>
                <w:b/>
                <w:bCs/>
                <w:strike/>
                <w:color w:val="FF0000"/>
                <w:sz w:val="24"/>
                <w:szCs w:val="24"/>
              </w:rPr>
              <w:t>кВт·год</w:t>
            </w:r>
            <w:proofErr w:type="spellEnd"/>
            <w:r w:rsidRPr="00AD581A">
              <w:rPr>
                <w:rFonts w:ascii="Times New Roman" w:hAnsi="Times New Roman" w:cs="Times New Roman"/>
                <w:b/>
                <w:bCs/>
                <w:strike/>
                <w:color w:val="FF0000"/>
                <w:sz w:val="24"/>
                <w:szCs w:val="24"/>
              </w:rPr>
              <w:t xml:space="preserve">); </w:t>
            </w:r>
          </w:p>
          <w:p w:rsidR="009F6D3A" w:rsidRPr="00AD581A" w:rsidRDefault="009F6D3A" w:rsidP="009F6D3A">
            <w:pPr>
              <w:shd w:val="clear" w:color="auto" w:fill="FFFFFF"/>
              <w:spacing w:after="120"/>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 xml:space="preserve">для радіоактивного забруднення – шляхом множення частки ядерного палива у загальній структурі балансу електричної енергії на відповідний коефіцієнт </w:t>
            </w:r>
            <w:r w:rsidRPr="00AD581A">
              <w:rPr>
                <w:rFonts w:ascii="Times New Roman" w:hAnsi="Times New Roman" w:cs="Times New Roman"/>
                <w:b/>
                <w:bCs/>
                <w:strike/>
                <w:color w:val="FF0000"/>
                <w:sz w:val="24"/>
                <w:szCs w:val="24"/>
              </w:rPr>
              <w:lastRenderedPageBreak/>
              <w:t>утворення радіоактивних відходів (виражений у г/</w:t>
            </w:r>
            <w:proofErr w:type="spellStart"/>
            <w:r w:rsidRPr="00AD581A">
              <w:rPr>
                <w:rFonts w:ascii="Times New Roman" w:hAnsi="Times New Roman" w:cs="Times New Roman"/>
                <w:b/>
                <w:bCs/>
                <w:strike/>
                <w:color w:val="FF0000"/>
                <w:sz w:val="24"/>
                <w:szCs w:val="24"/>
              </w:rPr>
              <w:t>кВт·год</w:t>
            </w:r>
            <w:proofErr w:type="spellEnd"/>
            <w:r w:rsidRPr="00AD581A">
              <w:rPr>
                <w:rFonts w:ascii="Times New Roman" w:hAnsi="Times New Roman" w:cs="Times New Roman"/>
                <w:b/>
                <w:bCs/>
                <w:strike/>
                <w:color w:val="FF0000"/>
                <w:sz w:val="24"/>
                <w:szCs w:val="24"/>
              </w:rPr>
              <w:t xml:space="preserve"> або в м</w:t>
            </w:r>
            <w:r w:rsidRPr="00AD581A">
              <w:rPr>
                <w:rStyle w:val="rvts37"/>
                <w:rFonts w:ascii="Times New Roman" w:hAnsi="Times New Roman" w:cs="Times New Roman"/>
                <w:b/>
                <w:bCs/>
                <w:strike/>
                <w:color w:val="FF0000"/>
                <w:sz w:val="24"/>
                <w:szCs w:val="24"/>
                <w:vertAlign w:val="superscript"/>
              </w:rPr>
              <w:t>3</w:t>
            </w:r>
            <w:r w:rsidRPr="00AD581A">
              <w:rPr>
                <w:rFonts w:ascii="Times New Roman" w:hAnsi="Times New Roman" w:cs="Times New Roman"/>
                <w:b/>
                <w:bCs/>
                <w:strike/>
                <w:color w:val="FF0000"/>
                <w:sz w:val="24"/>
                <w:szCs w:val="24"/>
              </w:rPr>
              <w:t xml:space="preserve">/ </w:t>
            </w:r>
            <w:proofErr w:type="spellStart"/>
            <w:r w:rsidRPr="00AD581A">
              <w:rPr>
                <w:rFonts w:ascii="Times New Roman" w:hAnsi="Times New Roman" w:cs="Times New Roman"/>
                <w:b/>
                <w:bCs/>
                <w:strike/>
                <w:color w:val="FF0000"/>
                <w:sz w:val="24"/>
                <w:szCs w:val="24"/>
              </w:rPr>
              <w:t>кВт·год</w:t>
            </w:r>
            <w:proofErr w:type="spellEnd"/>
            <w:r w:rsidRPr="00AD581A">
              <w:rPr>
                <w:rFonts w:ascii="Times New Roman" w:hAnsi="Times New Roman" w:cs="Times New Roman"/>
                <w:b/>
                <w:bCs/>
                <w:strike/>
                <w:color w:val="FF0000"/>
                <w:sz w:val="24"/>
                <w:szCs w:val="24"/>
              </w:rPr>
              <w:t>);</w:t>
            </w:r>
          </w:p>
          <w:p w:rsidR="009F6D3A" w:rsidRPr="00AD581A" w:rsidRDefault="009F6D3A" w:rsidP="009F6D3A">
            <w:pPr>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для відновлюваних джерел енергії – приймаються рівними «0».</w:t>
            </w:r>
          </w:p>
          <w:p w:rsidR="009F6D3A" w:rsidRPr="00AD581A" w:rsidRDefault="009F6D3A" w:rsidP="009F6D3A">
            <w:pPr>
              <w:jc w:val="both"/>
              <w:rPr>
                <w:rFonts w:ascii="Times New Roman" w:hAnsi="Times New Roman" w:cs="Times New Roman"/>
                <w:b/>
                <w:sz w:val="24"/>
                <w:szCs w:val="24"/>
                <w:u w:val="single"/>
              </w:rPr>
            </w:pPr>
          </w:p>
        </w:tc>
        <w:tc>
          <w:tcPr>
            <w:tcW w:w="2410" w:type="dxa"/>
          </w:tcPr>
          <w:p w:rsidR="00C73B8F" w:rsidRPr="00AD581A" w:rsidRDefault="00C73B8F" w:rsidP="00C73B8F">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lastRenderedPageBreak/>
              <w:t>Передбачається в проекті постанови КМУ.</w:t>
            </w:r>
          </w:p>
          <w:p w:rsidR="009F6D3A" w:rsidRPr="00AD581A" w:rsidRDefault="00C73B8F" w:rsidP="00C73B8F">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Крім того це положення не є предметом даного Порядку.</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F6D3A" w:rsidRPr="00AD581A" w:rsidTr="00F8194C">
        <w:trPr>
          <w:gridAfter w:val="4"/>
          <w:wAfter w:w="10623" w:type="dxa"/>
        </w:trPr>
        <w:tc>
          <w:tcPr>
            <w:tcW w:w="6516" w:type="dxa"/>
            <w:vMerge/>
          </w:tcPr>
          <w:p w:rsidR="009F6D3A" w:rsidRPr="00AD581A" w:rsidRDefault="009F6D3A" w:rsidP="009F6D3A">
            <w:pPr>
              <w:jc w:val="both"/>
              <w:rPr>
                <w:rFonts w:ascii="Times New Roman" w:hAnsi="Times New Roman" w:cs="Times New Roman"/>
                <w:b/>
                <w:bCs/>
                <w:sz w:val="24"/>
                <w:szCs w:val="24"/>
              </w:rPr>
            </w:pPr>
          </w:p>
        </w:tc>
        <w:tc>
          <w:tcPr>
            <w:tcW w:w="3969" w:type="dxa"/>
          </w:tcPr>
          <w:p w:rsidR="009F6D3A" w:rsidRPr="00AD581A" w:rsidRDefault="009F6D3A" w:rsidP="009C0C15">
            <w:pPr>
              <w:jc w:val="center"/>
              <w:rPr>
                <w:rFonts w:ascii="Times New Roman" w:hAnsi="Times New Roman" w:cs="Times New Roman"/>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Викласти п.3.6 у наступній редакції:</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 xml:space="preserve">3.6. Інформація щодо показників викидів CO2 та радіоактивного забруднення надається в питомих показниках на </w:t>
            </w:r>
            <w:proofErr w:type="spellStart"/>
            <w:r w:rsidRPr="00AD581A">
              <w:rPr>
                <w:rFonts w:ascii="Times New Roman" w:hAnsi="Times New Roman" w:cs="Times New Roman"/>
                <w:sz w:val="24"/>
                <w:szCs w:val="24"/>
              </w:rPr>
              <w:t>кВт·год</w:t>
            </w:r>
            <w:proofErr w:type="spellEnd"/>
            <w:r w:rsidRPr="00AD581A">
              <w:rPr>
                <w:rFonts w:ascii="Times New Roman" w:hAnsi="Times New Roman" w:cs="Times New Roman"/>
                <w:sz w:val="24"/>
                <w:szCs w:val="24"/>
              </w:rPr>
              <w:t xml:space="preserve"> </w:t>
            </w:r>
            <w:r w:rsidRPr="00AD581A">
              <w:rPr>
                <w:rFonts w:ascii="Times New Roman" w:hAnsi="Times New Roman" w:cs="Times New Roman"/>
                <w:b/>
                <w:bCs/>
                <w:color w:val="FF0000"/>
                <w:sz w:val="24"/>
                <w:szCs w:val="24"/>
              </w:rPr>
              <w:t>придбаної</w:t>
            </w:r>
            <w:r w:rsidRPr="00AD581A">
              <w:rPr>
                <w:rFonts w:ascii="Times New Roman" w:hAnsi="Times New Roman" w:cs="Times New Roman"/>
                <w:sz w:val="24"/>
                <w:szCs w:val="24"/>
              </w:rPr>
              <w:t xml:space="preserve">  електроенергії та розраховуються:</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для викидів CO2 – шляхом сумування результатів множення кожної частки джерела енергії у загальній структурі балансу електричної енергії на відповідний коефіцієнт викидів CO2 (виражений у г/</w:t>
            </w:r>
            <w:proofErr w:type="spellStart"/>
            <w:r w:rsidRPr="00AD581A">
              <w:rPr>
                <w:rFonts w:ascii="Times New Roman" w:hAnsi="Times New Roman" w:cs="Times New Roman"/>
                <w:sz w:val="24"/>
                <w:szCs w:val="24"/>
              </w:rPr>
              <w:t>кВт·год</w:t>
            </w:r>
            <w:proofErr w:type="spellEnd"/>
            <w:r w:rsidRPr="00AD581A">
              <w:rPr>
                <w:rFonts w:ascii="Times New Roman" w:hAnsi="Times New Roman" w:cs="Times New Roman"/>
                <w:sz w:val="24"/>
                <w:szCs w:val="24"/>
              </w:rPr>
              <w:t xml:space="preserve">); </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для радіоактивного забруднення – шляхом множення частки ядерного палива у загальній структурі балансу електричної енергії на відповідний коефіцієнт утворення радіоактивних відходів (виражений у г/</w:t>
            </w:r>
            <w:proofErr w:type="spellStart"/>
            <w:r w:rsidRPr="00AD581A">
              <w:rPr>
                <w:rFonts w:ascii="Times New Roman" w:hAnsi="Times New Roman" w:cs="Times New Roman"/>
                <w:sz w:val="24"/>
                <w:szCs w:val="24"/>
              </w:rPr>
              <w:t>кВт·год</w:t>
            </w:r>
            <w:proofErr w:type="spellEnd"/>
            <w:r w:rsidRPr="00AD581A">
              <w:rPr>
                <w:rFonts w:ascii="Times New Roman" w:hAnsi="Times New Roman" w:cs="Times New Roman"/>
                <w:sz w:val="24"/>
                <w:szCs w:val="24"/>
              </w:rPr>
              <w:t xml:space="preserve"> або в м3/ </w:t>
            </w:r>
            <w:proofErr w:type="spellStart"/>
            <w:r w:rsidRPr="00AD581A">
              <w:rPr>
                <w:rFonts w:ascii="Times New Roman" w:hAnsi="Times New Roman" w:cs="Times New Roman"/>
                <w:sz w:val="24"/>
                <w:szCs w:val="24"/>
              </w:rPr>
              <w:t>кВт·год</w:t>
            </w:r>
            <w:proofErr w:type="spellEnd"/>
            <w:r w:rsidRPr="00AD581A">
              <w:rPr>
                <w:rFonts w:ascii="Times New Roman" w:hAnsi="Times New Roman" w:cs="Times New Roman"/>
                <w:sz w:val="24"/>
                <w:szCs w:val="24"/>
              </w:rPr>
              <w:t>);</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для відновлюваних джерел енергії – приймаються рівними «0».</w:t>
            </w:r>
          </w:p>
        </w:tc>
        <w:tc>
          <w:tcPr>
            <w:tcW w:w="2410" w:type="dxa"/>
          </w:tcPr>
          <w:p w:rsidR="009F6D3A" w:rsidRPr="00AD581A" w:rsidRDefault="009F6D3A" w:rsidP="009F6D3A">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Необхідне уточнення.</w:t>
            </w:r>
          </w:p>
          <w:p w:rsidR="009F6D3A" w:rsidRPr="00AD581A" w:rsidRDefault="009F6D3A" w:rsidP="009F6D3A">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Електрична енергія продається електропостачальником не лише споживачам електричної енергії, а й на організованих сегментах ринку електричної енергії та поза ними. Тому необхідно конкретизувати, що це електрична енергія, що придбана електропостачальником, а не лише спожита споживачами.</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color w:val="000000"/>
                <w:sz w:val="24"/>
                <w:szCs w:val="24"/>
              </w:rPr>
              <w:t xml:space="preserve">Крім цього, п.3.6 Порядку не урегульований регламент публікації коефіцієнтів викидів та реалізацію їх надання електропостачальнику для виконання </w:t>
            </w:r>
            <w:r w:rsidRPr="00AD581A">
              <w:rPr>
                <w:rFonts w:ascii="Times New Roman" w:hAnsi="Times New Roman" w:cs="Times New Roman"/>
                <w:color w:val="000000"/>
                <w:sz w:val="24"/>
                <w:szCs w:val="24"/>
              </w:rPr>
              <w:lastRenderedPageBreak/>
              <w:t>відповідних розрахунків.</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tcPr>
          <w:p w:rsidR="009F6D3A" w:rsidRPr="00AD581A" w:rsidRDefault="009F6D3A" w:rsidP="009F6D3A">
            <w:pPr>
              <w:ind w:firstLine="426"/>
              <w:jc w:val="both"/>
              <w:rPr>
                <w:rFonts w:ascii="Times New Roman" w:hAnsi="Times New Roman" w:cs="Times New Roman"/>
                <w:sz w:val="24"/>
                <w:szCs w:val="24"/>
              </w:rPr>
            </w:pPr>
          </w:p>
        </w:tc>
        <w:tc>
          <w:tcPr>
            <w:tcW w:w="3969" w:type="dxa"/>
          </w:tcPr>
          <w:p w:rsidR="009F6D3A" w:rsidRPr="00AD581A" w:rsidRDefault="009F6D3A" w:rsidP="009C0C15">
            <w:pPr>
              <w:tabs>
                <w:tab w:val="left" w:pos="984"/>
              </w:tabs>
              <w:jc w:val="center"/>
              <w:rPr>
                <w:rFonts w:ascii="Times New Roman" w:hAnsi="Times New Roman" w:cs="Times New Roman"/>
                <w:b/>
                <w:color w:val="000000" w:themeColor="text1"/>
                <w:sz w:val="24"/>
                <w:szCs w:val="24"/>
                <w:u w:val="single"/>
              </w:rPr>
            </w:pPr>
            <w:r w:rsidRPr="00AD581A">
              <w:rPr>
                <w:rFonts w:ascii="Times New Roman" w:hAnsi="Times New Roman" w:cs="Times New Roman"/>
                <w:b/>
                <w:color w:val="000000" w:themeColor="text1"/>
                <w:sz w:val="24"/>
                <w:szCs w:val="24"/>
                <w:u w:val="single"/>
              </w:rPr>
              <w:t>АТ «Оператор ринку»</w:t>
            </w:r>
          </w:p>
          <w:p w:rsidR="009F6D3A" w:rsidRPr="00AD581A" w:rsidRDefault="009F6D3A" w:rsidP="009F6D3A">
            <w:pPr>
              <w:shd w:val="clear" w:color="auto" w:fill="FFFFFF"/>
              <w:ind w:firstLine="450"/>
              <w:jc w:val="both"/>
              <w:rPr>
                <w:rFonts w:ascii="Times New Roman" w:hAnsi="Times New Roman" w:cs="Times New Roman"/>
                <w:b/>
                <w:strike/>
                <w:color w:val="FF0000"/>
                <w:sz w:val="24"/>
                <w:szCs w:val="24"/>
                <w:lang w:val="ru-RU"/>
              </w:rPr>
            </w:pPr>
            <w:r w:rsidRPr="00AD581A">
              <w:rPr>
                <w:rFonts w:ascii="Times New Roman" w:hAnsi="Times New Roman" w:cs="Times New Roman"/>
                <w:b/>
                <w:strike/>
                <w:color w:val="FF0000"/>
                <w:sz w:val="24"/>
                <w:szCs w:val="24"/>
                <w:lang w:val="ru-RU"/>
              </w:rPr>
              <w:t xml:space="preserve">3.6. </w:t>
            </w:r>
            <w:proofErr w:type="spellStart"/>
            <w:r w:rsidRPr="00AD581A">
              <w:rPr>
                <w:rFonts w:ascii="Times New Roman" w:hAnsi="Times New Roman" w:cs="Times New Roman"/>
                <w:b/>
                <w:strike/>
                <w:color w:val="FF0000"/>
                <w:sz w:val="24"/>
                <w:szCs w:val="24"/>
                <w:lang w:val="ru-RU"/>
              </w:rPr>
              <w:t>Інформація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щодо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показників</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викидів</w:t>
            </w:r>
            <w:proofErr w:type="spellEnd"/>
            <w:r w:rsidRPr="00AD581A">
              <w:rPr>
                <w:rFonts w:ascii="Times New Roman" w:hAnsi="Times New Roman" w:cs="Times New Roman"/>
                <w:b/>
                <w:strike/>
                <w:color w:val="FF0000"/>
                <w:sz w:val="24"/>
                <w:szCs w:val="24"/>
                <w:lang w:val="ru-RU"/>
              </w:rPr>
              <w:t xml:space="preserve"> </w:t>
            </w:r>
            <w:r w:rsidRPr="00AD581A">
              <w:rPr>
                <w:rFonts w:ascii="Times New Roman" w:hAnsi="Times New Roman" w:cs="Times New Roman"/>
                <w:b/>
                <w:strike/>
                <w:color w:val="FF0000"/>
                <w:sz w:val="24"/>
                <w:szCs w:val="24"/>
              </w:rPr>
              <w:t>CO</w:t>
            </w:r>
            <w:r w:rsidRPr="00AD581A">
              <w:rPr>
                <w:rStyle w:val="rvts40"/>
                <w:rFonts w:ascii="Times New Roman" w:hAnsi="Times New Roman" w:cs="Times New Roman"/>
                <w:b/>
                <w:bCs/>
                <w:strike/>
                <w:color w:val="FF0000"/>
                <w:sz w:val="24"/>
                <w:szCs w:val="24"/>
                <w:vertAlign w:val="subscript"/>
                <w:lang w:val="ru-RU"/>
              </w:rPr>
              <w:t>2</w:t>
            </w:r>
            <w:r w:rsidRPr="00AD581A">
              <w:rPr>
                <w:rFonts w:ascii="Times New Roman" w:hAnsi="Times New Roman" w:cs="Times New Roman"/>
                <w:b/>
                <w:strike/>
                <w:color w:val="FF0000"/>
                <w:sz w:val="24"/>
                <w:szCs w:val="24"/>
              </w:rPr>
              <w:t> </w:t>
            </w:r>
            <w:r w:rsidRPr="00AD581A">
              <w:rPr>
                <w:rFonts w:ascii="Times New Roman" w:hAnsi="Times New Roman" w:cs="Times New Roman"/>
                <w:b/>
                <w:strike/>
                <w:color w:val="FF0000"/>
                <w:sz w:val="24"/>
                <w:szCs w:val="24"/>
                <w:lang w:val="ru-RU"/>
              </w:rPr>
              <w:t xml:space="preserve">та </w:t>
            </w:r>
            <w:proofErr w:type="spellStart"/>
            <w:r w:rsidRPr="00AD581A">
              <w:rPr>
                <w:rFonts w:ascii="Times New Roman" w:hAnsi="Times New Roman" w:cs="Times New Roman"/>
                <w:b/>
                <w:strike/>
                <w:color w:val="FF0000"/>
                <w:sz w:val="24"/>
                <w:szCs w:val="24"/>
                <w:lang w:val="ru-RU"/>
              </w:rPr>
              <w:t>радіоактивного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забруднення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надається</w:t>
            </w:r>
            <w:proofErr w:type="spellEnd"/>
            <w:r w:rsidRPr="00AD581A">
              <w:rPr>
                <w:rFonts w:ascii="Times New Roman" w:hAnsi="Times New Roman" w:cs="Times New Roman"/>
                <w:b/>
                <w:strike/>
                <w:color w:val="FF0000"/>
                <w:sz w:val="24"/>
                <w:szCs w:val="24"/>
                <w:lang w:val="ru-RU"/>
              </w:rPr>
              <w:t xml:space="preserve"> в </w:t>
            </w:r>
            <w:proofErr w:type="spellStart"/>
            <w:r w:rsidRPr="00AD581A">
              <w:rPr>
                <w:rFonts w:ascii="Times New Roman" w:hAnsi="Times New Roman" w:cs="Times New Roman"/>
                <w:b/>
                <w:strike/>
                <w:color w:val="FF0000"/>
                <w:sz w:val="24"/>
                <w:szCs w:val="24"/>
                <w:lang w:val="ru-RU"/>
              </w:rPr>
              <w:t>питомих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показниках</w:t>
            </w:r>
            <w:proofErr w:type="spellEnd"/>
            <w:r w:rsidRPr="00AD581A">
              <w:rPr>
                <w:rFonts w:ascii="Times New Roman" w:hAnsi="Times New Roman" w:cs="Times New Roman"/>
                <w:b/>
                <w:strike/>
                <w:color w:val="FF0000"/>
                <w:sz w:val="24"/>
                <w:szCs w:val="24"/>
                <w:lang w:val="ru-RU"/>
              </w:rPr>
              <w:t xml:space="preserve"> на </w:t>
            </w:r>
            <w:proofErr w:type="spellStart"/>
            <w:r w:rsidRPr="00AD581A">
              <w:rPr>
                <w:rFonts w:ascii="Times New Roman" w:hAnsi="Times New Roman" w:cs="Times New Roman"/>
                <w:b/>
                <w:strike/>
                <w:color w:val="FF0000"/>
                <w:sz w:val="24"/>
                <w:szCs w:val="24"/>
                <w:lang w:val="ru-RU"/>
              </w:rPr>
              <w:t>кВт·год</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спожитої</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електроенергії</w:t>
            </w:r>
            <w:proofErr w:type="spellEnd"/>
            <w:r w:rsidRPr="00AD581A">
              <w:rPr>
                <w:rFonts w:ascii="Times New Roman" w:hAnsi="Times New Roman" w:cs="Times New Roman"/>
                <w:b/>
                <w:strike/>
                <w:color w:val="FF0000"/>
                <w:sz w:val="24"/>
                <w:szCs w:val="24"/>
                <w:lang w:val="ru-RU"/>
              </w:rPr>
              <w:t xml:space="preserve"> та </w:t>
            </w:r>
            <w:proofErr w:type="spellStart"/>
            <w:r w:rsidRPr="00AD581A">
              <w:rPr>
                <w:rFonts w:ascii="Times New Roman" w:hAnsi="Times New Roman" w:cs="Times New Roman"/>
                <w:b/>
                <w:strike/>
                <w:color w:val="FF0000"/>
                <w:sz w:val="24"/>
                <w:szCs w:val="24"/>
                <w:lang w:val="ru-RU"/>
              </w:rPr>
              <w:t>розраховуються</w:t>
            </w:r>
            <w:proofErr w:type="spellEnd"/>
            <w:r w:rsidRPr="00AD581A">
              <w:rPr>
                <w:rFonts w:ascii="Times New Roman" w:hAnsi="Times New Roman" w:cs="Times New Roman"/>
                <w:b/>
                <w:strike/>
                <w:color w:val="FF0000"/>
                <w:sz w:val="24"/>
                <w:szCs w:val="24"/>
                <w:lang w:val="ru-RU"/>
              </w:rPr>
              <w:t>:</w:t>
            </w:r>
          </w:p>
          <w:p w:rsidR="009F6D3A" w:rsidRPr="00AD581A" w:rsidRDefault="009F6D3A" w:rsidP="009F6D3A">
            <w:pPr>
              <w:shd w:val="clear" w:color="auto" w:fill="FFFFFF"/>
              <w:ind w:firstLine="450"/>
              <w:jc w:val="both"/>
              <w:rPr>
                <w:rFonts w:ascii="Times New Roman" w:hAnsi="Times New Roman" w:cs="Times New Roman"/>
                <w:b/>
                <w:strike/>
                <w:color w:val="FF0000"/>
                <w:sz w:val="24"/>
                <w:szCs w:val="24"/>
                <w:lang w:val="ru-RU"/>
              </w:rPr>
            </w:pPr>
            <w:r w:rsidRPr="00AD581A">
              <w:rPr>
                <w:rFonts w:ascii="Times New Roman" w:hAnsi="Times New Roman" w:cs="Times New Roman"/>
                <w:b/>
                <w:strike/>
                <w:color w:val="FF0000"/>
                <w:sz w:val="24"/>
                <w:szCs w:val="24"/>
                <w:lang w:val="ru-RU"/>
              </w:rPr>
              <w:t xml:space="preserve">для </w:t>
            </w:r>
            <w:proofErr w:type="spellStart"/>
            <w:r w:rsidRPr="00AD581A">
              <w:rPr>
                <w:rFonts w:ascii="Times New Roman" w:hAnsi="Times New Roman" w:cs="Times New Roman"/>
                <w:b/>
                <w:strike/>
                <w:color w:val="FF0000"/>
                <w:sz w:val="24"/>
                <w:szCs w:val="24"/>
                <w:lang w:val="ru-RU"/>
              </w:rPr>
              <w:t>викидів</w:t>
            </w:r>
            <w:proofErr w:type="spellEnd"/>
            <w:r w:rsidRPr="00AD581A">
              <w:rPr>
                <w:rFonts w:ascii="Times New Roman" w:hAnsi="Times New Roman" w:cs="Times New Roman"/>
                <w:b/>
                <w:strike/>
                <w:color w:val="FF0000"/>
                <w:sz w:val="24"/>
                <w:szCs w:val="24"/>
                <w:lang w:val="ru-RU"/>
              </w:rPr>
              <w:t xml:space="preserve"> </w:t>
            </w:r>
            <w:r w:rsidRPr="00AD581A">
              <w:rPr>
                <w:rFonts w:ascii="Times New Roman" w:hAnsi="Times New Roman" w:cs="Times New Roman"/>
                <w:b/>
                <w:strike/>
                <w:color w:val="FF0000"/>
                <w:sz w:val="24"/>
                <w:szCs w:val="24"/>
              </w:rPr>
              <w:t>CO</w:t>
            </w:r>
            <w:r w:rsidRPr="00AD581A">
              <w:rPr>
                <w:rStyle w:val="rvts40"/>
                <w:rFonts w:ascii="Times New Roman" w:hAnsi="Times New Roman" w:cs="Times New Roman"/>
                <w:b/>
                <w:bCs/>
                <w:strike/>
                <w:color w:val="FF0000"/>
                <w:sz w:val="24"/>
                <w:szCs w:val="24"/>
                <w:vertAlign w:val="subscript"/>
                <w:lang w:val="ru-RU"/>
              </w:rPr>
              <w:t>2</w:t>
            </w:r>
            <w:r w:rsidRPr="00AD581A">
              <w:rPr>
                <w:rFonts w:ascii="Times New Roman" w:hAnsi="Times New Roman" w:cs="Times New Roman"/>
                <w:b/>
                <w:strike/>
                <w:color w:val="FF0000"/>
                <w:sz w:val="24"/>
                <w:szCs w:val="24"/>
              </w:rPr>
              <w:t> </w:t>
            </w:r>
            <w:r w:rsidRPr="00AD581A">
              <w:rPr>
                <w:rFonts w:ascii="Times New Roman" w:hAnsi="Times New Roman" w:cs="Times New Roman"/>
                <w:b/>
                <w:strike/>
                <w:color w:val="FF0000"/>
                <w:sz w:val="24"/>
                <w:szCs w:val="24"/>
                <w:lang w:val="ru-RU"/>
              </w:rPr>
              <w:t xml:space="preserve">– шляхом </w:t>
            </w:r>
            <w:proofErr w:type="spellStart"/>
            <w:r w:rsidRPr="00AD581A">
              <w:rPr>
                <w:rFonts w:ascii="Times New Roman" w:hAnsi="Times New Roman" w:cs="Times New Roman"/>
                <w:b/>
                <w:strike/>
                <w:color w:val="FF0000"/>
                <w:sz w:val="24"/>
                <w:szCs w:val="24"/>
                <w:lang w:val="ru-RU"/>
              </w:rPr>
              <w:t>сумування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результатів</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множення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кожної</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частки</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джерела</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у </w:t>
            </w:r>
            <w:proofErr w:type="spellStart"/>
            <w:r w:rsidRPr="00AD581A">
              <w:rPr>
                <w:rFonts w:ascii="Times New Roman" w:hAnsi="Times New Roman" w:cs="Times New Roman"/>
                <w:b/>
                <w:strike/>
                <w:color w:val="FF0000"/>
                <w:sz w:val="24"/>
                <w:szCs w:val="24"/>
                <w:lang w:val="ru-RU"/>
              </w:rPr>
              <w:t>загальній</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структурі</w:t>
            </w:r>
            <w:proofErr w:type="spellEnd"/>
            <w:r w:rsidRPr="00AD581A">
              <w:rPr>
                <w:rFonts w:ascii="Times New Roman" w:hAnsi="Times New Roman" w:cs="Times New Roman"/>
                <w:b/>
                <w:strike/>
                <w:color w:val="FF0000"/>
                <w:sz w:val="24"/>
                <w:szCs w:val="24"/>
                <w:lang w:val="ru-RU"/>
              </w:rPr>
              <w:t xml:space="preserve"> балансу </w:t>
            </w:r>
            <w:proofErr w:type="spellStart"/>
            <w:r w:rsidRPr="00AD581A">
              <w:rPr>
                <w:rFonts w:ascii="Times New Roman" w:hAnsi="Times New Roman" w:cs="Times New Roman"/>
                <w:b/>
                <w:strike/>
                <w:color w:val="FF0000"/>
                <w:sz w:val="24"/>
                <w:szCs w:val="24"/>
                <w:lang w:val="ru-RU"/>
              </w:rPr>
              <w:t>електричної</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на </w:t>
            </w:r>
            <w:proofErr w:type="spellStart"/>
            <w:r w:rsidRPr="00AD581A">
              <w:rPr>
                <w:rFonts w:ascii="Times New Roman" w:hAnsi="Times New Roman" w:cs="Times New Roman"/>
                <w:b/>
                <w:strike/>
                <w:color w:val="FF0000"/>
                <w:sz w:val="24"/>
                <w:szCs w:val="24"/>
                <w:lang w:val="ru-RU"/>
              </w:rPr>
              <w:t>відповідний</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коефіцієнт</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викидів</w:t>
            </w:r>
            <w:proofErr w:type="spellEnd"/>
            <w:r w:rsidRPr="00AD581A">
              <w:rPr>
                <w:rFonts w:ascii="Times New Roman" w:hAnsi="Times New Roman" w:cs="Times New Roman"/>
                <w:b/>
                <w:strike/>
                <w:color w:val="FF0000"/>
                <w:sz w:val="24"/>
                <w:szCs w:val="24"/>
                <w:lang w:val="ru-RU"/>
              </w:rPr>
              <w:t xml:space="preserve"> </w:t>
            </w:r>
            <w:r w:rsidRPr="00AD581A">
              <w:rPr>
                <w:rFonts w:ascii="Times New Roman" w:hAnsi="Times New Roman" w:cs="Times New Roman"/>
                <w:b/>
                <w:strike/>
                <w:color w:val="FF0000"/>
                <w:sz w:val="24"/>
                <w:szCs w:val="24"/>
              </w:rPr>
              <w:t>CO</w:t>
            </w:r>
            <w:r w:rsidRPr="00AD581A">
              <w:rPr>
                <w:rStyle w:val="rvts40"/>
                <w:rFonts w:ascii="Times New Roman" w:hAnsi="Times New Roman" w:cs="Times New Roman"/>
                <w:b/>
                <w:bCs/>
                <w:strike/>
                <w:color w:val="FF0000"/>
                <w:sz w:val="24"/>
                <w:szCs w:val="24"/>
                <w:vertAlign w:val="subscript"/>
                <w:lang w:val="ru-RU"/>
              </w:rPr>
              <w:t>2</w:t>
            </w:r>
            <w:r w:rsidRPr="00AD581A">
              <w:rPr>
                <w:rFonts w:ascii="Times New Roman" w:hAnsi="Times New Roman" w:cs="Times New Roman"/>
                <w:b/>
                <w:strike/>
                <w:color w:val="FF0000"/>
                <w:sz w:val="24"/>
                <w:szCs w:val="24"/>
              </w:rPr>
              <w:t> </w:t>
            </w:r>
            <w:r w:rsidRPr="00AD581A">
              <w:rPr>
                <w:rFonts w:ascii="Times New Roman" w:hAnsi="Times New Roman" w:cs="Times New Roman"/>
                <w:b/>
                <w:strike/>
                <w:color w:val="FF0000"/>
                <w:sz w:val="24"/>
                <w:szCs w:val="24"/>
                <w:lang w:val="ru-RU"/>
              </w:rPr>
              <w:t>(</w:t>
            </w:r>
            <w:proofErr w:type="spellStart"/>
            <w:r w:rsidRPr="00AD581A">
              <w:rPr>
                <w:rFonts w:ascii="Times New Roman" w:hAnsi="Times New Roman" w:cs="Times New Roman"/>
                <w:b/>
                <w:strike/>
                <w:color w:val="FF0000"/>
                <w:sz w:val="24"/>
                <w:szCs w:val="24"/>
                <w:lang w:val="ru-RU"/>
              </w:rPr>
              <w:t>виражений</w:t>
            </w:r>
            <w:proofErr w:type="spellEnd"/>
            <w:r w:rsidRPr="00AD581A">
              <w:rPr>
                <w:rFonts w:ascii="Times New Roman" w:hAnsi="Times New Roman" w:cs="Times New Roman"/>
                <w:b/>
                <w:strike/>
                <w:color w:val="FF0000"/>
                <w:sz w:val="24"/>
                <w:szCs w:val="24"/>
                <w:lang w:val="ru-RU"/>
              </w:rPr>
              <w:t xml:space="preserve"> у г/</w:t>
            </w:r>
            <w:proofErr w:type="spellStart"/>
            <w:r w:rsidRPr="00AD581A">
              <w:rPr>
                <w:rFonts w:ascii="Times New Roman" w:hAnsi="Times New Roman" w:cs="Times New Roman"/>
                <w:b/>
                <w:strike/>
                <w:color w:val="FF0000"/>
                <w:sz w:val="24"/>
                <w:szCs w:val="24"/>
                <w:lang w:val="ru-RU"/>
              </w:rPr>
              <w:t>кВт·год</w:t>
            </w:r>
            <w:proofErr w:type="spellEnd"/>
            <w:r w:rsidRPr="00AD581A">
              <w:rPr>
                <w:rFonts w:ascii="Times New Roman" w:hAnsi="Times New Roman" w:cs="Times New Roman"/>
                <w:b/>
                <w:strike/>
                <w:color w:val="FF0000"/>
                <w:sz w:val="24"/>
                <w:szCs w:val="24"/>
                <w:lang w:val="ru-RU"/>
              </w:rPr>
              <w:t xml:space="preserve">); </w:t>
            </w:r>
          </w:p>
          <w:p w:rsidR="009F6D3A" w:rsidRPr="00AD581A" w:rsidRDefault="009F6D3A" w:rsidP="009F6D3A">
            <w:pPr>
              <w:shd w:val="clear" w:color="auto" w:fill="FFFFFF"/>
              <w:ind w:firstLine="450"/>
              <w:jc w:val="both"/>
              <w:rPr>
                <w:rFonts w:ascii="Times New Roman" w:hAnsi="Times New Roman" w:cs="Times New Roman"/>
                <w:b/>
                <w:strike/>
                <w:color w:val="FF0000"/>
                <w:sz w:val="24"/>
                <w:szCs w:val="24"/>
                <w:lang w:val="ru-RU"/>
              </w:rPr>
            </w:pPr>
            <w:r w:rsidRPr="00AD581A">
              <w:rPr>
                <w:rFonts w:ascii="Times New Roman" w:hAnsi="Times New Roman" w:cs="Times New Roman"/>
                <w:b/>
                <w:strike/>
                <w:color w:val="FF0000"/>
                <w:sz w:val="24"/>
                <w:szCs w:val="24"/>
                <w:lang w:val="ru-RU"/>
              </w:rPr>
              <w:t xml:space="preserve">для </w:t>
            </w:r>
            <w:proofErr w:type="spellStart"/>
            <w:r w:rsidRPr="00AD581A">
              <w:rPr>
                <w:rFonts w:ascii="Times New Roman" w:hAnsi="Times New Roman" w:cs="Times New Roman"/>
                <w:b/>
                <w:strike/>
                <w:color w:val="FF0000"/>
                <w:sz w:val="24"/>
                <w:szCs w:val="24"/>
                <w:lang w:val="ru-RU"/>
              </w:rPr>
              <w:t>радіоактивного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забруднення</w:t>
            </w:r>
            <w:proofErr w:type="spellEnd"/>
            <w:r w:rsidRPr="00AD581A">
              <w:rPr>
                <w:rFonts w:ascii="Times New Roman" w:hAnsi="Times New Roman" w:cs="Times New Roman"/>
                <w:b/>
                <w:strike/>
                <w:color w:val="FF0000"/>
                <w:sz w:val="24"/>
                <w:szCs w:val="24"/>
                <w:lang w:val="ru-RU"/>
              </w:rPr>
              <w:t xml:space="preserve"> – шляхом </w:t>
            </w:r>
            <w:proofErr w:type="spellStart"/>
            <w:r w:rsidRPr="00AD581A">
              <w:rPr>
                <w:rFonts w:ascii="Times New Roman" w:hAnsi="Times New Roman" w:cs="Times New Roman"/>
                <w:b/>
                <w:strike/>
                <w:color w:val="FF0000"/>
                <w:sz w:val="24"/>
                <w:szCs w:val="24"/>
                <w:lang w:val="ru-RU"/>
              </w:rPr>
              <w:t>множення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частки</w:t>
            </w:r>
            <w:proofErr w:type="spellEnd"/>
            <w:r w:rsidRPr="00AD581A">
              <w:rPr>
                <w:rFonts w:ascii="Times New Roman" w:hAnsi="Times New Roman" w:cs="Times New Roman"/>
                <w:b/>
                <w:strike/>
                <w:color w:val="FF0000"/>
                <w:sz w:val="24"/>
                <w:szCs w:val="24"/>
                <w:lang w:val="ru-RU"/>
              </w:rPr>
              <w:t xml:space="preserve"> ядерного </w:t>
            </w:r>
            <w:proofErr w:type="spellStart"/>
            <w:r w:rsidRPr="00AD581A">
              <w:rPr>
                <w:rFonts w:ascii="Times New Roman" w:hAnsi="Times New Roman" w:cs="Times New Roman"/>
                <w:b/>
                <w:strike/>
                <w:color w:val="FF0000"/>
                <w:sz w:val="24"/>
                <w:szCs w:val="24"/>
                <w:lang w:val="ru-RU"/>
              </w:rPr>
              <w:t>палива</w:t>
            </w:r>
            <w:proofErr w:type="spellEnd"/>
            <w:r w:rsidRPr="00AD581A">
              <w:rPr>
                <w:rFonts w:ascii="Times New Roman" w:hAnsi="Times New Roman" w:cs="Times New Roman"/>
                <w:b/>
                <w:strike/>
                <w:color w:val="FF0000"/>
                <w:sz w:val="24"/>
                <w:szCs w:val="24"/>
                <w:lang w:val="ru-RU"/>
              </w:rPr>
              <w:t xml:space="preserve"> у </w:t>
            </w:r>
            <w:proofErr w:type="spellStart"/>
            <w:r w:rsidRPr="00AD581A">
              <w:rPr>
                <w:rFonts w:ascii="Times New Roman" w:hAnsi="Times New Roman" w:cs="Times New Roman"/>
                <w:b/>
                <w:strike/>
                <w:color w:val="FF0000"/>
                <w:sz w:val="24"/>
                <w:szCs w:val="24"/>
                <w:lang w:val="ru-RU"/>
              </w:rPr>
              <w:t>загальній</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структурі</w:t>
            </w:r>
            <w:proofErr w:type="spellEnd"/>
            <w:r w:rsidRPr="00AD581A">
              <w:rPr>
                <w:rFonts w:ascii="Times New Roman" w:hAnsi="Times New Roman" w:cs="Times New Roman"/>
                <w:b/>
                <w:strike/>
                <w:color w:val="FF0000"/>
                <w:sz w:val="24"/>
                <w:szCs w:val="24"/>
                <w:lang w:val="ru-RU"/>
              </w:rPr>
              <w:t xml:space="preserve"> балансу </w:t>
            </w:r>
            <w:proofErr w:type="spellStart"/>
            <w:r w:rsidRPr="00AD581A">
              <w:rPr>
                <w:rFonts w:ascii="Times New Roman" w:hAnsi="Times New Roman" w:cs="Times New Roman"/>
                <w:b/>
                <w:strike/>
                <w:color w:val="FF0000"/>
                <w:sz w:val="24"/>
                <w:szCs w:val="24"/>
                <w:lang w:val="ru-RU"/>
              </w:rPr>
              <w:t>електричної</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на </w:t>
            </w:r>
            <w:proofErr w:type="spellStart"/>
            <w:r w:rsidRPr="00AD581A">
              <w:rPr>
                <w:rFonts w:ascii="Times New Roman" w:hAnsi="Times New Roman" w:cs="Times New Roman"/>
                <w:b/>
                <w:strike/>
                <w:color w:val="FF0000"/>
                <w:sz w:val="24"/>
                <w:szCs w:val="24"/>
                <w:lang w:val="ru-RU"/>
              </w:rPr>
              <w:t>відповідний</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коефіцієнт</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утворення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радіоактивних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відходів</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виражений</w:t>
            </w:r>
            <w:proofErr w:type="spellEnd"/>
            <w:r w:rsidRPr="00AD581A">
              <w:rPr>
                <w:rFonts w:ascii="Times New Roman" w:hAnsi="Times New Roman" w:cs="Times New Roman"/>
                <w:b/>
                <w:strike/>
                <w:color w:val="FF0000"/>
                <w:sz w:val="24"/>
                <w:szCs w:val="24"/>
                <w:lang w:val="ru-RU"/>
              </w:rPr>
              <w:t xml:space="preserve"> у г/</w:t>
            </w:r>
            <w:proofErr w:type="spellStart"/>
            <w:r w:rsidRPr="00AD581A">
              <w:rPr>
                <w:rFonts w:ascii="Times New Roman" w:hAnsi="Times New Roman" w:cs="Times New Roman"/>
                <w:b/>
                <w:strike/>
                <w:color w:val="FF0000"/>
                <w:sz w:val="24"/>
                <w:szCs w:val="24"/>
                <w:lang w:val="ru-RU"/>
              </w:rPr>
              <w:t>кВт·год</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або</w:t>
            </w:r>
            <w:proofErr w:type="spellEnd"/>
            <w:r w:rsidRPr="00AD581A">
              <w:rPr>
                <w:rFonts w:ascii="Times New Roman" w:hAnsi="Times New Roman" w:cs="Times New Roman"/>
                <w:b/>
                <w:strike/>
                <w:color w:val="FF0000"/>
                <w:sz w:val="24"/>
                <w:szCs w:val="24"/>
                <w:lang w:val="ru-RU"/>
              </w:rPr>
              <w:t xml:space="preserve"> в м</w:t>
            </w:r>
            <w:r w:rsidRPr="00AD581A">
              <w:rPr>
                <w:rStyle w:val="rvts37"/>
                <w:rFonts w:ascii="Times New Roman" w:hAnsi="Times New Roman" w:cs="Times New Roman"/>
                <w:b/>
                <w:bCs/>
                <w:strike/>
                <w:color w:val="FF0000"/>
                <w:sz w:val="24"/>
                <w:szCs w:val="24"/>
                <w:vertAlign w:val="superscript"/>
                <w:lang w:val="ru-RU"/>
              </w:rPr>
              <w:t>3</w:t>
            </w:r>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кВт·год</w:t>
            </w:r>
            <w:proofErr w:type="spellEnd"/>
            <w:r w:rsidRPr="00AD581A">
              <w:rPr>
                <w:rFonts w:ascii="Times New Roman" w:hAnsi="Times New Roman" w:cs="Times New Roman"/>
                <w:b/>
                <w:strike/>
                <w:color w:val="FF0000"/>
                <w:sz w:val="24"/>
                <w:szCs w:val="24"/>
                <w:lang w:val="ru-RU"/>
              </w:rPr>
              <w:t>);</w:t>
            </w:r>
          </w:p>
          <w:p w:rsidR="009F6D3A" w:rsidRPr="00AD581A" w:rsidRDefault="009F6D3A" w:rsidP="009F6D3A">
            <w:pPr>
              <w:tabs>
                <w:tab w:val="left" w:pos="984"/>
              </w:tabs>
              <w:jc w:val="both"/>
              <w:rPr>
                <w:rFonts w:ascii="Times New Roman" w:hAnsi="Times New Roman" w:cs="Times New Roman"/>
                <w:b/>
                <w:color w:val="FF0000"/>
                <w:sz w:val="24"/>
                <w:szCs w:val="24"/>
                <w:u w:val="single"/>
              </w:rPr>
            </w:pPr>
            <w:r w:rsidRPr="00AD581A">
              <w:rPr>
                <w:rFonts w:ascii="Times New Roman" w:hAnsi="Times New Roman" w:cs="Times New Roman"/>
                <w:b/>
                <w:strike/>
                <w:color w:val="FF0000"/>
                <w:sz w:val="24"/>
                <w:szCs w:val="24"/>
                <w:lang w:val="ru-RU"/>
              </w:rPr>
              <w:t xml:space="preserve">для </w:t>
            </w:r>
            <w:proofErr w:type="spellStart"/>
            <w:r w:rsidRPr="00AD581A">
              <w:rPr>
                <w:rFonts w:ascii="Times New Roman" w:hAnsi="Times New Roman" w:cs="Times New Roman"/>
                <w:b/>
                <w:strike/>
                <w:color w:val="FF0000"/>
                <w:sz w:val="24"/>
                <w:szCs w:val="24"/>
                <w:lang w:val="ru-RU"/>
              </w:rPr>
              <w:t>відновлюваних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джерел</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 </w:t>
            </w:r>
            <w:proofErr w:type="spellStart"/>
            <w:r w:rsidRPr="00AD581A">
              <w:rPr>
                <w:rFonts w:ascii="Times New Roman" w:hAnsi="Times New Roman" w:cs="Times New Roman"/>
                <w:b/>
                <w:strike/>
                <w:color w:val="FF0000"/>
                <w:sz w:val="24"/>
                <w:szCs w:val="24"/>
                <w:lang w:val="ru-RU"/>
              </w:rPr>
              <w:t>приймаються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рівними</w:t>
            </w:r>
            <w:proofErr w:type="spellEnd"/>
            <w:r w:rsidRPr="00AD581A">
              <w:rPr>
                <w:rFonts w:ascii="Times New Roman" w:hAnsi="Times New Roman" w:cs="Times New Roman"/>
                <w:b/>
                <w:strike/>
                <w:color w:val="FF0000"/>
                <w:sz w:val="24"/>
                <w:szCs w:val="24"/>
                <w:lang w:val="ru-RU"/>
              </w:rPr>
              <w:t xml:space="preserve"> «0».</w:t>
            </w:r>
          </w:p>
          <w:p w:rsidR="009F6D3A" w:rsidRPr="00AD581A" w:rsidRDefault="009F6D3A" w:rsidP="009F6D3A">
            <w:pPr>
              <w:tabs>
                <w:tab w:val="left" w:pos="984"/>
              </w:tabs>
              <w:jc w:val="both"/>
              <w:rPr>
                <w:rFonts w:ascii="Times New Roman" w:hAnsi="Times New Roman" w:cs="Times New Roman"/>
                <w:b/>
                <w:color w:val="FF0000"/>
                <w:sz w:val="24"/>
                <w:szCs w:val="24"/>
                <w:u w:val="single"/>
              </w:rPr>
            </w:pPr>
          </w:p>
          <w:p w:rsidR="009F6D3A" w:rsidRPr="00AD581A" w:rsidRDefault="009F6D3A" w:rsidP="009F6D3A">
            <w:pPr>
              <w:tabs>
                <w:tab w:val="left" w:pos="984"/>
              </w:tabs>
              <w:jc w:val="both"/>
              <w:rPr>
                <w:rFonts w:ascii="Times New Roman" w:hAnsi="Times New Roman" w:cs="Times New Roman"/>
                <w:b/>
                <w:color w:val="FF0000"/>
                <w:sz w:val="24"/>
                <w:szCs w:val="24"/>
                <w:u w:val="single"/>
              </w:rPr>
            </w:pPr>
          </w:p>
        </w:tc>
        <w:tc>
          <w:tcPr>
            <w:tcW w:w="2410" w:type="dxa"/>
          </w:tcPr>
          <w:p w:rsidR="009F6D3A" w:rsidRPr="00AD581A" w:rsidRDefault="009F6D3A" w:rsidP="009F6D3A">
            <w:pPr>
              <w:jc w:val="both"/>
              <w:rPr>
                <w:rFonts w:ascii="Times New Roman" w:hAnsi="Times New Roman" w:cs="Times New Roman"/>
                <w:i/>
                <w:sz w:val="24"/>
                <w:szCs w:val="24"/>
                <w:shd w:val="clear" w:color="auto" w:fill="FFFFFF"/>
              </w:rPr>
            </w:pPr>
          </w:p>
          <w:p w:rsidR="009F6D3A" w:rsidRPr="00AD581A" w:rsidRDefault="009F6D3A" w:rsidP="009F6D3A">
            <w:pPr>
              <w:jc w:val="both"/>
              <w:rPr>
                <w:rFonts w:ascii="Times New Roman" w:hAnsi="Times New Roman" w:cs="Times New Roman"/>
                <w:color w:val="000000"/>
                <w:sz w:val="24"/>
                <w:szCs w:val="24"/>
              </w:rPr>
            </w:pPr>
            <w:r w:rsidRPr="00AD581A">
              <w:rPr>
                <w:rFonts w:ascii="Times New Roman" w:hAnsi="Times New Roman" w:cs="Times New Roman"/>
                <w:sz w:val="24"/>
                <w:szCs w:val="24"/>
                <w:shd w:val="clear" w:color="auto" w:fill="FFFFFF"/>
              </w:rPr>
              <w:t>Виключити, оскільки зміст цього пункту не відповідає назві та змісту цього документу</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591DC9" w:rsidRPr="00AD581A" w:rsidTr="00F8194C">
        <w:trPr>
          <w:gridAfter w:val="4"/>
          <w:wAfter w:w="10623" w:type="dxa"/>
        </w:trPr>
        <w:tc>
          <w:tcPr>
            <w:tcW w:w="6516" w:type="dxa"/>
            <w:vMerge/>
          </w:tcPr>
          <w:p w:rsidR="00591DC9" w:rsidRPr="00AD581A" w:rsidRDefault="00591DC9" w:rsidP="009F6D3A">
            <w:pPr>
              <w:shd w:val="clear" w:color="auto" w:fill="FFFFFF"/>
              <w:spacing w:after="120"/>
              <w:jc w:val="both"/>
              <w:rPr>
                <w:rFonts w:ascii="Times New Roman" w:hAnsi="Times New Roman" w:cs="Times New Roman"/>
                <w:b/>
                <w:bCs/>
                <w:sz w:val="24"/>
                <w:szCs w:val="24"/>
              </w:rPr>
            </w:pPr>
          </w:p>
        </w:tc>
        <w:tc>
          <w:tcPr>
            <w:tcW w:w="3969" w:type="dxa"/>
          </w:tcPr>
          <w:p w:rsidR="00591DC9" w:rsidRPr="00AD581A" w:rsidRDefault="00591DC9" w:rsidP="009C0C15">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w:t>
            </w:r>
            <w:proofErr w:type="spellStart"/>
            <w:r w:rsidRPr="00AD581A">
              <w:rPr>
                <w:rFonts w:ascii="Times New Roman" w:hAnsi="Times New Roman" w:cs="Times New Roman"/>
                <w:b/>
                <w:sz w:val="24"/>
                <w:szCs w:val="24"/>
                <w:u w:val="single"/>
              </w:rPr>
              <w:t>Дніпросталь-Енерго</w:t>
            </w:r>
            <w:proofErr w:type="spellEnd"/>
            <w:r w:rsidRPr="00AD581A">
              <w:rPr>
                <w:rFonts w:ascii="Times New Roman" w:hAnsi="Times New Roman" w:cs="Times New Roman"/>
                <w:b/>
                <w:sz w:val="24"/>
                <w:szCs w:val="24"/>
                <w:u w:val="single"/>
              </w:rPr>
              <w:t>»</w:t>
            </w:r>
          </w:p>
          <w:p w:rsidR="00591DC9" w:rsidRPr="00AD581A" w:rsidRDefault="00591DC9" w:rsidP="00591DC9">
            <w:pPr>
              <w:tabs>
                <w:tab w:val="left" w:pos="984"/>
              </w:tabs>
              <w:jc w:val="both"/>
              <w:rPr>
                <w:rFonts w:ascii="Times New Roman" w:hAnsi="Times New Roman" w:cs="Times New Roman"/>
                <w:b/>
                <w:sz w:val="24"/>
                <w:szCs w:val="24"/>
              </w:rPr>
            </w:pPr>
          </w:p>
          <w:p w:rsidR="00591DC9" w:rsidRPr="00AD581A" w:rsidRDefault="00591DC9" w:rsidP="00591DC9">
            <w:pPr>
              <w:jc w:val="both"/>
              <w:rPr>
                <w:rFonts w:ascii="Times New Roman" w:hAnsi="Times New Roman" w:cs="Times New Roman"/>
                <w:sz w:val="24"/>
                <w:szCs w:val="24"/>
              </w:rPr>
            </w:pPr>
            <w:r w:rsidRPr="00AD581A">
              <w:rPr>
                <w:rFonts w:ascii="Times New Roman" w:hAnsi="Times New Roman" w:cs="Times New Roman"/>
                <w:sz w:val="24"/>
                <w:szCs w:val="24"/>
              </w:rPr>
              <w:t xml:space="preserve">3.7. Електропостачальник один раз на рік до 01 </w:t>
            </w:r>
            <w:r w:rsidRPr="00AD581A">
              <w:rPr>
                <w:rFonts w:ascii="Times New Roman" w:hAnsi="Times New Roman" w:cs="Times New Roman"/>
                <w:b/>
                <w:bCs/>
                <w:color w:val="FF0000"/>
                <w:sz w:val="24"/>
                <w:szCs w:val="24"/>
              </w:rPr>
              <w:t>липня</w:t>
            </w:r>
            <w:r w:rsidRPr="00AD581A">
              <w:rPr>
                <w:rFonts w:ascii="Times New Roman" w:hAnsi="Times New Roman" w:cs="Times New Roman"/>
                <w:color w:val="FF0000"/>
                <w:sz w:val="24"/>
                <w:szCs w:val="24"/>
              </w:rPr>
              <w:t xml:space="preserve"> </w:t>
            </w:r>
            <w:r w:rsidRPr="00AD581A">
              <w:rPr>
                <w:rFonts w:ascii="Times New Roman" w:hAnsi="Times New Roman" w:cs="Times New Roman"/>
                <w:sz w:val="24"/>
                <w:szCs w:val="24"/>
              </w:rPr>
              <w:t xml:space="preserve">наступного за звітним періодом  у складі рахунків (додатків до них, зокрема додатку до </w:t>
            </w:r>
            <w:r w:rsidRPr="00AD581A">
              <w:rPr>
                <w:rFonts w:ascii="Times New Roman" w:hAnsi="Times New Roman" w:cs="Times New Roman"/>
                <w:sz w:val="24"/>
                <w:szCs w:val="24"/>
              </w:rPr>
              <w:lastRenderedPageBreak/>
              <w:t xml:space="preserve">останнього виставленого рахунка споживачу, з яким на дату наведення інформації відсутні договірні взаємовідносини з постачання електроенергії), виставлених усім споживачам, яким здійснювалося постачання впродовж звітного періоду, наводить інформацію за формою, наведеною у додатку 2 до цього Порядку.  </w:t>
            </w:r>
          </w:p>
          <w:p w:rsidR="00591DC9" w:rsidRPr="00AD581A" w:rsidRDefault="00591DC9" w:rsidP="00591DC9">
            <w:pPr>
              <w:jc w:val="both"/>
              <w:rPr>
                <w:rFonts w:ascii="Times New Roman" w:hAnsi="Times New Roman" w:cs="Times New Roman"/>
                <w:sz w:val="24"/>
                <w:szCs w:val="24"/>
              </w:rPr>
            </w:pPr>
            <w:r w:rsidRPr="00AD581A">
              <w:rPr>
                <w:rFonts w:ascii="Times New Roman" w:hAnsi="Times New Roman" w:cs="Times New Roman"/>
                <w:sz w:val="24"/>
                <w:szCs w:val="24"/>
              </w:rPr>
              <w:t>Зазначена інформація дублюється у особистому кабінеті споживача разом з діаграмою сформованою за даними, визначеними відповідно до додатку 2 до цього Порядку.</w:t>
            </w:r>
          </w:p>
          <w:p w:rsidR="00591DC9" w:rsidRPr="00AD581A" w:rsidRDefault="00591DC9" w:rsidP="00591DC9">
            <w:pPr>
              <w:jc w:val="both"/>
              <w:rPr>
                <w:rFonts w:ascii="Times New Roman" w:hAnsi="Times New Roman" w:cs="Times New Roman"/>
                <w:sz w:val="24"/>
                <w:szCs w:val="24"/>
              </w:rPr>
            </w:pPr>
            <w:r w:rsidRPr="00AD581A">
              <w:rPr>
                <w:rFonts w:ascii="Times New Roman" w:hAnsi="Times New Roman" w:cs="Times New Roman"/>
                <w:sz w:val="24"/>
                <w:szCs w:val="24"/>
              </w:rPr>
              <w:t xml:space="preserve">Дані щодо відновлюваних джерел енергії, що підтверджені погашеними гарантіями походження електропостачальник заповнює тільки у разі зазначення у Реєстрі гарантій походження електричної енергії, виробленої з відновлюваних джерел енергії, мети «для надання інформації щодо частки електричної енергії» та визначення споживача, для якого здійснюється погашення гарантії походження, </w:t>
            </w:r>
            <w:r w:rsidRPr="00AD581A">
              <w:rPr>
                <w:rFonts w:ascii="Times New Roman" w:hAnsi="Times New Roman" w:cs="Times New Roman"/>
                <w:b/>
                <w:bCs/>
                <w:strike/>
                <w:color w:val="FF0000"/>
                <w:sz w:val="24"/>
                <w:szCs w:val="24"/>
              </w:rPr>
              <w:t>бенефіціаром</w:t>
            </w:r>
            <w:r w:rsidRPr="00AD581A">
              <w:rPr>
                <w:rFonts w:ascii="Times New Roman" w:hAnsi="Times New Roman" w:cs="Times New Roman"/>
                <w:sz w:val="24"/>
                <w:szCs w:val="24"/>
              </w:rPr>
              <w:t xml:space="preserve"> </w:t>
            </w:r>
            <w:r w:rsidRPr="00AD581A">
              <w:rPr>
                <w:rFonts w:ascii="Times New Roman" w:hAnsi="Times New Roman" w:cs="Times New Roman"/>
                <w:b/>
                <w:bCs/>
                <w:color w:val="FF0000"/>
                <w:sz w:val="24"/>
                <w:szCs w:val="24"/>
              </w:rPr>
              <w:t>власником</w:t>
            </w:r>
            <w:r w:rsidRPr="00AD581A">
              <w:rPr>
                <w:rFonts w:ascii="Times New Roman" w:hAnsi="Times New Roman" w:cs="Times New Roman"/>
                <w:sz w:val="24"/>
                <w:szCs w:val="24"/>
              </w:rPr>
              <w:t xml:space="preserve"> гарантії походження.</w:t>
            </w:r>
          </w:p>
          <w:p w:rsidR="00591DC9" w:rsidRPr="00AD581A" w:rsidRDefault="00591DC9" w:rsidP="00591DC9">
            <w:pPr>
              <w:jc w:val="both"/>
              <w:rPr>
                <w:rFonts w:ascii="Times New Roman" w:hAnsi="Times New Roman" w:cs="Times New Roman"/>
                <w:sz w:val="24"/>
                <w:szCs w:val="24"/>
              </w:rPr>
            </w:pPr>
            <w:r w:rsidRPr="00AD581A">
              <w:rPr>
                <w:rFonts w:ascii="Times New Roman" w:hAnsi="Times New Roman" w:cs="Times New Roman"/>
                <w:sz w:val="24"/>
                <w:szCs w:val="24"/>
              </w:rPr>
              <w:t xml:space="preserve">У разі обрання споживачем відповідних «зелених» (повністю або частково) комерційних пропозицій електропостачальників та фактичного споживання за ними, електропостачальник зобов'язаний забезпечити придбання/отримання </w:t>
            </w:r>
            <w:r w:rsidRPr="00AD581A">
              <w:rPr>
                <w:rFonts w:ascii="Times New Roman" w:hAnsi="Times New Roman" w:cs="Times New Roman"/>
                <w:sz w:val="24"/>
                <w:szCs w:val="24"/>
              </w:rPr>
              <w:lastRenderedPageBreak/>
              <w:t>та наступне погашення на користь споживача відповідної кількості гарантій походження, щоб забезпечити бажану споживачем частку зеленої енергії у структурі його енергоспоживання.</w:t>
            </w:r>
          </w:p>
          <w:p w:rsidR="00591DC9" w:rsidRPr="00AD581A" w:rsidRDefault="00591DC9" w:rsidP="00591DC9">
            <w:pPr>
              <w:tabs>
                <w:tab w:val="left" w:pos="984"/>
              </w:tabs>
              <w:jc w:val="both"/>
              <w:rPr>
                <w:rFonts w:ascii="Times New Roman" w:hAnsi="Times New Roman" w:cs="Times New Roman"/>
                <w:sz w:val="24"/>
                <w:szCs w:val="24"/>
              </w:rPr>
            </w:pPr>
            <w:r w:rsidRPr="00AD581A">
              <w:rPr>
                <w:rFonts w:ascii="Times New Roman" w:hAnsi="Times New Roman" w:cs="Times New Roman"/>
                <w:sz w:val="24"/>
                <w:szCs w:val="24"/>
              </w:rPr>
              <w:t>У разі відсутності в обсягах споживача погашених на його користь гарантій походження частка відновлюваних джерел енергії в загальному балансі споживача визначається електропостачальником відповідно до частки відновлюваних джерел енергії в загальному балансі електропостачальника, з урахуванням погодинного графіка споживання.</w:t>
            </w:r>
          </w:p>
          <w:p w:rsidR="00591DC9" w:rsidRPr="00AD581A" w:rsidRDefault="00591DC9" w:rsidP="009F6D3A">
            <w:pPr>
              <w:tabs>
                <w:tab w:val="left" w:pos="984"/>
              </w:tabs>
              <w:jc w:val="both"/>
              <w:rPr>
                <w:rFonts w:ascii="Times New Roman" w:hAnsi="Times New Roman" w:cs="Times New Roman"/>
                <w:b/>
                <w:sz w:val="24"/>
                <w:szCs w:val="24"/>
                <w:u w:val="single"/>
              </w:rPr>
            </w:pPr>
          </w:p>
        </w:tc>
        <w:tc>
          <w:tcPr>
            <w:tcW w:w="2410" w:type="dxa"/>
          </w:tcPr>
          <w:p w:rsidR="00591DC9" w:rsidRPr="00AD581A" w:rsidRDefault="00591DC9" w:rsidP="009F6D3A">
            <w:pPr>
              <w:jc w:val="both"/>
              <w:rPr>
                <w:rFonts w:ascii="Times New Roman" w:hAnsi="Times New Roman" w:cs="Times New Roman"/>
                <w:sz w:val="24"/>
                <w:szCs w:val="24"/>
              </w:rPr>
            </w:pPr>
          </w:p>
          <w:p w:rsidR="00591DC9" w:rsidRPr="00AD581A" w:rsidRDefault="00591DC9" w:rsidP="00591DC9">
            <w:pPr>
              <w:jc w:val="both"/>
              <w:rPr>
                <w:rFonts w:ascii="Times New Roman" w:hAnsi="Times New Roman" w:cs="Times New Roman"/>
                <w:sz w:val="24"/>
                <w:szCs w:val="24"/>
              </w:rPr>
            </w:pPr>
            <w:r w:rsidRPr="00AD581A">
              <w:rPr>
                <w:rFonts w:ascii="Times New Roman" w:hAnsi="Times New Roman" w:cs="Times New Roman"/>
                <w:sz w:val="24"/>
                <w:szCs w:val="24"/>
              </w:rPr>
              <w:t xml:space="preserve">Пропонується подовжити на один місяць термін наведення інформації </w:t>
            </w:r>
            <w:r w:rsidRPr="00AD581A">
              <w:rPr>
                <w:rFonts w:ascii="Times New Roman" w:hAnsi="Times New Roman" w:cs="Times New Roman"/>
                <w:sz w:val="24"/>
                <w:szCs w:val="24"/>
              </w:rPr>
              <w:lastRenderedPageBreak/>
              <w:t>електропостачальником.</w:t>
            </w:r>
          </w:p>
          <w:p w:rsidR="00591DC9" w:rsidRPr="00AD581A" w:rsidRDefault="00591DC9" w:rsidP="00591DC9">
            <w:pPr>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591DC9">
            <w:pPr>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p w:rsidR="00591DC9" w:rsidRPr="00AD581A" w:rsidRDefault="00591DC9" w:rsidP="00591DC9">
            <w:pPr>
              <w:jc w:val="both"/>
              <w:rPr>
                <w:rFonts w:ascii="Times New Roman" w:hAnsi="Times New Roman" w:cs="Times New Roman"/>
                <w:color w:val="000000"/>
                <w:sz w:val="24"/>
                <w:szCs w:val="24"/>
              </w:rPr>
            </w:pPr>
            <w:r w:rsidRPr="00AD581A">
              <w:rPr>
                <w:rFonts w:ascii="Times New Roman" w:hAnsi="Times New Roman" w:cs="Times New Roman"/>
                <w:color w:val="000000"/>
                <w:sz w:val="24"/>
                <w:szCs w:val="24"/>
              </w:rPr>
              <w:t>Необхідно уточнення. Відповідно до Закону України «Про ринок електричної енергії» існує визначення «власник гарантії походження». Визначення «</w:t>
            </w:r>
            <w:proofErr w:type="spellStart"/>
            <w:r w:rsidRPr="00AD581A">
              <w:rPr>
                <w:rFonts w:ascii="Times New Roman" w:hAnsi="Times New Roman" w:cs="Times New Roman"/>
                <w:color w:val="000000"/>
                <w:sz w:val="24"/>
                <w:szCs w:val="24"/>
              </w:rPr>
              <w:t>бенефіціар</w:t>
            </w:r>
            <w:proofErr w:type="spellEnd"/>
            <w:r w:rsidRPr="00AD581A">
              <w:rPr>
                <w:rFonts w:ascii="Times New Roman" w:hAnsi="Times New Roman" w:cs="Times New Roman"/>
                <w:color w:val="000000"/>
                <w:sz w:val="24"/>
                <w:szCs w:val="24"/>
              </w:rPr>
              <w:t xml:space="preserve">  гарантії походження» відсутнє у діючому законодавстві.</w:t>
            </w:r>
          </w:p>
          <w:p w:rsidR="00591DC9" w:rsidRPr="00AD581A" w:rsidRDefault="00591DC9" w:rsidP="00591DC9">
            <w:pPr>
              <w:rPr>
                <w:rFonts w:ascii="Times New Roman" w:hAnsi="Times New Roman" w:cs="Times New Roman"/>
                <w:sz w:val="24"/>
                <w:szCs w:val="24"/>
              </w:rPr>
            </w:pPr>
          </w:p>
          <w:p w:rsidR="00591DC9" w:rsidRPr="00AD581A" w:rsidRDefault="00591DC9" w:rsidP="009F6D3A">
            <w:pPr>
              <w:jc w:val="both"/>
              <w:rPr>
                <w:rFonts w:ascii="Times New Roman" w:hAnsi="Times New Roman" w:cs="Times New Roman"/>
                <w:sz w:val="24"/>
                <w:szCs w:val="24"/>
              </w:rPr>
            </w:pPr>
          </w:p>
        </w:tc>
        <w:tc>
          <w:tcPr>
            <w:tcW w:w="2074" w:type="dxa"/>
          </w:tcPr>
          <w:p w:rsidR="00591DC9" w:rsidRPr="00AD581A" w:rsidRDefault="00322AF5"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tcPr>
          <w:p w:rsidR="009F6D3A" w:rsidRPr="00AD581A" w:rsidRDefault="009F6D3A" w:rsidP="009F6D3A">
            <w:pPr>
              <w:shd w:val="clear" w:color="auto" w:fill="FFFFFF"/>
              <w:spacing w:after="120"/>
              <w:jc w:val="both"/>
              <w:rPr>
                <w:rFonts w:ascii="Times New Roman" w:hAnsi="Times New Roman" w:cs="Times New Roman"/>
                <w:b/>
                <w:bCs/>
                <w:sz w:val="24"/>
                <w:szCs w:val="24"/>
              </w:rPr>
            </w:pPr>
          </w:p>
        </w:tc>
        <w:tc>
          <w:tcPr>
            <w:tcW w:w="3969" w:type="dxa"/>
          </w:tcPr>
          <w:p w:rsidR="009F6D3A" w:rsidRPr="00AD581A" w:rsidRDefault="009F6D3A" w:rsidP="009C0C15">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«Енера Чернігів»</w:t>
            </w:r>
          </w:p>
          <w:p w:rsidR="009F6D3A" w:rsidRPr="00AD581A" w:rsidRDefault="009F6D3A" w:rsidP="009F6D3A">
            <w:pPr>
              <w:tabs>
                <w:tab w:val="left" w:pos="984"/>
              </w:tabs>
              <w:jc w:val="both"/>
              <w:rPr>
                <w:rFonts w:ascii="Times New Roman" w:hAnsi="Times New Roman" w:cs="Times New Roman"/>
                <w:sz w:val="24"/>
                <w:szCs w:val="24"/>
              </w:rPr>
            </w:pPr>
            <w:r w:rsidRPr="00AD581A">
              <w:rPr>
                <w:rFonts w:ascii="Times New Roman" w:hAnsi="Times New Roman" w:cs="Times New Roman"/>
                <w:sz w:val="24"/>
                <w:szCs w:val="24"/>
              </w:rPr>
              <w:t xml:space="preserve">3.7. Електропостачальник один раз на рік до 01 червня наступного за звітним періодом </w:t>
            </w:r>
            <w:r w:rsidRPr="00AD581A">
              <w:rPr>
                <w:rFonts w:ascii="Times New Roman" w:hAnsi="Times New Roman" w:cs="Times New Roman"/>
                <w:b/>
                <w:color w:val="FF0000"/>
                <w:sz w:val="24"/>
                <w:szCs w:val="24"/>
              </w:rPr>
              <w:t>на власному офіційному вебсайті та у додатках до рахунків у особистому кабінеті,</w:t>
            </w:r>
            <w:r w:rsidRPr="00AD581A">
              <w:rPr>
                <w:rFonts w:ascii="Times New Roman" w:hAnsi="Times New Roman" w:cs="Times New Roman"/>
                <w:color w:val="FF0000"/>
                <w:sz w:val="24"/>
                <w:szCs w:val="24"/>
              </w:rPr>
              <w:t xml:space="preserve"> </w:t>
            </w:r>
            <w:r w:rsidRPr="00AD581A">
              <w:rPr>
                <w:rFonts w:ascii="Times New Roman" w:hAnsi="Times New Roman" w:cs="Times New Roman"/>
                <w:b/>
                <w:color w:val="FF0000"/>
                <w:sz w:val="24"/>
                <w:szCs w:val="24"/>
              </w:rPr>
              <w:t>виставлених усім споживачам,  зокрема, споживачам, з якими на дату наведення інформації відсутні договірні взаємовідносини з постачання електроенергії</w:t>
            </w:r>
            <w:r w:rsidRPr="00AD581A">
              <w:rPr>
                <w:rFonts w:ascii="Times New Roman" w:hAnsi="Times New Roman" w:cs="Times New Roman"/>
                <w:color w:val="FF0000"/>
                <w:sz w:val="24"/>
                <w:szCs w:val="24"/>
              </w:rPr>
              <w:t>,</w:t>
            </w:r>
            <w:r w:rsidRPr="00AD581A">
              <w:rPr>
                <w:rFonts w:ascii="Times New Roman" w:hAnsi="Times New Roman" w:cs="Times New Roman"/>
                <w:sz w:val="24"/>
                <w:szCs w:val="24"/>
              </w:rPr>
              <w:t xml:space="preserve"> наводить інформацію за формою, наведеною у додатку 2 до цього Порядку.  </w:t>
            </w:r>
          </w:p>
          <w:p w:rsidR="009F6D3A" w:rsidRPr="00AD581A" w:rsidRDefault="009F6D3A" w:rsidP="009F6D3A">
            <w:pPr>
              <w:tabs>
                <w:tab w:val="left" w:pos="984"/>
              </w:tabs>
              <w:jc w:val="both"/>
              <w:rPr>
                <w:rFonts w:ascii="Times New Roman" w:hAnsi="Times New Roman" w:cs="Times New Roman"/>
                <w:b/>
                <w:sz w:val="24"/>
                <w:szCs w:val="24"/>
              </w:rPr>
            </w:pPr>
          </w:p>
        </w:tc>
        <w:tc>
          <w:tcPr>
            <w:tcW w:w="2410" w:type="dxa"/>
          </w:tcPr>
          <w:p w:rsidR="009F6D3A" w:rsidRPr="00AD581A" w:rsidRDefault="009F6D3A" w:rsidP="009F6D3A">
            <w:pPr>
              <w:jc w:val="both"/>
              <w:rPr>
                <w:rFonts w:ascii="Times New Roman" w:hAnsi="Times New Roman" w:cs="Times New Roman"/>
                <w:sz w:val="24"/>
                <w:szCs w:val="24"/>
              </w:rPr>
            </w:pP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З метою зменшення витрат електропостачальника на  оприлюднення відповідної інформації</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w:t>
            </w:r>
          </w:p>
        </w:tc>
      </w:tr>
      <w:tr w:rsidR="009F6D3A" w:rsidRPr="00AD581A" w:rsidTr="00F8194C">
        <w:trPr>
          <w:gridAfter w:val="4"/>
          <w:wAfter w:w="10623" w:type="dxa"/>
        </w:trPr>
        <w:tc>
          <w:tcPr>
            <w:tcW w:w="6516" w:type="dxa"/>
            <w:vMerge/>
          </w:tcPr>
          <w:p w:rsidR="009F6D3A" w:rsidRPr="00AD581A" w:rsidRDefault="009F6D3A" w:rsidP="009F6D3A">
            <w:pPr>
              <w:shd w:val="clear" w:color="auto" w:fill="FFFFFF"/>
              <w:spacing w:after="120"/>
              <w:jc w:val="both"/>
              <w:rPr>
                <w:rFonts w:ascii="Times New Roman" w:hAnsi="Times New Roman" w:cs="Times New Roman"/>
                <w:b/>
                <w:bCs/>
                <w:sz w:val="24"/>
                <w:szCs w:val="24"/>
              </w:rPr>
            </w:pPr>
          </w:p>
        </w:tc>
        <w:tc>
          <w:tcPr>
            <w:tcW w:w="3969" w:type="dxa"/>
          </w:tcPr>
          <w:p w:rsidR="009F6D3A" w:rsidRPr="00AD581A" w:rsidRDefault="009F6D3A" w:rsidP="009C0C15">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АТ «Оператор ринку»</w:t>
            </w:r>
          </w:p>
          <w:p w:rsidR="009F6D3A" w:rsidRPr="00AD581A" w:rsidRDefault="009F6D3A" w:rsidP="009F6D3A">
            <w:pPr>
              <w:shd w:val="clear" w:color="auto" w:fill="FFFFFF"/>
              <w:ind w:firstLine="450"/>
              <w:jc w:val="both"/>
              <w:rPr>
                <w:rFonts w:ascii="Times New Roman" w:hAnsi="Times New Roman" w:cs="Times New Roman"/>
                <w:b/>
                <w:i/>
                <w:strike/>
                <w:color w:val="FF0000"/>
                <w:sz w:val="24"/>
                <w:szCs w:val="24"/>
                <w:shd w:val="clear" w:color="auto" w:fill="FFFFFF"/>
                <w:lang w:val="ru-RU"/>
              </w:rPr>
            </w:pPr>
            <w:r w:rsidRPr="00AD581A">
              <w:rPr>
                <w:rFonts w:ascii="Times New Roman" w:hAnsi="Times New Roman" w:cs="Times New Roman"/>
                <w:b/>
                <w:strike/>
                <w:color w:val="FF0000"/>
                <w:sz w:val="24"/>
                <w:szCs w:val="24"/>
                <w:lang w:val="ru-RU"/>
              </w:rPr>
              <w:lastRenderedPageBreak/>
              <w:t xml:space="preserve">3.7. Електропостачальник </w:t>
            </w:r>
            <w:r w:rsidRPr="00AD581A">
              <w:rPr>
                <w:rFonts w:ascii="Times New Roman" w:hAnsi="Times New Roman" w:cs="Times New Roman"/>
                <w:b/>
                <w:strike/>
                <w:color w:val="FF0000"/>
                <w:sz w:val="24"/>
                <w:szCs w:val="24"/>
                <w:shd w:val="clear" w:color="auto" w:fill="FFFFFF"/>
                <w:lang w:val="ru-RU"/>
              </w:rPr>
              <w:t xml:space="preserve">один раз на </w:t>
            </w:r>
            <w:proofErr w:type="spellStart"/>
            <w:r w:rsidRPr="00AD581A">
              <w:rPr>
                <w:rFonts w:ascii="Times New Roman" w:hAnsi="Times New Roman" w:cs="Times New Roman"/>
                <w:b/>
                <w:strike/>
                <w:color w:val="FF0000"/>
                <w:sz w:val="24"/>
                <w:szCs w:val="24"/>
                <w:shd w:val="clear" w:color="auto" w:fill="FFFFFF"/>
                <w:lang w:val="ru-RU"/>
              </w:rPr>
              <w:t>рік</w:t>
            </w:r>
            <w:proofErr w:type="spellEnd"/>
            <w:r w:rsidRPr="00AD581A">
              <w:rPr>
                <w:rFonts w:ascii="Times New Roman" w:hAnsi="Times New Roman" w:cs="Times New Roman"/>
                <w:b/>
                <w:strike/>
                <w:color w:val="FF0000"/>
                <w:sz w:val="24"/>
                <w:szCs w:val="24"/>
                <w:shd w:val="clear" w:color="auto" w:fill="FFFFFF"/>
                <w:lang w:val="ru-RU"/>
              </w:rPr>
              <w:t xml:space="preserve"> до 01 червня </w:t>
            </w:r>
            <w:proofErr w:type="spellStart"/>
            <w:r w:rsidRPr="00AD581A">
              <w:rPr>
                <w:rFonts w:ascii="Times New Roman" w:hAnsi="Times New Roman" w:cs="Times New Roman"/>
                <w:b/>
                <w:strike/>
                <w:color w:val="FF0000"/>
                <w:sz w:val="24"/>
                <w:szCs w:val="24"/>
                <w:shd w:val="clear" w:color="auto" w:fill="FFFFFF"/>
                <w:lang w:val="ru-RU"/>
              </w:rPr>
              <w:t>наступного</w:t>
            </w:r>
            <w:proofErr w:type="spellEnd"/>
            <w:r w:rsidRPr="00AD581A">
              <w:rPr>
                <w:rFonts w:ascii="Times New Roman" w:hAnsi="Times New Roman" w:cs="Times New Roman"/>
                <w:b/>
                <w:strike/>
                <w:color w:val="FF0000"/>
                <w:sz w:val="24"/>
                <w:szCs w:val="24"/>
                <w:shd w:val="clear" w:color="auto" w:fill="FFFFFF"/>
                <w:lang w:val="ru-RU"/>
              </w:rPr>
              <w:t xml:space="preserve"> за </w:t>
            </w:r>
            <w:proofErr w:type="spellStart"/>
            <w:r w:rsidRPr="00AD581A">
              <w:rPr>
                <w:rFonts w:ascii="Times New Roman" w:hAnsi="Times New Roman" w:cs="Times New Roman"/>
                <w:b/>
                <w:strike/>
                <w:color w:val="FF0000"/>
                <w:sz w:val="24"/>
                <w:szCs w:val="24"/>
                <w:shd w:val="clear" w:color="auto" w:fill="FFFFFF"/>
                <w:lang w:val="ru-RU"/>
              </w:rPr>
              <w:t>звітним</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періодом</w:t>
            </w:r>
            <w:proofErr w:type="spellEnd"/>
            <w:r w:rsidRPr="00AD581A">
              <w:rPr>
                <w:rFonts w:ascii="Times New Roman" w:hAnsi="Times New Roman" w:cs="Times New Roman"/>
                <w:b/>
                <w:strike/>
                <w:color w:val="FF0000"/>
                <w:sz w:val="24"/>
                <w:szCs w:val="24"/>
                <w:shd w:val="clear" w:color="auto" w:fill="FFFFFF"/>
                <w:lang w:val="ru-RU"/>
              </w:rPr>
              <w:t xml:space="preserve"> у </w:t>
            </w:r>
            <w:proofErr w:type="spellStart"/>
            <w:r w:rsidRPr="00AD581A">
              <w:rPr>
                <w:rFonts w:ascii="Times New Roman" w:hAnsi="Times New Roman" w:cs="Times New Roman"/>
                <w:b/>
                <w:strike/>
                <w:color w:val="FF0000"/>
                <w:sz w:val="24"/>
                <w:szCs w:val="24"/>
                <w:shd w:val="clear" w:color="auto" w:fill="FFFFFF"/>
                <w:lang w:val="ru-RU"/>
              </w:rPr>
              <w:t>складі</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рахунків</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додатків</w:t>
            </w:r>
            <w:proofErr w:type="spellEnd"/>
            <w:r w:rsidRPr="00AD581A">
              <w:rPr>
                <w:rFonts w:ascii="Times New Roman" w:hAnsi="Times New Roman" w:cs="Times New Roman"/>
                <w:b/>
                <w:strike/>
                <w:color w:val="FF0000"/>
                <w:sz w:val="24"/>
                <w:szCs w:val="24"/>
                <w:shd w:val="clear" w:color="auto" w:fill="FFFFFF"/>
                <w:lang w:val="ru-RU"/>
              </w:rPr>
              <w:t xml:space="preserve"> до них, </w:t>
            </w:r>
            <w:proofErr w:type="spellStart"/>
            <w:r w:rsidRPr="00AD581A">
              <w:rPr>
                <w:rFonts w:ascii="Times New Roman" w:hAnsi="Times New Roman" w:cs="Times New Roman"/>
                <w:b/>
                <w:strike/>
                <w:color w:val="FF0000"/>
                <w:sz w:val="24"/>
                <w:szCs w:val="24"/>
                <w:shd w:val="clear" w:color="auto" w:fill="FFFFFF"/>
                <w:lang w:val="ru-RU"/>
              </w:rPr>
              <w:t>зокрема</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додатку</w:t>
            </w:r>
            <w:proofErr w:type="spellEnd"/>
            <w:r w:rsidRPr="00AD581A">
              <w:rPr>
                <w:rFonts w:ascii="Times New Roman" w:hAnsi="Times New Roman" w:cs="Times New Roman"/>
                <w:b/>
                <w:strike/>
                <w:color w:val="FF0000"/>
                <w:sz w:val="24"/>
                <w:szCs w:val="24"/>
                <w:shd w:val="clear" w:color="auto" w:fill="FFFFFF"/>
                <w:lang w:val="ru-RU"/>
              </w:rPr>
              <w:t xml:space="preserve"> до </w:t>
            </w:r>
            <w:proofErr w:type="spellStart"/>
            <w:r w:rsidRPr="00AD581A">
              <w:rPr>
                <w:rFonts w:ascii="Times New Roman" w:hAnsi="Times New Roman" w:cs="Times New Roman"/>
                <w:b/>
                <w:strike/>
                <w:color w:val="FF0000"/>
                <w:sz w:val="24"/>
                <w:szCs w:val="24"/>
                <w:shd w:val="clear" w:color="auto" w:fill="FFFFFF"/>
                <w:lang w:val="ru-RU"/>
              </w:rPr>
              <w:t>останнього</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виставленого</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рахунка</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споживачу</w:t>
            </w:r>
            <w:proofErr w:type="spellEnd"/>
            <w:r w:rsidRPr="00AD581A">
              <w:rPr>
                <w:rFonts w:ascii="Times New Roman" w:hAnsi="Times New Roman" w:cs="Times New Roman"/>
                <w:b/>
                <w:strike/>
                <w:color w:val="FF0000"/>
                <w:sz w:val="24"/>
                <w:szCs w:val="24"/>
                <w:shd w:val="clear" w:color="auto" w:fill="FFFFFF"/>
                <w:lang w:val="ru-RU"/>
              </w:rPr>
              <w:t xml:space="preserve">, з </w:t>
            </w:r>
            <w:proofErr w:type="spellStart"/>
            <w:r w:rsidRPr="00AD581A">
              <w:rPr>
                <w:rFonts w:ascii="Times New Roman" w:hAnsi="Times New Roman" w:cs="Times New Roman"/>
                <w:b/>
                <w:strike/>
                <w:color w:val="FF0000"/>
                <w:sz w:val="24"/>
                <w:szCs w:val="24"/>
                <w:shd w:val="clear" w:color="auto" w:fill="FFFFFF"/>
                <w:lang w:val="ru-RU"/>
              </w:rPr>
              <w:t>яким</w:t>
            </w:r>
            <w:proofErr w:type="spellEnd"/>
            <w:r w:rsidRPr="00AD581A">
              <w:rPr>
                <w:rFonts w:ascii="Times New Roman" w:hAnsi="Times New Roman" w:cs="Times New Roman"/>
                <w:b/>
                <w:strike/>
                <w:color w:val="FF0000"/>
                <w:sz w:val="24"/>
                <w:szCs w:val="24"/>
                <w:shd w:val="clear" w:color="auto" w:fill="FFFFFF"/>
                <w:lang w:val="ru-RU"/>
              </w:rPr>
              <w:t xml:space="preserve"> на дату </w:t>
            </w:r>
            <w:proofErr w:type="spellStart"/>
            <w:r w:rsidRPr="00AD581A">
              <w:rPr>
                <w:rFonts w:ascii="Times New Roman" w:hAnsi="Times New Roman" w:cs="Times New Roman"/>
                <w:b/>
                <w:strike/>
                <w:color w:val="FF0000"/>
                <w:sz w:val="24"/>
                <w:szCs w:val="24"/>
                <w:shd w:val="clear" w:color="auto" w:fill="FFFFFF"/>
                <w:lang w:val="ru-RU"/>
              </w:rPr>
              <w:t>наведення</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інформації</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відсутні</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договірні</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взаємовідносини</w:t>
            </w:r>
            <w:proofErr w:type="spellEnd"/>
            <w:r w:rsidRPr="00AD581A">
              <w:rPr>
                <w:rFonts w:ascii="Times New Roman" w:hAnsi="Times New Roman" w:cs="Times New Roman"/>
                <w:b/>
                <w:strike/>
                <w:color w:val="FF0000"/>
                <w:sz w:val="24"/>
                <w:szCs w:val="24"/>
                <w:shd w:val="clear" w:color="auto" w:fill="FFFFFF"/>
                <w:lang w:val="ru-RU"/>
              </w:rPr>
              <w:t xml:space="preserve"> з </w:t>
            </w:r>
            <w:proofErr w:type="spellStart"/>
            <w:r w:rsidRPr="00AD581A">
              <w:rPr>
                <w:rFonts w:ascii="Times New Roman" w:hAnsi="Times New Roman" w:cs="Times New Roman"/>
                <w:b/>
                <w:strike/>
                <w:color w:val="FF0000"/>
                <w:sz w:val="24"/>
                <w:szCs w:val="24"/>
                <w:shd w:val="clear" w:color="auto" w:fill="FFFFFF"/>
                <w:lang w:val="ru-RU"/>
              </w:rPr>
              <w:t>постачання</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електроенергії</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виставлених</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усім</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споживачам</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яким</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здійснювалося</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постачання</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впродовж</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звітного</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періоду</w:t>
            </w:r>
            <w:proofErr w:type="spellEnd"/>
            <w:r w:rsidRPr="00AD581A">
              <w:rPr>
                <w:rFonts w:ascii="Times New Roman" w:hAnsi="Times New Roman" w:cs="Times New Roman"/>
                <w:b/>
                <w:strike/>
                <w:color w:val="FF0000"/>
                <w:sz w:val="24"/>
                <w:szCs w:val="24"/>
                <w:shd w:val="clear" w:color="auto" w:fill="FFFFFF"/>
                <w:lang w:val="ru-RU"/>
              </w:rPr>
              <w:t xml:space="preserve">, наводить </w:t>
            </w:r>
            <w:proofErr w:type="spellStart"/>
            <w:r w:rsidRPr="00AD581A">
              <w:rPr>
                <w:rFonts w:ascii="Times New Roman" w:hAnsi="Times New Roman" w:cs="Times New Roman"/>
                <w:b/>
                <w:strike/>
                <w:color w:val="FF0000"/>
                <w:sz w:val="24"/>
                <w:szCs w:val="24"/>
                <w:shd w:val="clear" w:color="auto" w:fill="FFFFFF"/>
                <w:lang w:val="ru-RU"/>
              </w:rPr>
              <w:t>інформацію</w:t>
            </w:r>
            <w:proofErr w:type="spellEnd"/>
            <w:r w:rsidRPr="00AD581A">
              <w:rPr>
                <w:rFonts w:ascii="Times New Roman" w:hAnsi="Times New Roman" w:cs="Times New Roman"/>
                <w:b/>
                <w:strike/>
                <w:color w:val="FF0000"/>
                <w:sz w:val="24"/>
                <w:szCs w:val="24"/>
                <w:shd w:val="clear" w:color="auto" w:fill="FFFFFF"/>
                <w:lang w:val="ru-RU"/>
              </w:rPr>
              <w:t xml:space="preserve"> за формою, </w:t>
            </w:r>
            <w:proofErr w:type="spellStart"/>
            <w:r w:rsidRPr="00AD581A">
              <w:rPr>
                <w:rFonts w:ascii="Times New Roman" w:hAnsi="Times New Roman" w:cs="Times New Roman"/>
                <w:b/>
                <w:strike/>
                <w:color w:val="FF0000"/>
                <w:sz w:val="24"/>
                <w:szCs w:val="24"/>
                <w:shd w:val="clear" w:color="auto" w:fill="FFFFFF"/>
                <w:lang w:val="ru-RU"/>
              </w:rPr>
              <w:t>наведеною</w:t>
            </w:r>
            <w:proofErr w:type="spellEnd"/>
            <w:r w:rsidRPr="00AD581A">
              <w:rPr>
                <w:rFonts w:ascii="Times New Roman" w:hAnsi="Times New Roman" w:cs="Times New Roman"/>
                <w:b/>
                <w:strike/>
                <w:color w:val="FF0000"/>
                <w:sz w:val="24"/>
                <w:szCs w:val="24"/>
                <w:shd w:val="clear" w:color="auto" w:fill="FFFFFF"/>
                <w:lang w:val="ru-RU"/>
              </w:rPr>
              <w:t xml:space="preserve"> у </w:t>
            </w:r>
            <w:proofErr w:type="spellStart"/>
            <w:r w:rsidRPr="00AD581A">
              <w:rPr>
                <w:rFonts w:ascii="Times New Roman" w:hAnsi="Times New Roman" w:cs="Times New Roman"/>
                <w:b/>
                <w:strike/>
                <w:color w:val="FF0000"/>
                <w:sz w:val="24"/>
                <w:szCs w:val="24"/>
                <w:shd w:val="clear" w:color="auto" w:fill="FFFFFF"/>
                <w:lang w:val="ru-RU"/>
              </w:rPr>
              <w:t>додатку</w:t>
            </w:r>
            <w:proofErr w:type="spellEnd"/>
            <w:r w:rsidRPr="00AD581A">
              <w:rPr>
                <w:rFonts w:ascii="Times New Roman" w:hAnsi="Times New Roman" w:cs="Times New Roman"/>
                <w:b/>
                <w:strike/>
                <w:color w:val="FF0000"/>
                <w:sz w:val="24"/>
                <w:szCs w:val="24"/>
                <w:shd w:val="clear" w:color="auto" w:fill="FFFFFF"/>
                <w:lang w:val="ru-RU"/>
              </w:rPr>
              <w:t xml:space="preserve"> 2 до </w:t>
            </w:r>
            <w:proofErr w:type="spellStart"/>
            <w:r w:rsidRPr="00AD581A">
              <w:rPr>
                <w:rFonts w:ascii="Times New Roman" w:hAnsi="Times New Roman" w:cs="Times New Roman"/>
                <w:b/>
                <w:strike/>
                <w:color w:val="FF0000"/>
                <w:sz w:val="24"/>
                <w:szCs w:val="24"/>
                <w:shd w:val="clear" w:color="auto" w:fill="FFFFFF"/>
                <w:lang w:val="ru-RU"/>
              </w:rPr>
              <w:t>цього</w:t>
            </w:r>
            <w:proofErr w:type="spellEnd"/>
            <w:r w:rsidRPr="00AD581A">
              <w:rPr>
                <w:rFonts w:ascii="Times New Roman" w:hAnsi="Times New Roman" w:cs="Times New Roman"/>
                <w:b/>
                <w:strike/>
                <w:color w:val="FF0000"/>
                <w:sz w:val="24"/>
                <w:szCs w:val="24"/>
                <w:shd w:val="clear" w:color="auto" w:fill="FFFFFF"/>
                <w:lang w:val="ru-RU"/>
              </w:rPr>
              <w:t xml:space="preserve"> Порядку. </w:t>
            </w:r>
            <w:r w:rsidRPr="00AD581A">
              <w:rPr>
                <w:rFonts w:ascii="Times New Roman" w:hAnsi="Times New Roman" w:cs="Times New Roman"/>
                <w:b/>
                <w:i/>
                <w:strike/>
                <w:color w:val="FF0000"/>
                <w:sz w:val="24"/>
                <w:szCs w:val="24"/>
                <w:shd w:val="clear" w:color="auto" w:fill="FFFFFF"/>
                <w:lang w:val="ru-RU"/>
              </w:rPr>
              <w:t xml:space="preserve"> </w:t>
            </w:r>
          </w:p>
          <w:p w:rsidR="009F6D3A" w:rsidRPr="00AD581A" w:rsidRDefault="009F6D3A" w:rsidP="009F6D3A">
            <w:pPr>
              <w:shd w:val="clear" w:color="auto" w:fill="FFFFFF"/>
              <w:ind w:firstLine="450"/>
              <w:jc w:val="both"/>
              <w:rPr>
                <w:rFonts w:ascii="Times New Roman" w:hAnsi="Times New Roman" w:cs="Times New Roman"/>
                <w:b/>
                <w:i/>
                <w:strike/>
                <w:color w:val="FF0000"/>
                <w:sz w:val="24"/>
                <w:szCs w:val="24"/>
                <w:shd w:val="clear" w:color="auto" w:fill="FFFFFF"/>
                <w:lang w:val="ru-RU"/>
              </w:rPr>
            </w:pPr>
            <w:proofErr w:type="spellStart"/>
            <w:r w:rsidRPr="00AD581A">
              <w:rPr>
                <w:rFonts w:ascii="Times New Roman" w:hAnsi="Times New Roman" w:cs="Times New Roman"/>
                <w:b/>
                <w:strike/>
                <w:color w:val="FF0000"/>
                <w:sz w:val="24"/>
                <w:szCs w:val="24"/>
                <w:shd w:val="clear" w:color="auto" w:fill="FFFFFF"/>
                <w:lang w:val="ru-RU"/>
              </w:rPr>
              <w:t>Зазначена</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інформація</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дублюється</w:t>
            </w:r>
            <w:proofErr w:type="spellEnd"/>
            <w:r w:rsidRPr="00AD581A">
              <w:rPr>
                <w:rFonts w:ascii="Times New Roman" w:hAnsi="Times New Roman" w:cs="Times New Roman"/>
                <w:b/>
                <w:strike/>
                <w:color w:val="FF0000"/>
                <w:sz w:val="24"/>
                <w:szCs w:val="24"/>
                <w:shd w:val="clear" w:color="auto" w:fill="FFFFFF"/>
                <w:lang w:val="ru-RU"/>
              </w:rPr>
              <w:t xml:space="preserve"> у </w:t>
            </w:r>
            <w:proofErr w:type="spellStart"/>
            <w:r w:rsidRPr="00AD581A">
              <w:rPr>
                <w:rFonts w:ascii="Times New Roman" w:hAnsi="Times New Roman" w:cs="Times New Roman"/>
                <w:b/>
                <w:strike/>
                <w:color w:val="FF0000"/>
                <w:sz w:val="24"/>
                <w:szCs w:val="24"/>
                <w:shd w:val="clear" w:color="auto" w:fill="FFFFFF"/>
                <w:lang w:val="ru-RU"/>
              </w:rPr>
              <w:t>особистому</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кабінеті</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споживача</w:t>
            </w:r>
            <w:proofErr w:type="spellEnd"/>
            <w:r w:rsidRPr="00AD581A">
              <w:rPr>
                <w:rFonts w:ascii="Times New Roman" w:hAnsi="Times New Roman" w:cs="Times New Roman"/>
                <w:b/>
                <w:strike/>
                <w:color w:val="FF0000"/>
                <w:sz w:val="24"/>
                <w:szCs w:val="24"/>
                <w:shd w:val="clear" w:color="auto" w:fill="FFFFFF"/>
                <w:lang w:val="ru-RU"/>
              </w:rPr>
              <w:t xml:space="preserve"> </w:t>
            </w:r>
            <w:r w:rsidRPr="00AD581A">
              <w:rPr>
                <w:rFonts w:ascii="Times New Roman" w:hAnsi="Times New Roman" w:cs="Times New Roman"/>
                <w:b/>
                <w:strike/>
                <w:color w:val="FF0000"/>
                <w:sz w:val="24"/>
                <w:szCs w:val="24"/>
                <w:lang w:val="ru-RU"/>
              </w:rPr>
              <w:t xml:space="preserve">разом з </w:t>
            </w:r>
            <w:proofErr w:type="spellStart"/>
            <w:r w:rsidRPr="00AD581A">
              <w:rPr>
                <w:rFonts w:ascii="Times New Roman" w:hAnsi="Times New Roman" w:cs="Times New Roman"/>
                <w:b/>
                <w:strike/>
                <w:color w:val="FF0000"/>
                <w:sz w:val="24"/>
                <w:szCs w:val="24"/>
                <w:lang w:val="ru-RU"/>
              </w:rPr>
              <w:t>діаграмою</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сформованою</w:t>
            </w:r>
            <w:proofErr w:type="spellEnd"/>
            <w:r w:rsidRPr="00AD581A">
              <w:rPr>
                <w:rFonts w:ascii="Times New Roman" w:hAnsi="Times New Roman" w:cs="Times New Roman"/>
                <w:b/>
                <w:strike/>
                <w:color w:val="FF0000"/>
                <w:sz w:val="24"/>
                <w:szCs w:val="24"/>
                <w:lang w:val="ru-RU"/>
              </w:rPr>
              <w:t xml:space="preserve"> за </w:t>
            </w:r>
            <w:proofErr w:type="spellStart"/>
            <w:r w:rsidRPr="00AD581A">
              <w:rPr>
                <w:rFonts w:ascii="Times New Roman" w:hAnsi="Times New Roman" w:cs="Times New Roman"/>
                <w:b/>
                <w:strike/>
                <w:color w:val="FF0000"/>
                <w:sz w:val="24"/>
                <w:szCs w:val="24"/>
                <w:lang w:val="ru-RU"/>
              </w:rPr>
              <w:t>даними</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визначеними</w:t>
            </w:r>
            <w:proofErr w:type="spellEnd"/>
            <w:r w:rsidRPr="00AD581A">
              <w:rPr>
                <w:rFonts w:ascii="Times New Roman" w:hAnsi="Times New Roman" w:cs="Times New Roman"/>
                <w:b/>
                <w:strike/>
                <w:color w:val="FF0000"/>
                <w:sz w:val="24"/>
                <w:szCs w:val="24"/>
                <w:shd w:val="clear" w:color="auto" w:fill="FFFFFF"/>
                <w:lang w:val="ru-RU"/>
              </w:rPr>
              <w:t xml:space="preserve"> </w:t>
            </w:r>
            <w:proofErr w:type="spellStart"/>
            <w:r w:rsidRPr="00AD581A">
              <w:rPr>
                <w:rFonts w:ascii="Times New Roman" w:hAnsi="Times New Roman" w:cs="Times New Roman"/>
                <w:b/>
                <w:strike/>
                <w:color w:val="FF0000"/>
                <w:sz w:val="24"/>
                <w:szCs w:val="24"/>
                <w:shd w:val="clear" w:color="auto" w:fill="FFFFFF"/>
                <w:lang w:val="ru-RU"/>
              </w:rPr>
              <w:t>відповідно</w:t>
            </w:r>
            <w:proofErr w:type="spellEnd"/>
            <w:r w:rsidRPr="00AD581A">
              <w:rPr>
                <w:rFonts w:ascii="Times New Roman" w:hAnsi="Times New Roman" w:cs="Times New Roman"/>
                <w:b/>
                <w:strike/>
                <w:color w:val="FF0000"/>
                <w:sz w:val="24"/>
                <w:szCs w:val="24"/>
                <w:shd w:val="clear" w:color="auto" w:fill="FFFFFF"/>
                <w:lang w:val="ru-RU"/>
              </w:rPr>
              <w:t xml:space="preserve"> до </w:t>
            </w:r>
            <w:proofErr w:type="spellStart"/>
            <w:r w:rsidRPr="00AD581A">
              <w:rPr>
                <w:rFonts w:ascii="Times New Roman" w:hAnsi="Times New Roman" w:cs="Times New Roman"/>
                <w:b/>
                <w:strike/>
                <w:color w:val="FF0000"/>
                <w:sz w:val="24"/>
                <w:szCs w:val="24"/>
                <w:shd w:val="clear" w:color="auto" w:fill="FFFFFF"/>
                <w:lang w:val="ru-RU"/>
              </w:rPr>
              <w:t>додатку</w:t>
            </w:r>
            <w:proofErr w:type="spellEnd"/>
            <w:r w:rsidRPr="00AD581A">
              <w:rPr>
                <w:rFonts w:ascii="Times New Roman" w:hAnsi="Times New Roman" w:cs="Times New Roman"/>
                <w:b/>
                <w:strike/>
                <w:color w:val="FF0000"/>
                <w:sz w:val="24"/>
                <w:szCs w:val="24"/>
                <w:shd w:val="clear" w:color="auto" w:fill="FFFFFF"/>
                <w:lang w:val="ru-RU"/>
              </w:rPr>
              <w:t xml:space="preserve"> 2 до </w:t>
            </w:r>
            <w:proofErr w:type="spellStart"/>
            <w:r w:rsidRPr="00AD581A">
              <w:rPr>
                <w:rFonts w:ascii="Times New Roman" w:hAnsi="Times New Roman" w:cs="Times New Roman"/>
                <w:b/>
                <w:strike/>
                <w:color w:val="FF0000"/>
                <w:sz w:val="24"/>
                <w:szCs w:val="24"/>
                <w:shd w:val="clear" w:color="auto" w:fill="FFFFFF"/>
                <w:lang w:val="ru-RU"/>
              </w:rPr>
              <w:t>цього</w:t>
            </w:r>
            <w:proofErr w:type="spellEnd"/>
            <w:r w:rsidRPr="00AD581A">
              <w:rPr>
                <w:rFonts w:ascii="Times New Roman" w:hAnsi="Times New Roman" w:cs="Times New Roman"/>
                <w:b/>
                <w:strike/>
                <w:color w:val="FF0000"/>
                <w:sz w:val="24"/>
                <w:szCs w:val="24"/>
                <w:shd w:val="clear" w:color="auto" w:fill="FFFFFF"/>
                <w:lang w:val="ru-RU"/>
              </w:rPr>
              <w:t xml:space="preserve"> Порядку.</w:t>
            </w:r>
          </w:p>
          <w:p w:rsidR="009F6D3A" w:rsidRPr="00AD581A" w:rsidRDefault="009F6D3A" w:rsidP="009F6D3A">
            <w:pPr>
              <w:tabs>
                <w:tab w:val="left" w:pos="984"/>
              </w:tabs>
              <w:jc w:val="both"/>
              <w:rPr>
                <w:rFonts w:ascii="Times New Roman" w:hAnsi="Times New Roman" w:cs="Times New Roman"/>
                <w:b/>
                <w:color w:val="FF0000"/>
                <w:sz w:val="24"/>
                <w:szCs w:val="24"/>
                <w:u w:val="single"/>
              </w:rPr>
            </w:pPr>
            <w:proofErr w:type="spellStart"/>
            <w:r w:rsidRPr="00AD581A">
              <w:rPr>
                <w:rFonts w:ascii="Times New Roman" w:hAnsi="Times New Roman" w:cs="Times New Roman"/>
                <w:b/>
                <w:strike/>
                <w:color w:val="FF0000"/>
                <w:sz w:val="24"/>
                <w:szCs w:val="24"/>
                <w:lang w:val="ru-RU"/>
              </w:rPr>
              <w:t>Дані</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щодо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відновлюваних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джерел</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що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підтверджені</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погашеними</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гарантіями</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походження</w:t>
            </w:r>
            <w:proofErr w:type="spellEnd"/>
            <w:r w:rsidRPr="00AD581A">
              <w:rPr>
                <w:rFonts w:ascii="Times New Roman" w:hAnsi="Times New Roman" w:cs="Times New Roman"/>
                <w:b/>
                <w:strike/>
                <w:color w:val="FF0000"/>
                <w:sz w:val="24"/>
                <w:szCs w:val="24"/>
                <w:lang w:val="ru-RU"/>
              </w:rPr>
              <w:t xml:space="preserve"> електропостачальник </w:t>
            </w:r>
            <w:proofErr w:type="spellStart"/>
            <w:r w:rsidRPr="00AD581A">
              <w:rPr>
                <w:rFonts w:ascii="Times New Roman" w:hAnsi="Times New Roman" w:cs="Times New Roman"/>
                <w:b/>
                <w:strike/>
                <w:color w:val="FF0000"/>
                <w:sz w:val="24"/>
                <w:szCs w:val="24"/>
                <w:lang w:val="ru-RU"/>
              </w:rPr>
              <w:t>заповнює</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тільки</w:t>
            </w:r>
            <w:proofErr w:type="spellEnd"/>
            <w:r w:rsidRPr="00AD581A">
              <w:rPr>
                <w:rFonts w:ascii="Times New Roman" w:hAnsi="Times New Roman" w:cs="Times New Roman"/>
                <w:b/>
                <w:strike/>
                <w:color w:val="FF0000"/>
                <w:sz w:val="24"/>
                <w:szCs w:val="24"/>
                <w:lang w:val="ru-RU"/>
              </w:rPr>
              <w:t xml:space="preserve"> у </w:t>
            </w:r>
            <w:proofErr w:type="spellStart"/>
            <w:r w:rsidRPr="00AD581A">
              <w:rPr>
                <w:rFonts w:ascii="Times New Roman" w:hAnsi="Times New Roman" w:cs="Times New Roman"/>
                <w:b/>
                <w:strike/>
                <w:color w:val="FF0000"/>
                <w:sz w:val="24"/>
                <w:szCs w:val="24"/>
                <w:lang w:val="ru-RU"/>
              </w:rPr>
              <w:t>разі</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зазначення</w:t>
            </w:r>
            <w:proofErr w:type="spellEnd"/>
            <w:r w:rsidRPr="00AD581A">
              <w:rPr>
                <w:rFonts w:ascii="Times New Roman" w:hAnsi="Times New Roman" w:cs="Times New Roman"/>
                <w:b/>
                <w:strike/>
                <w:color w:val="FF0000"/>
                <w:sz w:val="24"/>
                <w:szCs w:val="24"/>
                <w:lang w:val="ru-RU"/>
              </w:rPr>
              <w:t xml:space="preserve"> у </w:t>
            </w:r>
            <w:proofErr w:type="spellStart"/>
            <w:r w:rsidRPr="00AD581A">
              <w:rPr>
                <w:rFonts w:ascii="Times New Roman" w:hAnsi="Times New Roman" w:cs="Times New Roman"/>
                <w:b/>
                <w:strike/>
                <w:color w:val="FF0000"/>
                <w:sz w:val="24"/>
                <w:szCs w:val="24"/>
                <w:lang w:val="ru-RU"/>
              </w:rPr>
              <w:t>Реєстрі</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гарантій</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походження</w:t>
            </w:r>
            <w:proofErr w:type="spellEnd"/>
          </w:p>
          <w:p w:rsidR="009F6D3A" w:rsidRPr="00AD581A" w:rsidRDefault="009F6D3A" w:rsidP="009F6D3A">
            <w:pPr>
              <w:shd w:val="clear" w:color="auto" w:fill="FFFFFF"/>
              <w:ind w:firstLine="450"/>
              <w:jc w:val="both"/>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 xml:space="preserve">електричної енергії, виробленої з відновлюваних джерел енергії, мети «для надання інформації щодо частки електричної енергії» та визначення споживача, для якого здійснюється погашення гарантії </w:t>
            </w:r>
            <w:r w:rsidRPr="00AD581A">
              <w:rPr>
                <w:rFonts w:ascii="Times New Roman" w:hAnsi="Times New Roman" w:cs="Times New Roman"/>
                <w:b/>
                <w:strike/>
                <w:color w:val="FF0000"/>
                <w:sz w:val="24"/>
                <w:szCs w:val="24"/>
              </w:rPr>
              <w:lastRenderedPageBreak/>
              <w:t>походження, бенефіціаром гарантії походження.</w:t>
            </w:r>
          </w:p>
          <w:p w:rsidR="009F6D3A" w:rsidRPr="00AD581A" w:rsidRDefault="009F6D3A" w:rsidP="009F6D3A">
            <w:pPr>
              <w:shd w:val="clear" w:color="auto" w:fill="FFFFFF"/>
              <w:ind w:firstLine="450"/>
              <w:jc w:val="both"/>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У разі обрання споживачем відповідних «зелених» (повністю або частково) комерційних пропозицій електропостачальників та фактичного споживання за ними, електропостачальник зобов'язаний забезпечити придбання/отримання та наступне погашення на користь споживача відповідної кількості гарантій походження, щоб забезпечити бажану споживачем частку зеленої енергії у структурі його енергоспоживання.</w:t>
            </w:r>
          </w:p>
          <w:p w:rsidR="009F6D3A" w:rsidRPr="00AD581A" w:rsidRDefault="009F6D3A" w:rsidP="009F6D3A">
            <w:pPr>
              <w:tabs>
                <w:tab w:val="left" w:pos="984"/>
              </w:tabs>
              <w:jc w:val="both"/>
              <w:rPr>
                <w:rFonts w:ascii="Times New Roman" w:hAnsi="Times New Roman" w:cs="Times New Roman"/>
                <w:b/>
                <w:color w:val="FF0000"/>
                <w:sz w:val="24"/>
                <w:szCs w:val="24"/>
                <w:u w:val="single"/>
              </w:rPr>
            </w:pPr>
            <w:r w:rsidRPr="00AD581A">
              <w:rPr>
                <w:rFonts w:ascii="Times New Roman" w:hAnsi="Times New Roman" w:cs="Times New Roman"/>
                <w:b/>
                <w:strike/>
                <w:color w:val="FF0000"/>
                <w:sz w:val="24"/>
                <w:szCs w:val="24"/>
                <w:lang w:val="ru-RU"/>
              </w:rPr>
              <w:t xml:space="preserve">У </w:t>
            </w:r>
            <w:proofErr w:type="spellStart"/>
            <w:r w:rsidRPr="00AD581A">
              <w:rPr>
                <w:rFonts w:ascii="Times New Roman" w:hAnsi="Times New Roman" w:cs="Times New Roman"/>
                <w:b/>
                <w:strike/>
                <w:color w:val="FF0000"/>
                <w:sz w:val="24"/>
                <w:szCs w:val="24"/>
                <w:lang w:val="ru-RU"/>
              </w:rPr>
              <w:t>разі</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відсутності</w:t>
            </w:r>
            <w:proofErr w:type="spellEnd"/>
            <w:r w:rsidRPr="00AD581A">
              <w:rPr>
                <w:rFonts w:ascii="Times New Roman" w:hAnsi="Times New Roman" w:cs="Times New Roman"/>
                <w:b/>
                <w:strike/>
                <w:color w:val="FF0000"/>
                <w:sz w:val="24"/>
                <w:szCs w:val="24"/>
                <w:lang w:val="ru-RU"/>
              </w:rPr>
              <w:t xml:space="preserve"> в </w:t>
            </w:r>
            <w:proofErr w:type="spellStart"/>
            <w:r w:rsidRPr="00AD581A">
              <w:rPr>
                <w:rFonts w:ascii="Times New Roman" w:hAnsi="Times New Roman" w:cs="Times New Roman"/>
                <w:b/>
                <w:strike/>
                <w:color w:val="FF0000"/>
                <w:sz w:val="24"/>
                <w:szCs w:val="24"/>
                <w:lang w:val="ru-RU"/>
              </w:rPr>
              <w:t>обсягах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споживача</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погашених</w:t>
            </w:r>
            <w:proofErr w:type="spellEnd"/>
            <w:r w:rsidRPr="00AD581A">
              <w:rPr>
                <w:rFonts w:ascii="Times New Roman" w:hAnsi="Times New Roman" w:cs="Times New Roman"/>
                <w:b/>
                <w:strike/>
                <w:color w:val="FF0000"/>
                <w:sz w:val="24"/>
                <w:szCs w:val="24"/>
                <w:lang w:val="ru-RU"/>
              </w:rPr>
              <w:t xml:space="preserve"> на </w:t>
            </w:r>
            <w:proofErr w:type="spellStart"/>
            <w:r w:rsidRPr="00AD581A">
              <w:rPr>
                <w:rFonts w:ascii="Times New Roman" w:hAnsi="Times New Roman" w:cs="Times New Roman"/>
                <w:b/>
                <w:strike/>
                <w:color w:val="FF0000"/>
                <w:sz w:val="24"/>
                <w:szCs w:val="24"/>
                <w:lang w:val="ru-RU"/>
              </w:rPr>
              <w:t>його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користь</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гарантій</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походження</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частка</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відновлюваних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джерел</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в </w:t>
            </w:r>
            <w:proofErr w:type="spellStart"/>
            <w:r w:rsidRPr="00AD581A">
              <w:rPr>
                <w:rFonts w:ascii="Times New Roman" w:hAnsi="Times New Roman" w:cs="Times New Roman"/>
                <w:b/>
                <w:strike/>
                <w:color w:val="FF0000"/>
                <w:sz w:val="24"/>
                <w:szCs w:val="24"/>
                <w:lang w:val="ru-RU"/>
              </w:rPr>
              <w:t>загальному</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балансі</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споживача</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визначається</w:t>
            </w:r>
            <w:proofErr w:type="spellEnd"/>
            <w:r w:rsidRPr="00AD581A">
              <w:rPr>
                <w:rFonts w:ascii="Times New Roman" w:hAnsi="Times New Roman" w:cs="Times New Roman"/>
                <w:b/>
                <w:strike/>
                <w:color w:val="FF0000"/>
                <w:sz w:val="24"/>
                <w:szCs w:val="24"/>
                <w:lang w:val="ru-RU"/>
              </w:rPr>
              <w:t xml:space="preserve"> електропостачальником </w:t>
            </w:r>
            <w:proofErr w:type="spellStart"/>
            <w:r w:rsidRPr="00AD581A">
              <w:rPr>
                <w:rFonts w:ascii="Times New Roman" w:hAnsi="Times New Roman" w:cs="Times New Roman"/>
                <w:b/>
                <w:strike/>
                <w:color w:val="FF0000"/>
                <w:sz w:val="24"/>
                <w:szCs w:val="24"/>
                <w:lang w:val="ru-RU"/>
              </w:rPr>
              <w:t>відповідно</w:t>
            </w:r>
            <w:proofErr w:type="spellEnd"/>
            <w:r w:rsidRPr="00AD581A">
              <w:rPr>
                <w:rFonts w:ascii="Times New Roman" w:hAnsi="Times New Roman" w:cs="Times New Roman"/>
                <w:b/>
                <w:strike/>
                <w:color w:val="FF0000"/>
                <w:sz w:val="24"/>
                <w:szCs w:val="24"/>
                <w:lang w:val="ru-RU"/>
              </w:rPr>
              <w:t xml:space="preserve"> до </w:t>
            </w:r>
            <w:proofErr w:type="spellStart"/>
            <w:r w:rsidRPr="00AD581A">
              <w:rPr>
                <w:rFonts w:ascii="Times New Roman" w:hAnsi="Times New Roman" w:cs="Times New Roman"/>
                <w:b/>
                <w:strike/>
                <w:color w:val="FF0000"/>
                <w:sz w:val="24"/>
                <w:szCs w:val="24"/>
                <w:lang w:val="ru-RU"/>
              </w:rPr>
              <w:t>частки</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відновлюваних</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джерел</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енергії</w:t>
            </w:r>
            <w:proofErr w:type="spellEnd"/>
            <w:r w:rsidRPr="00AD581A">
              <w:rPr>
                <w:rFonts w:ascii="Times New Roman" w:hAnsi="Times New Roman" w:cs="Times New Roman"/>
                <w:b/>
                <w:strike/>
                <w:color w:val="FF0000"/>
                <w:sz w:val="24"/>
                <w:szCs w:val="24"/>
                <w:lang w:val="ru-RU"/>
              </w:rPr>
              <w:t xml:space="preserve"> в </w:t>
            </w:r>
            <w:proofErr w:type="spellStart"/>
            <w:r w:rsidRPr="00AD581A">
              <w:rPr>
                <w:rFonts w:ascii="Times New Roman" w:hAnsi="Times New Roman" w:cs="Times New Roman"/>
                <w:b/>
                <w:strike/>
                <w:color w:val="FF0000"/>
                <w:sz w:val="24"/>
                <w:szCs w:val="24"/>
                <w:lang w:val="ru-RU"/>
              </w:rPr>
              <w:t>загальному</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балансі</w:t>
            </w:r>
            <w:proofErr w:type="spellEnd"/>
            <w:r w:rsidRPr="00AD581A">
              <w:rPr>
                <w:rFonts w:ascii="Times New Roman" w:hAnsi="Times New Roman" w:cs="Times New Roman"/>
                <w:b/>
                <w:strike/>
                <w:color w:val="FF0000"/>
                <w:sz w:val="24"/>
                <w:szCs w:val="24"/>
                <w:lang w:val="ru-RU"/>
              </w:rPr>
              <w:t xml:space="preserve"> електропостачальника, з </w:t>
            </w:r>
            <w:proofErr w:type="spellStart"/>
            <w:r w:rsidRPr="00AD581A">
              <w:rPr>
                <w:rFonts w:ascii="Times New Roman" w:hAnsi="Times New Roman" w:cs="Times New Roman"/>
                <w:b/>
                <w:strike/>
                <w:color w:val="FF0000"/>
                <w:sz w:val="24"/>
                <w:szCs w:val="24"/>
                <w:lang w:val="ru-RU"/>
              </w:rPr>
              <w:t>урахуванням</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погодинного</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графіка</w:t>
            </w:r>
            <w:proofErr w:type="spellEnd"/>
            <w:r w:rsidRPr="00AD581A">
              <w:rPr>
                <w:rFonts w:ascii="Times New Roman" w:hAnsi="Times New Roman" w:cs="Times New Roman"/>
                <w:b/>
                <w:strike/>
                <w:color w:val="FF0000"/>
                <w:sz w:val="24"/>
                <w:szCs w:val="24"/>
                <w:lang w:val="ru-RU"/>
              </w:rPr>
              <w:t xml:space="preserve"> </w:t>
            </w:r>
            <w:proofErr w:type="spellStart"/>
            <w:r w:rsidRPr="00AD581A">
              <w:rPr>
                <w:rFonts w:ascii="Times New Roman" w:hAnsi="Times New Roman" w:cs="Times New Roman"/>
                <w:b/>
                <w:strike/>
                <w:color w:val="FF0000"/>
                <w:sz w:val="24"/>
                <w:szCs w:val="24"/>
                <w:lang w:val="ru-RU"/>
              </w:rPr>
              <w:t>споживання</w:t>
            </w:r>
            <w:proofErr w:type="spellEnd"/>
            <w:r w:rsidRPr="00AD581A">
              <w:rPr>
                <w:rFonts w:ascii="Times New Roman" w:hAnsi="Times New Roman" w:cs="Times New Roman"/>
                <w:b/>
                <w:strike/>
                <w:color w:val="FF0000"/>
                <w:sz w:val="24"/>
                <w:szCs w:val="24"/>
                <w:lang w:val="ru-RU"/>
              </w:rPr>
              <w:t>.</w:t>
            </w:r>
          </w:p>
          <w:p w:rsidR="009F6D3A" w:rsidRPr="00AD581A" w:rsidRDefault="009F6D3A" w:rsidP="009F6D3A">
            <w:pPr>
              <w:tabs>
                <w:tab w:val="left" w:pos="984"/>
              </w:tabs>
              <w:jc w:val="both"/>
              <w:rPr>
                <w:rFonts w:ascii="Times New Roman" w:hAnsi="Times New Roman" w:cs="Times New Roman"/>
                <w:b/>
                <w:color w:val="FF0000"/>
                <w:sz w:val="24"/>
                <w:szCs w:val="24"/>
                <w:u w:val="single"/>
              </w:rPr>
            </w:pPr>
          </w:p>
        </w:tc>
        <w:tc>
          <w:tcPr>
            <w:tcW w:w="2410" w:type="dxa"/>
          </w:tcPr>
          <w:p w:rsidR="009F6D3A" w:rsidRPr="00AD581A" w:rsidRDefault="009F6D3A" w:rsidP="009F6D3A">
            <w:pPr>
              <w:jc w:val="both"/>
              <w:rPr>
                <w:rFonts w:ascii="Times New Roman" w:hAnsi="Times New Roman" w:cs="Times New Roman"/>
                <w:i/>
                <w:sz w:val="24"/>
                <w:szCs w:val="24"/>
                <w:shd w:val="clear" w:color="auto" w:fill="FFFFFF"/>
              </w:rPr>
            </w:pP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shd w:val="clear" w:color="auto" w:fill="FFFFFF"/>
              </w:rPr>
              <w:lastRenderedPageBreak/>
              <w:t>Виключити, оскільки процедура погашення гарантій походження електричної енергії має регулюватися іншими нормативно-правовими актами</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9F6D3A" w:rsidRPr="00AD581A" w:rsidTr="00F8194C">
        <w:trPr>
          <w:gridAfter w:val="4"/>
          <w:wAfter w:w="10623" w:type="dxa"/>
        </w:trPr>
        <w:tc>
          <w:tcPr>
            <w:tcW w:w="6516" w:type="dxa"/>
            <w:vMerge/>
          </w:tcPr>
          <w:p w:rsidR="009F6D3A" w:rsidRPr="00AD581A" w:rsidRDefault="009F6D3A" w:rsidP="009F6D3A">
            <w:pPr>
              <w:shd w:val="clear" w:color="auto" w:fill="FFFFFF"/>
              <w:spacing w:after="120"/>
              <w:jc w:val="both"/>
              <w:rPr>
                <w:rFonts w:ascii="Times New Roman" w:hAnsi="Times New Roman" w:cs="Times New Roman"/>
                <w:b/>
                <w:bCs/>
                <w:sz w:val="24"/>
                <w:szCs w:val="24"/>
              </w:rPr>
            </w:pPr>
          </w:p>
        </w:tc>
        <w:tc>
          <w:tcPr>
            <w:tcW w:w="3969" w:type="dxa"/>
          </w:tcPr>
          <w:p w:rsidR="009F6D3A" w:rsidRPr="00AD581A" w:rsidRDefault="009F6D3A" w:rsidP="009C0C15">
            <w:pPr>
              <w:tabs>
                <w:tab w:val="left" w:pos="984"/>
              </w:tabs>
              <w:jc w:val="center"/>
              <w:rPr>
                <w:rFonts w:ascii="Times New Roman" w:hAnsi="Times New Roman" w:cs="Times New Roman"/>
                <w:b/>
                <w:sz w:val="24"/>
                <w:szCs w:val="24"/>
                <w:u w:val="single"/>
              </w:rPr>
            </w:pPr>
            <w:r w:rsidRPr="00AD581A">
              <w:rPr>
                <w:rFonts w:ascii="Times New Roman" w:hAnsi="Times New Roman" w:cs="Times New Roman"/>
                <w:b/>
                <w:sz w:val="24"/>
                <w:szCs w:val="24"/>
                <w:u w:val="single"/>
              </w:rPr>
              <w:t>ТОВ «Група Енергопостачання»</w:t>
            </w:r>
          </w:p>
          <w:p w:rsidR="009F6D3A" w:rsidRPr="00AD581A" w:rsidRDefault="009F6D3A" w:rsidP="009F6D3A">
            <w:pPr>
              <w:tabs>
                <w:tab w:val="left" w:pos="984"/>
              </w:tabs>
              <w:jc w:val="both"/>
              <w:rPr>
                <w:rFonts w:ascii="Times New Roman" w:hAnsi="Times New Roman" w:cs="Times New Roman"/>
                <w:sz w:val="24"/>
                <w:szCs w:val="24"/>
              </w:rPr>
            </w:pPr>
            <w:r w:rsidRPr="00AD581A">
              <w:rPr>
                <w:rFonts w:ascii="Times New Roman" w:hAnsi="Times New Roman" w:cs="Times New Roman"/>
                <w:sz w:val="24"/>
                <w:szCs w:val="24"/>
              </w:rPr>
              <w:t>Унормувати граничну дату та форму подання Електропостачальником інформації щодо частки джерел.</w:t>
            </w:r>
          </w:p>
          <w:p w:rsidR="009F6D3A" w:rsidRPr="00AD581A" w:rsidRDefault="009F6D3A" w:rsidP="009F6D3A">
            <w:pPr>
              <w:tabs>
                <w:tab w:val="left" w:pos="984"/>
              </w:tabs>
              <w:jc w:val="both"/>
              <w:rPr>
                <w:rFonts w:ascii="Times New Roman" w:hAnsi="Times New Roman" w:cs="Times New Roman"/>
                <w:b/>
                <w:sz w:val="24"/>
                <w:szCs w:val="24"/>
                <w:u w:val="single"/>
              </w:rPr>
            </w:pPr>
          </w:p>
          <w:p w:rsidR="009F6D3A" w:rsidRPr="00AD581A" w:rsidRDefault="009F6D3A" w:rsidP="009F6D3A">
            <w:pPr>
              <w:jc w:val="both"/>
              <w:rPr>
                <w:rFonts w:ascii="Times New Roman" w:hAnsi="Times New Roman" w:cs="Times New Roman"/>
                <w:b/>
                <w:sz w:val="24"/>
                <w:szCs w:val="24"/>
              </w:rPr>
            </w:pPr>
            <w:r w:rsidRPr="00AD581A">
              <w:rPr>
                <w:rFonts w:ascii="Times New Roman" w:hAnsi="Times New Roman" w:cs="Times New Roman"/>
                <w:b/>
                <w:sz w:val="24"/>
                <w:szCs w:val="24"/>
              </w:rPr>
              <w:t xml:space="preserve">Зауваження: </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1. Протиріччя із пунктом 2.3, стосовно надання інформації Споживачам. Згідно п.2.3. Електропостачальник має зазначати інформацію у Акті щомісяця, а у п.3.7. – у рахунку  раз на рік.</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2. Не вказано строки дублювання інформації про частки джерел у особистому кабінеті Споживача.</w:t>
            </w: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3. п. 3.7. Проекту рішення протирічить Правилам роздрібного ринку електричної енергії, згідно яких Додатково до рахунку за електричну енергію електропостачальник щорічно, до 20 лютого року, наступного за звітним, надає споживачу інформацію щодо:</w:t>
            </w:r>
          </w:p>
          <w:p w:rsidR="009C0C15"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rsidR="009F6D3A" w:rsidRPr="00AD581A" w:rsidRDefault="009F6D3A" w:rsidP="009F6D3A">
            <w:pPr>
              <w:tabs>
                <w:tab w:val="left" w:pos="984"/>
              </w:tabs>
              <w:jc w:val="both"/>
              <w:rPr>
                <w:rFonts w:ascii="Times New Roman" w:hAnsi="Times New Roman" w:cs="Times New Roman"/>
                <w:b/>
                <w:sz w:val="24"/>
                <w:szCs w:val="24"/>
              </w:rPr>
            </w:pPr>
          </w:p>
        </w:tc>
        <w:tc>
          <w:tcPr>
            <w:tcW w:w="2410" w:type="dxa"/>
          </w:tcPr>
          <w:p w:rsidR="009F6D3A" w:rsidRPr="00AD581A" w:rsidRDefault="009F6D3A" w:rsidP="009F6D3A">
            <w:pPr>
              <w:jc w:val="both"/>
              <w:rPr>
                <w:rFonts w:ascii="Times New Roman" w:hAnsi="Times New Roman" w:cs="Times New Roman"/>
                <w:sz w:val="24"/>
                <w:szCs w:val="24"/>
              </w:rPr>
            </w:pPr>
          </w:p>
          <w:p w:rsidR="009F6D3A" w:rsidRPr="00AD581A" w:rsidRDefault="009F6D3A" w:rsidP="009F6D3A">
            <w:pPr>
              <w:jc w:val="both"/>
              <w:rPr>
                <w:rFonts w:ascii="Times New Roman" w:hAnsi="Times New Roman" w:cs="Times New Roman"/>
                <w:sz w:val="24"/>
                <w:szCs w:val="24"/>
              </w:rPr>
            </w:pPr>
            <w:r w:rsidRPr="00AD581A">
              <w:rPr>
                <w:rFonts w:ascii="Times New Roman" w:hAnsi="Times New Roman" w:cs="Times New Roman"/>
                <w:sz w:val="24"/>
                <w:szCs w:val="24"/>
              </w:rPr>
              <w:t xml:space="preserve">п. 9.6.2 ПРРЕЕ, затверджені Постановою </w:t>
            </w:r>
            <w:r w:rsidRPr="00AD581A">
              <w:rPr>
                <w:rFonts w:ascii="Times New Roman" w:hAnsi="Times New Roman" w:cs="Times New Roman"/>
                <w:sz w:val="24"/>
                <w:szCs w:val="24"/>
              </w:rPr>
              <w:lastRenderedPageBreak/>
              <w:t>НКРЕКП 14.03.2018 № 312</w:t>
            </w:r>
          </w:p>
        </w:tc>
        <w:tc>
          <w:tcPr>
            <w:tcW w:w="2074" w:type="dxa"/>
          </w:tcPr>
          <w:p w:rsidR="009F6D3A" w:rsidRPr="00AD581A" w:rsidRDefault="009F6D3A" w:rsidP="009F6D3A">
            <w:pPr>
              <w:jc w:val="center"/>
              <w:rPr>
                <w:rFonts w:ascii="Times New Roman" w:hAnsi="Times New Roman" w:cs="Times New Roman"/>
                <w:bCs/>
                <w:sz w:val="24"/>
                <w:szCs w:val="24"/>
              </w:rPr>
            </w:pPr>
            <w:r w:rsidRPr="00AD581A">
              <w:rPr>
                <w:rFonts w:ascii="Times New Roman" w:hAnsi="Times New Roman" w:cs="Times New Roman"/>
                <w:bCs/>
                <w:sz w:val="24"/>
                <w:szCs w:val="24"/>
              </w:rPr>
              <w:lastRenderedPageBreak/>
              <w:t>на обговорення</w:t>
            </w:r>
          </w:p>
        </w:tc>
      </w:tr>
      <w:tr w:rsidR="00170889" w:rsidRPr="00AD581A" w:rsidTr="00F8194C">
        <w:trPr>
          <w:gridAfter w:val="4"/>
          <w:wAfter w:w="10623" w:type="dxa"/>
        </w:trPr>
        <w:tc>
          <w:tcPr>
            <w:tcW w:w="6516" w:type="dxa"/>
            <w:vMerge/>
          </w:tcPr>
          <w:p w:rsidR="00170889" w:rsidRPr="00AD581A" w:rsidRDefault="00170889" w:rsidP="00170889">
            <w:pPr>
              <w:shd w:val="clear" w:color="auto" w:fill="FFFFFF"/>
              <w:spacing w:after="120"/>
              <w:jc w:val="both"/>
              <w:rPr>
                <w:rFonts w:ascii="Times New Roman" w:hAnsi="Times New Roman" w:cs="Times New Roman"/>
                <w:b/>
                <w:bCs/>
                <w:sz w:val="24"/>
                <w:szCs w:val="24"/>
              </w:rPr>
            </w:pPr>
          </w:p>
        </w:tc>
        <w:tc>
          <w:tcPr>
            <w:tcW w:w="3969" w:type="dxa"/>
          </w:tcPr>
          <w:p w:rsidR="00170889" w:rsidRPr="00AD581A" w:rsidRDefault="00170889" w:rsidP="00170889">
            <w:pPr>
              <w:shd w:val="clear" w:color="auto" w:fill="FFFFFF"/>
              <w:spacing w:after="120"/>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170889" w:rsidRPr="00AD581A" w:rsidRDefault="00170889" w:rsidP="00170889">
            <w:pPr>
              <w:shd w:val="clear" w:color="auto" w:fill="FFFFFF"/>
              <w:spacing w:after="120"/>
              <w:jc w:val="both"/>
              <w:rPr>
                <w:rFonts w:ascii="Times New Roman" w:hAnsi="Times New Roman" w:cs="Times New Roman"/>
                <w:b/>
                <w:bCs/>
                <w:i/>
                <w:color w:val="FF0000"/>
                <w:sz w:val="24"/>
                <w:szCs w:val="24"/>
                <w:shd w:val="clear" w:color="auto" w:fill="FFFFFF"/>
              </w:rPr>
            </w:pPr>
            <w:r w:rsidRPr="00AD581A">
              <w:rPr>
                <w:rFonts w:ascii="Times New Roman" w:hAnsi="Times New Roman" w:cs="Times New Roman"/>
                <w:b/>
                <w:bCs/>
                <w:color w:val="FF0000"/>
                <w:sz w:val="24"/>
                <w:szCs w:val="24"/>
              </w:rPr>
              <w:t xml:space="preserve">3.3. Електропостачальник </w:t>
            </w:r>
            <w:r w:rsidRPr="00AD581A">
              <w:rPr>
                <w:rFonts w:ascii="Times New Roman" w:hAnsi="Times New Roman" w:cs="Times New Roman"/>
                <w:b/>
                <w:bCs/>
                <w:color w:val="FF0000"/>
                <w:sz w:val="24"/>
                <w:szCs w:val="24"/>
                <w:shd w:val="clear" w:color="auto" w:fill="FFFFFF"/>
              </w:rPr>
              <w:t xml:space="preserve">один раз на рік до 01 червня наступного за звітним роком у складі рахунків </w:t>
            </w:r>
            <w:r w:rsidRPr="00AD581A">
              <w:rPr>
                <w:rFonts w:ascii="Times New Roman" w:hAnsi="Times New Roman" w:cs="Times New Roman"/>
                <w:b/>
                <w:bCs/>
                <w:color w:val="FF0000"/>
                <w:sz w:val="24"/>
                <w:szCs w:val="24"/>
                <w:shd w:val="clear" w:color="auto" w:fill="FFFFFF"/>
              </w:rPr>
              <w:lastRenderedPageBreak/>
              <w:t xml:space="preserve">(додатків до них), наводить інформацію за формою, наведеною у додатку 1 до цього Порядку. </w:t>
            </w:r>
            <w:r w:rsidRPr="00AD581A">
              <w:rPr>
                <w:rFonts w:ascii="Times New Roman" w:hAnsi="Times New Roman" w:cs="Times New Roman"/>
                <w:b/>
                <w:bCs/>
                <w:i/>
                <w:color w:val="FF0000"/>
                <w:sz w:val="24"/>
                <w:szCs w:val="24"/>
                <w:shd w:val="clear" w:color="auto" w:fill="FFFFFF"/>
              </w:rPr>
              <w:t xml:space="preserve"> </w:t>
            </w:r>
          </w:p>
          <w:p w:rsidR="00170889" w:rsidRPr="00AD581A" w:rsidRDefault="00170889" w:rsidP="00170889">
            <w:pPr>
              <w:shd w:val="clear" w:color="auto" w:fill="FFFFFF"/>
              <w:spacing w:after="120"/>
              <w:jc w:val="both"/>
              <w:rPr>
                <w:rFonts w:ascii="Times New Roman" w:hAnsi="Times New Roman" w:cs="Times New Roman"/>
                <w:b/>
                <w:bCs/>
                <w:color w:val="FF0000"/>
                <w:sz w:val="24"/>
                <w:szCs w:val="24"/>
                <w:shd w:val="clear" w:color="auto" w:fill="FFFFFF"/>
              </w:rPr>
            </w:pPr>
            <w:r w:rsidRPr="00AD581A">
              <w:rPr>
                <w:rFonts w:ascii="Times New Roman" w:hAnsi="Times New Roman" w:cs="Times New Roman"/>
                <w:b/>
                <w:bCs/>
                <w:color w:val="FF0000"/>
                <w:sz w:val="24"/>
                <w:szCs w:val="24"/>
                <w:shd w:val="clear" w:color="auto" w:fill="FFFFFF"/>
              </w:rPr>
              <w:t xml:space="preserve">Зазначена інформація дублюється у особистому кабінеті споживача </w:t>
            </w:r>
            <w:r w:rsidRPr="00AD581A">
              <w:rPr>
                <w:rFonts w:ascii="Times New Roman" w:hAnsi="Times New Roman" w:cs="Times New Roman"/>
                <w:b/>
                <w:bCs/>
                <w:color w:val="FF0000"/>
                <w:sz w:val="24"/>
                <w:szCs w:val="24"/>
              </w:rPr>
              <w:t>разом з діаграмою сформованою за даними, визначеними</w:t>
            </w:r>
            <w:r w:rsidRPr="00AD581A">
              <w:rPr>
                <w:rFonts w:ascii="Times New Roman" w:hAnsi="Times New Roman" w:cs="Times New Roman"/>
                <w:b/>
                <w:bCs/>
                <w:color w:val="FF0000"/>
                <w:sz w:val="24"/>
                <w:szCs w:val="24"/>
                <w:shd w:val="clear" w:color="auto" w:fill="FFFFFF"/>
              </w:rPr>
              <w:t xml:space="preserve"> відповідно до додатку 1 до цього Порядку.</w:t>
            </w:r>
          </w:p>
          <w:p w:rsidR="00170889" w:rsidRPr="00AD581A" w:rsidRDefault="00170889" w:rsidP="00170889">
            <w:pPr>
              <w:shd w:val="clear" w:color="auto" w:fill="FFFFFF"/>
              <w:spacing w:after="120"/>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Дані щодо відновлюваних джерел енергії, що підтверджені погашеними гарантіями походження електропостачальник заповнює тільки у разі зазначення у Реєстрі гарантій походження електричної енергії, виробленої з відновлюваних джерел енергії, мети «для надання інформації щодо частки електричної енергії» та визначення споживача, для якого здійснюється погашення гарантії походження, бенефіціаром гарантії походження.</w:t>
            </w:r>
          </w:p>
          <w:p w:rsidR="00170889" w:rsidRPr="00AD581A" w:rsidRDefault="00170889" w:rsidP="00170889">
            <w:pPr>
              <w:shd w:val="clear" w:color="auto" w:fill="FFFFFF"/>
              <w:spacing w:after="120"/>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 xml:space="preserve">У разі обрання споживачем відповідних «зелених» (повністю або частково) комерційних пропозицій електропостачальників та фактичного споживання за ними, електропостачальник зобов'язаний забезпечити придбання/отримання та </w:t>
            </w:r>
            <w:r w:rsidRPr="00AD581A">
              <w:rPr>
                <w:rFonts w:ascii="Times New Roman" w:hAnsi="Times New Roman" w:cs="Times New Roman"/>
                <w:b/>
                <w:bCs/>
                <w:strike/>
                <w:color w:val="FF0000"/>
                <w:sz w:val="24"/>
                <w:szCs w:val="24"/>
              </w:rPr>
              <w:lastRenderedPageBreak/>
              <w:t>наступне погашення на користь споживача відповідної кількості гарантій походження, щоб забезпечити бажану споживачем частку зеленої енергії у структурі його енергоспоживання.</w:t>
            </w:r>
          </w:p>
          <w:p w:rsidR="00170889" w:rsidRPr="00AD581A" w:rsidRDefault="00170889" w:rsidP="00170889">
            <w:pPr>
              <w:shd w:val="clear" w:color="auto" w:fill="FFFFFF"/>
              <w:spacing w:after="120"/>
              <w:jc w:val="both"/>
              <w:rPr>
                <w:rFonts w:ascii="Times New Roman" w:hAnsi="Times New Roman" w:cs="Times New Roman"/>
                <w:b/>
                <w:bCs/>
                <w:strike/>
                <w:color w:val="FF0000"/>
                <w:sz w:val="24"/>
                <w:szCs w:val="24"/>
              </w:rPr>
            </w:pPr>
            <w:r w:rsidRPr="00AD581A">
              <w:rPr>
                <w:rFonts w:ascii="Times New Roman" w:hAnsi="Times New Roman" w:cs="Times New Roman"/>
                <w:b/>
                <w:bCs/>
                <w:strike/>
                <w:color w:val="FF0000"/>
                <w:sz w:val="24"/>
                <w:szCs w:val="24"/>
              </w:rPr>
              <w:t>У разі відсутності в обсягах споживача погашених на його користь гарантій походження частка відновлюваних джерел енергії в загальному балансі споживача визначається електропостачальником відповідно до частки відновлюваних джерел енергії в загальному балансі електропостачальника, з урахуванням погодинного графіка споживання.</w:t>
            </w:r>
          </w:p>
          <w:p w:rsidR="00170889" w:rsidRPr="00AD581A" w:rsidRDefault="00170889" w:rsidP="00170889">
            <w:pPr>
              <w:shd w:val="clear" w:color="auto" w:fill="FFFFFF"/>
              <w:spacing w:after="120"/>
              <w:jc w:val="both"/>
              <w:rPr>
                <w:rFonts w:ascii="Times New Roman" w:hAnsi="Times New Roman" w:cs="Times New Roman"/>
                <w:b/>
                <w:bCs/>
                <w:strike/>
                <w:color w:val="FF0000"/>
                <w:sz w:val="24"/>
                <w:szCs w:val="24"/>
              </w:rPr>
            </w:pPr>
          </w:p>
          <w:p w:rsidR="00170889" w:rsidRPr="00AD581A" w:rsidRDefault="00170889" w:rsidP="00170889">
            <w:pPr>
              <w:shd w:val="clear" w:color="auto" w:fill="FFFFFF"/>
              <w:spacing w:after="120"/>
              <w:jc w:val="both"/>
              <w:rPr>
                <w:rFonts w:ascii="Times New Roman" w:hAnsi="Times New Roman" w:cs="Times New Roman"/>
                <w:b/>
                <w:bCs/>
                <w:color w:val="FF0000"/>
                <w:sz w:val="24"/>
                <w:szCs w:val="24"/>
                <w:shd w:val="clear" w:color="auto" w:fill="FFFFFF"/>
              </w:rPr>
            </w:pPr>
            <w:r w:rsidRPr="00AD581A">
              <w:rPr>
                <w:rFonts w:ascii="Times New Roman" w:hAnsi="Times New Roman" w:cs="Times New Roman"/>
                <w:b/>
                <w:bCs/>
                <w:color w:val="FF0000"/>
                <w:sz w:val="24"/>
                <w:szCs w:val="24"/>
              </w:rPr>
              <w:t>3.4. Електропостачальник не має права включати</w:t>
            </w:r>
            <w:r w:rsidRPr="00AD581A">
              <w:rPr>
                <w:rFonts w:ascii="Times New Roman" w:hAnsi="Times New Roman" w:cs="Times New Roman"/>
                <w:color w:val="FF0000"/>
                <w:sz w:val="24"/>
                <w:szCs w:val="24"/>
              </w:rPr>
              <w:t xml:space="preserve"> </w:t>
            </w:r>
            <w:r w:rsidRPr="00AD581A">
              <w:rPr>
                <w:rFonts w:ascii="Times New Roman" w:hAnsi="Times New Roman" w:cs="Times New Roman"/>
                <w:b/>
                <w:bCs/>
                <w:color w:val="FF0000"/>
                <w:sz w:val="24"/>
                <w:szCs w:val="24"/>
              </w:rPr>
              <w:t xml:space="preserve">у загальну структуру балансу електричної енергії, обсяги електричної енергії із відновлюваних джерел енергії, покриті гарантіями походження шляхом їх погашення на користь конкретних споживачів але може включити різницю між обсягами погашеними за гарантіями та обсягами погашеними на користь таких споживачів (в обсязі фактичного повного чи </w:t>
            </w:r>
            <w:r w:rsidRPr="00AD581A">
              <w:rPr>
                <w:rFonts w:ascii="Times New Roman" w:hAnsi="Times New Roman" w:cs="Times New Roman"/>
                <w:b/>
                <w:bCs/>
                <w:color w:val="FF0000"/>
                <w:sz w:val="24"/>
                <w:szCs w:val="24"/>
              </w:rPr>
              <w:lastRenderedPageBreak/>
              <w:t>часткового споживання відповідними споживачами)</w:t>
            </w:r>
            <w:r w:rsidRPr="00AD581A">
              <w:rPr>
                <w:rFonts w:ascii="Times New Roman" w:hAnsi="Times New Roman" w:cs="Times New Roman"/>
                <w:b/>
                <w:bCs/>
                <w:color w:val="FF0000"/>
                <w:sz w:val="24"/>
                <w:szCs w:val="24"/>
                <w:shd w:val="clear" w:color="auto" w:fill="FFFFFF"/>
              </w:rPr>
              <w:t>.</w:t>
            </w:r>
          </w:p>
          <w:p w:rsidR="00170889" w:rsidRPr="00AD581A" w:rsidRDefault="00170889" w:rsidP="00170889">
            <w:pPr>
              <w:tabs>
                <w:tab w:val="left" w:pos="984"/>
              </w:tabs>
              <w:jc w:val="center"/>
              <w:rPr>
                <w:rFonts w:ascii="Times New Roman" w:hAnsi="Times New Roman" w:cs="Times New Roman"/>
                <w:b/>
                <w:sz w:val="24"/>
                <w:szCs w:val="24"/>
                <w:u w:val="single"/>
              </w:rPr>
            </w:pPr>
          </w:p>
          <w:p w:rsidR="00170889" w:rsidRPr="00AD581A" w:rsidRDefault="00170889" w:rsidP="00170889">
            <w:pPr>
              <w:tabs>
                <w:tab w:val="left" w:pos="984"/>
              </w:tabs>
              <w:rPr>
                <w:rFonts w:ascii="Times New Roman" w:hAnsi="Times New Roman" w:cs="Times New Roman"/>
                <w:b/>
                <w:sz w:val="24"/>
                <w:szCs w:val="24"/>
                <w:u w:val="single"/>
              </w:rPr>
            </w:pPr>
          </w:p>
        </w:tc>
        <w:tc>
          <w:tcPr>
            <w:tcW w:w="2410" w:type="dxa"/>
          </w:tcPr>
          <w:p w:rsidR="00170889" w:rsidRPr="00AD581A" w:rsidRDefault="00170889" w:rsidP="00170889">
            <w:pPr>
              <w:jc w:val="both"/>
              <w:rPr>
                <w:rFonts w:ascii="Times New Roman" w:hAnsi="Times New Roman" w:cs="Times New Roman"/>
                <w:sz w:val="24"/>
                <w:szCs w:val="24"/>
              </w:rPr>
            </w:pPr>
            <w:r w:rsidRPr="00AD581A">
              <w:rPr>
                <w:rFonts w:ascii="Times New Roman" w:eastAsia="Times New Roman" w:hAnsi="Times New Roman" w:cs="Times New Roman"/>
                <w:sz w:val="24"/>
                <w:szCs w:val="24"/>
                <w:lang w:eastAsia="uk-UA"/>
              </w:rPr>
              <w:lastRenderedPageBreak/>
              <w:t>За аналогією зі змінами вище.</w:t>
            </w:r>
          </w:p>
        </w:tc>
        <w:tc>
          <w:tcPr>
            <w:tcW w:w="2074" w:type="dxa"/>
          </w:tcPr>
          <w:p w:rsidR="00170889" w:rsidRPr="00AD581A" w:rsidRDefault="00170889" w:rsidP="00170889">
            <w:pPr>
              <w:jc w:val="center"/>
              <w:rPr>
                <w:rFonts w:ascii="Times New Roman" w:hAnsi="Times New Roman" w:cs="Times New Roman"/>
                <w:bCs/>
                <w:sz w:val="24"/>
                <w:szCs w:val="24"/>
              </w:rPr>
            </w:pPr>
            <w:r w:rsidRPr="00AD581A">
              <w:rPr>
                <w:rFonts w:ascii="Times New Roman" w:hAnsi="Times New Roman" w:cs="Times New Roman"/>
                <w:bCs/>
                <w:sz w:val="24"/>
                <w:szCs w:val="24"/>
              </w:rPr>
              <w:t>На обговорення (зміна нумерації)</w:t>
            </w:r>
          </w:p>
        </w:tc>
      </w:tr>
      <w:tr w:rsidR="00170889" w:rsidRPr="00AD581A" w:rsidTr="00F8194C">
        <w:trPr>
          <w:gridAfter w:val="3"/>
          <w:wAfter w:w="10571" w:type="dxa"/>
        </w:trPr>
        <w:tc>
          <w:tcPr>
            <w:tcW w:w="6516" w:type="dxa"/>
          </w:tcPr>
          <w:p w:rsidR="00170889" w:rsidRPr="00AD581A" w:rsidRDefault="00170889" w:rsidP="00170889">
            <w:pPr>
              <w:shd w:val="clear" w:color="auto" w:fill="FFFFFF"/>
              <w:rPr>
                <w:rFonts w:ascii="Times New Roman" w:hAnsi="Times New Roman" w:cs="Times New Roman"/>
                <w:b/>
                <w:color w:val="7030A0"/>
                <w:sz w:val="24"/>
                <w:szCs w:val="24"/>
              </w:rPr>
            </w:pPr>
          </w:p>
          <w:p w:rsidR="00170889" w:rsidRPr="00AD581A" w:rsidRDefault="00170889" w:rsidP="00170889">
            <w:pPr>
              <w:shd w:val="clear" w:color="auto" w:fill="FFFFFF"/>
              <w:ind w:firstLine="450"/>
              <w:jc w:val="right"/>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Додаток 1 </w:t>
            </w:r>
          </w:p>
          <w:p w:rsidR="00170889" w:rsidRPr="00AD581A" w:rsidRDefault="00170889" w:rsidP="00170889">
            <w:pPr>
              <w:tabs>
                <w:tab w:val="left" w:pos="984"/>
              </w:tabs>
              <w:jc w:val="center"/>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до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tc>
        <w:tc>
          <w:tcPr>
            <w:tcW w:w="3969" w:type="dxa"/>
          </w:tcPr>
          <w:p w:rsidR="00170889" w:rsidRPr="00AD581A" w:rsidRDefault="00170889" w:rsidP="00170889">
            <w:pPr>
              <w:shd w:val="clear" w:color="auto" w:fill="FFFFFF"/>
              <w:rPr>
                <w:rFonts w:ascii="Times New Roman" w:hAnsi="Times New Roman" w:cs="Times New Roman"/>
                <w:sz w:val="24"/>
                <w:szCs w:val="24"/>
              </w:rPr>
            </w:pPr>
            <w:r w:rsidRPr="00AD581A">
              <w:rPr>
                <w:rFonts w:ascii="Times New Roman" w:hAnsi="Times New Roman" w:cs="Times New Roman"/>
                <w:b/>
                <w:sz w:val="24"/>
                <w:szCs w:val="24"/>
                <w:u w:val="single"/>
              </w:rPr>
              <w:t>ТОВ «Оператор ринку»</w:t>
            </w:r>
            <w:r w:rsidRPr="00AD581A">
              <w:rPr>
                <w:rFonts w:ascii="Times New Roman" w:hAnsi="Times New Roman" w:cs="Times New Roman"/>
                <w:sz w:val="24"/>
                <w:szCs w:val="24"/>
              </w:rPr>
              <w:t xml:space="preserve"> </w:t>
            </w:r>
          </w:p>
          <w:p w:rsidR="00170889" w:rsidRPr="00AD581A" w:rsidRDefault="00170889" w:rsidP="00170889">
            <w:pPr>
              <w:shd w:val="clear" w:color="auto" w:fill="FFFFFF"/>
              <w:jc w:val="right"/>
              <w:rPr>
                <w:rFonts w:ascii="Times New Roman" w:hAnsi="Times New Roman" w:cs="Times New Roman"/>
                <w:sz w:val="24"/>
                <w:szCs w:val="24"/>
              </w:rPr>
            </w:pPr>
            <w:r w:rsidRPr="00AD581A">
              <w:rPr>
                <w:rFonts w:ascii="Times New Roman" w:hAnsi="Times New Roman" w:cs="Times New Roman"/>
                <w:sz w:val="24"/>
                <w:szCs w:val="24"/>
              </w:rPr>
              <w:t xml:space="preserve">Додаток 1 </w:t>
            </w:r>
          </w:p>
          <w:p w:rsidR="00170889" w:rsidRPr="00AD581A" w:rsidRDefault="00170889" w:rsidP="00170889">
            <w:pPr>
              <w:tabs>
                <w:tab w:val="left" w:pos="984"/>
              </w:tabs>
              <w:jc w:val="both"/>
              <w:rPr>
                <w:rFonts w:ascii="Times New Roman" w:hAnsi="Times New Roman" w:cs="Times New Roman"/>
                <w:b/>
                <w:sz w:val="24"/>
                <w:szCs w:val="24"/>
                <w:u w:val="single"/>
              </w:rPr>
            </w:pPr>
            <w:r w:rsidRPr="00AD581A">
              <w:rPr>
                <w:rFonts w:ascii="Times New Roman" w:hAnsi="Times New Roman" w:cs="Times New Roman"/>
                <w:sz w:val="24"/>
                <w:szCs w:val="24"/>
              </w:rPr>
              <w:t xml:space="preserve">до Порядку розкриття інформації споживачам електричної енергії про джерела енергії, у загальній структурі балансу електричної енергії, </w:t>
            </w:r>
            <w:r w:rsidRPr="00AD581A">
              <w:rPr>
                <w:rFonts w:ascii="Times New Roman" w:hAnsi="Times New Roman" w:cs="Times New Roman"/>
                <w:strike/>
                <w:color w:val="FF0000"/>
                <w:sz w:val="24"/>
                <w:szCs w:val="24"/>
              </w:rPr>
              <w:t>придбаної електропостачальником</w:t>
            </w:r>
            <w:r w:rsidRPr="00AD581A">
              <w:rPr>
                <w:rFonts w:ascii="Times New Roman" w:hAnsi="Times New Roman" w:cs="Times New Roman"/>
                <w:color w:val="FF0000"/>
                <w:sz w:val="24"/>
                <w:szCs w:val="24"/>
              </w:rPr>
              <w:t xml:space="preserve"> </w:t>
            </w:r>
            <w:r w:rsidRPr="00AD581A">
              <w:rPr>
                <w:rFonts w:ascii="Times New Roman" w:hAnsi="Times New Roman" w:cs="Times New Roman"/>
                <w:strike/>
                <w:color w:val="FF0000"/>
                <w:sz w:val="24"/>
                <w:szCs w:val="24"/>
              </w:rPr>
              <w:t>та/або виробленої на його власних електроустановках</w:t>
            </w:r>
          </w:p>
        </w:tc>
        <w:tc>
          <w:tcPr>
            <w:tcW w:w="2410" w:type="dxa"/>
          </w:tcPr>
          <w:p w:rsidR="00170889" w:rsidRPr="00AD581A" w:rsidRDefault="00170889" w:rsidP="00170889">
            <w:pPr>
              <w:tabs>
                <w:tab w:val="left" w:pos="984"/>
              </w:tabs>
              <w:jc w:val="both"/>
              <w:rPr>
                <w:rFonts w:ascii="Times New Roman" w:hAnsi="Times New Roman" w:cs="Times New Roman"/>
                <w:sz w:val="24"/>
                <w:szCs w:val="24"/>
                <w:shd w:val="clear" w:color="auto" w:fill="FFFFFF"/>
              </w:rPr>
            </w:pPr>
          </w:p>
          <w:p w:rsidR="00170889" w:rsidRPr="00AD581A" w:rsidRDefault="00170889" w:rsidP="00170889">
            <w:pPr>
              <w:tabs>
                <w:tab w:val="left" w:pos="984"/>
              </w:tabs>
              <w:jc w:val="both"/>
              <w:rPr>
                <w:rFonts w:ascii="Times New Roman" w:hAnsi="Times New Roman" w:cs="Times New Roman"/>
                <w:b/>
                <w:sz w:val="24"/>
                <w:szCs w:val="24"/>
                <w:u w:val="single"/>
              </w:rPr>
            </w:pPr>
            <w:r w:rsidRPr="00AD581A">
              <w:rPr>
                <w:rFonts w:ascii="Times New Roman" w:hAnsi="Times New Roman" w:cs="Times New Roman"/>
                <w:sz w:val="24"/>
                <w:szCs w:val="24"/>
                <w:shd w:val="clear" w:color="auto" w:fill="FFFFFF"/>
              </w:rPr>
              <w:t>Відповідно до пропозицій, наданих до пункту 1 проекту постанови.</w:t>
            </w:r>
          </w:p>
        </w:tc>
        <w:tc>
          <w:tcPr>
            <w:tcW w:w="2126" w:type="dxa"/>
            <w:gridSpan w:val="2"/>
          </w:tcPr>
          <w:p w:rsidR="00170889" w:rsidRPr="00AD581A" w:rsidRDefault="00170889" w:rsidP="00170889">
            <w:pPr>
              <w:jc w:val="center"/>
              <w:rPr>
                <w:rFonts w:ascii="Times New Roman" w:hAnsi="Times New Roman" w:cs="Times New Roman"/>
                <w:b/>
                <w:bCs/>
                <w:sz w:val="24"/>
                <w:szCs w:val="24"/>
              </w:rPr>
            </w:pPr>
          </w:p>
        </w:tc>
      </w:tr>
      <w:tr w:rsidR="00170889" w:rsidRPr="00AD581A" w:rsidTr="00F8194C">
        <w:trPr>
          <w:gridAfter w:val="4"/>
          <w:wAfter w:w="10623" w:type="dxa"/>
        </w:trPr>
        <w:tc>
          <w:tcPr>
            <w:tcW w:w="6516" w:type="dxa"/>
            <w:vMerge w:val="restart"/>
          </w:tcPr>
          <w:p w:rsidR="00170889" w:rsidRPr="00AD581A" w:rsidRDefault="00170889" w:rsidP="00170889">
            <w:pPr>
              <w:shd w:val="clear" w:color="auto" w:fill="FFFFFF"/>
              <w:ind w:left="450" w:right="450"/>
              <w:jc w:val="center"/>
              <w:rPr>
                <w:rFonts w:ascii="Times New Roman" w:eastAsia="Times New Roman" w:hAnsi="Times New Roman" w:cs="Times New Roman"/>
                <w:b/>
                <w:bCs/>
                <w:color w:val="7030A0"/>
                <w:sz w:val="24"/>
                <w:szCs w:val="24"/>
              </w:rPr>
            </w:pPr>
            <w:r w:rsidRPr="00AD581A">
              <w:rPr>
                <w:rFonts w:ascii="Times New Roman" w:eastAsia="Times New Roman" w:hAnsi="Times New Roman" w:cs="Times New Roman"/>
                <w:b/>
                <w:bCs/>
                <w:color w:val="7030A0"/>
                <w:sz w:val="24"/>
                <w:szCs w:val="24"/>
              </w:rPr>
              <w:t>ФОРМА</w:t>
            </w:r>
            <w:r w:rsidRPr="00AD581A">
              <w:rPr>
                <w:rFonts w:ascii="Times New Roman" w:eastAsia="Times New Roman" w:hAnsi="Times New Roman" w:cs="Times New Roman"/>
                <w:b/>
                <w:color w:val="7030A0"/>
                <w:sz w:val="24"/>
                <w:szCs w:val="24"/>
              </w:rPr>
              <w:br/>
            </w:r>
            <w:r w:rsidRPr="00AD581A">
              <w:rPr>
                <w:rFonts w:ascii="Times New Roman" w:eastAsia="Times New Roman" w:hAnsi="Times New Roman" w:cs="Times New Roman"/>
                <w:b/>
                <w:bCs/>
                <w:color w:val="7030A0"/>
                <w:sz w:val="24"/>
                <w:szCs w:val="24"/>
              </w:rPr>
              <w:t xml:space="preserve">розкриття на офіційному вебсайті </w:t>
            </w:r>
            <w:r w:rsidRPr="00AD581A">
              <w:rPr>
                <w:rFonts w:ascii="Times New Roman" w:hAnsi="Times New Roman" w:cs="Times New Roman"/>
                <w:b/>
                <w:color w:val="7030A0"/>
                <w:sz w:val="24"/>
                <w:szCs w:val="24"/>
              </w:rPr>
              <w:t>інформації споживачам електричної енергії про джерела енергії, у</w:t>
            </w:r>
            <w:r w:rsidRPr="00AD581A">
              <w:rPr>
                <w:rFonts w:ascii="Times New Roman" w:hAnsi="Times New Roman" w:cs="Times New Roman"/>
                <w:b/>
                <w:color w:val="7030A0"/>
                <w:sz w:val="24"/>
                <w:szCs w:val="24"/>
                <w:shd w:val="clear" w:color="auto" w:fill="FFFFFF"/>
              </w:rPr>
              <w:t xml:space="preserve"> загальній структурі балансу електричної енергії, придбаної електропостачальником та/або виробленої на його власних електроустановках</w:t>
            </w:r>
            <w:r w:rsidRPr="00AD581A">
              <w:rPr>
                <w:rFonts w:ascii="Times New Roman" w:eastAsia="Times New Roman" w:hAnsi="Times New Roman" w:cs="Times New Roman"/>
                <w:b/>
                <w:bCs/>
                <w:color w:val="7030A0"/>
                <w:sz w:val="24"/>
                <w:szCs w:val="24"/>
              </w:rPr>
              <w:t xml:space="preserve"> </w:t>
            </w:r>
          </w:p>
          <w:p w:rsidR="00170889" w:rsidRPr="00AD581A" w:rsidRDefault="00170889" w:rsidP="00170889">
            <w:pPr>
              <w:shd w:val="clear" w:color="auto" w:fill="FFFFFF"/>
              <w:ind w:left="450" w:right="450"/>
              <w:jc w:val="center"/>
              <w:rPr>
                <w:rFonts w:ascii="Times New Roman" w:eastAsia="Times New Roman" w:hAnsi="Times New Roman" w:cs="Times New Roman"/>
                <w:b/>
                <w:color w:val="7030A0"/>
                <w:sz w:val="24"/>
                <w:szCs w:val="24"/>
              </w:rPr>
            </w:pPr>
          </w:p>
          <w:tbl>
            <w:tblPr>
              <w:tblW w:w="4863"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629"/>
              <w:gridCol w:w="602"/>
              <w:gridCol w:w="884"/>
            </w:tblGrid>
            <w:tr w:rsidR="00170889" w:rsidRPr="00AD581A" w:rsidTr="00877959">
              <w:trPr>
                <w:trHeight w:val="195"/>
              </w:trPr>
              <w:tc>
                <w:tcPr>
                  <w:tcW w:w="3785"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color w:val="7030A0"/>
                      <w:sz w:val="24"/>
                      <w:szCs w:val="24"/>
                    </w:rPr>
                  </w:pPr>
                </w:p>
                <w:p w:rsidR="00170889" w:rsidRPr="00AD581A" w:rsidRDefault="00170889" w:rsidP="00170889">
                  <w:pPr>
                    <w:spacing w:after="0" w:line="240" w:lineRule="auto"/>
                    <w:jc w:val="center"/>
                    <w:rPr>
                      <w:rFonts w:ascii="Times New Roman" w:eastAsia="Times New Roman" w:hAnsi="Times New Roman" w:cs="Times New Roman"/>
                      <w:b/>
                      <w:bCs/>
                      <w:color w:val="7030A0"/>
                      <w:sz w:val="24"/>
                      <w:szCs w:val="24"/>
                    </w:rPr>
                  </w:pPr>
                  <w:r w:rsidRPr="00AD581A">
                    <w:rPr>
                      <w:rFonts w:ascii="Times New Roman" w:eastAsia="Times New Roman" w:hAnsi="Times New Roman" w:cs="Times New Roman"/>
                      <w:b/>
                      <w:bCs/>
                      <w:color w:val="7030A0"/>
                      <w:sz w:val="24"/>
                      <w:szCs w:val="24"/>
                    </w:rPr>
                    <w:t>Джерело енергії, яке було використане для виробництва електроенергії</w:t>
                  </w:r>
                </w:p>
              </w:tc>
              <w:tc>
                <w:tcPr>
                  <w:tcW w:w="492"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Обсяги електричної енергії</w:t>
                  </w:r>
                </w:p>
                <w:p w:rsidR="00170889" w:rsidRPr="00AD581A" w:rsidRDefault="00170889" w:rsidP="00170889">
                  <w:pPr>
                    <w:spacing w:after="0" w:line="240" w:lineRule="auto"/>
                    <w:jc w:val="center"/>
                    <w:rPr>
                      <w:rFonts w:ascii="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кВт*год</w:t>
                  </w:r>
                </w:p>
              </w:tc>
              <w:tc>
                <w:tcPr>
                  <w:tcW w:w="723"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Частка у загальній структурі балансу, </w:t>
                  </w:r>
                  <w:r w:rsidRPr="00AD581A">
                    <w:rPr>
                      <w:rFonts w:ascii="Times New Roman" w:eastAsia="Times New Roman" w:hAnsi="Times New Roman" w:cs="Times New Roman"/>
                      <w:b/>
                      <w:color w:val="7030A0"/>
                      <w:sz w:val="24"/>
                      <w:szCs w:val="24"/>
                    </w:rPr>
                    <w:t>(%)</w:t>
                  </w:r>
                </w:p>
              </w:tc>
            </w:tr>
            <w:tr w:rsidR="00170889" w:rsidRPr="00AD581A" w:rsidTr="00877959">
              <w:trPr>
                <w:trHeight w:val="195"/>
              </w:trPr>
              <w:tc>
                <w:tcPr>
                  <w:tcW w:w="3785"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color w:val="7030A0"/>
                      <w:sz w:val="24"/>
                      <w:szCs w:val="24"/>
                    </w:rPr>
                  </w:pPr>
                  <w:r w:rsidRPr="00AD581A">
                    <w:rPr>
                      <w:rFonts w:ascii="Times New Roman" w:eastAsia="Times New Roman" w:hAnsi="Times New Roman" w:cs="Times New Roman"/>
                      <w:b/>
                      <w:bCs/>
                      <w:color w:val="7030A0"/>
                      <w:sz w:val="24"/>
                      <w:szCs w:val="24"/>
                    </w:rPr>
                    <w:t>1</w:t>
                  </w:r>
                </w:p>
              </w:tc>
              <w:tc>
                <w:tcPr>
                  <w:tcW w:w="492"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b/>
                      <w:color w:val="7030A0"/>
                      <w:sz w:val="24"/>
                      <w:szCs w:val="24"/>
                    </w:rPr>
                  </w:pPr>
                </w:p>
              </w:tc>
              <w:tc>
                <w:tcPr>
                  <w:tcW w:w="723"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t>ВУГЛЕЦЕВІ ДЖЕРЕЛА, у тому числі:</w:t>
                  </w:r>
                </w:p>
              </w:tc>
              <w:tc>
                <w:tcPr>
                  <w:tcW w:w="492"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t>вугілля</w:t>
                  </w:r>
                </w:p>
              </w:tc>
              <w:tc>
                <w:tcPr>
                  <w:tcW w:w="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lastRenderedPageBreak/>
                    <w:t xml:space="preserve">природний </w:t>
                  </w:r>
                  <w:r w:rsidRPr="00AD581A">
                    <w:rPr>
                      <w:rFonts w:ascii="Times New Roman" w:eastAsia="Times New Roman" w:hAnsi="Times New Roman" w:cs="Times New Roman"/>
                      <w:b/>
                      <w:color w:val="7030A0"/>
                      <w:sz w:val="24"/>
                      <w:szCs w:val="24"/>
                    </w:rPr>
                    <w:t xml:space="preserve"> </w:t>
                  </w:r>
                  <w:r w:rsidRPr="00AD581A">
                    <w:rPr>
                      <w:rFonts w:ascii="Times New Roman" w:hAnsi="Times New Roman" w:cs="Times New Roman"/>
                      <w:b/>
                      <w:color w:val="7030A0"/>
                      <w:sz w:val="24"/>
                      <w:szCs w:val="24"/>
                    </w:rPr>
                    <w:t>газ</w:t>
                  </w:r>
                </w:p>
              </w:tc>
              <w:tc>
                <w:tcPr>
                  <w:tcW w:w="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мазут</w:t>
                  </w:r>
                </w:p>
              </w:tc>
              <w:tc>
                <w:tcPr>
                  <w:tcW w:w="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t>БЕЗВУГЛЕЦЕВІ ДЖЕРЕЛА, у тому числі:</w:t>
                  </w:r>
                </w:p>
              </w:tc>
              <w:tc>
                <w:tcPr>
                  <w:tcW w:w="492"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rPr>
                <w:trHeight w:val="179"/>
              </w:trPr>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t xml:space="preserve">ядерне паливо </w:t>
                  </w:r>
                </w:p>
              </w:tc>
              <w:tc>
                <w:tcPr>
                  <w:tcW w:w="492"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rPr>
                <w:trHeight w:val="391"/>
              </w:trPr>
              <w:tc>
                <w:tcPr>
                  <w:tcW w:w="3785" w:type="pct"/>
                  <w:tcBorders>
                    <w:top w:val="single" w:sz="6" w:space="0" w:color="000000"/>
                    <w:left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t>відновлювані джерела енергії</w:t>
                  </w:r>
                </w:p>
              </w:tc>
              <w:tc>
                <w:tcPr>
                  <w:tcW w:w="492"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3"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ІНШІ джерела  </w:t>
                  </w: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Сумарний обсяг всіх джерел енергії</w:t>
                  </w: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 xml:space="preserve"> 100 %</w:t>
                  </w: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b/>
                      <w:color w:val="7030A0"/>
                      <w:sz w:val="24"/>
                      <w:szCs w:val="24"/>
                    </w:rPr>
                  </w:pP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hAnsi="Times New Roman" w:cs="Times New Roman"/>
                      <w:b/>
                      <w:color w:val="7030A0"/>
                      <w:sz w:val="24"/>
                      <w:szCs w:val="24"/>
                    </w:rPr>
                    <w:t>ОБСЯГИ електричної енергії, підтверджені гарантіями походження</w:t>
                  </w: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bCs/>
                      <w:color w:val="7030A0"/>
                      <w:sz w:val="24"/>
                      <w:szCs w:val="24"/>
                    </w:rPr>
                    <w:t>Вплив на навколишнє природнє середовище, спричинений виробництвом електроенергії</w:t>
                  </w: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СО </w:t>
                  </w:r>
                  <w:r w:rsidRPr="00AD581A">
                    <w:rPr>
                      <w:rFonts w:ascii="Times New Roman" w:eastAsia="Times New Roman" w:hAnsi="Times New Roman" w:cs="Times New Roman"/>
                      <w:b/>
                      <w:bCs/>
                      <w:color w:val="7030A0"/>
                      <w:sz w:val="24"/>
                      <w:szCs w:val="24"/>
                      <w:vertAlign w:val="subscript"/>
                    </w:rPr>
                    <w:t>2</w:t>
                  </w:r>
                  <w:r w:rsidRPr="00AD581A">
                    <w:rPr>
                      <w:rFonts w:ascii="Times New Roman" w:eastAsia="Times New Roman" w:hAnsi="Times New Roman" w:cs="Times New Roman"/>
                      <w:b/>
                      <w:color w:val="7030A0"/>
                      <w:sz w:val="24"/>
                      <w:szCs w:val="24"/>
                    </w:rPr>
                    <w:t> викиди (г/</w:t>
                  </w:r>
                  <w:proofErr w:type="spellStart"/>
                  <w:r w:rsidRPr="00AD581A">
                    <w:rPr>
                      <w:rFonts w:ascii="Times New Roman" w:eastAsia="Times New Roman" w:hAnsi="Times New Roman" w:cs="Times New Roman"/>
                      <w:b/>
                      <w:color w:val="7030A0"/>
                      <w:sz w:val="24"/>
                      <w:szCs w:val="24"/>
                    </w:rPr>
                    <w:t>кВт·год</w:t>
                  </w:r>
                  <w:proofErr w:type="spellEnd"/>
                  <w:r w:rsidRPr="00AD581A">
                    <w:rPr>
                      <w:rFonts w:ascii="Times New Roman" w:eastAsia="Times New Roman" w:hAnsi="Times New Roman" w:cs="Times New Roman"/>
                      <w:b/>
                      <w:color w:val="7030A0"/>
                      <w:sz w:val="24"/>
                      <w:szCs w:val="24"/>
                    </w:rPr>
                    <w:t>)</w:t>
                  </w: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r w:rsidR="00170889" w:rsidRPr="00AD581A" w:rsidTr="00877959">
              <w:tc>
                <w:tcPr>
                  <w:tcW w:w="3785"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Радіоактивні відходи (г/</w:t>
                  </w:r>
                  <w:proofErr w:type="spellStart"/>
                  <w:r w:rsidRPr="00AD581A">
                    <w:rPr>
                      <w:rFonts w:ascii="Times New Roman" w:eastAsia="Times New Roman" w:hAnsi="Times New Roman" w:cs="Times New Roman"/>
                      <w:b/>
                      <w:color w:val="7030A0"/>
                      <w:sz w:val="24"/>
                      <w:szCs w:val="24"/>
                    </w:rPr>
                    <w:t>кВт·год</w:t>
                  </w:r>
                  <w:proofErr w:type="spellEnd"/>
                  <w:r w:rsidRPr="00AD581A">
                    <w:rPr>
                      <w:rFonts w:ascii="Times New Roman" w:eastAsia="Times New Roman" w:hAnsi="Times New Roman" w:cs="Times New Roman"/>
                      <w:b/>
                      <w:color w:val="7030A0"/>
                      <w:sz w:val="24"/>
                      <w:szCs w:val="24"/>
                    </w:rPr>
                    <w:t xml:space="preserve"> або в м</w:t>
                  </w:r>
                  <w:r w:rsidRPr="00AD581A">
                    <w:rPr>
                      <w:rFonts w:ascii="Times New Roman" w:eastAsia="Times New Roman" w:hAnsi="Times New Roman" w:cs="Times New Roman"/>
                      <w:b/>
                      <w:bCs/>
                      <w:color w:val="7030A0"/>
                      <w:sz w:val="24"/>
                      <w:szCs w:val="24"/>
                      <w:vertAlign w:val="superscript"/>
                    </w:rPr>
                    <w:t>-3</w:t>
                  </w:r>
                  <w:r w:rsidRPr="00AD581A">
                    <w:rPr>
                      <w:rFonts w:ascii="Times New Roman" w:eastAsia="Times New Roman" w:hAnsi="Times New Roman" w:cs="Times New Roman"/>
                      <w:b/>
                      <w:color w:val="7030A0"/>
                      <w:sz w:val="24"/>
                      <w:szCs w:val="24"/>
                    </w:rPr>
                    <w:t xml:space="preserve">/ </w:t>
                  </w:r>
                  <w:proofErr w:type="spellStart"/>
                  <w:r w:rsidRPr="00AD581A">
                    <w:rPr>
                      <w:rFonts w:ascii="Times New Roman" w:eastAsia="Times New Roman" w:hAnsi="Times New Roman" w:cs="Times New Roman"/>
                      <w:b/>
                      <w:color w:val="7030A0"/>
                      <w:sz w:val="24"/>
                      <w:szCs w:val="24"/>
                    </w:rPr>
                    <w:t>кВт·год</w:t>
                  </w:r>
                  <w:proofErr w:type="spellEnd"/>
                  <w:r w:rsidRPr="00AD581A">
                    <w:rPr>
                      <w:rFonts w:ascii="Times New Roman" w:eastAsia="Times New Roman" w:hAnsi="Times New Roman" w:cs="Times New Roman"/>
                      <w:b/>
                      <w:color w:val="7030A0"/>
                      <w:sz w:val="24"/>
                      <w:szCs w:val="24"/>
                    </w:rPr>
                    <w:t>)</w:t>
                  </w:r>
                </w:p>
              </w:tc>
              <w:tc>
                <w:tcPr>
                  <w:tcW w:w="486"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c>
                <w:tcPr>
                  <w:tcW w:w="729"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7030A0"/>
                      <w:sz w:val="24"/>
                      <w:szCs w:val="24"/>
                    </w:rPr>
                  </w:pPr>
                </w:p>
              </w:tc>
            </w:tr>
          </w:tbl>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hAnsi="Times New Roman" w:cs="Times New Roman"/>
                <w:b/>
                <w:color w:val="7030A0"/>
                <w:sz w:val="24"/>
                <w:szCs w:val="24"/>
              </w:rPr>
            </w:pPr>
          </w:p>
          <w:p w:rsidR="00170889" w:rsidRPr="00AD581A" w:rsidRDefault="00170889" w:rsidP="00170889">
            <w:pPr>
              <w:jc w:val="both"/>
              <w:rPr>
                <w:rFonts w:ascii="Times New Roman" w:eastAsia="Times New Roman" w:hAnsi="Times New Roman" w:cs="Times New Roman"/>
                <w:b/>
                <w:bCs/>
                <w:color w:val="7030A0"/>
                <w:sz w:val="24"/>
                <w:szCs w:val="24"/>
              </w:rPr>
            </w:pPr>
          </w:p>
        </w:tc>
        <w:tc>
          <w:tcPr>
            <w:tcW w:w="3969" w:type="dxa"/>
          </w:tcPr>
          <w:p w:rsidR="00170889" w:rsidRPr="00AD581A" w:rsidRDefault="00170889" w:rsidP="00322AF5">
            <w:pPr>
              <w:shd w:val="clear" w:color="auto" w:fill="FFFFFF"/>
              <w:jc w:val="center"/>
              <w:rPr>
                <w:rFonts w:ascii="Times New Roman" w:hAnsi="Times New Roman" w:cs="Times New Roman"/>
                <w:sz w:val="24"/>
                <w:szCs w:val="24"/>
              </w:rPr>
            </w:pPr>
            <w:r w:rsidRPr="00AD581A">
              <w:rPr>
                <w:rFonts w:ascii="Times New Roman" w:hAnsi="Times New Roman" w:cs="Times New Roman"/>
                <w:b/>
                <w:sz w:val="24"/>
                <w:szCs w:val="24"/>
                <w:u w:val="single"/>
              </w:rPr>
              <w:lastRenderedPageBreak/>
              <w:t>ТОВ «Оператор ринку»</w:t>
            </w:r>
          </w:p>
          <w:p w:rsidR="00170889" w:rsidRPr="00AD581A" w:rsidRDefault="00170889" w:rsidP="00170889">
            <w:pPr>
              <w:shd w:val="clear" w:color="auto" w:fill="FFFFFF"/>
              <w:ind w:left="425" w:right="450"/>
              <w:jc w:val="center"/>
              <w:rPr>
                <w:rFonts w:ascii="Times New Roman" w:eastAsia="Times New Roman" w:hAnsi="Times New Roman" w:cs="Times New Roman"/>
                <w:b/>
                <w:bCs/>
                <w:strike/>
                <w:color w:val="FF0000"/>
                <w:sz w:val="24"/>
                <w:szCs w:val="24"/>
              </w:rPr>
            </w:pPr>
            <w:r w:rsidRPr="00AD581A">
              <w:rPr>
                <w:rFonts w:ascii="Times New Roman" w:eastAsia="Times New Roman" w:hAnsi="Times New Roman" w:cs="Times New Roman"/>
                <w:b/>
                <w:bCs/>
                <w:strike/>
                <w:color w:val="FF0000"/>
                <w:sz w:val="24"/>
                <w:szCs w:val="24"/>
              </w:rPr>
              <w:t>ФОРМА</w:t>
            </w:r>
            <w:r w:rsidRPr="00AD581A">
              <w:rPr>
                <w:rFonts w:ascii="Times New Roman" w:eastAsia="Times New Roman" w:hAnsi="Times New Roman" w:cs="Times New Roman"/>
                <w:strike/>
                <w:color w:val="FF0000"/>
                <w:sz w:val="24"/>
                <w:szCs w:val="24"/>
              </w:rPr>
              <w:br/>
            </w:r>
            <w:r w:rsidRPr="00AD581A">
              <w:rPr>
                <w:rFonts w:ascii="Times New Roman" w:eastAsia="Times New Roman" w:hAnsi="Times New Roman" w:cs="Times New Roman"/>
                <w:b/>
                <w:bCs/>
                <w:strike/>
                <w:color w:val="FF0000"/>
                <w:sz w:val="24"/>
                <w:szCs w:val="24"/>
              </w:rPr>
              <w:t xml:space="preserve">розкриття на офіційному вебсайті </w:t>
            </w:r>
            <w:r w:rsidRPr="00AD581A">
              <w:rPr>
                <w:rFonts w:ascii="Times New Roman" w:hAnsi="Times New Roman" w:cs="Times New Roman"/>
                <w:b/>
                <w:strike/>
                <w:color w:val="FF0000"/>
                <w:sz w:val="24"/>
                <w:szCs w:val="24"/>
              </w:rPr>
              <w:t>інформації споживачам електричної енергії про джерела енергії, у</w:t>
            </w:r>
            <w:r w:rsidRPr="00AD581A">
              <w:rPr>
                <w:rFonts w:ascii="Times New Roman" w:hAnsi="Times New Roman" w:cs="Times New Roman"/>
                <w:b/>
                <w:strike/>
                <w:color w:val="FF0000"/>
                <w:sz w:val="24"/>
                <w:szCs w:val="24"/>
                <w:shd w:val="clear" w:color="auto" w:fill="FFFFFF"/>
              </w:rPr>
              <w:t xml:space="preserve"> загальній структурі балансу електричної енергії, придбаної електропостачальником та/або виробленої на його власних електроустановках</w:t>
            </w:r>
          </w:p>
          <w:p w:rsidR="00170889" w:rsidRPr="00AD581A" w:rsidRDefault="00170889" w:rsidP="00170889">
            <w:pPr>
              <w:shd w:val="clear" w:color="auto" w:fill="FFFFFF"/>
              <w:ind w:left="450" w:right="450"/>
              <w:jc w:val="center"/>
              <w:rPr>
                <w:rFonts w:ascii="Times New Roman" w:eastAsia="Times New Roman" w:hAnsi="Times New Roman" w:cs="Times New Roman"/>
                <w:b/>
                <w:strike/>
                <w:color w:val="FF0000"/>
                <w:sz w:val="24"/>
                <w:szCs w:val="24"/>
              </w:rPr>
            </w:pPr>
          </w:p>
          <w:tbl>
            <w:tblPr>
              <w:tblW w:w="4738"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009"/>
              <w:gridCol w:w="559"/>
              <w:gridCol w:w="976"/>
            </w:tblGrid>
            <w:tr w:rsidR="00170889" w:rsidRPr="00AD581A" w:rsidTr="00977FAE">
              <w:trPr>
                <w:trHeight w:val="195"/>
              </w:trPr>
              <w:tc>
                <w:tcPr>
                  <w:tcW w:w="2835"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strike/>
                      <w:color w:val="FF0000"/>
                      <w:sz w:val="24"/>
                      <w:szCs w:val="24"/>
                    </w:rPr>
                  </w:pPr>
                </w:p>
                <w:p w:rsidR="00170889" w:rsidRPr="00AD581A" w:rsidRDefault="00170889" w:rsidP="00170889">
                  <w:pPr>
                    <w:spacing w:after="0" w:line="240" w:lineRule="auto"/>
                    <w:jc w:val="center"/>
                    <w:rPr>
                      <w:rFonts w:ascii="Times New Roman" w:eastAsia="Times New Roman" w:hAnsi="Times New Roman" w:cs="Times New Roman"/>
                      <w:b/>
                      <w:bCs/>
                      <w:strike/>
                      <w:color w:val="FF0000"/>
                      <w:sz w:val="24"/>
                      <w:szCs w:val="24"/>
                    </w:rPr>
                  </w:pPr>
                  <w:r w:rsidRPr="00AD581A">
                    <w:rPr>
                      <w:rFonts w:ascii="Times New Roman" w:eastAsia="Times New Roman" w:hAnsi="Times New Roman" w:cs="Times New Roman"/>
                      <w:b/>
                      <w:bCs/>
                      <w:strike/>
                      <w:color w:val="FF0000"/>
                      <w:sz w:val="24"/>
                      <w:szCs w:val="24"/>
                    </w:rPr>
                    <w:t>Джерело енергії, яке було використане для виробництва електроенергії</w:t>
                  </w:r>
                </w:p>
              </w:tc>
              <w:tc>
                <w:tcPr>
                  <w:tcW w:w="788"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 xml:space="preserve">Обсяги електричної </w:t>
                  </w:r>
                  <w:r w:rsidRPr="00AD581A">
                    <w:rPr>
                      <w:rFonts w:ascii="Times New Roman" w:eastAsia="Times New Roman" w:hAnsi="Times New Roman" w:cs="Times New Roman"/>
                      <w:b/>
                      <w:strike/>
                      <w:color w:val="FF0000"/>
                      <w:sz w:val="24"/>
                      <w:szCs w:val="24"/>
                    </w:rPr>
                    <w:lastRenderedPageBreak/>
                    <w:t>енергії</w:t>
                  </w:r>
                </w:p>
                <w:p w:rsidR="00170889" w:rsidRPr="00AD581A" w:rsidRDefault="00170889" w:rsidP="00170889">
                  <w:pPr>
                    <w:spacing w:after="0" w:line="240" w:lineRule="auto"/>
                    <w:jc w:val="center"/>
                    <w:rPr>
                      <w:rFonts w:ascii="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кВт*год</w:t>
                  </w:r>
                </w:p>
              </w:tc>
              <w:tc>
                <w:tcPr>
                  <w:tcW w:w="1377"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lastRenderedPageBreak/>
                    <w:t xml:space="preserve">Частка у загальній структурі </w:t>
                  </w:r>
                  <w:r w:rsidRPr="00AD581A">
                    <w:rPr>
                      <w:rFonts w:ascii="Times New Roman" w:hAnsi="Times New Roman" w:cs="Times New Roman"/>
                      <w:b/>
                      <w:strike/>
                      <w:color w:val="FF0000"/>
                      <w:sz w:val="24"/>
                      <w:szCs w:val="24"/>
                    </w:rPr>
                    <w:lastRenderedPageBreak/>
                    <w:t xml:space="preserve">балансу, </w:t>
                  </w:r>
                  <w:r w:rsidRPr="00AD581A">
                    <w:rPr>
                      <w:rFonts w:ascii="Times New Roman" w:eastAsia="Times New Roman" w:hAnsi="Times New Roman" w:cs="Times New Roman"/>
                      <w:b/>
                      <w:strike/>
                      <w:color w:val="FF0000"/>
                      <w:sz w:val="24"/>
                      <w:szCs w:val="24"/>
                    </w:rPr>
                    <w:t>(%)</w:t>
                  </w:r>
                </w:p>
              </w:tc>
            </w:tr>
            <w:tr w:rsidR="00170889" w:rsidRPr="00AD581A" w:rsidTr="00977FAE">
              <w:trPr>
                <w:trHeight w:val="195"/>
              </w:trPr>
              <w:tc>
                <w:tcPr>
                  <w:tcW w:w="2835"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strike/>
                      <w:color w:val="FF0000"/>
                      <w:sz w:val="24"/>
                      <w:szCs w:val="24"/>
                    </w:rPr>
                  </w:pPr>
                  <w:r w:rsidRPr="00AD581A">
                    <w:rPr>
                      <w:rFonts w:ascii="Times New Roman" w:eastAsia="Times New Roman" w:hAnsi="Times New Roman" w:cs="Times New Roman"/>
                      <w:b/>
                      <w:bCs/>
                      <w:strike/>
                      <w:color w:val="FF0000"/>
                      <w:sz w:val="24"/>
                      <w:szCs w:val="24"/>
                    </w:rPr>
                    <w:lastRenderedPageBreak/>
                    <w:t>1</w:t>
                  </w:r>
                </w:p>
              </w:tc>
              <w:tc>
                <w:tcPr>
                  <w:tcW w:w="788"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strike/>
                      <w:color w:val="FF0000"/>
                      <w:sz w:val="24"/>
                      <w:szCs w:val="24"/>
                    </w:rPr>
                  </w:pPr>
                </w:p>
              </w:tc>
              <w:tc>
                <w:tcPr>
                  <w:tcW w:w="1377"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ВУГЛЕЦЕВІ ДЖЕРЕЛА, у тому числі:</w:t>
                  </w:r>
                </w:p>
              </w:tc>
              <w:tc>
                <w:tcPr>
                  <w:tcW w:w="788"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вугілля</w:t>
                  </w:r>
                </w:p>
              </w:tc>
              <w:tc>
                <w:tcPr>
                  <w:tcW w:w="788"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 xml:space="preserve">природний </w:t>
                  </w:r>
                  <w:r w:rsidRPr="00AD581A">
                    <w:rPr>
                      <w:rFonts w:ascii="Times New Roman" w:eastAsia="Times New Roman" w:hAnsi="Times New Roman" w:cs="Times New Roman"/>
                      <w:strike/>
                      <w:color w:val="FF0000"/>
                      <w:sz w:val="24"/>
                      <w:szCs w:val="24"/>
                    </w:rPr>
                    <w:t xml:space="preserve"> </w:t>
                  </w:r>
                  <w:r w:rsidRPr="00AD581A">
                    <w:rPr>
                      <w:rFonts w:ascii="Times New Roman" w:hAnsi="Times New Roman" w:cs="Times New Roman"/>
                      <w:strike/>
                      <w:color w:val="FF0000"/>
                      <w:sz w:val="24"/>
                      <w:szCs w:val="24"/>
                    </w:rPr>
                    <w:t>газ</w:t>
                  </w:r>
                </w:p>
              </w:tc>
              <w:tc>
                <w:tcPr>
                  <w:tcW w:w="788"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trike/>
                      <w:color w:val="FF0000"/>
                      <w:sz w:val="24"/>
                      <w:szCs w:val="24"/>
                    </w:rPr>
                  </w:pPr>
                  <w:r w:rsidRPr="00AD581A">
                    <w:rPr>
                      <w:rFonts w:ascii="Times New Roman" w:hAnsi="Times New Roman" w:cs="Times New Roman"/>
                      <w:strike/>
                      <w:color w:val="FF0000"/>
                      <w:sz w:val="24"/>
                      <w:szCs w:val="24"/>
                    </w:rPr>
                    <w:t>мазут</w:t>
                  </w:r>
                </w:p>
              </w:tc>
              <w:tc>
                <w:tcPr>
                  <w:tcW w:w="788"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БЕЗВУГЛЕЦЕВІ ДЖЕРЕЛА, у тому числі:</w:t>
                  </w:r>
                </w:p>
              </w:tc>
              <w:tc>
                <w:tcPr>
                  <w:tcW w:w="788"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rPr>
                <w:trHeight w:val="179"/>
              </w:trPr>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 xml:space="preserve">ядерне паливо </w:t>
                  </w:r>
                </w:p>
              </w:tc>
              <w:tc>
                <w:tcPr>
                  <w:tcW w:w="788"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rPr>
                <w:trHeight w:val="391"/>
              </w:trPr>
              <w:tc>
                <w:tcPr>
                  <w:tcW w:w="2835" w:type="pct"/>
                  <w:tcBorders>
                    <w:top w:val="single" w:sz="6" w:space="0" w:color="000000"/>
                    <w:left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відновлювані джерела енергії</w:t>
                  </w:r>
                </w:p>
              </w:tc>
              <w:tc>
                <w:tcPr>
                  <w:tcW w:w="788"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trike/>
                      <w:color w:val="FF0000"/>
                      <w:sz w:val="24"/>
                      <w:szCs w:val="24"/>
                    </w:rPr>
                  </w:pPr>
                  <w:r w:rsidRPr="00AD581A">
                    <w:rPr>
                      <w:rFonts w:ascii="Times New Roman" w:hAnsi="Times New Roman" w:cs="Times New Roman"/>
                      <w:strike/>
                      <w:color w:val="FF0000"/>
                      <w:sz w:val="24"/>
                      <w:szCs w:val="24"/>
                    </w:rPr>
                    <w:t xml:space="preserve">ІНШІ джерела  </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trike/>
                      <w:color w:val="FF0000"/>
                      <w:sz w:val="24"/>
                      <w:szCs w:val="24"/>
                    </w:rPr>
                  </w:pPr>
                  <w:r w:rsidRPr="00AD581A">
                    <w:rPr>
                      <w:rFonts w:ascii="Times New Roman" w:hAnsi="Times New Roman" w:cs="Times New Roman"/>
                      <w:strike/>
                      <w:color w:val="FF0000"/>
                      <w:sz w:val="24"/>
                      <w:szCs w:val="24"/>
                    </w:rPr>
                    <w:t>Сумарний обсяг всіх джерел енергії</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eastAsia="Times New Roman" w:hAnsi="Times New Roman" w:cs="Times New Roman"/>
                      <w:strike/>
                      <w:color w:val="FF0000"/>
                      <w:sz w:val="24"/>
                      <w:szCs w:val="24"/>
                    </w:rPr>
                    <w:t xml:space="preserve"> 100 %</w:t>
                  </w: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trike/>
                      <w:color w:val="FF0000"/>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eastAsia="Times New Roman" w:hAnsi="Times New Roman" w:cs="Times New Roman"/>
                      <w:bCs/>
                      <w:strike/>
                      <w:color w:val="FF0000"/>
                      <w:sz w:val="24"/>
                      <w:szCs w:val="24"/>
                    </w:rPr>
                    <w:t>Вплив на навколишнє природнє середовище, спричинений виробництвом електроенергії</w:t>
                  </w:r>
                  <w:r w:rsidRPr="00AD581A">
                    <w:rPr>
                      <w:rFonts w:ascii="Times New Roman" w:eastAsia="Times New Roman" w:hAnsi="Times New Roman" w:cs="Times New Roman"/>
                      <w:b/>
                      <w:bCs/>
                      <w:strike/>
                      <w:color w:val="FF0000"/>
                      <w:sz w:val="24"/>
                      <w:szCs w:val="24"/>
                    </w:rPr>
                    <w:t>, не підтвердженої гарантіями походження</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eastAsia="Times New Roman" w:hAnsi="Times New Roman" w:cs="Times New Roman"/>
                      <w:strike/>
                      <w:color w:val="FF0000"/>
                      <w:sz w:val="24"/>
                      <w:szCs w:val="24"/>
                    </w:rPr>
                    <w:t>СО </w:t>
                  </w:r>
                  <w:r w:rsidRPr="00AD581A">
                    <w:rPr>
                      <w:rFonts w:ascii="Times New Roman" w:eastAsia="Times New Roman" w:hAnsi="Times New Roman" w:cs="Times New Roman"/>
                      <w:b/>
                      <w:bCs/>
                      <w:strike/>
                      <w:color w:val="FF0000"/>
                      <w:sz w:val="24"/>
                      <w:szCs w:val="24"/>
                      <w:vertAlign w:val="subscript"/>
                    </w:rPr>
                    <w:t>2</w:t>
                  </w:r>
                  <w:r w:rsidRPr="00AD581A">
                    <w:rPr>
                      <w:rFonts w:ascii="Times New Roman" w:eastAsia="Times New Roman" w:hAnsi="Times New Roman" w:cs="Times New Roman"/>
                      <w:strike/>
                      <w:color w:val="FF0000"/>
                      <w:sz w:val="24"/>
                      <w:szCs w:val="24"/>
                    </w:rPr>
                    <w:t> викиди (г/</w:t>
                  </w:r>
                  <w:proofErr w:type="spellStart"/>
                  <w:r w:rsidRPr="00AD581A">
                    <w:rPr>
                      <w:rFonts w:ascii="Times New Roman" w:eastAsia="Times New Roman" w:hAnsi="Times New Roman" w:cs="Times New Roman"/>
                      <w:strike/>
                      <w:color w:val="FF0000"/>
                      <w:sz w:val="24"/>
                      <w:szCs w:val="24"/>
                    </w:rPr>
                    <w:t>кВт·год</w:t>
                  </w:r>
                  <w:proofErr w:type="spellEnd"/>
                  <w:r w:rsidRPr="00AD581A">
                    <w:rPr>
                      <w:rFonts w:ascii="Times New Roman" w:eastAsia="Times New Roman" w:hAnsi="Times New Roman" w:cs="Times New Roman"/>
                      <w:strike/>
                      <w:color w:val="FF0000"/>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eastAsia="Times New Roman" w:hAnsi="Times New Roman" w:cs="Times New Roman"/>
                      <w:strike/>
                      <w:color w:val="FF0000"/>
                      <w:sz w:val="24"/>
                      <w:szCs w:val="24"/>
                    </w:rPr>
                    <w:lastRenderedPageBreak/>
                    <w:t>Радіоактивні відходи (г/</w:t>
                  </w:r>
                  <w:proofErr w:type="spellStart"/>
                  <w:r w:rsidRPr="00AD581A">
                    <w:rPr>
                      <w:rFonts w:ascii="Times New Roman" w:eastAsia="Times New Roman" w:hAnsi="Times New Roman" w:cs="Times New Roman"/>
                      <w:strike/>
                      <w:color w:val="FF0000"/>
                      <w:sz w:val="24"/>
                      <w:szCs w:val="24"/>
                    </w:rPr>
                    <w:t>кВт·год</w:t>
                  </w:r>
                  <w:proofErr w:type="spellEnd"/>
                  <w:r w:rsidRPr="00AD581A">
                    <w:rPr>
                      <w:rFonts w:ascii="Times New Roman" w:eastAsia="Times New Roman" w:hAnsi="Times New Roman" w:cs="Times New Roman"/>
                      <w:strike/>
                      <w:color w:val="FF0000"/>
                      <w:sz w:val="24"/>
                      <w:szCs w:val="24"/>
                    </w:rPr>
                    <w:t xml:space="preserve"> або в м</w:t>
                  </w:r>
                  <w:r w:rsidRPr="00AD581A">
                    <w:rPr>
                      <w:rFonts w:ascii="Times New Roman" w:eastAsia="Times New Roman" w:hAnsi="Times New Roman" w:cs="Times New Roman"/>
                      <w:b/>
                      <w:bCs/>
                      <w:strike/>
                      <w:color w:val="FF0000"/>
                      <w:sz w:val="24"/>
                      <w:szCs w:val="24"/>
                      <w:vertAlign w:val="superscript"/>
                    </w:rPr>
                    <w:t>-3</w:t>
                  </w:r>
                  <w:r w:rsidRPr="00AD581A">
                    <w:rPr>
                      <w:rFonts w:ascii="Times New Roman" w:eastAsia="Times New Roman" w:hAnsi="Times New Roman" w:cs="Times New Roman"/>
                      <w:strike/>
                      <w:color w:val="FF0000"/>
                      <w:sz w:val="24"/>
                      <w:szCs w:val="24"/>
                    </w:rPr>
                    <w:t xml:space="preserve">/ </w:t>
                  </w:r>
                  <w:proofErr w:type="spellStart"/>
                  <w:r w:rsidRPr="00AD581A">
                    <w:rPr>
                      <w:rFonts w:ascii="Times New Roman" w:eastAsia="Times New Roman" w:hAnsi="Times New Roman" w:cs="Times New Roman"/>
                      <w:strike/>
                      <w:color w:val="FF0000"/>
                      <w:sz w:val="24"/>
                      <w:szCs w:val="24"/>
                    </w:rPr>
                    <w:t>кВт·год</w:t>
                  </w:r>
                  <w:proofErr w:type="spellEnd"/>
                  <w:r w:rsidRPr="00AD581A">
                    <w:rPr>
                      <w:rFonts w:ascii="Times New Roman" w:eastAsia="Times New Roman" w:hAnsi="Times New Roman" w:cs="Times New Roman"/>
                      <w:strike/>
                      <w:color w:val="FF0000"/>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trike/>
                      <w:color w:val="FF0000"/>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r w:rsidRPr="00AD581A">
                    <w:rPr>
                      <w:rFonts w:ascii="Times New Roman" w:hAnsi="Times New Roman" w:cs="Times New Roman"/>
                      <w:strike/>
                      <w:color w:val="FF0000"/>
                      <w:sz w:val="24"/>
                      <w:szCs w:val="24"/>
                    </w:rPr>
                    <w:t xml:space="preserve">ОБСЯГИ електричної енергії, </w:t>
                  </w:r>
                  <w:r w:rsidRPr="00AD581A">
                    <w:rPr>
                      <w:rFonts w:ascii="Times New Roman" w:hAnsi="Times New Roman" w:cs="Times New Roman"/>
                      <w:b/>
                      <w:strike/>
                      <w:color w:val="FF0000"/>
                      <w:sz w:val="24"/>
                      <w:szCs w:val="24"/>
                    </w:rPr>
                    <w:t>підтверджені гарантіями походження</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bCs/>
                      <w:strike/>
                      <w:color w:val="FF0000"/>
                      <w:sz w:val="24"/>
                      <w:szCs w:val="24"/>
                    </w:rPr>
                    <w:t>Вплив на навколишнє природнє середовище, спричинений виробництвом електроенергії, підтвердженої гарантіями походження</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СО </w:t>
                  </w:r>
                  <w:r w:rsidRPr="00AD581A">
                    <w:rPr>
                      <w:rFonts w:ascii="Times New Roman" w:eastAsia="Times New Roman" w:hAnsi="Times New Roman" w:cs="Times New Roman"/>
                      <w:b/>
                      <w:bCs/>
                      <w:strike/>
                      <w:color w:val="FF0000"/>
                      <w:sz w:val="24"/>
                      <w:szCs w:val="24"/>
                      <w:vertAlign w:val="subscript"/>
                    </w:rPr>
                    <w:t>2</w:t>
                  </w:r>
                  <w:r w:rsidRPr="00AD581A">
                    <w:rPr>
                      <w:rFonts w:ascii="Times New Roman" w:eastAsia="Times New Roman" w:hAnsi="Times New Roman" w:cs="Times New Roman"/>
                      <w:b/>
                      <w:strike/>
                      <w:color w:val="FF0000"/>
                      <w:sz w:val="24"/>
                      <w:szCs w:val="24"/>
                    </w:rPr>
                    <w:t> викиди (г/</w:t>
                  </w:r>
                  <w:proofErr w:type="spellStart"/>
                  <w:r w:rsidRPr="00AD581A">
                    <w:rPr>
                      <w:rFonts w:ascii="Times New Roman" w:eastAsia="Times New Roman" w:hAnsi="Times New Roman" w:cs="Times New Roman"/>
                      <w:b/>
                      <w:strike/>
                      <w:color w:val="FF0000"/>
                      <w:sz w:val="24"/>
                      <w:szCs w:val="24"/>
                    </w:rPr>
                    <w:t>кВт·год</w:t>
                  </w:r>
                  <w:proofErr w:type="spellEnd"/>
                  <w:r w:rsidRPr="00AD581A">
                    <w:rPr>
                      <w:rFonts w:ascii="Times New Roman" w:eastAsia="Times New Roman" w:hAnsi="Times New Roman" w:cs="Times New Roman"/>
                      <w:b/>
                      <w:strike/>
                      <w:color w:val="FF0000"/>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 xml:space="preserve">      0</w:t>
                  </w: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(г/</w:t>
                  </w:r>
                  <w:proofErr w:type="spellStart"/>
                  <w:r w:rsidRPr="00AD581A">
                    <w:rPr>
                      <w:rFonts w:ascii="Times New Roman" w:eastAsia="Times New Roman" w:hAnsi="Times New Roman" w:cs="Times New Roman"/>
                      <w:b/>
                      <w:strike/>
                      <w:color w:val="FF0000"/>
                      <w:sz w:val="24"/>
                      <w:szCs w:val="24"/>
                    </w:rPr>
                    <w:t>кВт·год</w:t>
                  </w:r>
                  <w:proofErr w:type="spellEnd"/>
                  <w:r w:rsidRPr="00AD581A">
                    <w:rPr>
                      <w:rFonts w:ascii="Times New Roman" w:eastAsia="Times New Roman" w:hAnsi="Times New Roman" w:cs="Times New Roman"/>
                      <w:b/>
                      <w:strike/>
                      <w:color w:val="FF0000"/>
                      <w:sz w:val="24"/>
                      <w:szCs w:val="24"/>
                    </w:rPr>
                    <w:t>)</w:t>
                  </w: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Радіоактивні відходи (г/</w:t>
                  </w:r>
                  <w:proofErr w:type="spellStart"/>
                  <w:r w:rsidRPr="00AD581A">
                    <w:rPr>
                      <w:rFonts w:ascii="Times New Roman" w:eastAsia="Times New Roman" w:hAnsi="Times New Roman" w:cs="Times New Roman"/>
                      <w:b/>
                      <w:strike/>
                      <w:color w:val="FF0000"/>
                      <w:sz w:val="24"/>
                      <w:szCs w:val="24"/>
                    </w:rPr>
                    <w:t>кВт·год</w:t>
                  </w:r>
                  <w:proofErr w:type="spellEnd"/>
                  <w:r w:rsidRPr="00AD581A">
                    <w:rPr>
                      <w:rFonts w:ascii="Times New Roman" w:eastAsia="Times New Roman" w:hAnsi="Times New Roman" w:cs="Times New Roman"/>
                      <w:b/>
                      <w:strike/>
                      <w:color w:val="FF0000"/>
                      <w:sz w:val="24"/>
                      <w:szCs w:val="24"/>
                    </w:rPr>
                    <w:t xml:space="preserve"> або в м</w:t>
                  </w:r>
                  <w:r w:rsidRPr="00AD581A">
                    <w:rPr>
                      <w:rFonts w:ascii="Times New Roman" w:eastAsia="Times New Roman" w:hAnsi="Times New Roman" w:cs="Times New Roman"/>
                      <w:b/>
                      <w:bCs/>
                      <w:strike/>
                      <w:color w:val="FF0000"/>
                      <w:sz w:val="24"/>
                      <w:szCs w:val="24"/>
                      <w:vertAlign w:val="superscript"/>
                    </w:rPr>
                    <w:t>-3</w:t>
                  </w:r>
                  <w:r w:rsidRPr="00AD581A">
                    <w:rPr>
                      <w:rFonts w:ascii="Times New Roman" w:eastAsia="Times New Roman" w:hAnsi="Times New Roman" w:cs="Times New Roman"/>
                      <w:b/>
                      <w:strike/>
                      <w:color w:val="FF0000"/>
                      <w:sz w:val="24"/>
                      <w:szCs w:val="24"/>
                    </w:rPr>
                    <w:t xml:space="preserve">/ </w:t>
                  </w:r>
                  <w:proofErr w:type="spellStart"/>
                  <w:r w:rsidRPr="00AD581A">
                    <w:rPr>
                      <w:rFonts w:ascii="Times New Roman" w:eastAsia="Times New Roman" w:hAnsi="Times New Roman" w:cs="Times New Roman"/>
                      <w:b/>
                      <w:strike/>
                      <w:color w:val="FF0000"/>
                      <w:sz w:val="24"/>
                      <w:szCs w:val="24"/>
                    </w:rPr>
                    <w:t>кВт·год</w:t>
                  </w:r>
                  <w:proofErr w:type="spellEnd"/>
                  <w:r w:rsidRPr="00AD581A">
                    <w:rPr>
                      <w:rFonts w:ascii="Times New Roman" w:eastAsia="Times New Roman" w:hAnsi="Times New Roman" w:cs="Times New Roman"/>
                      <w:b/>
                      <w:strike/>
                      <w:color w:val="FF0000"/>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 xml:space="preserve">     0</w:t>
                  </w: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(г/</w:t>
                  </w:r>
                  <w:proofErr w:type="spellStart"/>
                  <w:r w:rsidRPr="00AD581A">
                    <w:rPr>
                      <w:rFonts w:ascii="Times New Roman" w:eastAsia="Times New Roman" w:hAnsi="Times New Roman" w:cs="Times New Roman"/>
                      <w:b/>
                      <w:strike/>
                      <w:color w:val="FF0000"/>
                      <w:sz w:val="24"/>
                      <w:szCs w:val="24"/>
                    </w:rPr>
                    <w:t>кВт·год</w:t>
                  </w:r>
                  <w:proofErr w:type="spellEnd"/>
                  <w:r w:rsidRPr="00AD581A">
                    <w:rPr>
                      <w:rFonts w:ascii="Times New Roman" w:eastAsia="Times New Roman" w:hAnsi="Times New Roman" w:cs="Times New Roman"/>
                      <w:b/>
                      <w:strike/>
                      <w:color w:val="FF0000"/>
                      <w:sz w:val="24"/>
                      <w:szCs w:val="24"/>
                    </w:rPr>
                    <w:t xml:space="preserve"> або в м-3/ </w:t>
                  </w:r>
                  <w:proofErr w:type="spellStart"/>
                  <w:r w:rsidRPr="00AD581A">
                    <w:rPr>
                      <w:rFonts w:ascii="Times New Roman" w:eastAsia="Times New Roman" w:hAnsi="Times New Roman" w:cs="Times New Roman"/>
                      <w:b/>
                      <w:strike/>
                      <w:color w:val="FF0000"/>
                      <w:sz w:val="24"/>
                      <w:szCs w:val="24"/>
                    </w:rPr>
                    <w:t>кВт·год</w:t>
                  </w:r>
                  <w:proofErr w:type="spellEnd"/>
                  <w:r w:rsidRPr="00AD581A">
                    <w:rPr>
                      <w:rFonts w:ascii="Times New Roman" w:eastAsia="Times New Roman" w:hAnsi="Times New Roman" w:cs="Times New Roman"/>
                      <w:b/>
                      <w:strike/>
                      <w:color w:val="FF0000"/>
                      <w:sz w:val="24"/>
                      <w:szCs w:val="24"/>
                    </w:rPr>
                    <w:t>)</w:t>
                  </w:r>
                </w:p>
              </w:tc>
            </w:tr>
            <w:tr w:rsidR="00170889" w:rsidRPr="00AD581A" w:rsidTr="00977F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p>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trike/>
                      <w:color w:val="FF0000"/>
                      <w:sz w:val="24"/>
                      <w:szCs w:val="24"/>
                    </w:rPr>
                  </w:pPr>
                </w:p>
              </w:tc>
            </w:tr>
          </w:tbl>
          <w:p w:rsidR="00170889" w:rsidRPr="00AD581A" w:rsidRDefault="00170889" w:rsidP="00170889">
            <w:pPr>
              <w:widowControl w:val="0"/>
              <w:rPr>
                <w:rFonts w:ascii="Times New Roman" w:eastAsia="Times New Roman" w:hAnsi="Times New Roman" w:cs="Times New Roman"/>
                <w:b/>
                <w:strike/>
                <w:color w:val="FF0000"/>
                <w:sz w:val="24"/>
                <w:szCs w:val="24"/>
              </w:rPr>
            </w:pPr>
          </w:p>
        </w:tc>
        <w:tc>
          <w:tcPr>
            <w:tcW w:w="2410" w:type="dxa"/>
          </w:tcPr>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r w:rsidRPr="00AD581A">
              <w:rPr>
                <w:rFonts w:ascii="Times New Roman" w:eastAsia="Times New Roman" w:hAnsi="Times New Roman" w:cs="Times New Roman"/>
                <w:sz w:val="24"/>
                <w:szCs w:val="24"/>
                <w:lang w:eastAsia="ru-RU"/>
              </w:rPr>
              <w:lastRenderedPageBreak/>
              <w:t xml:space="preserve">Відповідно до пропозицій, наданих до п 1 проекту постанови. Викласти додаток 1 у новій редакції (Файл </w:t>
            </w:r>
            <w:r w:rsidRPr="00AD581A">
              <w:rPr>
                <w:rFonts w:ascii="Times New Roman" w:eastAsia="Times New Roman" w:hAnsi="Times New Roman" w:cs="Times New Roman"/>
                <w:sz w:val="24"/>
                <w:szCs w:val="24"/>
                <w:lang w:val="en-US" w:eastAsia="ru-RU"/>
              </w:rPr>
              <w:t>PDF</w:t>
            </w:r>
            <w:r w:rsidRPr="00AD581A">
              <w:rPr>
                <w:rFonts w:ascii="Times New Roman" w:eastAsia="Times New Roman" w:hAnsi="Times New Roman" w:cs="Times New Roman"/>
                <w:sz w:val="24"/>
                <w:szCs w:val="24"/>
                <w:lang w:eastAsia="ru-RU"/>
              </w:rPr>
              <w:t xml:space="preserve"> з новою редакцією додатку 1 є додатком до таблиці)</w:t>
            </w:r>
          </w:p>
        </w:tc>
        <w:tc>
          <w:tcPr>
            <w:tcW w:w="2074" w:type="dxa"/>
          </w:tcPr>
          <w:p w:rsidR="00170889" w:rsidRPr="00AD581A" w:rsidRDefault="00170889" w:rsidP="00170889">
            <w:pPr>
              <w:jc w:val="center"/>
              <w:rPr>
                <w:rFonts w:ascii="Times New Roman" w:hAnsi="Times New Roman" w:cs="Times New Roman"/>
                <w:b/>
                <w:bCs/>
                <w:sz w:val="24"/>
                <w:szCs w:val="24"/>
              </w:rPr>
            </w:pPr>
          </w:p>
        </w:tc>
      </w:tr>
      <w:tr w:rsidR="00170889" w:rsidRPr="00AD581A" w:rsidTr="00F8194C">
        <w:trPr>
          <w:gridAfter w:val="4"/>
          <w:wAfter w:w="10623" w:type="dxa"/>
        </w:trPr>
        <w:tc>
          <w:tcPr>
            <w:tcW w:w="6516" w:type="dxa"/>
            <w:vMerge/>
          </w:tcPr>
          <w:p w:rsidR="00170889" w:rsidRPr="00AD581A" w:rsidRDefault="00170889" w:rsidP="00170889">
            <w:pPr>
              <w:jc w:val="both"/>
              <w:rPr>
                <w:rFonts w:ascii="Times New Roman" w:hAnsi="Times New Roman" w:cs="Times New Roman"/>
                <w:b/>
                <w:color w:val="7030A0"/>
                <w:sz w:val="24"/>
                <w:szCs w:val="24"/>
              </w:rPr>
            </w:pPr>
          </w:p>
        </w:tc>
        <w:tc>
          <w:tcPr>
            <w:tcW w:w="3969" w:type="dxa"/>
          </w:tcPr>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u w:val="single"/>
              </w:rPr>
            </w:pPr>
            <w:r w:rsidRPr="00AD581A">
              <w:rPr>
                <w:rFonts w:ascii="Times New Roman" w:eastAsia="Times New Roman" w:hAnsi="Times New Roman" w:cs="Times New Roman"/>
                <w:b/>
                <w:bCs/>
                <w:color w:val="333333"/>
                <w:sz w:val="24"/>
                <w:szCs w:val="24"/>
                <w:u w:val="single"/>
              </w:rPr>
              <w:t>ТОВ «ЕНЕРА Суми»</w:t>
            </w:r>
          </w:p>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rPr>
            </w:pPr>
          </w:p>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rPr>
            </w:pPr>
            <w:r w:rsidRPr="00AD581A">
              <w:rPr>
                <w:rFonts w:ascii="Times New Roman" w:eastAsia="Times New Roman" w:hAnsi="Times New Roman" w:cs="Times New Roman"/>
                <w:b/>
                <w:bCs/>
                <w:color w:val="333333"/>
                <w:sz w:val="24"/>
                <w:szCs w:val="24"/>
              </w:rPr>
              <w:t>ФОРМА</w:t>
            </w:r>
            <w:r w:rsidRPr="00AD581A">
              <w:rPr>
                <w:rFonts w:ascii="Times New Roman" w:eastAsia="Times New Roman" w:hAnsi="Times New Roman" w:cs="Times New Roman"/>
                <w:color w:val="333333"/>
                <w:sz w:val="24"/>
                <w:szCs w:val="24"/>
              </w:rPr>
              <w:br/>
            </w:r>
            <w:r w:rsidRPr="00AD581A">
              <w:rPr>
                <w:rFonts w:ascii="Times New Roman" w:eastAsia="Times New Roman" w:hAnsi="Times New Roman" w:cs="Times New Roman"/>
                <w:b/>
                <w:bCs/>
                <w:color w:val="333333"/>
                <w:sz w:val="24"/>
                <w:szCs w:val="24"/>
              </w:rPr>
              <w:t xml:space="preserve">розкриття на офіційному вебсайті </w:t>
            </w:r>
            <w:r w:rsidRPr="00AD581A">
              <w:rPr>
                <w:rFonts w:ascii="Times New Roman" w:hAnsi="Times New Roman" w:cs="Times New Roman"/>
                <w:b/>
                <w:sz w:val="24"/>
                <w:szCs w:val="24"/>
              </w:rPr>
              <w:t xml:space="preserve">інформації </w:t>
            </w:r>
            <w:r w:rsidRPr="00AD581A">
              <w:rPr>
                <w:rFonts w:ascii="Times New Roman" w:hAnsi="Times New Roman" w:cs="Times New Roman"/>
                <w:b/>
                <w:sz w:val="24"/>
                <w:szCs w:val="24"/>
              </w:rPr>
              <w:lastRenderedPageBreak/>
              <w:t>споживачам електричної енергії про джерела енергії, у</w:t>
            </w:r>
            <w:r w:rsidRPr="00AD581A">
              <w:rPr>
                <w:rFonts w:ascii="Times New Roman" w:hAnsi="Times New Roman" w:cs="Times New Roman"/>
                <w:b/>
                <w:sz w:val="24"/>
                <w:szCs w:val="24"/>
                <w:shd w:val="clear" w:color="auto" w:fill="FFFFFF"/>
              </w:rPr>
              <w:t xml:space="preserve"> загальній структурі балансу електричної енергії, придбаної електропостачальником та/або виробленої на його власних електроустановках</w:t>
            </w:r>
          </w:p>
          <w:p w:rsidR="00170889" w:rsidRPr="00AD581A" w:rsidRDefault="00170889" w:rsidP="00170889">
            <w:pPr>
              <w:shd w:val="clear" w:color="auto" w:fill="FFFFFF"/>
              <w:ind w:left="450" w:right="450"/>
              <w:jc w:val="center"/>
              <w:rPr>
                <w:rFonts w:ascii="Times New Roman" w:eastAsia="Times New Roman" w:hAnsi="Times New Roman" w:cs="Times New Roman"/>
                <w:b/>
                <w:color w:val="333333"/>
                <w:sz w:val="24"/>
                <w:szCs w:val="24"/>
              </w:rPr>
            </w:pPr>
          </w:p>
          <w:tbl>
            <w:tblPr>
              <w:tblW w:w="4738"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009"/>
              <w:gridCol w:w="559"/>
              <w:gridCol w:w="976"/>
            </w:tblGrid>
            <w:tr w:rsidR="00170889" w:rsidRPr="00AD581A" w:rsidTr="00D836AE">
              <w:trPr>
                <w:trHeight w:val="195"/>
              </w:trPr>
              <w:tc>
                <w:tcPr>
                  <w:tcW w:w="2835"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sz w:val="24"/>
                      <w:szCs w:val="24"/>
                    </w:rPr>
                  </w:pPr>
                  <w:bookmarkStart w:id="9" w:name="n3744"/>
                  <w:bookmarkEnd w:id="9"/>
                </w:p>
                <w:p w:rsidR="00170889" w:rsidRPr="00AD581A" w:rsidRDefault="00170889" w:rsidP="00170889">
                  <w:pPr>
                    <w:spacing w:after="0" w:line="240" w:lineRule="auto"/>
                    <w:jc w:val="center"/>
                    <w:rPr>
                      <w:rFonts w:ascii="Times New Roman" w:eastAsia="Times New Roman" w:hAnsi="Times New Roman" w:cs="Times New Roman"/>
                      <w:b/>
                      <w:bCs/>
                      <w:sz w:val="24"/>
                      <w:szCs w:val="24"/>
                    </w:rPr>
                  </w:pPr>
                  <w:r w:rsidRPr="00AD581A">
                    <w:rPr>
                      <w:rFonts w:ascii="Times New Roman" w:eastAsia="Times New Roman" w:hAnsi="Times New Roman" w:cs="Times New Roman"/>
                      <w:b/>
                      <w:bCs/>
                      <w:sz w:val="24"/>
                      <w:szCs w:val="24"/>
                    </w:rPr>
                    <w:t>Джерело енергії, яке було використане для виробництва електроенергії</w:t>
                  </w:r>
                </w:p>
              </w:tc>
              <w:tc>
                <w:tcPr>
                  <w:tcW w:w="788"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eastAsia="Times New Roman" w:hAnsi="Times New Roman" w:cs="Times New Roman"/>
                      <w:b/>
                      <w:sz w:val="24"/>
                      <w:szCs w:val="24"/>
                    </w:rPr>
                  </w:pPr>
                  <w:r w:rsidRPr="00AD581A">
                    <w:rPr>
                      <w:rFonts w:ascii="Times New Roman" w:eastAsia="Times New Roman" w:hAnsi="Times New Roman" w:cs="Times New Roman"/>
                      <w:b/>
                      <w:sz w:val="24"/>
                      <w:szCs w:val="24"/>
                    </w:rPr>
                    <w:t>Обсяги електричної енергії</w:t>
                  </w:r>
                </w:p>
                <w:p w:rsidR="00170889" w:rsidRPr="00AD581A" w:rsidRDefault="00170889" w:rsidP="00170889">
                  <w:pPr>
                    <w:spacing w:after="0" w:line="240" w:lineRule="auto"/>
                    <w:jc w:val="center"/>
                    <w:rPr>
                      <w:rFonts w:ascii="Times New Roman" w:hAnsi="Times New Roman" w:cs="Times New Roman"/>
                      <w:b/>
                      <w:sz w:val="24"/>
                      <w:szCs w:val="24"/>
                    </w:rPr>
                  </w:pPr>
                  <w:r w:rsidRPr="00AD581A">
                    <w:rPr>
                      <w:rFonts w:ascii="Times New Roman" w:eastAsia="Times New Roman" w:hAnsi="Times New Roman" w:cs="Times New Roman"/>
                      <w:b/>
                      <w:sz w:val="24"/>
                      <w:szCs w:val="24"/>
                    </w:rPr>
                    <w:t>кВт*год</w:t>
                  </w:r>
                </w:p>
              </w:tc>
              <w:tc>
                <w:tcPr>
                  <w:tcW w:w="1377"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b/>
                      <w:sz w:val="24"/>
                      <w:szCs w:val="24"/>
                    </w:rPr>
                  </w:pPr>
                  <w:r w:rsidRPr="00AD581A">
                    <w:rPr>
                      <w:rFonts w:ascii="Times New Roman" w:hAnsi="Times New Roman" w:cs="Times New Roman"/>
                      <w:b/>
                      <w:sz w:val="24"/>
                      <w:szCs w:val="24"/>
                    </w:rPr>
                    <w:t xml:space="preserve">Частка у загальній структурі балансу, </w:t>
                  </w:r>
                  <w:r w:rsidRPr="00AD581A">
                    <w:rPr>
                      <w:rFonts w:ascii="Times New Roman" w:eastAsia="Times New Roman" w:hAnsi="Times New Roman" w:cs="Times New Roman"/>
                      <w:b/>
                      <w:sz w:val="24"/>
                      <w:szCs w:val="24"/>
                    </w:rPr>
                    <w:t>(%)</w:t>
                  </w:r>
                </w:p>
              </w:tc>
            </w:tr>
            <w:tr w:rsidR="00170889" w:rsidRPr="00AD581A" w:rsidTr="00D836AE">
              <w:trPr>
                <w:trHeight w:val="195"/>
              </w:trPr>
              <w:tc>
                <w:tcPr>
                  <w:tcW w:w="2835"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sz w:val="24"/>
                      <w:szCs w:val="24"/>
                    </w:rPr>
                  </w:pPr>
                  <w:r w:rsidRPr="00AD581A">
                    <w:rPr>
                      <w:rFonts w:ascii="Times New Roman" w:eastAsia="Times New Roman" w:hAnsi="Times New Roman" w:cs="Times New Roman"/>
                      <w:b/>
                      <w:bCs/>
                      <w:sz w:val="24"/>
                      <w:szCs w:val="24"/>
                    </w:rPr>
                    <w:t>1</w:t>
                  </w:r>
                </w:p>
              </w:tc>
              <w:tc>
                <w:tcPr>
                  <w:tcW w:w="788"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sz w:val="24"/>
                      <w:szCs w:val="24"/>
                    </w:rPr>
                  </w:pPr>
                </w:p>
              </w:tc>
              <w:tc>
                <w:tcPr>
                  <w:tcW w:w="1377"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ВУГЛЕЦЕВІ ДЖЕРЕЛА, у тому числі:</w:t>
                  </w:r>
                </w:p>
              </w:tc>
              <w:tc>
                <w:tcPr>
                  <w:tcW w:w="788"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вугілля</w:t>
                  </w:r>
                </w:p>
              </w:tc>
              <w:tc>
                <w:tcPr>
                  <w:tcW w:w="788"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 xml:space="preserve">природний </w:t>
                  </w:r>
                  <w:r w:rsidRPr="00AD581A">
                    <w:rPr>
                      <w:rFonts w:ascii="Times New Roman" w:eastAsia="Times New Roman" w:hAnsi="Times New Roman" w:cs="Times New Roman"/>
                      <w:sz w:val="24"/>
                      <w:szCs w:val="24"/>
                    </w:rPr>
                    <w:t xml:space="preserve"> </w:t>
                  </w:r>
                  <w:r w:rsidRPr="00AD581A">
                    <w:rPr>
                      <w:rFonts w:ascii="Times New Roman" w:hAnsi="Times New Roman" w:cs="Times New Roman"/>
                      <w:sz w:val="24"/>
                      <w:szCs w:val="24"/>
                    </w:rPr>
                    <w:t>газ</w:t>
                  </w:r>
                </w:p>
              </w:tc>
              <w:tc>
                <w:tcPr>
                  <w:tcW w:w="788"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r w:rsidRPr="00AD581A">
                    <w:rPr>
                      <w:rFonts w:ascii="Times New Roman" w:hAnsi="Times New Roman" w:cs="Times New Roman"/>
                      <w:sz w:val="24"/>
                      <w:szCs w:val="24"/>
                    </w:rPr>
                    <w:t>мазут</w:t>
                  </w:r>
                </w:p>
              </w:tc>
              <w:tc>
                <w:tcPr>
                  <w:tcW w:w="788"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БЕЗВУГЛЕЦЕВІ ДЖЕРЕЛА, у тому числі:</w:t>
                  </w:r>
                </w:p>
              </w:tc>
              <w:tc>
                <w:tcPr>
                  <w:tcW w:w="788"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rPr>
                <w:trHeight w:val="179"/>
              </w:trPr>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 xml:space="preserve">ядерне паливо </w:t>
                  </w:r>
                </w:p>
              </w:tc>
              <w:tc>
                <w:tcPr>
                  <w:tcW w:w="788"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rPr>
                <w:trHeight w:val="391"/>
              </w:trPr>
              <w:tc>
                <w:tcPr>
                  <w:tcW w:w="2835" w:type="pct"/>
                  <w:tcBorders>
                    <w:top w:val="single" w:sz="6" w:space="0" w:color="000000"/>
                    <w:left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відновлювані джерела енергії</w:t>
                  </w:r>
                </w:p>
              </w:tc>
              <w:tc>
                <w:tcPr>
                  <w:tcW w:w="788"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r w:rsidRPr="00AD581A">
                    <w:rPr>
                      <w:rFonts w:ascii="Times New Roman" w:hAnsi="Times New Roman" w:cs="Times New Roman"/>
                      <w:sz w:val="24"/>
                      <w:szCs w:val="24"/>
                    </w:rPr>
                    <w:t xml:space="preserve">ІНШІ джерела  </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r w:rsidRPr="00AD581A">
                    <w:rPr>
                      <w:rFonts w:ascii="Times New Roman" w:hAnsi="Times New Roman" w:cs="Times New Roman"/>
                      <w:sz w:val="24"/>
                      <w:szCs w:val="24"/>
                    </w:rPr>
                    <w:lastRenderedPageBreak/>
                    <w:t>Сумарний обсяг всіх джерел енергії</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 xml:space="preserve"> 100 %</w:t>
                  </w: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bCs/>
                      <w:sz w:val="24"/>
                      <w:szCs w:val="24"/>
                    </w:rPr>
                    <w:t>Вплив на навколишнє природнє середовище, спричинений виробництвом електроенергії</w:t>
                  </w:r>
                  <w:r w:rsidRPr="00AD581A">
                    <w:rPr>
                      <w:rFonts w:ascii="Times New Roman" w:eastAsia="Times New Roman" w:hAnsi="Times New Roman" w:cs="Times New Roman"/>
                      <w:b/>
                      <w:bCs/>
                      <w:color w:val="FF0000"/>
                      <w:sz w:val="24"/>
                      <w:szCs w:val="24"/>
                    </w:rPr>
                    <w:t>, не підтвердженої гарантіями походження</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СО </w:t>
                  </w:r>
                  <w:r w:rsidRPr="00AD581A">
                    <w:rPr>
                      <w:rFonts w:ascii="Times New Roman" w:eastAsia="Times New Roman" w:hAnsi="Times New Roman" w:cs="Times New Roman"/>
                      <w:b/>
                      <w:bCs/>
                      <w:sz w:val="24"/>
                      <w:szCs w:val="24"/>
                      <w:vertAlign w:val="subscript"/>
                    </w:rPr>
                    <w:t>2</w:t>
                  </w:r>
                  <w:r w:rsidRPr="00AD581A">
                    <w:rPr>
                      <w:rFonts w:ascii="Times New Roman" w:eastAsia="Times New Roman" w:hAnsi="Times New Roman" w:cs="Times New Roman"/>
                      <w:sz w:val="24"/>
                      <w:szCs w:val="24"/>
                    </w:rPr>
                    <w:t> викиди (г/</w:t>
                  </w:r>
                  <w:proofErr w:type="spellStart"/>
                  <w:r w:rsidRPr="00AD581A">
                    <w:rPr>
                      <w:rFonts w:ascii="Times New Roman" w:eastAsia="Times New Roman" w:hAnsi="Times New Roman" w:cs="Times New Roman"/>
                      <w:sz w:val="24"/>
                      <w:szCs w:val="24"/>
                    </w:rPr>
                    <w:t>кВт·год</w:t>
                  </w:r>
                  <w:proofErr w:type="spellEnd"/>
                  <w:r w:rsidRPr="00AD581A">
                    <w:rPr>
                      <w:rFonts w:ascii="Times New Roman" w:eastAsia="Times New Roman" w:hAnsi="Times New Roman" w:cs="Times New Roman"/>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Радіоактивні відходи (г/</w:t>
                  </w:r>
                  <w:proofErr w:type="spellStart"/>
                  <w:r w:rsidRPr="00AD581A">
                    <w:rPr>
                      <w:rFonts w:ascii="Times New Roman" w:eastAsia="Times New Roman" w:hAnsi="Times New Roman" w:cs="Times New Roman"/>
                      <w:sz w:val="24"/>
                      <w:szCs w:val="24"/>
                    </w:rPr>
                    <w:t>кВт·год</w:t>
                  </w:r>
                  <w:proofErr w:type="spellEnd"/>
                  <w:r w:rsidRPr="00AD581A">
                    <w:rPr>
                      <w:rFonts w:ascii="Times New Roman" w:eastAsia="Times New Roman" w:hAnsi="Times New Roman" w:cs="Times New Roman"/>
                      <w:sz w:val="24"/>
                      <w:szCs w:val="24"/>
                    </w:rPr>
                    <w:t xml:space="preserve"> або в м</w:t>
                  </w:r>
                  <w:r w:rsidRPr="00AD581A">
                    <w:rPr>
                      <w:rFonts w:ascii="Times New Roman" w:eastAsia="Times New Roman" w:hAnsi="Times New Roman" w:cs="Times New Roman"/>
                      <w:b/>
                      <w:bCs/>
                      <w:sz w:val="24"/>
                      <w:szCs w:val="24"/>
                      <w:vertAlign w:val="superscript"/>
                    </w:rPr>
                    <w:t>-3</w:t>
                  </w:r>
                  <w:r w:rsidRPr="00AD581A">
                    <w:rPr>
                      <w:rFonts w:ascii="Times New Roman" w:eastAsia="Times New Roman" w:hAnsi="Times New Roman" w:cs="Times New Roman"/>
                      <w:sz w:val="24"/>
                      <w:szCs w:val="24"/>
                    </w:rPr>
                    <w:t xml:space="preserve">/ </w:t>
                  </w:r>
                  <w:proofErr w:type="spellStart"/>
                  <w:r w:rsidRPr="00AD581A">
                    <w:rPr>
                      <w:rFonts w:ascii="Times New Roman" w:eastAsia="Times New Roman" w:hAnsi="Times New Roman" w:cs="Times New Roman"/>
                      <w:sz w:val="24"/>
                      <w:szCs w:val="24"/>
                    </w:rPr>
                    <w:t>кВт·год</w:t>
                  </w:r>
                  <w:proofErr w:type="spellEnd"/>
                  <w:r w:rsidRPr="00AD581A">
                    <w:rPr>
                      <w:rFonts w:ascii="Times New Roman" w:eastAsia="Times New Roman" w:hAnsi="Times New Roman" w:cs="Times New Roman"/>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 xml:space="preserve">ОБСЯГИ електричної енергії, </w:t>
                  </w:r>
                  <w:r w:rsidRPr="00AD581A">
                    <w:rPr>
                      <w:rFonts w:ascii="Times New Roman" w:hAnsi="Times New Roman" w:cs="Times New Roman"/>
                      <w:b/>
                      <w:color w:val="FF0000"/>
                      <w:sz w:val="24"/>
                      <w:szCs w:val="24"/>
                    </w:rPr>
                    <w:t>підтверджені гарантіями походження</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z w:val="24"/>
                      <w:szCs w:val="24"/>
                    </w:rPr>
                  </w:pPr>
                  <w:bookmarkStart w:id="10" w:name="_Hlk149825377"/>
                  <w:r w:rsidRPr="00AD581A">
                    <w:rPr>
                      <w:rFonts w:ascii="Times New Roman" w:eastAsia="Times New Roman" w:hAnsi="Times New Roman" w:cs="Times New Roman"/>
                      <w:b/>
                      <w:bCs/>
                      <w:color w:val="FF0000"/>
                      <w:sz w:val="24"/>
                      <w:szCs w:val="24"/>
                    </w:rPr>
                    <w:t xml:space="preserve">Вплив на навколишнє природнє середовище, спричинений виробництвом електроенергії, підтвердженої </w:t>
                  </w:r>
                  <w:r w:rsidRPr="00AD581A">
                    <w:rPr>
                      <w:rFonts w:ascii="Times New Roman" w:eastAsia="Times New Roman" w:hAnsi="Times New Roman" w:cs="Times New Roman"/>
                      <w:b/>
                      <w:bCs/>
                      <w:color w:val="FF0000"/>
                      <w:sz w:val="24"/>
                      <w:szCs w:val="24"/>
                    </w:rPr>
                    <w:lastRenderedPageBreak/>
                    <w:t>гарантіями походження</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z w:val="24"/>
                      <w:szCs w:val="24"/>
                    </w:rPr>
                  </w:pP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СО </w:t>
                  </w:r>
                  <w:r w:rsidRPr="00AD581A">
                    <w:rPr>
                      <w:rFonts w:ascii="Times New Roman" w:eastAsia="Times New Roman" w:hAnsi="Times New Roman" w:cs="Times New Roman"/>
                      <w:b/>
                      <w:bCs/>
                      <w:color w:val="FF0000"/>
                      <w:sz w:val="24"/>
                      <w:szCs w:val="24"/>
                      <w:vertAlign w:val="subscript"/>
                    </w:rPr>
                    <w:t>2</w:t>
                  </w:r>
                  <w:r w:rsidRPr="00AD581A">
                    <w:rPr>
                      <w:rFonts w:ascii="Times New Roman" w:eastAsia="Times New Roman" w:hAnsi="Times New Roman" w:cs="Times New Roman"/>
                      <w:b/>
                      <w:color w:val="FF0000"/>
                      <w:sz w:val="24"/>
                      <w:szCs w:val="24"/>
                    </w:rPr>
                    <w:t> викиди (г/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 xml:space="preserve">      0</w:t>
                  </w: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Радіоактивні відходи (г/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 xml:space="preserve"> або в м</w:t>
                  </w:r>
                  <w:r w:rsidRPr="00AD581A">
                    <w:rPr>
                      <w:rFonts w:ascii="Times New Roman" w:eastAsia="Times New Roman" w:hAnsi="Times New Roman" w:cs="Times New Roman"/>
                      <w:b/>
                      <w:bCs/>
                      <w:color w:val="FF0000"/>
                      <w:sz w:val="24"/>
                      <w:szCs w:val="24"/>
                      <w:vertAlign w:val="superscript"/>
                    </w:rPr>
                    <w:t>-3</w:t>
                  </w:r>
                  <w:r w:rsidRPr="00AD581A">
                    <w:rPr>
                      <w:rFonts w:ascii="Times New Roman" w:eastAsia="Times New Roman" w:hAnsi="Times New Roman" w:cs="Times New Roman"/>
                      <w:b/>
                      <w:color w:val="FF0000"/>
                      <w:sz w:val="24"/>
                      <w:szCs w:val="24"/>
                    </w:rPr>
                    <w:t xml:space="preserve">/ </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 xml:space="preserve">     0</w:t>
                  </w: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 xml:space="preserve"> або в м-3/ </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r>
            <w:tr w:rsidR="00170889" w:rsidRPr="00AD581A" w:rsidTr="00D836AE">
              <w:tc>
                <w:tcPr>
                  <w:tcW w:w="2835"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z w:val="24"/>
                      <w:szCs w:val="24"/>
                    </w:rPr>
                  </w:pPr>
                </w:p>
                <w:p w:rsidR="00170889" w:rsidRPr="00AD581A" w:rsidRDefault="00170889" w:rsidP="00170889">
                  <w:pPr>
                    <w:spacing w:after="0" w:line="240" w:lineRule="auto"/>
                    <w:rPr>
                      <w:rFonts w:ascii="Times New Roman" w:eastAsia="Times New Roman" w:hAnsi="Times New Roman" w:cs="Times New Roman"/>
                      <w:b/>
                      <w:sz w:val="24"/>
                      <w:szCs w:val="24"/>
                    </w:rPr>
                  </w:pPr>
                </w:p>
              </w:tc>
              <w:tc>
                <w:tcPr>
                  <w:tcW w:w="788"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z w:val="24"/>
                      <w:szCs w:val="24"/>
                    </w:rPr>
                  </w:pPr>
                </w:p>
              </w:tc>
              <w:tc>
                <w:tcPr>
                  <w:tcW w:w="1377"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sz w:val="24"/>
                      <w:szCs w:val="24"/>
                    </w:rPr>
                  </w:pPr>
                </w:p>
              </w:tc>
            </w:tr>
            <w:bookmarkEnd w:id="10"/>
          </w:tbl>
          <w:p w:rsidR="00170889" w:rsidRPr="00AD581A" w:rsidRDefault="00170889" w:rsidP="00170889">
            <w:pPr>
              <w:widowControl w:val="0"/>
              <w:rPr>
                <w:rFonts w:ascii="Times New Roman" w:eastAsia="Times New Roman" w:hAnsi="Times New Roman" w:cs="Times New Roman"/>
                <w:b/>
                <w:sz w:val="24"/>
                <w:szCs w:val="24"/>
              </w:rPr>
            </w:pPr>
          </w:p>
        </w:tc>
        <w:tc>
          <w:tcPr>
            <w:tcW w:w="2410" w:type="dxa"/>
          </w:tcPr>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jc w:val="both"/>
              <w:rPr>
                <w:rFonts w:ascii="Times New Roman" w:eastAsia="Times New Roman" w:hAnsi="Times New Roman" w:cs="Times New Roman"/>
                <w:sz w:val="24"/>
                <w:szCs w:val="24"/>
              </w:rPr>
            </w:pPr>
          </w:p>
          <w:p w:rsidR="00170889" w:rsidRPr="00AD581A" w:rsidRDefault="00170889" w:rsidP="00170889">
            <w:pPr>
              <w:jc w:val="both"/>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Відповідно до пропозиції, наданої до пункту 2.2, доповнити окремо інформацією щодо викидів для обсягів, підтверджених гарантіями походження, для демонстрації позитивного впливу від джерел ВДЕ, що також відповідає визначенню «гарантії походження» у законі.</w:t>
            </w: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tc>
        <w:tc>
          <w:tcPr>
            <w:tcW w:w="2074" w:type="dxa"/>
          </w:tcPr>
          <w:p w:rsidR="00170889" w:rsidRPr="00AD581A" w:rsidRDefault="00170889" w:rsidP="00170889">
            <w:pPr>
              <w:jc w:val="center"/>
              <w:rPr>
                <w:rFonts w:ascii="Times New Roman" w:hAnsi="Times New Roman" w:cs="Times New Roman"/>
                <w:b/>
                <w:bCs/>
                <w:sz w:val="24"/>
                <w:szCs w:val="24"/>
              </w:rPr>
            </w:pPr>
          </w:p>
        </w:tc>
      </w:tr>
      <w:tr w:rsidR="00170889" w:rsidRPr="00AD581A" w:rsidTr="00F8194C">
        <w:trPr>
          <w:gridAfter w:val="4"/>
          <w:wAfter w:w="10623" w:type="dxa"/>
        </w:trPr>
        <w:tc>
          <w:tcPr>
            <w:tcW w:w="6516" w:type="dxa"/>
            <w:vMerge/>
          </w:tcPr>
          <w:p w:rsidR="00170889" w:rsidRPr="00AD581A" w:rsidRDefault="00170889" w:rsidP="00170889">
            <w:pPr>
              <w:shd w:val="clear" w:color="auto" w:fill="FFFFFF"/>
              <w:ind w:left="450" w:right="450"/>
              <w:jc w:val="center"/>
              <w:rPr>
                <w:rFonts w:ascii="Times New Roman" w:eastAsia="Times New Roman" w:hAnsi="Times New Roman" w:cs="Times New Roman"/>
                <w:b/>
                <w:bCs/>
                <w:color w:val="7030A0"/>
                <w:sz w:val="24"/>
                <w:szCs w:val="24"/>
              </w:rPr>
            </w:pPr>
          </w:p>
        </w:tc>
        <w:tc>
          <w:tcPr>
            <w:tcW w:w="3969" w:type="dxa"/>
          </w:tcPr>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rPr>
            </w:pPr>
          </w:p>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u w:val="single"/>
              </w:rPr>
            </w:pPr>
            <w:r w:rsidRPr="00AD581A">
              <w:rPr>
                <w:rFonts w:ascii="Times New Roman" w:eastAsia="Times New Roman" w:hAnsi="Times New Roman" w:cs="Times New Roman"/>
                <w:b/>
                <w:bCs/>
                <w:color w:val="333333"/>
                <w:sz w:val="24"/>
                <w:szCs w:val="24"/>
                <w:u w:val="single"/>
              </w:rPr>
              <w:t>ДП «Гарантований покупець»</w:t>
            </w:r>
          </w:p>
          <w:p w:rsidR="00170889" w:rsidRPr="00AD581A" w:rsidRDefault="00170889" w:rsidP="00170889">
            <w:pPr>
              <w:tabs>
                <w:tab w:val="left" w:pos="5245"/>
              </w:tabs>
              <w:ind w:left="5670" w:right="-142"/>
              <w:rPr>
                <w:rFonts w:ascii="Times New Roman" w:hAnsi="Times New Roman" w:cs="Times New Roman"/>
                <w:b/>
                <w:bCs/>
                <w:color w:val="333333"/>
                <w:sz w:val="24"/>
                <w:szCs w:val="24"/>
              </w:rPr>
            </w:pPr>
            <w:r w:rsidRPr="00AD581A">
              <w:rPr>
                <w:rFonts w:ascii="Times New Roman" w:hAnsi="Times New Roman" w:cs="Times New Roman"/>
                <w:b/>
                <w:sz w:val="24"/>
                <w:szCs w:val="24"/>
                <w:u w:val="single"/>
              </w:rPr>
              <w:t>Додаток</w:t>
            </w:r>
            <w:r w:rsidRPr="00AD581A">
              <w:rPr>
                <w:rFonts w:ascii="Times New Roman" w:hAnsi="Times New Roman" w:cs="Times New Roman"/>
                <w:sz w:val="24"/>
                <w:szCs w:val="24"/>
              </w:rPr>
              <w:t xml:space="preserve"> 1</w:t>
            </w:r>
          </w:p>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rPr>
            </w:pPr>
            <w:r w:rsidRPr="00AD581A">
              <w:rPr>
                <w:rFonts w:ascii="Times New Roman" w:eastAsia="Times New Roman" w:hAnsi="Times New Roman" w:cs="Times New Roman"/>
                <w:b/>
                <w:bCs/>
                <w:color w:val="333333"/>
                <w:sz w:val="24"/>
                <w:szCs w:val="24"/>
              </w:rPr>
              <w:t>ФОРМА</w:t>
            </w:r>
            <w:r w:rsidRPr="00AD581A">
              <w:rPr>
                <w:rFonts w:ascii="Times New Roman" w:eastAsia="Times New Roman" w:hAnsi="Times New Roman" w:cs="Times New Roman"/>
                <w:color w:val="333333"/>
                <w:sz w:val="24"/>
                <w:szCs w:val="24"/>
              </w:rPr>
              <w:br/>
            </w:r>
            <w:r w:rsidRPr="00AD581A">
              <w:rPr>
                <w:rFonts w:ascii="Times New Roman" w:eastAsia="Times New Roman" w:hAnsi="Times New Roman" w:cs="Times New Roman"/>
                <w:b/>
                <w:bCs/>
                <w:color w:val="333333"/>
                <w:sz w:val="24"/>
                <w:szCs w:val="24"/>
              </w:rPr>
              <w:t xml:space="preserve">розкриття на офіційному вебсайті </w:t>
            </w:r>
            <w:r w:rsidRPr="00AD581A">
              <w:rPr>
                <w:rFonts w:ascii="Times New Roman" w:hAnsi="Times New Roman" w:cs="Times New Roman"/>
                <w:b/>
                <w:sz w:val="24"/>
                <w:szCs w:val="24"/>
              </w:rPr>
              <w:t>інформації споживачам електричної енергії про джерела енергії, у</w:t>
            </w:r>
            <w:r w:rsidRPr="00AD581A">
              <w:rPr>
                <w:rFonts w:ascii="Times New Roman" w:hAnsi="Times New Roman" w:cs="Times New Roman"/>
                <w:b/>
                <w:sz w:val="24"/>
                <w:szCs w:val="24"/>
                <w:shd w:val="clear" w:color="auto" w:fill="FFFFFF"/>
              </w:rPr>
              <w:t xml:space="preserve"> загальній структурі балансу електричної енергії, придбаної електропостачальником та/або виробленої на його власних електроустановках</w:t>
            </w:r>
          </w:p>
          <w:p w:rsidR="00170889" w:rsidRPr="00AD581A" w:rsidRDefault="00170889" w:rsidP="00170889">
            <w:pPr>
              <w:shd w:val="clear" w:color="auto" w:fill="FFFFFF"/>
              <w:ind w:left="450" w:right="450"/>
              <w:jc w:val="center"/>
              <w:rPr>
                <w:rFonts w:ascii="Times New Roman" w:eastAsia="Times New Roman" w:hAnsi="Times New Roman" w:cs="Times New Roman"/>
                <w:b/>
                <w:color w:val="333333"/>
                <w:sz w:val="24"/>
                <w:szCs w:val="24"/>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078"/>
              <w:gridCol w:w="546"/>
              <w:gridCol w:w="1116"/>
            </w:tblGrid>
            <w:tr w:rsidR="00170889" w:rsidRPr="00AD581A" w:rsidTr="00625681">
              <w:trPr>
                <w:trHeight w:val="195"/>
              </w:trPr>
              <w:tc>
                <w:tcPr>
                  <w:tcW w:w="2778"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sz w:val="24"/>
                      <w:szCs w:val="24"/>
                    </w:rPr>
                  </w:pPr>
                </w:p>
                <w:p w:rsidR="00170889" w:rsidRPr="00AD581A" w:rsidRDefault="00170889" w:rsidP="00170889">
                  <w:pPr>
                    <w:spacing w:after="0" w:line="240" w:lineRule="auto"/>
                    <w:jc w:val="center"/>
                    <w:rPr>
                      <w:rFonts w:ascii="Times New Roman" w:eastAsia="Times New Roman" w:hAnsi="Times New Roman" w:cs="Times New Roman"/>
                      <w:b/>
                      <w:bCs/>
                      <w:sz w:val="24"/>
                      <w:szCs w:val="24"/>
                    </w:rPr>
                  </w:pPr>
                  <w:r w:rsidRPr="00AD581A">
                    <w:rPr>
                      <w:rFonts w:ascii="Times New Roman" w:eastAsia="Times New Roman" w:hAnsi="Times New Roman" w:cs="Times New Roman"/>
                      <w:b/>
                      <w:bCs/>
                      <w:sz w:val="24"/>
                      <w:szCs w:val="24"/>
                    </w:rPr>
                    <w:t>Джерело енергії, яке було використане для виробництва електроенергії</w:t>
                  </w:r>
                </w:p>
              </w:tc>
              <w:tc>
                <w:tcPr>
                  <w:tcW w:w="730"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eastAsia="Times New Roman" w:hAnsi="Times New Roman" w:cs="Times New Roman"/>
                      <w:b/>
                      <w:sz w:val="24"/>
                      <w:szCs w:val="24"/>
                    </w:rPr>
                  </w:pPr>
                  <w:r w:rsidRPr="00AD581A">
                    <w:rPr>
                      <w:rFonts w:ascii="Times New Roman" w:eastAsia="Times New Roman" w:hAnsi="Times New Roman" w:cs="Times New Roman"/>
                      <w:b/>
                      <w:sz w:val="24"/>
                      <w:szCs w:val="24"/>
                    </w:rPr>
                    <w:t>Обсяги електричної енергії</w:t>
                  </w:r>
                </w:p>
                <w:p w:rsidR="00170889" w:rsidRPr="00AD581A" w:rsidRDefault="00170889" w:rsidP="00170889">
                  <w:pPr>
                    <w:spacing w:after="0" w:line="240" w:lineRule="auto"/>
                    <w:jc w:val="center"/>
                    <w:rPr>
                      <w:rFonts w:ascii="Times New Roman" w:hAnsi="Times New Roman" w:cs="Times New Roman"/>
                      <w:b/>
                      <w:sz w:val="24"/>
                      <w:szCs w:val="24"/>
                    </w:rPr>
                  </w:pPr>
                  <w:r w:rsidRPr="00AD581A">
                    <w:rPr>
                      <w:rFonts w:ascii="Times New Roman" w:eastAsia="Times New Roman" w:hAnsi="Times New Roman" w:cs="Times New Roman"/>
                      <w:b/>
                      <w:sz w:val="24"/>
                      <w:szCs w:val="24"/>
                    </w:rPr>
                    <w:t>кВт*год</w:t>
                  </w:r>
                </w:p>
              </w:tc>
              <w:tc>
                <w:tcPr>
                  <w:tcW w:w="1492"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b/>
                      <w:sz w:val="24"/>
                      <w:szCs w:val="24"/>
                    </w:rPr>
                  </w:pPr>
                  <w:r w:rsidRPr="00AD581A">
                    <w:rPr>
                      <w:rFonts w:ascii="Times New Roman" w:hAnsi="Times New Roman" w:cs="Times New Roman"/>
                      <w:b/>
                      <w:sz w:val="24"/>
                      <w:szCs w:val="24"/>
                    </w:rPr>
                    <w:t xml:space="preserve">Частка у загальній структурі балансу, </w:t>
                  </w:r>
                  <w:r w:rsidRPr="00AD581A">
                    <w:rPr>
                      <w:rFonts w:ascii="Times New Roman" w:eastAsia="Times New Roman" w:hAnsi="Times New Roman" w:cs="Times New Roman"/>
                      <w:b/>
                      <w:sz w:val="24"/>
                      <w:szCs w:val="24"/>
                    </w:rPr>
                    <w:t>(%)</w:t>
                  </w:r>
                </w:p>
              </w:tc>
            </w:tr>
            <w:tr w:rsidR="00170889" w:rsidRPr="00AD581A" w:rsidTr="00625681">
              <w:trPr>
                <w:trHeight w:val="195"/>
              </w:trPr>
              <w:tc>
                <w:tcPr>
                  <w:tcW w:w="2778" w:type="pct"/>
                  <w:tcBorders>
                    <w:top w:val="single" w:sz="4" w:space="0" w:color="auto"/>
                    <w:left w:val="single" w:sz="6" w:space="0" w:color="000000"/>
                    <w:bottom w:val="single" w:sz="6" w:space="0" w:color="000000"/>
                    <w:right w:val="single" w:sz="6" w:space="0" w:color="000000"/>
                  </w:tcBorders>
                </w:tcPr>
                <w:p w:rsidR="00170889" w:rsidRPr="00AD581A" w:rsidRDefault="00170889" w:rsidP="00170889">
                  <w:pPr>
                    <w:spacing w:after="0" w:line="240" w:lineRule="auto"/>
                    <w:jc w:val="center"/>
                    <w:rPr>
                      <w:rFonts w:ascii="Times New Roman" w:eastAsia="Times New Roman" w:hAnsi="Times New Roman" w:cs="Times New Roman"/>
                      <w:b/>
                      <w:bCs/>
                      <w:sz w:val="24"/>
                      <w:szCs w:val="24"/>
                    </w:rPr>
                  </w:pPr>
                  <w:r w:rsidRPr="00AD581A">
                    <w:rPr>
                      <w:rFonts w:ascii="Times New Roman" w:eastAsia="Times New Roman" w:hAnsi="Times New Roman" w:cs="Times New Roman"/>
                      <w:b/>
                      <w:bCs/>
                      <w:sz w:val="24"/>
                      <w:szCs w:val="24"/>
                    </w:rPr>
                    <w:t>1</w:t>
                  </w:r>
                </w:p>
              </w:tc>
              <w:tc>
                <w:tcPr>
                  <w:tcW w:w="730"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sz w:val="24"/>
                      <w:szCs w:val="24"/>
                    </w:rPr>
                  </w:pPr>
                </w:p>
              </w:tc>
              <w:tc>
                <w:tcPr>
                  <w:tcW w:w="1492" w:type="pct"/>
                  <w:tcBorders>
                    <w:top w:val="single" w:sz="4" w:space="0" w:color="auto"/>
                    <w:left w:val="single" w:sz="6" w:space="0" w:color="000000"/>
                    <w:bottom w:val="single" w:sz="6" w:space="0" w:color="000000"/>
                    <w:right w:val="single" w:sz="4" w:space="0" w:color="auto"/>
                  </w:tcBorders>
                </w:tcPr>
                <w:p w:rsidR="00170889" w:rsidRPr="00AD581A" w:rsidRDefault="00170889" w:rsidP="00170889">
                  <w:pPr>
                    <w:spacing w:after="0" w:line="240" w:lineRule="auto"/>
                    <w:jc w:val="center"/>
                    <w:rPr>
                      <w:rFonts w:ascii="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ВУГЛЕЦЕВІ ДЖЕРЕЛА, у тому числі:</w:t>
                  </w:r>
                </w:p>
              </w:tc>
              <w:tc>
                <w:tcPr>
                  <w:tcW w:w="730"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вугілля</w:t>
                  </w:r>
                </w:p>
              </w:tc>
              <w:tc>
                <w:tcPr>
                  <w:tcW w:w="730"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 xml:space="preserve">природний </w:t>
                  </w:r>
                  <w:r w:rsidRPr="00AD581A">
                    <w:rPr>
                      <w:rFonts w:ascii="Times New Roman" w:eastAsia="Times New Roman" w:hAnsi="Times New Roman" w:cs="Times New Roman"/>
                      <w:sz w:val="24"/>
                      <w:szCs w:val="24"/>
                    </w:rPr>
                    <w:t xml:space="preserve"> </w:t>
                  </w:r>
                  <w:r w:rsidRPr="00AD581A">
                    <w:rPr>
                      <w:rFonts w:ascii="Times New Roman" w:hAnsi="Times New Roman" w:cs="Times New Roman"/>
                      <w:sz w:val="24"/>
                      <w:szCs w:val="24"/>
                    </w:rPr>
                    <w:t>газ</w:t>
                  </w:r>
                </w:p>
              </w:tc>
              <w:tc>
                <w:tcPr>
                  <w:tcW w:w="730"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r w:rsidRPr="00AD581A">
                    <w:rPr>
                      <w:rFonts w:ascii="Times New Roman" w:hAnsi="Times New Roman" w:cs="Times New Roman"/>
                      <w:sz w:val="24"/>
                      <w:szCs w:val="24"/>
                    </w:rPr>
                    <w:t>мазут</w:t>
                  </w:r>
                </w:p>
              </w:tc>
              <w:tc>
                <w:tcPr>
                  <w:tcW w:w="730"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БЕЗВУГЛЕЦЕВІ ДЖЕРЕЛА, у тому числі:</w:t>
                  </w:r>
                </w:p>
              </w:tc>
              <w:tc>
                <w:tcPr>
                  <w:tcW w:w="730"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rPr>
                <w:trHeight w:val="179"/>
              </w:trPr>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 xml:space="preserve">ядерне паливо </w:t>
                  </w:r>
                </w:p>
              </w:tc>
              <w:tc>
                <w:tcPr>
                  <w:tcW w:w="730" w:type="pct"/>
                  <w:tcBorders>
                    <w:top w:val="single" w:sz="6" w:space="0" w:color="000000"/>
                    <w:left w:val="single" w:sz="6" w:space="0" w:color="000000"/>
                    <w:bottom w:val="single" w:sz="6" w:space="0" w:color="000000"/>
                    <w:right w:val="single" w:sz="4" w:space="0" w:color="auto"/>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bottom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rPr>
                <w:trHeight w:val="391"/>
              </w:trPr>
              <w:tc>
                <w:tcPr>
                  <w:tcW w:w="2778" w:type="pct"/>
                  <w:tcBorders>
                    <w:top w:val="single" w:sz="6" w:space="0" w:color="000000"/>
                    <w:left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відновлювані джерела енергії</w:t>
                  </w:r>
                </w:p>
              </w:tc>
              <w:tc>
                <w:tcPr>
                  <w:tcW w:w="730"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6" w:space="0" w:color="000000"/>
                    <w:right w:val="single" w:sz="4" w:space="0" w:color="auto"/>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r w:rsidRPr="00AD581A">
                    <w:rPr>
                      <w:rFonts w:ascii="Times New Roman" w:hAnsi="Times New Roman" w:cs="Times New Roman"/>
                      <w:sz w:val="24"/>
                      <w:szCs w:val="24"/>
                    </w:rPr>
                    <w:t xml:space="preserve">ІНШІ джерела  </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r w:rsidRPr="00AD581A">
                    <w:rPr>
                      <w:rFonts w:ascii="Times New Roman" w:hAnsi="Times New Roman" w:cs="Times New Roman"/>
                      <w:sz w:val="24"/>
                      <w:szCs w:val="24"/>
                    </w:rPr>
                    <w:t>Сумарний обсяг всіх джерел енергії</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 xml:space="preserve"> 100 %</w:t>
                  </w: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bCs/>
                      <w:sz w:val="24"/>
                      <w:szCs w:val="24"/>
                    </w:rPr>
                    <w:t>Вплив на навколишнє природнє середовище, спричинений виробництвом електроенергії</w:t>
                  </w:r>
                  <w:r w:rsidRPr="00AD581A">
                    <w:rPr>
                      <w:rFonts w:ascii="Times New Roman" w:eastAsia="Times New Roman" w:hAnsi="Times New Roman" w:cs="Times New Roman"/>
                      <w:b/>
                      <w:bCs/>
                      <w:sz w:val="24"/>
                      <w:szCs w:val="24"/>
                    </w:rPr>
                    <w:t xml:space="preserve">, </w:t>
                  </w:r>
                  <w:r w:rsidRPr="00AD581A">
                    <w:rPr>
                      <w:rFonts w:ascii="Times New Roman" w:eastAsia="Times New Roman" w:hAnsi="Times New Roman" w:cs="Times New Roman"/>
                      <w:b/>
                      <w:bCs/>
                      <w:color w:val="FF0000"/>
                      <w:sz w:val="24"/>
                      <w:szCs w:val="24"/>
                    </w:rPr>
                    <w:t xml:space="preserve">не </w:t>
                  </w:r>
                  <w:r w:rsidRPr="00AD581A">
                    <w:rPr>
                      <w:rFonts w:ascii="Times New Roman" w:eastAsia="Times New Roman" w:hAnsi="Times New Roman" w:cs="Times New Roman"/>
                      <w:b/>
                      <w:bCs/>
                      <w:color w:val="FF0000"/>
                      <w:sz w:val="24"/>
                      <w:szCs w:val="24"/>
                    </w:rPr>
                    <w:lastRenderedPageBreak/>
                    <w:t>підтвердженої гарантіями походження</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СО </w:t>
                  </w:r>
                  <w:r w:rsidRPr="00AD581A">
                    <w:rPr>
                      <w:rFonts w:ascii="Times New Roman" w:eastAsia="Times New Roman" w:hAnsi="Times New Roman" w:cs="Times New Roman"/>
                      <w:b/>
                      <w:bCs/>
                      <w:sz w:val="24"/>
                      <w:szCs w:val="24"/>
                      <w:vertAlign w:val="subscript"/>
                    </w:rPr>
                    <w:t>2</w:t>
                  </w:r>
                  <w:r w:rsidRPr="00AD581A">
                    <w:rPr>
                      <w:rFonts w:ascii="Times New Roman" w:eastAsia="Times New Roman" w:hAnsi="Times New Roman" w:cs="Times New Roman"/>
                      <w:sz w:val="24"/>
                      <w:szCs w:val="24"/>
                    </w:rPr>
                    <w:t> викиди (г/</w:t>
                  </w:r>
                  <w:proofErr w:type="spellStart"/>
                  <w:r w:rsidRPr="00AD581A">
                    <w:rPr>
                      <w:rFonts w:ascii="Times New Roman" w:eastAsia="Times New Roman" w:hAnsi="Times New Roman" w:cs="Times New Roman"/>
                      <w:sz w:val="24"/>
                      <w:szCs w:val="24"/>
                    </w:rPr>
                    <w:t>кВт·год</w:t>
                  </w:r>
                  <w:proofErr w:type="spellEnd"/>
                  <w:r w:rsidRPr="00AD581A">
                    <w:rPr>
                      <w:rFonts w:ascii="Times New Roman" w:eastAsia="Times New Roman" w:hAnsi="Times New Roman" w:cs="Times New Roman"/>
                      <w:sz w:val="24"/>
                      <w:szCs w:val="24"/>
                    </w:rPr>
                    <w:t>)</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t>Радіоактивні відходи (г/</w:t>
                  </w:r>
                  <w:proofErr w:type="spellStart"/>
                  <w:r w:rsidRPr="00AD581A">
                    <w:rPr>
                      <w:rFonts w:ascii="Times New Roman" w:eastAsia="Times New Roman" w:hAnsi="Times New Roman" w:cs="Times New Roman"/>
                      <w:sz w:val="24"/>
                      <w:szCs w:val="24"/>
                    </w:rPr>
                    <w:t>кВт·год</w:t>
                  </w:r>
                  <w:proofErr w:type="spellEnd"/>
                  <w:r w:rsidRPr="00AD581A">
                    <w:rPr>
                      <w:rFonts w:ascii="Times New Roman" w:eastAsia="Times New Roman" w:hAnsi="Times New Roman" w:cs="Times New Roman"/>
                      <w:sz w:val="24"/>
                      <w:szCs w:val="24"/>
                    </w:rPr>
                    <w:t xml:space="preserve"> або в м</w:t>
                  </w:r>
                  <w:r w:rsidRPr="00AD581A">
                    <w:rPr>
                      <w:rFonts w:ascii="Times New Roman" w:eastAsia="Times New Roman" w:hAnsi="Times New Roman" w:cs="Times New Roman"/>
                      <w:b/>
                      <w:bCs/>
                      <w:sz w:val="24"/>
                      <w:szCs w:val="24"/>
                      <w:vertAlign w:val="superscript"/>
                    </w:rPr>
                    <w:t>-3</w:t>
                  </w:r>
                  <w:r w:rsidRPr="00AD581A">
                    <w:rPr>
                      <w:rFonts w:ascii="Times New Roman" w:eastAsia="Times New Roman" w:hAnsi="Times New Roman" w:cs="Times New Roman"/>
                      <w:sz w:val="24"/>
                      <w:szCs w:val="24"/>
                    </w:rPr>
                    <w:t xml:space="preserve">/ </w:t>
                  </w:r>
                  <w:proofErr w:type="spellStart"/>
                  <w:r w:rsidRPr="00AD581A">
                    <w:rPr>
                      <w:rFonts w:ascii="Times New Roman" w:eastAsia="Times New Roman" w:hAnsi="Times New Roman" w:cs="Times New Roman"/>
                      <w:sz w:val="24"/>
                      <w:szCs w:val="24"/>
                    </w:rPr>
                    <w:t>кВт·год</w:t>
                  </w:r>
                  <w:proofErr w:type="spellEnd"/>
                  <w:r w:rsidRPr="00AD581A">
                    <w:rPr>
                      <w:rFonts w:ascii="Times New Roman" w:eastAsia="Times New Roman" w:hAnsi="Times New Roman" w:cs="Times New Roman"/>
                      <w:sz w:val="24"/>
                      <w:szCs w:val="24"/>
                    </w:rPr>
                    <w:t>)</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hAnsi="Times New Roman" w:cs="Times New Roman"/>
                      <w:sz w:val="24"/>
                      <w:szCs w:val="24"/>
                    </w:rPr>
                  </w:pP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r w:rsidRPr="00AD581A">
                    <w:rPr>
                      <w:rFonts w:ascii="Times New Roman" w:hAnsi="Times New Roman" w:cs="Times New Roman"/>
                      <w:sz w:val="24"/>
                      <w:szCs w:val="24"/>
                    </w:rPr>
                    <w:t xml:space="preserve">ОБСЯГИ електричної енергії, </w:t>
                  </w:r>
                  <w:r w:rsidRPr="00AD581A">
                    <w:rPr>
                      <w:rFonts w:ascii="Times New Roman" w:hAnsi="Times New Roman" w:cs="Times New Roman"/>
                      <w:b/>
                      <w:color w:val="FF0000"/>
                      <w:sz w:val="24"/>
                      <w:szCs w:val="24"/>
                    </w:rPr>
                    <w:t>підтверджені гарантіями походження</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bCs/>
                      <w:color w:val="FF0000"/>
                      <w:sz w:val="24"/>
                      <w:szCs w:val="24"/>
                    </w:rPr>
                    <w:t>Вплив на навколишнє природнє середовище, спричинений виробництвом електроенергії, підтвердженої гарантіями походження</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СО </w:t>
                  </w:r>
                  <w:r w:rsidRPr="00AD581A">
                    <w:rPr>
                      <w:rFonts w:ascii="Times New Roman" w:eastAsia="Times New Roman" w:hAnsi="Times New Roman" w:cs="Times New Roman"/>
                      <w:b/>
                      <w:bCs/>
                      <w:color w:val="FF0000"/>
                      <w:sz w:val="24"/>
                      <w:szCs w:val="24"/>
                      <w:vertAlign w:val="subscript"/>
                    </w:rPr>
                    <w:t>2</w:t>
                  </w:r>
                  <w:r w:rsidRPr="00AD581A">
                    <w:rPr>
                      <w:rFonts w:ascii="Times New Roman" w:eastAsia="Times New Roman" w:hAnsi="Times New Roman" w:cs="Times New Roman"/>
                      <w:b/>
                      <w:color w:val="FF0000"/>
                      <w:sz w:val="24"/>
                      <w:szCs w:val="24"/>
                    </w:rPr>
                    <w:t> викиди (г/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 xml:space="preserve">      0</w:t>
                  </w: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r>
            <w:tr w:rsidR="00170889" w:rsidRPr="00AD581A" w:rsidTr="00625681">
              <w:tc>
                <w:tcPr>
                  <w:tcW w:w="2778" w:type="pct"/>
                  <w:tcBorders>
                    <w:top w:val="single" w:sz="6" w:space="0" w:color="000000"/>
                    <w:left w:val="single" w:sz="6" w:space="0" w:color="000000"/>
                    <w:bottom w:val="single" w:sz="6" w:space="0" w:color="000000"/>
                    <w:right w:val="single" w:sz="6" w:space="0" w:color="000000"/>
                  </w:tcBorders>
                  <w:hideMark/>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Радіоактивні відходи (г/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 xml:space="preserve"> або в м</w:t>
                  </w:r>
                  <w:r w:rsidRPr="00AD581A">
                    <w:rPr>
                      <w:rFonts w:ascii="Times New Roman" w:eastAsia="Times New Roman" w:hAnsi="Times New Roman" w:cs="Times New Roman"/>
                      <w:b/>
                      <w:bCs/>
                      <w:color w:val="FF0000"/>
                      <w:sz w:val="24"/>
                      <w:szCs w:val="24"/>
                      <w:vertAlign w:val="superscript"/>
                    </w:rPr>
                    <w:t>-3</w:t>
                  </w:r>
                  <w:r w:rsidRPr="00AD581A">
                    <w:rPr>
                      <w:rFonts w:ascii="Times New Roman" w:eastAsia="Times New Roman" w:hAnsi="Times New Roman" w:cs="Times New Roman"/>
                      <w:b/>
                      <w:color w:val="FF0000"/>
                      <w:sz w:val="24"/>
                      <w:szCs w:val="24"/>
                    </w:rPr>
                    <w:t xml:space="preserve">/ </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c>
                <w:tcPr>
                  <w:tcW w:w="730"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 xml:space="preserve">     0</w:t>
                  </w:r>
                </w:p>
              </w:tc>
              <w:tc>
                <w:tcPr>
                  <w:tcW w:w="1492" w:type="pct"/>
                  <w:tcBorders>
                    <w:top w:val="single" w:sz="6" w:space="0" w:color="000000"/>
                    <w:left w:val="single" w:sz="4" w:space="0" w:color="auto"/>
                    <w:bottom w:val="single" w:sz="6" w:space="0" w:color="000000"/>
                    <w:right w:val="single" w:sz="6" w:space="0" w:color="000000"/>
                  </w:tcBorders>
                </w:tcPr>
                <w:p w:rsidR="00170889" w:rsidRPr="00AD581A" w:rsidRDefault="00170889" w:rsidP="00170889">
                  <w:pPr>
                    <w:spacing w:after="0" w:line="240" w:lineRule="auto"/>
                    <w:rPr>
                      <w:rFonts w:ascii="Times New Roman" w:eastAsia="Times New Roman" w:hAnsi="Times New Roman" w:cs="Times New Roman"/>
                      <w:b/>
                      <w:color w:val="FF0000"/>
                      <w:sz w:val="24"/>
                      <w:szCs w:val="24"/>
                    </w:rPr>
                  </w:pPr>
                  <w:r w:rsidRPr="00AD581A">
                    <w:rPr>
                      <w:rFonts w:ascii="Times New Roman" w:eastAsia="Times New Roman" w:hAnsi="Times New Roman" w:cs="Times New Roman"/>
                      <w:b/>
                      <w:color w:val="FF0000"/>
                      <w:sz w:val="24"/>
                      <w:szCs w:val="24"/>
                    </w:rPr>
                    <w:t>(г/</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 xml:space="preserve"> або в м-3/ </w:t>
                  </w:r>
                  <w:proofErr w:type="spellStart"/>
                  <w:r w:rsidRPr="00AD581A">
                    <w:rPr>
                      <w:rFonts w:ascii="Times New Roman" w:eastAsia="Times New Roman" w:hAnsi="Times New Roman" w:cs="Times New Roman"/>
                      <w:b/>
                      <w:color w:val="FF0000"/>
                      <w:sz w:val="24"/>
                      <w:szCs w:val="24"/>
                    </w:rPr>
                    <w:t>кВт·год</w:t>
                  </w:r>
                  <w:proofErr w:type="spellEnd"/>
                  <w:r w:rsidRPr="00AD581A">
                    <w:rPr>
                      <w:rFonts w:ascii="Times New Roman" w:eastAsia="Times New Roman" w:hAnsi="Times New Roman" w:cs="Times New Roman"/>
                      <w:b/>
                      <w:color w:val="FF0000"/>
                      <w:sz w:val="24"/>
                      <w:szCs w:val="24"/>
                    </w:rPr>
                    <w:t>)</w:t>
                  </w:r>
                </w:p>
              </w:tc>
            </w:tr>
          </w:tbl>
          <w:p w:rsidR="00170889" w:rsidRPr="00AD581A" w:rsidRDefault="00170889" w:rsidP="00170889">
            <w:pPr>
              <w:rPr>
                <w:rFonts w:ascii="Times New Roman" w:hAnsi="Times New Roman" w:cs="Times New Roman"/>
                <w:b/>
                <w:bCs/>
                <w:color w:val="333333"/>
                <w:sz w:val="24"/>
                <w:szCs w:val="24"/>
              </w:rPr>
            </w:pPr>
          </w:p>
          <w:p w:rsidR="00170889" w:rsidRPr="00AD581A" w:rsidRDefault="00170889" w:rsidP="00170889">
            <w:pPr>
              <w:shd w:val="clear" w:color="auto" w:fill="FFFFFF"/>
              <w:ind w:left="425" w:right="450"/>
              <w:jc w:val="center"/>
              <w:rPr>
                <w:rFonts w:ascii="Times New Roman" w:eastAsia="Times New Roman" w:hAnsi="Times New Roman" w:cs="Times New Roman"/>
                <w:b/>
                <w:bCs/>
                <w:color w:val="333333"/>
                <w:sz w:val="24"/>
                <w:szCs w:val="24"/>
              </w:rPr>
            </w:pPr>
          </w:p>
        </w:tc>
        <w:tc>
          <w:tcPr>
            <w:tcW w:w="2410" w:type="dxa"/>
          </w:tcPr>
          <w:p w:rsidR="00170889" w:rsidRPr="00AD581A" w:rsidRDefault="00170889" w:rsidP="00170889">
            <w:pPr>
              <w:spacing w:before="100" w:beforeAutospacing="1" w:after="100" w:afterAutospacing="1"/>
              <w:ind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jc w:val="both"/>
              <w:rPr>
                <w:rFonts w:ascii="Times New Roman" w:eastAsia="Times New Roman" w:hAnsi="Times New Roman" w:cs="Times New Roman"/>
                <w:sz w:val="24"/>
                <w:szCs w:val="24"/>
                <w:lang w:eastAsia="ru-RU"/>
              </w:rPr>
            </w:pPr>
          </w:p>
          <w:p w:rsidR="00170889" w:rsidRPr="00AD581A" w:rsidRDefault="00170889" w:rsidP="00170889">
            <w:pPr>
              <w:jc w:val="both"/>
              <w:rPr>
                <w:rFonts w:ascii="Times New Roman" w:eastAsia="Times New Roman" w:hAnsi="Times New Roman" w:cs="Times New Roman"/>
                <w:sz w:val="24"/>
                <w:szCs w:val="24"/>
              </w:rPr>
            </w:pPr>
            <w:r w:rsidRPr="00AD581A">
              <w:rPr>
                <w:rFonts w:ascii="Times New Roman" w:eastAsia="Times New Roman" w:hAnsi="Times New Roman" w:cs="Times New Roman"/>
                <w:sz w:val="24"/>
                <w:szCs w:val="24"/>
              </w:rPr>
              <w:lastRenderedPageBreak/>
              <w:t>Відповідно до пропозиції, наданої до пункту 2.2, доповнити окремо інформацією щодо викидів для обсягів, підтверджених гарантіями походження, для демонстрації позитивного впливу від джерел ВДЕ, що також відповідає визначенню «гарантії походження» у законі.</w:t>
            </w: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p w:rsidR="00170889" w:rsidRPr="00AD581A" w:rsidRDefault="00170889" w:rsidP="00170889">
            <w:pPr>
              <w:spacing w:before="100" w:beforeAutospacing="1" w:after="100" w:afterAutospacing="1"/>
              <w:ind w:left="53" w:right="121"/>
              <w:rPr>
                <w:rFonts w:ascii="Times New Roman" w:eastAsia="Times New Roman" w:hAnsi="Times New Roman" w:cs="Times New Roman"/>
                <w:sz w:val="24"/>
                <w:szCs w:val="24"/>
                <w:lang w:eastAsia="ru-RU"/>
              </w:rPr>
            </w:pPr>
          </w:p>
        </w:tc>
        <w:tc>
          <w:tcPr>
            <w:tcW w:w="2074" w:type="dxa"/>
          </w:tcPr>
          <w:p w:rsidR="00170889" w:rsidRPr="00AD581A" w:rsidRDefault="00170889" w:rsidP="00170889">
            <w:pPr>
              <w:jc w:val="center"/>
              <w:rPr>
                <w:rFonts w:ascii="Times New Roman" w:hAnsi="Times New Roman" w:cs="Times New Roman"/>
                <w:b/>
                <w:bCs/>
                <w:sz w:val="24"/>
                <w:szCs w:val="24"/>
              </w:rPr>
            </w:pPr>
          </w:p>
        </w:tc>
      </w:tr>
      <w:tr w:rsidR="00170889" w:rsidRPr="00AD581A" w:rsidTr="00F8194C">
        <w:trPr>
          <w:gridAfter w:val="4"/>
          <w:wAfter w:w="10623" w:type="dxa"/>
        </w:trPr>
        <w:tc>
          <w:tcPr>
            <w:tcW w:w="6516" w:type="dxa"/>
          </w:tcPr>
          <w:p w:rsidR="00170889" w:rsidRPr="00AD581A" w:rsidRDefault="00170889" w:rsidP="00170889">
            <w:pPr>
              <w:shd w:val="clear" w:color="auto" w:fill="FFFFFF"/>
              <w:rPr>
                <w:rFonts w:ascii="Times New Roman" w:hAnsi="Times New Roman" w:cs="Times New Roman"/>
                <w:b/>
                <w:color w:val="7030A0"/>
                <w:sz w:val="24"/>
                <w:szCs w:val="24"/>
              </w:rPr>
            </w:pPr>
          </w:p>
          <w:p w:rsidR="00170889" w:rsidRPr="00AD581A" w:rsidRDefault="00170889" w:rsidP="00170889">
            <w:pPr>
              <w:shd w:val="clear" w:color="auto" w:fill="FFFFFF"/>
              <w:jc w:val="right"/>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 xml:space="preserve">Додаток 2 </w:t>
            </w:r>
          </w:p>
          <w:p w:rsidR="00170889" w:rsidRPr="00AD581A" w:rsidRDefault="00170889" w:rsidP="00170889">
            <w:pPr>
              <w:shd w:val="clear" w:color="auto" w:fill="FFFFFF"/>
              <w:jc w:val="both"/>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до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tc>
        <w:tc>
          <w:tcPr>
            <w:tcW w:w="3969" w:type="dxa"/>
          </w:tcPr>
          <w:p w:rsidR="00170889" w:rsidRPr="00AD581A" w:rsidRDefault="00170889" w:rsidP="00322AF5">
            <w:pPr>
              <w:tabs>
                <w:tab w:val="left" w:pos="5245"/>
              </w:tabs>
              <w:ind w:right="-257"/>
              <w:jc w:val="center"/>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АТ «Оператор ринку»</w:t>
            </w:r>
          </w:p>
          <w:p w:rsidR="00170889" w:rsidRPr="00AD581A" w:rsidRDefault="00170889" w:rsidP="00170889">
            <w:pPr>
              <w:tabs>
                <w:tab w:val="left" w:pos="5245"/>
              </w:tabs>
              <w:ind w:right="-257"/>
              <w:jc w:val="both"/>
              <w:rPr>
                <w:rFonts w:ascii="Times New Roman" w:hAnsi="Times New Roman" w:cs="Times New Roman"/>
                <w:b/>
                <w:bCs/>
                <w:sz w:val="24"/>
                <w:szCs w:val="24"/>
                <w:u w:val="single"/>
              </w:rPr>
            </w:pPr>
          </w:p>
          <w:p w:rsidR="00170889" w:rsidRPr="00AD581A" w:rsidRDefault="00170889" w:rsidP="00170889">
            <w:pPr>
              <w:shd w:val="clear" w:color="auto" w:fill="FFFFFF"/>
              <w:spacing w:afterAutospacing="1"/>
              <w:jc w:val="both"/>
              <w:rPr>
                <w:rFonts w:ascii="Times New Roman" w:eastAsia="Times New Roman" w:hAnsi="Times New Roman" w:cs="Times New Roman"/>
                <w:strike/>
                <w:color w:val="FF0000"/>
                <w:sz w:val="24"/>
                <w:szCs w:val="24"/>
                <w:lang w:eastAsia="uk-UA"/>
              </w:rPr>
            </w:pPr>
            <w:r w:rsidRPr="00AD581A">
              <w:rPr>
                <w:rFonts w:ascii="Times New Roman" w:eastAsia="Times New Roman" w:hAnsi="Times New Roman" w:cs="Times New Roman"/>
                <w:color w:val="FF0000"/>
                <w:sz w:val="24"/>
                <w:szCs w:val="24"/>
                <w:lang w:eastAsia="uk-UA"/>
              </w:rPr>
              <w:t xml:space="preserve">                                      </w:t>
            </w:r>
            <w:r w:rsidRPr="00AD581A">
              <w:rPr>
                <w:rFonts w:ascii="Times New Roman" w:eastAsia="Times New Roman" w:hAnsi="Times New Roman" w:cs="Times New Roman"/>
                <w:strike/>
                <w:color w:val="FF0000"/>
                <w:sz w:val="24"/>
                <w:szCs w:val="24"/>
                <w:lang w:eastAsia="uk-UA"/>
              </w:rPr>
              <w:t>Додаток 2</w:t>
            </w:r>
          </w:p>
          <w:p w:rsidR="00170889" w:rsidRPr="00AD581A" w:rsidRDefault="00170889" w:rsidP="00170889">
            <w:pPr>
              <w:shd w:val="clear" w:color="auto" w:fill="FFFFFF"/>
              <w:spacing w:afterAutospacing="1"/>
              <w:jc w:val="both"/>
              <w:rPr>
                <w:rFonts w:ascii="Times New Roman" w:eastAsia="Times New Roman" w:hAnsi="Times New Roman" w:cs="Times New Roman"/>
                <w:sz w:val="24"/>
                <w:szCs w:val="24"/>
                <w:lang w:eastAsia="uk-UA"/>
              </w:rPr>
            </w:pPr>
            <w:r w:rsidRPr="00AD581A">
              <w:rPr>
                <w:rFonts w:ascii="Times New Roman" w:eastAsia="Times New Roman" w:hAnsi="Times New Roman" w:cs="Times New Roman"/>
                <w:strike/>
                <w:color w:val="FF0000"/>
                <w:sz w:val="24"/>
                <w:szCs w:val="24"/>
                <w:lang w:eastAsia="uk-UA"/>
              </w:rPr>
              <w:t xml:space="preserve"> </w:t>
            </w:r>
            <w:r w:rsidRPr="00AD581A">
              <w:rPr>
                <w:rFonts w:ascii="Times New Roman" w:hAnsi="Times New Roman" w:cs="Times New Roman"/>
                <w:strike/>
                <w:color w:val="FF0000"/>
                <w:sz w:val="24"/>
                <w:szCs w:val="24"/>
              </w:rPr>
              <w:t>до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tc>
        <w:tc>
          <w:tcPr>
            <w:tcW w:w="2410" w:type="dxa"/>
            <w:vMerge w:val="restart"/>
          </w:tcPr>
          <w:p w:rsidR="00170889" w:rsidRPr="00AD581A" w:rsidRDefault="00170889" w:rsidP="00170889">
            <w:pPr>
              <w:jc w:val="both"/>
              <w:rPr>
                <w:rFonts w:ascii="Times New Roman" w:hAnsi="Times New Roman" w:cs="Times New Roman"/>
                <w:b/>
                <w:bCs/>
                <w:sz w:val="24"/>
                <w:szCs w:val="24"/>
                <w:u w:val="single"/>
              </w:rPr>
            </w:pPr>
            <w:r w:rsidRPr="00AD581A">
              <w:rPr>
                <w:rFonts w:ascii="Times New Roman" w:hAnsi="Times New Roman" w:cs="Times New Roman"/>
                <w:b/>
                <w:bCs/>
                <w:sz w:val="24"/>
                <w:szCs w:val="24"/>
                <w:u w:val="single"/>
              </w:rPr>
              <w:t>ТОВ «Дніпровські енергетичні послуги»:</w:t>
            </w:r>
          </w:p>
          <w:p w:rsidR="00170889" w:rsidRPr="00AD581A" w:rsidRDefault="00170889" w:rsidP="00170889">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За аналогією зі змінами вище.</w:t>
            </w:r>
          </w:p>
          <w:p w:rsidR="00170889" w:rsidRPr="00AD581A" w:rsidRDefault="00170889" w:rsidP="00170889">
            <w:pPr>
              <w:jc w:val="both"/>
              <w:rPr>
                <w:rFonts w:ascii="Times New Roman" w:hAnsi="Times New Roman" w:cs="Times New Roman"/>
                <w:sz w:val="24"/>
                <w:szCs w:val="24"/>
                <w:shd w:val="clear" w:color="auto" w:fill="FFFFFF"/>
              </w:rPr>
            </w:pPr>
          </w:p>
          <w:p w:rsidR="00170889" w:rsidRPr="00AD581A" w:rsidRDefault="00170889" w:rsidP="00170889">
            <w:pPr>
              <w:jc w:val="both"/>
              <w:rPr>
                <w:rFonts w:ascii="Times New Roman" w:hAnsi="Times New Roman" w:cs="Times New Roman"/>
                <w:sz w:val="24"/>
                <w:szCs w:val="24"/>
                <w:shd w:val="clear" w:color="auto" w:fill="FFFFFF"/>
              </w:rPr>
            </w:pPr>
            <w:r w:rsidRPr="00AD581A">
              <w:rPr>
                <w:rFonts w:ascii="Times New Roman" w:hAnsi="Times New Roman" w:cs="Times New Roman"/>
                <w:b/>
                <w:bCs/>
                <w:sz w:val="24"/>
                <w:szCs w:val="24"/>
                <w:u w:val="single"/>
              </w:rPr>
              <w:t>АТ «Оператор ринку»:</w:t>
            </w:r>
          </w:p>
          <w:p w:rsidR="00170889" w:rsidRPr="00AD581A" w:rsidRDefault="00170889" w:rsidP="00170889">
            <w:pPr>
              <w:jc w:val="both"/>
              <w:rPr>
                <w:rFonts w:ascii="Times New Roman" w:hAnsi="Times New Roman" w:cs="Times New Roman"/>
                <w:sz w:val="24"/>
                <w:szCs w:val="24"/>
                <w:shd w:val="clear" w:color="auto" w:fill="FFFFFF"/>
              </w:rPr>
            </w:pPr>
          </w:p>
          <w:p w:rsidR="00170889" w:rsidRPr="00AD581A" w:rsidRDefault="00170889" w:rsidP="00170889">
            <w:pPr>
              <w:jc w:val="both"/>
              <w:rPr>
                <w:rFonts w:ascii="Times New Roman" w:hAnsi="Times New Roman" w:cs="Times New Roman"/>
                <w:sz w:val="24"/>
                <w:szCs w:val="24"/>
                <w:shd w:val="clear" w:color="auto" w:fill="FFFFFF"/>
              </w:rPr>
            </w:pPr>
          </w:p>
          <w:p w:rsidR="00170889" w:rsidRPr="00AD581A" w:rsidRDefault="00170889" w:rsidP="00170889">
            <w:pPr>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 xml:space="preserve">Виключити, оскільки інформація щодо </w:t>
            </w:r>
            <w:r w:rsidRPr="00AD581A">
              <w:rPr>
                <w:rFonts w:ascii="Times New Roman" w:hAnsi="Times New Roman" w:cs="Times New Roman"/>
                <w:sz w:val="24"/>
                <w:szCs w:val="24"/>
                <w:shd w:val="clear" w:color="auto" w:fill="FFFFFF"/>
              </w:rPr>
              <w:lastRenderedPageBreak/>
              <w:t>погашення гарантій походження електричної енергії має регулюватися іншими нормативно-правовими актами.</w:t>
            </w:r>
          </w:p>
          <w:p w:rsidR="00170889" w:rsidRPr="00AD581A" w:rsidRDefault="00170889" w:rsidP="00170889">
            <w:pPr>
              <w:spacing w:before="100" w:beforeAutospacing="1" w:after="100" w:afterAutospacing="1"/>
              <w:ind w:right="121"/>
              <w:jc w:val="both"/>
              <w:rPr>
                <w:rFonts w:ascii="Times New Roman" w:hAnsi="Times New Roman" w:cs="Times New Roman"/>
                <w:sz w:val="24"/>
                <w:szCs w:val="24"/>
                <w:shd w:val="clear" w:color="auto" w:fill="FFFFFF"/>
              </w:rPr>
            </w:pPr>
            <w:r w:rsidRPr="00AD581A">
              <w:rPr>
                <w:rFonts w:ascii="Times New Roman" w:hAnsi="Times New Roman" w:cs="Times New Roman"/>
                <w:sz w:val="24"/>
                <w:szCs w:val="24"/>
                <w:shd w:val="clear" w:color="auto" w:fill="FFFFFF"/>
              </w:rPr>
              <w:t>Викласти додаток 2 у новій редакції.</w:t>
            </w:r>
          </w:p>
          <w:p w:rsidR="00170889" w:rsidRPr="00AD581A" w:rsidRDefault="00170889" w:rsidP="00170889">
            <w:pPr>
              <w:spacing w:before="100" w:beforeAutospacing="1" w:after="100" w:afterAutospacing="1"/>
              <w:ind w:right="121"/>
              <w:jc w:val="both"/>
              <w:rPr>
                <w:rFonts w:ascii="Times New Roman" w:eastAsia="Times New Roman" w:hAnsi="Times New Roman" w:cs="Times New Roman"/>
                <w:sz w:val="24"/>
                <w:szCs w:val="24"/>
                <w:lang w:eastAsia="ru-RU"/>
              </w:rPr>
            </w:pPr>
            <w:r w:rsidRPr="00AD581A">
              <w:rPr>
                <w:rFonts w:ascii="Times New Roman" w:eastAsia="Times New Roman" w:hAnsi="Times New Roman" w:cs="Times New Roman"/>
                <w:sz w:val="24"/>
                <w:szCs w:val="24"/>
                <w:lang w:eastAsia="ru-RU"/>
              </w:rPr>
              <w:t xml:space="preserve">(Файл </w:t>
            </w:r>
            <w:r w:rsidRPr="00AD581A">
              <w:rPr>
                <w:rFonts w:ascii="Times New Roman" w:eastAsia="Times New Roman" w:hAnsi="Times New Roman" w:cs="Times New Roman"/>
                <w:sz w:val="24"/>
                <w:szCs w:val="24"/>
                <w:lang w:val="en-US" w:eastAsia="ru-RU"/>
              </w:rPr>
              <w:t>PDF</w:t>
            </w:r>
            <w:r w:rsidRPr="00AD581A">
              <w:rPr>
                <w:rFonts w:ascii="Times New Roman" w:eastAsia="Times New Roman" w:hAnsi="Times New Roman" w:cs="Times New Roman"/>
                <w:sz w:val="24"/>
                <w:szCs w:val="24"/>
                <w:lang w:eastAsia="ru-RU"/>
              </w:rPr>
              <w:t xml:space="preserve"> з новою редакцією додатку 2 є додатком до таблиці)</w:t>
            </w:r>
          </w:p>
        </w:tc>
        <w:tc>
          <w:tcPr>
            <w:tcW w:w="2074" w:type="dxa"/>
          </w:tcPr>
          <w:p w:rsidR="00170889" w:rsidRPr="00AD581A" w:rsidRDefault="00170889" w:rsidP="00170889">
            <w:pPr>
              <w:jc w:val="center"/>
              <w:rPr>
                <w:rFonts w:ascii="Times New Roman" w:hAnsi="Times New Roman" w:cs="Times New Roman"/>
                <w:b/>
                <w:bCs/>
                <w:sz w:val="24"/>
                <w:szCs w:val="24"/>
              </w:rPr>
            </w:pPr>
          </w:p>
        </w:tc>
      </w:tr>
      <w:tr w:rsidR="00170889" w:rsidRPr="00AD581A" w:rsidTr="00F8194C">
        <w:trPr>
          <w:gridAfter w:val="4"/>
          <w:wAfter w:w="10623" w:type="dxa"/>
          <w:trHeight w:val="9083"/>
        </w:trPr>
        <w:tc>
          <w:tcPr>
            <w:tcW w:w="6516" w:type="dxa"/>
          </w:tcPr>
          <w:p w:rsidR="00170889" w:rsidRPr="00AD581A" w:rsidRDefault="00170889" w:rsidP="00170889">
            <w:pPr>
              <w:tabs>
                <w:tab w:val="left" w:pos="390"/>
                <w:tab w:val="left" w:pos="5245"/>
              </w:tabs>
              <w:ind w:right="-142"/>
              <w:jc w:val="center"/>
              <w:rPr>
                <w:rFonts w:ascii="Times New Roman" w:hAnsi="Times New Roman" w:cs="Times New Roman"/>
                <w:b/>
                <w:color w:val="7030A0"/>
                <w:sz w:val="24"/>
                <w:szCs w:val="24"/>
              </w:rPr>
            </w:pPr>
            <w:r w:rsidRPr="00AD581A">
              <w:rPr>
                <w:rFonts w:ascii="Times New Roman" w:hAnsi="Times New Roman" w:cs="Times New Roman"/>
                <w:b/>
                <w:bCs/>
                <w:color w:val="7030A0"/>
                <w:sz w:val="24"/>
                <w:szCs w:val="24"/>
              </w:rPr>
              <w:lastRenderedPageBreak/>
              <w:t xml:space="preserve">ФОРМА  </w:t>
            </w:r>
            <w:r w:rsidRPr="00AD581A">
              <w:rPr>
                <w:rFonts w:ascii="Times New Roman" w:hAnsi="Times New Roman" w:cs="Times New Roman"/>
                <w:b/>
                <w:color w:val="7030A0"/>
                <w:sz w:val="24"/>
                <w:szCs w:val="24"/>
              </w:rPr>
              <w:br/>
            </w:r>
            <w:r w:rsidRPr="00AD581A">
              <w:rPr>
                <w:rFonts w:ascii="Times New Roman" w:hAnsi="Times New Roman" w:cs="Times New Roman"/>
                <w:b/>
                <w:bCs/>
                <w:color w:val="7030A0"/>
                <w:sz w:val="24"/>
                <w:szCs w:val="24"/>
              </w:rPr>
              <w:t xml:space="preserve">розкриття у виставленому </w:t>
            </w:r>
            <w:r w:rsidRPr="00AD581A">
              <w:rPr>
                <w:rFonts w:ascii="Times New Roman" w:hAnsi="Times New Roman" w:cs="Times New Roman"/>
                <w:b/>
                <w:color w:val="7030A0"/>
                <w:sz w:val="24"/>
                <w:szCs w:val="24"/>
              </w:rPr>
              <w:t xml:space="preserve">споживачу </w:t>
            </w:r>
            <w:r w:rsidRPr="00AD581A">
              <w:rPr>
                <w:rFonts w:ascii="Times New Roman" w:hAnsi="Times New Roman" w:cs="Times New Roman"/>
                <w:b/>
                <w:bCs/>
                <w:color w:val="7030A0"/>
                <w:sz w:val="24"/>
                <w:szCs w:val="24"/>
              </w:rPr>
              <w:t xml:space="preserve">рахунку </w:t>
            </w:r>
            <w:r w:rsidRPr="00AD581A">
              <w:rPr>
                <w:rFonts w:ascii="Times New Roman" w:hAnsi="Times New Roman" w:cs="Times New Roman"/>
                <w:b/>
                <w:color w:val="7030A0"/>
                <w:sz w:val="24"/>
                <w:szCs w:val="24"/>
              </w:rPr>
              <w:t>інформації про джерела енергії, у загальній структурі споживання електричної енергії</w:t>
            </w:r>
          </w:p>
          <w:p w:rsidR="00170889" w:rsidRPr="00AD581A" w:rsidRDefault="00170889" w:rsidP="00170889">
            <w:pPr>
              <w:tabs>
                <w:tab w:val="left" w:pos="390"/>
                <w:tab w:val="left" w:pos="5245"/>
              </w:tabs>
              <w:ind w:right="-142"/>
              <w:jc w:val="center"/>
              <w:rPr>
                <w:rFonts w:ascii="Times New Roman" w:hAnsi="Times New Roman" w:cs="Times New Roman"/>
                <w:b/>
                <w:color w:val="7030A0"/>
                <w:sz w:val="24"/>
                <w:szCs w:val="24"/>
              </w:rPr>
            </w:pPr>
          </w:p>
          <w:tbl>
            <w:tblPr>
              <w:tblStyle w:val="a3"/>
              <w:tblW w:w="0" w:type="auto"/>
              <w:tblLayout w:type="fixed"/>
              <w:tblLook w:val="04A0" w:firstRow="1" w:lastRow="0" w:firstColumn="1" w:lastColumn="0" w:noHBand="0" w:noVBand="1"/>
            </w:tblPr>
            <w:tblGrid>
              <w:gridCol w:w="1295"/>
              <w:gridCol w:w="1295"/>
              <w:gridCol w:w="1295"/>
            </w:tblGrid>
            <w:tr w:rsidR="00170889" w:rsidRPr="00AD581A" w:rsidTr="00F90AC5">
              <w:tc>
                <w:tcPr>
                  <w:tcW w:w="1295" w:type="dxa"/>
                </w:tcPr>
                <w:p w:rsidR="00170889" w:rsidRPr="00AD581A" w:rsidRDefault="00170889" w:rsidP="00170889">
                  <w:pPr>
                    <w:jc w:val="both"/>
                    <w:rPr>
                      <w:rFonts w:ascii="Times New Roman" w:eastAsia="Times New Roman" w:hAnsi="Times New Roman" w:cs="Times New Roman"/>
                      <w:b/>
                      <w:i/>
                      <w:color w:val="7030A0"/>
                      <w:sz w:val="24"/>
                      <w:szCs w:val="24"/>
                    </w:rPr>
                  </w:pPr>
                  <w:r w:rsidRPr="00AD581A">
                    <w:rPr>
                      <w:rFonts w:ascii="Times New Roman" w:eastAsia="Times New Roman" w:hAnsi="Times New Roman" w:cs="Times New Roman"/>
                      <w:b/>
                      <w:bCs/>
                      <w:color w:val="7030A0"/>
                      <w:sz w:val="24"/>
                      <w:szCs w:val="24"/>
                    </w:rPr>
                    <w:t>Джерело енергії, яке було використане для виробництва електроенергії</w:t>
                  </w:r>
                </w:p>
                <w:p w:rsidR="00170889" w:rsidRPr="00AD581A" w:rsidRDefault="00170889" w:rsidP="00170889">
                  <w:pPr>
                    <w:tabs>
                      <w:tab w:val="left" w:pos="390"/>
                      <w:tab w:val="left" w:pos="5245"/>
                    </w:tabs>
                    <w:ind w:right="-142"/>
                    <w:jc w:val="both"/>
                    <w:rPr>
                      <w:rFonts w:ascii="Times New Roman" w:hAnsi="Times New Roman" w:cs="Times New Roman"/>
                      <w:b/>
                      <w:strike/>
                      <w:color w:val="7030A0"/>
                      <w:sz w:val="24"/>
                      <w:szCs w:val="24"/>
                    </w:rPr>
                  </w:pPr>
                </w:p>
              </w:tc>
              <w:tc>
                <w:tcPr>
                  <w:tcW w:w="1295" w:type="dxa"/>
                </w:tcPr>
                <w:p w:rsidR="00170889" w:rsidRPr="00AD581A" w:rsidRDefault="00170889" w:rsidP="00170889">
                  <w:pPr>
                    <w:jc w:val="both"/>
                    <w:rPr>
                      <w:rFonts w:ascii="Times New Roman" w:eastAsia="Times New Roman" w:hAnsi="Times New Roman" w:cs="Times New Roman"/>
                      <w:b/>
                      <w:color w:val="7030A0"/>
                      <w:sz w:val="24"/>
                      <w:szCs w:val="24"/>
                    </w:rPr>
                  </w:pPr>
                  <w:r w:rsidRPr="00AD581A">
                    <w:rPr>
                      <w:rFonts w:ascii="Times New Roman" w:eastAsia="Times New Roman" w:hAnsi="Times New Roman" w:cs="Times New Roman"/>
                      <w:b/>
                      <w:color w:val="7030A0"/>
                      <w:sz w:val="24"/>
                      <w:szCs w:val="24"/>
                    </w:rPr>
                    <w:t>Обсяги</w:t>
                  </w:r>
                  <w:r w:rsidRPr="00AD581A">
                    <w:rPr>
                      <w:rFonts w:ascii="Times New Roman" w:hAnsi="Times New Roman" w:cs="Times New Roman"/>
                      <w:b/>
                      <w:strike/>
                      <w:color w:val="7030A0"/>
                      <w:sz w:val="24"/>
                      <w:szCs w:val="24"/>
                    </w:rPr>
                    <w:t xml:space="preserve"> </w:t>
                  </w:r>
                  <w:r w:rsidRPr="00AD581A">
                    <w:rPr>
                      <w:rFonts w:ascii="Times New Roman" w:eastAsia="Times New Roman" w:hAnsi="Times New Roman" w:cs="Times New Roman"/>
                      <w:b/>
                      <w:color w:val="7030A0"/>
                      <w:sz w:val="24"/>
                      <w:szCs w:val="24"/>
                    </w:rPr>
                    <w:t>електричної енергії,</w:t>
                  </w:r>
                </w:p>
                <w:p w:rsidR="00170889" w:rsidRPr="00AD581A" w:rsidRDefault="00170889" w:rsidP="00170889">
                  <w:pPr>
                    <w:tabs>
                      <w:tab w:val="left" w:pos="390"/>
                      <w:tab w:val="left" w:pos="5245"/>
                    </w:tabs>
                    <w:ind w:right="-142"/>
                    <w:jc w:val="both"/>
                    <w:rPr>
                      <w:rFonts w:ascii="Times New Roman" w:hAnsi="Times New Roman" w:cs="Times New Roman"/>
                      <w:b/>
                      <w:strike/>
                      <w:color w:val="7030A0"/>
                      <w:sz w:val="24"/>
                      <w:szCs w:val="24"/>
                    </w:rPr>
                  </w:pPr>
                  <w:r w:rsidRPr="00AD581A">
                    <w:rPr>
                      <w:rFonts w:ascii="Times New Roman" w:eastAsia="Times New Roman" w:hAnsi="Times New Roman" w:cs="Times New Roman"/>
                      <w:b/>
                      <w:color w:val="7030A0"/>
                      <w:sz w:val="24"/>
                      <w:szCs w:val="24"/>
                    </w:rPr>
                    <w:t>кВт*год</w:t>
                  </w:r>
                </w:p>
              </w:tc>
              <w:tc>
                <w:tcPr>
                  <w:tcW w:w="1295" w:type="dxa"/>
                </w:tcPr>
                <w:p w:rsidR="00170889" w:rsidRPr="00AD581A" w:rsidRDefault="00170889" w:rsidP="00170889">
                  <w:pPr>
                    <w:tabs>
                      <w:tab w:val="left" w:pos="390"/>
                      <w:tab w:val="left" w:pos="5245"/>
                    </w:tabs>
                    <w:ind w:right="-142"/>
                    <w:jc w:val="both"/>
                    <w:rPr>
                      <w:rFonts w:ascii="Times New Roman" w:hAnsi="Times New Roman" w:cs="Times New Roman"/>
                      <w:b/>
                      <w:strike/>
                      <w:color w:val="7030A0"/>
                      <w:sz w:val="24"/>
                      <w:szCs w:val="24"/>
                    </w:rPr>
                  </w:pPr>
                  <w:r w:rsidRPr="00AD581A">
                    <w:rPr>
                      <w:rFonts w:ascii="Times New Roman" w:eastAsia="Times New Roman" w:hAnsi="Times New Roman" w:cs="Times New Roman"/>
                      <w:b/>
                      <w:color w:val="7030A0"/>
                      <w:sz w:val="24"/>
                      <w:szCs w:val="24"/>
                    </w:rPr>
                    <w:t>Частка у загальній структурі споживання, (%)</w:t>
                  </w:r>
                </w:p>
              </w:tc>
            </w:tr>
            <w:tr w:rsidR="00170889" w:rsidRPr="00AD581A" w:rsidTr="00F90AC5">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color w:val="7030A0"/>
                      <w:sz w:val="24"/>
                      <w:szCs w:val="24"/>
                    </w:rPr>
                  </w:pPr>
                  <w:r w:rsidRPr="00AD581A">
                    <w:rPr>
                      <w:rFonts w:ascii="Times New Roman" w:hAnsi="Times New Roman" w:cs="Times New Roman"/>
                      <w:b/>
                      <w:color w:val="7030A0"/>
                      <w:sz w:val="24"/>
                      <w:szCs w:val="24"/>
                    </w:rPr>
                    <w:t>1</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r>
            <w:tr w:rsidR="00170889" w:rsidRPr="00AD581A" w:rsidTr="00F90AC5">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r w:rsidRPr="00AD581A">
                    <w:rPr>
                      <w:rFonts w:ascii="Times New Roman" w:hAnsi="Times New Roman" w:cs="Times New Roman"/>
                      <w:b/>
                      <w:color w:val="7030A0"/>
                      <w:sz w:val="24"/>
                      <w:szCs w:val="24"/>
                    </w:rPr>
                    <w:t>Відновлювані джерела енергії, що підтверджені погашеними гарантіями походження</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r>
            <w:tr w:rsidR="00170889" w:rsidRPr="00AD581A" w:rsidTr="00F90AC5">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r w:rsidRPr="00AD581A">
                    <w:rPr>
                      <w:rFonts w:ascii="Times New Roman" w:hAnsi="Times New Roman" w:cs="Times New Roman"/>
                      <w:b/>
                      <w:color w:val="7030A0"/>
                      <w:sz w:val="24"/>
                      <w:szCs w:val="24"/>
                    </w:rPr>
                    <w:t xml:space="preserve">ІНШІ джерела  </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r>
            <w:tr w:rsidR="00170889" w:rsidRPr="00AD581A" w:rsidTr="00F90AC5">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r w:rsidRPr="00AD581A">
                    <w:rPr>
                      <w:rFonts w:ascii="Times New Roman" w:hAnsi="Times New Roman" w:cs="Times New Roman"/>
                      <w:b/>
                      <w:color w:val="7030A0"/>
                      <w:sz w:val="24"/>
                      <w:szCs w:val="24"/>
                    </w:rPr>
                    <w:t xml:space="preserve">Відновлювані джерела енергії, що не </w:t>
                  </w:r>
                  <w:r w:rsidRPr="00AD581A">
                    <w:rPr>
                      <w:rFonts w:ascii="Times New Roman" w:hAnsi="Times New Roman" w:cs="Times New Roman"/>
                      <w:b/>
                      <w:color w:val="7030A0"/>
                      <w:sz w:val="24"/>
                      <w:szCs w:val="24"/>
                    </w:rPr>
                    <w:lastRenderedPageBreak/>
                    <w:t>підтверджені погашеними гарантіями походження (заповнюється у разі відсутності гарантій походження)</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7030A0"/>
                      <w:sz w:val="24"/>
                      <w:szCs w:val="24"/>
                    </w:rPr>
                  </w:pPr>
                </w:p>
              </w:tc>
            </w:tr>
          </w:tbl>
          <w:p w:rsidR="00170889" w:rsidRPr="00AD581A" w:rsidRDefault="00170889" w:rsidP="00170889">
            <w:pPr>
              <w:jc w:val="both"/>
              <w:rPr>
                <w:rFonts w:ascii="Times New Roman" w:hAnsi="Times New Roman" w:cs="Times New Roman"/>
                <w:b/>
                <w:color w:val="7030A0"/>
                <w:sz w:val="24"/>
                <w:szCs w:val="24"/>
              </w:rPr>
            </w:pPr>
          </w:p>
        </w:tc>
        <w:tc>
          <w:tcPr>
            <w:tcW w:w="3969"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r w:rsidRPr="00AD581A">
              <w:rPr>
                <w:rFonts w:ascii="Times New Roman" w:hAnsi="Times New Roman" w:cs="Times New Roman"/>
                <w:b/>
                <w:bCs/>
                <w:strike/>
                <w:color w:val="FF0000"/>
                <w:sz w:val="24"/>
                <w:szCs w:val="24"/>
              </w:rPr>
              <w:lastRenderedPageBreak/>
              <w:t>ФОРМА</w:t>
            </w:r>
            <w:r w:rsidRPr="00AD581A">
              <w:rPr>
                <w:rFonts w:ascii="Times New Roman" w:hAnsi="Times New Roman" w:cs="Times New Roman"/>
                <w:b/>
                <w:strike/>
                <w:color w:val="FF0000"/>
                <w:sz w:val="24"/>
                <w:szCs w:val="24"/>
              </w:rPr>
              <w:br/>
            </w:r>
            <w:r w:rsidRPr="00AD581A">
              <w:rPr>
                <w:rFonts w:ascii="Times New Roman" w:hAnsi="Times New Roman" w:cs="Times New Roman"/>
                <w:b/>
                <w:bCs/>
                <w:strike/>
                <w:color w:val="FF0000"/>
                <w:sz w:val="24"/>
                <w:szCs w:val="24"/>
              </w:rPr>
              <w:t xml:space="preserve">розкриття у виставленому </w:t>
            </w:r>
            <w:r w:rsidRPr="00AD581A">
              <w:rPr>
                <w:rFonts w:ascii="Times New Roman" w:hAnsi="Times New Roman" w:cs="Times New Roman"/>
                <w:b/>
                <w:strike/>
                <w:color w:val="FF0000"/>
                <w:sz w:val="24"/>
                <w:szCs w:val="24"/>
              </w:rPr>
              <w:t xml:space="preserve">споживачу </w:t>
            </w:r>
            <w:r w:rsidRPr="00AD581A">
              <w:rPr>
                <w:rFonts w:ascii="Times New Roman" w:hAnsi="Times New Roman" w:cs="Times New Roman"/>
                <w:b/>
                <w:bCs/>
                <w:strike/>
                <w:color w:val="FF0000"/>
                <w:sz w:val="24"/>
                <w:szCs w:val="24"/>
              </w:rPr>
              <w:t xml:space="preserve">рахунку </w:t>
            </w:r>
            <w:r w:rsidRPr="00AD581A">
              <w:rPr>
                <w:rFonts w:ascii="Times New Roman" w:hAnsi="Times New Roman" w:cs="Times New Roman"/>
                <w:b/>
                <w:strike/>
                <w:color w:val="FF0000"/>
                <w:sz w:val="24"/>
                <w:szCs w:val="24"/>
              </w:rPr>
              <w:t>інформації про джерела енергії, у загальній структурі споживання електричної енергії</w:t>
            </w:r>
          </w:p>
          <w:p w:rsidR="00170889" w:rsidRPr="00AD581A" w:rsidRDefault="00170889" w:rsidP="00170889">
            <w:pPr>
              <w:widowControl w:val="0"/>
              <w:rPr>
                <w:rFonts w:ascii="Times New Roman" w:eastAsia="Times New Roman" w:hAnsi="Times New Roman" w:cs="Times New Roman"/>
                <w:b/>
                <w:sz w:val="24"/>
                <w:szCs w:val="24"/>
              </w:rPr>
            </w:pPr>
          </w:p>
          <w:tbl>
            <w:tblPr>
              <w:tblStyle w:val="a3"/>
              <w:tblW w:w="0" w:type="auto"/>
              <w:tblLayout w:type="fixed"/>
              <w:tblLook w:val="04A0" w:firstRow="1" w:lastRow="0" w:firstColumn="1" w:lastColumn="0" w:noHBand="0" w:noVBand="1"/>
            </w:tblPr>
            <w:tblGrid>
              <w:gridCol w:w="1295"/>
              <w:gridCol w:w="1295"/>
              <w:gridCol w:w="1295"/>
            </w:tblGrid>
            <w:tr w:rsidR="00170889" w:rsidRPr="00AD581A" w:rsidTr="00B369D9">
              <w:tc>
                <w:tcPr>
                  <w:tcW w:w="1295" w:type="dxa"/>
                </w:tcPr>
                <w:p w:rsidR="00170889" w:rsidRPr="00AD581A" w:rsidRDefault="00170889" w:rsidP="00170889">
                  <w:pPr>
                    <w:jc w:val="both"/>
                    <w:rPr>
                      <w:rFonts w:ascii="Times New Roman" w:eastAsia="Times New Roman" w:hAnsi="Times New Roman" w:cs="Times New Roman"/>
                      <w:b/>
                      <w:i/>
                      <w:strike/>
                      <w:color w:val="FF0000"/>
                      <w:sz w:val="24"/>
                      <w:szCs w:val="24"/>
                    </w:rPr>
                  </w:pPr>
                  <w:r w:rsidRPr="00AD581A">
                    <w:rPr>
                      <w:rFonts w:ascii="Times New Roman" w:eastAsia="Times New Roman" w:hAnsi="Times New Roman" w:cs="Times New Roman"/>
                      <w:b/>
                      <w:bCs/>
                      <w:strike/>
                      <w:color w:val="FF0000"/>
                      <w:sz w:val="24"/>
                      <w:szCs w:val="24"/>
                    </w:rPr>
                    <w:t>Джерело енергії, яке було використане для виробництва електроенергії</w:t>
                  </w:r>
                </w:p>
                <w:p w:rsidR="00170889" w:rsidRPr="00AD581A" w:rsidRDefault="00170889" w:rsidP="00170889">
                  <w:pPr>
                    <w:tabs>
                      <w:tab w:val="left" w:pos="390"/>
                      <w:tab w:val="left" w:pos="5245"/>
                    </w:tabs>
                    <w:ind w:right="-142"/>
                    <w:jc w:val="both"/>
                    <w:rPr>
                      <w:rFonts w:ascii="Times New Roman" w:hAnsi="Times New Roman" w:cs="Times New Roman"/>
                      <w:b/>
                      <w:strike/>
                      <w:color w:val="FF0000"/>
                      <w:sz w:val="24"/>
                      <w:szCs w:val="24"/>
                    </w:rPr>
                  </w:pPr>
                </w:p>
              </w:tc>
              <w:tc>
                <w:tcPr>
                  <w:tcW w:w="1295" w:type="dxa"/>
                </w:tcPr>
                <w:p w:rsidR="00170889" w:rsidRPr="00AD581A" w:rsidRDefault="00170889" w:rsidP="00170889">
                  <w:pPr>
                    <w:jc w:val="both"/>
                    <w:rPr>
                      <w:rFonts w:ascii="Times New Roman" w:eastAsia="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Обсяги</w:t>
                  </w:r>
                  <w:r w:rsidRPr="00AD581A">
                    <w:rPr>
                      <w:rFonts w:ascii="Times New Roman" w:hAnsi="Times New Roman" w:cs="Times New Roman"/>
                      <w:b/>
                      <w:strike/>
                      <w:color w:val="FF0000"/>
                      <w:sz w:val="24"/>
                      <w:szCs w:val="24"/>
                    </w:rPr>
                    <w:t xml:space="preserve"> </w:t>
                  </w:r>
                  <w:r w:rsidRPr="00AD581A">
                    <w:rPr>
                      <w:rFonts w:ascii="Times New Roman" w:eastAsia="Times New Roman" w:hAnsi="Times New Roman" w:cs="Times New Roman"/>
                      <w:b/>
                      <w:strike/>
                      <w:color w:val="FF0000"/>
                      <w:sz w:val="24"/>
                      <w:szCs w:val="24"/>
                    </w:rPr>
                    <w:t>електричної енергії,</w:t>
                  </w:r>
                </w:p>
                <w:p w:rsidR="00170889" w:rsidRPr="00AD581A" w:rsidRDefault="00170889" w:rsidP="00170889">
                  <w:pPr>
                    <w:tabs>
                      <w:tab w:val="left" w:pos="390"/>
                      <w:tab w:val="left" w:pos="5245"/>
                    </w:tabs>
                    <w:ind w:right="-142"/>
                    <w:jc w:val="both"/>
                    <w:rPr>
                      <w:rFonts w:ascii="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кВт*год</w:t>
                  </w:r>
                </w:p>
              </w:tc>
              <w:tc>
                <w:tcPr>
                  <w:tcW w:w="1295" w:type="dxa"/>
                </w:tcPr>
                <w:p w:rsidR="00170889" w:rsidRPr="00AD581A" w:rsidRDefault="00170889" w:rsidP="00170889">
                  <w:pPr>
                    <w:tabs>
                      <w:tab w:val="left" w:pos="390"/>
                      <w:tab w:val="left" w:pos="5245"/>
                    </w:tabs>
                    <w:ind w:right="-142"/>
                    <w:jc w:val="both"/>
                    <w:rPr>
                      <w:rFonts w:ascii="Times New Roman" w:hAnsi="Times New Roman" w:cs="Times New Roman"/>
                      <w:b/>
                      <w:strike/>
                      <w:color w:val="FF0000"/>
                      <w:sz w:val="24"/>
                      <w:szCs w:val="24"/>
                    </w:rPr>
                  </w:pPr>
                  <w:r w:rsidRPr="00AD581A">
                    <w:rPr>
                      <w:rFonts w:ascii="Times New Roman" w:eastAsia="Times New Roman" w:hAnsi="Times New Roman" w:cs="Times New Roman"/>
                      <w:b/>
                      <w:strike/>
                      <w:color w:val="FF0000"/>
                      <w:sz w:val="24"/>
                      <w:szCs w:val="24"/>
                    </w:rPr>
                    <w:t>Частка у загальній структурі споживання, (%)</w:t>
                  </w:r>
                </w:p>
              </w:tc>
            </w:tr>
            <w:tr w:rsidR="00170889" w:rsidRPr="00AD581A" w:rsidTr="00B369D9">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1</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r>
            <w:tr w:rsidR="00170889" w:rsidRPr="00AD581A" w:rsidTr="00B369D9">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Відновлювані джерела енергії, що підтверджені погашеними гарантіями походження</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r>
            <w:tr w:rsidR="00170889" w:rsidRPr="00AD581A" w:rsidTr="00B369D9">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 xml:space="preserve">ІНШІ джерела  </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r>
            <w:tr w:rsidR="00170889" w:rsidRPr="00AD581A" w:rsidTr="00B369D9">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r w:rsidRPr="00AD581A">
                    <w:rPr>
                      <w:rFonts w:ascii="Times New Roman" w:hAnsi="Times New Roman" w:cs="Times New Roman"/>
                      <w:b/>
                      <w:strike/>
                      <w:color w:val="FF0000"/>
                      <w:sz w:val="24"/>
                      <w:szCs w:val="24"/>
                    </w:rPr>
                    <w:t xml:space="preserve">Відновлювані джерела </w:t>
                  </w:r>
                  <w:r w:rsidRPr="00AD581A">
                    <w:rPr>
                      <w:rFonts w:ascii="Times New Roman" w:hAnsi="Times New Roman" w:cs="Times New Roman"/>
                      <w:b/>
                      <w:strike/>
                      <w:color w:val="FF0000"/>
                      <w:sz w:val="24"/>
                      <w:szCs w:val="24"/>
                    </w:rPr>
                    <w:lastRenderedPageBreak/>
                    <w:t>енергії, що не підтверджені погашеними гарантіями походження (заповнюється у разі відсутності гарантій походження)</w:t>
                  </w: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c>
                <w:tcPr>
                  <w:tcW w:w="1295" w:type="dxa"/>
                </w:tcPr>
                <w:p w:rsidR="00170889" w:rsidRPr="00AD581A" w:rsidRDefault="00170889" w:rsidP="00170889">
                  <w:pPr>
                    <w:tabs>
                      <w:tab w:val="left" w:pos="390"/>
                      <w:tab w:val="left" w:pos="5245"/>
                    </w:tabs>
                    <w:ind w:right="-142"/>
                    <w:jc w:val="center"/>
                    <w:rPr>
                      <w:rFonts w:ascii="Times New Roman" w:hAnsi="Times New Roman" w:cs="Times New Roman"/>
                      <w:b/>
                      <w:strike/>
                      <w:color w:val="FF0000"/>
                      <w:sz w:val="24"/>
                      <w:szCs w:val="24"/>
                    </w:rPr>
                  </w:pPr>
                </w:p>
              </w:tc>
            </w:tr>
          </w:tbl>
          <w:p w:rsidR="00170889" w:rsidRPr="00AD581A" w:rsidRDefault="00170889" w:rsidP="00170889">
            <w:pPr>
              <w:widowControl w:val="0"/>
              <w:rPr>
                <w:rFonts w:ascii="Times New Roman" w:eastAsia="Times New Roman" w:hAnsi="Times New Roman" w:cs="Times New Roman"/>
                <w:b/>
                <w:sz w:val="24"/>
                <w:szCs w:val="24"/>
              </w:rPr>
            </w:pPr>
          </w:p>
        </w:tc>
        <w:tc>
          <w:tcPr>
            <w:tcW w:w="2410" w:type="dxa"/>
            <w:vMerge/>
          </w:tcPr>
          <w:p w:rsidR="00170889" w:rsidRPr="00AD581A" w:rsidRDefault="00170889" w:rsidP="00170889">
            <w:pPr>
              <w:spacing w:before="100" w:beforeAutospacing="1" w:after="100" w:afterAutospacing="1"/>
              <w:ind w:right="121"/>
              <w:jc w:val="both"/>
              <w:rPr>
                <w:rFonts w:ascii="Times New Roman" w:eastAsia="Times New Roman" w:hAnsi="Times New Roman" w:cs="Times New Roman"/>
                <w:b/>
                <w:sz w:val="24"/>
                <w:szCs w:val="24"/>
                <w:lang w:eastAsia="ru-RU"/>
              </w:rPr>
            </w:pPr>
          </w:p>
        </w:tc>
        <w:tc>
          <w:tcPr>
            <w:tcW w:w="2074" w:type="dxa"/>
          </w:tcPr>
          <w:p w:rsidR="00170889" w:rsidRPr="00AD581A" w:rsidRDefault="00170889" w:rsidP="00170889">
            <w:pPr>
              <w:jc w:val="center"/>
              <w:rPr>
                <w:rFonts w:ascii="Times New Roman" w:hAnsi="Times New Roman" w:cs="Times New Roman"/>
                <w:b/>
                <w:bCs/>
                <w:sz w:val="24"/>
                <w:szCs w:val="24"/>
              </w:rPr>
            </w:pPr>
          </w:p>
        </w:tc>
      </w:tr>
    </w:tbl>
    <w:p w:rsidR="00810CC4" w:rsidRPr="00AD581A" w:rsidRDefault="00810CC4" w:rsidP="006A4AED">
      <w:pPr>
        <w:jc w:val="both"/>
        <w:rPr>
          <w:rFonts w:ascii="Times New Roman" w:hAnsi="Times New Roman" w:cs="Times New Roman"/>
          <w:b/>
          <w:sz w:val="24"/>
          <w:szCs w:val="24"/>
        </w:rPr>
      </w:pPr>
    </w:p>
    <w:p w:rsidR="009C7DB9" w:rsidRPr="00AD581A" w:rsidRDefault="009C7DB9" w:rsidP="006A4AED">
      <w:pPr>
        <w:jc w:val="both"/>
        <w:rPr>
          <w:rFonts w:ascii="Times New Roman" w:hAnsi="Times New Roman" w:cs="Times New Roman"/>
          <w:b/>
          <w:sz w:val="24"/>
          <w:szCs w:val="24"/>
        </w:rPr>
      </w:pPr>
    </w:p>
    <w:p w:rsidR="00A67AFD" w:rsidRPr="00AD581A" w:rsidRDefault="00296BC9" w:rsidP="006A4AED">
      <w:pPr>
        <w:jc w:val="both"/>
        <w:rPr>
          <w:rFonts w:ascii="Times New Roman" w:hAnsi="Times New Roman" w:cs="Times New Roman"/>
          <w:b/>
          <w:sz w:val="24"/>
          <w:szCs w:val="24"/>
        </w:rPr>
      </w:pPr>
      <w:r w:rsidRPr="00AD581A">
        <w:rPr>
          <w:rFonts w:ascii="Times New Roman" w:hAnsi="Times New Roman" w:cs="Times New Roman"/>
          <w:noProof/>
          <w:sz w:val="24"/>
          <w:szCs w:val="24"/>
          <w:lang w:eastAsia="uk-UA"/>
        </w:rPr>
        <w:lastRenderedPageBreak/>
        <w:drawing>
          <wp:inline distT="0" distB="0" distL="0" distR="0" wp14:anchorId="4D9956A3" wp14:editId="4AE3CC81">
            <wp:extent cx="5921828" cy="6299948"/>
            <wp:effectExtent l="0" t="0" r="317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53459" cy="6333599"/>
                    </a:xfrm>
                    <a:prstGeom prst="rect">
                      <a:avLst/>
                    </a:prstGeom>
                  </pic:spPr>
                </pic:pic>
              </a:graphicData>
            </a:graphic>
          </wp:inline>
        </w:drawing>
      </w:r>
      <w:r w:rsidR="00A67AFD" w:rsidRPr="00AD581A">
        <w:rPr>
          <w:rFonts w:ascii="Times New Roman" w:hAnsi="Times New Roman" w:cs="Times New Roman"/>
          <w:noProof/>
          <w:sz w:val="24"/>
          <w:szCs w:val="24"/>
          <w:lang w:eastAsia="uk-UA"/>
        </w:rPr>
        <w:lastRenderedPageBreak/>
        <w:drawing>
          <wp:inline distT="0" distB="0" distL="0" distR="0" wp14:anchorId="4E1BB2DC" wp14:editId="21A50A4F">
            <wp:extent cx="4272280" cy="630047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72280" cy="6300470"/>
                    </a:xfrm>
                    <a:prstGeom prst="rect">
                      <a:avLst/>
                    </a:prstGeom>
                  </pic:spPr>
                </pic:pic>
              </a:graphicData>
            </a:graphic>
          </wp:inline>
        </w:drawing>
      </w:r>
      <w:r w:rsidR="0088559A" w:rsidRPr="00AD581A">
        <w:rPr>
          <w:rFonts w:ascii="Times New Roman" w:hAnsi="Times New Roman" w:cs="Times New Roman"/>
          <w:noProof/>
          <w:sz w:val="24"/>
          <w:szCs w:val="24"/>
          <w:lang w:eastAsia="uk-UA"/>
        </w:rPr>
        <w:drawing>
          <wp:inline distT="0" distB="0" distL="0" distR="0" wp14:anchorId="7B211FA0" wp14:editId="543C733A">
            <wp:extent cx="4264025" cy="6300470"/>
            <wp:effectExtent l="0" t="0" r="3175"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64025" cy="6300470"/>
                    </a:xfrm>
                    <a:prstGeom prst="rect">
                      <a:avLst/>
                    </a:prstGeom>
                  </pic:spPr>
                </pic:pic>
              </a:graphicData>
            </a:graphic>
          </wp:inline>
        </w:drawing>
      </w:r>
      <w:r w:rsidR="0088559A" w:rsidRPr="00AD581A">
        <w:rPr>
          <w:rFonts w:ascii="Times New Roman" w:hAnsi="Times New Roman" w:cs="Times New Roman"/>
          <w:noProof/>
          <w:sz w:val="24"/>
          <w:szCs w:val="24"/>
          <w:lang w:eastAsia="uk-UA"/>
        </w:rPr>
        <w:lastRenderedPageBreak/>
        <w:drawing>
          <wp:inline distT="0" distB="0" distL="0" distR="0" wp14:anchorId="6224F172" wp14:editId="736105F4">
            <wp:extent cx="4200525" cy="6300470"/>
            <wp:effectExtent l="0" t="0" r="9525"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00525" cy="6300470"/>
                    </a:xfrm>
                    <a:prstGeom prst="rect">
                      <a:avLst/>
                    </a:prstGeom>
                  </pic:spPr>
                </pic:pic>
              </a:graphicData>
            </a:graphic>
          </wp:inline>
        </w:drawing>
      </w:r>
      <w:r w:rsidR="0088559A" w:rsidRPr="00AD581A">
        <w:rPr>
          <w:rFonts w:ascii="Times New Roman" w:hAnsi="Times New Roman" w:cs="Times New Roman"/>
          <w:noProof/>
          <w:sz w:val="24"/>
          <w:szCs w:val="24"/>
          <w:lang w:eastAsia="uk-UA"/>
        </w:rPr>
        <w:drawing>
          <wp:inline distT="0" distB="0" distL="0" distR="0" wp14:anchorId="73F4F780" wp14:editId="266301B2">
            <wp:extent cx="4068445" cy="6300470"/>
            <wp:effectExtent l="0" t="0" r="8255" b="508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68445" cy="6300470"/>
                    </a:xfrm>
                    <a:prstGeom prst="rect">
                      <a:avLst/>
                    </a:prstGeom>
                  </pic:spPr>
                </pic:pic>
              </a:graphicData>
            </a:graphic>
          </wp:inline>
        </w:drawing>
      </w:r>
      <w:r w:rsidR="006A3B73" w:rsidRPr="00AD581A">
        <w:rPr>
          <w:rFonts w:ascii="Times New Roman" w:hAnsi="Times New Roman" w:cs="Times New Roman"/>
          <w:noProof/>
          <w:sz w:val="24"/>
          <w:szCs w:val="24"/>
          <w:lang w:eastAsia="uk-UA"/>
        </w:rPr>
        <w:lastRenderedPageBreak/>
        <w:drawing>
          <wp:inline distT="0" distB="0" distL="0" distR="0" wp14:anchorId="01BD5F2B" wp14:editId="119E13D1">
            <wp:extent cx="4088765" cy="6300470"/>
            <wp:effectExtent l="0" t="0" r="6985"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88765" cy="6300470"/>
                    </a:xfrm>
                    <a:prstGeom prst="rect">
                      <a:avLst/>
                    </a:prstGeom>
                  </pic:spPr>
                </pic:pic>
              </a:graphicData>
            </a:graphic>
          </wp:inline>
        </w:drawing>
      </w:r>
      <w:r w:rsidR="006A3B73" w:rsidRPr="00AD581A">
        <w:rPr>
          <w:rFonts w:ascii="Times New Roman" w:hAnsi="Times New Roman" w:cs="Times New Roman"/>
          <w:noProof/>
          <w:sz w:val="24"/>
          <w:szCs w:val="24"/>
          <w:lang w:eastAsia="uk-UA"/>
        </w:rPr>
        <w:drawing>
          <wp:inline distT="0" distB="0" distL="0" distR="0" wp14:anchorId="717653EC" wp14:editId="480C8D84">
            <wp:extent cx="4186555" cy="6300470"/>
            <wp:effectExtent l="0" t="0" r="4445"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86555" cy="6300470"/>
                    </a:xfrm>
                    <a:prstGeom prst="rect">
                      <a:avLst/>
                    </a:prstGeom>
                  </pic:spPr>
                </pic:pic>
              </a:graphicData>
            </a:graphic>
          </wp:inline>
        </w:drawing>
      </w:r>
      <w:r w:rsidR="006A3B73" w:rsidRPr="00AD581A">
        <w:rPr>
          <w:rFonts w:ascii="Times New Roman" w:hAnsi="Times New Roman" w:cs="Times New Roman"/>
          <w:noProof/>
          <w:sz w:val="24"/>
          <w:szCs w:val="24"/>
          <w:lang w:eastAsia="uk-UA"/>
        </w:rPr>
        <w:lastRenderedPageBreak/>
        <w:drawing>
          <wp:inline distT="0" distB="0" distL="0" distR="0" wp14:anchorId="12B9C7B5" wp14:editId="02B0D6C6">
            <wp:extent cx="4182110" cy="6300470"/>
            <wp:effectExtent l="0" t="0" r="889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82110" cy="6300470"/>
                    </a:xfrm>
                    <a:prstGeom prst="rect">
                      <a:avLst/>
                    </a:prstGeom>
                  </pic:spPr>
                </pic:pic>
              </a:graphicData>
            </a:graphic>
          </wp:inline>
        </w:drawing>
      </w:r>
      <w:r w:rsidR="006A3B73" w:rsidRPr="00AD581A">
        <w:rPr>
          <w:rFonts w:ascii="Times New Roman" w:hAnsi="Times New Roman" w:cs="Times New Roman"/>
          <w:noProof/>
          <w:sz w:val="24"/>
          <w:szCs w:val="24"/>
          <w:lang w:eastAsia="uk-UA"/>
        </w:rPr>
        <w:drawing>
          <wp:inline distT="0" distB="0" distL="0" distR="0" wp14:anchorId="5E50C2E9" wp14:editId="18B722C1">
            <wp:extent cx="4259580" cy="6300470"/>
            <wp:effectExtent l="0" t="0" r="7620" b="508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59580" cy="6300470"/>
                    </a:xfrm>
                    <a:prstGeom prst="rect">
                      <a:avLst/>
                    </a:prstGeom>
                  </pic:spPr>
                </pic:pic>
              </a:graphicData>
            </a:graphic>
          </wp:inline>
        </w:drawing>
      </w:r>
      <w:r w:rsidR="006A3B73" w:rsidRPr="00AD581A">
        <w:rPr>
          <w:rFonts w:ascii="Times New Roman" w:hAnsi="Times New Roman" w:cs="Times New Roman"/>
          <w:noProof/>
          <w:sz w:val="24"/>
          <w:szCs w:val="24"/>
          <w:lang w:eastAsia="uk-UA"/>
        </w:rPr>
        <w:lastRenderedPageBreak/>
        <w:drawing>
          <wp:inline distT="0" distB="0" distL="0" distR="0" wp14:anchorId="52CB85DA" wp14:editId="24068A80">
            <wp:extent cx="4027714" cy="41814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27714" cy="4181475"/>
                    </a:xfrm>
                    <a:prstGeom prst="rect">
                      <a:avLst/>
                    </a:prstGeom>
                  </pic:spPr>
                </pic:pic>
              </a:graphicData>
            </a:graphic>
          </wp:inline>
        </w:drawing>
      </w:r>
    </w:p>
    <w:p w:rsidR="007C1CD5" w:rsidRPr="00AD581A" w:rsidRDefault="00742279" w:rsidP="006A4AED">
      <w:pPr>
        <w:jc w:val="both"/>
        <w:rPr>
          <w:rFonts w:ascii="Times New Roman" w:hAnsi="Times New Roman" w:cs="Times New Roman"/>
          <w:b/>
          <w:sz w:val="24"/>
          <w:szCs w:val="24"/>
        </w:rPr>
      </w:pPr>
      <w:r w:rsidRPr="00AD581A">
        <w:rPr>
          <w:rFonts w:ascii="Times New Roman" w:hAnsi="Times New Roman" w:cs="Times New Roman"/>
          <w:noProof/>
          <w:sz w:val="24"/>
          <w:szCs w:val="24"/>
          <w:lang w:eastAsia="uk-UA"/>
        </w:rPr>
        <w:lastRenderedPageBreak/>
        <w:drawing>
          <wp:inline distT="0" distB="0" distL="0" distR="0" wp14:anchorId="102E5617" wp14:editId="55DF585D">
            <wp:extent cx="9479915" cy="6300470"/>
            <wp:effectExtent l="0" t="0" r="698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479915" cy="6300470"/>
                    </a:xfrm>
                    <a:prstGeom prst="rect">
                      <a:avLst/>
                    </a:prstGeom>
                  </pic:spPr>
                </pic:pic>
              </a:graphicData>
            </a:graphic>
          </wp:inline>
        </w:drawing>
      </w:r>
    </w:p>
    <w:p w:rsidR="007C1CD5" w:rsidRPr="00AD581A" w:rsidRDefault="00742279" w:rsidP="006A4AED">
      <w:pPr>
        <w:jc w:val="both"/>
        <w:rPr>
          <w:rFonts w:ascii="Times New Roman" w:hAnsi="Times New Roman" w:cs="Times New Roman"/>
          <w:b/>
          <w:sz w:val="24"/>
          <w:szCs w:val="24"/>
        </w:rPr>
      </w:pPr>
      <w:r w:rsidRPr="00AD581A">
        <w:rPr>
          <w:rFonts w:ascii="Times New Roman" w:hAnsi="Times New Roman" w:cs="Times New Roman"/>
          <w:noProof/>
          <w:sz w:val="24"/>
          <w:szCs w:val="24"/>
          <w:lang w:eastAsia="uk-UA"/>
        </w:rPr>
        <w:lastRenderedPageBreak/>
        <w:drawing>
          <wp:inline distT="0" distB="0" distL="0" distR="0" wp14:anchorId="6FCE0335" wp14:editId="1D751F69">
            <wp:extent cx="9721850" cy="53289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721850" cy="5328920"/>
                    </a:xfrm>
                    <a:prstGeom prst="rect">
                      <a:avLst/>
                    </a:prstGeom>
                  </pic:spPr>
                </pic:pic>
              </a:graphicData>
            </a:graphic>
          </wp:inline>
        </w:drawing>
      </w:r>
    </w:p>
    <w:p w:rsidR="009C7DB9" w:rsidRPr="00323C62" w:rsidRDefault="00742279" w:rsidP="006A4AED">
      <w:pPr>
        <w:jc w:val="both"/>
        <w:rPr>
          <w:rFonts w:ascii="Times New Roman" w:hAnsi="Times New Roman" w:cs="Times New Roman"/>
          <w:b/>
          <w:sz w:val="24"/>
          <w:szCs w:val="24"/>
        </w:rPr>
      </w:pPr>
      <w:r w:rsidRPr="00AD581A">
        <w:rPr>
          <w:rFonts w:ascii="Times New Roman" w:hAnsi="Times New Roman" w:cs="Times New Roman"/>
          <w:noProof/>
          <w:sz w:val="24"/>
          <w:szCs w:val="24"/>
          <w:lang w:eastAsia="uk-UA"/>
        </w:rPr>
        <w:lastRenderedPageBreak/>
        <w:drawing>
          <wp:inline distT="0" distB="0" distL="0" distR="0" wp14:anchorId="26D1F189" wp14:editId="14CCF699">
            <wp:extent cx="9721850" cy="606171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9721850" cy="6061710"/>
                    </a:xfrm>
                    <a:prstGeom prst="rect">
                      <a:avLst/>
                    </a:prstGeom>
                  </pic:spPr>
                </pic:pic>
              </a:graphicData>
            </a:graphic>
          </wp:inline>
        </w:drawing>
      </w:r>
    </w:p>
    <w:sectPr w:rsidR="009C7DB9" w:rsidRPr="00323C62" w:rsidSect="00713964">
      <w:pgSz w:w="16838" w:h="11906" w:orient="landscape"/>
      <w:pgMar w:top="1134" w:right="678"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06C" w:rsidRDefault="009B206C" w:rsidP="00170889">
      <w:pPr>
        <w:spacing w:after="0" w:line="240" w:lineRule="auto"/>
      </w:pPr>
      <w:r>
        <w:separator/>
      </w:r>
    </w:p>
  </w:endnote>
  <w:endnote w:type="continuationSeparator" w:id="0">
    <w:p w:rsidR="009B206C" w:rsidRDefault="009B206C" w:rsidP="00170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Liberation Serif">
    <w:altName w:val="Times New Roman"/>
    <w:charset w:val="01"/>
    <w:family w:val="roman"/>
    <w:pitch w:val="variable"/>
  </w:font>
  <w:font w:name="Noto Sans CJK SC">
    <w:panose1 w:val="00000000000000000000"/>
    <w:charset w:val="00"/>
    <w:family w:val="roman"/>
    <w:notTrueType/>
    <w:pitch w:val="default"/>
  </w:font>
  <w:font w:name="Lohit Devanagari">
    <w:altName w:val="Times New Roman"/>
    <w:charset w:val="00"/>
    <w:family w:val="auto"/>
    <w:pitch w:val="default"/>
  </w:font>
  <w:font w:name="Time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06C" w:rsidRDefault="009B206C" w:rsidP="00170889">
      <w:pPr>
        <w:spacing w:after="0" w:line="240" w:lineRule="auto"/>
      </w:pPr>
      <w:r>
        <w:separator/>
      </w:r>
    </w:p>
  </w:footnote>
  <w:footnote w:type="continuationSeparator" w:id="0">
    <w:p w:rsidR="009B206C" w:rsidRDefault="009B206C" w:rsidP="001708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386F"/>
    <w:multiLevelType w:val="multilevel"/>
    <w:tmpl w:val="019AE86E"/>
    <w:lvl w:ilvl="0">
      <w:start w:val="3"/>
      <w:numFmt w:val="decimal"/>
      <w:lvlText w:val="%1"/>
      <w:lvlJc w:val="left"/>
      <w:pPr>
        <w:ind w:left="115" w:hanging="641"/>
      </w:pPr>
      <w:rPr>
        <w:rFonts w:hint="default"/>
        <w:lang w:val="uk-UA" w:eastAsia="en-US" w:bidi="ar-SA"/>
      </w:rPr>
    </w:lvl>
    <w:lvl w:ilvl="1">
      <w:start w:val="3"/>
      <w:numFmt w:val="decimal"/>
      <w:lvlText w:val="%1.%2"/>
      <w:lvlJc w:val="left"/>
      <w:pPr>
        <w:ind w:left="115" w:hanging="641"/>
      </w:pPr>
      <w:rPr>
        <w:rFonts w:hint="default"/>
        <w:lang w:val="uk-UA" w:eastAsia="en-US" w:bidi="ar-SA"/>
      </w:rPr>
    </w:lvl>
    <w:lvl w:ilvl="2">
      <w:start w:val="5"/>
      <w:numFmt w:val="decimal"/>
      <w:lvlText w:val="%1.%2.%3."/>
      <w:lvlJc w:val="left"/>
      <w:pPr>
        <w:ind w:left="115" w:hanging="641"/>
      </w:pPr>
      <w:rPr>
        <w:rFonts w:ascii="Times New Roman" w:eastAsia="Times New Roman" w:hAnsi="Times New Roman" w:cs="Times New Roman" w:hint="default"/>
        <w:color w:val="333333"/>
        <w:w w:val="100"/>
        <w:sz w:val="24"/>
        <w:szCs w:val="24"/>
        <w:lang w:val="uk-UA" w:eastAsia="en-US" w:bidi="ar-SA"/>
      </w:rPr>
    </w:lvl>
    <w:lvl w:ilvl="3">
      <w:start w:val="1"/>
      <w:numFmt w:val="decimal"/>
      <w:lvlText w:val="%4)"/>
      <w:lvlJc w:val="left"/>
      <w:pPr>
        <w:ind w:left="115" w:hanging="396"/>
      </w:pPr>
      <w:rPr>
        <w:rFonts w:ascii="Times New Roman" w:eastAsia="Times New Roman" w:hAnsi="Times New Roman" w:cs="Times New Roman" w:hint="default"/>
        <w:color w:val="333333"/>
        <w:w w:val="100"/>
        <w:sz w:val="24"/>
        <w:szCs w:val="24"/>
        <w:lang w:val="uk-UA" w:eastAsia="en-US" w:bidi="ar-SA"/>
      </w:rPr>
    </w:lvl>
    <w:lvl w:ilvl="4">
      <w:numFmt w:val="bullet"/>
      <w:lvlText w:val="•"/>
      <w:lvlJc w:val="left"/>
      <w:pPr>
        <w:ind w:left="2392" w:hanging="396"/>
      </w:pPr>
      <w:rPr>
        <w:rFonts w:hint="default"/>
        <w:lang w:val="uk-UA" w:eastAsia="en-US" w:bidi="ar-SA"/>
      </w:rPr>
    </w:lvl>
    <w:lvl w:ilvl="5">
      <w:numFmt w:val="bullet"/>
      <w:lvlText w:val="•"/>
      <w:lvlJc w:val="left"/>
      <w:pPr>
        <w:ind w:left="2960" w:hanging="396"/>
      </w:pPr>
      <w:rPr>
        <w:rFonts w:hint="default"/>
        <w:lang w:val="uk-UA" w:eastAsia="en-US" w:bidi="ar-SA"/>
      </w:rPr>
    </w:lvl>
    <w:lvl w:ilvl="6">
      <w:numFmt w:val="bullet"/>
      <w:lvlText w:val="•"/>
      <w:lvlJc w:val="left"/>
      <w:pPr>
        <w:ind w:left="3528" w:hanging="396"/>
      </w:pPr>
      <w:rPr>
        <w:rFonts w:hint="default"/>
        <w:lang w:val="uk-UA" w:eastAsia="en-US" w:bidi="ar-SA"/>
      </w:rPr>
    </w:lvl>
    <w:lvl w:ilvl="7">
      <w:numFmt w:val="bullet"/>
      <w:lvlText w:val="•"/>
      <w:lvlJc w:val="left"/>
      <w:pPr>
        <w:ind w:left="4096" w:hanging="396"/>
      </w:pPr>
      <w:rPr>
        <w:rFonts w:hint="default"/>
        <w:lang w:val="uk-UA" w:eastAsia="en-US" w:bidi="ar-SA"/>
      </w:rPr>
    </w:lvl>
    <w:lvl w:ilvl="8">
      <w:numFmt w:val="bullet"/>
      <w:lvlText w:val="•"/>
      <w:lvlJc w:val="left"/>
      <w:pPr>
        <w:ind w:left="4664" w:hanging="396"/>
      </w:pPr>
      <w:rPr>
        <w:rFonts w:hint="default"/>
        <w:lang w:val="uk-UA" w:eastAsia="en-US" w:bidi="ar-SA"/>
      </w:rPr>
    </w:lvl>
  </w:abstractNum>
  <w:abstractNum w:abstractNumId="1" w15:restartNumberingAfterBreak="0">
    <w:nsid w:val="104305CE"/>
    <w:multiLevelType w:val="multilevel"/>
    <w:tmpl w:val="B0FC2C44"/>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 w15:restartNumberingAfterBreak="0">
    <w:nsid w:val="17E96F30"/>
    <w:multiLevelType w:val="hybridMultilevel"/>
    <w:tmpl w:val="93AEE8B4"/>
    <w:lvl w:ilvl="0" w:tplc="0110164A">
      <w:start w:val="1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148D3"/>
    <w:multiLevelType w:val="multilevel"/>
    <w:tmpl w:val="3A4496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28045AF"/>
    <w:multiLevelType w:val="hybridMultilevel"/>
    <w:tmpl w:val="A0241B96"/>
    <w:lvl w:ilvl="0" w:tplc="E08CE1D8">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302F3185"/>
    <w:multiLevelType w:val="multilevel"/>
    <w:tmpl w:val="45FE8E98"/>
    <w:lvl w:ilvl="0">
      <w:start w:val="2"/>
      <w:numFmt w:val="decimal"/>
      <w:lvlText w:val="%1"/>
      <w:lvlJc w:val="left"/>
      <w:pPr>
        <w:ind w:left="115" w:hanging="651"/>
      </w:pPr>
      <w:rPr>
        <w:rFonts w:hint="default"/>
        <w:lang w:val="uk-UA" w:eastAsia="en-US" w:bidi="ar-SA"/>
      </w:rPr>
    </w:lvl>
    <w:lvl w:ilvl="1">
      <w:start w:val="1"/>
      <w:numFmt w:val="decimal"/>
      <w:lvlText w:val="%1.%2"/>
      <w:lvlJc w:val="left"/>
      <w:pPr>
        <w:ind w:left="115" w:hanging="651"/>
      </w:pPr>
      <w:rPr>
        <w:rFonts w:hint="default"/>
        <w:lang w:val="uk-UA" w:eastAsia="en-US" w:bidi="ar-SA"/>
      </w:rPr>
    </w:lvl>
    <w:lvl w:ilvl="2">
      <w:start w:val="8"/>
      <w:numFmt w:val="decimal"/>
      <w:lvlText w:val="%1.%2.%3."/>
      <w:lvlJc w:val="left"/>
      <w:pPr>
        <w:ind w:left="115" w:hanging="651"/>
      </w:pPr>
      <w:rPr>
        <w:rFonts w:ascii="Times New Roman" w:eastAsia="Times New Roman" w:hAnsi="Times New Roman" w:cs="Times New Roman" w:hint="default"/>
        <w:w w:val="100"/>
        <w:sz w:val="24"/>
        <w:szCs w:val="24"/>
        <w:lang w:val="uk-UA" w:eastAsia="en-US" w:bidi="ar-SA"/>
      </w:rPr>
    </w:lvl>
    <w:lvl w:ilvl="3">
      <w:start w:val="1"/>
      <w:numFmt w:val="decimal"/>
      <w:lvlText w:val="%4)"/>
      <w:lvlJc w:val="left"/>
      <w:pPr>
        <w:ind w:left="115" w:hanging="312"/>
      </w:pPr>
      <w:rPr>
        <w:rFonts w:ascii="Times New Roman" w:eastAsia="Times New Roman" w:hAnsi="Times New Roman" w:cs="Times New Roman" w:hint="default"/>
        <w:w w:val="100"/>
        <w:sz w:val="24"/>
        <w:szCs w:val="24"/>
        <w:lang w:val="uk-UA" w:eastAsia="en-US" w:bidi="ar-SA"/>
      </w:rPr>
    </w:lvl>
    <w:lvl w:ilvl="4">
      <w:numFmt w:val="bullet"/>
      <w:lvlText w:val="•"/>
      <w:lvlJc w:val="left"/>
      <w:pPr>
        <w:ind w:left="2392" w:hanging="312"/>
      </w:pPr>
      <w:rPr>
        <w:rFonts w:hint="default"/>
        <w:lang w:val="uk-UA" w:eastAsia="en-US" w:bidi="ar-SA"/>
      </w:rPr>
    </w:lvl>
    <w:lvl w:ilvl="5">
      <w:numFmt w:val="bullet"/>
      <w:lvlText w:val="•"/>
      <w:lvlJc w:val="left"/>
      <w:pPr>
        <w:ind w:left="2960" w:hanging="312"/>
      </w:pPr>
      <w:rPr>
        <w:rFonts w:hint="default"/>
        <w:lang w:val="uk-UA" w:eastAsia="en-US" w:bidi="ar-SA"/>
      </w:rPr>
    </w:lvl>
    <w:lvl w:ilvl="6">
      <w:numFmt w:val="bullet"/>
      <w:lvlText w:val="•"/>
      <w:lvlJc w:val="left"/>
      <w:pPr>
        <w:ind w:left="3528" w:hanging="312"/>
      </w:pPr>
      <w:rPr>
        <w:rFonts w:hint="default"/>
        <w:lang w:val="uk-UA" w:eastAsia="en-US" w:bidi="ar-SA"/>
      </w:rPr>
    </w:lvl>
    <w:lvl w:ilvl="7">
      <w:numFmt w:val="bullet"/>
      <w:lvlText w:val="•"/>
      <w:lvlJc w:val="left"/>
      <w:pPr>
        <w:ind w:left="4096" w:hanging="312"/>
      </w:pPr>
      <w:rPr>
        <w:rFonts w:hint="default"/>
        <w:lang w:val="uk-UA" w:eastAsia="en-US" w:bidi="ar-SA"/>
      </w:rPr>
    </w:lvl>
    <w:lvl w:ilvl="8">
      <w:numFmt w:val="bullet"/>
      <w:lvlText w:val="•"/>
      <w:lvlJc w:val="left"/>
      <w:pPr>
        <w:ind w:left="4664" w:hanging="312"/>
      </w:pPr>
      <w:rPr>
        <w:rFonts w:hint="default"/>
        <w:lang w:val="uk-UA" w:eastAsia="en-US" w:bidi="ar-SA"/>
      </w:rPr>
    </w:lvl>
  </w:abstractNum>
  <w:abstractNum w:abstractNumId="7"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8" w15:restartNumberingAfterBreak="0">
    <w:nsid w:val="3F752B0C"/>
    <w:multiLevelType w:val="hybridMultilevel"/>
    <w:tmpl w:val="20BC13BE"/>
    <w:lvl w:ilvl="0" w:tplc="F5820E7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018156F"/>
    <w:multiLevelType w:val="hybridMultilevel"/>
    <w:tmpl w:val="767843AC"/>
    <w:lvl w:ilvl="0" w:tplc="2AE03938">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41E812D2"/>
    <w:multiLevelType w:val="hybridMultilevel"/>
    <w:tmpl w:val="926230A8"/>
    <w:lvl w:ilvl="0" w:tplc="EDF2EFCE">
      <w:start w:val="1"/>
      <w:numFmt w:val="decimal"/>
      <w:lvlText w:val="%1."/>
      <w:lvlJc w:val="left"/>
      <w:pPr>
        <w:ind w:left="170" w:hanging="113"/>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6FB5B09"/>
    <w:multiLevelType w:val="hybridMultilevel"/>
    <w:tmpl w:val="4D80C10A"/>
    <w:lvl w:ilvl="0" w:tplc="56F2D840">
      <w:start w:val="3"/>
      <w:numFmt w:val="decimal"/>
      <w:lvlText w:val="%1)"/>
      <w:lvlJc w:val="left"/>
      <w:pPr>
        <w:ind w:left="115" w:hanging="435"/>
      </w:pPr>
      <w:rPr>
        <w:rFonts w:hint="default"/>
        <w:w w:val="100"/>
        <w:lang w:val="uk-UA" w:eastAsia="en-US" w:bidi="ar-SA"/>
      </w:rPr>
    </w:lvl>
    <w:lvl w:ilvl="1" w:tplc="CB22656A">
      <w:numFmt w:val="bullet"/>
      <w:lvlText w:val="•"/>
      <w:lvlJc w:val="left"/>
      <w:pPr>
        <w:ind w:left="688" w:hanging="435"/>
      </w:pPr>
      <w:rPr>
        <w:rFonts w:hint="default"/>
        <w:lang w:val="uk-UA" w:eastAsia="en-US" w:bidi="ar-SA"/>
      </w:rPr>
    </w:lvl>
    <w:lvl w:ilvl="2" w:tplc="2E8E75B8">
      <w:numFmt w:val="bullet"/>
      <w:lvlText w:val="•"/>
      <w:lvlJc w:val="left"/>
      <w:pPr>
        <w:ind w:left="1256" w:hanging="435"/>
      </w:pPr>
      <w:rPr>
        <w:rFonts w:hint="default"/>
        <w:lang w:val="uk-UA" w:eastAsia="en-US" w:bidi="ar-SA"/>
      </w:rPr>
    </w:lvl>
    <w:lvl w:ilvl="3" w:tplc="7D1CFF40">
      <w:numFmt w:val="bullet"/>
      <w:lvlText w:val="•"/>
      <w:lvlJc w:val="left"/>
      <w:pPr>
        <w:ind w:left="1824" w:hanging="435"/>
      </w:pPr>
      <w:rPr>
        <w:rFonts w:hint="default"/>
        <w:lang w:val="uk-UA" w:eastAsia="en-US" w:bidi="ar-SA"/>
      </w:rPr>
    </w:lvl>
    <w:lvl w:ilvl="4" w:tplc="02E45AE6">
      <w:numFmt w:val="bullet"/>
      <w:lvlText w:val="•"/>
      <w:lvlJc w:val="left"/>
      <w:pPr>
        <w:ind w:left="2392" w:hanging="435"/>
      </w:pPr>
      <w:rPr>
        <w:rFonts w:hint="default"/>
        <w:lang w:val="uk-UA" w:eastAsia="en-US" w:bidi="ar-SA"/>
      </w:rPr>
    </w:lvl>
    <w:lvl w:ilvl="5" w:tplc="C3C871FC">
      <w:numFmt w:val="bullet"/>
      <w:lvlText w:val="•"/>
      <w:lvlJc w:val="left"/>
      <w:pPr>
        <w:ind w:left="2960" w:hanging="435"/>
      </w:pPr>
      <w:rPr>
        <w:rFonts w:hint="default"/>
        <w:lang w:val="uk-UA" w:eastAsia="en-US" w:bidi="ar-SA"/>
      </w:rPr>
    </w:lvl>
    <w:lvl w:ilvl="6" w:tplc="52C2727C">
      <w:numFmt w:val="bullet"/>
      <w:lvlText w:val="•"/>
      <w:lvlJc w:val="left"/>
      <w:pPr>
        <w:ind w:left="3528" w:hanging="435"/>
      </w:pPr>
      <w:rPr>
        <w:rFonts w:hint="default"/>
        <w:lang w:val="uk-UA" w:eastAsia="en-US" w:bidi="ar-SA"/>
      </w:rPr>
    </w:lvl>
    <w:lvl w:ilvl="7" w:tplc="8FFAD98A">
      <w:numFmt w:val="bullet"/>
      <w:lvlText w:val="•"/>
      <w:lvlJc w:val="left"/>
      <w:pPr>
        <w:ind w:left="4096" w:hanging="435"/>
      </w:pPr>
      <w:rPr>
        <w:rFonts w:hint="default"/>
        <w:lang w:val="uk-UA" w:eastAsia="en-US" w:bidi="ar-SA"/>
      </w:rPr>
    </w:lvl>
    <w:lvl w:ilvl="8" w:tplc="077EE6E8">
      <w:numFmt w:val="bullet"/>
      <w:lvlText w:val="•"/>
      <w:lvlJc w:val="left"/>
      <w:pPr>
        <w:ind w:left="4664" w:hanging="435"/>
      </w:pPr>
      <w:rPr>
        <w:rFonts w:hint="default"/>
        <w:lang w:val="uk-UA" w:eastAsia="en-US" w:bidi="ar-SA"/>
      </w:rPr>
    </w:lvl>
  </w:abstractNum>
  <w:abstractNum w:abstractNumId="12" w15:restartNumberingAfterBreak="0">
    <w:nsid w:val="65FF2D1C"/>
    <w:multiLevelType w:val="multilevel"/>
    <w:tmpl w:val="84542416"/>
    <w:lvl w:ilvl="0">
      <w:start w:val="1"/>
      <w:numFmt w:val="decimal"/>
      <w:lvlText w:val="%1."/>
      <w:lvlJc w:val="left"/>
      <w:pPr>
        <w:ind w:left="284"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148" w:hanging="504"/>
      </w:pPr>
      <w:rPr>
        <w:rFonts w:cs="Times New Roman"/>
      </w:rPr>
    </w:lvl>
    <w:lvl w:ilvl="3">
      <w:start w:val="1"/>
      <w:numFmt w:val="decimal"/>
      <w:lvlText w:val="%1.%2.%3.%4."/>
      <w:lvlJc w:val="left"/>
      <w:pPr>
        <w:ind w:left="1652" w:hanging="647"/>
      </w:pPr>
      <w:rPr>
        <w:rFonts w:cs="Times New Roman"/>
      </w:rPr>
    </w:lvl>
    <w:lvl w:ilvl="4">
      <w:start w:val="1"/>
      <w:numFmt w:val="decimal"/>
      <w:lvlText w:val="%1.%2.%3.%4.%5."/>
      <w:lvlJc w:val="left"/>
      <w:pPr>
        <w:ind w:left="2156" w:hanging="792"/>
      </w:pPr>
      <w:rPr>
        <w:rFonts w:cs="Times New Roman"/>
      </w:rPr>
    </w:lvl>
    <w:lvl w:ilvl="5">
      <w:start w:val="1"/>
      <w:numFmt w:val="decimal"/>
      <w:lvlText w:val="%1.%2.%3.%4.%5.%6."/>
      <w:lvlJc w:val="left"/>
      <w:pPr>
        <w:ind w:left="2660" w:hanging="935"/>
      </w:pPr>
      <w:rPr>
        <w:rFonts w:cs="Times New Roman"/>
      </w:rPr>
    </w:lvl>
    <w:lvl w:ilvl="6">
      <w:start w:val="1"/>
      <w:numFmt w:val="decimal"/>
      <w:lvlText w:val="%1.%2.%3.%4.%5.%6.%7."/>
      <w:lvlJc w:val="left"/>
      <w:pPr>
        <w:ind w:left="3164" w:hanging="1080"/>
      </w:pPr>
      <w:rPr>
        <w:rFonts w:cs="Times New Roman"/>
      </w:rPr>
    </w:lvl>
    <w:lvl w:ilvl="7">
      <w:start w:val="1"/>
      <w:numFmt w:val="decimal"/>
      <w:lvlText w:val="%1.%2.%3.%4.%5.%6.%7.%8."/>
      <w:lvlJc w:val="left"/>
      <w:pPr>
        <w:ind w:left="3668" w:hanging="1224"/>
      </w:pPr>
      <w:rPr>
        <w:rFonts w:cs="Times New Roman"/>
      </w:rPr>
    </w:lvl>
    <w:lvl w:ilvl="8">
      <w:start w:val="1"/>
      <w:numFmt w:val="decimal"/>
      <w:lvlText w:val="%1.%2.%3.%4.%5.%6.%7.%8.%9."/>
      <w:lvlJc w:val="left"/>
      <w:pPr>
        <w:ind w:left="4244" w:hanging="1440"/>
      </w:pPr>
      <w:rPr>
        <w:rFonts w:cs="Times New Roman"/>
      </w:rPr>
    </w:lvl>
  </w:abstractNum>
  <w:abstractNum w:abstractNumId="13" w15:restartNumberingAfterBreak="0">
    <w:nsid w:val="6BE86CA7"/>
    <w:multiLevelType w:val="multilevel"/>
    <w:tmpl w:val="080280EE"/>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15:restartNumberingAfterBreak="0">
    <w:nsid w:val="6CB52084"/>
    <w:multiLevelType w:val="hybridMultilevel"/>
    <w:tmpl w:val="1AB6345A"/>
    <w:lvl w:ilvl="0" w:tplc="E76CA2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71021ECB"/>
    <w:multiLevelType w:val="multilevel"/>
    <w:tmpl w:val="216A4112"/>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771B0939"/>
    <w:multiLevelType w:val="multilevel"/>
    <w:tmpl w:val="FA6CAE80"/>
    <w:lvl w:ilvl="0">
      <w:start w:val="1"/>
      <w:numFmt w:val="decimal"/>
      <w:lvlText w:val="%1."/>
      <w:lvlJc w:val="left"/>
      <w:pPr>
        <w:ind w:left="928" w:hanging="360"/>
      </w:pPr>
      <w:rPr>
        <w:rFonts w:cs="Times New Roman"/>
      </w:rPr>
    </w:lvl>
    <w:lvl w:ilvl="1">
      <w:start w:val="1"/>
      <w:numFmt w:val="decimal"/>
      <w:lvlText w:val="%1.%2."/>
      <w:lvlJc w:val="left"/>
      <w:pPr>
        <w:ind w:left="782" w:hanging="432"/>
      </w:pPr>
      <w:rPr>
        <w:rFonts w:cs="Times New Roman"/>
      </w:rPr>
    </w:lvl>
    <w:lvl w:ilvl="2">
      <w:start w:val="1"/>
      <w:numFmt w:val="decimal"/>
      <w:lvlText w:val="%1.%2.%3."/>
      <w:lvlJc w:val="left"/>
      <w:pPr>
        <w:ind w:left="1408" w:hanging="720"/>
      </w:pPr>
      <w:rPr>
        <w:rFonts w:cs="Times New Roman"/>
      </w:rPr>
    </w:lvl>
    <w:lvl w:ilvl="3">
      <w:start w:val="1"/>
      <w:numFmt w:val="decimal"/>
      <w:lvlText w:val="%1.%2.%3.%4."/>
      <w:lvlJc w:val="left"/>
      <w:pPr>
        <w:ind w:left="1468" w:hanging="720"/>
      </w:pPr>
      <w:rPr>
        <w:rFonts w:cs="Times New Roman"/>
      </w:rPr>
    </w:lvl>
    <w:lvl w:ilvl="4">
      <w:start w:val="1"/>
      <w:numFmt w:val="decimal"/>
      <w:lvlText w:val="%1.%2.%3.%4.%5."/>
      <w:lvlJc w:val="left"/>
      <w:pPr>
        <w:ind w:left="1888" w:hanging="1080"/>
      </w:pPr>
      <w:rPr>
        <w:rFonts w:cs="Times New Roman"/>
      </w:rPr>
    </w:lvl>
    <w:lvl w:ilvl="5">
      <w:start w:val="1"/>
      <w:numFmt w:val="decimal"/>
      <w:lvlText w:val="%1.%2.%3.%4.%5.%6."/>
      <w:lvlJc w:val="left"/>
      <w:pPr>
        <w:ind w:left="1948" w:hanging="1080"/>
      </w:pPr>
      <w:rPr>
        <w:rFonts w:cs="Times New Roman"/>
      </w:rPr>
    </w:lvl>
    <w:lvl w:ilvl="6">
      <w:start w:val="1"/>
      <w:numFmt w:val="decimal"/>
      <w:lvlText w:val="%1.%2.%3.%4.%5.%6.%7."/>
      <w:lvlJc w:val="left"/>
      <w:pPr>
        <w:ind w:left="2368" w:hanging="1440"/>
      </w:pPr>
      <w:rPr>
        <w:rFonts w:cs="Times New Roman"/>
      </w:rPr>
    </w:lvl>
    <w:lvl w:ilvl="7">
      <w:start w:val="1"/>
      <w:numFmt w:val="decimal"/>
      <w:lvlText w:val="%1.%2.%3.%4.%5.%6.%7.%8."/>
      <w:lvlJc w:val="left"/>
      <w:pPr>
        <w:ind w:left="2428" w:hanging="1440"/>
      </w:pPr>
      <w:rPr>
        <w:rFonts w:cs="Times New Roman"/>
      </w:rPr>
    </w:lvl>
    <w:lvl w:ilvl="8">
      <w:start w:val="1"/>
      <w:numFmt w:val="decimal"/>
      <w:lvlText w:val="%1.%2.%3.%4.%5.%6.%7.%8.%9."/>
      <w:lvlJc w:val="left"/>
      <w:pPr>
        <w:ind w:left="2848" w:hanging="1800"/>
      </w:pPr>
      <w:rPr>
        <w:rFonts w:cs="Times New Roman"/>
      </w:rPr>
    </w:lvl>
  </w:abstractNum>
  <w:num w:numId="1">
    <w:abstractNumId w:val="3"/>
  </w:num>
  <w:num w:numId="2">
    <w:abstractNumId w:val="7"/>
  </w:num>
  <w:num w:numId="3">
    <w:abstractNumId w:val="6"/>
  </w:num>
  <w:num w:numId="4">
    <w:abstractNumId w:val="11"/>
  </w:num>
  <w:num w:numId="5">
    <w:abstractNumId w:val="0"/>
  </w:num>
  <w:num w:numId="6">
    <w:abstractNumId w:val="14"/>
  </w:num>
  <w:num w:numId="7">
    <w:abstractNumId w:val="9"/>
  </w:num>
  <w:num w:numId="8">
    <w:abstractNumId w:val="5"/>
  </w:num>
  <w:num w:numId="9">
    <w:abstractNumId w:val="15"/>
  </w:num>
  <w:num w:numId="10">
    <w:abstractNumId w:val="16"/>
  </w:num>
  <w:num w:numId="11">
    <w:abstractNumId w:val="12"/>
  </w:num>
  <w:num w:numId="12">
    <w:abstractNumId w:val="13"/>
  </w:num>
  <w:num w:numId="13">
    <w:abstractNumId w:val="1"/>
  </w:num>
  <w:num w:numId="14">
    <w:abstractNumId w:val="4"/>
  </w:num>
  <w:num w:numId="15">
    <w:abstractNumId w:val="2"/>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8B2"/>
    <w:rsid w:val="00003FC8"/>
    <w:rsid w:val="0000563A"/>
    <w:rsid w:val="00006D79"/>
    <w:rsid w:val="00006E41"/>
    <w:rsid w:val="00010578"/>
    <w:rsid w:val="00010E66"/>
    <w:rsid w:val="000112E5"/>
    <w:rsid w:val="00012E55"/>
    <w:rsid w:val="00013734"/>
    <w:rsid w:val="00020B90"/>
    <w:rsid w:val="00025988"/>
    <w:rsid w:val="000262EB"/>
    <w:rsid w:val="000266F9"/>
    <w:rsid w:val="00027952"/>
    <w:rsid w:val="00027BD2"/>
    <w:rsid w:val="00031ADB"/>
    <w:rsid w:val="00032FAF"/>
    <w:rsid w:val="0003421B"/>
    <w:rsid w:val="000354D2"/>
    <w:rsid w:val="00036EA1"/>
    <w:rsid w:val="00041C43"/>
    <w:rsid w:val="000437AA"/>
    <w:rsid w:val="000440F3"/>
    <w:rsid w:val="00045435"/>
    <w:rsid w:val="000462FB"/>
    <w:rsid w:val="0004703A"/>
    <w:rsid w:val="000476F1"/>
    <w:rsid w:val="00047FF3"/>
    <w:rsid w:val="000510BA"/>
    <w:rsid w:val="00051FB1"/>
    <w:rsid w:val="000521C2"/>
    <w:rsid w:val="00052338"/>
    <w:rsid w:val="00055D8B"/>
    <w:rsid w:val="00057459"/>
    <w:rsid w:val="0006030B"/>
    <w:rsid w:val="000603A0"/>
    <w:rsid w:val="000606F2"/>
    <w:rsid w:val="00061DC5"/>
    <w:rsid w:val="000621E1"/>
    <w:rsid w:val="00062AC2"/>
    <w:rsid w:val="000649AA"/>
    <w:rsid w:val="00065AC3"/>
    <w:rsid w:val="00066525"/>
    <w:rsid w:val="00066834"/>
    <w:rsid w:val="00066AB0"/>
    <w:rsid w:val="0006740C"/>
    <w:rsid w:val="000731DA"/>
    <w:rsid w:val="00073598"/>
    <w:rsid w:val="0007369C"/>
    <w:rsid w:val="00073A80"/>
    <w:rsid w:val="00075276"/>
    <w:rsid w:val="0007582F"/>
    <w:rsid w:val="000767A0"/>
    <w:rsid w:val="0008301E"/>
    <w:rsid w:val="00084788"/>
    <w:rsid w:val="00086084"/>
    <w:rsid w:val="00090134"/>
    <w:rsid w:val="000916CE"/>
    <w:rsid w:val="0009187F"/>
    <w:rsid w:val="00092216"/>
    <w:rsid w:val="000922B3"/>
    <w:rsid w:val="000936DC"/>
    <w:rsid w:val="00094238"/>
    <w:rsid w:val="0009510E"/>
    <w:rsid w:val="00096328"/>
    <w:rsid w:val="00096BE8"/>
    <w:rsid w:val="00097124"/>
    <w:rsid w:val="000A0DFF"/>
    <w:rsid w:val="000A1097"/>
    <w:rsid w:val="000A4894"/>
    <w:rsid w:val="000A4C94"/>
    <w:rsid w:val="000A5732"/>
    <w:rsid w:val="000A5F22"/>
    <w:rsid w:val="000A6A20"/>
    <w:rsid w:val="000A7444"/>
    <w:rsid w:val="000B0628"/>
    <w:rsid w:val="000B0ED2"/>
    <w:rsid w:val="000B3DDE"/>
    <w:rsid w:val="000B51B4"/>
    <w:rsid w:val="000B539C"/>
    <w:rsid w:val="000C2D5A"/>
    <w:rsid w:val="000C2F0F"/>
    <w:rsid w:val="000C314B"/>
    <w:rsid w:val="000C516A"/>
    <w:rsid w:val="000C56FD"/>
    <w:rsid w:val="000D23DF"/>
    <w:rsid w:val="000D31D4"/>
    <w:rsid w:val="000D533E"/>
    <w:rsid w:val="000E16C1"/>
    <w:rsid w:val="000E28E4"/>
    <w:rsid w:val="000E56F3"/>
    <w:rsid w:val="000E6636"/>
    <w:rsid w:val="000F0FEC"/>
    <w:rsid w:val="000F3466"/>
    <w:rsid w:val="000F552E"/>
    <w:rsid w:val="001002D1"/>
    <w:rsid w:val="00100F7D"/>
    <w:rsid w:val="001038E7"/>
    <w:rsid w:val="00103B2F"/>
    <w:rsid w:val="001058F2"/>
    <w:rsid w:val="0010596A"/>
    <w:rsid w:val="00110065"/>
    <w:rsid w:val="00110AC6"/>
    <w:rsid w:val="00110EA5"/>
    <w:rsid w:val="00110EEF"/>
    <w:rsid w:val="00113D5F"/>
    <w:rsid w:val="0011547F"/>
    <w:rsid w:val="0011567F"/>
    <w:rsid w:val="0011570C"/>
    <w:rsid w:val="00115FD8"/>
    <w:rsid w:val="00116B32"/>
    <w:rsid w:val="001178CF"/>
    <w:rsid w:val="00117B8C"/>
    <w:rsid w:val="00117C9F"/>
    <w:rsid w:val="00122324"/>
    <w:rsid w:val="0012279A"/>
    <w:rsid w:val="00124F2B"/>
    <w:rsid w:val="00125AC9"/>
    <w:rsid w:val="0012604D"/>
    <w:rsid w:val="00126E13"/>
    <w:rsid w:val="001306C1"/>
    <w:rsid w:val="00130C90"/>
    <w:rsid w:val="00131258"/>
    <w:rsid w:val="00131E01"/>
    <w:rsid w:val="001328A1"/>
    <w:rsid w:val="0013371D"/>
    <w:rsid w:val="00133DB1"/>
    <w:rsid w:val="00134E85"/>
    <w:rsid w:val="00135D61"/>
    <w:rsid w:val="00136070"/>
    <w:rsid w:val="0013646F"/>
    <w:rsid w:val="0014244E"/>
    <w:rsid w:val="00145ED2"/>
    <w:rsid w:val="001478D9"/>
    <w:rsid w:val="00153614"/>
    <w:rsid w:val="001539DA"/>
    <w:rsid w:val="00153F64"/>
    <w:rsid w:val="00153F9C"/>
    <w:rsid w:val="001543D8"/>
    <w:rsid w:val="00155401"/>
    <w:rsid w:val="001576C1"/>
    <w:rsid w:val="0016014B"/>
    <w:rsid w:val="001602E8"/>
    <w:rsid w:val="00161AC9"/>
    <w:rsid w:val="00162363"/>
    <w:rsid w:val="00162D42"/>
    <w:rsid w:val="00163E8A"/>
    <w:rsid w:val="001641E0"/>
    <w:rsid w:val="0016474B"/>
    <w:rsid w:val="0016614D"/>
    <w:rsid w:val="00167170"/>
    <w:rsid w:val="00170889"/>
    <w:rsid w:val="0017201B"/>
    <w:rsid w:val="001721F9"/>
    <w:rsid w:val="00172616"/>
    <w:rsid w:val="0017648E"/>
    <w:rsid w:val="00181F7F"/>
    <w:rsid w:val="00182D7E"/>
    <w:rsid w:val="00182FC4"/>
    <w:rsid w:val="00183274"/>
    <w:rsid w:val="00184640"/>
    <w:rsid w:val="00184C03"/>
    <w:rsid w:val="00190473"/>
    <w:rsid w:val="00190BAF"/>
    <w:rsid w:val="001915A0"/>
    <w:rsid w:val="00192B67"/>
    <w:rsid w:val="001934B1"/>
    <w:rsid w:val="001957EB"/>
    <w:rsid w:val="00196740"/>
    <w:rsid w:val="00197BCA"/>
    <w:rsid w:val="00197F81"/>
    <w:rsid w:val="001A397F"/>
    <w:rsid w:val="001A3DD9"/>
    <w:rsid w:val="001A4C38"/>
    <w:rsid w:val="001A5515"/>
    <w:rsid w:val="001A7436"/>
    <w:rsid w:val="001B03B1"/>
    <w:rsid w:val="001B0C4E"/>
    <w:rsid w:val="001B1DFE"/>
    <w:rsid w:val="001B2D0C"/>
    <w:rsid w:val="001B30A6"/>
    <w:rsid w:val="001B4316"/>
    <w:rsid w:val="001B4DEE"/>
    <w:rsid w:val="001B64E2"/>
    <w:rsid w:val="001C010E"/>
    <w:rsid w:val="001C2507"/>
    <w:rsid w:val="001C2667"/>
    <w:rsid w:val="001C2A63"/>
    <w:rsid w:val="001D01C6"/>
    <w:rsid w:val="001D1789"/>
    <w:rsid w:val="001D1E20"/>
    <w:rsid w:val="001D364D"/>
    <w:rsid w:val="001D4A85"/>
    <w:rsid w:val="001E265C"/>
    <w:rsid w:val="001E3E8E"/>
    <w:rsid w:val="001E4586"/>
    <w:rsid w:val="001E5589"/>
    <w:rsid w:val="001E6C5C"/>
    <w:rsid w:val="001E75D6"/>
    <w:rsid w:val="001E7CDF"/>
    <w:rsid w:val="001F2387"/>
    <w:rsid w:val="001F326C"/>
    <w:rsid w:val="001F3648"/>
    <w:rsid w:val="001F3937"/>
    <w:rsid w:val="00200A94"/>
    <w:rsid w:val="00200ED5"/>
    <w:rsid w:val="00202347"/>
    <w:rsid w:val="00202629"/>
    <w:rsid w:val="00203E05"/>
    <w:rsid w:val="00205828"/>
    <w:rsid w:val="00205D20"/>
    <w:rsid w:val="00207ED8"/>
    <w:rsid w:val="00210ABE"/>
    <w:rsid w:val="0021107F"/>
    <w:rsid w:val="0021244D"/>
    <w:rsid w:val="002125E1"/>
    <w:rsid w:val="00213C02"/>
    <w:rsid w:val="00216B64"/>
    <w:rsid w:val="00220F25"/>
    <w:rsid w:val="00227CA1"/>
    <w:rsid w:val="00227DFC"/>
    <w:rsid w:val="002300FD"/>
    <w:rsid w:val="0023199B"/>
    <w:rsid w:val="00234A0A"/>
    <w:rsid w:val="00236B04"/>
    <w:rsid w:val="00236E3F"/>
    <w:rsid w:val="0024013C"/>
    <w:rsid w:val="00240510"/>
    <w:rsid w:val="002410D1"/>
    <w:rsid w:val="00242339"/>
    <w:rsid w:val="00244F05"/>
    <w:rsid w:val="0024610E"/>
    <w:rsid w:val="00247352"/>
    <w:rsid w:val="00250658"/>
    <w:rsid w:val="00251427"/>
    <w:rsid w:val="002518D4"/>
    <w:rsid w:val="00251B25"/>
    <w:rsid w:val="002523F9"/>
    <w:rsid w:val="00253CF8"/>
    <w:rsid w:val="0025617E"/>
    <w:rsid w:val="00261B5B"/>
    <w:rsid w:val="002638EE"/>
    <w:rsid w:val="0026400C"/>
    <w:rsid w:val="00264D5C"/>
    <w:rsid w:val="00266244"/>
    <w:rsid w:val="00266CCE"/>
    <w:rsid w:val="00267BC8"/>
    <w:rsid w:val="00274D90"/>
    <w:rsid w:val="00276788"/>
    <w:rsid w:val="002774E1"/>
    <w:rsid w:val="00282CF4"/>
    <w:rsid w:val="00283F7C"/>
    <w:rsid w:val="00285570"/>
    <w:rsid w:val="002864AA"/>
    <w:rsid w:val="00286927"/>
    <w:rsid w:val="002874D2"/>
    <w:rsid w:val="00291D99"/>
    <w:rsid w:val="00292128"/>
    <w:rsid w:val="002936E5"/>
    <w:rsid w:val="00295B13"/>
    <w:rsid w:val="00295DD6"/>
    <w:rsid w:val="002964D0"/>
    <w:rsid w:val="00296BC9"/>
    <w:rsid w:val="00296ED2"/>
    <w:rsid w:val="00297E33"/>
    <w:rsid w:val="002A28BB"/>
    <w:rsid w:val="002A2C6F"/>
    <w:rsid w:val="002A4DC2"/>
    <w:rsid w:val="002B02A0"/>
    <w:rsid w:val="002B0C15"/>
    <w:rsid w:val="002B165B"/>
    <w:rsid w:val="002B24E5"/>
    <w:rsid w:val="002B2E66"/>
    <w:rsid w:val="002B31B2"/>
    <w:rsid w:val="002B4682"/>
    <w:rsid w:val="002B66B0"/>
    <w:rsid w:val="002B6D88"/>
    <w:rsid w:val="002B737C"/>
    <w:rsid w:val="002B7669"/>
    <w:rsid w:val="002C032E"/>
    <w:rsid w:val="002C0406"/>
    <w:rsid w:val="002C06E5"/>
    <w:rsid w:val="002C4464"/>
    <w:rsid w:val="002C4C9C"/>
    <w:rsid w:val="002C4FAF"/>
    <w:rsid w:val="002C6269"/>
    <w:rsid w:val="002C7AF7"/>
    <w:rsid w:val="002D55E6"/>
    <w:rsid w:val="002D6411"/>
    <w:rsid w:val="002E00D6"/>
    <w:rsid w:val="002E0573"/>
    <w:rsid w:val="002E1C8E"/>
    <w:rsid w:val="002E217C"/>
    <w:rsid w:val="002E66E6"/>
    <w:rsid w:val="002E6848"/>
    <w:rsid w:val="002E692F"/>
    <w:rsid w:val="002E78E5"/>
    <w:rsid w:val="002F0DB5"/>
    <w:rsid w:val="002F17E0"/>
    <w:rsid w:val="002F42A8"/>
    <w:rsid w:val="002F44E5"/>
    <w:rsid w:val="002F46C2"/>
    <w:rsid w:val="002F5537"/>
    <w:rsid w:val="002F55B2"/>
    <w:rsid w:val="002F61AA"/>
    <w:rsid w:val="002F6430"/>
    <w:rsid w:val="002F6991"/>
    <w:rsid w:val="002F78B6"/>
    <w:rsid w:val="002F7EDE"/>
    <w:rsid w:val="0030325B"/>
    <w:rsid w:val="00304676"/>
    <w:rsid w:val="00304918"/>
    <w:rsid w:val="00305E03"/>
    <w:rsid w:val="0030636D"/>
    <w:rsid w:val="003063A8"/>
    <w:rsid w:val="00307654"/>
    <w:rsid w:val="003079AB"/>
    <w:rsid w:val="003108FD"/>
    <w:rsid w:val="00310D20"/>
    <w:rsid w:val="00312014"/>
    <w:rsid w:val="00312AEE"/>
    <w:rsid w:val="00315E4E"/>
    <w:rsid w:val="00315F2F"/>
    <w:rsid w:val="00322906"/>
    <w:rsid w:val="00322A66"/>
    <w:rsid w:val="00322AF5"/>
    <w:rsid w:val="00323C62"/>
    <w:rsid w:val="00324342"/>
    <w:rsid w:val="003248F4"/>
    <w:rsid w:val="00324CD8"/>
    <w:rsid w:val="00325E51"/>
    <w:rsid w:val="0033179D"/>
    <w:rsid w:val="00337689"/>
    <w:rsid w:val="0034001F"/>
    <w:rsid w:val="0034113B"/>
    <w:rsid w:val="003413A7"/>
    <w:rsid w:val="0034221B"/>
    <w:rsid w:val="00343EBB"/>
    <w:rsid w:val="00344312"/>
    <w:rsid w:val="00346888"/>
    <w:rsid w:val="003515DC"/>
    <w:rsid w:val="00354B51"/>
    <w:rsid w:val="00356318"/>
    <w:rsid w:val="003566D9"/>
    <w:rsid w:val="00357B4B"/>
    <w:rsid w:val="00357D36"/>
    <w:rsid w:val="00361C04"/>
    <w:rsid w:val="00361D7E"/>
    <w:rsid w:val="00364605"/>
    <w:rsid w:val="00364B98"/>
    <w:rsid w:val="00365921"/>
    <w:rsid w:val="00366DA3"/>
    <w:rsid w:val="00367E6B"/>
    <w:rsid w:val="003748E9"/>
    <w:rsid w:val="00374CF7"/>
    <w:rsid w:val="00374D2D"/>
    <w:rsid w:val="00376EAA"/>
    <w:rsid w:val="003805B4"/>
    <w:rsid w:val="00380D94"/>
    <w:rsid w:val="0038148F"/>
    <w:rsid w:val="00383105"/>
    <w:rsid w:val="00385CE7"/>
    <w:rsid w:val="00385FF7"/>
    <w:rsid w:val="003860CD"/>
    <w:rsid w:val="00387502"/>
    <w:rsid w:val="00387832"/>
    <w:rsid w:val="00390941"/>
    <w:rsid w:val="00391B1C"/>
    <w:rsid w:val="00392103"/>
    <w:rsid w:val="00393D11"/>
    <w:rsid w:val="00396806"/>
    <w:rsid w:val="00397076"/>
    <w:rsid w:val="00397F2A"/>
    <w:rsid w:val="003A084E"/>
    <w:rsid w:val="003A1690"/>
    <w:rsid w:val="003A1C31"/>
    <w:rsid w:val="003A313E"/>
    <w:rsid w:val="003A3C15"/>
    <w:rsid w:val="003A64DB"/>
    <w:rsid w:val="003B185B"/>
    <w:rsid w:val="003B19CA"/>
    <w:rsid w:val="003B2C1D"/>
    <w:rsid w:val="003B38B5"/>
    <w:rsid w:val="003B47C2"/>
    <w:rsid w:val="003B4C00"/>
    <w:rsid w:val="003B66BD"/>
    <w:rsid w:val="003C1F45"/>
    <w:rsid w:val="003C2B3D"/>
    <w:rsid w:val="003C3740"/>
    <w:rsid w:val="003C4466"/>
    <w:rsid w:val="003C458F"/>
    <w:rsid w:val="003C4613"/>
    <w:rsid w:val="003C53D9"/>
    <w:rsid w:val="003C66E1"/>
    <w:rsid w:val="003C7ED4"/>
    <w:rsid w:val="003D0DE9"/>
    <w:rsid w:val="003D22AC"/>
    <w:rsid w:val="003D3BEB"/>
    <w:rsid w:val="003D741C"/>
    <w:rsid w:val="003E0792"/>
    <w:rsid w:val="003E0DF0"/>
    <w:rsid w:val="003E25BC"/>
    <w:rsid w:val="003E35C4"/>
    <w:rsid w:val="003E35C7"/>
    <w:rsid w:val="003E3883"/>
    <w:rsid w:val="003E40D1"/>
    <w:rsid w:val="003E7B1F"/>
    <w:rsid w:val="003F0139"/>
    <w:rsid w:val="003F036F"/>
    <w:rsid w:val="003F241F"/>
    <w:rsid w:val="003F242E"/>
    <w:rsid w:val="003F297B"/>
    <w:rsid w:val="003F4D43"/>
    <w:rsid w:val="003F4EF7"/>
    <w:rsid w:val="00400413"/>
    <w:rsid w:val="00402999"/>
    <w:rsid w:val="004029EC"/>
    <w:rsid w:val="00402EA5"/>
    <w:rsid w:val="004038EE"/>
    <w:rsid w:val="00403EDF"/>
    <w:rsid w:val="00404349"/>
    <w:rsid w:val="00405C31"/>
    <w:rsid w:val="004070D9"/>
    <w:rsid w:val="00407101"/>
    <w:rsid w:val="004108CE"/>
    <w:rsid w:val="0041126C"/>
    <w:rsid w:val="00413064"/>
    <w:rsid w:val="00415FDA"/>
    <w:rsid w:val="00417E9F"/>
    <w:rsid w:val="0042053C"/>
    <w:rsid w:val="004211E7"/>
    <w:rsid w:val="004241E2"/>
    <w:rsid w:val="00425085"/>
    <w:rsid w:val="004254D1"/>
    <w:rsid w:val="00425E8B"/>
    <w:rsid w:val="004277E0"/>
    <w:rsid w:val="004309D2"/>
    <w:rsid w:val="00432237"/>
    <w:rsid w:val="00432FBC"/>
    <w:rsid w:val="004331F3"/>
    <w:rsid w:val="0043526D"/>
    <w:rsid w:val="00437691"/>
    <w:rsid w:val="004411ED"/>
    <w:rsid w:val="00442F73"/>
    <w:rsid w:val="00443AE5"/>
    <w:rsid w:val="004466B2"/>
    <w:rsid w:val="00447035"/>
    <w:rsid w:val="00447EC8"/>
    <w:rsid w:val="0045163C"/>
    <w:rsid w:val="004537AF"/>
    <w:rsid w:val="00453E94"/>
    <w:rsid w:val="00456325"/>
    <w:rsid w:val="00456939"/>
    <w:rsid w:val="00460095"/>
    <w:rsid w:val="00462697"/>
    <w:rsid w:val="00463E3A"/>
    <w:rsid w:val="00464684"/>
    <w:rsid w:val="004664E9"/>
    <w:rsid w:val="00466A74"/>
    <w:rsid w:val="004676A5"/>
    <w:rsid w:val="00467FFC"/>
    <w:rsid w:val="00471D19"/>
    <w:rsid w:val="0047287F"/>
    <w:rsid w:val="0047338A"/>
    <w:rsid w:val="004758B9"/>
    <w:rsid w:val="004808BE"/>
    <w:rsid w:val="004811CA"/>
    <w:rsid w:val="00483481"/>
    <w:rsid w:val="00484E3D"/>
    <w:rsid w:val="00484FC1"/>
    <w:rsid w:val="0048633C"/>
    <w:rsid w:val="00487768"/>
    <w:rsid w:val="0048797F"/>
    <w:rsid w:val="004903FC"/>
    <w:rsid w:val="004910BA"/>
    <w:rsid w:val="0049121B"/>
    <w:rsid w:val="00491B79"/>
    <w:rsid w:val="004927DD"/>
    <w:rsid w:val="0049477F"/>
    <w:rsid w:val="004949CA"/>
    <w:rsid w:val="00497D48"/>
    <w:rsid w:val="004A059E"/>
    <w:rsid w:val="004A0962"/>
    <w:rsid w:val="004A13F3"/>
    <w:rsid w:val="004A3AA0"/>
    <w:rsid w:val="004A3CF0"/>
    <w:rsid w:val="004A5B71"/>
    <w:rsid w:val="004A75DF"/>
    <w:rsid w:val="004B3442"/>
    <w:rsid w:val="004B3620"/>
    <w:rsid w:val="004B3E6B"/>
    <w:rsid w:val="004B555B"/>
    <w:rsid w:val="004B68FF"/>
    <w:rsid w:val="004B6A82"/>
    <w:rsid w:val="004B6C18"/>
    <w:rsid w:val="004C0101"/>
    <w:rsid w:val="004C32CC"/>
    <w:rsid w:val="004C4E44"/>
    <w:rsid w:val="004C4F71"/>
    <w:rsid w:val="004C58F2"/>
    <w:rsid w:val="004C62E4"/>
    <w:rsid w:val="004C6EE2"/>
    <w:rsid w:val="004C7949"/>
    <w:rsid w:val="004D03F8"/>
    <w:rsid w:val="004D1662"/>
    <w:rsid w:val="004D684E"/>
    <w:rsid w:val="004E631F"/>
    <w:rsid w:val="004E7682"/>
    <w:rsid w:val="004F13A1"/>
    <w:rsid w:val="004F3A40"/>
    <w:rsid w:val="004F3F82"/>
    <w:rsid w:val="004F4618"/>
    <w:rsid w:val="004F5741"/>
    <w:rsid w:val="004F6B85"/>
    <w:rsid w:val="004F7CD6"/>
    <w:rsid w:val="00500E99"/>
    <w:rsid w:val="005010DE"/>
    <w:rsid w:val="0050128B"/>
    <w:rsid w:val="00503FC6"/>
    <w:rsid w:val="0051049A"/>
    <w:rsid w:val="0051226B"/>
    <w:rsid w:val="00512FFB"/>
    <w:rsid w:val="005130F5"/>
    <w:rsid w:val="0051439C"/>
    <w:rsid w:val="00514471"/>
    <w:rsid w:val="00514ED7"/>
    <w:rsid w:val="005154D8"/>
    <w:rsid w:val="00516F87"/>
    <w:rsid w:val="0052027F"/>
    <w:rsid w:val="00523618"/>
    <w:rsid w:val="00523DAE"/>
    <w:rsid w:val="00525C5D"/>
    <w:rsid w:val="00526FA4"/>
    <w:rsid w:val="005271D5"/>
    <w:rsid w:val="005315ED"/>
    <w:rsid w:val="00531697"/>
    <w:rsid w:val="00532EDD"/>
    <w:rsid w:val="00533BEB"/>
    <w:rsid w:val="00535162"/>
    <w:rsid w:val="00535E63"/>
    <w:rsid w:val="00535F91"/>
    <w:rsid w:val="005369F5"/>
    <w:rsid w:val="00537D43"/>
    <w:rsid w:val="005401D5"/>
    <w:rsid w:val="005417E8"/>
    <w:rsid w:val="00541CC5"/>
    <w:rsid w:val="00542B78"/>
    <w:rsid w:val="00542D56"/>
    <w:rsid w:val="005432A9"/>
    <w:rsid w:val="00544D01"/>
    <w:rsid w:val="0054668B"/>
    <w:rsid w:val="005512A7"/>
    <w:rsid w:val="00552879"/>
    <w:rsid w:val="005532DC"/>
    <w:rsid w:val="0055558C"/>
    <w:rsid w:val="0055598B"/>
    <w:rsid w:val="00556E52"/>
    <w:rsid w:val="00557671"/>
    <w:rsid w:val="00557936"/>
    <w:rsid w:val="00562713"/>
    <w:rsid w:val="00567094"/>
    <w:rsid w:val="00567B88"/>
    <w:rsid w:val="00567EC5"/>
    <w:rsid w:val="00570E63"/>
    <w:rsid w:val="00571115"/>
    <w:rsid w:val="005723D1"/>
    <w:rsid w:val="00580CD7"/>
    <w:rsid w:val="00581F5F"/>
    <w:rsid w:val="00583AD5"/>
    <w:rsid w:val="005846CD"/>
    <w:rsid w:val="00585703"/>
    <w:rsid w:val="00586616"/>
    <w:rsid w:val="005902F1"/>
    <w:rsid w:val="00590301"/>
    <w:rsid w:val="00590D8A"/>
    <w:rsid w:val="005916E9"/>
    <w:rsid w:val="00591DC9"/>
    <w:rsid w:val="00592818"/>
    <w:rsid w:val="00592F94"/>
    <w:rsid w:val="0059358C"/>
    <w:rsid w:val="0059580A"/>
    <w:rsid w:val="005A3467"/>
    <w:rsid w:val="005A4B0F"/>
    <w:rsid w:val="005A4D88"/>
    <w:rsid w:val="005A4E08"/>
    <w:rsid w:val="005A524E"/>
    <w:rsid w:val="005A57A8"/>
    <w:rsid w:val="005A5C1E"/>
    <w:rsid w:val="005A7DB6"/>
    <w:rsid w:val="005A7E0D"/>
    <w:rsid w:val="005B0467"/>
    <w:rsid w:val="005B0834"/>
    <w:rsid w:val="005B08EE"/>
    <w:rsid w:val="005B0E29"/>
    <w:rsid w:val="005B1732"/>
    <w:rsid w:val="005B1B14"/>
    <w:rsid w:val="005B1F0A"/>
    <w:rsid w:val="005B2BD4"/>
    <w:rsid w:val="005B2D5D"/>
    <w:rsid w:val="005B3547"/>
    <w:rsid w:val="005B3E61"/>
    <w:rsid w:val="005B6801"/>
    <w:rsid w:val="005C15A4"/>
    <w:rsid w:val="005C1FBE"/>
    <w:rsid w:val="005C7019"/>
    <w:rsid w:val="005D2F34"/>
    <w:rsid w:val="005D52DC"/>
    <w:rsid w:val="005D5E74"/>
    <w:rsid w:val="005D6D44"/>
    <w:rsid w:val="005E0996"/>
    <w:rsid w:val="005E1474"/>
    <w:rsid w:val="005E1F43"/>
    <w:rsid w:val="005E385B"/>
    <w:rsid w:val="005E3F92"/>
    <w:rsid w:val="005E4102"/>
    <w:rsid w:val="005E5283"/>
    <w:rsid w:val="005F1BFA"/>
    <w:rsid w:val="005F2480"/>
    <w:rsid w:val="005F449C"/>
    <w:rsid w:val="005F4A61"/>
    <w:rsid w:val="005F50BD"/>
    <w:rsid w:val="005F53FE"/>
    <w:rsid w:val="00601970"/>
    <w:rsid w:val="006034DB"/>
    <w:rsid w:val="006035C6"/>
    <w:rsid w:val="00603F5A"/>
    <w:rsid w:val="00604FF3"/>
    <w:rsid w:val="00606BBA"/>
    <w:rsid w:val="0060713E"/>
    <w:rsid w:val="006102B4"/>
    <w:rsid w:val="00610830"/>
    <w:rsid w:val="00610F10"/>
    <w:rsid w:val="00611394"/>
    <w:rsid w:val="006125E9"/>
    <w:rsid w:val="00614C98"/>
    <w:rsid w:val="00616730"/>
    <w:rsid w:val="00617E3A"/>
    <w:rsid w:val="0062093B"/>
    <w:rsid w:val="00620EE1"/>
    <w:rsid w:val="00623767"/>
    <w:rsid w:val="0062460D"/>
    <w:rsid w:val="006255E7"/>
    <w:rsid w:val="00625681"/>
    <w:rsid w:val="00625AD5"/>
    <w:rsid w:val="00626890"/>
    <w:rsid w:val="0062730A"/>
    <w:rsid w:val="00627EBB"/>
    <w:rsid w:val="006301AB"/>
    <w:rsid w:val="00630955"/>
    <w:rsid w:val="00630DA4"/>
    <w:rsid w:val="0063160F"/>
    <w:rsid w:val="0063190D"/>
    <w:rsid w:val="0063564D"/>
    <w:rsid w:val="00640F7B"/>
    <w:rsid w:val="00644D7A"/>
    <w:rsid w:val="00647DA8"/>
    <w:rsid w:val="00650417"/>
    <w:rsid w:val="00652059"/>
    <w:rsid w:val="006528BD"/>
    <w:rsid w:val="0065331D"/>
    <w:rsid w:val="00653B89"/>
    <w:rsid w:val="00654687"/>
    <w:rsid w:val="0065546F"/>
    <w:rsid w:val="00655635"/>
    <w:rsid w:val="00655C28"/>
    <w:rsid w:val="00664122"/>
    <w:rsid w:val="006647A1"/>
    <w:rsid w:val="00664A74"/>
    <w:rsid w:val="006654CE"/>
    <w:rsid w:val="0066648E"/>
    <w:rsid w:val="00666BDE"/>
    <w:rsid w:val="00666C25"/>
    <w:rsid w:val="00666C5F"/>
    <w:rsid w:val="006670A0"/>
    <w:rsid w:val="00667795"/>
    <w:rsid w:val="006705F5"/>
    <w:rsid w:val="00670E3C"/>
    <w:rsid w:val="006722BC"/>
    <w:rsid w:val="006727FA"/>
    <w:rsid w:val="00672D35"/>
    <w:rsid w:val="00673AD4"/>
    <w:rsid w:val="0067419E"/>
    <w:rsid w:val="00675AF2"/>
    <w:rsid w:val="00676623"/>
    <w:rsid w:val="00676D99"/>
    <w:rsid w:val="00676DB8"/>
    <w:rsid w:val="0068006E"/>
    <w:rsid w:val="006812EF"/>
    <w:rsid w:val="006818BB"/>
    <w:rsid w:val="006820EC"/>
    <w:rsid w:val="00682A18"/>
    <w:rsid w:val="0068562E"/>
    <w:rsid w:val="00685747"/>
    <w:rsid w:val="00686503"/>
    <w:rsid w:val="00686FD5"/>
    <w:rsid w:val="00687306"/>
    <w:rsid w:val="00690032"/>
    <w:rsid w:val="00693A2B"/>
    <w:rsid w:val="006946BD"/>
    <w:rsid w:val="0069667B"/>
    <w:rsid w:val="006A1495"/>
    <w:rsid w:val="006A1EB3"/>
    <w:rsid w:val="006A2FAA"/>
    <w:rsid w:val="006A3B73"/>
    <w:rsid w:val="006A43B5"/>
    <w:rsid w:val="006A4AED"/>
    <w:rsid w:val="006A4FD6"/>
    <w:rsid w:val="006A5282"/>
    <w:rsid w:val="006A5FCA"/>
    <w:rsid w:val="006A6494"/>
    <w:rsid w:val="006A7387"/>
    <w:rsid w:val="006A74C6"/>
    <w:rsid w:val="006B0CCC"/>
    <w:rsid w:val="006B0EB1"/>
    <w:rsid w:val="006B1636"/>
    <w:rsid w:val="006B3469"/>
    <w:rsid w:val="006B3CED"/>
    <w:rsid w:val="006B640C"/>
    <w:rsid w:val="006B6623"/>
    <w:rsid w:val="006B709C"/>
    <w:rsid w:val="006B77A0"/>
    <w:rsid w:val="006C0D11"/>
    <w:rsid w:val="006C1DD5"/>
    <w:rsid w:val="006C4243"/>
    <w:rsid w:val="006C5917"/>
    <w:rsid w:val="006C6AF9"/>
    <w:rsid w:val="006C6DC1"/>
    <w:rsid w:val="006C73BD"/>
    <w:rsid w:val="006C7424"/>
    <w:rsid w:val="006C74D0"/>
    <w:rsid w:val="006C7CA7"/>
    <w:rsid w:val="006D0C4F"/>
    <w:rsid w:val="006D12C6"/>
    <w:rsid w:val="006D16DD"/>
    <w:rsid w:val="006D1DF6"/>
    <w:rsid w:val="006D4600"/>
    <w:rsid w:val="006D53D5"/>
    <w:rsid w:val="006D5542"/>
    <w:rsid w:val="006D5DB7"/>
    <w:rsid w:val="006D5DE7"/>
    <w:rsid w:val="006D7B2F"/>
    <w:rsid w:val="006E0BEA"/>
    <w:rsid w:val="006E2AD8"/>
    <w:rsid w:val="006E3254"/>
    <w:rsid w:val="006E3ACE"/>
    <w:rsid w:val="006E5A63"/>
    <w:rsid w:val="006E6D94"/>
    <w:rsid w:val="006E72C4"/>
    <w:rsid w:val="006F04B7"/>
    <w:rsid w:val="006F054F"/>
    <w:rsid w:val="006F1A1E"/>
    <w:rsid w:val="006F2583"/>
    <w:rsid w:val="006F2584"/>
    <w:rsid w:val="006F3BCE"/>
    <w:rsid w:val="006F4825"/>
    <w:rsid w:val="006F53AE"/>
    <w:rsid w:val="006F7565"/>
    <w:rsid w:val="006F7F55"/>
    <w:rsid w:val="00701938"/>
    <w:rsid w:val="00701976"/>
    <w:rsid w:val="00703CFE"/>
    <w:rsid w:val="00705AF7"/>
    <w:rsid w:val="00705D45"/>
    <w:rsid w:val="00711702"/>
    <w:rsid w:val="00712BDA"/>
    <w:rsid w:val="00712F12"/>
    <w:rsid w:val="00713964"/>
    <w:rsid w:val="00716175"/>
    <w:rsid w:val="007166C3"/>
    <w:rsid w:val="00716CC6"/>
    <w:rsid w:val="007179D3"/>
    <w:rsid w:val="007204DD"/>
    <w:rsid w:val="007206B7"/>
    <w:rsid w:val="007209CB"/>
    <w:rsid w:val="007238B1"/>
    <w:rsid w:val="00723CB3"/>
    <w:rsid w:val="00730A86"/>
    <w:rsid w:val="007338C0"/>
    <w:rsid w:val="00735A47"/>
    <w:rsid w:val="00736ED3"/>
    <w:rsid w:val="00740637"/>
    <w:rsid w:val="00740C56"/>
    <w:rsid w:val="007415E1"/>
    <w:rsid w:val="00742279"/>
    <w:rsid w:val="00742F7E"/>
    <w:rsid w:val="00745E5E"/>
    <w:rsid w:val="0074617B"/>
    <w:rsid w:val="007475A3"/>
    <w:rsid w:val="007503F7"/>
    <w:rsid w:val="00750BAA"/>
    <w:rsid w:val="007551D1"/>
    <w:rsid w:val="0075553E"/>
    <w:rsid w:val="00755FBF"/>
    <w:rsid w:val="00757535"/>
    <w:rsid w:val="00760853"/>
    <w:rsid w:val="00762502"/>
    <w:rsid w:val="007626BB"/>
    <w:rsid w:val="00762E9F"/>
    <w:rsid w:val="0076413E"/>
    <w:rsid w:val="00764DCF"/>
    <w:rsid w:val="00770308"/>
    <w:rsid w:val="00770375"/>
    <w:rsid w:val="00771A0A"/>
    <w:rsid w:val="00774977"/>
    <w:rsid w:val="00774E6B"/>
    <w:rsid w:val="00781136"/>
    <w:rsid w:val="0078420C"/>
    <w:rsid w:val="00784886"/>
    <w:rsid w:val="00785E17"/>
    <w:rsid w:val="00786BEE"/>
    <w:rsid w:val="00790ADD"/>
    <w:rsid w:val="0079116D"/>
    <w:rsid w:val="00794314"/>
    <w:rsid w:val="00794F86"/>
    <w:rsid w:val="0079520D"/>
    <w:rsid w:val="007954EE"/>
    <w:rsid w:val="00795989"/>
    <w:rsid w:val="00796AE3"/>
    <w:rsid w:val="007A2FBE"/>
    <w:rsid w:val="007A3920"/>
    <w:rsid w:val="007A696A"/>
    <w:rsid w:val="007B0788"/>
    <w:rsid w:val="007B380B"/>
    <w:rsid w:val="007B6026"/>
    <w:rsid w:val="007C08CD"/>
    <w:rsid w:val="007C08F5"/>
    <w:rsid w:val="007C0E6F"/>
    <w:rsid w:val="007C1A8C"/>
    <w:rsid w:val="007C1CD5"/>
    <w:rsid w:val="007C1F00"/>
    <w:rsid w:val="007C219D"/>
    <w:rsid w:val="007C3E27"/>
    <w:rsid w:val="007C3E86"/>
    <w:rsid w:val="007C4F84"/>
    <w:rsid w:val="007C5645"/>
    <w:rsid w:val="007C6AE1"/>
    <w:rsid w:val="007D11AE"/>
    <w:rsid w:val="007D2492"/>
    <w:rsid w:val="007D3C7F"/>
    <w:rsid w:val="007D522D"/>
    <w:rsid w:val="007D64AA"/>
    <w:rsid w:val="007D70D7"/>
    <w:rsid w:val="007D7F55"/>
    <w:rsid w:val="007E125F"/>
    <w:rsid w:val="007E3010"/>
    <w:rsid w:val="007E333A"/>
    <w:rsid w:val="007E40E3"/>
    <w:rsid w:val="007E47DB"/>
    <w:rsid w:val="007E4A36"/>
    <w:rsid w:val="007E71DB"/>
    <w:rsid w:val="007E7D1E"/>
    <w:rsid w:val="007F27AA"/>
    <w:rsid w:val="007F3373"/>
    <w:rsid w:val="007F4A1B"/>
    <w:rsid w:val="007F6621"/>
    <w:rsid w:val="007F6AA6"/>
    <w:rsid w:val="00800383"/>
    <w:rsid w:val="00800AC2"/>
    <w:rsid w:val="00801089"/>
    <w:rsid w:val="008015E7"/>
    <w:rsid w:val="00803F47"/>
    <w:rsid w:val="00806ED0"/>
    <w:rsid w:val="00807003"/>
    <w:rsid w:val="00810CC4"/>
    <w:rsid w:val="00813B02"/>
    <w:rsid w:val="008154E5"/>
    <w:rsid w:val="00815A23"/>
    <w:rsid w:val="00816955"/>
    <w:rsid w:val="0082227B"/>
    <w:rsid w:val="008229BB"/>
    <w:rsid w:val="00822D2C"/>
    <w:rsid w:val="00822F03"/>
    <w:rsid w:val="0082301A"/>
    <w:rsid w:val="0082417E"/>
    <w:rsid w:val="008247A1"/>
    <w:rsid w:val="0082606D"/>
    <w:rsid w:val="00827250"/>
    <w:rsid w:val="00827E70"/>
    <w:rsid w:val="008303A5"/>
    <w:rsid w:val="00831705"/>
    <w:rsid w:val="00831721"/>
    <w:rsid w:val="008327B2"/>
    <w:rsid w:val="00832EFB"/>
    <w:rsid w:val="00833654"/>
    <w:rsid w:val="00836013"/>
    <w:rsid w:val="0083748C"/>
    <w:rsid w:val="008402FA"/>
    <w:rsid w:val="00843078"/>
    <w:rsid w:val="00843665"/>
    <w:rsid w:val="00844E81"/>
    <w:rsid w:val="00845DBC"/>
    <w:rsid w:val="00847147"/>
    <w:rsid w:val="00847769"/>
    <w:rsid w:val="00851318"/>
    <w:rsid w:val="00851ABC"/>
    <w:rsid w:val="00852BF3"/>
    <w:rsid w:val="008545A2"/>
    <w:rsid w:val="00855EFC"/>
    <w:rsid w:val="00857CB6"/>
    <w:rsid w:val="00860C09"/>
    <w:rsid w:val="00861D79"/>
    <w:rsid w:val="0086425C"/>
    <w:rsid w:val="008667E5"/>
    <w:rsid w:val="00867692"/>
    <w:rsid w:val="00867AA8"/>
    <w:rsid w:val="00871F9B"/>
    <w:rsid w:val="0087533D"/>
    <w:rsid w:val="008762C8"/>
    <w:rsid w:val="008778BF"/>
    <w:rsid w:val="00877959"/>
    <w:rsid w:val="00877A0F"/>
    <w:rsid w:val="00884ECA"/>
    <w:rsid w:val="0088559A"/>
    <w:rsid w:val="0088562C"/>
    <w:rsid w:val="0089423E"/>
    <w:rsid w:val="0089424E"/>
    <w:rsid w:val="008957A6"/>
    <w:rsid w:val="00896298"/>
    <w:rsid w:val="00896596"/>
    <w:rsid w:val="00897E12"/>
    <w:rsid w:val="008A070D"/>
    <w:rsid w:val="008A0AC7"/>
    <w:rsid w:val="008A3998"/>
    <w:rsid w:val="008A4DCB"/>
    <w:rsid w:val="008A5D13"/>
    <w:rsid w:val="008A6570"/>
    <w:rsid w:val="008B1244"/>
    <w:rsid w:val="008B2DD9"/>
    <w:rsid w:val="008B3B76"/>
    <w:rsid w:val="008C0DCC"/>
    <w:rsid w:val="008C147C"/>
    <w:rsid w:val="008C24D8"/>
    <w:rsid w:val="008C5A86"/>
    <w:rsid w:val="008C77F8"/>
    <w:rsid w:val="008D0F65"/>
    <w:rsid w:val="008D19F1"/>
    <w:rsid w:val="008D1DCA"/>
    <w:rsid w:val="008D25DE"/>
    <w:rsid w:val="008D2761"/>
    <w:rsid w:val="008D48A5"/>
    <w:rsid w:val="008E2A85"/>
    <w:rsid w:val="008E413E"/>
    <w:rsid w:val="008E4641"/>
    <w:rsid w:val="008E4684"/>
    <w:rsid w:val="008E5942"/>
    <w:rsid w:val="008E5F8F"/>
    <w:rsid w:val="008E7305"/>
    <w:rsid w:val="008F4F7C"/>
    <w:rsid w:val="008F61C6"/>
    <w:rsid w:val="009001DB"/>
    <w:rsid w:val="00900C33"/>
    <w:rsid w:val="009031C1"/>
    <w:rsid w:val="00904D75"/>
    <w:rsid w:val="00905376"/>
    <w:rsid w:val="00906EFE"/>
    <w:rsid w:val="009111F5"/>
    <w:rsid w:val="00911894"/>
    <w:rsid w:val="00911E96"/>
    <w:rsid w:val="009122F3"/>
    <w:rsid w:val="00914726"/>
    <w:rsid w:val="00914F83"/>
    <w:rsid w:val="00915823"/>
    <w:rsid w:val="0091646E"/>
    <w:rsid w:val="0091790C"/>
    <w:rsid w:val="00920A42"/>
    <w:rsid w:val="00924786"/>
    <w:rsid w:val="009259E7"/>
    <w:rsid w:val="00926319"/>
    <w:rsid w:val="009278A0"/>
    <w:rsid w:val="00927A84"/>
    <w:rsid w:val="00927C0D"/>
    <w:rsid w:val="00930B5C"/>
    <w:rsid w:val="00931BE0"/>
    <w:rsid w:val="0093293E"/>
    <w:rsid w:val="0093426F"/>
    <w:rsid w:val="009345A2"/>
    <w:rsid w:val="009357AA"/>
    <w:rsid w:val="009359D3"/>
    <w:rsid w:val="00935AE0"/>
    <w:rsid w:val="00936BAE"/>
    <w:rsid w:val="00937D0F"/>
    <w:rsid w:val="009415AE"/>
    <w:rsid w:val="009417E9"/>
    <w:rsid w:val="009424FE"/>
    <w:rsid w:val="009430A0"/>
    <w:rsid w:val="00945676"/>
    <w:rsid w:val="009463FD"/>
    <w:rsid w:val="0095102D"/>
    <w:rsid w:val="00952407"/>
    <w:rsid w:val="009524E7"/>
    <w:rsid w:val="00952D80"/>
    <w:rsid w:val="00953B94"/>
    <w:rsid w:val="0096019A"/>
    <w:rsid w:val="009614DC"/>
    <w:rsid w:val="00962225"/>
    <w:rsid w:val="00963B8C"/>
    <w:rsid w:val="009649D4"/>
    <w:rsid w:val="00966863"/>
    <w:rsid w:val="00970ECF"/>
    <w:rsid w:val="009714A0"/>
    <w:rsid w:val="009725EC"/>
    <w:rsid w:val="0097287D"/>
    <w:rsid w:val="009729CD"/>
    <w:rsid w:val="00972D6A"/>
    <w:rsid w:val="00972FEC"/>
    <w:rsid w:val="00975811"/>
    <w:rsid w:val="0097606E"/>
    <w:rsid w:val="009773DF"/>
    <w:rsid w:val="00977FAE"/>
    <w:rsid w:val="00981B50"/>
    <w:rsid w:val="0098528E"/>
    <w:rsid w:val="00985950"/>
    <w:rsid w:val="00985CBE"/>
    <w:rsid w:val="00985F84"/>
    <w:rsid w:val="009872E2"/>
    <w:rsid w:val="00993DDC"/>
    <w:rsid w:val="00994454"/>
    <w:rsid w:val="009945C5"/>
    <w:rsid w:val="00995B21"/>
    <w:rsid w:val="00995C18"/>
    <w:rsid w:val="0099638E"/>
    <w:rsid w:val="009A0EF9"/>
    <w:rsid w:val="009A1356"/>
    <w:rsid w:val="009A1537"/>
    <w:rsid w:val="009A1AFF"/>
    <w:rsid w:val="009A2BB6"/>
    <w:rsid w:val="009A60F6"/>
    <w:rsid w:val="009A621D"/>
    <w:rsid w:val="009B206C"/>
    <w:rsid w:val="009B4D4F"/>
    <w:rsid w:val="009B608F"/>
    <w:rsid w:val="009B7E4C"/>
    <w:rsid w:val="009C0C15"/>
    <w:rsid w:val="009C1462"/>
    <w:rsid w:val="009C2BCC"/>
    <w:rsid w:val="009C2D96"/>
    <w:rsid w:val="009C2F62"/>
    <w:rsid w:val="009C4F21"/>
    <w:rsid w:val="009C578E"/>
    <w:rsid w:val="009C6417"/>
    <w:rsid w:val="009C7DB9"/>
    <w:rsid w:val="009D1006"/>
    <w:rsid w:val="009D1EE7"/>
    <w:rsid w:val="009D1F8B"/>
    <w:rsid w:val="009D7AF9"/>
    <w:rsid w:val="009E29A2"/>
    <w:rsid w:val="009E328A"/>
    <w:rsid w:val="009E38A3"/>
    <w:rsid w:val="009E3A33"/>
    <w:rsid w:val="009F0F61"/>
    <w:rsid w:val="009F1C04"/>
    <w:rsid w:val="009F1DF4"/>
    <w:rsid w:val="009F327B"/>
    <w:rsid w:val="009F3958"/>
    <w:rsid w:val="009F3F4C"/>
    <w:rsid w:val="009F60DA"/>
    <w:rsid w:val="009F641A"/>
    <w:rsid w:val="009F6A7C"/>
    <w:rsid w:val="009F6CD0"/>
    <w:rsid w:val="009F6D3A"/>
    <w:rsid w:val="009F7266"/>
    <w:rsid w:val="009F732D"/>
    <w:rsid w:val="00A0017B"/>
    <w:rsid w:val="00A0179B"/>
    <w:rsid w:val="00A0306C"/>
    <w:rsid w:val="00A037CF"/>
    <w:rsid w:val="00A07976"/>
    <w:rsid w:val="00A10B6A"/>
    <w:rsid w:val="00A10C75"/>
    <w:rsid w:val="00A11E6D"/>
    <w:rsid w:val="00A128A1"/>
    <w:rsid w:val="00A16A51"/>
    <w:rsid w:val="00A203E1"/>
    <w:rsid w:val="00A20F8B"/>
    <w:rsid w:val="00A22D60"/>
    <w:rsid w:val="00A235FB"/>
    <w:rsid w:val="00A264A3"/>
    <w:rsid w:val="00A31728"/>
    <w:rsid w:val="00A323AA"/>
    <w:rsid w:val="00A34EAD"/>
    <w:rsid w:val="00A358EE"/>
    <w:rsid w:val="00A35ADE"/>
    <w:rsid w:val="00A3635E"/>
    <w:rsid w:val="00A44D77"/>
    <w:rsid w:val="00A44E57"/>
    <w:rsid w:val="00A45208"/>
    <w:rsid w:val="00A4567B"/>
    <w:rsid w:val="00A46D3F"/>
    <w:rsid w:val="00A478DB"/>
    <w:rsid w:val="00A51287"/>
    <w:rsid w:val="00A515FF"/>
    <w:rsid w:val="00A51E87"/>
    <w:rsid w:val="00A530D2"/>
    <w:rsid w:val="00A5341B"/>
    <w:rsid w:val="00A53997"/>
    <w:rsid w:val="00A53A5D"/>
    <w:rsid w:val="00A54545"/>
    <w:rsid w:val="00A54E2E"/>
    <w:rsid w:val="00A5696F"/>
    <w:rsid w:val="00A64AAF"/>
    <w:rsid w:val="00A64D8E"/>
    <w:rsid w:val="00A66B7B"/>
    <w:rsid w:val="00A67AE7"/>
    <w:rsid w:val="00A67AFD"/>
    <w:rsid w:val="00A70C5C"/>
    <w:rsid w:val="00A72B0D"/>
    <w:rsid w:val="00A72F73"/>
    <w:rsid w:val="00A73EBA"/>
    <w:rsid w:val="00A8058D"/>
    <w:rsid w:val="00A81A99"/>
    <w:rsid w:val="00A84080"/>
    <w:rsid w:val="00A854B5"/>
    <w:rsid w:val="00A91FFE"/>
    <w:rsid w:val="00A93F72"/>
    <w:rsid w:val="00A95297"/>
    <w:rsid w:val="00A9607E"/>
    <w:rsid w:val="00A97268"/>
    <w:rsid w:val="00AA00E9"/>
    <w:rsid w:val="00AA0162"/>
    <w:rsid w:val="00AA056F"/>
    <w:rsid w:val="00AA0A8A"/>
    <w:rsid w:val="00AA16B9"/>
    <w:rsid w:val="00AA289E"/>
    <w:rsid w:val="00AA37C5"/>
    <w:rsid w:val="00AA53F9"/>
    <w:rsid w:val="00AA7CBA"/>
    <w:rsid w:val="00AB4F69"/>
    <w:rsid w:val="00AB5250"/>
    <w:rsid w:val="00AB57EE"/>
    <w:rsid w:val="00AB5A3F"/>
    <w:rsid w:val="00AB5AAE"/>
    <w:rsid w:val="00AB6D80"/>
    <w:rsid w:val="00AB733C"/>
    <w:rsid w:val="00AC0056"/>
    <w:rsid w:val="00AC04CF"/>
    <w:rsid w:val="00AC3656"/>
    <w:rsid w:val="00AC4A03"/>
    <w:rsid w:val="00AC622F"/>
    <w:rsid w:val="00AC6E1B"/>
    <w:rsid w:val="00AC76BB"/>
    <w:rsid w:val="00AC7E33"/>
    <w:rsid w:val="00AD2EF1"/>
    <w:rsid w:val="00AD581A"/>
    <w:rsid w:val="00AE0D3F"/>
    <w:rsid w:val="00AE5B7D"/>
    <w:rsid w:val="00AE60EF"/>
    <w:rsid w:val="00AE70C2"/>
    <w:rsid w:val="00AF0B00"/>
    <w:rsid w:val="00AF2B94"/>
    <w:rsid w:val="00AF4D45"/>
    <w:rsid w:val="00AF677E"/>
    <w:rsid w:val="00AF77EE"/>
    <w:rsid w:val="00AF7B4C"/>
    <w:rsid w:val="00B038A8"/>
    <w:rsid w:val="00B044BC"/>
    <w:rsid w:val="00B0472E"/>
    <w:rsid w:val="00B05B8A"/>
    <w:rsid w:val="00B0796D"/>
    <w:rsid w:val="00B13706"/>
    <w:rsid w:val="00B152D5"/>
    <w:rsid w:val="00B2001F"/>
    <w:rsid w:val="00B21D7C"/>
    <w:rsid w:val="00B21EB8"/>
    <w:rsid w:val="00B228F7"/>
    <w:rsid w:val="00B22EBD"/>
    <w:rsid w:val="00B23137"/>
    <w:rsid w:val="00B242F3"/>
    <w:rsid w:val="00B2562B"/>
    <w:rsid w:val="00B261CD"/>
    <w:rsid w:val="00B267B4"/>
    <w:rsid w:val="00B26948"/>
    <w:rsid w:val="00B333B4"/>
    <w:rsid w:val="00B35541"/>
    <w:rsid w:val="00B369D9"/>
    <w:rsid w:val="00B36BC5"/>
    <w:rsid w:val="00B4230A"/>
    <w:rsid w:val="00B4353F"/>
    <w:rsid w:val="00B43A06"/>
    <w:rsid w:val="00B44760"/>
    <w:rsid w:val="00B50622"/>
    <w:rsid w:val="00B50A85"/>
    <w:rsid w:val="00B512FE"/>
    <w:rsid w:val="00B56F6A"/>
    <w:rsid w:val="00B63216"/>
    <w:rsid w:val="00B6504A"/>
    <w:rsid w:val="00B65ACE"/>
    <w:rsid w:val="00B679CE"/>
    <w:rsid w:val="00B7226E"/>
    <w:rsid w:val="00B7272C"/>
    <w:rsid w:val="00B7442E"/>
    <w:rsid w:val="00B75887"/>
    <w:rsid w:val="00B76994"/>
    <w:rsid w:val="00B83DEE"/>
    <w:rsid w:val="00B8673E"/>
    <w:rsid w:val="00B868B8"/>
    <w:rsid w:val="00B90CBE"/>
    <w:rsid w:val="00B91343"/>
    <w:rsid w:val="00B9145A"/>
    <w:rsid w:val="00B91CB8"/>
    <w:rsid w:val="00B9299F"/>
    <w:rsid w:val="00B94F23"/>
    <w:rsid w:val="00B9543B"/>
    <w:rsid w:val="00B9544F"/>
    <w:rsid w:val="00B95B1A"/>
    <w:rsid w:val="00B96D7A"/>
    <w:rsid w:val="00B97554"/>
    <w:rsid w:val="00B97917"/>
    <w:rsid w:val="00B97AB1"/>
    <w:rsid w:val="00BA00B6"/>
    <w:rsid w:val="00BA1A99"/>
    <w:rsid w:val="00BA27AD"/>
    <w:rsid w:val="00BA2B24"/>
    <w:rsid w:val="00BA5B28"/>
    <w:rsid w:val="00BA76CD"/>
    <w:rsid w:val="00BB244C"/>
    <w:rsid w:val="00BB3D3B"/>
    <w:rsid w:val="00BB53BA"/>
    <w:rsid w:val="00BB53D2"/>
    <w:rsid w:val="00BB56E7"/>
    <w:rsid w:val="00BB64D4"/>
    <w:rsid w:val="00BB6B63"/>
    <w:rsid w:val="00BB7E37"/>
    <w:rsid w:val="00BC1292"/>
    <w:rsid w:val="00BC24B7"/>
    <w:rsid w:val="00BC2C8B"/>
    <w:rsid w:val="00BC3553"/>
    <w:rsid w:val="00BC44CD"/>
    <w:rsid w:val="00BC4A10"/>
    <w:rsid w:val="00BC6053"/>
    <w:rsid w:val="00BC7888"/>
    <w:rsid w:val="00BD048B"/>
    <w:rsid w:val="00BD2192"/>
    <w:rsid w:val="00BD2DF7"/>
    <w:rsid w:val="00BD3856"/>
    <w:rsid w:val="00BD3C5F"/>
    <w:rsid w:val="00BD3E6D"/>
    <w:rsid w:val="00BD53A2"/>
    <w:rsid w:val="00BD5CAE"/>
    <w:rsid w:val="00BE31C6"/>
    <w:rsid w:val="00BE3615"/>
    <w:rsid w:val="00BE42D2"/>
    <w:rsid w:val="00BE4B37"/>
    <w:rsid w:val="00BE5C51"/>
    <w:rsid w:val="00BE6B7B"/>
    <w:rsid w:val="00BE7AD1"/>
    <w:rsid w:val="00BF09B5"/>
    <w:rsid w:val="00BF27E4"/>
    <w:rsid w:val="00BF3077"/>
    <w:rsid w:val="00BF33A3"/>
    <w:rsid w:val="00BF6055"/>
    <w:rsid w:val="00BF6DE4"/>
    <w:rsid w:val="00C00480"/>
    <w:rsid w:val="00C008B9"/>
    <w:rsid w:val="00C00FFB"/>
    <w:rsid w:val="00C04C58"/>
    <w:rsid w:val="00C062E9"/>
    <w:rsid w:val="00C067C7"/>
    <w:rsid w:val="00C10AA1"/>
    <w:rsid w:val="00C10C4B"/>
    <w:rsid w:val="00C11FB1"/>
    <w:rsid w:val="00C122D5"/>
    <w:rsid w:val="00C12747"/>
    <w:rsid w:val="00C12DC0"/>
    <w:rsid w:val="00C13B6C"/>
    <w:rsid w:val="00C203DF"/>
    <w:rsid w:val="00C22BFE"/>
    <w:rsid w:val="00C25DCE"/>
    <w:rsid w:val="00C27447"/>
    <w:rsid w:val="00C27C13"/>
    <w:rsid w:val="00C30A63"/>
    <w:rsid w:val="00C33052"/>
    <w:rsid w:val="00C330C8"/>
    <w:rsid w:val="00C362C3"/>
    <w:rsid w:val="00C40714"/>
    <w:rsid w:val="00C4126B"/>
    <w:rsid w:val="00C4298F"/>
    <w:rsid w:val="00C4403E"/>
    <w:rsid w:val="00C45FB9"/>
    <w:rsid w:val="00C4642C"/>
    <w:rsid w:val="00C4649A"/>
    <w:rsid w:val="00C47702"/>
    <w:rsid w:val="00C5020C"/>
    <w:rsid w:val="00C50535"/>
    <w:rsid w:val="00C54ACB"/>
    <w:rsid w:val="00C54C92"/>
    <w:rsid w:val="00C5553A"/>
    <w:rsid w:val="00C57EEB"/>
    <w:rsid w:val="00C60001"/>
    <w:rsid w:val="00C61338"/>
    <w:rsid w:val="00C64516"/>
    <w:rsid w:val="00C654D9"/>
    <w:rsid w:val="00C67351"/>
    <w:rsid w:val="00C70D07"/>
    <w:rsid w:val="00C737AE"/>
    <w:rsid w:val="00C73B8F"/>
    <w:rsid w:val="00C756B1"/>
    <w:rsid w:val="00C773B6"/>
    <w:rsid w:val="00C8038C"/>
    <w:rsid w:val="00C81824"/>
    <w:rsid w:val="00C825F8"/>
    <w:rsid w:val="00C8284F"/>
    <w:rsid w:val="00C83EFD"/>
    <w:rsid w:val="00C84D51"/>
    <w:rsid w:val="00C8608C"/>
    <w:rsid w:val="00C86A6F"/>
    <w:rsid w:val="00C86F36"/>
    <w:rsid w:val="00C87581"/>
    <w:rsid w:val="00C93073"/>
    <w:rsid w:val="00C93283"/>
    <w:rsid w:val="00C93719"/>
    <w:rsid w:val="00C95897"/>
    <w:rsid w:val="00C95E7B"/>
    <w:rsid w:val="00C96A8B"/>
    <w:rsid w:val="00C96BE2"/>
    <w:rsid w:val="00C97BAA"/>
    <w:rsid w:val="00CA1327"/>
    <w:rsid w:val="00CA2D27"/>
    <w:rsid w:val="00CA3B74"/>
    <w:rsid w:val="00CA48E4"/>
    <w:rsid w:val="00CA5981"/>
    <w:rsid w:val="00CA6ECF"/>
    <w:rsid w:val="00CA7ED6"/>
    <w:rsid w:val="00CB0BAD"/>
    <w:rsid w:val="00CB1DA1"/>
    <w:rsid w:val="00CB434E"/>
    <w:rsid w:val="00CB58C8"/>
    <w:rsid w:val="00CB7A53"/>
    <w:rsid w:val="00CC03C2"/>
    <w:rsid w:val="00CC1EB8"/>
    <w:rsid w:val="00CC2245"/>
    <w:rsid w:val="00CC3E90"/>
    <w:rsid w:val="00CC455E"/>
    <w:rsid w:val="00CC5637"/>
    <w:rsid w:val="00CC7211"/>
    <w:rsid w:val="00CD1A79"/>
    <w:rsid w:val="00CD1D86"/>
    <w:rsid w:val="00CD1D8B"/>
    <w:rsid w:val="00CD3777"/>
    <w:rsid w:val="00CD4671"/>
    <w:rsid w:val="00CD48F8"/>
    <w:rsid w:val="00CD64D3"/>
    <w:rsid w:val="00CD7B68"/>
    <w:rsid w:val="00CE0400"/>
    <w:rsid w:val="00CE26C9"/>
    <w:rsid w:val="00CE2C4C"/>
    <w:rsid w:val="00CE6D62"/>
    <w:rsid w:val="00CE6E99"/>
    <w:rsid w:val="00CE78A6"/>
    <w:rsid w:val="00CF1E57"/>
    <w:rsid w:val="00CF2168"/>
    <w:rsid w:val="00CF2AA5"/>
    <w:rsid w:val="00CF421F"/>
    <w:rsid w:val="00CF4F08"/>
    <w:rsid w:val="00CF547C"/>
    <w:rsid w:val="00CF5E9A"/>
    <w:rsid w:val="00CF7580"/>
    <w:rsid w:val="00CF761D"/>
    <w:rsid w:val="00CF7E36"/>
    <w:rsid w:val="00CF7ED9"/>
    <w:rsid w:val="00D0002F"/>
    <w:rsid w:val="00D00115"/>
    <w:rsid w:val="00D002CA"/>
    <w:rsid w:val="00D006F0"/>
    <w:rsid w:val="00D00F57"/>
    <w:rsid w:val="00D035B3"/>
    <w:rsid w:val="00D06570"/>
    <w:rsid w:val="00D070C6"/>
    <w:rsid w:val="00D073B6"/>
    <w:rsid w:val="00D07432"/>
    <w:rsid w:val="00D07AE7"/>
    <w:rsid w:val="00D1022B"/>
    <w:rsid w:val="00D10ECE"/>
    <w:rsid w:val="00D113CE"/>
    <w:rsid w:val="00D11FCD"/>
    <w:rsid w:val="00D12FDE"/>
    <w:rsid w:val="00D153CF"/>
    <w:rsid w:val="00D15F11"/>
    <w:rsid w:val="00D1628F"/>
    <w:rsid w:val="00D1631E"/>
    <w:rsid w:val="00D16910"/>
    <w:rsid w:val="00D17930"/>
    <w:rsid w:val="00D20800"/>
    <w:rsid w:val="00D215C6"/>
    <w:rsid w:val="00D22DC2"/>
    <w:rsid w:val="00D23235"/>
    <w:rsid w:val="00D233A2"/>
    <w:rsid w:val="00D24E04"/>
    <w:rsid w:val="00D260C5"/>
    <w:rsid w:val="00D26B66"/>
    <w:rsid w:val="00D26F47"/>
    <w:rsid w:val="00D277E7"/>
    <w:rsid w:val="00D279F8"/>
    <w:rsid w:val="00D30461"/>
    <w:rsid w:val="00D31614"/>
    <w:rsid w:val="00D326EC"/>
    <w:rsid w:val="00D36E1E"/>
    <w:rsid w:val="00D40893"/>
    <w:rsid w:val="00D46C4E"/>
    <w:rsid w:val="00D47B5A"/>
    <w:rsid w:val="00D47EB2"/>
    <w:rsid w:val="00D50DF2"/>
    <w:rsid w:val="00D51801"/>
    <w:rsid w:val="00D54450"/>
    <w:rsid w:val="00D545EF"/>
    <w:rsid w:val="00D54DB1"/>
    <w:rsid w:val="00D5604B"/>
    <w:rsid w:val="00D5733E"/>
    <w:rsid w:val="00D57899"/>
    <w:rsid w:val="00D618EE"/>
    <w:rsid w:val="00D63835"/>
    <w:rsid w:val="00D73CFE"/>
    <w:rsid w:val="00D74ACC"/>
    <w:rsid w:val="00D75F22"/>
    <w:rsid w:val="00D77AA0"/>
    <w:rsid w:val="00D81964"/>
    <w:rsid w:val="00D81B86"/>
    <w:rsid w:val="00D82E5A"/>
    <w:rsid w:val="00D83133"/>
    <w:rsid w:val="00D836AE"/>
    <w:rsid w:val="00D850A6"/>
    <w:rsid w:val="00D856A6"/>
    <w:rsid w:val="00D85E96"/>
    <w:rsid w:val="00D86BB9"/>
    <w:rsid w:val="00D878BA"/>
    <w:rsid w:val="00D8794F"/>
    <w:rsid w:val="00D91F35"/>
    <w:rsid w:val="00D91F86"/>
    <w:rsid w:val="00D92C89"/>
    <w:rsid w:val="00D92DA7"/>
    <w:rsid w:val="00D93373"/>
    <w:rsid w:val="00D938B0"/>
    <w:rsid w:val="00D93AA5"/>
    <w:rsid w:val="00D93E9E"/>
    <w:rsid w:val="00D941B6"/>
    <w:rsid w:val="00D970C1"/>
    <w:rsid w:val="00DA008F"/>
    <w:rsid w:val="00DA033B"/>
    <w:rsid w:val="00DA06E3"/>
    <w:rsid w:val="00DA0C17"/>
    <w:rsid w:val="00DA6471"/>
    <w:rsid w:val="00DA71F1"/>
    <w:rsid w:val="00DB06F0"/>
    <w:rsid w:val="00DB4CB1"/>
    <w:rsid w:val="00DB61D6"/>
    <w:rsid w:val="00DB6291"/>
    <w:rsid w:val="00DB67B7"/>
    <w:rsid w:val="00DC1D01"/>
    <w:rsid w:val="00DC3157"/>
    <w:rsid w:val="00DC35DE"/>
    <w:rsid w:val="00DC3A04"/>
    <w:rsid w:val="00DD2AF0"/>
    <w:rsid w:val="00DD2D44"/>
    <w:rsid w:val="00DD4002"/>
    <w:rsid w:val="00DD5F75"/>
    <w:rsid w:val="00DD7C18"/>
    <w:rsid w:val="00DE1284"/>
    <w:rsid w:val="00DE62CB"/>
    <w:rsid w:val="00DE6790"/>
    <w:rsid w:val="00DF0DCC"/>
    <w:rsid w:val="00DF0E0E"/>
    <w:rsid w:val="00DF1E06"/>
    <w:rsid w:val="00DF2C98"/>
    <w:rsid w:val="00DF4439"/>
    <w:rsid w:val="00DF690B"/>
    <w:rsid w:val="00E00AFF"/>
    <w:rsid w:val="00E01E5B"/>
    <w:rsid w:val="00E033EB"/>
    <w:rsid w:val="00E034DC"/>
    <w:rsid w:val="00E05BBE"/>
    <w:rsid w:val="00E0710A"/>
    <w:rsid w:val="00E100A2"/>
    <w:rsid w:val="00E11C5A"/>
    <w:rsid w:val="00E14CD6"/>
    <w:rsid w:val="00E15891"/>
    <w:rsid w:val="00E15B91"/>
    <w:rsid w:val="00E2206E"/>
    <w:rsid w:val="00E22EC7"/>
    <w:rsid w:val="00E30C6C"/>
    <w:rsid w:val="00E315ED"/>
    <w:rsid w:val="00E34808"/>
    <w:rsid w:val="00E35EDA"/>
    <w:rsid w:val="00E37446"/>
    <w:rsid w:val="00E37B65"/>
    <w:rsid w:val="00E37E80"/>
    <w:rsid w:val="00E404DA"/>
    <w:rsid w:val="00E4326E"/>
    <w:rsid w:val="00E44A13"/>
    <w:rsid w:val="00E454C8"/>
    <w:rsid w:val="00E45A61"/>
    <w:rsid w:val="00E47F1D"/>
    <w:rsid w:val="00E501FE"/>
    <w:rsid w:val="00E509D9"/>
    <w:rsid w:val="00E51391"/>
    <w:rsid w:val="00E545CA"/>
    <w:rsid w:val="00E55156"/>
    <w:rsid w:val="00E615F9"/>
    <w:rsid w:val="00E62983"/>
    <w:rsid w:val="00E63551"/>
    <w:rsid w:val="00E63A47"/>
    <w:rsid w:val="00E63E39"/>
    <w:rsid w:val="00E64994"/>
    <w:rsid w:val="00E658C5"/>
    <w:rsid w:val="00E71EE2"/>
    <w:rsid w:val="00E72297"/>
    <w:rsid w:val="00E72F67"/>
    <w:rsid w:val="00E73F6C"/>
    <w:rsid w:val="00E7505D"/>
    <w:rsid w:val="00E76AB4"/>
    <w:rsid w:val="00E77241"/>
    <w:rsid w:val="00E7760F"/>
    <w:rsid w:val="00E77E02"/>
    <w:rsid w:val="00E82988"/>
    <w:rsid w:val="00E91448"/>
    <w:rsid w:val="00E91751"/>
    <w:rsid w:val="00E95B60"/>
    <w:rsid w:val="00E95DE0"/>
    <w:rsid w:val="00E95E39"/>
    <w:rsid w:val="00E96013"/>
    <w:rsid w:val="00EA2C8C"/>
    <w:rsid w:val="00EA3C18"/>
    <w:rsid w:val="00EA48B0"/>
    <w:rsid w:val="00EA5FA2"/>
    <w:rsid w:val="00EB0683"/>
    <w:rsid w:val="00EB220B"/>
    <w:rsid w:val="00EB3FBC"/>
    <w:rsid w:val="00EB64F2"/>
    <w:rsid w:val="00EC094F"/>
    <w:rsid w:val="00EC0E0A"/>
    <w:rsid w:val="00EC0FD3"/>
    <w:rsid w:val="00EC25A8"/>
    <w:rsid w:val="00EC57FE"/>
    <w:rsid w:val="00EC60D9"/>
    <w:rsid w:val="00EC69E1"/>
    <w:rsid w:val="00EC6D3A"/>
    <w:rsid w:val="00ED06B4"/>
    <w:rsid w:val="00ED1781"/>
    <w:rsid w:val="00ED2955"/>
    <w:rsid w:val="00ED4A7E"/>
    <w:rsid w:val="00ED52DB"/>
    <w:rsid w:val="00ED5E3E"/>
    <w:rsid w:val="00ED6F69"/>
    <w:rsid w:val="00EE1593"/>
    <w:rsid w:val="00EE2A3C"/>
    <w:rsid w:val="00EE2B19"/>
    <w:rsid w:val="00EE37D6"/>
    <w:rsid w:val="00EE6A0E"/>
    <w:rsid w:val="00EE756C"/>
    <w:rsid w:val="00EF062A"/>
    <w:rsid w:val="00EF0816"/>
    <w:rsid w:val="00EF11D2"/>
    <w:rsid w:val="00EF2918"/>
    <w:rsid w:val="00EF30D9"/>
    <w:rsid w:val="00EF500B"/>
    <w:rsid w:val="00EF6B6D"/>
    <w:rsid w:val="00F0057A"/>
    <w:rsid w:val="00F03F70"/>
    <w:rsid w:val="00F073D2"/>
    <w:rsid w:val="00F0743E"/>
    <w:rsid w:val="00F10071"/>
    <w:rsid w:val="00F10419"/>
    <w:rsid w:val="00F14DAE"/>
    <w:rsid w:val="00F1586D"/>
    <w:rsid w:val="00F23007"/>
    <w:rsid w:val="00F235B3"/>
    <w:rsid w:val="00F23D01"/>
    <w:rsid w:val="00F247C4"/>
    <w:rsid w:val="00F2481B"/>
    <w:rsid w:val="00F275D2"/>
    <w:rsid w:val="00F336BC"/>
    <w:rsid w:val="00F35444"/>
    <w:rsid w:val="00F37BE3"/>
    <w:rsid w:val="00F40850"/>
    <w:rsid w:val="00F421C6"/>
    <w:rsid w:val="00F43C3D"/>
    <w:rsid w:val="00F44741"/>
    <w:rsid w:val="00F45293"/>
    <w:rsid w:val="00F46BF1"/>
    <w:rsid w:val="00F47AFC"/>
    <w:rsid w:val="00F521E3"/>
    <w:rsid w:val="00F528D3"/>
    <w:rsid w:val="00F5388E"/>
    <w:rsid w:val="00F573FC"/>
    <w:rsid w:val="00F610A9"/>
    <w:rsid w:val="00F619BD"/>
    <w:rsid w:val="00F62493"/>
    <w:rsid w:val="00F63364"/>
    <w:rsid w:val="00F63D31"/>
    <w:rsid w:val="00F65BBB"/>
    <w:rsid w:val="00F66216"/>
    <w:rsid w:val="00F678F1"/>
    <w:rsid w:val="00F71A4D"/>
    <w:rsid w:val="00F72943"/>
    <w:rsid w:val="00F72A7F"/>
    <w:rsid w:val="00F73559"/>
    <w:rsid w:val="00F753EB"/>
    <w:rsid w:val="00F80C10"/>
    <w:rsid w:val="00F80C78"/>
    <w:rsid w:val="00F8194C"/>
    <w:rsid w:val="00F81B79"/>
    <w:rsid w:val="00F856C5"/>
    <w:rsid w:val="00F8658E"/>
    <w:rsid w:val="00F86A97"/>
    <w:rsid w:val="00F90AC5"/>
    <w:rsid w:val="00FA014D"/>
    <w:rsid w:val="00FA12C4"/>
    <w:rsid w:val="00FA4324"/>
    <w:rsid w:val="00FA4966"/>
    <w:rsid w:val="00FA4A0A"/>
    <w:rsid w:val="00FA59BC"/>
    <w:rsid w:val="00FA6D8D"/>
    <w:rsid w:val="00FA6FEF"/>
    <w:rsid w:val="00FB351A"/>
    <w:rsid w:val="00FB48A3"/>
    <w:rsid w:val="00FB797F"/>
    <w:rsid w:val="00FB7F2E"/>
    <w:rsid w:val="00FC0480"/>
    <w:rsid w:val="00FC12BC"/>
    <w:rsid w:val="00FC2467"/>
    <w:rsid w:val="00FC339F"/>
    <w:rsid w:val="00FC3784"/>
    <w:rsid w:val="00FC3DCE"/>
    <w:rsid w:val="00FC3F9A"/>
    <w:rsid w:val="00FC62CB"/>
    <w:rsid w:val="00FD009E"/>
    <w:rsid w:val="00FD3B8E"/>
    <w:rsid w:val="00FD60CF"/>
    <w:rsid w:val="00FD6BD0"/>
    <w:rsid w:val="00FE00D2"/>
    <w:rsid w:val="00FE17A8"/>
    <w:rsid w:val="00FE19F0"/>
    <w:rsid w:val="00FE4B3C"/>
    <w:rsid w:val="00FE516C"/>
    <w:rsid w:val="00FE53EB"/>
    <w:rsid w:val="00FE625B"/>
    <w:rsid w:val="00FF029A"/>
    <w:rsid w:val="00FF0B09"/>
    <w:rsid w:val="00FF1864"/>
    <w:rsid w:val="00FF1F35"/>
    <w:rsid w:val="00FF2A29"/>
    <w:rsid w:val="00FF35F3"/>
    <w:rsid w:val="00FF5A8A"/>
    <w:rsid w:val="00FF5CD0"/>
    <w:rsid w:val="00FF6CB2"/>
    <w:rsid w:val="00FF79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083DD"/>
  <w15:docId w15:val="{5FB35253-00C0-4DD3-A138-E57E9C7F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7101"/>
  </w:style>
  <w:style w:type="paragraph" w:styleId="2">
    <w:name w:val="heading 2"/>
    <w:basedOn w:val="a"/>
    <w:next w:val="a"/>
    <w:link w:val="20"/>
    <w:uiPriority w:val="9"/>
    <w:unhideWhenUsed/>
    <w:qFormat/>
    <w:rsid w:val="00981B50"/>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uiPriority w:val="99"/>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uiPriority w:val="99"/>
    <w:rsid w:val="00117B8C"/>
    <w:rPr>
      <w:rFonts w:ascii="Times New Roman" w:eastAsia="Times New Roman" w:hAnsi="Times New Roman" w:cs="Times New Roman"/>
      <w:sz w:val="20"/>
      <w:szCs w:val="20"/>
      <w:lang w:eastAsia="ru-RU"/>
    </w:rPr>
  </w:style>
  <w:style w:type="character" w:customStyle="1" w:styleId="rvps2Char">
    <w:name w:val="rvps2 Char"/>
    <w:basedOn w:val="a0"/>
    <w:link w:val="rvps2"/>
    <w:rsid w:val="00567094"/>
    <w:rPr>
      <w:rFonts w:ascii="Times New Roman" w:eastAsia="Times New Roman" w:hAnsi="Times New Roman" w:cs="Times New Roman"/>
      <w:sz w:val="24"/>
      <w:szCs w:val="24"/>
      <w:lang w:eastAsia="uk-UA"/>
    </w:rPr>
  </w:style>
  <w:style w:type="character" w:customStyle="1" w:styleId="rvts0">
    <w:name w:val="rvts0"/>
    <w:basedOn w:val="a0"/>
    <w:rsid w:val="00AF677E"/>
  </w:style>
  <w:style w:type="paragraph" w:customStyle="1" w:styleId="tj">
    <w:name w:val="tj"/>
    <w:basedOn w:val="a"/>
    <w:rsid w:val="00AC0056"/>
    <w:pPr>
      <w:spacing w:before="100" w:beforeAutospacing="1" w:after="100" w:afterAutospacing="1" w:line="240" w:lineRule="auto"/>
    </w:pPr>
    <w:rPr>
      <w:rFonts w:ascii="Calibri" w:hAnsi="Calibri" w:cs="Calibri"/>
      <w:lang w:eastAsia="uk-UA"/>
    </w:rPr>
  </w:style>
  <w:style w:type="paragraph" w:customStyle="1" w:styleId="TableParagraph">
    <w:name w:val="Table Paragraph"/>
    <w:basedOn w:val="a"/>
    <w:uiPriority w:val="1"/>
    <w:qFormat/>
    <w:rsid w:val="00871F9B"/>
    <w:pPr>
      <w:widowControl w:val="0"/>
      <w:autoSpaceDE w:val="0"/>
      <w:autoSpaceDN w:val="0"/>
      <w:spacing w:after="0" w:line="240" w:lineRule="auto"/>
    </w:pPr>
    <w:rPr>
      <w:rFonts w:ascii="Times New Roman" w:eastAsia="Times New Roman" w:hAnsi="Times New Roman" w:cs="Times New Roman"/>
    </w:rPr>
  </w:style>
  <w:style w:type="paragraph" w:customStyle="1" w:styleId="1">
    <w:name w:val="Обычный1"/>
    <w:rsid w:val="004B3E6B"/>
    <w:pPr>
      <w:spacing w:after="0" w:line="240" w:lineRule="auto"/>
    </w:pPr>
    <w:rPr>
      <w:rFonts w:ascii="Times" w:eastAsia="Times" w:hAnsi="Times" w:cs="Times"/>
      <w:sz w:val="24"/>
      <w:szCs w:val="24"/>
      <w:lang w:eastAsia="uk-UA"/>
    </w:rPr>
  </w:style>
  <w:style w:type="character" w:styleId="ad">
    <w:name w:val="FollowedHyperlink"/>
    <w:basedOn w:val="a0"/>
    <w:uiPriority w:val="99"/>
    <w:semiHidden/>
    <w:unhideWhenUsed/>
    <w:rsid w:val="00D51801"/>
    <w:rPr>
      <w:color w:val="954F72" w:themeColor="followedHyperlink"/>
      <w:u w:val="single"/>
    </w:rPr>
  </w:style>
  <w:style w:type="character" w:customStyle="1" w:styleId="20">
    <w:name w:val="Заголовок 2 Знак"/>
    <w:basedOn w:val="a0"/>
    <w:link w:val="2"/>
    <w:uiPriority w:val="9"/>
    <w:rsid w:val="00981B50"/>
    <w:rPr>
      <w:rFonts w:asciiTheme="majorHAnsi" w:eastAsiaTheme="majorEastAsia" w:hAnsiTheme="majorHAnsi" w:cstheme="majorBidi"/>
      <w:b/>
      <w:bCs/>
      <w:color w:val="5B9BD5" w:themeColor="accent1"/>
      <w:sz w:val="26"/>
      <w:szCs w:val="26"/>
      <w:lang w:val="en-US"/>
    </w:rPr>
  </w:style>
  <w:style w:type="character" w:customStyle="1" w:styleId="spanrvts0">
    <w:name w:val="span_rvts0"/>
    <w:basedOn w:val="a0"/>
    <w:rsid w:val="00FB7F2E"/>
    <w:rPr>
      <w:rFonts w:ascii="Times New Roman" w:eastAsia="Times New Roman" w:hAnsi="Times New Roman" w:cs="Times New Roman"/>
      <w:b w:val="0"/>
      <w:bCs w:val="0"/>
      <w:i w:val="0"/>
      <w:iCs w:val="0"/>
      <w:sz w:val="24"/>
      <w:szCs w:val="24"/>
    </w:rPr>
  </w:style>
  <w:style w:type="paragraph" w:customStyle="1" w:styleId="pf0">
    <w:name w:val="pf0"/>
    <w:basedOn w:val="a"/>
    <w:rsid w:val="006A7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a0"/>
    <w:rsid w:val="006A74C6"/>
    <w:rPr>
      <w:rFonts w:ascii="Segoe UI" w:hAnsi="Segoe UI" w:cs="Segoe UI" w:hint="default"/>
      <w:sz w:val="18"/>
      <w:szCs w:val="18"/>
    </w:rPr>
  </w:style>
  <w:style w:type="character" w:customStyle="1" w:styleId="cf11">
    <w:name w:val="cf11"/>
    <w:basedOn w:val="a0"/>
    <w:rsid w:val="006A74C6"/>
    <w:rPr>
      <w:rFonts w:ascii="Segoe UI" w:hAnsi="Segoe UI" w:cs="Segoe UI" w:hint="default"/>
      <w:sz w:val="18"/>
      <w:szCs w:val="18"/>
    </w:rPr>
  </w:style>
  <w:style w:type="paragraph" w:styleId="ae">
    <w:name w:val="No Spacing"/>
    <w:uiPriority w:val="1"/>
    <w:qFormat/>
    <w:rsid w:val="00B91CB8"/>
    <w:pPr>
      <w:spacing w:after="0" w:line="240" w:lineRule="auto"/>
    </w:pPr>
    <w:rPr>
      <w:kern w:val="2"/>
    </w:rPr>
  </w:style>
  <w:style w:type="character" w:customStyle="1" w:styleId="ui-provider">
    <w:name w:val="ui-provider"/>
    <w:basedOn w:val="a0"/>
    <w:rsid w:val="00D50DF2"/>
  </w:style>
  <w:style w:type="character" w:customStyle="1" w:styleId="rvts9">
    <w:name w:val="rvts9"/>
    <w:basedOn w:val="a0"/>
    <w:rsid w:val="00DA0C17"/>
  </w:style>
  <w:style w:type="paragraph" w:styleId="af">
    <w:name w:val="Balloon Text"/>
    <w:basedOn w:val="a"/>
    <w:link w:val="af0"/>
    <w:uiPriority w:val="99"/>
    <w:semiHidden/>
    <w:unhideWhenUsed/>
    <w:rsid w:val="00BA1A99"/>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semiHidden/>
    <w:rsid w:val="00BA1A99"/>
    <w:rPr>
      <w:rFonts w:ascii="Tahoma" w:hAnsi="Tahoma" w:cs="Tahoma"/>
      <w:sz w:val="16"/>
      <w:szCs w:val="16"/>
    </w:rPr>
  </w:style>
  <w:style w:type="character" w:customStyle="1" w:styleId="st131">
    <w:name w:val="st131"/>
    <w:uiPriority w:val="99"/>
    <w:rsid w:val="003E0792"/>
    <w:rPr>
      <w:i/>
      <w:color w:val="0000FF"/>
    </w:rPr>
  </w:style>
  <w:style w:type="paragraph" w:customStyle="1" w:styleId="st2">
    <w:name w:val="st2"/>
    <w:uiPriority w:val="99"/>
    <w:rsid w:val="003E0792"/>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3E0792"/>
    <w:rPr>
      <w:color w:val="000000"/>
    </w:rPr>
  </w:style>
  <w:style w:type="character" w:customStyle="1" w:styleId="rvts40">
    <w:name w:val="rvts40"/>
    <w:basedOn w:val="a0"/>
    <w:rsid w:val="00705AF7"/>
  </w:style>
  <w:style w:type="character" w:customStyle="1" w:styleId="rvts37">
    <w:name w:val="rvts37"/>
    <w:basedOn w:val="a0"/>
    <w:rsid w:val="00705AF7"/>
  </w:style>
  <w:style w:type="character" w:styleId="af1">
    <w:name w:val="annotation reference"/>
    <w:basedOn w:val="a0"/>
    <w:uiPriority w:val="99"/>
    <w:semiHidden/>
    <w:unhideWhenUsed/>
    <w:rsid w:val="00D00115"/>
    <w:rPr>
      <w:sz w:val="16"/>
      <w:szCs w:val="16"/>
    </w:rPr>
  </w:style>
  <w:style w:type="character" w:styleId="af2">
    <w:name w:val="Strong"/>
    <w:basedOn w:val="a0"/>
    <w:uiPriority w:val="22"/>
    <w:qFormat/>
    <w:rsid w:val="00B369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304554728">
      <w:bodyDiv w:val="1"/>
      <w:marLeft w:val="0"/>
      <w:marRight w:val="0"/>
      <w:marTop w:val="0"/>
      <w:marBottom w:val="0"/>
      <w:divBdr>
        <w:top w:val="none" w:sz="0" w:space="0" w:color="auto"/>
        <w:left w:val="none" w:sz="0" w:space="0" w:color="auto"/>
        <w:bottom w:val="none" w:sz="0" w:space="0" w:color="auto"/>
        <w:right w:val="none" w:sz="0" w:space="0" w:color="auto"/>
      </w:divBdr>
    </w:div>
    <w:div w:id="386729263">
      <w:bodyDiv w:val="1"/>
      <w:marLeft w:val="0"/>
      <w:marRight w:val="0"/>
      <w:marTop w:val="0"/>
      <w:marBottom w:val="0"/>
      <w:divBdr>
        <w:top w:val="none" w:sz="0" w:space="0" w:color="auto"/>
        <w:left w:val="none" w:sz="0" w:space="0" w:color="auto"/>
        <w:bottom w:val="none" w:sz="0" w:space="0" w:color="auto"/>
        <w:right w:val="none" w:sz="0" w:space="0" w:color="auto"/>
      </w:divBdr>
    </w:div>
    <w:div w:id="462508132">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91478377">
      <w:bodyDiv w:val="1"/>
      <w:marLeft w:val="0"/>
      <w:marRight w:val="0"/>
      <w:marTop w:val="0"/>
      <w:marBottom w:val="0"/>
      <w:divBdr>
        <w:top w:val="none" w:sz="0" w:space="0" w:color="auto"/>
        <w:left w:val="none" w:sz="0" w:space="0" w:color="auto"/>
        <w:bottom w:val="none" w:sz="0" w:space="0" w:color="auto"/>
        <w:right w:val="none" w:sz="0" w:space="0" w:color="auto"/>
      </w:divBdr>
    </w:div>
    <w:div w:id="895897005">
      <w:bodyDiv w:val="1"/>
      <w:marLeft w:val="0"/>
      <w:marRight w:val="0"/>
      <w:marTop w:val="0"/>
      <w:marBottom w:val="0"/>
      <w:divBdr>
        <w:top w:val="none" w:sz="0" w:space="0" w:color="auto"/>
        <w:left w:val="none" w:sz="0" w:space="0" w:color="auto"/>
        <w:bottom w:val="none" w:sz="0" w:space="0" w:color="auto"/>
        <w:right w:val="none" w:sz="0" w:space="0" w:color="auto"/>
      </w:divBdr>
    </w:div>
    <w:div w:id="1252393000">
      <w:bodyDiv w:val="1"/>
      <w:marLeft w:val="0"/>
      <w:marRight w:val="0"/>
      <w:marTop w:val="0"/>
      <w:marBottom w:val="0"/>
      <w:divBdr>
        <w:top w:val="none" w:sz="0" w:space="0" w:color="auto"/>
        <w:left w:val="none" w:sz="0" w:space="0" w:color="auto"/>
        <w:bottom w:val="none" w:sz="0" w:space="0" w:color="auto"/>
        <w:right w:val="none" w:sz="0" w:space="0" w:color="auto"/>
      </w:divBdr>
      <w:divsChild>
        <w:div w:id="515120855">
          <w:marLeft w:val="0"/>
          <w:marRight w:val="0"/>
          <w:marTop w:val="0"/>
          <w:marBottom w:val="0"/>
          <w:divBdr>
            <w:top w:val="none" w:sz="0" w:space="0" w:color="auto"/>
            <w:left w:val="none" w:sz="0" w:space="0" w:color="auto"/>
            <w:bottom w:val="none" w:sz="0" w:space="0" w:color="auto"/>
            <w:right w:val="none" w:sz="0" w:space="0" w:color="auto"/>
          </w:divBdr>
        </w:div>
        <w:div w:id="616110228">
          <w:marLeft w:val="0"/>
          <w:marRight w:val="0"/>
          <w:marTop w:val="0"/>
          <w:marBottom w:val="0"/>
          <w:divBdr>
            <w:top w:val="none" w:sz="0" w:space="0" w:color="auto"/>
            <w:left w:val="none" w:sz="0" w:space="0" w:color="auto"/>
            <w:bottom w:val="none" w:sz="0" w:space="0" w:color="auto"/>
            <w:right w:val="none" w:sz="0" w:space="0" w:color="auto"/>
          </w:divBdr>
        </w:div>
        <w:div w:id="620573142">
          <w:marLeft w:val="0"/>
          <w:marRight w:val="0"/>
          <w:marTop w:val="0"/>
          <w:marBottom w:val="0"/>
          <w:divBdr>
            <w:top w:val="none" w:sz="0" w:space="0" w:color="auto"/>
            <w:left w:val="none" w:sz="0" w:space="0" w:color="auto"/>
            <w:bottom w:val="none" w:sz="0" w:space="0" w:color="auto"/>
            <w:right w:val="none" w:sz="0" w:space="0" w:color="auto"/>
          </w:divBdr>
        </w:div>
        <w:div w:id="722949259">
          <w:marLeft w:val="0"/>
          <w:marRight w:val="0"/>
          <w:marTop w:val="0"/>
          <w:marBottom w:val="0"/>
          <w:divBdr>
            <w:top w:val="none" w:sz="0" w:space="0" w:color="auto"/>
            <w:left w:val="none" w:sz="0" w:space="0" w:color="auto"/>
            <w:bottom w:val="none" w:sz="0" w:space="0" w:color="auto"/>
            <w:right w:val="none" w:sz="0" w:space="0" w:color="auto"/>
          </w:divBdr>
        </w:div>
        <w:div w:id="956445410">
          <w:marLeft w:val="0"/>
          <w:marRight w:val="0"/>
          <w:marTop w:val="0"/>
          <w:marBottom w:val="0"/>
          <w:divBdr>
            <w:top w:val="none" w:sz="0" w:space="0" w:color="auto"/>
            <w:left w:val="none" w:sz="0" w:space="0" w:color="auto"/>
            <w:bottom w:val="none" w:sz="0" w:space="0" w:color="auto"/>
            <w:right w:val="none" w:sz="0" w:space="0" w:color="auto"/>
          </w:divBdr>
        </w:div>
        <w:div w:id="1824470818">
          <w:marLeft w:val="0"/>
          <w:marRight w:val="0"/>
          <w:marTop w:val="0"/>
          <w:marBottom w:val="0"/>
          <w:divBdr>
            <w:top w:val="none" w:sz="0" w:space="0" w:color="auto"/>
            <w:left w:val="none" w:sz="0" w:space="0" w:color="auto"/>
            <w:bottom w:val="none" w:sz="0" w:space="0" w:color="auto"/>
            <w:right w:val="none" w:sz="0" w:space="0" w:color="auto"/>
          </w:divBdr>
        </w:div>
        <w:div w:id="1852377913">
          <w:marLeft w:val="0"/>
          <w:marRight w:val="0"/>
          <w:marTop w:val="0"/>
          <w:marBottom w:val="0"/>
          <w:divBdr>
            <w:top w:val="none" w:sz="0" w:space="0" w:color="auto"/>
            <w:left w:val="none" w:sz="0" w:space="0" w:color="auto"/>
            <w:bottom w:val="none" w:sz="0" w:space="0" w:color="auto"/>
            <w:right w:val="none" w:sz="0" w:space="0" w:color="auto"/>
          </w:divBdr>
        </w:div>
        <w:div w:id="2057386939">
          <w:marLeft w:val="0"/>
          <w:marRight w:val="0"/>
          <w:marTop w:val="0"/>
          <w:marBottom w:val="0"/>
          <w:divBdr>
            <w:top w:val="none" w:sz="0" w:space="0" w:color="auto"/>
            <w:left w:val="none" w:sz="0" w:space="0" w:color="auto"/>
            <w:bottom w:val="none" w:sz="0" w:space="0" w:color="auto"/>
            <w:right w:val="none" w:sz="0" w:space="0" w:color="auto"/>
          </w:divBdr>
        </w:div>
        <w:div w:id="2101096293">
          <w:marLeft w:val="0"/>
          <w:marRight w:val="0"/>
          <w:marTop w:val="0"/>
          <w:marBottom w:val="0"/>
          <w:divBdr>
            <w:top w:val="none" w:sz="0" w:space="0" w:color="auto"/>
            <w:left w:val="none" w:sz="0" w:space="0" w:color="auto"/>
            <w:bottom w:val="none" w:sz="0" w:space="0" w:color="auto"/>
            <w:right w:val="none" w:sz="0" w:space="0" w:color="auto"/>
          </w:divBdr>
        </w:div>
      </w:divsChild>
    </w:div>
    <w:div w:id="1290279858">
      <w:bodyDiv w:val="1"/>
      <w:marLeft w:val="0"/>
      <w:marRight w:val="0"/>
      <w:marTop w:val="0"/>
      <w:marBottom w:val="0"/>
      <w:divBdr>
        <w:top w:val="none" w:sz="0" w:space="0" w:color="auto"/>
        <w:left w:val="none" w:sz="0" w:space="0" w:color="auto"/>
        <w:bottom w:val="none" w:sz="0" w:space="0" w:color="auto"/>
        <w:right w:val="none" w:sz="0" w:space="0" w:color="auto"/>
      </w:divBdr>
    </w:div>
    <w:div w:id="1293247915">
      <w:bodyDiv w:val="1"/>
      <w:marLeft w:val="0"/>
      <w:marRight w:val="0"/>
      <w:marTop w:val="0"/>
      <w:marBottom w:val="0"/>
      <w:divBdr>
        <w:top w:val="none" w:sz="0" w:space="0" w:color="auto"/>
        <w:left w:val="none" w:sz="0" w:space="0" w:color="auto"/>
        <w:bottom w:val="none" w:sz="0" w:space="0" w:color="auto"/>
        <w:right w:val="none" w:sz="0" w:space="0" w:color="auto"/>
      </w:divBdr>
      <w:divsChild>
        <w:div w:id="366223335">
          <w:marLeft w:val="0"/>
          <w:marRight w:val="0"/>
          <w:marTop w:val="0"/>
          <w:marBottom w:val="0"/>
          <w:divBdr>
            <w:top w:val="none" w:sz="0" w:space="0" w:color="auto"/>
            <w:left w:val="none" w:sz="0" w:space="0" w:color="auto"/>
            <w:bottom w:val="none" w:sz="0" w:space="0" w:color="auto"/>
            <w:right w:val="none" w:sz="0" w:space="0" w:color="auto"/>
          </w:divBdr>
        </w:div>
        <w:div w:id="823544576">
          <w:marLeft w:val="0"/>
          <w:marRight w:val="0"/>
          <w:marTop w:val="0"/>
          <w:marBottom w:val="0"/>
          <w:divBdr>
            <w:top w:val="none" w:sz="0" w:space="0" w:color="auto"/>
            <w:left w:val="none" w:sz="0" w:space="0" w:color="auto"/>
            <w:bottom w:val="none" w:sz="0" w:space="0" w:color="auto"/>
            <w:right w:val="none" w:sz="0" w:space="0" w:color="auto"/>
          </w:divBdr>
        </w:div>
        <w:div w:id="1909221311">
          <w:marLeft w:val="0"/>
          <w:marRight w:val="0"/>
          <w:marTop w:val="0"/>
          <w:marBottom w:val="0"/>
          <w:divBdr>
            <w:top w:val="none" w:sz="0" w:space="0" w:color="auto"/>
            <w:left w:val="none" w:sz="0" w:space="0" w:color="auto"/>
            <w:bottom w:val="none" w:sz="0" w:space="0" w:color="auto"/>
            <w:right w:val="none" w:sz="0" w:space="0" w:color="auto"/>
          </w:divBdr>
        </w:div>
      </w:divsChild>
    </w:div>
    <w:div w:id="1317606099">
      <w:bodyDiv w:val="1"/>
      <w:marLeft w:val="0"/>
      <w:marRight w:val="0"/>
      <w:marTop w:val="0"/>
      <w:marBottom w:val="0"/>
      <w:divBdr>
        <w:top w:val="none" w:sz="0" w:space="0" w:color="auto"/>
        <w:left w:val="none" w:sz="0" w:space="0" w:color="auto"/>
        <w:bottom w:val="none" w:sz="0" w:space="0" w:color="auto"/>
        <w:right w:val="none" w:sz="0" w:space="0" w:color="auto"/>
      </w:divBdr>
    </w:div>
    <w:div w:id="1342271298">
      <w:bodyDiv w:val="1"/>
      <w:marLeft w:val="0"/>
      <w:marRight w:val="0"/>
      <w:marTop w:val="0"/>
      <w:marBottom w:val="0"/>
      <w:divBdr>
        <w:top w:val="none" w:sz="0" w:space="0" w:color="auto"/>
        <w:left w:val="none" w:sz="0" w:space="0" w:color="auto"/>
        <w:bottom w:val="none" w:sz="0" w:space="0" w:color="auto"/>
        <w:right w:val="none" w:sz="0" w:space="0" w:color="auto"/>
      </w:divBdr>
    </w:div>
    <w:div w:id="1532065212">
      <w:bodyDiv w:val="1"/>
      <w:marLeft w:val="0"/>
      <w:marRight w:val="0"/>
      <w:marTop w:val="0"/>
      <w:marBottom w:val="0"/>
      <w:divBdr>
        <w:top w:val="none" w:sz="0" w:space="0" w:color="auto"/>
        <w:left w:val="none" w:sz="0" w:space="0" w:color="auto"/>
        <w:bottom w:val="none" w:sz="0" w:space="0" w:color="auto"/>
        <w:right w:val="none" w:sz="0" w:space="0" w:color="auto"/>
      </w:divBdr>
    </w:div>
    <w:div w:id="1606688541">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 w:id="1518614235">
          <w:marLeft w:val="0"/>
          <w:marRight w:val="0"/>
          <w:marTop w:val="0"/>
          <w:marBottom w:val="0"/>
          <w:divBdr>
            <w:top w:val="none" w:sz="0" w:space="0" w:color="auto"/>
            <w:left w:val="none" w:sz="0" w:space="0" w:color="auto"/>
            <w:bottom w:val="none" w:sz="0" w:space="0" w:color="auto"/>
            <w:right w:val="none" w:sz="0" w:space="0" w:color="auto"/>
          </w:divBdr>
        </w:div>
      </w:divsChild>
    </w:div>
    <w:div w:id="1658529594">
      <w:bodyDiv w:val="1"/>
      <w:marLeft w:val="0"/>
      <w:marRight w:val="0"/>
      <w:marTop w:val="0"/>
      <w:marBottom w:val="0"/>
      <w:divBdr>
        <w:top w:val="none" w:sz="0" w:space="0" w:color="auto"/>
        <w:left w:val="none" w:sz="0" w:space="0" w:color="auto"/>
        <w:bottom w:val="none" w:sz="0" w:space="0" w:color="auto"/>
        <w:right w:val="none" w:sz="0" w:space="0" w:color="auto"/>
      </w:divBdr>
    </w:div>
    <w:div w:id="1857381267">
      <w:bodyDiv w:val="1"/>
      <w:marLeft w:val="0"/>
      <w:marRight w:val="0"/>
      <w:marTop w:val="0"/>
      <w:marBottom w:val="0"/>
      <w:divBdr>
        <w:top w:val="none" w:sz="0" w:space="0" w:color="auto"/>
        <w:left w:val="none" w:sz="0" w:space="0" w:color="auto"/>
        <w:bottom w:val="none" w:sz="0" w:space="0" w:color="auto"/>
        <w:right w:val="none" w:sz="0" w:space="0" w:color="auto"/>
      </w:divBdr>
    </w:div>
    <w:div w:id="1871642751">
      <w:bodyDiv w:val="1"/>
      <w:marLeft w:val="0"/>
      <w:marRight w:val="0"/>
      <w:marTop w:val="0"/>
      <w:marBottom w:val="0"/>
      <w:divBdr>
        <w:top w:val="none" w:sz="0" w:space="0" w:color="auto"/>
        <w:left w:val="none" w:sz="0" w:space="0" w:color="auto"/>
        <w:bottom w:val="none" w:sz="0" w:space="0" w:color="auto"/>
        <w:right w:val="none" w:sz="0" w:space="0" w:color="auto"/>
      </w:divBdr>
    </w:div>
    <w:div w:id="1929458922">
      <w:bodyDiv w:val="1"/>
      <w:marLeft w:val="0"/>
      <w:marRight w:val="0"/>
      <w:marTop w:val="0"/>
      <w:marBottom w:val="0"/>
      <w:divBdr>
        <w:top w:val="none" w:sz="0" w:space="0" w:color="auto"/>
        <w:left w:val="none" w:sz="0" w:space="0" w:color="auto"/>
        <w:bottom w:val="none" w:sz="0" w:space="0" w:color="auto"/>
        <w:right w:val="none" w:sz="0" w:space="0" w:color="auto"/>
      </w:divBdr>
    </w:div>
    <w:div w:id="210457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F0406-2741-4B51-B90F-D9CCFF51C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46554</Words>
  <Characters>26536</Characters>
  <Application>Microsoft Office Word</Application>
  <DocSecurity>0</DocSecurity>
  <Lines>221</Lines>
  <Paragraphs>145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Максименко</dc:creator>
  <cp:lastModifiedBy>Тарас Гриб</cp:lastModifiedBy>
  <cp:revision>2</cp:revision>
  <dcterms:created xsi:type="dcterms:W3CDTF">2023-11-21T08:21:00Z</dcterms:created>
  <dcterms:modified xsi:type="dcterms:W3CDTF">2023-11-21T08:21:00Z</dcterms:modified>
</cp:coreProperties>
</file>