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01C8" w:rsidRDefault="004E01C8" w:rsidP="004E01C8">
      <w:pPr>
        <w:pStyle w:val="a5"/>
        <w:tabs>
          <w:tab w:val="left" w:pos="5775"/>
          <w:tab w:val="center" w:pos="7711"/>
        </w:tabs>
        <w:spacing w:after="0" w:line="240" w:lineRule="auto"/>
        <w:rPr>
          <w:rFonts w:ascii="Times New Roman" w:hAnsi="Times New Roman" w:cs="Times New Roman"/>
          <w:b/>
          <w:bCs/>
          <w:sz w:val="26"/>
          <w:szCs w:val="26"/>
          <w:lang w:eastAsia="ru-RU"/>
        </w:rPr>
      </w:pPr>
      <w:r>
        <w:rPr>
          <w:rFonts w:ascii="Times New Roman" w:hAnsi="Times New Roman" w:cs="Times New Roman"/>
          <w:b/>
          <w:bCs/>
          <w:sz w:val="26"/>
          <w:szCs w:val="26"/>
          <w:lang w:eastAsia="ru-RU"/>
        </w:rPr>
        <w:tab/>
      </w:r>
    </w:p>
    <w:p w:rsidR="004E01C8" w:rsidRDefault="004E01C8" w:rsidP="004E01C8">
      <w:pPr>
        <w:pStyle w:val="a5"/>
        <w:tabs>
          <w:tab w:val="left" w:pos="5775"/>
          <w:tab w:val="center" w:pos="7711"/>
        </w:tabs>
        <w:spacing w:after="0" w:line="240" w:lineRule="auto"/>
        <w:rPr>
          <w:rFonts w:ascii="Times New Roman" w:hAnsi="Times New Roman" w:cs="Times New Roman"/>
          <w:b/>
          <w:bCs/>
          <w:sz w:val="26"/>
          <w:szCs w:val="26"/>
          <w:lang w:eastAsia="ru-RU"/>
        </w:rPr>
      </w:pPr>
    </w:p>
    <w:p w:rsidR="00BB40C2" w:rsidRPr="0003050D" w:rsidRDefault="004E01C8" w:rsidP="004E01C8">
      <w:pPr>
        <w:pStyle w:val="a5"/>
        <w:tabs>
          <w:tab w:val="left" w:pos="5775"/>
          <w:tab w:val="center" w:pos="7711"/>
        </w:tabs>
        <w:spacing w:after="0" w:line="240" w:lineRule="auto"/>
        <w:rPr>
          <w:rFonts w:ascii="Times New Roman" w:hAnsi="Times New Roman" w:cs="Times New Roman"/>
          <w:b/>
          <w:bCs/>
          <w:lang w:eastAsia="ru-RU"/>
        </w:rPr>
      </w:pPr>
      <w:r>
        <w:rPr>
          <w:rFonts w:ascii="Times New Roman" w:hAnsi="Times New Roman" w:cs="Times New Roman"/>
          <w:b/>
          <w:bCs/>
          <w:sz w:val="26"/>
          <w:szCs w:val="26"/>
          <w:lang w:eastAsia="ru-RU"/>
        </w:rPr>
        <w:tab/>
      </w:r>
      <w:r w:rsidR="00504D7C" w:rsidRPr="0003050D">
        <w:rPr>
          <w:rFonts w:ascii="Times New Roman" w:hAnsi="Times New Roman" w:cs="Times New Roman"/>
          <w:b/>
          <w:bCs/>
          <w:lang w:eastAsia="ru-RU"/>
        </w:rPr>
        <w:t>З</w:t>
      </w:r>
      <w:bookmarkStart w:id="0" w:name="__DdeLink__405_850270439"/>
      <w:r w:rsidR="00504D7C" w:rsidRPr="0003050D">
        <w:rPr>
          <w:rFonts w:ascii="Times New Roman" w:hAnsi="Times New Roman" w:cs="Times New Roman"/>
          <w:b/>
          <w:bCs/>
          <w:lang w:eastAsia="ru-RU"/>
        </w:rPr>
        <w:t xml:space="preserve">ауваження та пропозиції </w:t>
      </w:r>
    </w:p>
    <w:p w:rsidR="00401650" w:rsidRPr="0003050D" w:rsidRDefault="00504D7C" w:rsidP="00A166AC">
      <w:pPr>
        <w:pStyle w:val="a5"/>
        <w:spacing w:after="0" w:line="240" w:lineRule="auto"/>
        <w:jc w:val="center"/>
        <w:rPr>
          <w:rStyle w:val="a3"/>
          <w:rFonts w:ascii="Times New Roman" w:eastAsia="Times New Roman" w:hAnsi="Times New Roman" w:cs="Times New Roman"/>
          <w:kern w:val="0"/>
          <w:lang w:eastAsia="ru-RU" w:bidi="ar-SA"/>
        </w:rPr>
      </w:pPr>
      <w:r w:rsidRPr="0003050D">
        <w:rPr>
          <w:rFonts w:ascii="Times New Roman" w:hAnsi="Times New Roman" w:cs="Times New Roman"/>
          <w:b/>
          <w:bCs/>
          <w:lang w:eastAsia="ru-RU"/>
        </w:rPr>
        <w:t>до про</w:t>
      </w:r>
      <w:r w:rsidR="00C8223B" w:rsidRPr="0003050D">
        <w:rPr>
          <w:rFonts w:ascii="Times New Roman" w:hAnsi="Times New Roman" w:cs="Times New Roman"/>
          <w:b/>
          <w:bCs/>
          <w:lang w:eastAsia="ru-RU"/>
        </w:rPr>
        <w:t>є</w:t>
      </w:r>
      <w:r w:rsidRPr="0003050D">
        <w:rPr>
          <w:rFonts w:ascii="Times New Roman" w:hAnsi="Times New Roman" w:cs="Times New Roman"/>
          <w:b/>
          <w:bCs/>
          <w:lang w:eastAsia="ru-RU"/>
        </w:rPr>
        <w:t>кту</w:t>
      </w:r>
      <w:r w:rsidRPr="0003050D">
        <w:rPr>
          <w:rStyle w:val="a3"/>
          <w:rFonts w:ascii="Times New Roman" w:eastAsia="Times New Roman" w:hAnsi="Times New Roman" w:cs="Times New Roman"/>
          <w:kern w:val="0"/>
          <w:lang w:eastAsia="ru-RU" w:bidi="ar-SA"/>
        </w:rPr>
        <w:t xml:space="preserve"> </w:t>
      </w:r>
      <w:bookmarkEnd w:id="0"/>
      <w:r w:rsidR="00FA4771" w:rsidRPr="0003050D">
        <w:rPr>
          <w:rStyle w:val="af"/>
          <w:rFonts w:ascii="Times New Roman" w:hAnsi="Times New Roman" w:cs="Times New Roman"/>
        </w:rPr>
        <w:t xml:space="preserve">постанови НКРЕКП </w:t>
      </w:r>
      <w:r w:rsidR="008A3372" w:rsidRPr="0003050D">
        <w:rPr>
          <w:rStyle w:val="a3"/>
          <w:rFonts w:ascii="Times New Roman" w:eastAsia="Times New Roman" w:hAnsi="Times New Roman" w:cs="Times New Roman"/>
          <w:kern w:val="0"/>
          <w:lang w:val="ru-RU" w:eastAsia="ru-RU" w:bidi="ar-SA"/>
        </w:rPr>
        <w:t>«</w:t>
      </w:r>
      <w:r w:rsidR="00FA4771" w:rsidRPr="0003050D">
        <w:rPr>
          <w:rStyle w:val="af"/>
          <w:rFonts w:ascii="Times New Roman" w:hAnsi="Times New Roman" w:cs="Times New Roman"/>
        </w:rPr>
        <w:t xml:space="preserve">Про затвердження Змін до </w:t>
      </w:r>
      <w:r w:rsidR="00A166AC" w:rsidRPr="0003050D">
        <w:rPr>
          <w:rStyle w:val="af"/>
          <w:rFonts w:ascii="Times New Roman" w:hAnsi="Times New Roman" w:cs="Times New Roman"/>
        </w:rPr>
        <w:t>Кодексу комерційного обліку електричної енергії</w:t>
      </w:r>
      <w:r w:rsidR="008A3372" w:rsidRPr="0003050D">
        <w:rPr>
          <w:rStyle w:val="a3"/>
          <w:rFonts w:ascii="Times New Roman" w:eastAsia="Times New Roman" w:hAnsi="Times New Roman" w:cs="Times New Roman"/>
          <w:kern w:val="0"/>
          <w:lang w:eastAsia="ru-RU" w:bidi="ar-SA"/>
        </w:rPr>
        <w:t>»</w:t>
      </w:r>
      <w:r w:rsidR="00FA4771" w:rsidRPr="0003050D">
        <w:rPr>
          <w:rStyle w:val="a3"/>
          <w:rFonts w:ascii="Times New Roman" w:eastAsia="Times New Roman" w:hAnsi="Times New Roman" w:cs="Times New Roman"/>
          <w:kern w:val="0"/>
          <w:lang w:eastAsia="ru-RU" w:bidi="ar-SA"/>
        </w:rPr>
        <w:t xml:space="preserve"> </w:t>
      </w:r>
    </w:p>
    <w:tbl>
      <w:tblPr>
        <w:tblW w:w="16309" w:type="dxa"/>
        <w:tblInd w:w="-719" w:type="dxa"/>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075"/>
        <w:gridCol w:w="4076"/>
        <w:gridCol w:w="4075"/>
        <w:gridCol w:w="7"/>
        <w:gridCol w:w="4069"/>
        <w:gridCol w:w="7"/>
      </w:tblGrid>
      <w:tr w:rsidR="00AF5E76" w:rsidRPr="0003050D"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vAlign w:val="center"/>
          </w:tcPr>
          <w:p w:rsidR="00AF5E76" w:rsidRPr="0003050D" w:rsidRDefault="00AF5E76" w:rsidP="00231A28">
            <w:pPr>
              <w:pStyle w:val="aa"/>
              <w:ind w:left="57" w:right="57"/>
              <w:jc w:val="center"/>
              <w:rPr>
                <w:rFonts w:ascii="Times New Roman" w:hAnsi="Times New Roman" w:cs="Times New Roman"/>
              </w:rPr>
            </w:pPr>
            <w:r w:rsidRPr="0003050D">
              <w:rPr>
                <w:rFonts w:ascii="Times New Roman" w:eastAsia="Times New Roman" w:hAnsi="Times New Roman" w:cs="Times New Roman"/>
                <w:b/>
                <w:bCs/>
                <w:kern w:val="0"/>
                <w:lang w:eastAsia="ru-RU" w:bidi="ar-SA"/>
              </w:rPr>
              <w:t xml:space="preserve">Редакція </w:t>
            </w:r>
            <w:proofErr w:type="spellStart"/>
            <w:r w:rsidRPr="0003050D">
              <w:rPr>
                <w:rFonts w:ascii="Times New Roman" w:eastAsia="Times New Roman" w:hAnsi="Times New Roman" w:cs="Times New Roman"/>
                <w:b/>
                <w:bCs/>
                <w:kern w:val="0"/>
                <w:lang w:eastAsia="ru-RU" w:bidi="ar-SA"/>
              </w:rPr>
              <w:t>проєкту</w:t>
            </w:r>
            <w:proofErr w:type="spellEnd"/>
            <w:r w:rsidRPr="0003050D">
              <w:rPr>
                <w:rFonts w:ascii="Times New Roman" w:eastAsia="Times New Roman" w:hAnsi="Times New Roman" w:cs="Times New Roman"/>
                <w:b/>
                <w:bCs/>
                <w:kern w:val="0"/>
                <w:lang w:eastAsia="ru-RU" w:bidi="ar-SA"/>
              </w:rPr>
              <w:t xml:space="preserve"> постанови НКРЕКП</w:t>
            </w:r>
          </w:p>
        </w:tc>
        <w:tc>
          <w:tcPr>
            <w:tcW w:w="4076" w:type="dxa"/>
            <w:tcBorders>
              <w:top w:val="single" w:sz="8" w:space="0" w:color="000000"/>
              <w:left w:val="single" w:sz="8" w:space="0" w:color="000000"/>
              <w:bottom w:val="single" w:sz="4" w:space="0" w:color="auto"/>
            </w:tcBorders>
            <w:shd w:val="clear" w:color="auto" w:fill="auto"/>
            <w:vAlign w:val="center"/>
          </w:tcPr>
          <w:p w:rsidR="00AF5E76" w:rsidRPr="0003050D" w:rsidRDefault="00AF5E76" w:rsidP="00231A28">
            <w:pPr>
              <w:pStyle w:val="aa"/>
              <w:ind w:left="57" w:right="57"/>
              <w:jc w:val="center"/>
              <w:rPr>
                <w:rFonts w:ascii="Times New Roman" w:hAnsi="Times New Roman" w:cs="Times New Roman"/>
              </w:rPr>
            </w:pPr>
            <w:r w:rsidRPr="0003050D">
              <w:rPr>
                <w:rFonts w:ascii="Times New Roman" w:eastAsia="Times New Roman" w:hAnsi="Times New Roman" w:cs="Times New Roman"/>
                <w:b/>
                <w:bCs/>
                <w:kern w:val="0"/>
                <w:lang w:eastAsia="ru-RU" w:bidi="ar-SA"/>
              </w:rPr>
              <w:t xml:space="preserve">Зауваження та пропозиції до </w:t>
            </w:r>
            <w:proofErr w:type="spellStart"/>
            <w:r w:rsidRPr="0003050D">
              <w:rPr>
                <w:rFonts w:ascii="Times New Roman" w:eastAsia="Times New Roman" w:hAnsi="Times New Roman" w:cs="Times New Roman"/>
                <w:b/>
                <w:bCs/>
                <w:kern w:val="0"/>
                <w:lang w:eastAsia="ru-RU" w:bidi="ar-SA"/>
              </w:rPr>
              <w:t>проєкту</w:t>
            </w:r>
            <w:proofErr w:type="spellEnd"/>
            <w:r w:rsidRPr="0003050D">
              <w:rPr>
                <w:rFonts w:ascii="Times New Roman" w:eastAsia="Times New Roman" w:hAnsi="Times New Roman" w:cs="Times New Roman"/>
                <w:b/>
                <w:bCs/>
                <w:kern w:val="0"/>
                <w:lang w:eastAsia="ru-RU" w:bidi="ar-SA"/>
              </w:rPr>
              <w:t xml:space="preserve"> постанови НКРЕКП</w:t>
            </w:r>
          </w:p>
        </w:tc>
        <w:tc>
          <w:tcPr>
            <w:tcW w:w="4075"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03050D" w:rsidRDefault="00AF5E76" w:rsidP="00231A28">
            <w:pPr>
              <w:pStyle w:val="aa"/>
              <w:tabs>
                <w:tab w:val="left" w:pos="913"/>
              </w:tabs>
              <w:ind w:left="57" w:right="57"/>
              <w:jc w:val="center"/>
              <w:rPr>
                <w:rFonts w:ascii="Times New Roman" w:eastAsia="Times New Roman" w:hAnsi="Times New Roman" w:cs="Times New Roman"/>
                <w:b/>
                <w:bCs/>
                <w:kern w:val="0"/>
                <w:lang w:eastAsia="ru-RU" w:bidi="ar-SA"/>
              </w:rPr>
            </w:pPr>
            <w:r w:rsidRPr="0003050D">
              <w:rPr>
                <w:rFonts w:ascii="Times New Roman" w:eastAsia="Times New Roman" w:hAnsi="Times New Roman" w:cs="Times New Roman"/>
                <w:b/>
                <w:bCs/>
                <w:kern w:val="0"/>
                <w:lang w:eastAsia="ru-RU" w:bidi="ar-SA"/>
              </w:rPr>
              <w:t>Обґрунтування</w:t>
            </w:r>
          </w:p>
        </w:tc>
        <w:tc>
          <w:tcPr>
            <w:tcW w:w="4076" w:type="dxa"/>
            <w:gridSpan w:val="2"/>
            <w:tcBorders>
              <w:top w:val="single" w:sz="8" w:space="0" w:color="000000"/>
              <w:left w:val="single" w:sz="8" w:space="0" w:color="000000"/>
              <w:bottom w:val="single" w:sz="4" w:space="0" w:color="auto"/>
              <w:right w:val="single" w:sz="8" w:space="0" w:color="000000"/>
            </w:tcBorders>
          </w:tcPr>
          <w:p w:rsidR="00AF5E76" w:rsidRPr="0003050D" w:rsidRDefault="00AF5E76" w:rsidP="00231A28">
            <w:pPr>
              <w:pStyle w:val="aa"/>
              <w:ind w:left="57" w:right="57"/>
              <w:rPr>
                <w:rFonts w:ascii="Times New Roman" w:eastAsia="Times New Roman" w:hAnsi="Times New Roman" w:cs="Times New Roman"/>
                <w:b/>
                <w:bCs/>
                <w:kern w:val="0"/>
                <w:lang w:eastAsia="ru-RU" w:bidi="ar-SA"/>
              </w:rPr>
            </w:pPr>
            <w:r w:rsidRPr="0003050D">
              <w:rPr>
                <w:rFonts w:ascii="Times New Roman" w:eastAsia="Times New Roman" w:hAnsi="Times New Roman" w:cs="Times New Roman"/>
                <w:b/>
                <w:bCs/>
                <w:kern w:val="0"/>
                <w:lang w:eastAsia="ru-RU" w:bidi="ar-SA"/>
              </w:rPr>
              <w:t>Попередня позиція НКРЕКП щодо наданих зауважень та пропозицій з обґрунтуванням щодо прийняття або відхилення</w:t>
            </w:r>
          </w:p>
        </w:tc>
      </w:tr>
      <w:tr w:rsidR="002A0CFC" w:rsidRPr="0003050D" w:rsidTr="00847FB2">
        <w:trPr>
          <w:gridAfter w:val="1"/>
          <w:wAfter w:w="7" w:type="dxa"/>
          <w:trHeight w:val="144"/>
        </w:trPr>
        <w:tc>
          <w:tcPr>
            <w:tcW w:w="16302"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2A0CFC" w:rsidRPr="0003050D" w:rsidRDefault="002A0CFC" w:rsidP="00231A28">
            <w:pPr>
              <w:pStyle w:val="aa"/>
              <w:ind w:left="57" w:right="57"/>
              <w:jc w:val="center"/>
              <w:rPr>
                <w:rFonts w:ascii="Times New Roman" w:eastAsia="Times New Roman" w:hAnsi="Times New Roman" w:cs="Times New Roman"/>
                <w:b/>
                <w:bCs/>
                <w:kern w:val="0"/>
                <w:lang w:eastAsia="ru-RU" w:bidi="ar-SA"/>
              </w:rPr>
            </w:pPr>
            <w:r w:rsidRPr="0003050D">
              <w:rPr>
                <w:rFonts w:ascii="Times New Roman" w:eastAsia="Times New Roman" w:hAnsi="Times New Roman" w:cs="Times New Roman"/>
                <w:b/>
                <w:bCs/>
                <w:kern w:val="0"/>
                <w:lang w:eastAsia="ru-RU" w:bidi="ar-SA"/>
              </w:rPr>
              <w:t>I. ЗАГАЛЬНІ ПОЛОЖЕННЯ</w:t>
            </w:r>
          </w:p>
        </w:tc>
      </w:tr>
      <w:tr w:rsidR="002A0CFC" w:rsidRPr="0003050D" w:rsidTr="00847FB2">
        <w:trPr>
          <w:gridAfter w:val="1"/>
          <w:wAfter w:w="7" w:type="dxa"/>
          <w:trHeight w:val="144"/>
        </w:trPr>
        <w:tc>
          <w:tcPr>
            <w:tcW w:w="16302"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2A0CFC" w:rsidRPr="0003050D" w:rsidRDefault="002A0CFC" w:rsidP="00231A28">
            <w:pPr>
              <w:pStyle w:val="aa"/>
              <w:ind w:left="57" w:right="57"/>
              <w:jc w:val="center"/>
              <w:rPr>
                <w:rFonts w:ascii="Times New Roman" w:eastAsia="Times New Roman" w:hAnsi="Times New Roman" w:cs="Times New Roman"/>
                <w:b/>
                <w:bCs/>
                <w:kern w:val="0"/>
                <w:lang w:eastAsia="ru-RU" w:bidi="ar-SA"/>
              </w:rPr>
            </w:pPr>
            <w:r w:rsidRPr="0003050D">
              <w:rPr>
                <w:rFonts w:ascii="Times New Roman" w:hAnsi="Times New Roman" w:cs="Times New Roman"/>
                <w:b/>
              </w:rPr>
              <w:t>1.1. Сфера застосування</w:t>
            </w:r>
          </w:p>
        </w:tc>
      </w:tr>
      <w:tr w:rsidR="000954FA" w:rsidRPr="0003050D" w:rsidTr="00847FB2">
        <w:trPr>
          <w:gridAfter w:val="1"/>
          <w:wAfter w:w="7" w:type="dxa"/>
          <w:trHeight w:val="57"/>
        </w:trPr>
        <w:tc>
          <w:tcPr>
            <w:tcW w:w="4075" w:type="dxa"/>
            <w:tcBorders>
              <w:left w:val="single" w:sz="8" w:space="0" w:color="000000"/>
              <w:bottom w:val="single" w:sz="8" w:space="0" w:color="000000"/>
            </w:tcBorders>
            <w:shd w:val="clear" w:color="auto" w:fill="auto"/>
          </w:tcPr>
          <w:p w:rsidR="0003050D" w:rsidRDefault="0003050D" w:rsidP="0003050D">
            <w:pPr>
              <w:ind w:left="57" w:right="57"/>
              <w:rPr>
                <w:rFonts w:ascii="Times New Roman" w:hAnsi="Times New Roman" w:cs="Times New Roman"/>
              </w:rPr>
            </w:pPr>
          </w:p>
          <w:p w:rsidR="0003050D" w:rsidRDefault="0003050D" w:rsidP="0003050D">
            <w:pPr>
              <w:ind w:left="57" w:right="57"/>
              <w:rPr>
                <w:rFonts w:ascii="Times New Roman" w:hAnsi="Times New Roman" w:cs="Times New Roman"/>
              </w:rPr>
            </w:pPr>
          </w:p>
          <w:p w:rsidR="0003050D" w:rsidRDefault="0003050D" w:rsidP="0003050D">
            <w:pPr>
              <w:ind w:left="57" w:right="57"/>
              <w:rPr>
                <w:rFonts w:ascii="Times New Roman" w:hAnsi="Times New Roman" w:cs="Times New Roman"/>
              </w:rPr>
            </w:pPr>
          </w:p>
          <w:p w:rsidR="0003050D" w:rsidRPr="0003050D" w:rsidRDefault="0003050D" w:rsidP="0003050D">
            <w:pPr>
              <w:ind w:left="57" w:right="57"/>
              <w:rPr>
                <w:rFonts w:ascii="Times New Roman" w:hAnsi="Times New Roman" w:cs="Times New Roman"/>
                <w:kern w:val="0"/>
              </w:rPr>
            </w:pPr>
            <w:r w:rsidRPr="0003050D">
              <w:rPr>
                <w:rFonts w:ascii="Times New Roman" w:hAnsi="Times New Roman" w:cs="Times New Roman"/>
              </w:rPr>
              <w:t>1.2. Терміни та визначення понять</w:t>
            </w:r>
          </w:p>
          <w:p w:rsidR="0003050D" w:rsidRPr="0003050D" w:rsidRDefault="0003050D" w:rsidP="0003050D">
            <w:pPr>
              <w:ind w:left="57" w:right="57"/>
              <w:rPr>
                <w:rFonts w:ascii="Times New Roman" w:hAnsi="Times New Roman" w:cs="Times New Roman"/>
              </w:rPr>
            </w:pPr>
            <w:r w:rsidRPr="0003050D">
              <w:rPr>
                <w:rFonts w:ascii="Times New Roman" w:hAnsi="Times New Roman" w:cs="Times New Roman"/>
              </w:rPr>
              <w:t>1.2.1. У цьому Кодексі терміни вживаються в таких значеннях:</w:t>
            </w:r>
          </w:p>
          <w:p w:rsidR="0003050D" w:rsidRPr="0003050D" w:rsidRDefault="0003050D" w:rsidP="0003050D">
            <w:pPr>
              <w:ind w:left="57" w:right="57"/>
              <w:jc w:val="both"/>
              <w:rPr>
                <w:rFonts w:ascii="Times New Roman" w:hAnsi="Times New Roman" w:cs="Times New Roman"/>
                <w:b/>
                <w:color w:val="000000"/>
              </w:rPr>
            </w:pPr>
            <w:r w:rsidRPr="0003050D">
              <w:rPr>
                <w:rFonts w:ascii="Times New Roman" w:hAnsi="Times New Roman" w:cs="Times New Roman"/>
                <w:b/>
                <w:color w:val="000000"/>
              </w:rPr>
              <w:t>19) замовник послуги комерційного обліку (замовник) – фізична або юридична особа, яка офіційно звернулася в усній або письмовій (зокрема електронній) формі до ППКО про намір отримати послугу комерційного обліку;»</w:t>
            </w:r>
          </w:p>
          <w:p w:rsidR="000954FA" w:rsidRPr="0003050D" w:rsidRDefault="000954FA" w:rsidP="000954FA">
            <w:pPr>
              <w:ind w:left="57" w:right="57"/>
              <w:jc w:val="both"/>
              <w:rPr>
                <w:rFonts w:ascii="Times New Roman" w:hAnsi="Times New Roman" w:cs="Times New Roman"/>
                <w:b/>
              </w:rPr>
            </w:pPr>
          </w:p>
        </w:tc>
        <w:tc>
          <w:tcPr>
            <w:tcW w:w="4076" w:type="dxa"/>
            <w:tcBorders>
              <w:top w:val="single" w:sz="8" w:space="0" w:color="000000"/>
              <w:left w:val="single" w:sz="8" w:space="0" w:color="000000"/>
              <w:bottom w:val="single" w:sz="4" w:space="0" w:color="auto"/>
            </w:tcBorders>
            <w:shd w:val="clear" w:color="auto" w:fill="auto"/>
          </w:tcPr>
          <w:p w:rsidR="000954FA" w:rsidRPr="0003050D" w:rsidRDefault="000954FA" w:rsidP="00AA3952">
            <w:pPr>
              <w:pStyle w:val="aa"/>
              <w:ind w:left="57" w:right="57"/>
              <w:jc w:val="center"/>
              <w:rPr>
                <w:rFonts w:ascii="Times New Roman" w:eastAsia="Times New Roman" w:hAnsi="Times New Roman" w:cs="Times New Roman"/>
                <w:b/>
                <w:bCs/>
                <w:i/>
                <w:kern w:val="0"/>
                <w:u w:val="single"/>
                <w:lang w:eastAsia="ru-RU" w:bidi="ar-SA"/>
              </w:rPr>
            </w:pPr>
            <w:r w:rsidRPr="0003050D">
              <w:rPr>
                <w:rFonts w:ascii="Times New Roman" w:eastAsia="Times New Roman" w:hAnsi="Times New Roman" w:cs="Times New Roman"/>
                <w:b/>
                <w:bCs/>
                <w:i/>
                <w:kern w:val="0"/>
                <w:u w:val="single"/>
                <w:lang w:eastAsia="ru-RU" w:bidi="ar-SA"/>
              </w:rPr>
              <w:t>АТ «ДТЕК ДНІПРОВСЬКІ ЕЛЕКТРОМЕРЕЖІ»</w:t>
            </w:r>
          </w:p>
          <w:p w:rsidR="000954FA" w:rsidRPr="0003050D" w:rsidRDefault="000954FA" w:rsidP="00AA3952">
            <w:pPr>
              <w:ind w:left="57" w:right="57" w:firstLine="171"/>
              <w:rPr>
                <w:rFonts w:ascii="Times New Roman" w:hAnsi="Times New Roman" w:cs="Times New Roman"/>
              </w:rPr>
            </w:pPr>
          </w:p>
          <w:p w:rsidR="000954FA" w:rsidRPr="0003050D" w:rsidRDefault="000954FA" w:rsidP="00AA3952">
            <w:pPr>
              <w:ind w:left="57" w:right="57" w:firstLine="171"/>
              <w:rPr>
                <w:rFonts w:ascii="Times New Roman" w:hAnsi="Times New Roman" w:cs="Times New Roman"/>
                <w:kern w:val="0"/>
              </w:rPr>
            </w:pPr>
            <w:r w:rsidRPr="0003050D">
              <w:rPr>
                <w:rFonts w:ascii="Times New Roman" w:hAnsi="Times New Roman" w:cs="Times New Roman"/>
              </w:rPr>
              <w:t>1.2. Терміни та визначення понять</w:t>
            </w:r>
          </w:p>
          <w:p w:rsidR="000954FA" w:rsidRPr="0003050D" w:rsidRDefault="000954FA" w:rsidP="00AA3952">
            <w:pPr>
              <w:ind w:left="57" w:right="57" w:firstLine="171"/>
              <w:rPr>
                <w:rFonts w:ascii="Times New Roman" w:hAnsi="Times New Roman" w:cs="Times New Roman"/>
              </w:rPr>
            </w:pPr>
            <w:r w:rsidRPr="0003050D">
              <w:rPr>
                <w:rFonts w:ascii="Times New Roman" w:hAnsi="Times New Roman" w:cs="Times New Roman"/>
              </w:rPr>
              <w:t>1.2.1. У цьому Кодексі терміни вживаються в таких значеннях:</w:t>
            </w:r>
          </w:p>
          <w:p w:rsidR="000954FA" w:rsidRPr="0003050D" w:rsidRDefault="000954FA" w:rsidP="00AA3952">
            <w:pPr>
              <w:pStyle w:val="aa"/>
              <w:ind w:left="57" w:right="57"/>
              <w:jc w:val="both"/>
              <w:rPr>
                <w:rFonts w:ascii="Times New Roman" w:hAnsi="Times New Roman" w:cs="Times New Roman"/>
                <w:color w:val="000000"/>
                <w:lang w:eastAsia="uk-UA"/>
              </w:rPr>
            </w:pPr>
            <w:r w:rsidRPr="0003050D">
              <w:rPr>
                <w:rFonts w:ascii="Times New Roman" w:hAnsi="Times New Roman" w:cs="Times New Roman"/>
                <w:color w:val="000000"/>
              </w:rPr>
              <w:t>19) замовник послуги комерційного обліку (замовник) – фізична або юридична особа, яка офіційно звернулася в письмовій (зокрема електронній) формі до ППКО про намір отримати послугу комерційного обліку;</w:t>
            </w:r>
          </w:p>
          <w:p w:rsidR="0003050D" w:rsidRPr="0003050D" w:rsidRDefault="0003050D" w:rsidP="0003050D">
            <w:pPr>
              <w:pStyle w:val="aa"/>
              <w:ind w:left="57" w:right="57"/>
              <w:jc w:val="center"/>
              <w:rPr>
                <w:rFonts w:ascii="Times New Roman" w:eastAsia="Times New Roman" w:hAnsi="Times New Roman" w:cs="Times New Roman"/>
                <w:b/>
                <w:bCs/>
                <w:i/>
                <w:kern w:val="0"/>
                <w:u w:val="single"/>
                <w:lang w:eastAsia="ru-RU" w:bidi="ar-SA"/>
              </w:rPr>
            </w:pPr>
            <w:r w:rsidRPr="0003050D">
              <w:rPr>
                <w:rFonts w:ascii="Times New Roman" w:eastAsia="Times New Roman" w:hAnsi="Times New Roman" w:cs="Times New Roman"/>
                <w:b/>
                <w:bCs/>
                <w:i/>
                <w:kern w:val="0"/>
                <w:u w:val="single"/>
                <w:lang w:eastAsia="ru-RU" w:bidi="ar-SA"/>
              </w:rPr>
              <w:t>ТОВ «САНВІН 13»</w:t>
            </w:r>
          </w:p>
          <w:p w:rsidR="0003050D" w:rsidRPr="0003050D" w:rsidRDefault="0003050D" w:rsidP="0003050D">
            <w:pPr>
              <w:ind w:left="57" w:right="57" w:firstLine="171"/>
              <w:jc w:val="both"/>
              <w:rPr>
                <w:rFonts w:ascii="Times New Roman" w:hAnsi="Times New Roman" w:cs="Times New Roman"/>
              </w:rPr>
            </w:pPr>
          </w:p>
          <w:p w:rsidR="0003050D" w:rsidRPr="0003050D" w:rsidRDefault="0003050D" w:rsidP="0003050D">
            <w:pPr>
              <w:ind w:left="57" w:right="57" w:firstLine="171"/>
              <w:jc w:val="both"/>
              <w:rPr>
                <w:rFonts w:ascii="Times New Roman" w:hAnsi="Times New Roman" w:cs="Times New Roman"/>
              </w:rPr>
            </w:pPr>
            <w:r w:rsidRPr="0003050D">
              <w:rPr>
                <w:rFonts w:ascii="Times New Roman" w:hAnsi="Times New Roman" w:cs="Times New Roman"/>
              </w:rPr>
              <w:t xml:space="preserve">Доповнити новим визначенням: </w:t>
            </w:r>
          </w:p>
          <w:p w:rsidR="0003050D" w:rsidRPr="0003050D" w:rsidRDefault="0003050D" w:rsidP="0003050D">
            <w:pPr>
              <w:ind w:left="57" w:right="57" w:firstLine="171"/>
              <w:jc w:val="both"/>
              <w:rPr>
                <w:rFonts w:ascii="Times New Roman" w:hAnsi="Times New Roman" w:cs="Times New Roman"/>
              </w:rPr>
            </w:pPr>
          </w:p>
          <w:p w:rsidR="000954FA" w:rsidRPr="0003050D" w:rsidRDefault="0003050D" w:rsidP="0003050D">
            <w:pPr>
              <w:pStyle w:val="aa"/>
              <w:ind w:left="57" w:right="57"/>
              <w:jc w:val="both"/>
              <w:rPr>
                <w:rFonts w:ascii="Times New Roman" w:eastAsia="Times New Roman" w:hAnsi="Times New Roman" w:cs="Times New Roman"/>
                <w:b/>
                <w:bCs/>
                <w:i/>
                <w:kern w:val="0"/>
                <w:u w:val="single"/>
                <w:lang w:eastAsia="ru-RU" w:bidi="ar-SA"/>
              </w:rPr>
            </w:pPr>
            <w:r w:rsidRPr="0003050D">
              <w:rPr>
                <w:rFonts w:ascii="Times New Roman" w:hAnsi="Times New Roman" w:cs="Times New Roman"/>
              </w:rPr>
              <w:t>«</w:t>
            </w:r>
            <w:r w:rsidRPr="0003050D">
              <w:rPr>
                <w:rFonts w:ascii="Times New Roman" w:hAnsi="Times New Roman" w:cs="Times New Roman"/>
                <w:b/>
              </w:rPr>
              <w:t>електроустановки власного споживання, не пов’язані з виробництвом електричної енергії</w:t>
            </w:r>
            <w:r w:rsidRPr="0003050D">
              <w:rPr>
                <w:rFonts w:ascii="Times New Roman" w:hAnsi="Times New Roman" w:cs="Times New Roman"/>
              </w:rPr>
              <w:t xml:space="preserve"> - електроустановки власного споживання, які споживають електричну енергію для потреб, інших ніж виробництво електричної енергії або забезпечення належного функціонування та управління електроустановками, які здійснюють виробництво електричної енергії».</w:t>
            </w:r>
          </w:p>
          <w:p w:rsidR="0003050D" w:rsidRPr="0003050D" w:rsidRDefault="0003050D" w:rsidP="00AA3952">
            <w:pPr>
              <w:pStyle w:val="aa"/>
              <w:ind w:left="57" w:right="57"/>
              <w:jc w:val="both"/>
              <w:rPr>
                <w:rFonts w:ascii="Times New Roman" w:eastAsia="Times New Roman" w:hAnsi="Times New Roman" w:cs="Times New Roman"/>
                <w:b/>
                <w:bCs/>
                <w:i/>
                <w:kern w:val="0"/>
                <w:u w:val="single"/>
                <w:lang w:eastAsia="ru-RU" w:bidi="ar-SA"/>
              </w:rPr>
            </w:pPr>
          </w:p>
          <w:p w:rsidR="0003050D" w:rsidRPr="0003050D" w:rsidRDefault="0003050D" w:rsidP="00AA3952">
            <w:pPr>
              <w:pStyle w:val="aa"/>
              <w:ind w:left="57" w:right="57"/>
              <w:jc w:val="both"/>
              <w:rPr>
                <w:rFonts w:ascii="Times New Roman" w:eastAsia="Times New Roman" w:hAnsi="Times New Roman" w:cs="Times New Roman"/>
                <w:b/>
                <w:bCs/>
                <w:i/>
                <w:kern w:val="0"/>
                <w:u w:val="single"/>
                <w:lang w:eastAsia="ru-RU" w:bidi="ar-SA"/>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vAlign w:val="center"/>
          </w:tcPr>
          <w:p w:rsidR="0003050D" w:rsidRDefault="0003050D" w:rsidP="00AA3952">
            <w:pPr>
              <w:ind w:left="57" w:right="57" w:firstLine="171"/>
              <w:jc w:val="both"/>
              <w:rPr>
                <w:rFonts w:ascii="Times New Roman" w:hAnsi="Times New Roman" w:cs="Times New Roman"/>
              </w:rPr>
            </w:pPr>
          </w:p>
          <w:p w:rsidR="0003050D" w:rsidRDefault="0003050D" w:rsidP="00AA3952">
            <w:pPr>
              <w:ind w:left="57" w:right="57" w:firstLine="171"/>
              <w:jc w:val="both"/>
              <w:rPr>
                <w:rFonts w:ascii="Times New Roman" w:hAnsi="Times New Roman" w:cs="Times New Roman"/>
              </w:rPr>
            </w:pPr>
          </w:p>
          <w:p w:rsidR="0003050D" w:rsidRDefault="0003050D" w:rsidP="00AA3952">
            <w:pPr>
              <w:ind w:left="57" w:right="57" w:firstLine="171"/>
              <w:jc w:val="both"/>
              <w:rPr>
                <w:rFonts w:ascii="Times New Roman" w:hAnsi="Times New Roman" w:cs="Times New Roman"/>
              </w:rPr>
            </w:pPr>
          </w:p>
          <w:p w:rsidR="000954FA" w:rsidRPr="0003050D" w:rsidRDefault="000954FA" w:rsidP="00AA3952">
            <w:pPr>
              <w:ind w:left="57" w:right="57" w:firstLine="171"/>
              <w:jc w:val="both"/>
              <w:rPr>
                <w:rFonts w:ascii="Times New Roman" w:hAnsi="Times New Roman" w:cs="Times New Roman"/>
              </w:rPr>
            </w:pPr>
            <w:r w:rsidRPr="0003050D">
              <w:rPr>
                <w:rFonts w:ascii="Times New Roman" w:hAnsi="Times New Roman" w:cs="Times New Roman"/>
              </w:rPr>
              <w:t>Послуга комерційного обліку надається згідно укладеного договору. Не зрозуміло, яким чином замовник зможе усно офіційно звернутись до ППКО для укладання договору.</w:t>
            </w:r>
          </w:p>
          <w:p w:rsidR="0003050D" w:rsidRPr="0003050D" w:rsidRDefault="0003050D" w:rsidP="00AA3952">
            <w:pPr>
              <w:ind w:left="57" w:right="57" w:firstLine="171"/>
              <w:jc w:val="both"/>
              <w:rPr>
                <w:rFonts w:ascii="Times New Roman" w:hAnsi="Times New Roman" w:cs="Times New Roman"/>
              </w:rPr>
            </w:pPr>
          </w:p>
          <w:p w:rsidR="0003050D" w:rsidRPr="0003050D" w:rsidRDefault="0003050D" w:rsidP="0003050D">
            <w:pPr>
              <w:pStyle w:val="aa"/>
              <w:tabs>
                <w:tab w:val="left" w:pos="913"/>
              </w:tabs>
              <w:ind w:left="57" w:right="57"/>
              <w:jc w:val="both"/>
              <w:rPr>
                <w:rFonts w:ascii="Times New Roman" w:hAnsi="Times New Roman" w:cs="Times New Roman"/>
              </w:rPr>
            </w:pPr>
          </w:p>
          <w:p w:rsidR="0003050D" w:rsidRPr="0003050D" w:rsidRDefault="0003050D" w:rsidP="0003050D">
            <w:pPr>
              <w:pStyle w:val="aa"/>
              <w:tabs>
                <w:tab w:val="left" w:pos="913"/>
              </w:tabs>
              <w:ind w:left="57" w:right="57"/>
              <w:jc w:val="both"/>
              <w:rPr>
                <w:rFonts w:ascii="Times New Roman" w:hAnsi="Times New Roman" w:cs="Times New Roman"/>
              </w:rPr>
            </w:pPr>
          </w:p>
          <w:p w:rsidR="0003050D" w:rsidRPr="0003050D" w:rsidRDefault="0003050D" w:rsidP="0003050D">
            <w:pPr>
              <w:pStyle w:val="aa"/>
              <w:tabs>
                <w:tab w:val="left" w:pos="913"/>
              </w:tabs>
              <w:ind w:left="57" w:right="57"/>
              <w:jc w:val="both"/>
              <w:rPr>
                <w:rFonts w:ascii="Times New Roman" w:hAnsi="Times New Roman" w:cs="Times New Roman"/>
              </w:rPr>
            </w:pPr>
          </w:p>
          <w:p w:rsidR="0003050D" w:rsidRPr="0003050D" w:rsidRDefault="0003050D" w:rsidP="0003050D">
            <w:pPr>
              <w:pStyle w:val="aa"/>
              <w:tabs>
                <w:tab w:val="left" w:pos="913"/>
              </w:tabs>
              <w:ind w:left="57" w:right="57"/>
              <w:jc w:val="both"/>
              <w:rPr>
                <w:rFonts w:ascii="Times New Roman" w:hAnsi="Times New Roman" w:cs="Times New Roman"/>
              </w:rPr>
            </w:pPr>
          </w:p>
          <w:p w:rsidR="0003050D" w:rsidRPr="0003050D" w:rsidRDefault="0003050D" w:rsidP="0003050D">
            <w:pPr>
              <w:pStyle w:val="aa"/>
              <w:tabs>
                <w:tab w:val="left" w:pos="913"/>
              </w:tabs>
              <w:ind w:left="57" w:right="57"/>
              <w:jc w:val="both"/>
              <w:rPr>
                <w:rFonts w:ascii="Times New Roman" w:hAnsi="Times New Roman" w:cs="Times New Roman"/>
              </w:rPr>
            </w:pPr>
          </w:p>
          <w:p w:rsidR="0003050D" w:rsidRPr="0003050D" w:rsidRDefault="0003050D" w:rsidP="0003050D">
            <w:pPr>
              <w:pStyle w:val="aa"/>
              <w:tabs>
                <w:tab w:val="left" w:pos="913"/>
              </w:tabs>
              <w:ind w:left="57" w:right="57"/>
              <w:jc w:val="both"/>
              <w:rPr>
                <w:rFonts w:ascii="Times New Roman" w:hAnsi="Times New Roman" w:cs="Times New Roman"/>
              </w:rPr>
            </w:pPr>
          </w:p>
          <w:p w:rsidR="0003050D" w:rsidRPr="0003050D" w:rsidRDefault="0003050D" w:rsidP="0003050D">
            <w:pPr>
              <w:pStyle w:val="aa"/>
              <w:tabs>
                <w:tab w:val="left" w:pos="913"/>
              </w:tabs>
              <w:ind w:left="57" w:right="57"/>
              <w:jc w:val="both"/>
              <w:rPr>
                <w:rFonts w:ascii="Times New Roman" w:hAnsi="Times New Roman" w:cs="Times New Roman"/>
              </w:rPr>
            </w:pPr>
            <w:r w:rsidRPr="0003050D">
              <w:rPr>
                <w:rFonts w:ascii="Times New Roman" w:hAnsi="Times New Roman" w:cs="Times New Roman"/>
              </w:rPr>
              <w:t>На станціях є обладнання, яке прямо не виробляє електричну енергію, але яке забезпечує належне функціонування станцій – наприклад, джерела освітлення, засоби зв’язку, сигналізації, засобів відео нагляду, контролю та управління обладнанням тощо.</w:t>
            </w:r>
          </w:p>
          <w:p w:rsidR="0003050D" w:rsidRPr="0003050D" w:rsidRDefault="0003050D" w:rsidP="0003050D">
            <w:pPr>
              <w:pStyle w:val="aa"/>
              <w:tabs>
                <w:tab w:val="left" w:pos="913"/>
              </w:tabs>
              <w:ind w:left="57" w:right="57"/>
              <w:jc w:val="both"/>
              <w:rPr>
                <w:rFonts w:ascii="Times New Roman" w:hAnsi="Times New Roman" w:cs="Times New Roman"/>
              </w:rPr>
            </w:pPr>
          </w:p>
          <w:p w:rsidR="0003050D" w:rsidRPr="0003050D" w:rsidRDefault="0003050D" w:rsidP="0003050D">
            <w:pPr>
              <w:ind w:left="57" w:right="57" w:firstLine="171"/>
              <w:jc w:val="both"/>
              <w:rPr>
                <w:rFonts w:ascii="Times New Roman" w:hAnsi="Times New Roman" w:cs="Times New Roman"/>
                <w:kern w:val="0"/>
              </w:rPr>
            </w:pPr>
            <w:r w:rsidRPr="0003050D">
              <w:rPr>
                <w:rFonts w:ascii="Times New Roman" w:hAnsi="Times New Roman" w:cs="Times New Roman"/>
              </w:rPr>
              <w:t>Тому вважаємо необхідним додати визначення терміну «електроустановки власного споживання, не пов’язані з виробництвом електричної енергії», щоб не допустити неврахування такого обладнання</w:t>
            </w:r>
          </w:p>
          <w:p w:rsidR="000954FA" w:rsidRPr="0003050D" w:rsidRDefault="000954FA" w:rsidP="00AA3952">
            <w:pPr>
              <w:pStyle w:val="aa"/>
              <w:tabs>
                <w:tab w:val="left" w:pos="913"/>
              </w:tabs>
              <w:ind w:left="57" w:right="57"/>
              <w:jc w:val="both"/>
              <w:rPr>
                <w:rFonts w:ascii="Times New Roman" w:eastAsia="Times New Roman" w:hAnsi="Times New Roman" w:cs="Times New Roman"/>
                <w:b/>
                <w:bCs/>
                <w:kern w:val="0"/>
                <w:lang w:eastAsia="ru-RU" w:bidi="ar-SA"/>
              </w:rPr>
            </w:pPr>
          </w:p>
        </w:tc>
        <w:tc>
          <w:tcPr>
            <w:tcW w:w="4076" w:type="dxa"/>
            <w:gridSpan w:val="2"/>
            <w:tcBorders>
              <w:top w:val="single" w:sz="8" w:space="0" w:color="000000"/>
              <w:left w:val="single" w:sz="8" w:space="0" w:color="000000"/>
              <w:bottom w:val="single" w:sz="4" w:space="0" w:color="auto"/>
              <w:right w:val="single" w:sz="8" w:space="0" w:color="000000"/>
            </w:tcBorders>
          </w:tcPr>
          <w:p w:rsidR="0003050D" w:rsidRDefault="0003050D" w:rsidP="0003050D">
            <w:pPr>
              <w:pStyle w:val="aa"/>
              <w:ind w:left="57" w:right="57"/>
              <w:rPr>
                <w:rFonts w:ascii="Times New Roman" w:eastAsia="Times New Roman" w:hAnsi="Times New Roman" w:cs="Times New Roman"/>
                <w:bCs/>
                <w:kern w:val="0"/>
                <w:lang w:eastAsia="ru-RU" w:bidi="ar-SA"/>
              </w:rPr>
            </w:pPr>
          </w:p>
          <w:p w:rsidR="0003050D" w:rsidRDefault="0003050D" w:rsidP="0003050D">
            <w:pPr>
              <w:pStyle w:val="aa"/>
              <w:ind w:left="57" w:right="57"/>
              <w:rPr>
                <w:rFonts w:ascii="Times New Roman" w:eastAsia="Times New Roman" w:hAnsi="Times New Roman" w:cs="Times New Roman"/>
                <w:bCs/>
                <w:kern w:val="0"/>
                <w:lang w:eastAsia="ru-RU" w:bidi="ar-SA"/>
              </w:rPr>
            </w:pPr>
          </w:p>
          <w:p w:rsidR="0003050D" w:rsidRDefault="0003050D" w:rsidP="0003050D">
            <w:pPr>
              <w:pStyle w:val="aa"/>
              <w:ind w:left="57" w:right="57"/>
              <w:rPr>
                <w:rFonts w:ascii="Times New Roman" w:eastAsia="Times New Roman" w:hAnsi="Times New Roman" w:cs="Times New Roman"/>
                <w:bCs/>
                <w:kern w:val="0"/>
                <w:lang w:eastAsia="ru-RU" w:bidi="ar-SA"/>
              </w:rPr>
            </w:pPr>
          </w:p>
          <w:p w:rsidR="00F74648" w:rsidRPr="0003050D" w:rsidRDefault="00F74648" w:rsidP="00F74648">
            <w:pPr>
              <w:ind w:left="57" w:right="57"/>
              <w:jc w:val="both"/>
              <w:rPr>
                <w:rFonts w:ascii="Times New Roman" w:hAnsi="Times New Roman" w:cs="Times New Roman"/>
                <w:b/>
                <w:color w:val="000000"/>
              </w:rPr>
            </w:pPr>
            <w:r w:rsidRPr="0003050D">
              <w:rPr>
                <w:rFonts w:ascii="Times New Roman" w:hAnsi="Times New Roman" w:cs="Times New Roman"/>
                <w:b/>
                <w:color w:val="000000"/>
              </w:rPr>
              <w:t xml:space="preserve">19) замовник послуги комерційного обліку (замовник) – фізична або юридична особа, яка офіційно звернулася </w:t>
            </w:r>
            <w:r w:rsidRPr="00F74648">
              <w:rPr>
                <w:rFonts w:ascii="Times New Roman" w:hAnsi="Times New Roman" w:cs="Times New Roman"/>
                <w:b/>
                <w:color w:val="000000"/>
              </w:rPr>
              <w:t xml:space="preserve">в </w:t>
            </w:r>
            <w:r w:rsidRPr="0003050D">
              <w:rPr>
                <w:rFonts w:ascii="Times New Roman" w:hAnsi="Times New Roman" w:cs="Times New Roman"/>
                <w:b/>
                <w:color w:val="000000"/>
              </w:rPr>
              <w:t>письмовій (зокрема електронній) формі до ППКО про намір отримати послугу комерційного обліку</w:t>
            </w:r>
            <w:r w:rsidR="00F51F53">
              <w:rPr>
                <w:rFonts w:ascii="Times New Roman" w:hAnsi="Times New Roman" w:cs="Times New Roman"/>
                <w:b/>
                <w:color w:val="000000"/>
              </w:rPr>
              <w:t>;</w:t>
            </w:r>
            <w:r w:rsidRPr="0003050D">
              <w:rPr>
                <w:rFonts w:ascii="Times New Roman" w:hAnsi="Times New Roman" w:cs="Times New Roman"/>
                <w:b/>
                <w:color w:val="000000"/>
              </w:rPr>
              <w:t>»</w:t>
            </w:r>
          </w:p>
          <w:p w:rsidR="0003050D" w:rsidRPr="0003050D" w:rsidRDefault="000954FA" w:rsidP="0003050D">
            <w:pPr>
              <w:pStyle w:val="aa"/>
              <w:ind w:left="57" w:right="57"/>
              <w:rPr>
                <w:rFonts w:ascii="Times New Roman" w:eastAsia="Times New Roman" w:hAnsi="Times New Roman" w:cs="Times New Roman"/>
                <w:bCs/>
                <w:kern w:val="0"/>
                <w:lang w:eastAsia="ru-RU" w:bidi="ar-SA"/>
              </w:rPr>
            </w:pPr>
            <w:r w:rsidRPr="0003050D">
              <w:rPr>
                <w:rFonts w:ascii="Times New Roman" w:eastAsia="Times New Roman" w:hAnsi="Times New Roman" w:cs="Times New Roman"/>
                <w:bCs/>
                <w:kern w:val="0"/>
                <w:lang w:eastAsia="ru-RU" w:bidi="ar-SA"/>
              </w:rPr>
              <w:t>Не приймається</w:t>
            </w:r>
            <w:r w:rsidR="0003050D" w:rsidRPr="0003050D">
              <w:rPr>
                <w:rFonts w:ascii="Times New Roman" w:eastAsia="Times New Roman" w:hAnsi="Times New Roman" w:cs="Times New Roman"/>
                <w:bCs/>
                <w:kern w:val="0"/>
                <w:lang w:eastAsia="ru-RU" w:bidi="ar-SA"/>
              </w:rPr>
              <w:t xml:space="preserve"> </w:t>
            </w: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03050D" w:rsidRDefault="0003050D" w:rsidP="0003050D">
            <w:pPr>
              <w:pStyle w:val="aa"/>
              <w:ind w:left="57" w:right="57"/>
              <w:rPr>
                <w:rFonts w:ascii="Times New Roman" w:eastAsia="Times New Roman" w:hAnsi="Times New Roman" w:cs="Times New Roman"/>
                <w:bCs/>
                <w:kern w:val="0"/>
                <w:lang w:eastAsia="ru-RU" w:bidi="ar-SA"/>
              </w:rPr>
            </w:pPr>
          </w:p>
          <w:p w:rsidR="0003050D" w:rsidRPr="00F51F53" w:rsidRDefault="0003050D" w:rsidP="0003050D">
            <w:pPr>
              <w:pStyle w:val="aa"/>
              <w:ind w:right="57"/>
              <w:rPr>
                <w:rFonts w:ascii="Times New Roman" w:eastAsia="Times New Roman" w:hAnsi="Times New Roman" w:cs="Times New Roman"/>
                <w:b/>
                <w:bCs/>
                <w:kern w:val="0"/>
                <w:lang w:eastAsia="ru-RU" w:bidi="ar-SA"/>
              </w:rPr>
            </w:pPr>
            <w:r w:rsidRPr="00F51F53">
              <w:rPr>
                <w:rFonts w:ascii="Times New Roman" w:eastAsia="Times New Roman" w:hAnsi="Times New Roman" w:cs="Times New Roman"/>
                <w:b/>
                <w:bCs/>
                <w:kern w:val="0"/>
                <w:lang w:eastAsia="ru-RU" w:bidi="ar-SA"/>
              </w:rPr>
              <w:t>Не приймається</w:t>
            </w:r>
          </w:p>
          <w:p w:rsidR="0003050D" w:rsidRPr="0003050D" w:rsidRDefault="0003050D" w:rsidP="0003050D">
            <w:pPr>
              <w:pStyle w:val="aa"/>
              <w:ind w:left="57" w:right="57"/>
              <w:rPr>
                <w:rFonts w:ascii="Times New Roman" w:eastAsia="Times New Roman" w:hAnsi="Times New Roman" w:cs="Times New Roman"/>
                <w:bCs/>
                <w:kern w:val="0"/>
                <w:lang w:eastAsia="ru-RU" w:bidi="ar-SA"/>
              </w:rPr>
            </w:pPr>
            <w:r w:rsidRPr="0003050D">
              <w:rPr>
                <w:rFonts w:ascii="Times New Roman" w:eastAsia="Times New Roman" w:hAnsi="Times New Roman" w:cs="Times New Roman"/>
                <w:bCs/>
                <w:kern w:val="0"/>
                <w:lang w:eastAsia="ru-RU" w:bidi="ar-SA"/>
              </w:rPr>
              <w:t xml:space="preserve">Врегульовано </w:t>
            </w:r>
          </w:p>
          <w:p w:rsidR="000954FA" w:rsidRPr="0003050D" w:rsidRDefault="0003050D" w:rsidP="0003050D">
            <w:pPr>
              <w:pStyle w:val="aa"/>
              <w:ind w:left="57" w:right="57"/>
              <w:rPr>
                <w:rFonts w:ascii="Times New Roman" w:eastAsia="Times New Roman" w:hAnsi="Times New Roman" w:cs="Times New Roman"/>
                <w:bCs/>
                <w:kern w:val="0"/>
                <w:lang w:eastAsia="ru-RU" w:bidi="ar-SA"/>
              </w:rPr>
            </w:pPr>
            <w:r w:rsidRPr="0003050D">
              <w:rPr>
                <w:rFonts w:ascii="Times New Roman" w:eastAsia="Times New Roman" w:hAnsi="Times New Roman" w:cs="Times New Roman"/>
                <w:bCs/>
                <w:kern w:val="0"/>
                <w:lang w:eastAsia="ru-RU" w:bidi="ar-SA"/>
              </w:rPr>
              <w:t>ГНД 34 09 205-2004</w:t>
            </w:r>
          </w:p>
        </w:tc>
      </w:tr>
      <w:tr w:rsidR="00AA3952"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03050D" w:rsidRDefault="0003050D" w:rsidP="00AA3952">
            <w:pPr>
              <w:ind w:left="57" w:right="57"/>
              <w:rPr>
                <w:rFonts w:ascii="Times New Roman" w:hAnsi="Times New Roman" w:cs="Times New Roman"/>
              </w:rPr>
            </w:pPr>
          </w:p>
          <w:p w:rsidR="0003050D" w:rsidRDefault="0003050D" w:rsidP="00AA3952">
            <w:pPr>
              <w:ind w:left="57" w:right="57"/>
              <w:rPr>
                <w:rFonts w:ascii="Times New Roman" w:hAnsi="Times New Roman" w:cs="Times New Roman"/>
              </w:rPr>
            </w:pPr>
          </w:p>
          <w:p w:rsidR="0003050D" w:rsidRDefault="0003050D" w:rsidP="00AA3952">
            <w:pPr>
              <w:ind w:left="57" w:right="57"/>
              <w:rPr>
                <w:rFonts w:ascii="Times New Roman" w:hAnsi="Times New Roman" w:cs="Times New Roman"/>
              </w:rPr>
            </w:pPr>
          </w:p>
          <w:p w:rsidR="0003050D" w:rsidRDefault="0003050D" w:rsidP="00AA3952">
            <w:pPr>
              <w:ind w:left="57" w:right="57"/>
              <w:rPr>
                <w:rFonts w:ascii="Times New Roman" w:hAnsi="Times New Roman" w:cs="Times New Roman"/>
              </w:rPr>
            </w:pPr>
          </w:p>
          <w:p w:rsidR="00AA3952" w:rsidRPr="0086272A" w:rsidRDefault="00AA3952" w:rsidP="00AA3952">
            <w:pPr>
              <w:ind w:left="57" w:right="57"/>
              <w:rPr>
                <w:rFonts w:ascii="Times New Roman" w:hAnsi="Times New Roman" w:cs="Times New Roman"/>
                <w:kern w:val="0"/>
              </w:rPr>
            </w:pPr>
            <w:r w:rsidRPr="0086272A">
              <w:rPr>
                <w:rFonts w:ascii="Times New Roman" w:hAnsi="Times New Roman" w:cs="Times New Roman"/>
              </w:rPr>
              <w:t>пункт 32 виключити</w:t>
            </w:r>
          </w:p>
          <w:p w:rsidR="00AA3952" w:rsidRPr="00442E1A" w:rsidRDefault="00AA3952" w:rsidP="00AA3952">
            <w:pPr>
              <w:ind w:left="57" w:right="57" w:firstLine="240"/>
              <w:rPr>
                <w:rFonts w:ascii="Times New Roman" w:hAnsi="Times New Roman" w:cs="Times New Roman"/>
                <w:lang w:val="ru-RU"/>
              </w:rPr>
            </w:pPr>
          </w:p>
        </w:tc>
        <w:tc>
          <w:tcPr>
            <w:tcW w:w="4076" w:type="dxa"/>
            <w:tcBorders>
              <w:top w:val="single" w:sz="8" w:space="0" w:color="000000"/>
              <w:left w:val="single" w:sz="8" w:space="0" w:color="000000"/>
              <w:bottom w:val="single" w:sz="4" w:space="0" w:color="auto"/>
            </w:tcBorders>
            <w:shd w:val="clear" w:color="auto" w:fill="auto"/>
          </w:tcPr>
          <w:p w:rsidR="0003050D" w:rsidRPr="0003050D" w:rsidRDefault="0003050D" w:rsidP="0003050D">
            <w:pPr>
              <w:pStyle w:val="aa"/>
              <w:ind w:left="57" w:right="57"/>
              <w:jc w:val="center"/>
              <w:rPr>
                <w:rFonts w:ascii="Times New Roman" w:eastAsia="Times New Roman" w:hAnsi="Times New Roman" w:cs="Times New Roman"/>
                <w:b/>
                <w:bCs/>
                <w:i/>
                <w:kern w:val="0"/>
                <w:u w:val="single"/>
                <w:lang w:eastAsia="ru-RU" w:bidi="ar-SA"/>
              </w:rPr>
            </w:pPr>
            <w:r w:rsidRPr="0003050D">
              <w:rPr>
                <w:rFonts w:ascii="Times New Roman" w:eastAsia="Times New Roman" w:hAnsi="Times New Roman" w:cs="Times New Roman"/>
                <w:b/>
                <w:bCs/>
                <w:i/>
                <w:kern w:val="0"/>
                <w:u w:val="single"/>
                <w:lang w:eastAsia="ru-RU" w:bidi="ar-SA"/>
              </w:rPr>
              <w:t>АТ «ДТЕК ДНІПРОВСЬКІ ЕЛЕКТРОМЕРЕЖІ»</w:t>
            </w:r>
          </w:p>
          <w:p w:rsidR="0003050D" w:rsidRDefault="0003050D" w:rsidP="00AA3952">
            <w:pPr>
              <w:ind w:left="57" w:right="57" w:firstLine="171"/>
              <w:jc w:val="both"/>
              <w:rPr>
                <w:rFonts w:ascii="Times New Roman" w:hAnsi="Times New Roman" w:cs="Times New Roman"/>
                <w:b/>
                <w:bCs/>
              </w:rPr>
            </w:pPr>
          </w:p>
          <w:p w:rsidR="00AA3952" w:rsidRPr="0086272A" w:rsidRDefault="00AA3952" w:rsidP="00AA3952">
            <w:pPr>
              <w:ind w:left="57" w:right="57" w:firstLine="171"/>
              <w:jc w:val="both"/>
              <w:rPr>
                <w:rFonts w:ascii="Times New Roman" w:hAnsi="Times New Roman" w:cs="Times New Roman"/>
                <w:b/>
                <w:bCs/>
                <w:kern w:val="0"/>
              </w:rPr>
            </w:pPr>
            <w:r w:rsidRPr="0086272A">
              <w:rPr>
                <w:rFonts w:ascii="Times New Roman" w:hAnsi="Times New Roman" w:cs="Times New Roman"/>
                <w:b/>
                <w:bCs/>
              </w:rPr>
              <w:t>32) комерційна межа - одна або сукупність точок комерційного обліку, що обмежують область або площадку комерційного обліку. Комерційна межа вказується в договорі та, зазвичай, збігається з межею балансової належності;</w:t>
            </w:r>
          </w:p>
          <w:p w:rsidR="00AA3952" w:rsidRPr="0086272A" w:rsidRDefault="00AA3952" w:rsidP="00AA3952">
            <w:pPr>
              <w:pStyle w:val="aa"/>
              <w:ind w:left="57" w:right="57"/>
              <w:jc w:val="both"/>
              <w:rPr>
                <w:rFonts w:ascii="Times New Roman" w:hAnsi="Times New Roman" w:cs="Times New Roman"/>
                <w:color w:val="000000"/>
                <w:lang w:eastAsia="uk-UA"/>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vAlign w:val="center"/>
          </w:tcPr>
          <w:p w:rsidR="00AA3952" w:rsidRPr="0086272A" w:rsidRDefault="00AA3952" w:rsidP="0003050D">
            <w:pPr>
              <w:pStyle w:val="aa"/>
              <w:tabs>
                <w:tab w:val="left" w:pos="913"/>
              </w:tabs>
              <w:ind w:right="57"/>
              <w:jc w:val="both"/>
              <w:rPr>
                <w:rFonts w:ascii="Times New Roman" w:eastAsia="Times New Roman" w:hAnsi="Times New Roman" w:cs="Times New Roman"/>
                <w:bCs/>
                <w:kern w:val="0"/>
                <w:lang w:eastAsia="ru-RU" w:bidi="ar-SA"/>
              </w:rPr>
            </w:pPr>
            <w:r w:rsidRPr="0086272A">
              <w:rPr>
                <w:rFonts w:ascii="Times New Roman" w:hAnsi="Times New Roman" w:cs="Times New Roman"/>
              </w:rPr>
              <w:t>Пропонуємо норму не виключати, а залишити чинну редакцію у зв’язку з необхідністю зазначення в договорі комерційної межі (особливо якщо розрахункові лічильники знаходяться не на межі балансової належності)</w:t>
            </w:r>
          </w:p>
        </w:tc>
        <w:tc>
          <w:tcPr>
            <w:tcW w:w="4076" w:type="dxa"/>
            <w:gridSpan w:val="2"/>
            <w:tcBorders>
              <w:top w:val="single" w:sz="8" w:space="0" w:color="000000"/>
              <w:left w:val="single" w:sz="8" w:space="0" w:color="000000"/>
              <w:bottom w:val="single" w:sz="4" w:space="0" w:color="auto"/>
              <w:right w:val="single" w:sz="8" w:space="0" w:color="000000"/>
            </w:tcBorders>
          </w:tcPr>
          <w:p w:rsidR="0003050D" w:rsidRDefault="0003050D" w:rsidP="00AA3952">
            <w:pPr>
              <w:pStyle w:val="aa"/>
              <w:ind w:left="57" w:right="57"/>
              <w:rPr>
                <w:rFonts w:ascii="Times New Roman" w:eastAsia="Times New Roman" w:hAnsi="Times New Roman" w:cs="Times New Roman"/>
                <w:bCs/>
                <w:kern w:val="0"/>
                <w:lang w:eastAsia="ru-RU" w:bidi="ar-SA"/>
              </w:rPr>
            </w:pPr>
          </w:p>
          <w:p w:rsidR="0003050D" w:rsidRDefault="0003050D" w:rsidP="00AA3952">
            <w:pPr>
              <w:pStyle w:val="aa"/>
              <w:ind w:left="57" w:right="57"/>
              <w:rPr>
                <w:rFonts w:ascii="Times New Roman" w:eastAsia="Times New Roman" w:hAnsi="Times New Roman" w:cs="Times New Roman"/>
                <w:bCs/>
                <w:kern w:val="0"/>
                <w:lang w:eastAsia="ru-RU" w:bidi="ar-SA"/>
              </w:rPr>
            </w:pPr>
          </w:p>
          <w:p w:rsidR="0003050D" w:rsidRDefault="0003050D" w:rsidP="00AA3952">
            <w:pPr>
              <w:pStyle w:val="aa"/>
              <w:ind w:left="57" w:right="57"/>
              <w:rPr>
                <w:rFonts w:ascii="Times New Roman" w:eastAsia="Times New Roman" w:hAnsi="Times New Roman" w:cs="Times New Roman"/>
                <w:bCs/>
                <w:kern w:val="0"/>
                <w:lang w:eastAsia="ru-RU" w:bidi="ar-SA"/>
              </w:rPr>
            </w:pPr>
          </w:p>
          <w:p w:rsidR="00F51F53" w:rsidRDefault="00AA3952" w:rsidP="00AA3952">
            <w:pPr>
              <w:pStyle w:val="aa"/>
              <w:ind w:left="57" w:right="57"/>
              <w:rPr>
                <w:rFonts w:ascii="Times New Roman" w:eastAsia="Times New Roman" w:hAnsi="Times New Roman" w:cs="Times New Roman"/>
                <w:bCs/>
                <w:kern w:val="0"/>
                <w:lang w:eastAsia="ru-RU" w:bidi="ar-SA"/>
              </w:rPr>
            </w:pPr>
            <w:r w:rsidRPr="00F51F53">
              <w:rPr>
                <w:rFonts w:ascii="Times New Roman" w:eastAsia="Times New Roman" w:hAnsi="Times New Roman" w:cs="Times New Roman"/>
                <w:b/>
                <w:bCs/>
                <w:kern w:val="0"/>
                <w:lang w:eastAsia="ru-RU" w:bidi="ar-SA"/>
              </w:rPr>
              <w:t>Не приймається</w:t>
            </w:r>
            <w:r w:rsidRPr="00B74C36">
              <w:rPr>
                <w:rFonts w:ascii="Times New Roman" w:eastAsia="Times New Roman" w:hAnsi="Times New Roman" w:cs="Times New Roman"/>
                <w:bCs/>
                <w:kern w:val="0"/>
                <w:lang w:eastAsia="ru-RU" w:bidi="ar-SA"/>
              </w:rPr>
              <w:t xml:space="preserve"> </w:t>
            </w:r>
          </w:p>
          <w:p w:rsidR="00AA3952" w:rsidRPr="00B74C36" w:rsidRDefault="00AA3952" w:rsidP="00AA3952">
            <w:pPr>
              <w:pStyle w:val="aa"/>
              <w:ind w:left="57" w:right="57"/>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(редакційна правка дублювання.</w:t>
            </w:r>
          </w:p>
          <w:p w:rsidR="00AA3952" w:rsidRPr="00B74C36" w:rsidRDefault="00AA3952" w:rsidP="00AA3952">
            <w:pPr>
              <w:pStyle w:val="aa"/>
              <w:ind w:left="57" w:right="57"/>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Норма залишається в п. 33)</w:t>
            </w:r>
          </w:p>
        </w:tc>
      </w:tr>
      <w:tr w:rsidR="00CC6ECF" w:rsidRPr="00882FDF" w:rsidTr="00654B7A">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Pr="00CC6ECF" w:rsidRDefault="00CC6ECF" w:rsidP="00CC6ECF">
            <w:pPr>
              <w:ind w:left="57" w:right="57" w:hanging="61"/>
              <w:jc w:val="both"/>
              <w:rPr>
                <w:rFonts w:ascii="Times New Roman" w:hAnsi="Times New Roman" w:cs="Times New Roman"/>
                <w:b/>
              </w:rPr>
            </w:pPr>
            <w:r w:rsidRPr="00CC6ECF">
              <w:rPr>
                <w:rFonts w:ascii="Times New Roman" w:hAnsi="Times New Roman" w:cs="Times New Roman"/>
                <w:b/>
              </w:rPr>
              <w:t>Не вносились зміни до цього пункту.</w:t>
            </w:r>
          </w:p>
          <w:p w:rsidR="00CC6ECF" w:rsidRPr="00CC6ECF" w:rsidRDefault="00CC6ECF" w:rsidP="00CC6ECF">
            <w:pPr>
              <w:ind w:left="57" w:right="57" w:firstLine="171"/>
              <w:jc w:val="both"/>
              <w:rPr>
                <w:rFonts w:ascii="Times New Roman" w:hAnsi="Times New Roman" w:cs="Times New Roman"/>
                <w:b/>
                <w:kern w:val="0"/>
              </w:rPr>
            </w:pPr>
            <w:r w:rsidRPr="00CC6ECF">
              <w:rPr>
                <w:rFonts w:ascii="Times New Roman" w:hAnsi="Times New Roman" w:cs="Times New Roman"/>
                <w:b/>
              </w:rPr>
              <w:t>Діюча редакція:</w:t>
            </w:r>
          </w:p>
          <w:p w:rsidR="00CC6ECF" w:rsidRPr="00CC6ECF" w:rsidRDefault="00CC6ECF" w:rsidP="00CC6ECF">
            <w:pPr>
              <w:ind w:firstLine="240"/>
              <w:jc w:val="both"/>
              <w:rPr>
                <w:rFonts w:ascii="Times New Roman" w:hAnsi="Times New Roman" w:cs="Times New Roman"/>
              </w:rPr>
            </w:pPr>
            <w:bookmarkStart w:id="1" w:name="1348"/>
            <w:r w:rsidRPr="00CC6ECF">
              <w:rPr>
                <w:rFonts w:ascii="Times New Roman" w:hAnsi="Times New Roman" w:cs="Times New Roman"/>
                <w:color w:val="000000"/>
              </w:rPr>
              <w:t>53) площадка комерційного обліку (площадка вимірювання) - забезпечена точкою комерційного обліку або точками комерційного обліку електроустановка або сукупність електроустановок, виключно між якими можливі перетікання електричної енергії технологічними електричними мережами власника електроустановок, у які відбирається або з яких відпускається електрична енергія;</w:t>
            </w:r>
          </w:p>
          <w:bookmarkEnd w:id="1"/>
          <w:p w:rsidR="00CC6ECF" w:rsidRPr="00CC6ECF" w:rsidRDefault="00CC6ECF" w:rsidP="00CC6ECF">
            <w:pPr>
              <w:ind w:left="57" w:right="57" w:firstLine="171"/>
              <w:jc w:val="both"/>
              <w:rPr>
                <w:rFonts w:ascii="Times New Roman" w:hAnsi="Times New Roman" w:cs="Times New Roman"/>
                <w:b/>
              </w:rPr>
            </w:pPr>
          </w:p>
        </w:tc>
        <w:tc>
          <w:tcPr>
            <w:tcW w:w="4076" w:type="dxa"/>
            <w:tcBorders>
              <w:top w:val="single" w:sz="8" w:space="0" w:color="000000"/>
              <w:left w:val="single" w:sz="8" w:space="0" w:color="000000"/>
              <w:bottom w:val="single" w:sz="4" w:space="0" w:color="auto"/>
            </w:tcBorders>
            <w:shd w:val="clear" w:color="auto" w:fill="auto"/>
          </w:tcPr>
          <w:p w:rsidR="00CC6ECF" w:rsidRPr="00CC6ECF" w:rsidRDefault="00CC6ECF" w:rsidP="00CC6ECF">
            <w:pPr>
              <w:spacing w:line="276" w:lineRule="auto"/>
              <w:ind w:left="57" w:right="57"/>
              <w:jc w:val="center"/>
              <w:rPr>
                <w:rFonts w:ascii="Times New Roman" w:hAnsi="Times New Roman" w:cs="Times New Roman"/>
                <w:b/>
                <w:i/>
                <w:u w:val="single"/>
              </w:rPr>
            </w:pPr>
            <w:r w:rsidRPr="00CC6ECF">
              <w:rPr>
                <w:rFonts w:ascii="Times New Roman" w:hAnsi="Times New Roman" w:cs="Times New Roman"/>
                <w:b/>
                <w:i/>
                <w:u w:val="single"/>
              </w:rPr>
              <w:t>НЕК «УКРЕНЕРГО»</w:t>
            </w:r>
          </w:p>
          <w:p w:rsidR="00CC6ECF" w:rsidRPr="00CC6ECF" w:rsidRDefault="00CC6ECF" w:rsidP="00CC6ECF">
            <w:pPr>
              <w:spacing w:line="276" w:lineRule="auto"/>
              <w:ind w:right="57"/>
              <w:jc w:val="both"/>
              <w:rPr>
                <w:rFonts w:ascii="Times New Roman" w:hAnsi="Times New Roman" w:cs="Times New Roman"/>
                <w:b/>
                <w:color w:val="000000"/>
              </w:rPr>
            </w:pPr>
            <w:r w:rsidRPr="00CC6ECF">
              <w:rPr>
                <w:rFonts w:ascii="Times New Roman" w:hAnsi="Times New Roman" w:cs="Times New Roman"/>
              </w:rPr>
              <w:t xml:space="preserve">53) площадка комерційного обліку (площадка вимірювання) - </w:t>
            </w:r>
            <w:r w:rsidRPr="00CC6ECF">
              <w:rPr>
                <w:rFonts w:ascii="Times New Roman" w:hAnsi="Times New Roman" w:cs="Times New Roman"/>
                <w:b/>
                <w:strike/>
              </w:rPr>
              <w:t>забезпечена точкою комерційного обліку або точками комерційного обліку</w:t>
            </w:r>
            <w:r w:rsidRPr="00CC6ECF">
              <w:rPr>
                <w:rFonts w:ascii="Times New Roman" w:hAnsi="Times New Roman" w:cs="Times New Roman"/>
              </w:rPr>
              <w:t xml:space="preserve"> електроустановка або сукупність електроустановок, </w:t>
            </w:r>
            <w:r w:rsidRPr="00CC6ECF">
              <w:rPr>
                <w:rFonts w:ascii="Times New Roman" w:hAnsi="Times New Roman" w:cs="Times New Roman"/>
                <w:b/>
                <w:strike/>
              </w:rPr>
              <w:t xml:space="preserve">виключно між якими можливі перетікання електричної енергії технологічними електричними мережами власника </w:t>
            </w:r>
            <w:proofErr w:type="spellStart"/>
            <w:r w:rsidRPr="00CC6ECF">
              <w:rPr>
                <w:rFonts w:ascii="Times New Roman" w:hAnsi="Times New Roman" w:cs="Times New Roman"/>
                <w:b/>
                <w:strike/>
              </w:rPr>
              <w:t>електроустановок,</w:t>
            </w:r>
            <w:r w:rsidRPr="00CC6ECF">
              <w:rPr>
                <w:rFonts w:ascii="Times New Roman" w:hAnsi="Times New Roman" w:cs="Times New Roman"/>
              </w:rPr>
              <w:t>у</w:t>
            </w:r>
            <w:proofErr w:type="spellEnd"/>
            <w:r w:rsidRPr="00CC6ECF">
              <w:rPr>
                <w:rFonts w:ascii="Times New Roman" w:hAnsi="Times New Roman" w:cs="Times New Roman"/>
              </w:rPr>
              <w:t xml:space="preserve"> які відбирається або з яких відпускається електрична енергія, </w:t>
            </w:r>
            <w:r w:rsidRPr="00CC6ECF">
              <w:rPr>
                <w:rFonts w:ascii="Times New Roman" w:hAnsi="Times New Roman" w:cs="Times New Roman"/>
                <w:b/>
              </w:rPr>
              <w:t>для яких забезпечується єдиний процес комерційного обліку електричної енергії за основною точкою комерційного обліку та, у випадках визначених цим Кодексом, підпорядкованими точками комерційного обліку;</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CC6ECF" w:rsidRDefault="00CC6ECF" w:rsidP="00CC6ECF">
            <w:pPr>
              <w:spacing w:line="276" w:lineRule="auto"/>
              <w:ind w:left="57" w:right="57"/>
              <w:jc w:val="both"/>
              <w:rPr>
                <w:rFonts w:ascii="Times New Roman" w:hAnsi="Times New Roman" w:cs="Times New Roman"/>
              </w:rPr>
            </w:pPr>
          </w:p>
          <w:p w:rsidR="00CC6ECF" w:rsidRPr="00CC6ECF" w:rsidRDefault="00CC6ECF" w:rsidP="00CC6ECF">
            <w:pPr>
              <w:spacing w:line="276" w:lineRule="auto"/>
              <w:ind w:left="57" w:right="57"/>
              <w:jc w:val="both"/>
              <w:rPr>
                <w:rFonts w:ascii="Times New Roman" w:hAnsi="Times New Roman" w:cs="Times New Roman"/>
                <w:b/>
                <w:color w:val="000000"/>
              </w:rPr>
            </w:pPr>
            <w:r w:rsidRPr="00CC6ECF">
              <w:rPr>
                <w:rFonts w:ascii="Times New Roman" w:hAnsi="Times New Roman" w:cs="Times New Roman"/>
              </w:rPr>
              <w:t>Вимоги з визначення перенесено до п. 4.4.4, та доповнено вимогами Закону №3220-ІХ викладеними в п.8) «статтю 25 доповнити частинами п’ятою - восьмою такого змісту:…»</w:t>
            </w:r>
          </w:p>
        </w:tc>
        <w:tc>
          <w:tcPr>
            <w:tcW w:w="4076" w:type="dxa"/>
            <w:gridSpan w:val="2"/>
            <w:tcBorders>
              <w:top w:val="single" w:sz="8" w:space="0" w:color="000000"/>
              <w:left w:val="single" w:sz="8" w:space="0" w:color="000000"/>
              <w:bottom w:val="single" w:sz="4" w:space="0" w:color="auto"/>
              <w:right w:val="single" w:sz="8" w:space="0" w:color="000000"/>
            </w:tcBorders>
          </w:tcPr>
          <w:p w:rsidR="006435D9" w:rsidRPr="00616D72" w:rsidRDefault="006435D9" w:rsidP="006435D9">
            <w:pPr>
              <w:pStyle w:val="aa"/>
              <w:ind w:left="57" w:right="57"/>
              <w:jc w:val="both"/>
              <w:rPr>
                <w:rFonts w:ascii="Times New Roman" w:eastAsia="Times New Roman" w:hAnsi="Times New Roman" w:cs="Times New Roman"/>
                <w:b/>
                <w:bCs/>
                <w:kern w:val="0"/>
                <w:lang w:eastAsia="ru-RU" w:bidi="ar-SA"/>
              </w:rPr>
            </w:pPr>
            <w:r w:rsidRPr="00616D72">
              <w:rPr>
                <w:rFonts w:ascii="Times New Roman" w:eastAsia="Times New Roman" w:hAnsi="Times New Roman" w:cs="Times New Roman"/>
                <w:b/>
                <w:bCs/>
                <w:kern w:val="0"/>
                <w:lang w:eastAsia="ru-RU" w:bidi="ar-SA"/>
              </w:rPr>
              <w:t xml:space="preserve">На підставі </w:t>
            </w:r>
            <w:proofErr w:type="spellStart"/>
            <w:r w:rsidRPr="00616D72">
              <w:rPr>
                <w:rFonts w:ascii="Times New Roman" w:eastAsia="Times New Roman" w:hAnsi="Times New Roman" w:cs="Times New Roman"/>
                <w:b/>
                <w:bCs/>
                <w:kern w:val="0"/>
                <w:lang w:eastAsia="ru-RU" w:bidi="ar-SA"/>
              </w:rPr>
              <w:t>обґрунтувальних</w:t>
            </w:r>
            <w:proofErr w:type="spellEnd"/>
            <w:r w:rsidRPr="00616D72">
              <w:rPr>
                <w:rFonts w:ascii="Times New Roman" w:eastAsia="Times New Roman" w:hAnsi="Times New Roman" w:cs="Times New Roman"/>
                <w:b/>
                <w:bCs/>
                <w:kern w:val="0"/>
                <w:lang w:eastAsia="ru-RU" w:bidi="ar-SA"/>
              </w:rPr>
              <w:t xml:space="preserve"> матеріалів до </w:t>
            </w:r>
            <w:proofErr w:type="spellStart"/>
            <w:r w:rsidRPr="00616D72">
              <w:rPr>
                <w:rFonts w:ascii="Times New Roman" w:eastAsia="Times New Roman" w:hAnsi="Times New Roman" w:cs="Times New Roman"/>
                <w:b/>
                <w:bCs/>
                <w:kern w:val="0"/>
                <w:lang w:eastAsia="ru-RU" w:bidi="ar-SA"/>
              </w:rPr>
              <w:t>проєкту</w:t>
            </w:r>
            <w:proofErr w:type="spellEnd"/>
            <w:r w:rsidRPr="00616D72">
              <w:rPr>
                <w:rFonts w:ascii="Times New Roman" w:eastAsia="Times New Roman" w:hAnsi="Times New Roman" w:cs="Times New Roman"/>
                <w:b/>
                <w:bCs/>
                <w:kern w:val="0"/>
                <w:lang w:eastAsia="ru-RU" w:bidi="ar-SA"/>
              </w:rPr>
              <w:t xml:space="preserve"> змін до ККО</w:t>
            </w:r>
          </w:p>
          <w:p w:rsidR="006435D9" w:rsidRPr="00CC6ECF" w:rsidRDefault="006435D9" w:rsidP="006435D9">
            <w:pPr>
              <w:pStyle w:val="aa"/>
              <w:ind w:left="57" w:right="57"/>
              <w:jc w:val="both"/>
              <w:rPr>
                <w:rFonts w:ascii="Times New Roman" w:eastAsia="Times New Roman" w:hAnsi="Times New Roman" w:cs="Times New Roman"/>
                <w:bCs/>
                <w:kern w:val="0"/>
                <w:lang w:eastAsia="ru-RU" w:bidi="ar-SA"/>
              </w:rPr>
            </w:pPr>
            <w:r w:rsidRPr="00616D72">
              <w:rPr>
                <w:rFonts w:ascii="Times New Roman" w:eastAsia="Times New Roman" w:hAnsi="Times New Roman" w:cs="Times New Roman"/>
                <w:b/>
                <w:bCs/>
                <w:kern w:val="0"/>
                <w:lang w:eastAsia="ru-RU" w:bidi="ar-SA"/>
              </w:rPr>
              <w:t>Приймається у редакції:</w:t>
            </w:r>
          </w:p>
          <w:p w:rsidR="00F74648" w:rsidRDefault="00CC6ECF" w:rsidP="00CC6ECF">
            <w:pPr>
              <w:suppressAutoHyphens w:val="0"/>
              <w:spacing w:line="276" w:lineRule="auto"/>
              <w:ind w:left="57" w:right="57"/>
              <w:jc w:val="both"/>
              <w:rPr>
                <w:rFonts w:ascii="Times New Roman" w:eastAsia="Calibri" w:hAnsi="Times New Roman" w:cs="Times New Roman"/>
                <w:color w:val="000000"/>
                <w:kern w:val="0"/>
                <w:lang w:eastAsia="en-US" w:bidi="ar-SA"/>
              </w:rPr>
            </w:pPr>
            <w:r w:rsidRPr="00CC6ECF">
              <w:rPr>
                <w:rFonts w:ascii="Times New Roman" w:eastAsia="Calibri" w:hAnsi="Times New Roman" w:cs="Times New Roman"/>
                <w:color w:val="000000"/>
                <w:kern w:val="0"/>
                <w:lang w:eastAsia="en-US" w:bidi="ar-SA"/>
              </w:rPr>
              <w:t xml:space="preserve">53) площадка комерційного обліку (площадка вимірювання) - забезпечена точкою комерційного обліку або точками комерційного обліку електроустановка або сукупність електроустановок, виключно між якими можливі перетікання електричної енергії технологічними електричними мережами </w:t>
            </w:r>
            <w:r w:rsidRPr="00CC6ECF">
              <w:rPr>
                <w:rFonts w:ascii="Times New Roman" w:eastAsia="Calibri" w:hAnsi="Times New Roman" w:cs="Times New Roman"/>
                <w:b/>
                <w:color w:val="000000"/>
                <w:kern w:val="0"/>
                <w:lang w:eastAsia="en-US" w:bidi="ar-SA"/>
              </w:rPr>
              <w:t xml:space="preserve">одного </w:t>
            </w:r>
            <w:r w:rsidRPr="00CC6ECF">
              <w:rPr>
                <w:rFonts w:ascii="Times New Roman" w:eastAsia="Calibri" w:hAnsi="Times New Roman" w:cs="Times New Roman"/>
                <w:color w:val="000000"/>
                <w:kern w:val="0"/>
                <w:lang w:eastAsia="en-US" w:bidi="ar-SA"/>
              </w:rPr>
              <w:t xml:space="preserve">власника </w:t>
            </w:r>
            <w:r w:rsidRPr="00CC6ECF">
              <w:rPr>
                <w:rFonts w:ascii="Times New Roman" w:eastAsia="Calibri" w:hAnsi="Times New Roman" w:cs="Times New Roman"/>
                <w:b/>
                <w:strike/>
                <w:color w:val="000000"/>
                <w:kern w:val="0"/>
                <w:lang w:eastAsia="en-US" w:bidi="ar-SA"/>
              </w:rPr>
              <w:t>електроустановок</w:t>
            </w:r>
            <w:r w:rsidRPr="00CC6ECF">
              <w:rPr>
                <w:rFonts w:ascii="Times New Roman" w:eastAsia="Calibri" w:hAnsi="Times New Roman" w:cs="Times New Roman"/>
                <w:color w:val="000000"/>
                <w:kern w:val="0"/>
                <w:lang w:eastAsia="en-US" w:bidi="ar-SA"/>
              </w:rPr>
              <w:t>, у які відбирається або з яких відпускається електрична енергія;</w:t>
            </w:r>
            <w:r w:rsidR="00F74648">
              <w:rPr>
                <w:rFonts w:ascii="Times New Roman" w:eastAsia="Calibri" w:hAnsi="Times New Roman" w:cs="Times New Roman"/>
                <w:color w:val="000000"/>
                <w:kern w:val="0"/>
                <w:lang w:eastAsia="en-US" w:bidi="ar-SA"/>
              </w:rPr>
              <w:t xml:space="preserve"> </w:t>
            </w:r>
          </w:p>
          <w:p w:rsidR="00CC6ECF" w:rsidRPr="00CC6ECF" w:rsidRDefault="00CC6ECF" w:rsidP="00CC6ECF">
            <w:pPr>
              <w:suppressAutoHyphens w:val="0"/>
              <w:spacing w:line="276" w:lineRule="auto"/>
              <w:ind w:left="57" w:right="57"/>
              <w:jc w:val="both"/>
              <w:rPr>
                <w:rFonts w:ascii="Times New Roman" w:eastAsia="Calibri" w:hAnsi="Times New Roman" w:cs="Times New Roman"/>
                <w:kern w:val="0"/>
                <w:lang w:eastAsia="en-US" w:bidi="ar-SA"/>
              </w:rPr>
            </w:pPr>
          </w:p>
        </w:tc>
      </w:tr>
      <w:tr w:rsidR="00CC6ECF" w:rsidRPr="00882FDF" w:rsidTr="00847FB2">
        <w:trPr>
          <w:gridAfter w:val="1"/>
          <w:wAfter w:w="7" w:type="dxa"/>
          <w:trHeight w:val="57"/>
        </w:trPr>
        <w:tc>
          <w:tcPr>
            <w:tcW w:w="16302" w:type="dxa"/>
            <w:gridSpan w:val="5"/>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rsidR="00CC6ECF" w:rsidRPr="00B74C36" w:rsidRDefault="00CC6ECF" w:rsidP="00CC6ECF">
            <w:pPr>
              <w:pStyle w:val="3"/>
              <w:spacing w:after="0"/>
              <w:ind w:left="57" w:right="57"/>
              <w:jc w:val="center"/>
              <w:rPr>
                <w:rFonts w:ascii="Times New Roman" w:hAnsi="Times New Roman"/>
                <w:sz w:val="24"/>
                <w:szCs w:val="24"/>
              </w:rPr>
            </w:pPr>
            <w:r w:rsidRPr="00B74C36">
              <w:rPr>
                <w:rFonts w:ascii="Times New Roman" w:hAnsi="Times New Roman"/>
                <w:color w:val="000000"/>
                <w:sz w:val="24"/>
                <w:szCs w:val="24"/>
              </w:rPr>
              <w:t>V. Улаштування вузлів обліку та інших засобів комерційного обліку електричної енергії</w:t>
            </w:r>
          </w:p>
          <w:p w:rsidR="00CC6ECF" w:rsidRPr="00B74C36" w:rsidRDefault="00CC6ECF" w:rsidP="00CC6ECF">
            <w:pPr>
              <w:ind w:left="57" w:right="57"/>
              <w:rPr>
                <w:rFonts w:ascii="Times New Roman" w:hAnsi="Times New Roman" w:cs="Times New Roman"/>
              </w:rPr>
            </w:pPr>
          </w:p>
        </w:tc>
      </w:tr>
      <w:tr w:rsidR="00CC6ECF" w:rsidRPr="00882FDF" w:rsidTr="00847FB2">
        <w:trPr>
          <w:gridAfter w:val="1"/>
          <w:wAfter w:w="7" w:type="dxa"/>
          <w:trHeight w:val="57"/>
        </w:trPr>
        <w:tc>
          <w:tcPr>
            <w:tcW w:w="16302" w:type="dxa"/>
            <w:gridSpan w:val="5"/>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rsidR="00CC6ECF" w:rsidRPr="00B74C36" w:rsidRDefault="00CC6ECF" w:rsidP="00CC6ECF">
            <w:pPr>
              <w:ind w:left="57" w:right="57"/>
              <w:rPr>
                <w:rFonts w:ascii="Times New Roman" w:hAnsi="Times New Roman" w:cs="Times New Roman"/>
              </w:rPr>
            </w:pPr>
            <w:r w:rsidRPr="00B74C36">
              <w:rPr>
                <w:rFonts w:ascii="Times New Roman" w:hAnsi="Times New Roman" w:cs="Times New Roman"/>
                <w:color w:val="000000"/>
              </w:rPr>
              <w:t>5.10. Особливості улаштування вузлів обліку на електростанціях, підстанціях</w:t>
            </w:r>
            <w:r w:rsidRPr="007D4A65">
              <w:rPr>
                <w:rFonts w:ascii="Times New Roman" w:hAnsi="Times New Roman" w:cs="Times New Roman"/>
                <w:color w:val="000000"/>
              </w:rPr>
              <w:t xml:space="preserve">, </w:t>
            </w:r>
            <w:r w:rsidRPr="007D4A65">
              <w:rPr>
                <w:rFonts w:ascii="Times New Roman" w:hAnsi="Times New Roman" w:cs="Times New Roman"/>
                <w:b/>
              </w:rPr>
              <w:t>об’єктах активних споживачів</w:t>
            </w:r>
            <w:r w:rsidRPr="007D4A65">
              <w:rPr>
                <w:rFonts w:ascii="Times New Roman" w:hAnsi="Times New Roman" w:cs="Times New Roman"/>
                <w:color w:val="000000"/>
              </w:rPr>
              <w:t>, станціях</w:t>
            </w:r>
            <w:r w:rsidRPr="00B74C36">
              <w:rPr>
                <w:rFonts w:ascii="Times New Roman" w:hAnsi="Times New Roman" w:cs="Times New Roman"/>
                <w:color w:val="000000"/>
              </w:rPr>
              <w:t xml:space="preserve"> зарядки електромобілів та установках зберігання енергії</w:t>
            </w: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Pr="0086272A" w:rsidRDefault="00CC6ECF" w:rsidP="00CC6ECF">
            <w:pPr>
              <w:ind w:left="57" w:right="57"/>
              <w:jc w:val="both"/>
              <w:rPr>
                <w:rFonts w:ascii="Times New Roman" w:hAnsi="Times New Roman" w:cs="Times New Roman"/>
              </w:rPr>
            </w:pPr>
            <w:r w:rsidRPr="0086272A">
              <w:rPr>
                <w:rFonts w:ascii="Times New Roman" w:hAnsi="Times New Roman" w:cs="Times New Roman"/>
                <w:color w:val="000000"/>
              </w:rPr>
              <w:lastRenderedPageBreak/>
              <w:t xml:space="preserve">5.10. Особливості улаштування вузлів обліку на електростанціях, підстанціях, </w:t>
            </w:r>
            <w:r w:rsidRPr="0086272A">
              <w:rPr>
                <w:rFonts w:ascii="Times New Roman" w:hAnsi="Times New Roman" w:cs="Times New Roman"/>
                <w:b/>
              </w:rPr>
              <w:t>об’єктах активних споживачів</w:t>
            </w:r>
            <w:r w:rsidRPr="0086272A">
              <w:rPr>
                <w:rFonts w:ascii="Times New Roman" w:hAnsi="Times New Roman" w:cs="Times New Roman"/>
                <w:color w:val="000000"/>
              </w:rPr>
              <w:t>, станціях зарядки електромобілів та установках зберігання енергії</w:t>
            </w:r>
          </w:p>
          <w:p w:rsidR="00CC6ECF" w:rsidRPr="0086272A" w:rsidRDefault="00CC6ECF" w:rsidP="00CC6ECF">
            <w:pPr>
              <w:pStyle w:val="rvps2"/>
              <w:shd w:val="clear" w:color="auto" w:fill="FFFFFF"/>
              <w:spacing w:before="0" w:beforeAutospacing="0" w:after="0" w:afterAutospacing="0"/>
              <w:ind w:left="57" w:right="57" w:firstLine="579"/>
              <w:jc w:val="both"/>
              <w:rPr>
                <w:b/>
                <w:bCs/>
                <w:lang w:eastAsia="ru-RU"/>
              </w:rPr>
            </w:pPr>
          </w:p>
        </w:tc>
        <w:tc>
          <w:tcPr>
            <w:tcW w:w="4076" w:type="dxa"/>
            <w:tcBorders>
              <w:top w:val="single" w:sz="8" w:space="0" w:color="000000"/>
              <w:left w:val="single" w:sz="8" w:space="0" w:color="000000"/>
              <w:bottom w:val="single" w:sz="4" w:space="0" w:color="auto"/>
            </w:tcBorders>
            <w:shd w:val="clear" w:color="auto" w:fill="auto"/>
          </w:tcPr>
          <w:p w:rsidR="00CC6ECF" w:rsidRPr="0086272A" w:rsidRDefault="00CC6ECF" w:rsidP="00CC6ECF">
            <w:pPr>
              <w:spacing w:line="276" w:lineRule="auto"/>
              <w:ind w:left="57" w:right="57"/>
              <w:jc w:val="center"/>
              <w:rPr>
                <w:rFonts w:ascii="Times New Roman" w:hAnsi="Times New Roman" w:cs="Times New Roman"/>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882FDF" w:rsidRDefault="00CC6ECF" w:rsidP="00CC6ECF">
            <w:pPr>
              <w:spacing w:line="276" w:lineRule="auto"/>
              <w:ind w:left="57" w:right="57"/>
              <w:jc w:val="both"/>
              <w:rPr>
                <w:rFonts w:ascii="Times New Roman" w:hAnsi="Times New Roman" w:cs="Times New Roman"/>
                <w:sz w:val="26"/>
                <w:szCs w:val="26"/>
              </w:rPr>
            </w:pP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Pr="007D4A65" w:rsidRDefault="00CC6ECF" w:rsidP="00CC6ECF">
            <w:pPr>
              <w:shd w:val="clear" w:color="auto" w:fill="FFFFFF"/>
              <w:suppressAutoHyphens w:val="0"/>
              <w:ind w:left="57" w:right="57" w:firstLine="16"/>
              <w:jc w:val="both"/>
              <w:rPr>
                <w:rFonts w:ascii="Times New Roman" w:eastAsia="Times New Roman" w:hAnsi="Times New Roman" w:cs="Times New Roman"/>
                <w:b/>
                <w:bCs/>
                <w:kern w:val="0"/>
                <w:lang w:eastAsia="ru-RU" w:bidi="ar-SA"/>
              </w:rPr>
            </w:pPr>
            <w:r w:rsidRPr="007D4A65">
              <w:rPr>
                <w:rFonts w:ascii="Times New Roman" w:eastAsia="Times New Roman" w:hAnsi="Times New Roman" w:cs="Times New Roman"/>
                <w:b/>
                <w:bCs/>
                <w:kern w:val="0"/>
                <w:lang w:eastAsia="ru-RU" w:bidi="ar-SA"/>
              </w:rPr>
              <w:t>Не приймається</w:t>
            </w:r>
          </w:p>
          <w:p w:rsidR="00F51F53" w:rsidRDefault="00F51F53" w:rsidP="00F51F53">
            <w:pPr>
              <w:pStyle w:val="aa"/>
              <w:ind w:left="57" w:right="57"/>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w:t>
            </w:r>
            <w:r w:rsidRPr="007B260C">
              <w:rPr>
                <w:rFonts w:ascii="Times New Roman" w:eastAsia="Times New Roman" w:hAnsi="Times New Roman" w:cs="Times New Roman"/>
                <w:bCs/>
                <w:kern w:val="0"/>
                <w:lang w:eastAsia="ru-RU" w:bidi="ar-SA"/>
              </w:rPr>
              <w:t>Питання буде розглянуто під час наступного внесення змін до КК</w:t>
            </w:r>
            <w:r w:rsidRPr="00616D72">
              <w:rPr>
                <w:rFonts w:ascii="Times New Roman" w:eastAsia="Times New Roman" w:hAnsi="Times New Roman" w:cs="Times New Roman"/>
                <w:bCs/>
                <w:kern w:val="0"/>
                <w:lang w:eastAsia="ru-RU" w:bidi="ar-SA"/>
              </w:rPr>
              <w:t>О)</w:t>
            </w:r>
          </w:p>
          <w:p w:rsidR="00CC6ECF" w:rsidRPr="00B74C36" w:rsidRDefault="00CC6ECF" w:rsidP="00CC6ECF">
            <w:pPr>
              <w:shd w:val="clear" w:color="auto" w:fill="FFFFFF"/>
              <w:suppressAutoHyphens w:val="0"/>
              <w:ind w:left="57" w:right="57" w:firstLine="16"/>
              <w:jc w:val="both"/>
              <w:rPr>
                <w:rFonts w:ascii="Times New Roman" w:eastAsia="Times New Roman" w:hAnsi="Times New Roman" w:cs="Times New Roman"/>
                <w:bCs/>
                <w:kern w:val="0"/>
                <w:lang w:eastAsia="ru-RU" w:bidi="ar-SA"/>
              </w:rPr>
            </w:pP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Default="00CC6ECF" w:rsidP="00CC6ECF">
            <w:pPr>
              <w:ind w:left="57" w:right="57" w:firstLine="240"/>
              <w:jc w:val="both"/>
              <w:rPr>
                <w:rFonts w:ascii="Times New Roman" w:hAnsi="Times New Roman" w:cs="Times New Roman"/>
                <w:b/>
                <w:color w:val="000000"/>
              </w:rPr>
            </w:pPr>
          </w:p>
          <w:p w:rsidR="00CC6ECF" w:rsidRDefault="00CC6ECF" w:rsidP="00CC6ECF">
            <w:pPr>
              <w:ind w:left="57" w:right="57" w:firstLine="240"/>
              <w:jc w:val="both"/>
              <w:rPr>
                <w:rFonts w:ascii="Times New Roman" w:hAnsi="Times New Roman" w:cs="Times New Roman"/>
                <w:b/>
                <w:color w:val="000000"/>
              </w:rPr>
            </w:pPr>
          </w:p>
          <w:p w:rsidR="00CC6ECF" w:rsidRPr="0086272A" w:rsidRDefault="00CC6ECF" w:rsidP="00CC6ECF">
            <w:pPr>
              <w:ind w:left="57" w:right="57" w:firstLine="240"/>
              <w:jc w:val="both"/>
              <w:rPr>
                <w:rFonts w:ascii="Times New Roman" w:hAnsi="Times New Roman" w:cs="Times New Roman"/>
                <w:b/>
                <w:color w:val="000000"/>
                <w:kern w:val="0"/>
              </w:rPr>
            </w:pPr>
            <w:r w:rsidRPr="0086272A">
              <w:rPr>
                <w:rFonts w:ascii="Times New Roman" w:hAnsi="Times New Roman" w:cs="Times New Roman"/>
                <w:b/>
                <w:color w:val="000000"/>
              </w:rPr>
              <w:t>5.10.3. Виробники електричної енергії з альтернативних джерел енергії (а з використанням гідроенергії – лише мікро-, міні- та малими гідроелектростанціями) у разі здійснення електрозабезпечення електроустановок пов’язаних осіб та/або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rsidR="00CC6ECF" w:rsidRPr="005802B6" w:rsidRDefault="00CC6ECF" w:rsidP="00CC6ECF">
            <w:pPr>
              <w:ind w:left="57" w:right="57"/>
              <w:jc w:val="both"/>
              <w:rPr>
                <w:rFonts w:ascii="Times New Roman" w:hAnsi="Times New Roman" w:cs="Times New Roman"/>
              </w:rPr>
            </w:pPr>
            <w:r w:rsidRPr="005802B6">
              <w:rPr>
                <w:rFonts w:ascii="Times New Roman" w:hAnsi="Times New Roman" w:cs="Times New Roman"/>
                <w:b/>
                <w:color w:val="000000"/>
              </w:rPr>
              <w:t xml:space="preserve">На цій площадці виробником має бути забезпечено здійснення роздільного визначення обсягів виробленої, відпущеної/відібраної електричної енергії в/з електричних мереж суміжних учасників ринку, електричної енергії спожитої на власні потреби генеруючих установок, на потреби електроустановок пов’язаних осіб </w:t>
            </w:r>
            <w:r w:rsidRPr="005802B6">
              <w:rPr>
                <w:rFonts w:ascii="Times New Roman" w:hAnsi="Times New Roman" w:cs="Times New Roman"/>
                <w:b/>
                <w:color w:val="000000"/>
              </w:rPr>
              <w:lastRenderedPageBreak/>
              <w:t>та/або на потреби електроустановок власного споживання, не пов’язаних з виробництвом електричної енергії, у тому числі в синхронному та несинхронному режимі роботи цих електроустановок</w:t>
            </w:r>
          </w:p>
        </w:tc>
        <w:tc>
          <w:tcPr>
            <w:tcW w:w="4076" w:type="dxa"/>
            <w:tcBorders>
              <w:top w:val="single" w:sz="8" w:space="0" w:color="000000"/>
              <w:left w:val="single" w:sz="8" w:space="0" w:color="000000"/>
              <w:bottom w:val="single" w:sz="4" w:space="0" w:color="auto"/>
            </w:tcBorders>
            <w:shd w:val="clear" w:color="auto" w:fill="auto"/>
          </w:tcPr>
          <w:p w:rsidR="00CC6ECF" w:rsidRPr="007D4A65" w:rsidRDefault="00CC6ECF" w:rsidP="00CC6ECF">
            <w:pPr>
              <w:pStyle w:val="aa"/>
              <w:ind w:left="57" w:right="57"/>
              <w:jc w:val="center"/>
              <w:rPr>
                <w:rFonts w:ascii="Times New Roman" w:eastAsia="Times New Roman" w:hAnsi="Times New Roman" w:cs="Times New Roman"/>
                <w:b/>
                <w:bCs/>
                <w:i/>
                <w:kern w:val="0"/>
                <w:u w:val="single"/>
                <w:lang w:eastAsia="ru-RU" w:bidi="ar-SA"/>
              </w:rPr>
            </w:pPr>
            <w:r w:rsidRPr="007D4A65">
              <w:rPr>
                <w:rFonts w:ascii="Times New Roman" w:eastAsia="Times New Roman" w:hAnsi="Times New Roman" w:cs="Times New Roman"/>
                <w:b/>
                <w:bCs/>
                <w:i/>
                <w:kern w:val="0"/>
                <w:u w:val="single"/>
                <w:lang w:eastAsia="ru-RU" w:bidi="ar-SA"/>
              </w:rPr>
              <w:lastRenderedPageBreak/>
              <w:t>ТОВ «САНВІН 13»</w:t>
            </w:r>
          </w:p>
          <w:p w:rsidR="00CC6ECF" w:rsidRPr="007D4A65" w:rsidRDefault="00CC6ECF" w:rsidP="00CC6ECF">
            <w:pPr>
              <w:ind w:left="57" w:right="57" w:firstLine="240"/>
              <w:jc w:val="both"/>
              <w:rPr>
                <w:rFonts w:ascii="Times New Roman" w:hAnsi="Times New Roman" w:cs="Times New Roman"/>
                <w:color w:val="000000"/>
              </w:rPr>
            </w:pPr>
          </w:p>
          <w:p w:rsidR="00CC6ECF" w:rsidRPr="007D4A65" w:rsidRDefault="00CC6ECF" w:rsidP="00CC6ECF">
            <w:pPr>
              <w:ind w:left="57" w:right="57" w:firstLine="240"/>
              <w:jc w:val="both"/>
              <w:rPr>
                <w:rFonts w:ascii="Times New Roman" w:hAnsi="Times New Roman" w:cs="Times New Roman"/>
                <w:color w:val="000000"/>
              </w:rPr>
            </w:pPr>
            <w:r w:rsidRPr="007D4A65">
              <w:rPr>
                <w:rFonts w:ascii="Times New Roman" w:hAnsi="Times New Roman" w:cs="Times New Roman"/>
                <w:color w:val="000000"/>
              </w:rPr>
              <w:t>5.10.3. Виробники електричної енергії з альтернативних джерел енергії (а з використанням гідроенергії – лише мікро-, міні- та малими гідроелектростанціями) у разі здійснення електрозабезпечення електроустановок пов’язаних осіб та/або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rsidR="00CC6ECF" w:rsidRPr="007D4A65" w:rsidRDefault="00CC6ECF" w:rsidP="00CC6ECF">
            <w:pPr>
              <w:ind w:left="57" w:right="57" w:firstLine="240"/>
              <w:jc w:val="both"/>
              <w:rPr>
                <w:rFonts w:ascii="Times New Roman" w:hAnsi="Times New Roman" w:cs="Times New Roman"/>
                <w:color w:val="000000"/>
              </w:rPr>
            </w:pPr>
          </w:p>
          <w:p w:rsidR="00CC6ECF" w:rsidRPr="007D4A65" w:rsidRDefault="00CC6ECF" w:rsidP="00CC6ECF">
            <w:pPr>
              <w:ind w:left="57" w:right="57" w:firstLine="240"/>
              <w:jc w:val="both"/>
              <w:rPr>
                <w:rFonts w:ascii="Times New Roman" w:hAnsi="Times New Roman" w:cs="Times New Roman"/>
                <w:color w:val="000000"/>
              </w:rPr>
            </w:pPr>
          </w:p>
          <w:p w:rsidR="00CC6ECF" w:rsidRPr="007D4A65" w:rsidRDefault="00CC6ECF" w:rsidP="00CC6ECF">
            <w:pPr>
              <w:ind w:left="57" w:right="57" w:firstLine="240"/>
              <w:jc w:val="both"/>
              <w:rPr>
                <w:rFonts w:ascii="Times New Roman" w:hAnsi="Times New Roman" w:cs="Times New Roman"/>
                <w:color w:val="000000"/>
              </w:rPr>
            </w:pPr>
            <w:r w:rsidRPr="007D4A65">
              <w:rPr>
                <w:rFonts w:ascii="Times New Roman" w:hAnsi="Times New Roman" w:cs="Times New Roman"/>
                <w:color w:val="000000"/>
              </w:rPr>
              <w:t xml:space="preserve">На цій площадці виробником має бути забезпечено здійснення </w:t>
            </w:r>
            <w:r w:rsidRPr="007D4A65">
              <w:rPr>
                <w:rFonts w:ascii="Times New Roman" w:hAnsi="Times New Roman" w:cs="Times New Roman"/>
                <w:b/>
                <w:strike/>
                <w:color w:val="000000"/>
              </w:rPr>
              <w:t>роздільного</w:t>
            </w:r>
            <w:r w:rsidRPr="007D4A65">
              <w:rPr>
                <w:rFonts w:ascii="Times New Roman" w:hAnsi="Times New Roman" w:cs="Times New Roman"/>
                <w:color w:val="000000"/>
              </w:rPr>
              <w:t xml:space="preserve"> визначення </w:t>
            </w:r>
            <w:r w:rsidRPr="007D4A65">
              <w:rPr>
                <w:rFonts w:ascii="Times New Roman" w:hAnsi="Times New Roman" w:cs="Times New Roman"/>
                <w:b/>
                <w:color w:val="000000"/>
              </w:rPr>
              <w:t>сукупних</w:t>
            </w:r>
            <w:r w:rsidRPr="007D4A65">
              <w:rPr>
                <w:rFonts w:ascii="Times New Roman" w:hAnsi="Times New Roman" w:cs="Times New Roman"/>
                <w:color w:val="000000"/>
              </w:rPr>
              <w:t xml:space="preserve"> обсягів виробленої/</w:t>
            </w:r>
            <w:r w:rsidRPr="007D4A65">
              <w:rPr>
                <w:rFonts w:ascii="Times New Roman" w:hAnsi="Times New Roman" w:cs="Times New Roman"/>
                <w:b/>
                <w:color w:val="000000"/>
              </w:rPr>
              <w:t>відпущеної до електричних мереж суміжних учасників ринку електричної енергії</w:t>
            </w:r>
            <w:r w:rsidRPr="007D4A65">
              <w:rPr>
                <w:rFonts w:ascii="Times New Roman" w:hAnsi="Times New Roman" w:cs="Times New Roman"/>
                <w:color w:val="000000"/>
              </w:rPr>
              <w:t xml:space="preserve">, а </w:t>
            </w:r>
            <w:r w:rsidRPr="007D4A65">
              <w:rPr>
                <w:rFonts w:ascii="Times New Roman" w:hAnsi="Times New Roman" w:cs="Times New Roman"/>
                <w:b/>
                <w:color w:val="000000"/>
              </w:rPr>
              <w:t>також сукупних обсягів спожитої електричної енергії, що включають обсяги відібраної електричної енергії з електричних мереж суміжних учасників ринку,</w:t>
            </w:r>
            <w:r w:rsidRPr="007D4A65">
              <w:rPr>
                <w:rFonts w:ascii="Times New Roman" w:hAnsi="Times New Roman" w:cs="Times New Roman"/>
                <w:color w:val="000000"/>
              </w:rPr>
              <w:t xml:space="preserve"> </w:t>
            </w:r>
            <w:r w:rsidRPr="007D4A65">
              <w:rPr>
                <w:rFonts w:ascii="Times New Roman" w:hAnsi="Times New Roman" w:cs="Times New Roman"/>
                <w:color w:val="000000"/>
              </w:rPr>
              <w:lastRenderedPageBreak/>
              <w:t>електричної енергії, спожитої на власні потреби генеруючих установок, на потреби електроустановок пов’язаних осіб та/або на потреби електроустановок власного споживання, не пов’язаних з виробництвом електричної енергії, у тому числі в синхронному та несинхронному режимі роботи цих електроустановок.</w:t>
            </w:r>
          </w:p>
          <w:p w:rsidR="00CC6ECF" w:rsidRPr="007D4A65" w:rsidRDefault="00CC6ECF" w:rsidP="00CC6ECF">
            <w:pPr>
              <w:ind w:left="57" w:right="57"/>
              <w:jc w:val="both"/>
              <w:rPr>
                <w:rFonts w:ascii="Times New Roman" w:hAnsi="Times New Roman" w:cs="Times New Roman"/>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ind w:left="57" w:right="57" w:firstLine="240"/>
              <w:jc w:val="both"/>
              <w:rPr>
                <w:rFonts w:ascii="Times New Roman" w:hAnsi="Times New Roman" w:cs="Times New Roman"/>
                <w:b/>
                <w:i/>
                <w:u w:val="single"/>
              </w:rPr>
            </w:pPr>
          </w:p>
          <w:p w:rsidR="00CC6ECF" w:rsidRPr="007D4A65" w:rsidRDefault="00CC6ECF" w:rsidP="00CC6ECF">
            <w:pPr>
              <w:ind w:left="57" w:right="57" w:firstLine="240"/>
              <w:jc w:val="both"/>
              <w:rPr>
                <w:rFonts w:ascii="Times New Roman" w:hAnsi="Times New Roman" w:cs="Times New Roman"/>
                <w:b/>
                <w:i/>
                <w:u w:val="single"/>
              </w:rPr>
            </w:pPr>
          </w:p>
          <w:p w:rsidR="00CC6ECF" w:rsidRPr="007D4A65" w:rsidRDefault="00CC6ECF" w:rsidP="00CC6ECF">
            <w:pPr>
              <w:ind w:left="57" w:right="57" w:firstLine="240"/>
              <w:jc w:val="both"/>
              <w:rPr>
                <w:rFonts w:ascii="Times New Roman" w:hAnsi="Times New Roman" w:cs="Times New Roman"/>
                <w:b/>
                <w:i/>
                <w:u w:val="single"/>
              </w:rPr>
            </w:pPr>
          </w:p>
          <w:p w:rsidR="00CC6ECF" w:rsidRPr="007D4A65" w:rsidRDefault="00CC6ECF" w:rsidP="00CC6ECF">
            <w:pPr>
              <w:ind w:left="57" w:right="57" w:firstLine="240"/>
              <w:jc w:val="both"/>
              <w:rPr>
                <w:rFonts w:ascii="Times New Roman" w:hAnsi="Times New Roman" w:cs="Times New Roman"/>
                <w:b/>
                <w:i/>
                <w:u w:val="single"/>
              </w:rPr>
            </w:pPr>
          </w:p>
          <w:p w:rsidR="00CC6ECF" w:rsidRPr="007D4A65" w:rsidRDefault="00CC6ECF" w:rsidP="00CC6ECF">
            <w:pPr>
              <w:ind w:left="57" w:right="57" w:firstLine="240"/>
              <w:jc w:val="both"/>
              <w:rPr>
                <w:rFonts w:ascii="Times New Roman" w:hAnsi="Times New Roman" w:cs="Times New Roman"/>
                <w:b/>
                <w:i/>
                <w:u w:val="single"/>
              </w:rPr>
            </w:pPr>
          </w:p>
          <w:p w:rsidR="00CC6ECF" w:rsidRPr="007D4A65" w:rsidRDefault="00CC6ECF" w:rsidP="00CC6ECF">
            <w:pPr>
              <w:ind w:left="57" w:right="57" w:firstLine="240"/>
              <w:jc w:val="both"/>
              <w:rPr>
                <w:rFonts w:ascii="Times New Roman" w:hAnsi="Times New Roman" w:cs="Times New Roman"/>
                <w:b/>
                <w:i/>
                <w:u w:val="single"/>
              </w:rPr>
            </w:pPr>
          </w:p>
          <w:p w:rsidR="00CC6ECF" w:rsidRPr="007D4A65" w:rsidRDefault="00CC6ECF" w:rsidP="00CC6ECF">
            <w:pPr>
              <w:ind w:left="57" w:right="57" w:firstLine="240"/>
              <w:jc w:val="both"/>
              <w:rPr>
                <w:rFonts w:ascii="Times New Roman" w:hAnsi="Times New Roman" w:cs="Times New Roman"/>
                <w:b/>
                <w:i/>
                <w:u w:val="single"/>
              </w:rPr>
            </w:pPr>
            <w:r w:rsidRPr="007D4A65">
              <w:rPr>
                <w:rFonts w:ascii="Times New Roman" w:hAnsi="Times New Roman" w:cs="Times New Roman"/>
                <w:b/>
                <w:i/>
                <w:u w:val="single"/>
              </w:rPr>
              <w:t>ПРАТ «ПОЕЗ-КЕРНЕЛ ГРУП»</w:t>
            </w:r>
          </w:p>
          <w:p w:rsidR="00CC6ECF" w:rsidRPr="007D4A65" w:rsidRDefault="00CC6ECF" w:rsidP="00CC6ECF">
            <w:pPr>
              <w:ind w:left="57" w:right="57" w:firstLine="240"/>
              <w:jc w:val="both"/>
              <w:rPr>
                <w:rFonts w:ascii="Times New Roman" w:hAnsi="Times New Roman" w:cs="Times New Roman"/>
                <w:b/>
              </w:rPr>
            </w:pPr>
            <w:r w:rsidRPr="007D4A65">
              <w:rPr>
                <w:rFonts w:ascii="Times New Roman" w:hAnsi="Times New Roman" w:cs="Times New Roman"/>
                <w:b/>
              </w:rPr>
              <w:t xml:space="preserve">5.10.3. Виробники електричної енергії з альтернативних джерел енергії (а з використанням гідроенергії – лише мікро-, міні- та малими гідроелектростанціями) у разі здійснення електрозабезпечення електроустановок власного споживання, не пов’язаних з виробництвом електричної енергії, що розташовані з ними на одній земельній ділянці, з’єднані електричними мережами внутрішнього електрозабезпечення мають забезпечити організацію комерційного обліку шляхом об’єднання їх однією площадкою </w:t>
            </w:r>
            <w:r w:rsidRPr="007D4A65">
              <w:rPr>
                <w:rFonts w:ascii="Times New Roman" w:hAnsi="Times New Roman" w:cs="Times New Roman"/>
                <w:b/>
              </w:rPr>
              <w:lastRenderedPageBreak/>
              <w:t>комерційного обліку (вимірювання) групи «а».</w:t>
            </w:r>
          </w:p>
          <w:p w:rsidR="00CC6ECF" w:rsidRPr="007D4A65" w:rsidRDefault="00CC6ECF" w:rsidP="00CC6ECF">
            <w:pPr>
              <w:ind w:left="57" w:right="57" w:firstLine="240"/>
              <w:jc w:val="both"/>
              <w:rPr>
                <w:rFonts w:ascii="Times New Roman" w:hAnsi="Times New Roman" w:cs="Times New Roman"/>
                <w:b/>
              </w:rPr>
            </w:pPr>
            <w:r w:rsidRPr="007D4A65">
              <w:rPr>
                <w:rFonts w:ascii="Times New Roman" w:hAnsi="Times New Roman" w:cs="Times New Roman"/>
                <w:b/>
              </w:rPr>
              <w:t>Виробники електричної енергії з альтернативних джерел енергії (а з використанням гідроенергії – лише мікро-, міні- та малими гідроелектростанціями) у разі здійснення  електричними мережами електрозабезпечення електроустановок пов’язаних осіб, що розташовані з ними на одній земельній ділянці чи земельних ділянках, що мають спільні між собою межі, повинні забезпечити визначення обсягів відпущеної/відібраної електричної енергії, через такі електричні мережі, шляхом встановлення додаткових ТКО.</w:t>
            </w:r>
          </w:p>
          <w:p w:rsidR="00CC6ECF" w:rsidRPr="007D4A65" w:rsidRDefault="00CC6ECF" w:rsidP="00CC6ECF">
            <w:pPr>
              <w:pStyle w:val="rvps2"/>
              <w:shd w:val="clear" w:color="auto" w:fill="FFFFFF"/>
              <w:spacing w:before="0" w:beforeAutospacing="0" w:after="0" w:afterAutospacing="0"/>
              <w:ind w:left="57" w:right="57" w:firstLine="450"/>
              <w:jc w:val="both"/>
              <w:rPr>
                <w:b/>
              </w:rPr>
            </w:pPr>
            <w:r w:rsidRPr="007D4A65">
              <w:rPr>
                <w:b/>
              </w:rPr>
              <w:t xml:space="preserve">У разі здійснення  виробником електричної енергії з альтернативних джерел енергії (а з використанням гідроенергії – лише мікро-, міні- та малими гідроелектростанціями) електрозабезпечення електроустановок пов’язаних осіб та/або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мають спільні між собою межі, виробником має бути забезпечено здійснення роздільного визначення обсягів, відпущеної/відібраної електричної енергії в/з електричних мереж пов’язаних осіб, електричної енергії спожитої на власні потреби генеруючих установок, електроустановок власного </w:t>
            </w:r>
            <w:r w:rsidRPr="007D4A65">
              <w:rPr>
                <w:b/>
              </w:rPr>
              <w:lastRenderedPageBreak/>
              <w:t>споживання, не пов’язаних з виробництвом електричної енергії.</w:t>
            </w: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bCs/>
                <w:i/>
                <w:u w:val="single"/>
              </w:rPr>
            </w:pPr>
            <w:r w:rsidRPr="007D4A65">
              <w:rPr>
                <w:b/>
                <w:bCs/>
                <w:i/>
                <w:u w:val="single"/>
              </w:rPr>
              <w:t>НЕК «УКРЕНЕРГО»</w:t>
            </w:r>
          </w:p>
          <w:p w:rsidR="00CC6ECF" w:rsidRPr="007D4A65" w:rsidRDefault="00CC6ECF" w:rsidP="00CC6ECF">
            <w:pPr>
              <w:pStyle w:val="rvps2"/>
              <w:shd w:val="clear" w:color="auto" w:fill="FFFFFF"/>
              <w:spacing w:before="0" w:beforeAutospacing="0" w:after="0" w:afterAutospacing="0"/>
              <w:ind w:left="57" w:right="57" w:firstLine="450"/>
              <w:jc w:val="both"/>
              <w:rPr>
                <w:b/>
                <w:bCs/>
                <w:i/>
                <w:u w:val="single"/>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r w:rsidRPr="007D4A65">
              <w:rPr>
                <w:b/>
                <w:bCs/>
              </w:rPr>
              <w:t>5.10.1</w:t>
            </w:r>
            <w:r w:rsidRPr="007D4A65">
              <w:rPr>
                <w:b/>
                <w:bCs/>
                <w:vertAlign w:val="superscript"/>
              </w:rPr>
              <w:t>1</w:t>
            </w:r>
            <w:r w:rsidRPr="007D4A65">
              <w:rPr>
                <w:b/>
                <w:bCs/>
              </w:rPr>
              <w:t xml:space="preserve">. На площадках комерційного обліку виробника електричної енергії з альтернативних джерел енергії (а з використанням гідроенергії - лише мікро-, міні- та малими гідроелектростанціями) має бути забезпечений комерційний облік обсягів відбору/відпуску електричної енергії у цілому для площадки комерційного обліку та окремо для всіх наявних електроустановок або груп електроустановок споживання, виробництва електричної енергії в </w:t>
            </w:r>
            <w:proofErr w:type="spellStart"/>
            <w:r w:rsidRPr="007D4A65">
              <w:rPr>
                <w:b/>
                <w:bCs/>
              </w:rPr>
              <w:t>т.ч</w:t>
            </w:r>
            <w:proofErr w:type="spellEnd"/>
            <w:r w:rsidRPr="007D4A65">
              <w:rPr>
                <w:b/>
                <w:bCs/>
              </w:rPr>
              <w:t>. електроустановки власного споживання (господарські потреби), що не пов’язані з виробництвом електричної енергії, шляхом улаштування вузлів комерційного обліку з інтелектуальними лічильниками, гарантованим дистанційним зчитуванням і передачею даних АКО, а також іншим учасникам ринку та ППКО  відповідно до вимог цього Кодексу</w:t>
            </w: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p>
          <w:p w:rsidR="00CC6ECF" w:rsidRPr="007D4A65" w:rsidRDefault="00CC6ECF" w:rsidP="00CC6ECF">
            <w:pPr>
              <w:pStyle w:val="rvps2"/>
              <w:shd w:val="clear" w:color="auto" w:fill="FFFFFF"/>
              <w:spacing w:before="0" w:beforeAutospacing="0" w:after="0" w:afterAutospacing="0"/>
              <w:ind w:left="57" w:right="57" w:firstLine="450"/>
              <w:jc w:val="both"/>
              <w:rPr>
                <w:b/>
              </w:rPr>
            </w:pPr>
            <w:r w:rsidRPr="007D4A65">
              <w:rPr>
                <w:b/>
                <w:bCs/>
              </w:rPr>
              <w:t>5.10.2</w:t>
            </w:r>
            <w:r w:rsidRPr="007D4A65">
              <w:rPr>
                <w:b/>
                <w:bCs/>
                <w:vertAlign w:val="superscript"/>
              </w:rPr>
              <w:t>1</w:t>
            </w:r>
            <w:r w:rsidRPr="007D4A65">
              <w:rPr>
                <w:b/>
                <w:bCs/>
              </w:rPr>
              <w:t>. Виробники електричної енергії з альтернативних джерел енергії (а з використанням гідроенергії - лише мікро-, міні- та малими гідроелектростанціями), які мають електроустановки пов’язаних осіб, що розташовані на одній земельній ділянці чи земельних ділянках, що мають спільні між собою межі, повинні забезпечити окремий комерційний облік електричної енергії на кожному приєднанні ідентифікованих пов’язаних осіб</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7D4A65" w:rsidRDefault="00CC6ECF" w:rsidP="00CC6ECF">
            <w:pPr>
              <w:ind w:left="57" w:right="57"/>
              <w:jc w:val="both"/>
              <w:rPr>
                <w:rFonts w:ascii="Times New Roman" w:hAnsi="Times New Roman" w:cs="Times New Roman"/>
                <w:color w:val="000000"/>
              </w:rPr>
            </w:pPr>
          </w:p>
          <w:p w:rsidR="00CC6ECF" w:rsidRPr="007D4A65" w:rsidRDefault="00CC6ECF" w:rsidP="00CC6ECF">
            <w:pPr>
              <w:ind w:left="57" w:right="57"/>
              <w:jc w:val="both"/>
              <w:rPr>
                <w:rFonts w:ascii="Times New Roman" w:hAnsi="Times New Roman" w:cs="Times New Roman"/>
                <w:color w:val="000000"/>
              </w:rPr>
            </w:pPr>
          </w:p>
          <w:p w:rsidR="00CC6ECF" w:rsidRPr="007D4A65" w:rsidRDefault="00CC6ECF" w:rsidP="00CC6ECF">
            <w:pPr>
              <w:ind w:left="57" w:right="57"/>
              <w:jc w:val="both"/>
              <w:rPr>
                <w:rFonts w:ascii="Times New Roman" w:hAnsi="Times New Roman" w:cs="Times New Roman"/>
                <w:color w:val="000000"/>
              </w:rPr>
            </w:pPr>
            <w:r w:rsidRPr="007D4A65">
              <w:rPr>
                <w:rFonts w:ascii="Times New Roman" w:hAnsi="Times New Roman" w:cs="Times New Roman"/>
                <w:color w:val="000000"/>
              </w:rPr>
              <w:t>Пропонуємо переформулювати пункт таким чином, щоб виробники мали обов’язок визначати вироблену та сукупно спожиту електричну енергію, та видалити слово «роздільного», оскільки на станціях, які виробляють електричну енергію з альтернативних джерел енергії, облік спожитої електричної енергії організований таким чином, щоб відображати сукупне споживання електричної енергії всіма структурними елементами станції та споруд. Тобто, дані споживання станції включають як споживання власне станції, а також іншого устаткування, яке знаходиться на станції – наприклад, джерел освітлення, засобів зв’язку, сигналізації, засобів відео нагляду тощо. Необхідність роздільного обліку призведе до надмірних ресурсних, адміністративних витрат виробників, а також не несе практичної мети – адже і споживання станції, і споживання інших об’єктів на станції враховане у обсяг, спожитий на власні потреби виробника, та сальдується з обсягом виробництва для цілей продажу за «зеленим» тарифом.</w:t>
            </w:r>
          </w:p>
          <w:p w:rsidR="00CC6ECF" w:rsidRPr="007D4A65" w:rsidRDefault="00CC6ECF" w:rsidP="00CC6ECF">
            <w:pPr>
              <w:ind w:left="57" w:right="57"/>
              <w:jc w:val="both"/>
              <w:rPr>
                <w:rFonts w:ascii="Times New Roman" w:hAnsi="Times New Roman" w:cs="Times New Roman"/>
                <w:color w:val="000000"/>
              </w:rPr>
            </w:pPr>
          </w:p>
          <w:p w:rsidR="00CC6ECF" w:rsidRPr="007D4A65" w:rsidRDefault="00CC6ECF" w:rsidP="00CC6ECF">
            <w:pPr>
              <w:tabs>
                <w:tab w:val="left" w:pos="913"/>
              </w:tabs>
              <w:ind w:left="57" w:right="57" w:firstLine="283"/>
              <w:jc w:val="both"/>
              <w:rPr>
                <w:rFonts w:ascii="Times New Roman" w:hAnsi="Times New Roman" w:cs="Times New Roman"/>
                <w:color w:val="000000"/>
              </w:rPr>
            </w:pPr>
            <w:r w:rsidRPr="007D4A65">
              <w:rPr>
                <w:rFonts w:ascii="Times New Roman" w:hAnsi="Times New Roman" w:cs="Times New Roman"/>
                <w:color w:val="000000"/>
              </w:rPr>
              <w:t xml:space="preserve">І крім того, частина шоста статті 25 ЗУ «Про ринок електричної енергії», на реалізацію якої вносяться ці зміни </w:t>
            </w:r>
            <w:r w:rsidRPr="007D4A65">
              <w:rPr>
                <w:rFonts w:ascii="Times New Roman" w:hAnsi="Times New Roman" w:cs="Times New Roman"/>
                <w:color w:val="000000"/>
              </w:rPr>
              <w:lastRenderedPageBreak/>
              <w:t xml:space="preserve">до Кодексу комерційного обліку, </w:t>
            </w:r>
            <w:r w:rsidRPr="007D4A65">
              <w:rPr>
                <w:rFonts w:ascii="Times New Roman" w:hAnsi="Times New Roman" w:cs="Times New Roman"/>
                <w:b/>
                <w:color w:val="000000"/>
              </w:rPr>
              <w:t>не передбачає обов’язку виробників запроваджувати саме роздільний</w:t>
            </w:r>
            <w:r w:rsidRPr="007D4A65">
              <w:rPr>
                <w:rFonts w:ascii="Times New Roman" w:hAnsi="Times New Roman" w:cs="Times New Roman"/>
                <w:color w:val="000000"/>
              </w:rPr>
              <w:t xml:space="preserve"> </w:t>
            </w:r>
            <w:r w:rsidRPr="007D4A65">
              <w:rPr>
                <w:rFonts w:ascii="Times New Roman" w:hAnsi="Times New Roman" w:cs="Times New Roman"/>
                <w:b/>
                <w:color w:val="000000"/>
              </w:rPr>
              <w:t>облік</w:t>
            </w:r>
            <w:r w:rsidRPr="007D4A65">
              <w:rPr>
                <w:rFonts w:ascii="Times New Roman" w:hAnsi="Times New Roman" w:cs="Times New Roman"/>
                <w:color w:val="000000"/>
              </w:rPr>
              <w:t xml:space="preserve">: «Виробники електричної енергії з альтернативних джерел енергії (а з використанням гідроенергії - лише мікро-, міні- та малими гідроелектростанціями) мають право здійснювати електрозабезпечення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 </w:t>
            </w:r>
            <w:r w:rsidRPr="007D4A65">
              <w:rPr>
                <w:rFonts w:ascii="Times New Roman" w:hAnsi="Times New Roman" w:cs="Times New Roman"/>
                <w:b/>
                <w:color w:val="000000"/>
              </w:rPr>
              <w:t>за умови організації комерційного обліку та об’єднання їх однією площадкою вимірювання</w:t>
            </w:r>
            <w:r w:rsidRPr="007D4A65">
              <w:rPr>
                <w:rFonts w:ascii="Times New Roman" w:hAnsi="Times New Roman" w:cs="Times New Roman"/>
                <w:color w:val="000000"/>
              </w:rPr>
              <w:t xml:space="preserve">». </w:t>
            </w:r>
          </w:p>
          <w:p w:rsidR="00CC6ECF" w:rsidRPr="007D4A65" w:rsidRDefault="00CC6ECF" w:rsidP="00CC6ECF">
            <w:pPr>
              <w:tabs>
                <w:tab w:val="left" w:pos="913"/>
              </w:tabs>
              <w:ind w:left="57" w:right="57" w:firstLine="283"/>
              <w:jc w:val="both"/>
              <w:rPr>
                <w:rFonts w:ascii="Times New Roman" w:hAnsi="Times New Roman" w:cs="Times New Roman"/>
                <w:color w:val="000000"/>
              </w:rPr>
            </w:pPr>
          </w:p>
          <w:p w:rsidR="00CC6ECF" w:rsidRPr="007D4A65" w:rsidRDefault="00CC6ECF" w:rsidP="00CC6ECF">
            <w:pPr>
              <w:tabs>
                <w:tab w:val="left" w:pos="913"/>
              </w:tabs>
              <w:ind w:left="57" w:right="57" w:firstLine="283"/>
              <w:jc w:val="both"/>
              <w:rPr>
                <w:rFonts w:ascii="Times New Roman" w:hAnsi="Times New Roman" w:cs="Times New Roman"/>
                <w:color w:val="000000"/>
              </w:rPr>
            </w:pPr>
          </w:p>
          <w:p w:rsidR="00CC6ECF" w:rsidRPr="007D4A65" w:rsidRDefault="00CC6ECF" w:rsidP="00CC6ECF">
            <w:pPr>
              <w:tabs>
                <w:tab w:val="left" w:pos="913"/>
              </w:tabs>
              <w:ind w:left="57" w:right="57" w:firstLine="283"/>
              <w:jc w:val="both"/>
              <w:rPr>
                <w:rFonts w:ascii="Times New Roman" w:hAnsi="Times New Roman" w:cs="Times New Roman"/>
                <w:color w:val="000000"/>
              </w:rPr>
            </w:pPr>
          </w:p>
          <w:p w:rsidR="00CC6ECF" w:rsidRPr="007D4A65" w:rsidRDefault="00CC6ECF" w:rsidP="00CC6ECF">
            <w:pPr>
              <w:tabs>
                <w:tab w:val="left" w:pos="913"/>
              </w:tabs>
              <w:ind w:left="57" w:right="57" w:firstLine="283"/>
              <w:jc w:val="both"/>
              <w:rPr>
                <w:rFonts w:ascii="Times New Roman" w:hAnsi="Times New Roman" w:cs="Times New Roman"/>
                <w:color w:val="000000"/>
              </w:rPr>
            </w:pPr>
          </w:p>
          <w:p w:rsidR="00CC6ECF" w:rsidRPr="007D4A65" w:rsidRDefault="00CC6ECF" w:rsidP="00CC6ECF">
            <w:pPr>
              <w:ind w:left="57" w:right="57" w:firstLine="313"/>
              <w:jc w:val="both"/>
              <w:rPr>
                <w:rFonts w:ascii="Times New Roman" w:hAnsi="Times New Roman" w:cs="Times New Roman"/>
                <w:bCs/>
              </w:rPr>
            </w:pPr>
            <w:r w:rsidRPr="007D4A65">
              <w:rPr>
                <w:rFonts w:ascii="Times New Roman" w:hAnsi="Times New Roman" w:cs="Times New Roman"/>
                <w:bCs/>
              </w:rPr>
              <w:t>Пропонується нова редакція, оскільки:</w:t>
            </w:r>
          </w:p>
          <w:p w:rsidR="00CC6ECF" w:rsidRPr="007D4A65" w:rsidRDefault="00CC6ECF" w:rsidP="00CC6ECF">
            <w:pPr>
              <w:ind w:left="57" w:right="57"/>
              <w:jc w:val="both"/>
              <w:rPr>
                <w:rFonts w:ascii="Times New Roman" w:hAnsi="Times New Roman" w:cs="Times New Roman"/>
                <w:bCs/>
              </w:rPr>
            </w:pPr>
            <w:r w:rsidRPr="007D4A65">
              <w:rPr>
                <w:rFonts w:ascii="Times New Roman" w:hAnsi="Times New Roman" w:cs="Times New Roman"/>
                <w:bCs/>
              </w:rPr>
              <w:t xml:space="preserve">- Існуюче визначення </w:t>
            </w:r>
            <w:r w:rsidRPr="007D4A65">
              <w:rPr>
                <w:rFonts w:ascii="Times New Roman" w:hAnsi="Times New Roman" w:cs="Times New Roman"/>
                <w:b/>
              </w:rPr>
              <w:t>«площадка комерційного обліку (площадка вимірювання)»</w:t>
            </w:r>
            <w:r w:rsidRPr="007D4A65">
              <w:rPr>
                <w:rFonts w:ascii="Times New Roman" w:hAnsi="Times New Roman" w:cs="Times New Roman"/>
                <w:bCs/>
              </w:rPr>
              <w:t xml:space="preserve">, передбачає об’єднання виключно електроустановок одного власника. Тобто не можливо об’єднати в одну площадку комерційного обліку (вимірювання) електроустановки різних юридичних осіб (у </w:t>
            </w:r>
            <w:proofErr w:type="spellStart"/>
            <w:r w:rsidRPr="007D4A65">
              <w:rPr>
                <w:rFonts w:ascii="Times New Roman" w:hAnsi="Times New Roman" w:cs="Times New Roman"/>
                <w:bCs/>
              </w:rPr>
              <w:t>т.ч</w:t>
            </w:r>
            <w:proofErr w:type="spellEnd"/>
            <w:r w:rsidRPr="007D4A65">
              <w:rPr>
                <w:rFonts w:ascii="Times New Roman" w:hAnsi="Times New Roman" w:cs="Times New Roman"/>
                <w:bCs/>
              </w:rPr>
              <w:t xml:space="preserve">. пов’язаних осіб). Також у </w:t>
            </w:r>
            <w:r w:rsidRPr="007D4A65">
              <w:rPr>
                <w:rFonts w:ascii="Times New Roman" w:hAnsi="Times New Roman" w:cs="Times New Roman"/>
                <w:bCs/>
                <w:color w:val="000000"/>
              </w:rPr>
              <w:t xml:space="preserve">разі здійснення електрозабезпечення електроустановок власного споживання, не пов’язаних з виробництвом електричної енергії, немає потреби організовувати окремий комерційній облік, </w:t>
            </w:r>
            <w:r w:rsidRPr="007D4A65">
              <w:rPr>
                <w:rFonts w:ascii="Times New Roman" w:hAnsi="Times New Roman" w:cs="Times New Roman"/>
                <w:bCs/>
              </w:rPr>
              <w:t xml:space="preserve">тому що, </w:t>
            </w:r>
            <w:r w:rsidRPr="007D4A65">
              <w:rPr>
                <w:rFonts w:ascii="Times New Roman" w:hAnsi="Times New Roman" w:cs="Times New Roman"/>
                <w:bCs/>
              </w:rPr>
              <w:lastRenderedPageBreak/>
              <w:t>виробник та споживач вже об’єднані однією площадкою вимірювання.</w:t>
            </w:r>
          </w:p>
          <w:p w:rsidR="00CC6ECF" w:rsidRPr="007D4A65" w:rsidRDefault="00CC6ECF" w:rsidP="00CC6ECF">
            <w:pPr>
              <w:tabs>
                <w:tab w:val="left" w:pos="913"/>
              </w:tabs>
              <w:ind w:left="57" w:right="57" w:firstLine="283"/>
              <w:jc w:val="both"/>
              <w:rPr>
                <w:rFonts w:ascii="Times New Roman" w:hAnsi="Times New Roman" w:cs="Times New Roman"/>
              </w:rPr>
            </w:pPr>
            <w:r w:rsidRPr="007D4A65">
              <w:rPr>
                <w:rFonts w:ascii="Times New Roman" w:hAnsi="Times New Roman" w:cs="Times New Roman"/>
                <w:bCs/>
              </w:rPr>
              <w:t xml:space="preserve">- В нормативних документах відсутнє визначення </w:t>
            </w:r>
            <w:r w:rsidRPr="007D4A65">
              <w:rPr>
                <w:rFonts w:ascii="Times New Roman" w:hAnsi="Times New Roman" w:cs="Times New Roman"/>
                <w:b/>
              </w:rPr>
              <w:t>«суміжні учасники ринку»</w:t>
            </w:r>
            <w:r w:rsidRPr="007D4A65">
              <w:rPr>
                <w:rFonts w:ascii="Times New Roman" w:hAnsi="Times New Roman" w:cs="Times New Roman"/>
                <w:bCs/>
              </w:rPr>
              <w:t>.</w:t>
            </w:r>
            <w:r w:rsidRPr="007D4A65">
              <w:rPr>
                <w:rFonts w:ascii="Times New Roman" w:hAnsi="Times New Roman" w:cs="Times New Roman"/>
              </w:rPr>
              <w:t>.</w:t>
            </w: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r w:rsidRPr="007D4A65">
              <w:rPr>
                <w:rFonts w:ascii="Times New Roman" w:hAnsi="Times New Roman" w:cs="Times New Roman"/>
              </w:rPr>
              <w:t>Вимоги з визначення перенесено до п. 4.4.4, та доповнено вимогами Закону №3220-ІХ викладеними в п.8) «статтю 25 доповнити частинами п’ятою - восьмою такого змісту:…» (*)</w:t>
            </w: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tabs>
                <w:tab w:val="left" w:pos="913"/>
              </w:tabs>
              <w:ind w:left="57" w:right="57" w:firstLine="283"/>
              <w:jc w:val="both"/>
              <w:rPr>
                <w:rFonts w:ascii="Times New Roman" w:hAnsi="Times New Roman" w:cs="Times New Roman"/>
              </w:rPr>
            </w:pPr>
          </w:p>
          <w:p w:rsidR="00CC6ECF" w:rsidRPr="007D4A65" w:rsidRDefault="00CC6ECF" w:rsidP="00CC6ECF">
            <w:pPr>
              <w:ind w:left="57" w:right="57"/>
              <w:jc w:val="both"/>
              <w:rPr>
                <w:rFonts w:ascii="Times New Roman" w:hAnsi="Times New Roman" w:cs="Times New Roman"/>
                <w:lang w:val="ru-RU"/>
              </w:rPr>
            </w:pPr>
            <w:r w:rsidRPr="007D4A65">
              <w:rPr>
                <w:rFonts w:ascii="Times New Roman" w:hAnsi="Times New Roman" w:cs="Times New Roman"/>
              </w:rPr>
              <w:t>Вимоги з визначення перенесено до п. 4.4.4, та доповнено вимогами Закону №3220-ІХ викладеними в п.8) «статтю 25 доповнити частинами п’ятою - восьмою такого змісту:…» (*)</w:t>
            </w:r>
          </w:p>
          <w:p w:rsidR="00CC6ECF" w:rsidRPr="007D4A65" w:rsidRDefault="00CC6ECF" w:rsidP="00CC6ECF">
            <w:pPr>
              <w:tabs>
                <w:tab w:val="left" w:pos="913"/>
              </w:tabs>
              <w:ind w:left="57" w:right="57" w:firstLine="283"/>
              <w:jc w:val="both"/>
              <w:rPr>
                <w:rFonts w:ascii="Times New Roman" w:hAnsi="Times New Roman" w:cs="Times New Roman"/>
              </w:rPr>
            </w:pP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Pr="00B74C36"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CC6ECF" w:rsidRDefault="00CC6ECF" w:rsidP="00A3283D">
            <w:pPr>
              <w:pStyle w:val="aa"/>
              <w:ind w:left="57" w:right="57"/>
              <w:jc w:val="both"/>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У разі транзиту е/е неможливо буде визначити його обсяг без роздільного обліку. Основна частка витрат буде пов’язана з будівництвом та обслуговуванням електричної лінії електрозабезпечення електроустановок пов’язаних осіб та/або електроустановок власного споживання, не пов’язаних з виробництвом електричної енергії.</w:t>
            </w: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A3283D">
            <w:pPr>
              <w:pStyle w:val="aa"/>
              <w:ind w:left="57" w:right="57"/>
              <w:jc w:val="both"/>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 xml:space="preserve">Пропонується </w:t>
            </w:r>
            <w:proofErr w:type="spellStart"/>
            <w:r w:rsidRPr="00B74C36">
              <w:rPr>
                <w:rFonts w:ascii="Times New Roman" w:eastAsia="Times New Roman" w:hAnsi="Times New Roman" w:cs="Times New Roman"/>
                <w:b/>
                <w:bCs/>
                <w:kern w:val="0"/>
                <w:lang w:eastAsia="ru-RU" w:bidi="ar-SA"/>
              </w:rPr>
              <w:t>внести</w:t>
            </w:r>
            <w:proofErr w:type="spellEnd"/>
            <w:r w:rsidRPr="00B74C36">
              <w:rPr>
                <w:rFonts w:ascii="Times New Roman" w:eastAsia="Times New Roman" w:hAnsi="Times New Roman" w:cs="Times New Roman"/>
                <w:b/>
                <w:bCs/>
                <w:kern w:val="0"/>
                <w:lang w:eastAsia="ru-RU" w:bidi="ar-SA"/>
              </w:rPr>
              <w:t xml:space="preserve"> зміни до визначення площадка комерційного обліку</w:t>
            </w:r>
          </w:p>
          <w:p w:rsidR="00CC6ECF"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Pr="00CC6ECF" w:rsidRDefault="00CC6ECF" w:rsidP="00CC6ECF">
            <w:pPr>
              <w:pStyle w:val="aa"/>
              <w:ind w:left="57" w:right="57"/>
              <w:jc w:val="both"/>
              <w:rPr>
                <w:rFonts w:ascii="Times New Roman" w:hAnsi="Times New Roman" w:cs="Times New Roman"/>
                <w:b/>
                <w:bCs/>
              </w:rPr>
            </w:pPr>
            <w:r w:rsidRPr="00CC6ECF">
              <w:rPr>
                <w:rFonts w:ascii="Times New Roman" w:hAnsi="Times New Roman" w:cs="Times New Roman"/>
                <w:b/>
                <w:bCs/>
              </w:rPr>
              <w:t>Приймається у редакції:</w:t>
            </w:r>
          </w:p>
          <w:p w:rsidR="00CC6ECF" w:rsidRPr="00CC6ECF" w:rsidRDefault="00CC6ECF" w:rsidP="00CC6ECF">
            <w:pPr>
              <w:pStyle w:val="aa"/>
              <w:ind w:left="57" w:right="57"/>
              <w:jc w:val="both"/>
              <w:rPr>
                <w:rFonts w:ascii="Times New Roman" w:hAnsi="Times New Roman" w:cs="Times New Roman"/>
                <w:b/>
                <w:bCs/>
              </w:rPr>
            </w:pPr>
            <w:r w:rsidRPr="00CC6ECF">
              <w:rPr>
                <w:rFonts w:ascii="Times New Roman" w:hAnsi="Times New Roman" w:cs="Times New Roman"/>
                <w:b/>
                <w:bCs/>
              </w:rPr>
              <w:t xml:space="preserve">5.10.3. </w:t>
            </w:r>
            <w:r w:rsidRPr="00CC6ECF">
              <w:rPr>
                <w:rFonts w:ascii="Times New Roman" w:eastAsia="Times New Roman" w:hAnsi="Times New Roman" w:cs="Times New Roman"/>
                <w:bCs/>
                <w:kern w:val="0"/>
                <w:lang w:eastAsia="ru-RU" w:bidi="ar-SA"/>
              </w:rPr>
              <w:t xml:space="preserve">Виробники електричної енергії з альтернативних джерел енергії (а з використанням гідроенергії – лише мікро-, міні- та малими гідроелектростанціями) у разі здійснення електрозабезпечення </w:t>
            </w:r>
            <w:r w:rsidRPr="00616D72">
              <w:rPr>
                <w:rFonts w:ascii="Times New Roman" w:eastAsia="Times New Roman" w:hAnsi="Times New Roman" w:cs="Times New Roman"/>
                <w:b/>
                <w:bCs/>
                <w:kern w:val="0"/>
                <w:lang w:eastAsia="ru-RU" w:bidi="ar-SA"/>
              </w:rPr>
              <w:t>приєднаних (підключених) згідно з КСР</w:t>
            </w:r>
            <w:r w:rsidRPr="00616D72">
              <w:rPr>
                <w:rFonts w:ascii="Times New Roman" w:eastAsia="Times New Roman" w:hAnsi="Times New Roman" w:cs="Times New Roman"/>
                <w:bCs/>
                <w:kern w:val="0"/>
                <w:lang w:eastAsia="ru-RU" w:bidi="ar-SA"/>
              </w:rPr>
              <w:t xml:space="preserve"> електроустановок</w:t>
            </w:r>
            <w:r w:rsidRPr="00CC6ECF">
              <w:rPr>
                <w:rFonts w:ascii="Times New Roman" w:eastAsia="Times New Roman" w:hAnsi="Times New Roman" w:cs="Times New Roman"/>
                <w:bCs/>
                <w:kern w:val="0"/>
                <w:lang w:eastAsia="ru-RU" w:bidi="ar-SA"/>
              </w:rPr>
              <w:t xml:space="preserve"> пов’язаних осіб та/або електроустановок власного споживання, не пов’язаних з виробництвом електричної енергії, що розташовані з ними на одній земельній ділянці чи земельних ділянках, що мають спільні між собою межі, мають створити додаткові ТКО </w:t>
            </w:r>
            <w:r w:rsidRPr="00CC6ECF">
              <w:rPr>
                <w:rFonts w:ascii="Times New Roman" w:eastAsia="Times New Roman" w:hAnsi="Times New Roman" w:cs="Times New Roman"/>
                <w:b/>
                <w:bCs/>
                <w:kern w:val="0"/>
                <w:lang w:eastAsia="ru-RU" w:bidi="ar-SA"/>
              </w:rPr>
              <w:t>на кожному такому приєднанні</w:t>
            </w:r>
            <w:r w:rsidRPr="00CC6ECF">
              <w:rPr>
                <w:rFonts w:ascii="Times New Roman" w:eastAsia="Times New Roman" w:hAnsi="Times New Roman" w:cs="Times New Roman"/>
                <w:bCs/>
                <w:kern w:val="0"/>
                <w:lang w:eastAsia="ru-RU" w:bidi="ar-SA"/>
              </w:rPr>
              <w:t xml:space="preserve"> та забезпечити організацію комерційного обліку шляхом об’єднання </w:t>
            </w:r>
            <w:r w:rsidRPr="00CC6ECF">
              <w:rPr>
                <w:rFonts w:ascii="Times New Roman" w:eastAsia="Times New Roman" w:hAnsi="Times New Roman" w:cs="Times New Roman"/>
                <w:b/>
                <w:bCs/>
                <w:kern w:val="0"/>
                <w:lang w:eastAsia="ru-RU" w:bidi="ar-SA"/>
              </w:rPr>
              <w:t>цих електроустановок</w:t>
            </w:r>
            <w:r w:rsidRPr="00CC6ECF">
              <w:rPr>
                <w:rFonts w:ascii="Times New Roman" w:eastAsia="Times New Roman" w:hAnsi="Times New Roman" w:cs="Times New Roman"/>
                <w:bCs/>
                <w:kern w:val="0"/>
                <w:lang w:eastAsia="ru-RU" w:bidi="ar-SA"/>
              </w:rPr>
              <w:t xml:space="preserve"> однією площадкою комерційного обліку (вимірювання) групи «а». </w:t>
            </w:r>
          </w:p>
          <w:p w:rsidR="00CC6ECF" w:rsidRPr="00CC6ECF" w:rsidRDefault="00CC6ECF" w:rsidP="00CC6ECF">
            <w:pPr>
              <w:pStyle w:val="aa"/>
              <w:ind w:left="57" w:right="57"/>
              <w:jc w:val="both"/>
              <w:rPr>
                <w:rFonts w:ascii="Times New Roman" w:eastAsia="Times New Roman" w:hAnsi="Times New Roman" w:cs="Times New Roman"/>
                <w:bCs/>
                <w:kern w:val="0"/>
                <w:lang w:eastAsia="ru-RU" w:bidi="ar-SA"/>
              </w:rPr>
            </w:pPr>
            <w:r w:rsidRPr="00CC6ECF">
              <w:rPr>
                <w:rFonts w:ascii="Times New Roman" w:eastAsia="Times New Roman" w:hAnsi="Times New Roman" w:cs="Times New Roman"/>
                <w:bCs/>
                <w:kern w:val="0"/>
                <w:lang w:eastAsia="ru-RU" w:bidi="ar-SA"/>
              </w:rPr>
              <w:t>На цій площадці виробником має бути забезпечено здійснення комерційного обліку обсягів виробленої/спожитої, відпущеної/відібраної електричної енергії у цілому для площадки комерційного обліку та окремо для кожної наявної електроустановки та/або групи електроустановок споживання та  виробництва електричної енергії.</w:t>
            </w:r>
          </w:p>
          <w:p w:rsidR="00CC6ECF" w:rsidRPr="00CC6ECF" w:rsidRDefault="00CC6ECF" w:rsidP="00CC6ECF">
            <w:pPr>
              <w:pStyle w:val="aa"/>
              <w:ind w:left="57" w:right="57"/>
              <w:jc w:val="both"/>
              <w:rPr>
                <w:rFonts w:ascii="Times New Roman" w:eastAsia="Times New Roman" w:hAnsi="Times New Roman" w:cs="Times New Roman"/>
                <w:b/>
                <w:bCs/>
                <w:kern w:val="0"/>
                <w:lang w:eastAsia="ru-RU" w:bidi="ar-SA"/>
              </w:rPr>
            </w:pPr>
          </w:p>
          <w:p w:rsidR="00CC6ECF" w:rsidRPr="00CC6ECF" w:rsidRDefault="00CC6ECF" w:rsidP="00CC6ECF">
            <w:pPr>
              <w:pStyle w:val="aa"/>
              <w:ind w:left="57" w:right="57"/>
              <w:jc w:val="both"/>
              <w:rPr>
                <w:rFonts w:ascii="Times New Roman" w:eastAsia="Times New Roman" w:hAnsi="Times New Roman" w:cs="Times New Roman"/>
                <w:bCs/>
                <w:kern w:val="0"/>
                <w:lang w:eastAsia="ru-RU" w:bidi="ar-SA"/>
              </w:rPr>
            </w:pPr>
            <w:r w:rsidRPr="00CC6ECF">
              <w:rPr>
                <w:rFonts w:ascii="Times New Roman" w:eastAsia="Times New Roman" w:hAnsi="Times New Roman" w:cs="Times New Roman"/>
                <w:bCs/>
                <w:kern w:val="0"/>
                <w:lang w:eastAsia="ru-RU" w:bidi="ar-SA"/>
              </w:rPr>
              <w:t xml:space="preserve">Власники об’єктів, у разі здійснення електрозабезпечення електроустановок їх об’єктів виробником електричної енергії з альтернативних джерел енергії (а з використанням гідроенергії – лише </w:t>
            </w:r>
            <w:r w:rsidRPr="00CC6ECF">
              <w:rPr>
                <w:rFonts w:ascii="Times New Roman" w:eastAsia="Times New Roman" w:hAnsi="Times New Roman" w:cs="Times New Roman"/>
                <w:bCs/>
                <w:kern w:val="0"/>
                <w:lang w:eastAsia="ru-RU" w:bidi="ar-SA"/>
              </w:rPr>
              <w:lastRenderedPageBreak/>
              <w:t>мікро-, міні- та малими гідроелектростанціями), мають забезпечити визначення обсягів відбору електричної енергії цими об’єктами від мереж оператора системи.</w:t>
            </w:r>
          </w:p>
          <w:p w:rsidR="00CC6ECF" w:rsidRPr="00CC6ECF" w:rsidRDefault="00CC6ECF" w:rsidP="00CC6ECF">
            <w:pPr>
              <w:pStyle w:val="aa"/>
              <w:ind w:left="57" w:right="57"/>
              <w:jc w:val="both"/>
              <w:rPr>
                <w:rFonts w:ascii="Times New Roman" w:hAnsi="Times New Roman" w:cs="Times New Roman"/>
                <w:b/>
                <w:bCs/>
              </w:rPr>
            </w:pPr>
          </w:p>
          <w:p w:rsidR="00CC6ECF" w:rsidRPr="00CC6ECF" w:rsidRDefault="00CC6ECF" w:rsidP="00CC6ECF">
            <w:pPr>
              <w:pStyle w:val="aa"/>
              <w:ind w:left="57" w:right="57"/>
              <w:jc w:val="both"/>
              <w:rPr>
                <w:rFonts w:ascii="Times New Roman" w:eastAsia="Times New Roman" w:hAnsi="Times New Roman" w:cs="Times New Roman"/>
                <w:bCs/>
                <w:kern w:val="0"/>
                <w:lang w:eastAsia="ru-RU" w:bidi="ar-SA"/>
              </w:rPr>
            </w:pPr>
            <w:r w:rsidRPr="00CC6ECF">
              <w:rPr>
                <w:rFonts w:ascii="Times New Roman" w:hAnsi="Times New Roman" w:cs="Times New Roman"/>
                <w:b/>
                <w:bCs/>
              </w:rPr>
              <w:t>Існуючі пункти  з 5.10.3 по 5.10.9  змінюється на пункти 5.10.5 – по 5.10.11 відповідно.</w:t>
            </w:r>
          </w:p>
          <w:p w:rsidR="00CC6ECF" w:rsidRDefault="00CC6ECF" w:rsidP="00CC6ECF">
            <w:pPr>
              <w:pStyle w:val="aa"/>
              <w:ind w:left="57" w:right="57"/>
              <w:rPr>
                <w:rFonts w:ascii="Times New Roman" w:eastAsia="Times New Roman" w:hAnsi="Times New Roman" w:cs="Times New Roman"/>
                <w:bCs/>
                <w:kern w:val="0"/>
                <w:lang w:eastAsia="ru-RU" w:bidi="ar-SA"/>
              </w:rPr>
            </w:pPr>
          </w:p>
          <w:p w:rsidR="00CC6ECF" w:rsidRDefault="00CC6ECF" w:rsidP="00CC6ECF">
            <w:pPr>
              <w:pStyle w:val="aa"/>
              <w:ind w:left="57" w:right="57"/>
              <w:rPr>
                <w:rFonts w:ascii="Times New Roman" w:eastAsia="Times New Roman" w:hAnsi="Times New Roman" w:cs="Times New Roman"/>
                <w:bCs/>
                <w:kern w:val="0"/>
                <w:lang w:eastAsia="ru-RU" w:bidi="ar-SA"/>
              </w:rPr>
            </w:pPr>
            <w:r>
              <w:rPr>
                <w:rFonts w:ascii="Times New Roman" w:eastAsia="Times New Roman" w:hAnsi="Times New Roman" w:cs="Times New Roman"/>
                <w:b/>
                <w:bCs/>
                <w:kern w:val="0"/>
                <w:lang w:eastAsia="ru-RU" w:bidi="ar-SA"/>
              </w:rPr>
              <w:t>Враховано частково у редакції 5.10.3.</w:t>
            </w:r>
            <w:r w:rsidRPr="00B74C36">
              <w:rPr>
                <w:rFonts w:ascii="Times New Roman" w:eastAsia="Times New Roman" w:hAnsi="Times New Roman" w:cs="Times New Roman"/>
                <w:bCs/>
                <w:kern w:val="0"/>
                <w:lang w:eastAsia="ru-RU" w:bidi="ar-SA"/>
              </w:rPr>
              <w:t xml:space="preserve"> </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Default="00CC6ECF" w:rsidP="00CC6ECF">
            <w:pPr>
              <w:spacing w:line="276" w:lineRule="auto"/>
              <w:ind w:left="57" w:right="57"/>
              <w:jc w:val="both"/>
              <w:rPr>
                <w:rFonts w:ascii="Times New Roman" w:hAnsi="Times New Roman" w:cs="Times New Roman"/>
                <w:b/>
              </w:rPr>
            </w:pPr>
          </w:p>
          <w:p w:rsidR="00CC6ECF" w:rsidRPr="0086272A" w:rsidRDefault="00CC6ECF" w:rsidP="00CC6ECF">
            <w:pPr>
              <w:spacing w:line="276" w:lineRule="auto"/>
              <w:ind w:left="57" w:right="57"/>
              <w:jc w:val="both"/>
              <w:rPr>
                <w:rFonts w:ascii="Times New Roman" w:hAnsi="Times New Roman" w:cs="Times New Roman"/>
                <w:b/>
                <w:kern w:val="0"/>
              </w:rPr>
            </w:pPr>
            <w:r w:rsidRPr="0086272A">
              <w:rPr>
                <w:rFonts w:ascii="Times New Roman" w:hAnsi="Times New Roman" w:cs="Times New Roman"/>
                <w:b/>
              </w:rPr>
              <w:t xml:space="preserve">5.10.4. Виробники електричної енергії, що здійснюють виробництво електричної енергії на </w:t>
            </w:r>
            <w:proofErr w:type="spellStart"/>
            <w:r w:rsidRPr="0086272A">
              <w:rPr>
                <w:rFonts w:ascii="Times New Roman" w:hAnsi="Times New Roman" w:cs="Times New Roman"/>
                <w:b/>
              </w:rPr>
              <w:t>когенераційних</w:t>
            </w:r>
            <w:proofErr w:type="spellEnd"/>
            <w:r w:rsidRPr="0086272A">
              <w:rPr>
                <w:rFonts w:ascii="Times New Roman" w:hAnsi="Times New Roman" w:cs="Times New Roman"/>
                <w:b/>
              </w:rPr>
              <w:t xml:space="preserve"> установках потужністю до 20 МВт у разі здійснення електрозабезпечення електроустановок власних об’єктів критичної інфраструктури та/або, за погодженням з органами місцевого самоврядування, електроустановок об’єктів критичної інфраструктури інших власників (у разі відсутності встановлених на таких об’єктах </w:t>
            </w:r>
            <w:r w:rsidRPr="0086272A">
              <w:rPr>
                <w:rFonts w:ascii="Times New Roman" w:hAnsi="Times New Roman" w:cs="Times New Roman"/>
                <w:b/>
              </w:rPr>
              <w:lastRenderedPageBreak/>
              <w:t>критичної інфраструктури генеруючих установок) електричними 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rsidR="00CC6ECF" w:rsidRPr="0086272A" w:rsidRDefault="00CC6ECF" w:rsidP="00CC6ECF">
            <w:pPr>
              <w:spacing w:line="276" w:lineRule="auto"/>
              <w:ind w:left="57" w:right="57"/>
              <w:jc w:val="both"/>
              <w:rPr>
                <w:rFonts w:ascii="Times New Roman" w:hAnsi="Times New Roman" w:cs="Times New Roman"/>
                <w:b/>
              </w:rPr>
            </w:pPr>
            <w:r w:rsidRPr="0086272A">
              <w:rPr>
                <w:rFonts w:ascii="Times New Roman" w:hAnsi="Times New Roman" w:cs="Times New Roman"/>
                <w:b/>
              </w:rPr>
              <w:t xml:space="preserve">На цій площадці виробником має бути забезпечено здійснення роздільного визначення обсягів виробленої, відпущеної/відібраної електричної енергії в/з електричних мереж суміжних учасників ринку, електричної енергії спожитої на власні потреби </w:t>
            </w:r>
            <w:proofErr w:type="spellStart"/>
            <w:r w:rsidRPr="0086272A">
              <w:rPr>
                <w:rFonts w:ascii="Times New Roman" w:hAnsi="Times New Roman" w:cs="Times New Roman"/>
                <w:b/>
              </w:rPr>
              <w:t>когенераційних</w:t>
            </w:r>
            <w:proofErr w:type="spellEnd"/>
            <w:r w:rsidRPr="0086272A">
              <w:rPr>
                <w:rFonts w:ascii="Times New Roman" w:hAnsi="Times New Roman" w:cs="Times New Roman"/>
                <w:b/>
              </w:rPr>
              <w:t xml:space="preserve"> установок, потреби електроустановок власних об’єктів критичної інфраструктури та/або на потреби електроустановок об’єктів критичної інфраструктури інших власників, у тому числі в синхронному та несинхронному режимі роботи цих електроустановок.</w:t>
            </w:r>
          </w:p>
          <w:p w:rsidR="00CC6ECF" w:rsidRPr="00BB6B7D" w:rsidRDefault="00CC6ECF" w:rsidP="00CC6ECF">
            <w:pPr>
              <w:ind w:left="57" w:right="57"/>
              <w:jc w:val="both"/>
              <w:rPr>
                <w:rFonts w:ascii="Times New Roman" w:hAnsi="Times New Roman" w:cs="Times New Roman"/>
              </w:rPr>
            </w:pPr>
            <w:r w:rsidRPr="00BB6B7D">
              <w:rPr>
                <w:rFonts w:ascii="Times New Roman" w:hAnsi="Times New Roman" w:cs="Times New Roman"/>
                <w:b/>
              </w:rPr>
              <w:t xml:space="preserve">Власники об’єктів критичної інфраструктури у разі здійснення електрозабезпечення електроустановок їх об’єктів критичної інфраструктури виробниками електричної енергії, що здійснюють виробництво електричної енергії на </w:t>
            </w:r>
            <w:proofErr w:type="spellStart"/>
            <w:r w:rsidRPr="00BB6B7D">
              <w:rPr>
                <w:rFonts w:ascii="Times New Roman" w:hAnsi="Times New Roman" w:cs="Times New Roman"/>
                <w:b/>
              </w:rPr>
              <w:t>когенераційних</w:t>
            </w:r>
            <w:proofErr w:type="spellEnd"/>
            <w:r w:rsidRPr="00BB6B7D">
              <w:rPr>
                <w:rFonts w:ascii="Times New Roman" w:hAnsi="Times New Roman" w:cs="Times New Roman"/>
                <w:b/>
              </w:rPr>
              <w:t xml:space="preserve"> установках потужністю до 20 МВт, мають забезпечити визначення обсягів </w:t>
            </w:r>
            <w:r w:rsidRPr="00BB6B7D">
              <w:rPr>
                <w:rFonts w:ascii="Times New Roman" w:hAnsi="Times New Roman" w:cs="Times New Roman"/>
                <w:b/>
              </w:rPr>
              <w:lastRenderedPageBreak/>
              <w:t>відбору електричної енергії цими об’єктами від мереж оператора системи.</w:t>
            </w:r>
          </w:p>
        </w:tc>
        <w:tc>
          <w:tcPr>
            <w:tcW w:w="4076" w:type="dxa"/>
            <w:tcBorders>
              <w:top w:val="single" w:sz="8" w:space="0" w:color="000000"/>
              <w:left w:val="single" w:sz="8" w:space="0" w:color="000000"/>
              <w:bottom w:val="single" w:sz="4" w:space="0" w:color="auto"/>
            </w:tcBorders>
            <w:shd w:val="clear" w:color="auto" w:fill="auto"/>
          </w:tcPr>
          <w:p w:rsidR="00CC6ECF" w:rsidRPr="0086272A" w:rsidRDefault="00CC6ECF" w:rsidP="00CC6ECF">
            <w:pPr>
              <w:pStyle w:val="aa"/>
              <w:ind w:left="57" w:right="57"/>
              <w:jc w:val="center"/>
              <w:rPr>
                <w:rFonts w:ascii="Times New Roman" w:eastAsia="Times New Roman" w:hAnsi="Times New Roman" w:cs="Times New Roman"/>
                <w:b/>
                <w:bCs/>
                <w:i/>
                <w:kern w:val="0"/>
                <w:u w:val="single"/>
                <w:lang w:eastAsia="ru-RU" w:bidi="ar-SA"/>
              </w:rPr>
            </w:pPr>
            <w:r w:rsidRPr="0086272A">
              <w:rPr>
                <w:rFonts w:ascii="Times New Roman" w:eastAsia="Times New Roman" w:hAnsi="Times New Roman" w:cs="Times New Roman"/>
                <w:b/>
                <w:bCs/>
                <w:i/>
                <w:kern w:val="0"/>
                <w:u w:val="single"/>
                <w:lang w:eastAsia="ru-RU" w:bidi="ar-SA"/>
              </w:rPr>
              <w:lastRenderedPageBreak/>
              <w:t>ТОВ «САНВІН 13»</w:t>
            </w:r>
          </w:p>
          <w:p w:rsidR="00CC6ECF" w:rsidRPr="0086272A" w:rsidRDefault="00CC6ECF" w:rsidP="00CC6ECF">
            <w:pPr>
              <w:spacing w:line="276" w:lineRule="auto"/>
              <w:ind w:left="57" w:right="57"/>
              <w:jc w:val="both"/>
              <w:rPr>
                <w:rFonts w:ascii="Times New Roman" w:hAnsi="Times New Roman" w:cs="Times New Roman"/>
                <w:kern w:val="0"/>
              </w:rPr>
            </w:pPr>
            <w:r w:rsidRPr="0086272A">
              <w:rPr>
                <w:rFonts w:ascii="Times New Roman" w:hAnsi="Times New Roman" w:cs="Times New Roman"/>
              </w:rPr>
              <w:t xml:space="preserve">5.10.4. Виробники електричної енергії, що здійснюють виробництво електричної енергії на </w:t>
            </w:r>
            <w:proofErr w:type="spellStart"/>
            <w:r w:rsidRPr="0086272A">
              <w:rPr>
                <w:rFonts w:ascii="Times New Roman" w:hAnsi="Times New Roman" w:cs="Times New Roman"/>
              </w:rPr>
              <w:t>когенераційних</w:t>
            </w:r>
            <w:proofErr w:type="spellEnd"/>
            <w:r w:rsidRPr="0086272A">
              <w:rPr>
                <w:rFonts w:ascii="Times New Roman" w:hAnsi="Times New Roman" w:cs="Times New Roman"/>
              </w:rPr>
              <w:t xml:space="preserve"> установках потужністю до 20 МВт у разі здійснення електрозабезпечення електроустановок власних об’єктів критичної інфраструктури та/або, за погодженням з органами місцевого самоврядування, електроустановок об’єктів критичної інфраструктури інших власників (у разі відсутності встановлених на таких об’єктах критичної інфраструктури генеруючих установок) електричними </w:t>
            </w:r>
            <w:r w:rsidRPr="0086272A">
              <w:rPr>
                <w:rFonts w:ascii="Times New Roman" w:hAnsi="Times New Roman" w:cs="Times New Roman"/>
              </w:rPr>
              <w:lastRenderedPageBreak/>
              <w:t>мережами внутрішнього електрозабезпечення мають створити додаткові ТКО та забезпечити організацію комерційного обліку шляхом об’єднання їх однією площадкою комерційного обліку (вимірювання) групи «а».</w:t>
            </w:r>
          </w:p>
          <w:p w:rsidR="00CC6ECF" w:rsidRPr="0086272A" w:rsidRDefault="00CC6ECF" w:rsidP="00CC6ECF">
            <w:pPr>
              <w:spacing w:line="276" w:lineRule="auto"/>
              <w:ind w:left="57" w:right="57"/>
              <w:jc w:val="both"/>
              <w:rPr>
                <w:rFonts w:ascii="Times New Roman" w:hAnsi="Times New Roman" w:cs="Times New Roman"/>
                <w:color w:val="000000"/>
              </w:rPr>
            </w:pPr>
            <w:r w:rsidRPr="0086272A">
              <w:rPr>
                <w:rFonts w:ascii="Times New Roman" w:hAnsi="Times New Roman" w:cs="Times New Roman"/>
              </w:rPr>
              <w:t xml:space="preserve">На цій площадці виробником має бути забезпечено здійснення </w:t>
            </w:r>
            <w:r w:rsidRPr="0086272A">
              <w:rPr>
                <w:rFonts w:ascii="Times New Roman" w:hAnsi="Times New Roman" w:cs="Times New Roman"/>
                <w:b/>
                <w:strike/>
                <w:color w:val="000000"/>
              </w:rPr>
              <w:t>роздільного</w:t>
            </w:r>
            <w:r w:rsidRPr="0086272A">
              <w:rPr>
                <w:rFonts w:ascii="Times New Roman" w:hAnsi="Times New Roman" w:cs="Times New Roman"/>
                <w:color w:val="000000"/>
              </w:rPr>
              <w:t xml:space="preserve"> визначення </w:t>
            </w:r>
            <w:r w:rsidRPr="0086272A">
              <w:rPr>
                <w:rFonts w:ascii="Times New Roman" w:hAnsi="Times New Roman" w:cs="Times New Roman"/>
                <w:b/>
                <w:color w:val="000000"/>
              </w:rPr>
              <w:t>сукупних</w:t>
            </w:r>
            <w:r w:rsidRPr="0086272A">
              <w:rPr>
                <w:rFonts w:ascii="Times New Roman" w:hAnsi="Times New Roman" w:cs="Times New Roman"/>
                <w:color w:val="000000"/>
              </w:rPr>
              <w:t xml:space="preserve"> обсягів виробленої/</w:t>
            </w:r>
            <w:r w:rsidRPr="0086272A">
              <w:rPr>
                <w:rFonts w:ascii="Times New Roman" w:hAnsi="Times New Roman" w:cs="Times New Roman"/>
                <w:b/>
                <w:color w:val="000000"/>
              </w:rPr>
              <w:t>відпущеної до електричних мереж суміжних учасників ринку електричної енергії</w:t>
            </w:r>
            <w:r w:rsidRPr="0086272A">
              <w:rPr>
                <w:rFonts w:ascii="Times New Roman" w:hAnsi="Times New Roman" w:cs="Times New Roman"/>
                <w:color w:val="000000"/>
              </w:rPr>
              <w:t xml:space="preserve">, а </w:t>
            </w:r>
            <w:r w:rsidRPr="0086272A">
              <w:rPr>
                <w:rFonts w:ascii="Times New Roman" w:hAnsi="Times New Roman" w:cs="Times New Roman"/>
                <w:b/>
                <w:color w:val="000000"/>
              </w:rPr>
              <w:t xml:space="preserve">також сукупних обсягів спожитої електричної енергії, які повинні включати обсяги відібраної електричної енергії з електричних мереж суміжних учасників ринку, </w:t>
            </w:r>
            <w:r w:rsidRPr="0086272A">
              <w:rPr>
                <w:rFonts w:ascii="Times New Roman" w:hAnsi="Times New Roman" w:cs="Times New Roman"/>
              </w:rPr>
              <w:t xml:space="preserve">електричної енергії спожитої на власні потреби </w:t>
            </w:r>
            <w:proofErr w:type="spellStart"/>
            <w:r w:rsidRPr="0086272A">
              <w:rPr>
                <w:rFonts w:ascii="Times New Roman" w:hAnsi="Times New Roman" w:cs="Times New Roman"/>
              </w:rPr>
              <w:t>когенераційних</w:t>
            </w:r>
            <w:proofErr w:type="spellEnd"/>
            <w:r w:rsidRPr="0086272A">
              <w:rPr>
                <w:rFonts w:ascii="Times New Roman" w:hAnsi="Times New Roman" w:cs="Times New Roman"/>
              </w:rPr>
              <w:t xml:space="preserve"> установок, потреби електроустановок власних об’єктів критичної інфраструктури та/або на потреби електроустановок об’єктів критичної інфраструктури інших власників, у тому числі в синхронному та несинхронному режимі роботи цих електроустановок.</w:t>
            </w:r>
          </w:p>
          <w:p w:rsidR="00CC6ECF" w:rsidRPr="0086272A" w:rsidRDefault="00CC6ECF" w:rsidP="00CC6ECF">
            <w:pPr>
              <w:ind w:left="57" w:right="57"/>
              <w:jc w:val="both"/>
              <w:rPr>
                <w:rFonts w:ascii="Times New Roman" w:hAnsi="Times New Roman" w:cs="Times New Roman"/>
              </w:rPr>
            </w:pPr>
            <w:r w:rsidRPr="0086272A">
              <w:rPr>
                <w:rFonts w:ascii="Times New Roman" w:hAnsi="Times New Roman" w:cs="Times New Roman"/>
              </w:rPr>
              <w:t xml:space="preserve">Власники об’єктів критичної інфраструктури у разі здійснення електрозабезпечення електроустановок їх об’єктів критичної інфраструктури виробниками електричної енергії, що здійснюють виробництво електричної енергії на </w:t>
            </w:r>
            <w:proofErr w:type="spellStart"/>
            <w:r w:rsidRPr="0086272A">
              <w:rPr>
                <w:rFonts w:ascii="Times New Roman" w:hAnsi="Times New Roman" w:cs="Times New Roman"/>
              </w:rPr>
              <w:t>когенераційних</w:t>
            </w:r>
            <w:proofErr w:type="spellEnd"/>
            <w:r w:rsidRPr="0086272A">
              <w:rPr>
                <w:rFonts w:ascii="Times New Roman" w:hAnsi="Times New Roman" w:cs="Times New Roman"/>
              </w:rPr>
              <w:t xml:space="preserve"> установках потужністю до 20 МВт, мають забезпечити визначення обсягів відбору електричної енергії цими </w:t>
            </w:r>
            <w:r w:rsidRPr="0086272A">
              <w:rPr>
                <w:rFonts w:ascii="Times New Roman" w:hAnsi="Times New Roman" w:cs="Times New Roman"/>
              </w:rPr>
              <w:lastRenderedPageBreak/>
              <w:t>об’єктами від мереж оператора системи.</w:t>
            </w:r>
          </w:p>
          <w:p w:rsidR="00CC6ECF" w:rsidRDefault="00CC6ECF" w:rsidP="00CC6ECF">
            <w:pPr>
              <w:spacing w:line="276" w:lineRule="auto"/>
              <w:ind w:left="57" w:right="57"/>
              <w:jc w:val="both"/>
              <w:rPr>
                <w:rFonts w:ascii="Times New Roman" w:hAnsi="Times New Roman" w:cs="Times New Roman"/>
              </w:rPr>
            </w:pPr>
          </w:p>
          <w:p w:rsidR="00CC6ECF" w:rsidRPr="00BB6B7D" w:rsidRDefault="00CC6ECF" w:rsidP="00CC6ECF">
            <w:pPr>
              <w:spacing w:line="276" w:lineRule="auto"/>
              <w:ind w:left="57" w:right="57"/>
              <w:jc w:val="center"/>
              <w:rPr>
                <w:rFonts w:ascii="Times New Roman" w:hAnsi="Times New Roman" w:cs="Times New Roman"/>
                <w:b/>
                <w:i/>
                <w:u w:val="single"/>
              </w:rPr>
            </w:pPr>
            <w:r w:rsidRPr="00BB6B7D">
              <w:rPr>
                <w:rFonts w:ascii="Times New Roman" w:hAnsi="Times New Roman" w:cs="Times New Roman"/>
                <w:b/>
                <w:i/>
                <w:u w:val="single"/>
              </w:rPr>
              <w:t>НЕК «УКРЕНЕРГО»</w:t>
            </w:r>
          </w:p>
          <w:p w:rsidR="00CC6ECF" w:rsidRPr="00442E1A" w:rsidRDefault="00CC6ECF" w:rsidP="00CC6ECF">
            <w:pPr>
              <w:spacing w:line="276" w:lineRule="auto"/>
              <w:ind w:left="57" w:right="57"/>
              <w:jc w:val="both"/>
              <w:rPr>
                <w:rFonts w:ascii="Times New Roman" w:hAnsi="Times New Roman" w:cs="Times New Roman"/>
              </w:rPr>
            </w:pPr>
            <w:r w:rsidRPr="002E0443">
              <w:rPr>
                <w:rFonts w:eastAsiaTheme="minorEastAsia"/>
                <w:b/>
                <w:bCs/>
              </w:rPr>
              <w:t xml:space="preserve">5.10.10. На площадках комерційного обліку виробника електричної енергії, що здійснює виробництво електричної енергії на </w:t>
            </w:r>
            <w:proofErr w:type="spellStart"/>
            <w:r w:rsidRPr="002E0443">
              <w:rPr>
                <w:rFonts w:eastAsiaTheme="minorEastAsia"/>
                <w:b/>
                <w:bCs/>
              </w:rPr>
              <w:t>когенераційній</w:t>
            </w:r>
            <w:proofErr w:type="spellEnd"/>
            <w:r w:rsidRPr="002E0443">
              <w:rPr>
                <w:rFonts w:eastAsiaTheme="minorEastAsia"/>
                <w:b/>
                <w:bCs/>
              </w:rPr>
              <w:t xml:space="preserve"> установці потужністю до 20 МВт, має бути забезпечений комерційний облік обсягів відбору/відпуску електричної енергії у цілому для площадки комерційного обліку та окремо для електроустановок власних об’єктів критичної інфраструктури, не пов’язаними з виробництвом електричної енергії шляхом улаштування вузлів комерційного обліку з інтелектуальними лічильниками, гарантованим дистанційним зчитуванням і передачею даних </w:t>
            </w:r>
            <w:r w:rsidRPr="007D4A65">
              <w:rPr>
                <w:rFonts w:eastAsiaTheme="minorEastAsia"/>
                <w:b/>
                <w:bCs/>
              </w:rPr>
              <w:t>АКО, а також іншим учасникам ринку та ППКО</w:t>
            </w:r>
            <w:r w:rsidRPr="002E0443">
              <w:rPr>
                <w:rFonts w:eastAsiaTheme="minorEastAsia"/>
                <w:b/>
                <w:bCs/>
              </w:rPr>
              <w:t xml:space="preserve"> відповідно до вимог цього Кодексу.</w:t>
            </w:r>
          </w:p>
        </w:tc>
        <w:tc>
          <w:tcPr>
            <w:tcW w:w="4075" w:type="dxa"/>
            <w:tcBorders>
              <w:top w:val="single" w:sz="8" w:space="0" w:color="000000"/>
              <w:left w:val="single" w:sz="8" w:space="0" w:color="000000"/>
              <w:bottom w:val="single" w:sz="4" w:space="0" w:color="auto"/>
              <w:right w:val="single" w:sz="8" w:space="0" w:color="000000"/>
            </w:tcBorders>
            <w:shd w:val="clear" w:color="auto" w:fill="auto"/>
            <w:vAlign w:val="center"/>
          </w:tcPr>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Default="00CC6ECF" w:rsidP="00CC6ECF">
            <w:pPr>
              <w:pStyle w:val="aa"/>
              <w:tabs>
                <w:tab w:val="left" w:pos="913"/>
              </w:tabs>
              <w:ind w:left="57" w:right="57"/>
              <w:jc w:val="both"/>
              <w:rPr>
                <w:rFonts w:ascii="Times New Roman" w:hAnsi="Times New Roman" w:cs="Times New Roman"/>
                <w:highlight w:val="green"/>
              </w:rPr>
            </w:pPr>
          </w:p>
          <w:p w:rsidR="00CC6ECF" w:rsidRPr="0086272A" w:rsidRDefault="00CC6ECF" w:rsidP="00CC6ECF">
            <w:pPr>
              <w:pStyle w:val="aa"/>
              <w:tabs>
                <w:tab w:val="left" w:pos="913"/>
              </w:tabs>
              <w:ind w:left="57" w:right="57"/>
              <w:jc w:val="both"/>
              <w:rPr>
                <w:rFonts w:ascii="Times New Roman" w:hAnsi="Times New Roman" w:cs="Times New Roman"/>
              </w:rPr>
            </w:pPr>
            <w:r w:rsidRPr="00DB1F42">
              <w:rPr>
                <w:rFonts w:ascii="Times New Roman" w:hAnsi="Times New Roman" w:cs="Times New Roman"/>
              </w:rPr>
              <w:t>Вимоги з визначення перенесено до п. 4.4.4, та доповнено вимогами Закону №3220-ІХ викладеними в п.8) «статтю 25 доповнити частинами п’ятою - восьмою такого змісту:…» (*</w:t>
            </w: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r w:rsidRPr="00A3283D">
              <w:rPr>
                <w:rFonts w:ascii="Times New Roman" w:eastAsia="Times New Roman" w:hAnsi="Times New Roman" w:cs="Times New Roman"/>
                <w:b/>
                <w:bCs/>
                <w:kern w:val="0"/>
                <w:lang w:eastAsia="ru-RU" w:bidi="ar-SA"/>
              </w:rPr>
              <w:lastRenderedPageBreak/>
              <w:t>Не приймається</w:t>
            </w: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hAnsi="Times New Roman" w:cs="Times New Roman"/>
                <w:b/>
                <w:bCs/>
              </w:rPr>
            </w:pPr>
            <w:r w:rsidRPr="00A3283D">
              <w:rPr>
                <w:rFonts w:ascii="Times New Roman" w:hAnsi="Times New Roman" w:cs="Times New Roman"/>
                <w:b/>
                <w:bCs/>
              </w:rPr>
              <w:t>Приймається у редакції:</w:t>
            </w:r>
          </w:p>
          <w:p w:rsidR="00CC6ECF" w:rsidRPr="00A3283D" w:rsidRDefault="00CC6ECF" w:rsidP="00A3283D">
            <w:pPr>
              <w:pStyle w:val="aa"/>
              <w:ind w:left="57" w:right="57"/>
              <w:jc w:val="both"/>
              <w:rPr>
                <w:rFonts w:ascii="Times New Roman" w:eastAsia="Times New Roman" w:hAnsi="Times New Roman" w:cs="Times New Roman"/>
                <w:bCs/>
                <w:kern w:val="0"/>
                <w:lang w:eastAsia="ru-RU" w:bidi="ar-SA"/>
              </w:rPr>
            </w:pPr>
            <w:r w:rsidRPr="00A3283D">
              <w:rPr>
                <w:rFonts w:ascii="Times New Roman" w:eastAsia="Times New Roman" w:hAnsi="Times New Roman" w:cs="Times New Roman"/>
                <w:b/>
                <w:bCs/>
                <w:kern w:val="0"/>
                <w:lang w:eastAsia="ru-RU" w:bidi="ar-SA"/>
              </w:rPr>
              <w:t>5.10.4.</w:t>
            </w:r>
            <w:r w:rsidRPr="00A3283D">
              <w:rPr>
                <w:rFonts w:ascii="Times New Roman" w:eastAsia="Times New Roman" w:hAnsi="Times New Roman" w:cs="Times New Roman"/>
                <w:bCs/>
                <w:kern w:val="0"/>
                <w:lang w:eastAsia="ru-RU" w:bidi="ar-SA"/>
              </w:rPr>
              <w:t xml:space="preserve"> Виробники електричної енергії, що здійснюють виробництво електричної енергії на </w:t>
            </w:r>
            <w:proofErr w:type="spellStart"/>
            <w:r w:rsidRPr="00A3283D">
              <w:rPr>
                <w:rFonts w:ascii="Times New Roman" w:eastAsia="Times New Roman" w:hAnsi="Times New Roman" w:cs="Times New Roman"/>
                <w:bCs/>
                <w:kern w:val="0"/>
                <w:lang w:eastAsia="ru-RU" w:bidi="ar-SA"/>
              </w:rPr>
              <w:t>когенераційних</w:t>
            </w:r>
            <w:proofErr w:type="spellEnd"/>
            <w:r w:rsidRPr="00A3283D">
              <w:rPr>
                <w:rFonts w:ascii="Times New Roman" w:eastAsia="Times New Roman" w:hAnsi="Times New Roman" w:cs="Times New Roman"/>
                <w:bCs/>
                <w:kern w:val="0"/>
                <w:lang w:eastAsia="ru-RU" w:bidi="ar-SA"/>
              </w:rPr>
              <w:t xml:space="preserve"> установках потужністю до 20 МВт у разі здійснення електрозабезпечення </w:t>
            </w:r>
            <w:r w:rsidRPr="00616D72">
              <w:rPr>
                <w:rFonts w:ascii="Times New Roman" w:eastAsia="Times New Roman" w:hAnsi="Times New Roman" w:cs="Times New Roman"/>
                <w:b/>
                <w:bCs/>
                <w:kern w:val="0"/>
                <w:lang w:eastAsia="ru-RU" w:bidi="ar-SA"/>
              </w:rPr>
              <w:t>приєднаних (підключених) згідно з КСР</w:t>
            </w:r>
            <w:r w:rsidRPr="00616D72">
              <w:rPr>
                <w:rFonts w:ascii="Times New Roman" w:eastAsia="Times New Roman" w:hAnsi="Times New Roman" w:cs="Times New Roman"/>
                <w:bCs/>
                <w:kern w:val="0"/>
                <w:lang w:eastAsia="ru-RU" w:bidi="ar-SA"/>
              </w:rPr>
              <w:t xml:space="preserve"> електроустановок власних</w:t>
            </w:r>
            <w:r w:rsidRPr="00A3283D">
              <w:rPr>
                <w:rFonts w:ascii="Times New Roman" w:eastAsia="Times New Roman" w:hAnsi="Times New Roman" w:cs="Times New Roman"/>
                <w:bCs/>
                <w:kern w:val="0"/>
                <w:lang w:eastAsia="ru-RU" w:bidi="ar-SA"/>
              </w:rPr>
              <w:t xml:space="preserve"> об’єктів критичної інфраструктури та/або, за погодженням з органами місцевого самоврядування, електроустановок об’єктів критичної інфраструктури інших власників (у разі відсутності встановлених на таких об’єктах критичної інфраструктури генеруючих установок) електричними мережами внутрішнього електрозабезпечення мають створити додаткові ТКО </w:t>
            </w:r>
            <w:r w:rsidRPr="00A3283D">
              <w:rPr>
                <w:rFonts w:ascii="Times New Roman" w:eastAsia="Times New Roman" w:hAnsi="Times New Roman" w:cs="Times New Roman"/>
                <w:b/>
                <w:bCs/>
                <w:kern w:val="0"/>
                <w:lang w:eastAsia="ru-RU" w:bidi="ar-SA"/>
              </w:rPr>
              <w:t xml:space="preserve">на кожному такому приєднанні </w:t>
            </w:r>
            <w:r w:rsidRPr="00A3283D">
              <w:rPr>
                <w:rFonts w:ascii="Times New Roman" w:eastAsia="Times New Roman" w:hAnsi="Times New Roman" w:cs="Times New Roman"/>
                <w:bCs/>
                <w:kern w:val="0"/>
                <w:lang w:eastAsia="ru-RU" w:bidi="ar-SA"/>
              </w:rPr>
              <w:t xml:space="preserve">та забезпечити організацію комерційного обліку шляхом об’єднання </w:t>
            </w:r>
            <w:r w:rsidRPr="00A3283D">
              <w:rPr>
                <w:rFonts w:ascii="Times New Roman" w:eastAsia="Times New Roman" w:hAnsi="Times New Roman" w:cs="Times New Roman"/>
                <w:b/>
                <w:bCs/>
                <w:kern w:val="0"/>
                <w:lang w:eastAsia="ru-RU" w:bidi="ar-SA"/>
              </w:rPr>
              <w:t>цих електроустановок</w:t>
            </w:r>
            <w:r w:rsidRPr="00A3283D">
              <w:rPr>
                <w:rFonts w:ascii="Times New Roman" w:eastAsia="Times New Roman" w:hAnsi="Times New Roman" w:cs="Times New Roman"/>
                <w:bCs/>
                <w:kern w:val="0"/>
                <w:lang w:eastAsia="ru-RU" w:bidi="ar-SA"/>
              </w:rPr>
              <w:t xml:space="preserve"> однією площадкою комерційного обліку (вимірювання) групи «а».</w:t>
            </w:r>
          </w:p>
          <w:p w:rsidR="00CC6ECF" w:rsidRPr="00A3283D" w:rsidRDefault="00CC6ECF" w:rsidP="00A3283D">
            <w:pPr>
              <w:pStyle w:val="aa"/>
              <w:ind w:left="57" w:right="57"/>
              <w:jc w:val="both"/>
              <w:rPr>
                <w:rFonts w:ascii="Times New Roman" w:eastAsia="Times New Roman" w:hAnsi="Times New Roman" w:cs="Times New Roman"/>
                <w:b/>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Cs/>
                <w:kern w:val="0"/>
                <w:lang w:eastAsia="ru-RU" w:bidi="ar-SA"/>
              </w:rPr>
            </w:pPr>
            <w:r w:rsidRPr="00A3283D">
              <w:rPr>
                <w:rFonts w:ascii="Times New Roman" w:eastAsia="Times New Roman" w:hAnsi="Times New Roman" w:cs="Times New Roman"/>
                <w:bCs/>
                <w:kern w:val="0"/>
                <w:lang w:eastAsia="ru-RU" w:bidi="ar-SA"/>
              </w:rPr>
              <w:t>На цій площадці виробником має бути забезпечено здійснення комерційного обліку обсягів виробленої/спожитої, відпущеної/відібраної електричної енергії у цілому для площадки комерційного обліку та окремо для кожної наявної електроустановки та/або групи електроустановок споживання та  виробництва електричної енергії.</w:t>
            </w:r>
          </w:p>
          <w:p w:rsidR="00CC6ECF" w:rsidRPr="00A3283D" w:rsidRDefault="00CC6ECF" w:rsidP="00A3283D">
            <w:pPr>
              <w:pStyle w:val="aa"/>
              <w:ind w:left="57" w:right="57"/>
              <w:jc w:val="both"/>
              <w:rPr>
                <w:rFonts w:ascii="Times New Roman" w:eastAsia="Times New Roman" w:hAnsi="Times New Roman" w:cs="Times New Roman"/>
                <w:bCs/>
                <w:kern w:val="0"/>
                <w:lang w:eastAsia="ru-RU" w:bidi="ar-SA"/>
              </w:rPr>
            </w:pPr>
          </w:p>
          <w:p w:rsidR="00CC6ECF" w:rsidRPr="00A3283D" w:rsidRDefault="00CC6ECF" w:rsidP="00A3283D">
            <w:pPr>
              <w:pStyle w:val="aa"/>
              <w:ind w:left="57" w:right="57"/>
              <w:jc w:val="both"/>
              <w:rPr>
                <w:rFonts w:ascii="Times New Roman" w:eastAsia="Times New Roman" w:hAnsi="Times New Roman" w:cs="Times New Roman"/>
                <w:bCs/>
                <w:kern w:val="0"/>
                <w:lang w:eastAsia="ru-RU" w:bidi="ar-SA"/>
              </w:rPr>
            </w:pPr>
            <w:r w:rsidRPr="00A3283D">
              <w:rPr>
                <w:rFonts w:ascii="Times New Roman" w:eastAsia="Times New Roman" w:hAnsi="Times New Roman" w:cs="Times New Roman"/>
                <w:bCs/>
                <w:kern w:val="0"/>
                <w:lang w:eastAsia="ru-RU" w:bidi="ar-SA"/>
              </w:rPr>
              <w:lastRenderedPageBreak/>
              <w:t xml:space="preserve">Власники об’єктів критичної інфраструктури у разі здійснення електрозабезпечення електроустановок їх об’єктів критичної інфраструктури виробниками електричної енергії, що здійснюють виробництво електричної енергії на </w:t>
            </w:r>
            <w:proofErr w:type="spellStart"/>
            <w:r w:rsidRPr="00A3283D">
              <w:rPr>
                <w:rFonts w:ascii="Times New Roman" w:eastAsia="Times New Roman" w:hAnsi="Times New Roman" w:cs="Times New Roman"/>
                <w:bCs/>
                <w:kern w:val="0"/>
                <w:lang w:eastAsia="ru-RU" w:bidi="ar-SA"/>
              </w:rPr>
              <w:t>когенераційних</w:t>
            </w:r>
            <w:proofErr w:type="spellEnd"/>
            <w:r w:rsidRPr="00A3283D">
              <w:rPr>
                <w:rFonts w:ascii="Times New Roman" w:eastAsia="Times New Roman" w:hAnsi="Times New Roman" w:cs="Times New Roman"/>
                <w:bCs/>
                <w:kern w:val="0"/>
                <w:lang w:eastAsia="ru-RU" w:bidi="ar-SA"/>
              </w:rPr>
              <w:t xml:space="preserve"> установках потужністю до 20 МВт, мають забезпечити визначення обсягів відбору електричної енергії цими об’єктами від мереж оператора системи.</w:t>
            </w:r>
          </w:p>
          <w:p w:rsidR="00CC6ECF" w:rsidRPr="00A3283D" w:rsidRDefault="00CC6ECF" w:rsidP="00A3283D">
            <w:pPr>
              <w:pStyle w:val="aa"/>
              <w:ind w:left="57" w:right="57"/>
              <w:jc w:val="both"/>
              <w:rPr>
                <w:rFonts w:ascii="Times New Roman" w:hAnsi="Times New Roman" w:cs="Times New Roman"/>
                <w:b/>
                <w:bCs/>
              </w:rPr>
            </w:pPr>
          </w:p>
          <w:p w:rsidR="00CC6ECF" w:rsidRPr="00A3283D" w:rsidRDefault="00CC6ECF" w:rsidP="00A3283D">
            <w:pPr>
              <w:pStyle w:val="aa"/>
              <w:ind w:left="57" w:right="57"/>
              <w:jc w:val="both"/>
              <w:rPr>
                <w:rFonts w:ascii="Times New Roman" w:hAnsi="Times New Roman" w:cs="Times New Roman"/>
                <w:b/>
                <w:bCs/>
              </w:rPr>
            </w:pPr>
          </w:p>
          <w:p w:rsidR="00CC6ECF" w:rsidRPr="00A3283D" w:rsidRDefault="00CC6ECF" w:rsidP="00F51F53">
            <w:pPr>
              <w:pStyle w:val="aa"/>
              <w:ind w:left="57" w:right="57"/>
              <w:jc w:val="both"/>
              <w:rPr>
                <w:rFonts w:ascii="Times New Roman" w:eastAsia="Times New Roman" w:hAnsi="Times New Roman" w:cs="Times New Roman"/>
                <w:bCs/>
                <w:kern w:val="0"/>
                <w:lang w:eastAsia="ru-RU" w:bidi="ar-SA"/>
              </w:rPr>
            </w:pPr>
            <w:r w:rsidRPr="00A3283D">
              <w:rPr>
                <w:rFonts w:ascii="Times New Roman" w:hAnsi="Times New Roman" w:cs="Times New Roman"/>
                <w:b/>
                <w:bCs/>
              </w:rPr>
              <w:t>5.10.4. Існуючі пункти з 5.10.3 по 5.10.9  змінюється на пункти 5.10.5 – по 5.10.11 відповідно.</w:t>
            </w: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Pr="00CC6ECF" w:rsidRDefault="00CC6ECF" w:rsidP="00CC6ECF">
            <w:pPr>
              <w:spacing w:line="276" w:lineRule="auto"/>
              <w:ind w:left="57" w:right="57"/>
              <w:jc w:val="both"/>
              <w:rPr>
                <w:rFonts w:ascii="Times New Roman" w:hAnsi="Times New Roman" w:cs="Times New Roman"/>
              </w:rPr>
            </w:pPr>
            <w:r w:rsidRPr="00CC6ECF">
              <w:rPr>
                <w:rFonts w:ascii="Times New Roman" w:hAnsi="Times New Roman" w:cs="Times New Roman"/>
              </w:rPr>
              <w:lastRenderedPageBreak/>
              <w:t xml:space="preserve">Відсутній пункт </w:t>
            </w:r>
          </w:p>
        </w:tc>
        <w:tc>
          <w:tcPr>
            <w:tcW w:w="4076" w:type="dxa"/>
            <w:tcBorders>
              <w:top w:val="single" w:sz="8" w:space="0" w:color="000000"/>
              <w:left w:val="single" w:sz="8" w:space="0" w:color="000000"/>
              <w:bottom w:val="single" w:sz="4" w:space="0" w:color="auto"/>
            </w:tcBorders>
            <w:shd w:val="clear" w:color="auto" w:fill="auto"/>
          </w:tcPr>
          <w:p w:rsidR="00CC6ECF" w:rsidRPr="00CC6ECF" w:rsidRDefault="00CC6ECF" w:rsidP="00CC6ECF">
            <w:pPr>
              <w:pStyle w:val="af0"/>
              <w:ind w:left="57" w:right="57"/>
              <w:jc w:val="both"/>
            </w:pPr>
            <w:r w:rsidRPr="00CC6ECF">
              <w:rPr>
                <w:b/>
                <w:bCs/>
              </w:rPr>
              <w:t>5.10.3</w:t>
            </w:r>
            <w:r w:rsidRPr="00CC6ECF">
              <w:rPr>
                <w:b/>
                <w:bCs/>
                <w:vertAlign w:val="superscript"/>
              </w:rPr>
              <w:t>1</w:t>
            </w:r>
            <w:r w:rsidRPr="00CC6ECF">
              <w:rPr>
                <w:b/>
                <w:bCs/>
              </w:rPr>
              <w:t>. Комерційний облік електричної енергії на межі малої системи розподілу організовується для визначення кількості електричної енергії, що надійшла в мережу ОМСР та передана в мережу ОС, а також кількості електричної енергії, спожитої на власні та господарські потреби оператора малої системи розподілу</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CC6ECF" w:rsidRDefault="00CC6ECF" w:rsidP="00A3283D">
            <w:pPr>
              <w:pStyle w:val="1"/>
              <w:ind w:left="57" w:right="57"/>
              <w:jc w:val="both"/>
              <w:rPr>
                <w:rFonts w:ascii="Times New Roman" w:hAnsi="Times New Roman" w:cs="Times New Roman"/>
                <w:color w:val="auto"/>
                <w:sz w:val="24"/>
                <w:szCs w:val="24"/>
              </w:rPr>
            </w:pPr>
            <w:r w:rsidRPr="00CC6ECF">
              <w:rPr>
                <w:rFonts w:ascii="Times New Roman" w:hAnsi="Times New Roman" w:cs="Times New Roman"/>
                <w:color w:val="auto"/>
                <w:sz w:val="24"/>
                <w:szCs w:val="24"/>
              </w:rPr>
              <w:t>Стаття 49</w:t>
            </w:r>
          </w:p>
          <w:p w:rsidR="00CC6ECF" w:rsidRPr="00CC6ECF" w:rsidRDefault="00CC6ECF" w:rsidP="00A3283D">
            <w:pPr>
              <w:ind w:left="57" w:right="57"/>
              <w:jc w:val="both"/>
              <w:rPr>
                <w:rFonts w:ascii="Times New Roman" w:hAnsi="Times New Roman" w:cs="Times New Roman"/>
              </w:rPr>
            </w:pPr>
            <w:r w:rsidRPr="00CC6ECF">
              <w:rPr>
                <w:rFonts w:ascii="Times New Roman" w:hAnsi="Times New Roman" w:cs="Times New Roman"/>
              </w:rPr>
              <w:t>…</w:t>
            </w:r>
          </w:p>
          <w:p w:rsidR="00CC6ECF" w:rsidRPr="00CC6ECF" w:rsidRDefault="00CC6ECF" w:rsidP="00A3283D">
            <w:pPr>
              <w:ind w:left="57" w:right="57"/>
              <w:jc w:val="both"/>
              <w:rPr>
                <w:rFonts w:ascii="Times New Roman" w:hAnsi="Times New Roman" w:cs="Times New Roman"/>
              </w:rPr>
            </w:pPr>
            <w:r w:rsidRPr="00CC6ECF">
              <w:rPr>
                <w:rFonts w:ascii="Times New Roman" w:hAnsi="Times New Roman" w:cs="Times New Roman"/>
              </w:rPr>
              <w:t>після частини четвертої доповнити частиною 41 такого змісту:</w:t>
            </w:r>
          </w:p>
          <w:p w:rsidR="00CC6ECF" w:rsidRPr="00CC6ECF" w:rsidRDefault="00CC6ECF" w:rsidP="00A3283D">
            <w:pPr>
              <w:ind w:left="57" w:right="57"/>
              <w:jc w:val="both"/>
              <w:rPr>
                <w:rFonts w:ascii="Times New Roman" w:hAnsi="Times New Roman" w:cs="Times New Roman"/>
              </w:rPr>
            </w:pPr>
            <w:r w:rsidRPr="00CC6ECF">
              <w:rPr>
                <w:rFonts w:ascii="Times New Roman" w:hAnsi="Times New Roman" w:cs="Times New Roman"/>
              </w:rPr>
              <w:t>"41 . Електричні мережі індустріального парку або декількох суміжних індустріальних парків, створені ініціатором створення, керуючою компанією або іншим суб’єктом індустріального парку, можуть класифікуватися як мала система розподілу, за умови виконання критеріїв, визначених частиною четвертою цієї статті, та таких додаткових критеріїв:</w:t>
            </w:r>
          </w:p>
          <w:p w:rsidR="00CC6ECF" w:rsidRPr="00CC6ECF" w:rsidRDefault="00CC6ECF" w:rsidP="00A3283D">
            <w:pPr>
              <w:ind w:left="57" w:right="57"/>
              <w:jc w:val="both"/>
              <w:rPr>
                <w:rFonts w:ascii="Times New Roman" w:hAnsi="Times New Roman" w:cs="Times New Roman"/>
              </w:rPr>
            </w:pPr>
            <w:r w:rsidRPr="00CC6ECF">
              <w:rPr>
                <w:rFonts w:ascii="Times New Roman" w:hAnsi="Times New Roman" w:cs="Times New Roman"/>
              </w:rPr>
              <w:t>…</w:t>
            </w:r>
          </w:p>
          <w:p w:rsidR="00CC6ECF" w:rsidRPr="00CC6ECF" w:rsidRDefault="00CC6ECF" w:rsidP="00A3283D">
            <w:pPr>
              <w:ind w:left="57" w:right="57"/>
              <w:jc w:val="both"/>
              <w:rPr>
                <w:rFonts w:ascii="Times New Roman" w:hAnsi="Times New Roman" w:cs="Times New Roman"/>
              </w:rPr>
            </w:pPr>
            <w:r w:rsidRPr="00CC6ECF">
              <w:rPr>
                <w:rFonts w:ascii="Times New Roman" w:hAnsi="Times New Roman" w:cs="Times New Roman"/>
              </w:rPr>
              <w:t>частину п’яту викласти в такій редакції:</w:t>
            </w:r>
          </w:p>
          <w:p w:rsidR="00CC6ECF" w:rsidRPr="00CC6ECF" w:rsidRDefault="00CC6ECF" w:rsidP="00A3283D">
            <w:pPr>
              <w:ind w:left="57" w:right="57"/>
              <w:jc w:val="both"/>
              <w:rPr>
                <w:rFonts w:ascii="Times New Roman" w:hAnsi="Times New Roman" w:cs="Times New Roman"/>
              </w:rPr>
            </w:pPr>
            <w:r w:rsidRPr="00CC6ECF">
              <w:rPr>
                <w:rFonts w:ascii="Times New Roman" w:hAnsi="Times New Roman" w:cs="Times New Roman"/>
              </w:rPr>
              <w:t xml:space="preserve"> "5. Оператори малої системи розподілу виконують функції, </w:t>
            </w:r>
            <w:r w:rsidRPr="00CC6ECF">
              <w:rPr>
                <w:rFonts w:ascii="Times New Roman" w:hAnsi="Times New Roman" w:cs="Times New Roman"/>
                <w:b/>
              </w:rPr>
              <w:t>мають права та обов’язки оператора системи розподілу</w:t>
            </w:r>
            <w:r w:rsidRPr="00CC6ECF">
              <w:rPr>
                <w:rFonts w:ascii="Times New Roman" w:hAnsi="Times New Roman" w:cs="Times New Roman"/>
              </w:rPr>
              <w:t xml:space="preserve"> щодо користувачів малої системи розподілу з </w:t>
            </w:r>
            <w:r w:rsidRPr="00CC6ECF">
              <w:rPr>
                <w:rFonts w:ascii="Times New Roman" w:hAnsi="Times New Roman" w:cs="Times New Roman"/>
              </w:rPr>
              <w:lastRenderedPageBreak/>
              <w:t>урахуванням особливостей, визначених кодексом системи розподілу та правилами роздрібного ринку.</w:t>
            </w:r>
          </w:p>
          <w:p w:rsidR="00CC6ECF" w:rsidRPr="00CC6ECF" w:rsidRDefault="00CC6ECF" w:rsidP="00CC6ECF">
            <w:pPr>
              <w:ind w:left="57" w:right="57"/>
              <w:jc w:val="center"/>
              <w:rPr>
                <w:rFonts w:ascii="Times New Roman" w:hAnsi="Times New Roman" w:cs="Times New Roman"/>
              </w:rPr>
            </w:pPr>
          </w:p>
        </w:tc>
        <w:tc>
          <w:tcPr>
            <w:tcW w:w="4076" w:type="dxa"/>
            <w:gridSpan w:val="2"/>
            <w:tcBorders>
              <w:top w:val="single" w:sz="8" w:space="0" w:color="000000"/>
              <w:left w:val="single" w:sz="8" w:space="0" w:color="000000"/>
              <w:bottom w:val="single" w:sz="4" w:space="0" w:color="auto"/>
              <w:right w:val="single" w:sz="8" w:space="0" w:color="000000"/>
            </w:tcBorders>
          </w:tcPr>
          <w:p w:rsidR="00D82624" w:rsidRPr="00616D72" w:rsidRDefault="00F51F53" w:rsidP="00A3283D">
            <w:pPr>
              <w:pStyle w:val="aa"/>
              <w:ind w:left="57" w:right="57"/>
              <w:jc w:val="both"/>
              <w:rPr>
                <w:rFonts w:ascii="Times New Roman" w:eastAsia="Times New Roman" w:hAnsi="Times New Roman" w:cs="Times New Roman"/>
                <w:b/>
                <w:bCs/>
                <w:kern w:val="0"/>
                <w:lang w:eastAsia="ru-RU" w:bidi="ar-SA"/>
              </w:rPr>
            </w:pPr>
            <w:r w:rsidRPr="00616D72">
              <w:rPr>
                <w:rFonts w:ascii="Times New Roman" w:eastAsia="Times New Roman" w:hAnsi="Times New Roman" w:cs="Times New Roman"/>
                <w:b/>
                <w:bCs/>
                <w:kern w:val="0"/>
                <w:lang w:eastAsia="ru-RU" w:bidi="ar-SA"/>
              </w:rPr>
              <w:lastRenderedPageBreak/>
              <w:t>На підставі</w:t>
            </w:r>
            <w:r w:rsidR="00D82624" w:rsidRPr="00616D72">
              <w:rPr>
                <w:rFonts w:ascii="Times New Roman" w:eastAsia="Times New Roman" w:hAnsi="Times New Roman" w:cs="Times New Roman"/>
                <w:b/>
                <w:bCs/>
                <w:kern w:val="0"/>
                <w:lang w:eastAsia="ru-RU" w:bidi="ar-SA"/>
              </w:rPr>
              <w:t xml:space="preserve"> </w:t>
            </w:r>
            <w:proofErr w:type="spellStart"/>
            <w:r w:rsidR="00D82624" w:rsidRPr="00616D72">
              <w:rPr>
                <w:rFonts w:ascii="Times New Roman" w:eastAsia="Times New Roman" w:hAnsi="Times New Roman" w:cs="Times New Roman"/>
                <w:b/>
                <w:bCs/>
                <w:kern w:val="0"/>
                <w:lang w:eastAsia="ru-RU" w:bidi="ar-SA"/>
              </w:rPr>
              <w:t>обґрунтува</w:t>
            </w:r>
            <w:r w:rsidRPr="00616D72">
              <w:rPr>
                <w:rFonts w:ascii="Times New Roman" w:eastAsia="Times New Roman" w:hAnsi="Times New Roman" w:cs="Times New Roman"/>
                <w:b/>
                <w:bCs/>
                <w:kern w:val="0"/>
                <w:lang w:eastAsia="ru-RU" w:bidi="ar-SA"/>
              </w:rPr>
              <w:t>льних</w:t>
            </w:r>
            <w:proofErr w:type="spellEnd"/>
            <w:r w:rsidRPr="00616D72">
              <w:rPr>
                <w:rFonts w:ascii="Times New Roman" w:eastAsia="Times New Roman" w:hAnsi="Times New Roman" w:cs="Times New Roman"/>
                <w:b/>
                <w:bCs/>
                <w:kern w:val="0"/>
                <w:lang w:eastAsia="ru-RU" w:bidi="ar-SA"/>
              </w:rPr>
              <w:t xml:space="preserve"> матеріалів до </w:t>
            </w:r>
            <w:proofErr w:type="spellStart"/>
            <w:r w:rsidRPr="00616D72">
              <w:rPr>
                <w:rFonts w:ascii="Times New Roman" w:eastAsia="Times New Roman" w:hAnsi="Times New Roman" w:cs="Times New Roman"/>
                <w:b/>
                <w:bCs/>
                <w:kern w:val="0"/>
                <w:lang w:eastAsia="ru-RU" w:bidi="ar-SA"/>
              </w:rPr>
              <w:t>проєкту</w:t>
            </w:r>
            <w:proofErr w:type="spellEnd"/>
            <w:r w:rsidR="00D82624" w:rsidRPr="00616D72">
              <w:rPr>
                <w:rFonts w:ascii="Times New Roman" w:eastAsia="Times New Roman" w:hAnsi="Times New Roman" w:cs="Times New Roman"/>
                <w:b/>
                <w:bCs/>
                <w:kern w:val="0"/>
                <w:lang w:eastAsia="ru-RU" w:bidi="ar-SA"/>
              </w:rPr>
              <w:t xml:space="preserve"> змін до ККО</w:t>
            </w:r>
          </w:p>
          <w:p w:rsidR="00CC6ECF" w:rsidRPr="00CC6ECF" w:rsidRDefault="00CC6ECF" w:rsidP="00A3283D">
            <w:pPr>
              <w:pStyle w:val="aa"/>
              <w:ind w:left="57" w:right="57"/>
              <w:jc w:val="both"/>
              <w:rPr>
                <w:rFonts w:ascii="Times New Roman" w:eastAsia="Times New Roman" w:hAnsi="Times New Roman" w:cs="Times New Roman"/>
                <w:bCs/>
                <w:kern w:val="0"/>
                <w:lang w:eastAsia="ru-RU" w:bidi="ar-SA"/>
              </w:rPr>
            </w:pPr>
            <w:r w:rsidRPr="00616D72">
              <w:rPr>
                <w:rFonts w:ascii="Times New Roman" w:eastAsia="Times New Roman" w:hAnsi="Times New Roman" w:cs="Times New Roman"/>
                <w:b/>
                <w:bCs/>
                <w:kern w:val="0"/>
                <w:lang w:eastAsia="ru-RU" w:bidi="ar-SA"/>
              </w:rPr>
              <w:t>Приймається у редакції:</w:t>
            </w:r>
          </w:p>
          <w:p w:rsidR="00616D72" w:rsidRPr="00616D72" w:rsidRDefault="00616D72" w:rsidP="00616D72">
            <w:pPr>
              <w:pStyle w:val="aa"/>
              <w:ind w:left="57" w:right="57"/>
              <w:jc w:val="both"/>
              <w:rPr>
                <w:rFonts w:ascii="Times New Roman" w:eastAsia="Times New Roman" w:hAnsi="Times New Roman" w:cs="Times New Roman"/>
                <w:bCs/>
                <w:kern w:val="0"/>
                <w:lang w:eastAsia="ru-RU" w:bidi="ar-SA"/>
              </w:rPr>
            </w:pPr>
            <w:r w:rsidRPr="00616D72">
              <w:rPr>
                <w:rFonts w:ascii="Times New Roman" w:eastAsia="Times New Roman" w:hAnsi="Times New Roman" w:cs="Times New Roman"/>
                <w:bCs/>
                <w:kern w:val="0"/>
                <w:lang w:eastAsia="ru-RU" w:bidi="ar-SA"/>
              </w:rPr>
              <w:t xml:space="preserve">5.10.12. Оператор малої системи розподілу має забезпечити комерційний облік електричної енергії та формування даних щодо обсягів прийому/віддачі електричної енергії на межі балансової належності електричних мереж ОС та ОМСР, а також обсягів електричної енергії, спожитої на власні потреби оператора малої системи розподілу. </w:t>
            </w:r>
          </w:p>
          <w:p w:rsidR="00CC6ECF" w:rsidRDefault="00616D72" w:rsidP="00616D72">
            <w:pPr>
              <w:pStyle w:val="aa"/>
              <w:ind w:left="57" w:right="57"/>
              <w:jc w:val="both"/>
              <w:rPr>
                <w:rFonts w:ascii="Times New Roman" w:eastAsia="Times New Roman" w:hAnsi="Times New Roman" w:cs="Times New Roman"/>
                <w:bCs/>
                <w:kern w:val="0"/>
                <w:lang w:eastAsia="ru-RU" w:bidi="ar-SA"/>
              </w:rPr>
            </w:pPr>
            <w:r w:rsidRPr="00616D72">
              <w:rPr>
                <w:rFonts w:ascii="Times New Roman" w:eastAsia="Times New Roman" w:hAnsi="Times New Roman" w:cs="Times New Roman"/>
                <w:bCs/>
                <w:kern w:val="0"/>
                <w:lang w:eastAsia="ru-RU" w:bidi="ar-SA"/>
              </w:rPr>
              <w:t>Користувачі малої системи розподілу забезпечують комерційний облік відповідно до вимог цього Кодексу.</w:t>
            </w:r>
          </w:p>
          <w:p w:rsidR="00F74648" w:rsidRPr="00CC6ECF" w:rsidRDefault="00F74648" w:rsidP="00A3283D">
            <w:pPr>
              <w:pStyle w:val="aa"/>
              <w:ind w:left="57" w:right="57"/>
              <w:jc w:val="both"/>
              <w:rPr>
                <w:rFonts w:ascii="Times New Roman" w:eastAsia="Times New Roman" w:hAnsi="Times New Roman" w:cs="Times New Roman"/>
                <w:bCs/>
                <w:kern w:val="0"/>
                <w:lang w:eastAsia="ru-RU" w:bidi="ar-SA"/>
              </w:rPr>
            </w:pP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Default="00CC6ECF" w:rsidP="00CC6ECF">
            <w:pPr>
              <w:spacing w:line="276" w:lineRule="auto"/>
              <w:ind w:left="57" w:right="57"/>
              <w:jc w:val="both"/>
              <w:rPr>
                <w:rFonts w:ascii="Times New Roman" w:hAnsi="Times New Roman" w:cs="Times New Roman"/>
              </w:rPr>
            </w:pPr>
            <w:r>
              <w:rPr>
                <w:rFonts w:ascii="Times New Roman" w:hAnsi="Times New Roman" w:cs="Times New Roman"/>
              </w:rPr>
              <w:lastRenderedPageBreak/>
              <w:t>Відсутній пункт</w:t>
            </w:r>
          </w:p>
        </w:tc>
        <w:tc>
          <w:tcPr>
            <w:tcW w:w="4076" w:type="dxa"/>
            <w:tcBorders>
              <w:top w:val="single" w:sz="8" w:space="0" w:color="000000"/>
              <w:left w:val="single" w:sz="8" w:space="0" w:color="000000"/>
              <w:bottom w:val="single" w:sz="4" w:space="0" w:color="auto"/>
            </w:tcBorders>
            <w:shd w:val="clear" w:color="auto" w:fill="auto"/>
          </w:tcPr>
          <w:p w:rsidR="00CC6ECF" w:rsidRPr="002E0443" w:rsidRDefault="00CC6ECF" w:rsidP="00CC6ECF">
            <w:pPr>
              <w:pStyle w:val="af0"/>
              <w:ind w:left="57" w:right="57"/>
              <w:jc w:val="both"/>
            </w:pPr>
            <w:r w:rsidRPr="002E0443">
              <w:rPr>
                <w:rFonts w:eastAsiaTheme="minorEastAsia"/>
                <w:b/>
                <w:bCs/>
              </w:rPr>
              <w:t>5.10.11. На площадках комерційного обліку активного споживача, де встановлені генеруючі установки, має бути забезпечений комерційний облік обсягів відбору/відпуску електричної енергії у цілому для площадки комерційного обліку та окремо для електроустановок з виробництва електричної енергії, шляхом улаштування вузлів комерційного обліку з інтелектуальними лічильниками, гарантованим дистанційним зчитуванням і передачею даних</w:t>
            </w:r>
            <w:r>
              <w:rPr>
                <w:rFonts w:eastAsiaTheme="minorEastAsia"/>
                <w:b/>
                <w:bCs/>
              </w:rPr>
              <w:t xml:space="preserve"> АКО, а також іншим учасникам ринку та ППКО </w:t>
            </w:r>
            <w:r w:rsidRPr="002E0443">
              <w:rPr>
                <w:rFonts w:eastAsiaTheme="minorEastAsia"/>
                <w:b/>
                <w:bCs/>
              </w:rPr>
              <w:t>відповідно до вимог цього Кодексу.</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вимоги Закону №3220-ІХ</w:t>
            </w:r>
          </w:p>
          <w:p w:rsidR="00CC6ECF" w:rsidRPr="002E0443" w:rsidRDefault="00CC6ECF" w:rsidP="00CC6ECF">
            <w:pPr>
              <w:ind w:left="57" w:right="57"/>
              <w:jc w:val="center"/>
              <w:rPr>
                <w:rFonts w:ascii="Times New Roman" w:hAnsi="Times New Roman" w:cs="Times New Roman"/>
              </w:rPr>
            </w:pPr>
          </w:p>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Стаття 58</w:t>
            </w:r>
            <w:r w:rsidRPr="002E0443">
              <w:rPr>
                <w:rFonts w:ascii="Times New Roman" w:hAnsi="Times New Roman" w:cs="Times New Roman"/>
                <w:vertAlign w:val="superscript"/>
              </w:rPr>
              <w:t>1</w:t>
            </w:r>
            <w:r w:rsidRPr="002E0443">
              <w:rPr>
                <w:rFonts w:ascii="Times New Roman" w:hAnsi="Times New Roman" w:cs="Times New Roman"/>
              </w:rPr>
              <w:t xml:space="preserve"> . Активний споживач</w:t>
            </w:r>
          </w:p>
          <w:p w:rsidR="00CC6ECF" w:rsidRPr="002E0443" w:rsidRDefault="00CC6ECF" w:rsidP="00CC6ECF">
            <w:pPr>
              <w:ind w:left="57" w:right="57"/>
              <w:rPr>
                <w:rFonts w:ascii="Times New Roman" w:hAnsi="Times New Roman" w:cs="Times New Roman"/>
              </w:rPr>
            </w:pPr>
          </w:p>
          <w:p w:rsidR="00CC6ECF" w:rsidRPr="002E0443" w:rsidRDefault="00CC6ECF" w:rsidP="00CC6ECF">
            <w:pPr>
              <w:ind w:left="57" w:right="57"/>
              <w:rPr>
                <w:rFonts w:ascii="Times New Roman" w:hAnsi="Times New Roman" w:cs="Times New Roman"/>
              </w:rPr>
            </w:pPr>
          </w:p>
          <w:p w:rsidR="00CC6ECF" w:rsidRPr="002E0443" w:rsidRDefault="00CC6ECF" w:rsidP="00CC6ECF">
            <w:pPr>
              <w:spacing w:before="120"/>
              <w:ind w:left="57" w:right="57"/>
              <w:jc w:val="both"/>
              <w:rPr>
                <w:rFonts w:ascii="Times New Roman" w:eastAsia="Calibri" w:hAnsi="Times New Roman" w:cs="Times New Roman"/>
              </w:rPr>
            </w:pPr>
            <w:r w:rsidRPr="002E0443">
              <w:rPr>
                <w:rFonts w:ascii="Times New Roman" w:eastAsia="Calibri" w:hAnsi="Times New Roman" w:cs="Times New Roman"/>
              </w:rPr>
              <w:t xml:space="preserve">4. Порядок продажу та обліку електричної енергії, виробленої активними споживачами, а також розрахунків за неї затверджується Регулятором. </w:t>
            </w:r>
          </w:p>
          <w:p w:rsidR="00CC6ECF" w:rsidRPr="002E0443" w:rsidRDefault="00CC6ECF" w:rsidP="00CC6ECF">
            <w:pPr>
              <w:spacing w:before="120"/>
              <w:ind w:left="57" w:right="57"/>
              <w:jc w:val="both"/>
              <w:rPr>
                <w:rFonts w:ascii="Times New Roman" w:eastAsia="Calibri" w:hAnsi="Times New Roman" w:cs="Times New Roman"/>
              </w:rPr>
            </w:pPr>
            <w:r w:rsidRPr="002E0443">
              <w:rPr>
                <w:rFonts w:ascii="Times New Roman" w:eastAsia="Calibri" w:hAnsi="Times New Roman" w:cs="Times New Roman"/>
              </w:rPr>
              <w:t xml:space="preserve">Приєднання генеруючих установок та/або установок зберігання активних споживачів не повинно призводити до погіршення нормативних параметрів якості електричної енергії в мережі та безпеки постачання. Вимоги щодо умов та порядку будівництва, приєднання та експлуатації таких установок визначаються кодексом системи розподілу або кодексом системи передачі. </w:t>
            </w:r>
          </w:p>
          <w:p w:rsidR="00CC6ECF" w:rsidRPr="002E0443" w:rsidRDefault="00CC6ECF" w:rsidP="00CC6ECF">
            <w:pPr>
              <w:spacing w:before="120"/>
              <w:ind w:left="57" w:right="57"/>
              <w:jc w:val="both"/>
              <w:rPr>
                <w:rFonts w:ascii="Times New Roman" w:eastAsia="Calibri" w:hAnsi="Times New Roman" w:cs="Times New Roman"/>
              </w:rPr>
            </w:pPr>
            <w:r w:rsidRPr="002E0443">
              <w:rPr>
                <w:rFonts w:ascii="Times New Roman" w:eastAsia="Calibri" w:hAnsi="Times New Roman" w:cs="Times New Roman"/>
              </w:rPr>
              <w:t xml:space="preserve">Активний споживач, який встановлює генеруючу установку, призначену для виробництва електричної енергії, повинен додатково до комерційного обліку спожитої з електричної мережі/ відпущеної в електричну мережу електричної енергії забезпечити облік виробленої власною генеруючою установкою електричної енергії відповідно до вимог </w:t>
            </w:r>
            <w:r w:rsidRPr="002E0443">
              <w:rPr>
                <w:rFonts w:ascii="Times New Roman" w:eastAsia="Calibri" w:hAnsi="Times New Roman" w:cs="Times New Roman"/>
                <w:b/>
              </w:rPr>
              <w:t>кодексу комерційного обліку</w:t>
            </w:r>
            <w:r w:rsidRPr="002E0443">
              <w:rPr>
                <w:rFonts w:ascii="Times New Roman" w:eastAsia="Calibri" w:hAnsi="Times New Roman" w:cs="Times New Roman"/>
              </w:rPr>
              <w:t>.</w:t>
            </w:r>
          </w:p>
          <w:p w:rsidR="00CC6ECF" w:rsidRPr="002E0443" w:rsidRDefault="00CC6ECF" w:rsidP="00CC6ECF">
            <w:pPr>
              <w:ind w:left="57" w:right="57"/>
              <w:jc w:val="center"/>
              <w:rPr>
                <w:rFonts w:ascii="Times New Roman" w:hAnsi="Times New Roman" w:cs="Times New Roman"/>
              </w:rPr>
            </w:pP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Default="00CC6ECF" w:rsidP="00CC6ECF">
            <w:pPr>
              <w:pStyle w:val="aa"/>
              <w:ind w:left="57" w:right="57"/>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CC6ECF" w:rsidRDefault="00CC6ECF" w:rsidP="00CC6ECF">
            <w:pPr>
              <w:pStyle w:val="aa"/>
              <w:ind w:left="57" w:right="57"/>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w:t>
            </w:r>
            <w:r w:rsidR="007B260C" w:rsidRPr="007B260C">
              <w:rPr>
                <w:rFonts w:ascii="Times New Roman" w:eastAsia="Times New Roman" w:hAnsi="Times New Roman" w:cs="Times New Roman"/>
                <w:bCs/>
                <w:kern w:val="0"/>
                <w:lang w:eastAsia="ru-RU" w:bidi="ar-SA"/>
              </w:rPr>
              <w:t>Питання буде розглянуто під час наступного внесення змін до КК</w:t>
            </w:r>
            <w:r w:rsidR="007B260C" w:rsidRPr="00616D72">
              <w:rPr>
                <w:rFonts w:ascii="Times New Roman" w:eastAsia="Times New Roman" w:hAnsi="Times New Roman" w:cs="Times New Roman"/>
                <w:bCs/>
                <w:kern w:val="0"/>
                <w:lang w:eastAsia="ru-RU" w:bidi="ar-SA"/>
              </w:rPr>
              <w:t>О</w:t>
            </w:r>
            <w:r w:rsidRPr="00616D72">
              <w:rPr>
                <w:rFonts w:ascii="Times New Roman" w:eastAsia="Times New Roman" w:hAnsi="Times New Roman" w:cs="Times New Roman"/>
                <w:bCs/>
                <w:kern w:val="0"/>
                <w:lang w:eastAsia="ru-RU" w:bidi="ar-SA"/>
              </w:rPr>
              <w:t>)</w:t>
            </w:r>
          </w:p>
          <w:p w:rsidR="007B260C" w:rsidRDefault="007B260C" w:rsidP="00CC6ECF">
            <w:pPr>
              <w:pStyle w:val="aa"/>
              <w:ind w:left="57" w:right="57"/>
              <w:rPr>
                <w:rFonts w:ascii="Times New Roman" w:eastAsia="Times New Roman" w:hAnsi="Times New Roman" w:cs="Times New Roman"/>
                <w:bCs/>
                <w:kern w:val="0"/>
                <w:lang w:eastAsia="ru-RU" w:bidi="ar-SA"/>
              </w:rPr>
            </w:pPr>
          </w:p>
          <w:p w:rsidR="007B260C" w:rsidRPr="00496CC8" w:rsidRDefault="007B260C" w:rsidP="007B260C">
            <w:pPr>
              <w:pStyle w:val="aa"/>
              <w:ind w:left="57" w:right="57"/>
              <w:rPr>
                <w:rFonts w:ascii="Times New Roman" w:eastAsia="Times New Roman" w:hAnsi="Times New Roman" w:cs="Times New Roman"/>
                <w:bCs/>
                <w:kern w:val="0"/>
                <w:lang w:eastAsia="ru-RU" w:bidi="ar-SA"/>
              </w:rPr>
            </w:pP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Pr="009F6CED" w:rsidRDefault="00CC6ECF" w:rsidP="00CC6ECF">
            <w:pPr>
              <w:ind w:left="57" w:right="57" w:firstLine="171"/>
              <w:jc w:val="both"/>
              <w:rPr>
                <w:rFonts w:ascii="Times New Roman" w:hAnsi="Times New Roman" w:cs="Times New Roman"/>
                <w:b/>
                <w:highlight w:val="yellow"/>
              </w:rPr>
            </w:pPr>
          </w:p>
        </w:tc>
        <w:tc>
          <w:tcPr>
            <w:tcW w:w="4076" w:type="dxa"/>
            <w:tcBorders>
              <w:top w:val="single" w:sz="8" w:space="0" w:color="000000"/>
              <w:left w:val="single" w:sz="8" w:space="0" w:color="000000"/>
              <w:bottom w:val="single" w:sz="4" w:space="0" w:color="auto"/>
            </w:tcBorders>
            <w:shd w:val="clear" w:color="auto" w:fill="auto"/>
          </w:tcPr>
          <w:p w:rsidR="00CC6ECF" w:rsidRPr="009F6CED" w:rsidRDefault="00CC6ECF" w:rsidP="00CC6ECF">
            <w:pPr>
              <w:spacing w:line="276" w:lineRule="auto"/>
              <w:ind w:right="57"/>
              <w:jc w:val="both"/>
              <w:rPr>
                <w:rFonts w:ascii="Times New Roman" w:hAnsi="Times New Roman" w:cs="Times New Roman"/>
                <w:b/>
                <w:color w:val="000000"/>
                <w:highlight w:val="yellow"/>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9F6CED" w:rsidRDefault="00CC6ECF" w:rsidP="00CC6ECF">
            <w:pPr>
              <w:spacing w:line="276" w:lineRule="auto"/>
              <w:ind w:left="57" w:right="57"/>
              <w:jc w:val="both"/>
              <w:rPr>
                <w:rFonts w:ascii="Times New Roman" w:hAnsi="Times New Roman" w:cs="Times New Roman"/>
                <w:b/>
                <w:color w:val="000000"/>
                <w:highlight w:val="yellow"/>
              </w:rPr>
            </w:pP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Pr="009F6CED" w:rsidRDefault="00CC6ECF" w:rsidP="00CC6ECF">
            <w:pPr>
              <w:suppressAutoHyphens w:val="0"/>
              <w:spacing w:line="276" w:lineRule="auto"/>
              <w:ind w:left="57" w:right="57"/>
              <w:jc w:val="both"/>
              <w:rPr>
                <w:rFonts w:ascii="Times New Roman" w:eastAsia="Calibri" w:hAnsi="Times New Roman" w:cs="Times New Roman"/>
                <w:kern w:val="0"/>
                <w:highlight w:val="yellow"/>
                <w:lang w:eastAsia="en-US" w:bidi="ar-SA"/>
              </w:rPr>
            </w:pPr>
          </w:p>
        </w:tc>
      </w:tr>
      <w:tr w:rsidR="00CC6ECF" w:rsidRPr="00882FDF" w:rsidTr="00847FB2">
        <w:trPr>
          <w:trHeight w:val="57"/>
        </w:trPr>
        <w:tc>
          <w:tcPr>
            <w:tcW w:w="4075" w:type="dxa"/>
            <w:tcBorders>
              <w:top w:val="single" w:sz="8" w:space="0" w:color="000000"/>
              <w:left w:val="single" w:sz="8" w:space="0" w:color="000000"/>
              <w:bottom w:val="single" w:sz="8" w:space="0" w:color="000000"/>
            </w:tcBorders>
            <w:shd w:val="clear" w:color="auto" w:fill="auto"/>
          </w:tcPr>
          <w:p w:rsidR="00CC6ECF" w:rsidRPr="00C3281B" w:rsidRDefault="00CC6ECF" w:rsidP="00CC6ECF">
            <w:pPr>
              <w:ind w:left="57" w:right="57" w:hanging="57"/>
              <w:jc w:val="both"/>
              <w:rPr>
                <w:rFonts w:ascii="Times New Roman" w:hAnsi="Times New Roman" w:cs="Times New Roman"/>
                <w:b/>
              </w:rPr>
            </w:pPr>
            <w:r w:rsidRPr="00C3281B">
              <w:rPr>
                <w:rFonts w:ascii="Times New Roman" w:hAnsi="Times New Roman" w:cs="Times New Roman"/>
                <w:b/>
              </w:rPr>
              <w:lastRenderedPageBreak/>
              <w:t xml:space="preserve">Не вносились зміни до цього пункту. </w:t>
            </w:r>
          </w:p>
          <w:p w:rsidR="00CC6ECF" w:rsidRPr="0086272A" w:rsidRDefault="00CC6ECF" w:rsidP="00CC6ECF">
            <w:pPr>
              <w:ind w:left="57" w:right="57" w:firstLine="171"/>
              <w:jc w:val="both"/>
              <w:rPr>
                <w:rFonts w:ascii="Times New Roman" w:hAnsi="Times New Roman" w:cs="Times New Roman"/>
                <w:b/>
                <w:kern w:val="0"/>
              </w:rPr>
            </w:pPr>
            <w:r w:rsidRPr="0086272A">
              <w:rPr>
                <w:rFonts w:ascii="Times New Roman" w:hAnsi="Times New Roman" w:cs="Times New Roman"/>
                <w:b/>
              </w:rPr>
              <w:t>Діюча редакція:</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CC6ECF" w:rsidRPr="0086272A" w:rsidRDefault="00CC6ECF" w:rsidP="00CC6ECF">
            <w:pPr>
              <w:ind w:left="57" w:right="57" w:firstLine="171"/>
              <w:jc w:val="both"/>
              <w:rPr>
                <w:rFonts w:ascii="Times New Roman" w:hAnsi="Times New Roman" w:cs="Times New Roman"/>
              </w:rPr>
            </w:pPr>
            <w:bookmarkStart w:id="2" w:name="n2411"/>
            <w:bookmarkEnd w:id="2"/>
            <w:r w:rsidRPr="0086272A">
              <w:rPr>
                <w:rFonts w:ascii="Times New Roman" w:hAnsi="Times New Roman" w:cs="Times New Roman"/>
              </w:rPr>
              <w:t>…</w:t>
            </w:r>
          </w:p>
          <w:p w:rsidR="00CC6ECF" w:rsidRPr="0086272A" w:rsidRDefault="00CC6ECF" w:rsidP="00CC6ECF">
            <w:pPr>
              <w:ind w:left="57" w:right="57"/>
              <w:rPr>
                <w:rFonts w:ascii="Times New Roman" w:hAnsi="Times New Roman" w:cs="Times New Roman"/>
                <w:b/>
              </w:rPr>
            </w:pPr>
            <w:bookmarkStart w:id="3" w:name="n2414"/>
            <w:bookmarkEnd w:id="3"/>
            <w:r w:rsidRPr="0086272A">
              <w:rPr>
                <w:rFonts w:ascii="Times New Roman" w:hAnsi="Times New Roman" w:cs="Times New Roman"/>
              </w:rPr>
              <w:t xml:space="preserve">4) проведення відповідно до затверджених графіків, не рідше ніж один раз на </w:t>
            </w:r>
            <w:r w:rsidRPr="0086272A">
              <w:rPr>
                <w:rFonts w:ascii="Times New Roman" w:hAnsi="Times New Roman" w:cs="Times New Roman"/>
                <w:b/>
                <w:bCs/>
              </w:rPr>
              <w:t>шість місяців</w:t>
            </w:r>
            <w:r w:rsidRPr="0086272A">
              <w:rPr>
                <w:rFonts w:ascii="Times New Roman" w:hAnsi="Times New Roman" w:cs="Times New Roman"/>
              </w:rPr>
              <w:t xml:space="preserve">, планового контрольного огляду вузлів обліку та один раз на три роки планової технічної перевірки вузлів обліку/ЗКО та схем їх підключення у непобутових та колективних побутових споживачів, а також один раз протягом половини </w:t>
            </w:r>
            <w:proofErr w:type="spellStart"/>
            <w:r w:rsidRPr="0086272A">
              <w:rPr>
                <w:rFonts w:ascii="Times New Roman" w:hAnsi="Times New Roman" w:cs="Times New Roman"/>
              </w:rPr>
              <w:t>міжповірочного</w:t>
            </w:r>
            <w:proofErr w:type="spellEnd"/>
            <w:r w:rsidRPr="0086272A">
              <w:rPr>
                <w:rFonts w:ascii="Times New Roman" w:hAnsi="Times New Roman" w:cs="Times New Roman"/>
              </w:rPr>
              <w:t xml:space="preserve"> інтервалу встановленого у </w:t>
            </w:r>
            <w:proofErr w:type="spellStart"/>
            <w:r w:rsidRPr="0086272A">
              <w:rPr>
                <w:rFonts w:ascii="Times New Roman" w:hAnsi="Times New Roman" w:cs="Times New Roman"/>
              </w:rPr>
              <w:t>вузлі</w:t>
            </w:r>
            <w:proofErr w:type="spellEnd"/>
            <w:r w:rsidRPr="0086272A">
              <w:rPr>
                <w:rFonts w:ascii="Times New Roman" w:hAnsi="Times New Roman" w:cs="Times New Roman"/>
              </w:rPr>
              <w:t xml:space="preserve"> обліку лічильника в індивідуальних побутових споживачів;</w:t>
            </w:r>
          </w:p>
        </w:tc>
        <w:tc>
          <w:tcPr>
            <w:tcW w:w="4076" w:type="dxa"/>
            <w:tcBorders>
              <w:top w:val="single" w:sz="8" w:space="0" w:color="000000"/>
              <w:left w:val="single" w:sz="8" w:space="0" w:color="000000"/>
              <w:bottom w:val="single" w:sz="4" w:space="0" w:color="auto"/>
            </w:tcBorders>
            <w:shd w:val="clear" w:color="auto" w:fill="auto"/>
          </w:tcPr>
          <w:p w:rsidR="00CC6ECF" w:rsidRPr="00653695" w:rsidRDefault="00CC6ECF" w:rsidP="00CC6ECF">
            <w:pPr>
              <w:ind w:left="57" w:right="57" w:firstLine="171"/>
              <w:jc w:val="both"/>
              <w:rPr>
                <w:rFonts w:ascii="Times New Roman" w:hAnsi="Times New Roman" w:cs="Times New Roman"/>
                <w:b/>
                <w:i/>
                <w:u w:val="single"/>
              </w:rPr>
            </w:pPr>
            <w:r w:rsidRPr="00653695">
              <w:rPr>
                <w:rFonts w:ascii="Times New Roman" w:hAnsi="Times New Roman" w:cs="Times New Roman"/>
                <w:b/>
                <w:i/>
                <w:u w:val="single"/>
              </w:rPr>
              <w:t>АТ «ДТЕК ДНІПРОВСЬКІ ЕЛЕКТРОМЕРЕЖІ»</w:t>
            </w:r>
          </w:p>
          <w:p w:rsidR="00CC6ECF" w:rsidRPr="0086272A" w:rsidRDefault="00CC6ECF" w:rsidP="00CC6ECF">
            <w:pPr>
              <w:ind w:left="57" w:right="57" w:firstLine="171"/>
              <w:jc w:val="both"/>
              <w:rPr>
                <w:rFonts w:ascii="Times New Roman" w:hAnsi="Times New Roman" w:cs="Times New Roman"/>
                <w:kern w:val="0"/>
              </w:rPr>
            </w:pPr>
            <w:r w:rsidRPr="0086272A">
              <w:rPr>
                <w:rFonts w:ascii="Times New Roman" w:hAnsi="Times New Roman" w:cs="Times New Roman"/>
              </w:rPr>
              <w:t>2.5.4. Оператори системи за місцем провадження ними господарської діяльності з розподілу/передачі електричної енергії за власний рахунок забезпечують:</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w:t>
            </w:r>
          </w:p>
          <w:p w:rsidR="00CC6ECF" w:rsidRPr="0086272A" w:rsidRDefault="00CC6ECF" w:rsidP="00CC6ECF">
            <w:pPr>
              <w:pStyle w:val="aa"/>
              <w:ind w:left="57" w:right="57"/>
              <w:jc w:val="both"/>
              <w:rPr>
                <w:rFonts w:ascii="Times New Roman" w:hAnsi="Times New Roman" w:cs="Times New Roman"/>
                <w:color w:val="000000"/>
                <w:lang w:eastAsia="uk-UA"/>
              </w:rPr>
            </w:pPr>
            <w:r w:rsidRPr="0086272A">
              <w:rPr>
                <w:rFonts w:ascii="Times New Roman" w:hAnsi="Times New Roman" w:cs="Times New Roman"/>
              </w:rPr>
              <w:t xml:space="preserve">4) проведення відповідно до затверджених графіків, не рідше ніж один раз на </w:t>
            </w:r>
            <w:r w:rsidRPr="0086272A">
              <w:rPr>
                <w:rFonts w:ascii="Times New Roman" w:hAnsi="Times New Roman" w:cs="Times New Roman"/>
                <w:b/>
                <w:bCs/>
              </w:rPr>
              <w:t>три роки</w:t>
            </w:r>
            <w:r w:rsidRPr="0086272A">
              <w:rPr>
                <w:rFonts w:ascii="Times New Roman" w:hAnsi="Times New Roman" w:cs="Times New Roman"/>
              </w:rPr>
              <w:t xml:space="preserve">, планового контрольного огляду вузлів обліку та один раз на три роки планової технічної перевірки вузлів обліку/ЗКО та схем їх підключення у непобутових та колективних побутових споживачів, а також один раз протягом половини </w:t>
            </w:r>
            <w:proofErr w:type="spellStart"/>
            <w:r w:rsidRPr="0086272A">
              <w:rPr>
                <w:rFonts w:ascii="Times New Roman" w:hAnsi="Times New Roman" w:cs="Times New Roman"/>
              </w:rPr>
              <w:t>міжповірочного</w:t>
            </w:r>
            <w:proofErr w:type="spellEnd"/>
            <w:r w:rsidRPr="0086272A">
              <w:rPr>
                <w:rFonts w:ascii="Times New Roman" w:hAnsi="Times New Roman" w:cs="Times New Roman"/>
              </w:rPr>
              <w:t xml:space="preserve"> інтервалу встановленого у </w:t>
            </w:r>
            <w:proofErr w:type="spellStart"/>
            <w:r w:rsidRPr="0086272A">
              <w:rPr>
                <w:rFonts w:ascii="Times New Roman" w:hAnsi="Times New Roman" w:cs="Times New Roman"/>
              </w:rPr>
              <w:t>вузлі</w:t>
            </w:r>
            <w:proofErr w:type="spellEnd"/>
            <w:r w:rsidRPr="0086272A">
              <w:rPr>
                <w:rFonts w:ascii="Times New Roman" w:hAnsi="Times New Roman" w:cs="Times New Roman"/>
              </w:rPr>
              <w:t xml:space="preserve"> обліку лічильника в індивідуальних побутових споживачів;</w:t>
            </w:r>
          </w:p>
        </w:tc>
        <w:tc>
          <w:tcPr>
            <w:tcW w:w="4082" w:type="dxa"/>
            <w:gridSpan w:val="2"/>
            <w:tcBorders>
              <w:top w:val="single" w:sz="8" w:space="0" w:color="000000"/>
              <w:left w:val="single" w:sz="8" w:space="0" w:color="000000"/>
              <w:bottom w:val="single" w:sz="4" w:space="0" w:color="auto"/>
              <w:right w:val="single" w:sz="8" w:space="0" w:color="000000"/>
            </w:tcBorders>
            <w:shd w:val="clear" w:color="auto" w:fill="auto"/>
          </w:tcPr>
          <w:p w:rsidR="00CC6ECF" w:rsidRDefault="00CC6ECF" w:rsidP="00CC6ECF">
            <w:pPr>
              <w:pStyle w:val="aa"/>
              <w:tabs>
                <w:tab w:val="left" w:pos="913"/>
              </w:tabs>
              <w:spacing w:after="100" w:afterAutospacing="1"/>
              <w:ind w:left="57" w:right="57"/>
              <w:jc w:val="both"/>
              <w:outlineLvl w:val="0"/>
              <w:rPr>
                <w:rFonts w:ascii="Times New Roman" w:hAnsi="Times New Roman" w:cs="Times New Roman"/>
              </w:rPr>
            </w:pPr>
          </w:p>
          <w:p w:rsidR="00CC6ECF" w:rsidRPr="0086272A" w:rsidRDefault="00CC6ECF" w:rsidP="00CC6ECF">
            <w:pPr>
              <w:pStyle w:val="aa"/>
              <w:tabs>
                <w:tab w:val="left" w:pos="913"/>
              </w:tabs>
              <w:spacing w:after="100" w:afterAutospacing="1"/>
              <w:ind w:left="57" w:right="57"/>
              <w:jc w:val="both"/>
              <w:outlineLvl w:val="0"/>
              <w:rPr>
                <w:rFonts w:ascii="Times New Roman" w:eastAsia="Times New Roman" w:hAnsi="Times New Roman" w:cs="Times New Roman"/>
                <w:bCs/>
                <w:kern w:val="0"/>
                <w:lang w:eastAsia="ru-RU" w:bidi="ar-SA"/>
              </w:rPr>
            </w:pPr>
            <w:r w:rsidRPr="0086272A">
              <w:rPr>
                <w:rFonts w:ascii="Times New Roman" w:hAnsi="Times New Roman" w:cs="Times New Roman"/>
              </w:rPr>
              <w:t>Пропонується визначення проведення контрольного огляду 1 раз на 3 роки для побутових споживачів</w:t>
            </w: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Default="00CC6ECF" w:rsidP="00CC6ECF">
            <w:pPr>
              <w:pStyle w:val="aa"/>
              <w:ind w:left="57" w:right="57" w:firstLine="6"/>
              <w:rPr>
                <w:rFonts w:ascii="Times New Roman" w:eastAsia="Times New Roman" w:hAnsi="Times New Roman" w:cs="Times New Roman"/>
                <w:b/>
                <w:bCs/>
                <w:kern w:val="0"/>
                <w:lang w:eastAsia="ru-RU" w:bidi="ar-SA"/>
              </w:rPr>
            </w:pPr>
          </w:p>
          <w:p w:rsidR="00CC6ECF" w:rsidRPr="00B74C36" w:rsidRDefault="00CC6ECF" w:rsidP="00CC6ECF">
            <w:pPr>
              <w:pStyle w:val="aa"/>
              <w:ind w:left="57" w:right="57" w:firstLine="6"/>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(Питання потребує доопрацювання).</w:t>
            </w: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Pr="00C3281B" w:rsidRDefault="00CC6ECF" w:rsidP="00CC6ECF">
            <w:pPr>
              <w:ind w:left="57" w:right="57" w:hanging="57"/>
              <w:jc w:val="both"/>
              <w:rPr>
                <w:rFonts w:ascii="Times New Roman" w:hAnsi="Times New Roman" w:cs="Times New Roman"/>
                <w:b/>
              </w:rPr>
            </w:pPr>
            <w:r w:rsidRPr="00C3281B">
              <w:rPr>
                <w:rFonts w:ascii="Times New Roman" w:hAnsi="Times New Roman" w:cs="Times New Roman"/>
                <w:b/>
              </w:rPr>
              <w:t xml:space="preserve">Не вносились зміни до цього пункту. </w:t>
            </w:r>
          </w:p>
          <w:p w:rsidR="00CC6ECF" w:rsidRPr="0086272A" w:rsidRDefault="00CC6ECF" w:rsidP="00CC6ECF">
            <w:pPr>
              <w:ind w:left="57" w:right="57" w:firstLine="171"/>
              <w:jc w:val="both"/>
              <w:rPr>
                <w:rFonts w:ascii="Times New Roman" w:hAnsi="Times New Roman" w:cs="Times New Roman"/>
                <w:b/>
              </w:rPr>
            </w:pPr>
            <w:r w:rsidRPr="0086272A">
              <w:rPr>
                <w:rFonts w:ascii="Times New Roman" w:hAnsi="Times New Roman" w:cs="Times New Roman"/>
                <w:b/>
              </w:rPr>
              <w:t>Діюча редакція:</w:t>
            </w:r>
          </w:p>
          <w:p w:rsidR="00CC6ECF" w:rsidRPr="0086272A" w:rsidRDefault="00CC6ECF" w:rsidP="00CC6ECF">
            <w:pPr>
              <w:ind w:left="57" w:right="57" w:firstLine="171"/>
              <w:jc w:val="both"/>
              <w:rPr>
                <w:rFonts w:ascii="Times New Roman" w:hAnsi="Times New Roman" w:cs="Times New Roman"/>
                <w:bCs/>
              </w:rPr>
            </w:pPr>
            <w:r w:rsidRPr="0086272A">
              <w:rPr>
                <w:rFonts w:ascii="Times New Roman" w:hAnsi="Times New Roman" w:cs="Times New Roman"/>
                <w:bCs/>
              </w:rPr>
              <w:t>6.5.1. Оператор системи зобов’язаний згідно з затвердженими графіками за місцем провадження господарської діяльності з розподілу/передачі електричної енергії проводити:</w:t>
            </w:r>
          </w:p>
          <w:p w:rsidR="00CC6ECF" w:rsidRPr="0086272A" w:rsidRDefault="00CC6ECF" w:rsidP="00CC6ECF">
            <w:pPr>
              <w:ind w:left="57" w:right="57" w:firstLine="171"/>
              <w:jc w:val="both"/>
              <w:rPr>
                <w:rFonts w:ascii="Times New Roman" w:hAnsi="Times New Roman" w:cs="Times New Roman"/>
                <w:b/>
              </w:rPr>
            </w:pPr>
            <w:bookmarkStart w:id="4" w:name="n2702"/>
            <w:bookmarkEnd w:id="4"/>
            <w:r w:rsidRPr="0086272A">
              <w:rPr>
                <w:rFonts w:ascii="Times New Roman" w:hAnsi="Times New Roman" w:cs="Times New Roman"/>
                <w:b/>
              </w:rPr>
              <w:t>контрольний огляд ЗКО споживачів та зчитування даних з лічильників електричної енергії, де не забезпечено гарантоване щодобове автоматизоване дистанційне зчитування даних, не рідше одного разу на шість місяців;</w:t>
            </w:r>
          </w:p>
          <w:p w:rsidR="00CC6ECF" w:rsidRPr="0086272A" w:rsidRDefault="00CC6ECF" w:rsidP="00CC6ECF">
            <w:pPr>
              <w:ind w:left="57" w:right="57" w:firstLine="171"/>
              <w:jc w:val="both"/>
              <w:rPr>
                <w:rFonts w:ascii="Times New Roman" w:hAnsi="Times New Roman" w:cs="Times New Roman"/>
                <w:bCs/>
              </w:rPr>
            </w:pPr>
            <w:bookmarkStart w:id="5" w:name="n2703"/>
            <w:bookmarkEnd w:id="5"/>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r w:rsidRPr="0086272A">
              <w:rPr>
                <w:rFonts w:ascii="Times New Roman" w:hAnsi="Times New Roman" w:cs="Times New Roman"/>
                <w:bCs/>
              </w:rPr>
              <w:t>технічну перевірку вузлів обліку для непобутових та колективних побутових споживачів не рідше одного разу на три роки;</w:t>
            </w:r>
          </w:p>
          <w:p w:rsidR="00CC6ECF" w:rsidRPr="0086272A" w:rsidRDefault="00CC6ECF" w:rsidP="00CC6ECF">
            <w:pPr>
              <w:ind w:left="57" w:right="57" w:firstLine="171"/>
              <w:jc w:val="both"/>
              <w:rPr>
                <w:rFonts w:ascii="Times New Roman" w:hAnsi="Times New Roman" w:cs="Times New Roman"/>
                <w:bCs/>
              </w:rPr>
            </w:pPr>
            <w:bookmarkStart w:id="6" w:name="n2704"/>
            <w:bookmarkEnd w:id="6"/>
            <w:r w:rsidRPr="0086272A">
              <w:rPr>
                <w:rFonts w:ascii="Times New Roman" w:hAnsi="Times New Roman" w:cs="Times New Roman"/>
                <w:bCs/>
              </w:rPr>
              <w:t xml:space="preserve">технічну перевірку вузлів обліку для індивідуальних побутових споживачів не рідше одного разу протягом половини </w:t>
            </w:r>
            <w:proofErr w:type="spellStart"/>
            <w:r w:rsidRPr="0086272A">
              <w:rPr>
                <w:rFonts w:ascii="Times New Roman" w:hAnsi="Times New Roman" w:cs="Times New Roman"/>
                <w:bCs/>
              </w:rPr>
              <w:t>міжповірочного</w:t>
            </w:r>
            <w:proofErr w:type="spellEnd"/>
            <w:r w:rsidRPr="0086272A">
              <w:rPr>
                <w:rFonts w:ascii="Times New Roman" w:hAnsi="Times New Roman" w:cs="Times New Roman"/>
                <w:bCs/>
              </w:rPr>
              <w:t xml:space="preserve"> інтервалу лічильника, встановленого у </w:t>
            </w:r>
            <w:proofErr w:type="spellStart"/>
            <w:r w:rsidRPr="0086272A">
              <w:rPr>
                <w:rFonts w:ascii="Times New Roman" w:hAnsi="Times New Roman" w:cs="Times New Roman"/>
                <w:bCs/>
              </w:rPr>
              <w:t>вузлі</w:t>
            </w:r>
            <w:proofErr w:type="spellEnd"/>
            <w:r w:rsidRPr="0086272A">
              <w:rPr>
                <w:rFonts w:ascii="Times New Roman" w:hAnsi="Times New Roman" w:cs="Times New Roman"/>
                <w:bCs/>
              </w:rPr>
              <w:t xml:space="preserve"> обліку.</w:t>
            </w:r>
          </w:p>
          <w:p w:rsidR="00CC6ECF" w:rsidRPr="0086272A" w:rsidRDefault="00CC6ECF" w:rsidP="00CC6ECF">
            <w:pPr>
              <w:ind w:left="57" w:right="57" w:firstLine="171"/>
              <w:jc w:val="both"/>
              <w:rPr>
                <w:rFonts w:ascii="Times New Roman" w:hAnsi="Times New Roman" w:cs="Times New Roman"/>
                <w:b/>
              </w:rPr>
            </w:pPr>
          </w:p>
        </w:tc>
        <w:tc>
          <w:tcPr>
            <w:tcW w:w="4076" w:type="dxa"/>
            <w:tcBorders>
              <w:top w:val="single" w:sz="8" w:space="0" w:color="000000"/>
              <w:left w:val="single" w:sz="8" w:space="0" w:color="000000"/>
              <w:bottom w:val="single" w:sz="4" w:space="0" w:color="auto"/>
            </w:tcBorders>
            <w:shd w:val="clear" w:color="auto" w:fill="auto"/>
          </w:tcPr>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r w:rsidRPr="0086272A">
              <w:rPr>
                <w:rFonts w:ascii="Times New Roman" w:hAnsi="Times New Roman"/>
                <w:b w:val="0"/>
                <w:bCs w:val="0"/>
                <w:sz w:val="24"/>
                <w:szCs w:val="24"/>
              </w:rPr>
              <w:t>6.5.1. Оператор системи зобов’язаний згідно з затвердженими графіками за місцем провадження господарської діяльності з розподілу/передачі електричної енергії проводити:</w:t>
            </w:r>
          </w:p>
          <w:p w:rsidR="00CC6ECF" w:rsidRPr="0086272A" w:rsidRDefault="00CC6ECF" w:rsidP="00CC6ECF">
            <w:pPr>
              <w:pStyle w:val="af0"/>
              <w:spacing w:before="0" w:beforeAutospacing="0" w:after="0" w:afterAutospacing="0"/>
              <w:ind w:left="57" w:right="57" w:firstLine="171"/>
              <w:contextualSpacing/>
              <w:jc w:val="both"/>
              <w:rPr>
                <w:b/>
                <w:bCs/>
              </w:rPr>
            </w:pPr>
            <w:r w:rsidRPr="0086272A">
              <w:rPr>
                <w:b/>
                <w:bCs/>
              </w:rPr>
              <w:t>контрольний огляд ЗКО індивідуальних побутових споживачів не рідше одного разу на три роки;</w:t>
            </w:r>
          </w:p>
          <w:p w:rsidR="00CC6ECF" w:rsidRPr="0086272A" w:rsidRDefault="00CC6ECF" w:rsidP="00CC6ECF">
            <w:pPr>
              <w:pStyle w:val="af0"/>
              <w:spacing w:before="0" w:beforeAutospacing="0" w:after="0" w:afterAutospacing="0"/>
              <w:ind w:left="57" w:right="57" w:firstLine="171"/>
              <w:contextualSpacing/>
              <w:jc w:val="both"/>
              <w:rPr>
                <w:b/>
                <w:bCs/>
              </w:rPr>
            </w:pPr>
            <w:r w:rsidRPr="0086272A">
              <w:rPr>
                <w:b/>
                <w:bCs/>
              </w:rPr>
              <w:t>контрольний огляд ЗКО непобутових і колективних побутових споживачів не рідше одного разу на шість місяців;</w:t>
            </w:r>
          </w:p>
          <w:p w:rsidR="00CC6ECF" w:rsidRPr="0086272A" w:rsidRDefault="00CC6ECF" w:rsidP="00CC6ECF">
            <w:pPr>
              <w:pStyle w:val="af0"/>
              <w:spacing w:before="0" w:beforeAutospacing="0" w:after="0" w:afterAutospacing="0"/>
              <w:ind w:left="57" w:right="57" w:firstLine="171"/>
              <w:contextualSpacing/>
              <w:jc w:val="both"/>
              <w:rPr>
                <w:b/>
                <w:bCs/>
              </w:rPr>
            </w:pPr>
            <w:r w:rsidRPr="0086272A">
              <w:rPr>
                <w:b/>
                <w:bCs/>
              </w:rPr>
              <w:t xml:space="preserve">візуальне зчитування лічильника електричної енергії індивідуальних побутових споживачів не рідше одного разу на шість місяців,  за </w:t>
            </w:r>
            <w:r w:rsidRPr="0086272A">
              <w:rPr>
                <w:b/>
                <w:bCs/>
              </w:rPr>
              <w:lastRenderedPageBreak/>
              <w:t>умови відсутності за останні 5 місяців результатів дистанційного зчитування показів або показів, наданих індивідуальним побутовим споживачем відповідно до пункту 8.6.2;</w:t>
            </w: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r w:rsidRPr="0086272A">
              <w:rPr>
                <w:rFonts w:ascii="Times New Roman" w:hAnsi="Times New Roman"/>
                <w:b w:val="0"/>
                <w:bCs w:val="0"/>
                <w:sz w:val="24"/>
                <w:szCs w:val="24"/>
              </w:rPr>
              <w:t>технічну перевірку вузлів обліку для непобутових та колективних побутових споживачів не рідше одного разу на три роки;</w:t>
            </w: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r w:rsidRPr="0086272A">
              <w:rPr>
                <w:rFonts w:ascii="Times New Roman" w:hAnsi="Times New Roman"/>
                <w:b w:val="0"/>
                <w:bCs w:val="0"/>
                <w:sz w:val="24"/>
                <w:szCs w:val="24"/>
              </w:rPr>
              <w:t xml:space="preserve">технічну перевірку вузлів обліку для індивідуальних побутових споживачів не рідше одного разу протягом половини </w:t>
            </w:r>
            <w:proofErr w:type="spellStart"/>
            <w:r w:rsidRPr="0086272A">
              <w:rPr>
                <w:rFonts w:ascii="Times New Roman" w:hAnsi="Times New Roman"/>
                <w:b w:val="0"/>
                <w:bCs w:val="0"/>
                <w:sz w:val="24"/>
                <w:szCs w:val="24"/>
              </w:rPr>
              <w:t>міжповірочного</w:t>
            </w:r>
            <w:proofErr w:type="spellEnd"/>
            <w:r w:rsidRPr="0086272A">
              <w:rPr>
                <w:rFonts w:ascii="Times New Roman" w:hAnsi="Times New Roman"/>
                <w:b w:val="0"/>
                <w:bCs w:val="0"/>
                <w:sz w:val="24"/>
                <w:szCs w:val="24"/>
              </w:rPr>
              <w:t xml:space="preserve"> інтервалу лічильника, встановленого у </w:t>
            </w:r>
            <w:proofErr w:type="spellStart"/>
            <w:r w:rsidRPr="0086272A">
              <w:rPr>
                <w:rFonts w:ascii="Times New Roman" w:hAnsi="Times New Roman"/>
                <w:b w:val="0"/>
                <w:bCs w:val="0"/>
                <w:sz w:val="24"/>
                <w:szCs w:val="24"/>
              </w:rPr>
              <w:t>вузлі</w:t>
            </w:r>
            <w:proofErr w:type="spellEnd"/>
            <w:r w:rsidRPr="0086272A">
              <w:rPr>
                <w:rFonts w:ascii="Times New Roman" w:hAnsi="Times New Roman"/>
                <w:b w:val="0"/>
                <w:bCs w:val="0"/>
                <w:sz w:val="24"/>
                <w:szCs w:val="24"/>
              </w:rPr>
              <w:t xml:space="preserve"> обліку.</w:t>
            </w:r>
          </w:p>
          <w:p w:rsidR="00CC6ECF" w:rsidRPr="0086272A" w:rsidRDefault="00CC6ECF" w:rsidP="00CC6ECF">
            <w:pPr>
              <w:ind w:left="57" w:right="57" w:firstLine="171"/>
              <w:jc w:val="both"/>
              <w:rPr>
                <w:rFonts w:ascii="Times New Roman" w:hAnsi="Times New Roman" w:cs="Times New Roman"/>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Default="00CC6ECF" w:rsidP="00CC6ECF">
            <w:pPr>
              <w:pStyle w:val="3"/>
              <w:spacing w:before="0" w:after="0"/>
              <w:ind w:right="57"/>
              <w:contextualSpacing/>
              <w:jc w:val="both"/>
              <w:rPr>
                <w:rFonts w:ascii="Times New Roman" w:hAnsi="Times New Roman"/>
                <w:b w:val="0"/>
                <w:bCs w:val="0"/>
                <w:color w:val="000000"/>
                <w:sz w:val="24"/>
                <w:szCs w:val="24"/>
              </w:rPr>
            </w:pPr>
          </w:p>
          <w:p w:rsidR="00CC6ECF" w:rsidRPr="0086272A" w:rsidRDefault="00CC6ECF" w:rsidP="00CC6ECF">
            <w:pPr>
              <w:pStyle w:val="3"/>
              <w:spacing w:before="0" w:after="0"/>
              <w:ind w:right="57"/>
              <w:contextualSpacing/>
              <w:jc w:val="both"/>
              <w:rPr>
                <w:rFonts w:ascii="Times New Roman" w:hAnsi="Times New Roman"/>
                <w:b w:val="0"/>
                <w:bCs w:val="0"/>
                <w:color w:val="000000"/>
                <w:sz w:val="24"/>
                <w:szCs w:val="24"/>
              </w:rPr>
            </w:pPr>
            <w:r w:rsidRPr="0086272A">
              <w:rPr>
                <w:rFonts w:ascii="Times New Roman" w:hAnsi="Times New Roman"/>
                <w:b w:val="0"/>
                <w:bCs w:val="0"/>
                <w:color w:val="000000"/>
                <w:sz w:val="24"/>
                <w:szCs w:val="24"/>
              </w:rPr>
              <w:t>Пропонується визначити, що:</w:t>
            </w:r>
          </w:p>
          <w:p w:rsidR="00CC6ECF" w:rsidRPr="0086272A" w:rsidRDefault="00CC6ECF" w:rsidP="00CC6ECF">
            <w:pPr>
              <w:pStyle w:val="3"/>
              <w:spacing w:before="0" w:after="0"/>
              <w:ind w:left="57" w:right="57" w:firstLine="171"/>
              <w:contextualSpacing/>
              <w:jc w:val="both"/>
              <w:rPr>
                <w:rFonts w:ascii="Times New Roman" w:hAnsi="Times New Roman"/>
                <w:b w:val="0"/>
                <w:bCs w:val="0"/>
                <w:color w:val="000000"/>
                <w:sz w:val="24"/>
                <w:szCs w:val="24"/>
              </w:rPr>
            </w:pPr>
            <w:r w:rsidRPr="0086272A">
              <w:rPr>
                <w:rFonts w:ascii="Times New Roman" w:hAnsi="Times New Roman"/>
                <w:b w:val="0"/>
                <w:bCs w:val="0"/>
                <w:color w:val="000000"/>
                <w:sz w:val="24"/>
                <w:szCs w:val="24"/>
              </w:rPr>
              <w:t>- проведення контрольного огляду для побутових споживачів здійснюється 1 раз на 3 роки;</w:t>
            </w:r>
          </w:p>
          <w:p w:rsidR="00CC6ECF" w:rsidRPr="0086272A" w:rsidRDefault="00CC6ECF" w:rsidP="00CC6ECF">
            <w:pPr>
              <w:pStyle w:val="3"/>
              <w:spacing w:before="0" w:after="0"/>
              <w:ind w:left="57" w:right="57" w:firstLine="171"/>
              <w:contextualSpacing/>
              <w:jc w:val="both"/>
              <w:rPr>
                <w:rFonts w:ascii="Times New Roman" w:hAnsi="Times New Roman"/>
                <w:b w:val="0"/>
                <w:bCs w:val="0"/>
                <w:color w:val="000000"/>
                <w:sz w:val="24"/>
                <w:szCs w:val="24"/>
              </w:rPr>
            </w:pPr>
            <w:r w:rsidRPr="0086272A">
              <w:rPr>
                <w:rFonts w:ascii="Times New Roman" w:hAnsi="Times New Roman"/>
                <w:b w:val="0"/>
                <w:bCs w:val="0"/>
                <w:color w:val="000000"/>
                <w:sz w:val="24"/>
                <w:szCs w:val="24"/>
              </w:rPr>
              <w:t xml:space="preserve">- у разі, якщо клієнт передає покази електролічильника або забезпечено гарантоване щодобове автоматизоване дистанційне зчитування даних, потреба у зчитуванні даних з боку ОСР відсутня. </w:t>
            </w:r>
          </w:p>
          <w:p w:rsidR="00CC6ECF" w:rsidRPr="0086272A" w:rsidRDefault="00CC6ECF" w:rsidP="00CC6ECF">
            <w:pPr>
              <w:pStyle w:val="aa"/>
              <w:tabs>
                <w:tab w:val="left" w:pos="913"/>
              </w:tabs>
              <w:ind w:left="57" w:right="57"/>
              <w:jc w:val="both"/>
              <w:rPr>
                <w:rFonts w:ascii="Times New Roman" w:hAnsi="Times New Roman" w:cs="Times New Roman"/>
              </w:rPr>
            </w:pP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Default="00CC6ECF" w:rsidP="00CC6ECF">
            <w:pPr>
              <w:pStyle w:val="aa"/>
              <w:ind w:left="57" w:right="57" w:firstLine="6"/>
              <w:rPr>
                <w:rFonts w:ascii="Times New Roman" w:eastAsia="Times New Roman" w:hAnsi="Times New Roman" w:cs="Times New Roman"/>
                <w:b/>
                <w:bCs/>
                <w:kern w:val="0"/>
                <w:lang w:eastAsia="ru-RU" w:bidi="ar-SA"/>
              </w:rPr>
            </w:pPr>
          </w:p>
          <w:p w:rsidR="00CC6ECF" w:rsidRPr="00B74C36" w:rsidRDefault="00CC6ECF" w:rsidP="00CC6ECF">
            <w:pPr>
              <w:pStyle w:val="aa"/>
              <w:ind w:left="57" w:right="57" w:firstLine="6"/>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(Питання потребує доопрацювання).</w:t>
            </w: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Pr="00847FB2" w:rsidRDefault="00CC6ECF" w:rsidP="00CC6ECF">
            <w:pPr>
              <w:ind w:left="57" w:right="57" w:hanging="57"/>
              <w:jc w:val="both"/>
              <w:rPr>
                <w:rFonts w:ascii="Times New Roman" w:hAnsi="Times New Roman" w:cs="Times New Roman"/>
                <w:b/>
              </w:rPr>
            </w:pPr>
            <w:r w:rsidRPr="00847FB2">
              <w:rPr>
                <w:rFonts w:ascii="Times New Roman" w:hAnsi="Times New Roman" w:cs="Times New Roman"/>
                <w:b/>
              </w:rPr>
              <w:lastRenderedPageBreak/>
              <w:t>Не вносились зміни до цього пункту.</w:t>
            </w:r>
          </w:p>
          <w:p w:rsidR="00CC6ECF" w:rsidRPr="00847FB2" w:rsidRDefault="00CC6ECF" w:rsidP="00CC6ECF">
            <w:pPr>
              <w:ind w:left="57" w:right="57" w:firstLine="171"/>
              <w:jc w:val="both"/>
              <w:rPr>
                <w:rFonts w:ascii="Times New Roman" w:hAnsi="Times New Roman" w:cs="Times New Roman"/>
                <w:b/>
              </w:rPr>
            </w:pPr>
            <w:r w:rsidRPr="00847FB2">
              <w:rPr>
                <w:rFonts w:ascii="Times New Roman" w:hAnsi="Times New Roman" w:cs="Times New Roman"/>
                <w:b/>
              </w:rPr>
              <w:t>Діюча редакція:</w:t>
            </w:r>
          </w:p>
          <w:p w:rsidR="00CC6ECF" w:rsidRPr="0086272A" w:rsidRDefault="00CC6ECF" w:rsidP="00CC6ECF">
            <w:pPr>
              <w:ind w:left="57" w:right="57" w:firstLine="171"/>
              <w:jc w:val="both"/>
              <w:rPr>
                <w:rFonts w:ascii="Times New Roman" w:hAnsi="Times New Roman" w:cs="Times New Roman"/>
                <w:bCs/>
              </w:rPr>
            </w:pPr>
            <w:r w:rsidRPr="0086272A">
              <w:rPr>
                <w:rFonts w:ascii="Times New Roman" w:hAnsi="Times New Roman" w:cs="Times New Roman"/>
                <w:bCs/>
              </w:rPr>
              <w:t xml:space="preserve">8.6.11. Середньодобовий обсяг споживання електричної енергії </w:t>
            </w:r>
            <w:r w:rsidRPr="0086272A">
              <w:rPr>
                <w:rFonts w:ascii="Times New Roman" w:hAnsi="Times New Roman" w:cs="Times New Roman"/>
                <w:b/>
              </w:rPr>
              <w:t>електроустановками споживача</w:t>
            </w:r>
            <w:r w:rsidRPr="0086272A">
              <w:rPr>
                <w:rFonts w:ascii="Times New Roman" w:hAnsi="Times New Roman" w:cs="Times New Roman"/>
                <w:bCs/>
              </w:rPr>
              <w:t xml:space="preserve"> для цілей розрахунків визначається у </w:t>
            </w:r>
            <w:proofErr w:type="spellStart"/>
            <w:r w:rsidRPr="0086272A">
              <w:rPr>
                <w:rFonts w:ascii="Times New Roman" w:hAnsi="Times New Roman" w:cs="Times New Roman"/>
                <w:bCs/>
              </w:rPr>
              <w:t>кВт·год</w:t>
            </w:r>
            <w:proofErr w:type="spellEnd"/>
            <w:r w:rsidRPr="0086272A">
              <w:rPr>
                <w:rFonts w:ascii="Times New Roman" w:hAnsi="Times New Roman" w:cs="Times New Roman"/>
                <w:bCs/>
              </w:rPr>
              <w:t xml:space="preserve"> з округленням до чотирьох цифр після коми на основі фактичного споживання в аналогічному періоді попереднього року, розрахованого з урахуванням знятих фактичних або (у разі їх відсутності) оціночних показів лічильника </w:t>
            </w:r>
            <w:r w:rsidRPr="0086272A">
              <w:rPr>
                <w:rFonts w:ascii="Times New Roman" w:hAnsi="Times New Roman" w:cs="Times New Roman"/>
                <w:b/>
              </w:rPr>
              <w:t>та коефіцієнта приросту/зниження споживання (для індивідуальних побутових споживачів).</w:t>
            </w:r>
          </w:p>
          <w:p w:rsidR="00CC6ECF" w:rsidRPr="0086272A" w:rsidRDefault="00CC6ECF" w:rsidP="00CC6ECF">
            <w:pPr>
              <w:ind w:left="57" w:right="57" w:firstLine="171"/>
              <w:jc w:val="both"/>
              <w:rPr>
                <w:rFonts w:ascii="Times New Roman" w:hAnsi="Times New Roman" w:cs="Times New Roman"/>
                <w:bCs/>
              </w:rPr>
            </w:pPr>
            <w:bookmarkStart w:id="7" w:name="n2878"/>
            <w:bookmarkEnd w:id="7"/>
            <w:r w:rsidRPr="0086272A">
              <w:rPr>
                <w:rFonts w:ascii="Times New Roman" w:hAnsi="Times New Roman" w:cs="Times New Roman"/>
                <w:bCs/>
              </w:rPr>
              <w:t xml:space="preserve">У разі відсутності відповідних історичних даних середньодобовий обсяг споживання розраховується на основі зафіксованих двох останніх послідовно зчитаних показів, кількості днів між цими зчитуваннями при умові, що між датами зчитування цих показів не менше ніж 28 днів (без </w:t>
            </w:r>
            <w:r w:rsidRPr="0086272A">
              <w:rPr>
                <w:rFonts w:ascii="Times New Roman" w:hAnsi="Times New Roman" w:cs="Times New Roman"/>
                <w:bCs/>
              </w:rPr>
              <w:lastRenderedPageBreak/>
              <w:t>урахування днів, коли електроустановки споживача були відключені оператором системи).</w:t>
            </w:r>
          </w:p>
          <w:p w:rsidR="00CC6ECF" w:rsidRDefault="00CC6ECF" w:rsidP="00CC6ECF">
            <w:pPr>
              <w:ind w:left="57" w:right="57" w:firstLine="171"/>
              <w:jc w:val="both"/>
              <w:rPr>
                <w:rFonts w:ascii="Times New Roman" w:hAnsi="Times New Roman" w:cs="Times New Roman"/>
                <w:bCs/>
              </w:rPr>
            </w:pPr>
          </w:p>
          <w:p w:rsidR="00CC6ECF"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Default="00CC6ECF" w:rsidP="00CC6ECF">
            <w:pPr>
              <w:ind w:left="57" w:right="57" w:firstLine="171"/>
              <w:jc w:val="both"/>
              <w:rPr>
                <w:rFonts w:ascii="Times New Roman" w:hAnsi="Times New Roman" w:cs="Times New Roman"/>
                <w:bCs/>
              </w:rPr>
            </w:pPr>
          </w:p>
          <w:p w:rsidR="00CC6ECF"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bookmarkStart w:id="8" w:name="n2879"/>
            <w:bookmarkEnd w:id="8"/>
            <w:r w:rsidRPr="0086272A">
              <w:rPr>
                <w:rFonts w:ascii="Times New Roman" w:hAnsi="Times New Roman" w:cs="Times New Roman"/>
                <w:b/>
              </w:rPr>
              <w:t xml:space="preserve">Для непрацюючих лічильників </w:t>
            </w:r>
            <w:r w:rsidRPr="0086272A">
              <w:rPr>
                <w:rFonts w:ascii="Times New Roman" w:hAnsi="Times New Roman" w:cs="Times New Roman"/>
                <w:bCs/>
              </w:rPr>
              <w:t>визначення середньодобового обсягу споживання електричної енергії проводиться після відновлення роботи вузла обліку на основі двох найближчих до періоду розрахунку зчитаних та переданих фактичних показів лічильника при умові, що між датами зняття цих показів не менше ніж 28 днів (без урахування днів, коли електроустановки споживача були відключені оператором системи).</w:t>
            </w:r>
          </w:p>
          <w:p w:rsidR="00CC6ECF" w:rsidRPr="0086272A" w:rsidRDefault="00CC6ECF" w:rsidP="00CC6ECF">
            <w:pPr>
              <w:ind w:left="57" w:right="57" w:firstLine="171"/>
              <w:jc w:val="both"/>
              <w:rPr>
                <w:rFonts w:ascii="Times New Roman" w:hAnsi="Times New Roman" w:cs="Times New Roman"/>
                <w:bCs/>
              </w:rPr>
            </w:pPr>
          </w:p>
          <w:p w:rsidR="00CC6ECF" w:rsidRPr="0086272A" w:rsidRDefault="00CC6ECF" w:rsidP="00CC6ECF">
            <w:pPr>
              <w:ind w:left="57" w:right="57" w:firstLine="171"/>
              <w:jc w:val="both"/>
              <w:rPr>
                <w:rFonts w:ascii="Times New Roman" w:hAnsi="Times New Roman" w:cs="Times New Roman"/>
                <w:bCs/>
              </w:rPr>
            </w:pPr>
            <w:bookmarkStart w:id="9" w:name="n2880"/>
            <w:bookmarkEnd w:id="9"/>
            <w:r w:rsidRPr="0086272A">
              <w:rPr>
                <w:rFonts w:ascii="Times New Roman" w:hAnsi="Times New Roman" w:cs="Times New Roman"/>
                <w:bCs/>
              </w:rPr>
              <w:t>Коефіцієнт приросту/зниження споживання розраховується у відносних одиницях з точністю до чотирьох цифр після коми як співвідношення приросту/зниження величини усередненого середньодобового обсягу споживання всіх індивідуальних побутових споживачів, для яких в ОСР наявні фактичні (отримані з лічильників) дані на перше число календарного місяця, наступного за розрахунковим, щодо їх споживання у розрахунковому місяці, у порівнянні з аналогічним періодом минулого року.</w:t>
            </w:r>
          </w:p>
          <w:p w:rsidR="00CC6ECF" w:rsidRPr="0086272A" w:rsidRDefault="00CC6ECF" w:rsidP="00CC6ECF">
            <w:pPr>
              <w:ind w:left="57" w:right="57" w:firstLine="171"/>
              <w:jc w:val="both"/>
              <w:rPr>
                <w:rFonts w:ascii="Times New Roman" w:hAnsi="Times New Roman" w:cs="Times New Roman"/>
                <w:bCs/>
              </w:rPr>
            </w:pPr>
            <w:bookmarkStart w:id="10" w:name="n2881"/>
            <w:bookmarkEnd w:id="10"/>
            <w:r w:rsidRPr="0086272A">
              <w:rPr>
                <w:rFonts w:ascii="Times New Roman" w:hAnsi="Times New Roman" w:cs="Times New Roman"/>
                <w:bCs/>
              </w:rPr>
              <w:t xml:space="preserve">У разі сумніву споживача у правильності розрахунку величини середньодобового обсягу споживання електричної енергії він може звернутися до оператора системи або </w:t>
            </w:r>
            <w:r w:rsidRPr="0086272A">
              <w:rPr>
                <w:rFonts w:ascii="Times New Roman" w:hAnsi="Times New Roman" w:cs="Times New Roman"/>
                <w:bCs/>
              </w:rPr>
              <w:lastRenderedPageBreak/>
              <w:t>відповідного ППКО для здійснення контрольного зчитування та звірки показів або надання детальних пояснень щодо здійсненого розрахунку та/або ініціювати розгляд та вирішення суперечки згідно з цим Кодексом.</w:t>
            </w:r>
          </w:p>
          <w:p w:rsidR="00CC6ECF" w:rsidRPr="0086272A" w:rsidRDefault="00CC6ECF" w:rsidP="00CC6ECF">
            <w:pPr>
              <w:ind w:left="57" w:right="57" w:firstLine="171"/>
              <w:jc w:val="both"/>
              <w:rPr>
                <w:rFonts w:ascii="Times New Roman" w:hAnsi="Times New Roman" w:cs="Times New Roman"/>
                <w:b/>
              </w:rPr>
            </w:pPr>
          </w:p>
        </w:tc>
        <w:tc>
          <w:tcPr>
            <w:tcW w:w="4076" w:type="dxa"/>
            <w:tcBorders>
              <w:top w:val="single" w:sz="8" w:space="0" w:color="000000"/>
              <w:left w:val="single" w:sz="8" w:space="0" w:color="000000"/>
              <w:bottom w:val="single" w:sz="4" w:space="0" w:color="auto"/>
            </w:tcBorders>
            <w:shd w:val="clear" w:color="auto" w:fill="auto"/>
          </w:tcPr>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r w:rsidRPr="0086272A">
              <w:rPr>
                <w:rFonts w:ascii="Times New Roman" w:hAnsi="Times New Roman"/>
                <w:b w:val="0"/>
                <w:bCs w:val="0"/>
                <w:sz w:val="24"/>
                <w:szCs w:val="24"/>
              </w:rPr>
              <w:t xml:space="preserve">8.6.11. Середньодобовий обсяг споживання електричної енергії </w:t>
            </w:r>
            <w:r w:rsidRPr="0086272A">
              <w:rPr>
                <w:rFonts w:ascii="Times New Roman" w:hAnsi="Times New Roman"/>
                <w:sz w:val="24"/>
                <w:szCs w:val="24"/>
              </w:rPr>
              <w:t xml:space="preserve">для  непрацюючих лічильників </w:t>
            </w:r>
            <w:r w:rsidRPr="0086272A">
              <w:rPr>
                <w:rFonts w:ascii="Times New Roman" w:hAnsi="Times New Roman"/>
                <w:b w:val="0"/>
                <w:bCs w:val="0"/>
                <w:sz w:val="24"/>
                <w:szCs w:val="24"/>
              </w:rPr>
              <w:t>для цілей розрахунків</w:t>
            </w:r>
            <w:r w:rsidRPr="0086272A">
              <w:rPr>
                <w:rFonts w:ascii="Times New Roman" w:hAnsi="Times New Roman"/>
                <w:sz w:val="24"/>
                <w:szCs w:val="24"/>
              </w:rPr>
              <w:t xml:space="preserve"> </w:t>
            </w:r>
            <w:r w:rsidRPr="0086272A">
              <w:rPr>
                <w:rFonts w:ascii="Times New Roman" w:hAnsi="Times New Roman"/>
                <w:b w:val="0"/>
                <w:bCs w:val="0"/>
                <w:sz w:val="24"/>
                <w:szCs w:val="24"/>
              </w:rPr>
              <w:t xml:space="preserve">визначається у </w:t>
            </w:r>
            <w:proofErr w:type="spellStart"/>
            <w:r w:rsidRPr="0086272A">
              <w:rPr>
                <w:rFonts w:ascii="Times New Roman" w:hAnsi="Times New Roman"/>
                <w:b w:val="0"/>
                <w:bCs w:val="0"/>
                <w:sz w:val="24"/>
                <w:szCs w:val="24"/>
              </w:rPr>
              <w:t>кВт·год</w:t>
            </w:r>
            <w:proofErr w:type="spellEnd"/>
            <w:r w:rsidRPr="0086272A">
              <w:rPr>
                <w:rFonts w:ascii="Times New Roman" w:hAnsi="Times New Roman"/>
                <w:b w:val="0"/>
                <w:bCs w:val="0"/>
                <w:sz w:val="24"/>
                <w:szCs w:val="24"/>
              </w:rPr>
              <w:t xml:space="preserve"> з округленням до чотирьох цифр після коми на основі фактичного споживання в аналогічному періоді попереднього року, розрахованого з урахуванням знятих фактичних або (у разі їх відсутності) оціночних показів лічильника.</w:t>
            </w:r>
          </w:p>
          <w:p w:rsidR="00CC6ECF" w:rsidRPr="0086272A" w:rsidRDefault="00CC6ECF" w:rsidP="00CC6ECF">
            <w:pPr>
              <w:pStyle w:val="3"/>
              <w:spacing w:before="0" w:after="0"/>
              <w:ind w:left="57" w:right="57" w:firstLine="171"/>
              <w:contextualSpacing/>
              <w:jc w:val="both"/>
              <w:rPr>
                <w:rFonts w:ascii="Times New Roman" w:hAnsi="Times New Roman"/>
                <w:b w:val="0"/>
                <w:bCs w:val="0"/>
                <w:color w:val="0070C0"/>
                <w:sz w:val="24"/>
                <w:szCs w:val="24"/>
              </w:rPr>
            </w:pPr>
          </w:p>
          <w:p w:rsidR="00CC6ECF" w:rsidRPr="0086272A" w:rsidRDefault="00CC6ECF" w:rsidP="00CC6ECF">
            <w:pPr>
              <w:ind w:left="57" w:right="57"/>
              <w:rPr>
                <w:rFonts w:ascii="Times New Roman" w:hAnsi="Times New Roman" w:cs="Times New Roman"/>
                <w:lang w:eastAsia="ru-RU" w:bidi="ar-SA"/>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r w:rsidRPr="0086272A">
              <w:rPr>
                <w:rFonts w:ascii="Times New Roman" w:hAnsi="Times New Roman"/>
                <w:b w:val="0"/>
                <w:bCs w:val="0"/>
                <w:sz w:val="24"/>
                <w:szCs w:val="24"/>
              </w:rPr>
              <w:t>У разі відсутності відповідних історичних даних середньодобовий обсяг споживання</w:t>
            </w:r>
            <w:r w:rsidRPr="0086272A">
              <w:rPr>
                <w:rFonts w:ascii="Times New Roman" w:hAnsi="Times New Roman"/>
                <w:b w:val="0"/>
                <w:bCs w:val="0"/>
                <w:color w:val="0070C0"/>
                <w:sz w:val="24"/>
                <w:szCs w:val="24"/>
              </w:rPr>
              <w:t xml:space="preserve">  </w:t>
            </w:r>
            <w:r w:rsidRPr="0086272A">
              <w:rPr>
                <w:rFonts w:ascii="Times New Roman" w:hAnsi="Times New Roman"/>
                <w:sz w:val="24"/>
                <w:szCs w:val="24"/>
              </w:rPr>
              <w:t>для  непрацюючих лічильників</w:t>
            </w:r>
            <w:r w:rsidRPr="0086272A">
              <w:rPr>
                <w:rFonts w:ascii="Times New Roman" w:hAnsi="Times New Roman"/>
                <w:b w:val="0"/>
                <w:bCs w:val="0"/>
                <w:color w:val="0070C0"/>
                <w:sz w:val="24"/>
                <w:szCs w:val="24"/>
              </w:rPr>
              <w:t xml:space="preserve"> </w:t>
            </w:r>
            <w:r w:rsidRPr="0086272A">
              <w:rPr>
                <w:rFonts w:ascii="Times New Roman" w:hAnsi="Times New Roman"/>
                <w:b w:val="0"/>
                <w:bCs w:val="0"/>
                <w:sz w:val="24"/>
                <w:szCs w:val="24"/>
              </w:rPr>
              <w:t>розраховується на основі зафіксованих двох останніх послідовно зчитаних показів</w:t>
            </w:r>
            <w:r w:rsidRPr="0086272A">
              <w:rPr>
                <w:rFonts w:ascii="Times New Roman" w:hAnsi="Times New Roman"/>
                <w:b w:val="0"/>
                <w:bCs w:val="0"/>
                <w:color w:val="0070C0"/>
                <w:sz w:val="24"/>
                <w:szCs w:val="24"/>
              </w:rPr>
              <w:t xml:space="preserve"> </w:t>
            </w:r>
            <w:r w:rsidRPr="0086272A">
              <w:rPr>
                <w:rFonts w:ascii="Times New Roman" w:hAnsi="Times New Roman"/>
                <w:sz w:val="24"/>
                <w:szCs w:val="24"/>
              </w:rPr>
              <w:t>до порушення роботи лічильника,</w:t>
            </w:r>
            <w:r w:rsidRPr="0086272A">
              <w:rPr>
                <w:rFonts w:ascii="Times New Roman" w:hAnsi="Times New Roman"/>
                <w:b w:val="0"/>
                <w:bCs w:val="0"/>
                <w:color w:val="0070C0"/>
                <w:sz w:val="24"/>
                <w:szCs w:val="24"/>
              </w:rPr>
              <w:t xml:space="preserve"> </w:t>
            </w:r>
            <w:r w:rsidRPr="0086272A">
              <w:rPr>
                <w:rFonts w:ascii="Times New Roman" w:hAnsi="Times New Roman"/>
                <w:b w:val="0"/>
                <w:bCs w:val="0"/>
                <w:sz w:val="24"/>
                <w:szCs w:val="24"/>
              </w:rPr>
              <w:lastRenderedPageBreak/>
              <w:t>кількості днів між цими зчитуваннями при умові, що між датами зчитування цих показів не менше ніж 28 днів (без урахування днів, коли електроустановки споживача були відключені оператором системи).</w:t>
            </w:r>
          </w:p>
          <w:p w:rsidR="00CC6ECF" w:rsidRDefault="00CC6ECF" w:rsidP="00CC6ECF">
            <w:pPr>
              <w:pStyle w:val="3"/>
              <w:spacing w:before="0" w:after="0"/>
              <w:ind w:left="57" w:right="57" w:firstLine="171"/>
              <w:contextualSpacing/>
              <w:jc w:val="both"/>
              <w:rPr>
                <w:rFonts w:ascii="Times New Roman" w:hAnsi="Times New Roman"/>
                <w:sz w:val="24"/>
                <w:szCs w:val="24"/>
              </w:rPr>
            </w:pPr>
          </w:p>
          <w:p w:rsidR="00CC6ECF" w:rsidRDefault="00CC6ECF" w:rsidP="00CC6ECF">
            <w:pPr>
              <w:rPr>
                <w:lang w:eastAsia="ru-RU" w:bidi="ar-SA"/>
              </w:rPr>
            </w:pPr>
          </w:p>
          <w:p w:rsidR="00CC6ECF" w:rsidRPr="00911EC3" w:rsidRDefault="00CC6ECF" w:rsidP="00CC6ECF">
            <w:pPr>
              <w:rPr>
                <w:lang w:eastAsia="ru-RU" w:bidi="ar-SA"/>
              </w:rPr>
            </w:pPr>
          </w:p>
          <w:p w:rsidR="00CC6ECF" w:rsidRPr="0086272A" w:rsidRDefault="00CC6ECF" w:rsidP="00CC6ECF">
            <w:pPr>
              <w:pStyle w:val="3"/>
              <w:spacing w:before="0" w:after="0"/>
              <w:ind w:left="57" w:right="57" w:firstLine="171"/>
              <w:contextualSpacing/>
              <w:jc w:val="both"/>
              <w:rPr>
                <w:rFonts w:ascii="Times New Roman" w:hAnsi="Times New Roman"/>
                <w:b w:val="0"/>
                <w:bCs w:val="0"/>
                <w:sz w:val="24"/>
                <w:szCs w:val="24"/>
              </w:rPr>
            </w:pPr>
            <w:r w:rsidRPr="0086272A">
              <w:rPr>
                <w:rFonts w:ascii="Times New Roman" w:hAnsi="Times New Roman"/>
                <w:sz w:val="24"/>
                <w:szCs w:val="24"/>
              </w:rPr>
              <w:t>У разі відсутності всіх вищезазначених даних або за заявою споживача</w:t>
            </w:r>
            <w:r w:rsidRPr="0086272A">
              <w:rPr>
                <w:rFonts w:ascii="Times New Roman" w:hAnsi="Times New Roman"/>
                <w:b w:val="0"/>
                <w:bCs w:val="0"/>
                <w:color w:val="0070C0"/>
                <w:sz w:val="24"/>
                <w:szCs w:val="24"/>
              </w:rPr>
              <w:t xml:space="preserve"> </w:t>
            </w:r>
            <w:r w:rsidRPr="0086272A">
              <w:rPr>
                <w:rFonts w:ascii="Times New Roman" w:hAnsi="Times New Roman"/>
                <w:b w:val="0"/>
                <w:bCs w:val="0"/>
                <w:sz w:val="24"/>
                <w:szCs w:val="24"/>
              </w:rPr>
              <w:t>визначення середньодобового обсягу споживання електричної енергії проводиться</w:t>
            </w:r>
            <w:r w:rsidRPr="0086272A">
              <w:rPr>
                <w:rFonts w:ascii="Times New Roman" w:hAnsi="Times New Roman"/>
                <w:b w:val="0"/>
                <w:bCs w:val="0"/>
                <w:color w:val="0070C0"/>
                <w:sz w:val="24"/>
                <w:szCs w:val="24"/>
              </w:rPr>
              <w:t xml:space="preserve"> </w:t>
            </w:r>
            <w:r w:rsidRPr="0086272A">
              <w:rPr>
                <w:rFonts w:ascii="Times New Roman" w:hAnsi="Times New Roman"/>
                <w:b w:val="0"/>
                <w:bCs w:val="0"/>
                <w:sz w:val="24"/>
                <w:szCs w:val="24"/>
              </w:rPr>
              <w:t>після відновлення роботи вузла обліку на основі двох найближчих до періоду розрахунку зчитаних та переданих фактичних показів лічильника при умові,</w:t>
            </w:r>
            <w:r w:rsidRPr="0086272A">
              <w:rPr>
                <w:rFonts w:ascii="Times New Roman" w:hAnsi="Times New Roman"/>
                <w:b w:val="0"/>
                <w:bCs w:val="0"/>
                <w:color w:val="0070C0"/>
                <w:sz w:val="24"/>
                <w:szCs w:val="24"/>
              </w:rPr>
              <w:t xml:space="preserve"> </w:t>
            </w:r>
            <w:r w:rsidRPr="0086272A">
              <w:rPr>
                <w:rFonts w:ascii="Times New Roman" w:hAnsi="Times New Roman"/>
                <w:b w:val="0"/>
                <w:bCs w:val="0"/>
                <w:sz w:val="24"/>
                <w:szCs w:val="24"/>
              </w:rPr>
              <w:t>що між датами зняття цих показів не менше ніж 28 днів (без урахування днів, коли електроустановки споживача були відключені оператором системи).</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Коефіцієнт приросту/зниження споживання розраховується у відносних одиницях з точністю до чотирьох цифр після коми як співвідношення приросту/зниження величини усередненого середньодобового обсягу споживання всіх індивідуальних побутових споживачів, для яких в ОСР наявні фактичні (отримані з лічильників) дані на перше число календарного місяця, наступного за розрахунковим, щодо їх споживання у розрахунковому місяці, у порівнянні з аналогічним періодом минулого року.</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 xml:space="preserve">У разі сумніву споживача у правильності розрахунку величини середньодобового обсягу споживання електричної енергії він може </w:t>
            </w:r>
            <w:r w:rsidRPr="0086272A">
              <w:rPr>
                <w:rFonts w:ascii="Times New Roman" w:hAnsi="Times New Roman" w:cs="Times New Roman"/>
              </w:rPr>
              <w:lastRenderedPageBreak/>
              <w:t>звернутися до оператора системи або відповідного ППКО для здійснення контрольного зчитування та звірки показів або надання детальних пояснень щодо здійсненого розрахунку та/або ініціювати розгляд та вирішення суперечки згідно з цим Кодексом.</w:t>
            </w:r>
          </w:p>
          <w:p w:rsidR="00CC6ECF" w:rsidRPr="0086272A" w:rsidRDefault="00CC6ECF" w:rsidP="00CC6ECF">
            <w:pPr>
              <w:ind w:left="57" w:right="57" w:firstLine="171"/>
              <w:jc w:val="both"/>
              <w:rPr>
                <w:rFonts w:ascii="Times New Roman" w:hAnsi="Times New Roman" w:cs="Times New Roman"/>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vAlign w:val="center"/>
          </w:tcPr>
          <w:p w:rsidR="00CC6ECF" w:rsidRDefault="00CC6ECF" w:rsidP="00CC6ECF">
            <w:pPr>
              <w:ind w:left="57" w:right="57" w:firstLine="171"/>
              <w:jc w:val="both"/>
              <w:rPr>
                <w:rFonts w:ascii="Times New Roman" w:hAnsi="Times New Roman" w:cs="Times New Roman"/>
              </w:rPr>
            </w:pPr>
          </w:p>
          <w:p w:rsidR="00CC6ECF" w:rsidRDefault="00CC6ECF" w:rsidP="00CC6ECF">
            <w:pPr>
              <w:ind w:left="57" w:right="57" w:firstLine="171"/>
              <w:jc w:val="both"/>
              <w:rPr>
                <w:rFonts w:ascii="Times New Roman" w:hAnsi="Times New Roman" w:cs="Times New Roman"/>
              </w:rPr>
            </w:pPr>
          </w:p>
          <w:p w:rsidR="00CC6ECF" w:rsidRPr="0086272A" w:rsidRDefault="00CC6ECF" w:rsidP="00CC6ECF">
            <w:pPr>
              <w:ind w:left="57" w:right="57" w:firstLine="171"/>
              <w:jc w:val="both"/>
              <w:rPr>
                <w:rFonts w:ascii="Times New Roman" w:hAnsi="Times New Roman" w:cs="Times New Roman"/>
                <w:kern w:val="0"/>
              </w:rPr>
            </w:pPr>
            <w:r w:rsidRPr="0086272A">
              <w:rPr>
                <w:rFonts w:ascii="Times New Roman" w:hAnsi="Times New Roman" w:cs="Times New Roman"/>
              </w:rPr>
              <w:t>З врахуванням того факту, що у великої кількості споживачів (як у побутових, так і юридичних) середньомісячне споживання різниться від пори року, визначення  середньодобового обсягу споживання електричної енергії для непрацюючого лічильника після відновлення роботи вузла обліку несе ризики багаточисленних скарг від споживачів та спірних питань щодо завищеного\некоректного обсягу донарахування. Наприклад:</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 xml:space="preserve">1. У споживача з фактичним </w:t>
            </w:r>
            <w:proofErr w:type="spellStart"/>
            <w:r w:rsidRPr="0086272A">
              <w:rPr>
                <w:rFonts w:ascii="Times New Roman" w:hAnsi="Times New Roman" w:cs="Times New Roman"/>
              </w:rPr>
              <w:t>електроопаленням</w:t>
            </w:r>
            <w:proofErr w:type="spellEnd"/>
            <w:r w:rsidRPr="0086272A">
              <w:rPr>
                <w:rFonts w:ascii="Times New Roman" w:hAnsi="Times New Roman" w:cs="Times New Roman"/>
              </w:rPr>
              <w:t xml:space="preserve">  не працював лічильник в період з серпня по вересень місяць. Заміна лічильника виконана відповідно до звернення  споживача.  В результаті визначення  середньодобового  обсягу спожитої електричної енергії, по відновленому періоду  роботи вузла обліку з жовтня </w:t>
            </w:r>
            <w:r w:rsidRPr="0086272A">
              <w:rPr>
                <w:rFonts w:ascii="Times New Roman" w:hAnsi="Times New Roman" w:cs="Times New Roman"/>
              </w:rPr>
              <w:lastRenderedPageBreak/>
              <w:t>по грудень місяць відповідно до абзацу третього п.8.6.11  донарахування  становить в декілька раз більше, ніж донарахування, яке б визначалося по  середньодобовому споживанню  аналогічного періоду минулого року, яке по факту відповідає споживанню в дану пору року.</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 xml:space="preserve">2. У споживача з фактичним </w:t>
            </w:r>
            <w:proofErr w:type="spellStart"/>
            <w:r w:rsidRPr="0086272A">
              <w:rPr>
                <w:rFonts w:ascii="Times New Roman" w:hAnsi="Times New Roman" w:cs="Times New Roman"/>
              </w:rPr>
              <w:t>електроопаленням</w:t>
            </w:r>
            <w:proofErr w:type="spellEnd"/>
            <w:r w:rsidRPr="0086272A">
              <w:rPr>
                <w:rFonts w:ascii="Times New Roman" w:hAnsi="Times New Roman" w:cs="Times New Roman"/>
              </w:rPr>
              <w:t xml:space="preserve"> при технічній перевірці працівниками ОСР в жовтні місяці виявлений непрацюючий лічильник,  звернення від споживача  не було. Враховуючи, що своєчасне звернення споживача відсутнє, період донарахування відповідно до п.8.6.20 ККОЕЕ збільшується до 6 місяців (за   відсутності   контрольного огляду та даних зафіксованих ЗКО чи АСКОЕ). При цьому всі раніше виконані нарахування були визначені на підставі середньодобового обсягу, які визначались по аналогічному періоду минулого року (об’єктивні нарахування), повинні перерахуватися по  визначеному  середньодобовому обсягу спожитої електричної енергії   по відновленому періоду  роботи вузла обліку з жовтня по грудень місяць відповідно до абзацу третього п.8.6.11 (завищені нарахування), що ще більше обурює споживачів, так як середньодобове споживання по відновленому періоду в опалювальний;</w:t>
            </w:r>
          </w:p>
          <w:p w:rsidR="00CC6ECF" w:rsidRPr="0086272A" w:rsidRDefault="00CC6ECF" w:rsidP="00CC6ECF">
            <w:pPr>
              <w:pStyle w:val="aa"/>
              <w:tabs>
                <w:tab w:val="left" w:pos="913"/>
              </w:tabs>
              <w:ind w:left="57" w:right="57"/>
              <w:jc w:val="both"/>
              <w:rPr>
                <w:rFonts w:ascii="Times New Roman" w:hAnsi="Times New Roman" w:cs="Times New Roman"/>
              </w:rPr>
            </w:pPr>
            <w:r w:rsidRPr="0086272A">
              <w:rPr>
                <w:rFonts w:ascii="Times New Roman" w:hAnsi="Times New Roman" w:cs="Times New Roman"/>
                <w:b/>
                <w:bCs/>
              </w:rPr>
              <w:t xml:space="preserve">3. Аналогічні ситуації є і по категорії споживачів, де навпаки в опалювальний період середньомісячний обсяг спожитої електричної енергії менший по відношенню до літньої пори року. </w:t>
            </w:r>
            <w:r w:rsidRPr="0086272A">
              <w:rPr>
                <w:rFonts w:ascii="Times New Roman" w:hAnsi="Times New Roman" w:cs="Times New Roman"/>
                <w:b/>
                <w:bCs/>
              </w:rPr>
              <w:lastRenderedPageBreak/>
              <w:t xml:space="preserve">Наприклад,  в період опалювального сезону електрообігрівачами клієнти не користуються, а влітку використовує електричне кондиціювання, полив. У разі, якщо лічильник вийшов з ладу навесні, а роботу  відновлено  влітку, то це  теж   приведе до завищеного нарахування. Враховуючи вищевикладене, та те, що не завжди можливо </w:t>
            </w:r>
            <w:proofErr w:type="spellStart"/>
            <w:r w:rsidRPr="0086272A">
              <w:rPr>
                <w:rFonts w:ascii="Times New Roman" w:hAnsi="Times New Roman" w:cs="Times New Roman"/>
                <w:b/>
                <w:bCs/>
              </w:rPr>
              <w:t>коректно</w:t>
            </w:r>
            <w:proofErr w:type="spellEnd"/>
            <w:r w:rsidRPr="0086272A">
              <w:rPr>
                <w:rFonts w:ascii="Times New Roman" w:hAnsi="Times New Roman" w:cs="Times New Roman"/>
                <w:b/>
                <w:bCs/>
              </w:rPr>
              <w:t xml:space="preserve"> визначити обсяг спожитої електричної енергії після відновленої роботи вузлу обліку (в т. ч. враховуючи воєнний стан в країні) – будівля пошкоджена, споживач змінив місто проживання після відновлення роботи вузла обліку,  розірвання договірних відносин внаслідок чого, споживання відсутнє, - алгоритм визначення об’єктивного середньодобового обсягу споживання електричної енергії, як по працюючому, так й по непрацюючому лічильнику пропонуємо визначати на основі фактичного споживання в аналогічному періоді минулого року та мати варіанти для розрахунку, виходячи з інформації наданої споживачем.</w:t>
            </w: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Pr="00B74C36"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(Потребує доопрацювання)</w:t>
            </w:r>
          </w:p>
        </w:tc>
      </w:tr>
      <w:tr w:rsidR="00CC6ECF" w:rsidRPr="00882FDF" w:rsidTr="00847FB2">
        <w:trPr>
          <w:gridAfter w:val="1"/>
          <w:wAfter w:w="7" w:type="dxa"/>
          <w:trHeight w:val="57"/>
        </w:trPr>
        <w:tc>
          <w:tcPr>
            <w:tcW w:w="4075" w:type="dxa"/>
            <w:tcBorders>
              <w:top w:val="single" w:sz="8" w:space="0" w:color="000000"/>
              <w:left w:val="single" w:sz="8" w:space="0" w:color="000000"/>
              <w:bottom w:val="single" w:sz="8" w:space="0" w:color="000000"/>
            </w:tcBorders>
            <w:shd w:val="clear" w:color="auto" w:fill="auto"/>
          </w:tcPr>
          <w:p w:rsidR="00CC6ECF" w:rsidRPr="00911EC3" w:rsidRDefault="00CC6ECF" w:rsidP="00CC6ECF">
            <w:pPr>
              <w:ind w:left="57" w:right="57" w:hanging="57"/>
              <w:jc w:val="both"/>
              <w:rPr>
                <w:rFonts w:ascii="Times New Roman" w:hAnsi="Times New Roman" w:cs="Times New Roman"/>
                <w:b/>
              </w:rPr>
            </w:pPr>
            <w:r w:rsidRPr="00911EC3">
              <w:rPr>
                <w:rFonts w:ascii="Times New Roman" w:hAnsi="Times New Roman" w:cs="Times New Roman"/>
                <w:b/>
              </w:rPr>
              <w:lastRenderedPageBreak/>
              <w:t>Не вносились зміни до цього пункту.</w:t>
            </w:r>
          </w:p>
          <w:p w:rsidR="00CC6ECF" w:rsidRPr="0086272A" w:rsidRDefault="00CC6ECF" w:rsidP="00CC6ECF">
            <w:pPr>
              <w:ind w:left="57" w:right="57" w:firstLine="171"/>
              <w:jc w:val="both"/>
              <w:rPr>
                <w:rFonts w:ascii="Times New Roman" w:hAnsi="Times New Roman" w:cs="Times New Roman"/>
                <w:b/>
              </w:rPr>
            </w:pPr>
            <w:r w:rsidRPr="0086272A">
              <w:rPr>
                <w:rFonts w:ascii="Times New Roman" w:hAnsi="Times New Roman" w:cs="Times New Roman"/>
                <w:b/>
              </w:rPr>
              <w:t>Діюча редакція:</w:t>
            </w:r>
          </w:p>
          <w:p w:rsidR="00CC6ECF" w:rsidRPr="0086272A" w:rsidRDefault="00CC6ECF" w:rsidP="00CC6ECF">
            <w:pPr>
              <w:ind w:left="57" w:right="57" w:firstLine="171"/>
              <w:jc w:val="both"/>
              <w:rPr>
                <w:rFonts w:ascii="Times New Roman" w:hAnsi="Times New Roman" w:cs="Times New Roman"/>
                <w:b/>
              </w:rPr>
            </w:pPr>
            <w:r w:rsidRPr="0086272A">
              <w:rPr>
                <w:rFonts w:ascii="Times New Roman" w:hAnsi="Times New Roman" w:cs="Times New Roman"/>
                <w:bCs/>
              </w:rPr>
              <w:t>12.2.3. Пошкоджені або несправні ЗКО підлягають заміні на ЗКО з не гіршими технічними характеристиками протягом одного календарного місяця з дня виявлення такого порушення.</w:t>
            </w:r>
          </w:p>
        </w:tc>
        <w:tc>
          <w:tcPr>
            <w:tcW w:w="4076" w:type="dxa"/>
            <w:tcBorders>
              <w:top w:val="single" w:sz="8" w:space="0" w:color="000000"/>
              <w:left w:val="single" w:sz="8" w:space="0" w:color="000000"/>
              <w:bottom w:val="single" w:sz="4" w:space="0" w:color="auto"/>
            </w:tcBorders>
            <w:shd w:val="clear" w:color="auto" w:fill="auto"/>
          </w:tcPr>
          <w:p w:rsidR="00CC6ECF" w:rsidRPr="0086272A" w:rsidRDefault="00CC6ECF" w:rsidP="00CC6ECF">
            <w:pPr>
              <w:ind w:left="57" w:right="57" w:firstLine="171"/>
              <w:jc w:val="both"/>
              <w:rPr>
                <w:rFonts w:ascii="Times New Roman" w:hAnsi="Times New Roman" w:cs="Times New Roman"/>
              </w:rPr>
            </w:pPr>
          </w:p>
          <w:p w:rsidR="00CC6ECF" w:rsidRPr="0086272A" w:rsidRDefault="00CC6ECF" w:rsidP="00CC6ECF">
            <w:pPr>
              <w:ind w:left="57" w:right="57" w:firstLine="171"/>
              <w:jc w:val="both"/>
              <w:rPr>
                <w:rFonts w:ascii="Times New Roman" w:hAnsi="Times New Roman" w:cs="Times New Roman"/>
              </w:rPr>
            </w:pPr>
          </w:p>
          <w:p w:rsidR="00CC6ECF" w:rsidRPr="0086272A" w:rsidRDefault="00CC6ECF" w:rsidP="00CC6ECF">
            <w:pPr>
              <w:ind w:left="57" w:right="57" w:firstLine="171"/>
              <w:jc w:val="both"/>
              <w:rPr>
                <w:rFonts w:ascii="Times New Roman" w:hAnsi="Times New Roman" w:cs="Times New Roman"/>
                <w:kern w:val="0"/>
              </w:rPr>
            </w:pPr>
            <w:r w:rsidRPr="0086272A">
              <w:rPr>
                <w:rFonts w:ascii="Times New Roman" w:hAnsi="Times New Roman" w:cs="Times New Roman"/>
              </w:rPr>
              <w:t xml:space="preserve">12.2.3. Пошкоджені або несправні ЗКО підлягають заміні на ЗКО з не гіршими технічними характеристиками протягом одного календарного місяця з дня виявлення такого порушення. </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b/>
                <w:bCs/>
              </w:rPr>
              <w:t xml:space="preserve">У разі, якщо ці ЗКО належать побутовому споживачу, то ВТКО </w:t>
            </w:r>
            <w:r w:rsidRPr="0086272A">
              <w:rPr>
                <w:rFonts w:ascii="Times New Roman" w:hAnsi="Times New Roman" w:cs="Times New Roman"/>
                <w:b/>
                <w:bCs/>
              </w:rPr>
              <w:lastRenderedPageBreak/>
              <w:t>забезпечує заміну пошкодженого або несправного ЗКО на ЗКО з не гіршими технічними характеристиками, що забезпечують можливість визначати обсяги споживання електричної енергії.</w:t>
            </w:r>
          </w:p>
        </w:tc>
        <w:tc>
          <w:tcPr>
            <w:tcW w:w="4075" w:type="dxa"/>
            <w:tcBorders>
              <w:top w:val="single" w:sz="8" w:space="0" w:color="000000"/>
              <w:left w:val="single" w:sz="8" w:space="0" w:color="000000"/>
              <w:bottom w:val="single" w:sz="4" w:space="0" w:color="auto"/>
              <w:right w:val="single" w:sz="8" w:space="0" w:color="000000"/>
            </w:tcBorders>
            <w:shd w:val="clear" w:color="auto" w:fill="auto"/>
            <w:vAlign w:val="center"/>
          </w:tcPr>
          <w:p w:rsidR="00A3283D" w:rsidRDefault="00A3283D" w:rsidP="00CC6ECF">
            <w:pPr>
              <w:ind w:left="57" w:right="57" w:firstLine="171"/>
              <w:jc w:val="both"/>
              <w:rPr>
                <w:rFonts w:ascii="Times New Roman" w:hAnsi="Times New Roman" w:cs="Times New Roman"/>
              </w:rPr>
            </w:pPr>
          </w:p>
          <w:p w:rsidR="00FB1F9C" w:rsidRPr="0086272A" w:rsidRDefault="00FB1F9C" w:rsidP="00CC6ECF">
            <w:pPr>
              <w:ind w:left="57" w:right="57" w:firstLine="171"/>
              <w:jc w:val="both"/>
              <w:rPr>
                <w:rFonts w:ascii="Times New Roman" w:hAnsi="Times New Roman" w:cs="Times New Roman"/>
              </w:rPr>
            </w:pPr>
          </w:p>
          <w:p w:rsidR="00CC6ECF" w:rsidRPr="0086272A" w:rsidRDefault="00CC6ECF" w:rsidP="00CC6ECF">
            <w:pPr>
              <w:ind w:left="57" w:right="57" w:firstLine="171"/>
              <w:jc w:val="both"/>
              <w:rPr>
                <w:rFonts w:ascii="Times New Roman" w:hAnsi="Times New Roman" w:cs="Times New Roman"/>
                <w:kern w:val="0"/>
              </w:rPr>
            </w:pPr>
            <w:r w:rsidRPr="0086272A">
              <w:rPr>
                <w:rFonts w:ascii="Times New Roman" w:hAnsi="Times New Roman" w:cs="Times New Roman"/>
              </w:rPr>
              <w:t xml:space="preserve">Під встановлення індивідуальним побутовим споживачем генеруючої установки споживач облаштовує вузол обліку: встановлює </w:t>
            </w:r>
            <w:proofErr w:type="spellStart"/>
            <w:r w:rsidRPr="0086272A">
              <w:rPr>
                <w:rFonts w:ascii="Times New Roman" w:hAnsi="Times New Roman" w:cs="Times New Roman"/>
              </w:rPr>
              <w:t>двонаправлений</w:t>
            </w:r>
            <w:proofErr w:type="spellEnd"/>
            <w:r w:rsidRPr="0086272A">
              <w:rPr>
                <w:rFonts w:ascii="Times New Roman" w:hAnsi="Times New Roman" w:cs="Times New Roman"/>
              </w:rPr>
              <w:t xml:space="preserve"> прилад обліку та модем для забезпечення передачі даних щодо спожитої та виробленої </w:t>
            </w:r>
            <w:r w:rsidRPr="0086272A">
              <w:rPr>
                <w:rFonts w:ascii="Times New Roman" w:hAnsi="Times New Roman" w:cs="Times New Roman"/>
              </w:rPr>
              <w:lastRenderedPageBreak/>
              <w:t xml:space="preserve">електроенергії. Зазначене обладнання залишається власністю споживача. </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Пунктом 12.2.5 ККОЕЕ визначено, що ОСР є ВТКО для всіх ТКО в індивідуальних побутових споживачів для вузлів обліку, результати вимірювань яких використовуються для здійснення розрахунків за спожиту для побутових потреб електричну енергію (незалежно від того хто є власником лічильника електричної енергії).</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Відповідно до цього ж пункту усі витрати, пов'язані з приведенням стану існуючого обліку у відповідність до вимог цього Кодексу, зокрема, відновлення стану комерційного обліку після його порушення у зв'язку із закінченням терміну повірки ЗВТ у складі вузла обліку, неправильною роботою або виходом з ладу (несправністю), або відсутністю ЗКО несе сторона, з вини якої виникла ця невідповідність. Якщо винну сторону неможливо встановити з будь-яких об'єктивних причин або порушення відбулося з незалежних від сторін причин, то приведення обліку у відповідність до вимог цього Кодексу здійснюється за рахунок ВТКО.</w:t>
            </w:r>
          </w:p>
          <w:p w:rsidR="00CC6ECF" w:rsidRPr="0086272A" w:rsidRDefault="00CC6ECF" w:rsidP="00CC6ECF">
            <w:pPr>
              <w:ind w:left="57" w:right="57" w:firstLine="171"/>
              <w:jc w:val="both"/>
              <w:rPr>
                <w:rFonts w:ascii="Times New Roman" w:hAnsi="Times New Roman" w:cs="Times New Roman"/>
              </w:rPr>
            </w:pPr>
            <w:r w:rsidRPr="0086272A">
              <w:rPr>
                <w:rFonts w:ascii="Times New Roman" w:hAnsi="Times New Roman" w:cs="Times New Roman"/>
              </w:rPr>
              <w:t>У випадку, коли споживач навмисно не надає пошкоджений або несправний ЗКО до ВТКО (ОСР) та сам не направляє його на експертизу, визначити винну сторону неможливо.</w:t>
            </w:r>
          </w:p>
          <w:p w:rsidR="00CC6ECF" w:rsidRPr="0086272A" w:rsidRDefault="00CC6ECF" w:rsidP="00CC6ECF">
            <w:pPr>
              <w:pStyle w:val="aa"/>
              <w:tabs>
                <w:tab w:val="left" w:pos="913"/>
              </w:tabs>
              <w:ind w:left="57" w:right="57"/>
              <w:jc w:val="both"/>
              <w:rPr>
                <w:rFonts w:ascii="Times New Roman" w:hAnsi="Times New Roman" w:cs="Times New Roman"/>
              </w:rPr>
            </w:pPr>
            <w:r w:rsidRPr="0086272A">
              <w:rPr>
                <w:rFonts w:ascii="Times New Roman" w:hAnsi="Times New Roman" w:cs="Times New Roman"/>
              </w:rPr>
              <w:t xml:space="preserve">У зв’язку з цим вважаємо, що заміна пошкодженого або несправного ЗКО на ЗКО з не гіршими технічними характеристиками за рахунок ВТКО має забезпечувати результати вимірювань для здійснення розрахунків тільки за спожиту для </w:t>
            </w:r>
            <w:r w:rsidRPr="0086272A">
              <w:rPr>
                <w:rFonts w:ascii="Times New Roman" w:hAnsi="Times New Roman" w:cs="Times New Roman"/>
              </w:rPr>
              <w:lastRenderedPageBreak/>
              <w:t>побутових потреб електричну енергію.</w:t>
            </w: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Pr="00B74C36" w:rsidRDefault="00CC6ECF" w:rsidP="00CC6ECF">
            <w:pPr>
              <w:pStyle w:val="aa"/>
              <w:ind w:left="57" w:right="57" w:firstLine="6"/>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lastRenderedPageBreak/>
              <w:t>Не приймається.</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(Питання потребує доопрацювання).</w:t>
            </w: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847FB2" w:rsidRDefault="00CC6ECF" w:rsidP="00CC6ECF">
            <w:pPr>
              <w:ind w:left="57" w:right="57" w:hanging="61"/>
              <w:jc w:val="both"/>
              <w:rPr>
                <w:rFonts w:ascii="Times New Roman" w:hAnsi="Times New Roman" w:cs="Times New Roman"/>
                <w:b/>
              </w:rPr>
            </w:pPr>
            <w:r w:rsidRPr="00847FB2">
              <w:rPr>
                <w:rFonts w:ascii="Times New Roman" w:hAnsi="Times New Roman" w:cs="Times New Roman"/>
                <w:b/>
              </w:rPr>
              <w:lastRenderedPageBreak/>
              <w:t>Не вносились зміни до цього пункту.</w:t>
            </w:r>
          </w:p>
          <w:p w:rsidR="00CC6ECF" w:rsidRPr="0086272A" w:rsidRDefault="00CC6ECF" w:rsidP="00CC6ECF">
            <w:pPr>
              <w:ind w:left="57" w:right="57" w:firstLine="171"/>
              <w:jc w:val="both"/>
              <w:rPr>
                <w:rFonts w:ascii="Times New Roman" w:hAnsi="Times New Roman" w:cs="Times New Roman"/>
                <w:b/>
                <w:kern w:val="0"/>
              </w:rPr>
            </w:pPr>
            <w:r w:rsidRPr="0086272A">
              <w:rPr>
                <w:rFonts w:ascii="Times New Roman" w:hAnsi="Times New Roman" w:cs="Times New Roman"/>
                <w:b/>
              </w:rPr>
              <w:t>Діюча редакція:</w:t>
            </w:r>
          </w:p>
          <w:p w:rsidR="00CC6ECF" w:rsidRPr="002E0443" w:rsidRDefault="00CC6ECF" w:rsidP="00CC6ECF">
            <w:pPr>
              <w:pStyle w:val="af0"/>
              <w:ind w:left="57" w:right="57"/>
              <w:jc w:val="both"/>
            </w:pPr>
            <w:r w:rsidRPr="002E0443">
              <w:t>2.1.7. Основні ролі, які виконуються учасниками при забезпеченні комерційного обліку електричної енергії, та пов'язані з ними процеси вказані в цьому пункті.</w:t>
            </w:r>
          </w:p>
          <w:tbl>
            <w:tblPr>
              <w:tblW w:w="3958" w:type="dxa"/>
              <w:tblCellSpacing w:w="18"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4A0" w:firstRow="1" w:lastRow="0" w:firstColumn="1" w:lastColumn="0" w:noHBand="0" w:noVBand="1"/>
            </w:tblPr>
            <w:tblGrid>
              <w:gridCol w:w="1122"/>
              <w:gridCol w:w="993"/>
              <w:gridCol w:w="1843"/>
            </w:tblGrid>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Функція (роль)</w:t>
                  </w:r>
                </w:p>
              </w:tc>
              <w:tc>
                <w:tcPr>
                  <w:tcW w:w="120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Учасники ринку</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Основні процеси</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ВТКО</w:t>
                  </w:r>
                </w:p>
              </w:tc>
              <w:tc>
                <w:tcPr>
                  <w:tcW w:w="120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оператор системи, виробник, оператор установки зберігання енергії, споживач</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створення ТКО, організація улаштування ЗКО та вузлів обліку в ТКО, технічне обслуговування та ремонт належних ЗКО;</w:t>
                  </w:r>
                  <w:r w:rsidRPr="002E0443">
                    <w:br/>
                    <w:t>організація пов'язаних з ТКО процесів формування та передачі даних комерційного обліку електричної енергії</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сторона, приєднана до мережі</w:t>
                  </w:r>
                </w:p>
              </w:tc>
              <w:tc>
                <w:tcPr>
                  <w:tcW w:w="120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 xml:space="preserve">споживач, виробник, оператор установки </w:t>
                  </w:r>
                  <w:r w:rsidRPr="002E0443">
                    <w:lastRenderedPageBreak/>
                    <w:t>зберігання енергії</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lastRenderedPageBreak/>
                    <w:t>споживання, виробництво, зберігання, відбір, відпуск електричної енергії;</w:t>
                  </w:r>
                  <w:r w:rsidRPr="002E0443">
                    <w:br/>
                    <w:t xml:space="preserve">виконання функцій ППКО </w:t>
                  </w:r>
                  <w:r w:rsidRPr="002E0443">
                    <w:lastRenderedPageBreak/>
                    <w:t>для ТКО в межах своєї відповідальності</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lastRenderedPageBreak/>
                    <w:t>оператор мережі</w:t>
                  </w:r>
                </w:p>
              </w:tc>
              <w:tc>
                <w:tcPr>
                  <w:tcW w:w="120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оператор системи, виробник, основний споживач</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надання доступу до електричної мережі через ТКО для відбору або відпуску електричної енергії, участь у процесі організації та перевірки ТКО, пов'язаних з ними ЗКО;</w:t>
                  </w:r>
                  <w:r w:rsidRPr="002E0443">
                    <w:br/>
                    <w:t>виконання функцій ППКО для ТКО в межах своєї відповідальності у разі звернення СПМ</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ОЗКО</w:t>
                  </w:r>
                </w:p>
              </w:tc>
              <w:tc>
                <w:tcPr>
                  <w:tcW w:w="1208" w:type="pct"/>
                  <w:vMerge w:val="restar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оператор системи, ППКО</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 xml:space="preserve">установлення, налаштування (зокрема параметризація), заміна, розвиток, введення та виведення з експлуатації, а також технічна підтримка та обслуговування ЗКО, їх програмного та </w:t>
                  </w:r>
                  <w:r w:rsidRPr="002E0443">
                    <w:lastRenderedPageBreak/>
                    <w:t>апаратного забезпечення</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lastRenderedPageBreak/>
                    <w:t>АТКО</w:t>
                  </w:r>
                </w:p>
              </w:tc>
              <w:tc>
                <w:tcPr>
                  <w:tcW w:w="1208" w:type="pct"/>
                  <w:vMerge/>
                  <w:tcBorders>
                    <w:top w:val="outset" w:sz="6" w:space="0" w:color="auto"/>
                    <w:left w:val="outset" w:sz="6" w:space="0" w:color="auto"/>
                    <w:bottom w:val="outset" w:sz="6" w:space="0" w:color="auto"/>
                    <w:right w:val="outset" w:sz="6" w:space="0" w:color="auto"/>
                  </w:tcBorders>
                  <w:vAlign w:val="center"/>
                  <w:hideMark/>
                </w:tcPr>
                <w:p w:rsidR="00CC6ECF" w:rsidRPr="002E0443" w:rsidRDefault="00CC6ECF" w:rsidP="00CC6ECF">
                  <w:pPr>
                    <w:ind w:left="57" w:right="57"/>
                    <w:rPr>
                      <w:rFonts w:ascii="Times New Roman" w:hAnsi="Times New Roman" w:cs="Times New Roman"/>
                    </w:rPr>
                  </w:pP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адміністрування ТКО, пов'язаних з ними ЗКО, областей комерційного обліку, учасників ринку та ППКО</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ОЗД</w:t>
                  </w:r>
                </w:p>
              </w:tc>
              <w:tc>
                <w:tcPr>
                  <w:tcW w:w="1208" w:type="pct"/>
                  <w:vMerge/>
                  <w:tcBorders>
                    <w:top w:val="outset" w:sz="6" w:space="0" w:color="auto"/>
                    <w:left w:val="outset" w:sz="6" w:space="0" w:color="auto"/>
                    <w:bottom w:val="outset" w:sz="6" w:space="0" w:color="auto"/>
                    <w:right w:val="outset" w:sz="6" w:space="0" w:color="auto"/>
                  </w:tcBorders>
                  <w:vAlign w:val="center"/>
                  <w:hideMark/>
                </w:tcPr>
                <w:p w:rsidR="00CC6ECF" w:rsidRPr="002E0443" w:rsidRDefault="00CC6ECF" w:rsidP="00CC6ECF">
                  <w:pPr>
                    <w:ind w:left="57" w:right="57"/>
                    <w:rPr>
                      <w:rFonts w:ascii="Times New Roman" w:hAnsi="Times New Roman" w:cs="Times New Roman"/>
                    </w:rPr>
                  </w:pP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зчитування результатів вимірювань (первинних даних комерційного обліку) та даних про стан ЗКО, контроль якості зчитування, формування первинних даних комерційного обліку та їх передача ОДКО</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ОДКО</w:t>
                  </w:r>
                </w:p>
              </w:tc>
              <w:tc>
                <w:tcPr>
                  <w:tcW w:w="1208" w:type="pct"/>
                  <w:vMerge/>
                  <w:tcBorders>
                    <w:top w:val="outset" w:sz="6" w:space="0" w:color="auto"/>
                    <w:left w:val="outset" w:sz="6" w:space="0" w:color="auto"/>
                    <w:bottom w:val="outset" w:sz="6" w:space="0" w:color="auto"/>
                    <w:right w:val="outset" w:sz="6" w:space="0" w:color="auto"/>
                  </w:tcBorders>
                  <w:vAlign w:val="center"/>
                  <w:hideMark/>
                </w:tcPr>
                <w:p w:rsidR="00CC6ECF" w:rsidRPr="002E0443" w:rsidRDefault="00CC6ECF" w:rsidP="00CC6ECF">
                  <w:pPr>
                    <w:ind w:left="57" w:right="57"/>
                    <w:rPr>
                      <w:rFonts w:ascii="Times New Roman" w:hAnsi="Times New Roman" w:cs="Times New Roman"/>
                    </w:rPr>
                  </w:pP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отримання даних від ОЗД;</w:t>
                  </w:r>
                  <w:r w:rsidRPr="002E0443">
                    <w:br/>
                    <w:t xml:space="preserve">формування, обробка, перевірка, </w:t>
                  </w:r>
                  <w:proofErr w:type="spellStart"/>
                  <w:r w:rsidRPr="002E0443">
                    <w:t>валідація</w:t>
                  </w:r>
                  <w:proofErr w:type="spellEnd"/>
                  <w:r w:rsidRPr="002E0443">
                    <w:t xml:space="preserve">, зберігання, архівування та передача валідованих даних </w:t>
                  </w:r>
                  <w:r w:rsidRPr="002E0443">
                    <w:lastRenderedPageBreak/>
                    <w:t>комерційного обліку АКО, суміжним ОДКО, учасникам ринку та споживачам</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lastRenderedPageBreak/>
                    <w:t>СВБ</w:t>
                  </w:r>
                </w:p>
              </w:tc>
              <w:tc>
                <w:tcPr>
                  <w:tcW w:w="120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учасник ринку або об'єднання учасників ринку</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повідомлення і виконання погодинних графіків електричної енергії відповідно до обсягів купленої та проданої електричної енергії, фінансова відповідальність за врегулювання небалансів</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АДКО</w:t>
                  </w:r>
                </w:p>
              </w:tc>
              <w:tc>
                <w:tcPr>
                  <w:tcW w:w="120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АКО</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отримання, перевірка, агрегація даних комерційного обліку;</w:t>
                  </w:r>
                  <w:r w:rsidRPr="002E0443">
                    <w:br/>
                    <w:t>надання агрегованих даних комерційного обліку всім заінтересованим сторонам</w:t>
                  </w:r>
                </w:p>
              </w:tc>
            </w:tr>
            <w:tr w:rsidR="00CC6ECF" w:rsidRPr="002E0443" w:rsidTr="00911EC3">
              <w:trPr>
                <w:tblCellSpacing w:w="18" w:type="dxa"/>
              </w:trPr>
              <w:tc>
                <w:tcPr>
                  <w:tcW w:w="135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адміністратор Кодексу</w:t>
                  </w:r>
                </w:p>
              </w:tc>
              <w:tc>
                <w:tcPr>
                  <w:tcW w:w="120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АКО</w:t>
                  </w:r>
                </w:p>
              </w:tc>
              <w:tc>
                <w:tcPr>
                  <w:tcW w:w="2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адміністрування цього Кодексу;</w:t>
                  </w:r>
                  <w:r w:rsidRPr="002E0443">
                    <w:br/>
                  </w:r>
                  <w:r w:rsidRPr="002E0443">
                    <w:lastRenderedPageBreak/>
                    <w:t>публікація звіту про комерційний облік;</w:t>
                  </w:r>
                  <w:r w:rsidRPr="002E0443">
                    <w:br/>
                    <w:t>надання пропозицій щодо перегляду та внесення змін до цього Кодексу;</w:t>
                  </w:r>
                  <w:r w:rsidRPr="002E0443">
                    <w:br/>
                    <w:t>узагальнення пропозицій від ППКО або учасників ринку щодо внесення змін до цього Кодексу</w:t>
                  </w:r>
                </w:p>
              </w:tc>
            </w:tr>
          </w:tbl>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lastRenderedPageBreak/>
              <w:br w:type="textWrapping" w:clear="all"/>
            </w:r>
          </w:p>
        </w:tc>
        <w:tc>
          <w:tcPr>
            <w:tcW w:w="4076" w:type="dxa"/>
            <w:tcBorders>
              <w:top w:val="single" w:sz="8" w:space="0" w:color="000000"/>
              <w:left w:val="single" w:sz="8" w:space="0" w:color="000000"/>
              <w:bottom w:val="single" w:sz="4" w:space="0" w:color="auto"/>
            </w:tcBorders>
            <w:shd w:val="clear" w:color="auto" w:fill="auto"/>
          </w:tcPr>
          <w:p w:rsidR="00CC6ECF" w:rsidRPr="00847FB2" w:rsidRDefault="00CC6ECF" w:rsidP="00CC6ECF">
            <w:pPr>
              <w:spacing w:line="276" w:lineRule="auto"/>
              <w:ind w:left="57" w:right="57"/>
              <w:jc w:val="center"/>
              <w:rPr>
                <w:rFonts w:ascii="Times New Roman" w:hAnsi="Times New Roman" w:cs="Times New Roman"/>
                <w:b/>
                <w:i/>
                <w:u w:val="single"/>
              </w:rPr>
            </w:pPr>
            <w:r w:rsidRPr="00847FB2">
              <w:rPr>
                <w:rFonts w:ascii="Times New Roman" w:hAnsi="Times New Roman" w:cs="Times New Roman"/>
                <w:b/>
                <w:i/>
                <w:u w:val="single"/>
              </w:rPr>
              <w:lastRenderedPageBreak/>
              <w:t>НЕК «УКРЕНЕРГО»</w:t>
            </w:r>
          </w:p>
          <w:p w:rsidR="00CC6ECF" w:rsidRPr="002E0443" w:rsidRDefault="00CC6ECF" w:rsidP="00CC6ECF">
            <w:pPr>
              <w:pStyle w:val="af0"/>
              <w:ind w:right="57"/>
              <w:jc w:val="both"/>
            </w:pPr>
            <w:r w:rsidRPr="002E0443">
              <w:t>2.1.7. Основні ролі, які виконуються учасниками при забезпеченні комерційного обліку електричної енергії, та пов'язані з ними процеси вказані в цьому пункті.</w:t>
            </w:r>
          </w:p>
          <w:p w:rsidR="00CC6ECF" w:rsidRPr="002E0443" w:rsidRDefault="00CC6ECF" w:rsidP="00CC6ECF">
            <w:pPr>
              <w:ind w:left="57" w:right="57"/>
              <w:rPr>
                <w:rFonts w:ascii="Times New Roman" w:hAnsi="Times New Roman" w:cs="Times New Roman"/>
              </w:rPr>
            </w:pPr>
          </w:p>
          <w:tbl>
            <w:tblPr>
              <w:tblW w:w="5000" w:type="pct"/>
              <w:tblCellSpacing w:w="18" w:type="dxa"/>
              <w:tblBorders>
                <w:top w:val="outset" w:sz="6" w:space="0" w:color="auto"/>
                <w:left w:val="outset" w:sz="6" w:space="0" w:color="auto"/>
                <w:bottom w:val="outset" w:sz="6" w:space="0" w:color="auto"/>
                <w:right w:val="outset" w:sz="6" w:space="0" w:color="auto"/>
              </w:tblBorders>
              <w:tblLayout w:type="fixed"/>
              <w:tblCellMar>
                <w:top w:w="24" w:type="dxa"/>
                <w:left w:w="24" w:type="dxa"/>
                <w:bottom w:w="24" w:type="dxa"/>
                <w:right w:w="24" w:type="dxa"/>
              </w:tblCellMar>
              <w:tblLook w:val="04A0" w:firstRow="1" w:lastRow="0" w:firstColumn="1" w:lastColumn="0" w:noHBand="0" w:noVBand="1"/>
            </w:tblPr>
            <w:tblGrid>
              <w:gridCol w:w="1330"/>
              <w:gridCol w:w="1046"/>
              <w:gridCol w:w="1656"/>
            </w:tblGrid>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Функція (роль)</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Учасники ринку</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Основні процеси</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ВТКО</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оператор системи, виробник, оператор установки зберігання енергії, споживач</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створення ТКО, організація улаштування ЗКО та вузлів обліку в ТКО, технічне обслуговування та ремонт належних ЗКО;</w:t>
                  </w:r>
                  <w:r w:rsidRPr="002E0443">
                    <w:br/>
                    <w:t>організація пов'язаних з ТКО процесів формування та передачі даних комерційного обліку електричної енергії</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сторона, приєднана до мережі</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споживач, виробн</w:t>
                  </w:r>
                  <w:r w:rsidRPr="002E0443">
                    <w:lastRenderedPageBreak/>
                    <w:t>ик, оператор установки зберігання енергії</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lastRenderedPageBreak/>
                    <w:t xml:space="preserve">споживання, виробництво, зберігання, </w:t>
                  </w:r>
                  <w:r w:rsidRPr="002E0443">
                    <w:lastRenderedPageBreak/>
                    <w:t>відбір, відпуск електричної енергії;</w:t>
                  </w:r>
                  <w:r w:rsidRPr="002E0443">
                    <w:br/>
                    <w:t>виконання функцій ППКО для ТКО в межах своєї відповідальності</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lastRenderedPageBreak/>
                    <w:t>оператор мережі</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оператор системи, виробник, основний споживач</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надання доступу до електричної мережі через ТКО для відбору або відпуску електричної енергії, участь у процесі організації та перевірки ТКО, пов'язаних з ними ЗКО;</w:t>
                  </w:r>
                  <w:r w:rsidRPr="002E0443">
                    <w:br/>
                    <w:t>виконання функцій ППКО для ТКО в межах своєї відповідальності у разі звернення СПМ</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rPr>
                      <w:b/>
                    </w:rPr>
                  </w:pPr>
                  <w:r w:rsidRPr="002E0443">
                    <w:rPr>
                      <w:b/>
                    </w:rPr>
                    <w:t>АТКО</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rPr>
                      <w:b/>
                    </w:rPr>
                  </w:pPr>
                  <w:r w:rsidRPr="002E0443">
                    <w:rPr>
                      <w:b/>
                    </w:rPr>
                    <w:t>оператор системи</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rPr>
                      <w:b/>
                    </w:rPr>
                  </w:pPr>
                  <w:r w:rsidRPr="002E0443">
                    <w:rPr>
                      <w:b/>
                    </w:rPr>
                    <w:t>адміністрування ТКО, пов'язаних з ними користувачі</w:t>
                  </w:r>
                  <w:r w:rsidRPr="002E0443">
                    <w:rPr>
                      <w:b/>
                    </w:rPr>
                    <w:lastRenderedPageBreak/>
                    <w:t>в, ЗКО</w:t>
                  </w:r>
                  <w:r w:rsidRPr="002E0443">
                    <w:rPr>
                      <w:b/>
                      <w:lang w:val="ru-RU"/>
                    </w:rPr>
                    <w:t xml:space="preserve"> </w:t>
                  </w:r>
                  <w:r w:rsidRPr="002E0443">
                    <w:rPr>
                      <w:b/>
                    </w:rPr>
                    <w:t>та областей комерційного обліку</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lastRenderedPageBreak/>
                    <w:t>ОЗКО</w:t>
                  </w:r>
                </w:p>
              </w:tc>
              <w:tc>
                <w:tcPr>
                  <w:tcW w:w="1260" w:type="pct"/>
                  <w:vMerge w:val="restar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оператор системи, ППКО</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установлення, налаштування (зокрема параметризація), заміна, розвиток, введення та виведення з експлуатації, а також технічна підтримка та обслуговування ЗКО, їх програмного та апаратного забезпечення</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rPr>
                      <w:b/>
                      <w:strike/>
                    </w:rPr>
                  </w:pPr>
                  <w:r w:rsidRPr="002E0443">
                    <w:rPr>
                      <w:b/>
                      <w:strike/>
                    </w:rPr>
                    <w:t>АТКО</w:t>
                  </w:r>
                </w:p>
              </w:tc>
              <w:tc>
                <w:tcPr>
                  <w:tcW w:w="1240" w:type="dxa"/>
                  <w:vMerge/>
                  <w:tcBorders>
                    <w:top w:val="outset" w:sz="6" w:space="0" w:color="auto"/>
                    <w:left w:val="outset" w:sz="6" w:space="0" w:color="auto"/>
                    <w:bottom w:val="outset" w:sz="6" w:space="0" w:color="auto"/>
                    <w:right w:val="outset" w:sz="6" w:space="0" w:color="auto"/>
                  </w:tcBorders>
                  <w:vAlign w:val="center"/>
                  <w:hideMark/>
                </w:tcPr>
                <w:p w:rsidR="00CC6ECF" w:rsidRPr="002E0443" w:rsidRDefault="00CC6ECF" w:rsidP="00CC6ECF">
                  <w:pPr>
                    <w:ind w:left="57" w:right="57"/>
                    <w:rPr>
                      <w:rFonts w:ascii="Times New Roman" w:hAnsi="Times New Roman" w:cs="Times New Roman"/>
                      <w:b/>
                    </w:rPr>
                  </w:pP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rPr>
                      <w:b/>
                      <w:strike/>
                    </w:rPr>
                  </w:pPr>
                  <w:r w:rsidRPr="002E0443">
                    <w:rPr>
                      <w:b/>
                      <w:strike/>
                    </w:rPr>
                    <w:t>адміністрування ТКО, пов'язаних з ними ЗКО, областей комерційного обліку, учасників ринку та ППКО</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ОЗД</w:t>
                  </w:r>
                </w:p>
              </w:tc>
              <w:tc>
                <w:tcPr>
                  <w:tcW w:w="1240" w:type="dxa"/>
                  <w:vMerge/>
                  <w:tcBorders>
                    <w:top w:val="outset" w:sz="6" w:space="0" w:color="auto"/>
                    <w:left w:val="outset" w:sz="6" w:space="0" w:color="auto"/>
                    <w:bottom w:val="outset" w:sz="6" w:space="0" w:color="auto"/>
                    <w:right w:val="outset" w:sz="6" w:space="0" w:color="auto"/>
                  </w:tcBorders>
                  <w:vAlign w:val="center"/>
                  <w:hideMark/>
                </w:tcPr>
                <w:p w:rsidR="00CC6ECF" w:rsidRPr="002E0443" w:rsidRDefault="00CC6ECF" w:rsidP="00CC6ECF">
                  <w:pPr>
                    <w:ind w:left="57" w:right="57"/>
                    <w:rPr>
                      <w:rFonts w:ascii="Times New Roman" w:hAnsi="Times New Roman" w:cs="Times New Roman"/>
                    </w:rPr>
                  </w:pP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 xml:space="preserve">зчитування результатів вимірювань (первинних даних комерційного обліку) та даних про </w:t>
                  </w:r>
                  <w:r w:rsidRPr="002E0443">
                    <w:lastRenderedPageBreak/>
                    <w:t>стан ЗКО, контроль якості зчитування, формування первинних даних комерційного обліку та їх передача ОДКО</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lastRenderedPageBreak/>
                    <w:t>ОДКО</w:t>
                  </w:r>
                </w:p>
              </w:tc>
              <w:tc>
                <w:tcPr>
                  <w:tcW w:w="1240" w:type="dxa"/>
                  <w:vMerge/>
                  <w:tcBorders>
                    <w:top w:val="outset" w:sz="6" w:space="0" w:color="auto"/>
                    <w:left w:val="outset" w:sz="6" w:space="0" w:color="auto"/>
                    <w:bottom w:val="outset" w:sz="6" w:space="0" w:color="auto"/>
                    <w:right w:val="outset" w:sz="6" w:space="0" w:color="auto"/>
                  </w:tcBorders>
                  <w:vAlign w:val="center"/>
                  <w:hideMark/>
                </w:tcPr>
                <w:p w:rsidR="00CC6ECF" w:rsidRPr="002E0443" w:rsidRDefault="00CC6ECF" w:rsidP="00CC6ECF">
                  <w:pPr>
                    <w:ind w:left="57" w:right="57"/>
                    <w:rPr>
                      <w:rFonts w:ascii="Times New Roman" w:hAnsi="Times New Roman" w:cs="Times New Roman"/>
                    </w:rPr>
                  </w:pP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отримання даних від ОЗД;</w:t>
                  </w:r>
                  <w:r w:rsidRPr="002E0443">
                    <w:br/>
                    <w:t xml:space="preserve">формування, обробка, перевірка, </w:t>
                  </w:r>
                  <w:proofErr w:type="spellStart"/>
                  <w:r w:rsidRPr="002E0443">
                    <w:t>валідація</w:t>
                  </w:r>
                  <w:proofErr w:type="spellEnd"/>
                  <w:r w:rsidRPr="002E0443">
                    <w:t>, зберігання, архівування та передача валідованих даних комерційного обліку АКО, суміжним ОДКО, учасникам ринку та споживачам</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СВБ</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учасник ринку або об'єднання учасників ринку</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 xml:space="preserve">повідомлення і виконання погодинних графіків електричної енергії відповідно до обсягів купленої та проданої електричної </w:t>
                  </w:r>
                  <w:r w:rsidRPr="002E0443">
                    <w:lastRenderedPageBreak/>
                    <w:t>енергії, фінансова відповідальність за врегулювання небалансів</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lastRenderedPageBreak/>
                    <w:t>АДКО</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АКО</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отримання, перевірка, агрегація даних комерційного обліку;</w:t>
                  </w:r>
                  <w:r w:rsidRPr="002E0443">
                    <w:br/>
                    <w:t>надання агрегованих даних комерційного обліку всім заінтересованим сторонам</w:t>
                  </w:r>
                </w:p>
              </w:tc>
            </w:tr>
            <w:tr w:rsidR="00CC6ECF" w:rsidRPr="002E0443" w:rsidTr="006F773A">
              <w:trPr>
                <w:tblCellSpacing w:w="18" w:type="dxa"/>
              </w:trPr>
              <w:tc>
                <w:tcPr>
                  <w:tcW w:w="1591"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jc w:val="center"/>
                  </w:pPr>
                  <w:r w:rsidRPr="002E0443">
                    <w:t>адміністратор Кодексу</w:t>
                  </w:r>
                </w:p>
              </w:tc>
              <w:tc>
                <w:tcPr>
                  <w:tcW w:w="1260"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АКО</w:t>
                  </w:r>
                </w:p>
              </w:tc>
              <w:tc>
                <w:tcPr>
                  <w:tcW w:w="1998" w:type="pct"/>
                  <w:tcBorders>
                    <w:top w:val="outset" w:sz="6" w:space="0" w:color="auto"/>
                    <w:left w:val="outset" w:sz="6" w:space="0" w:color="auto"/>
                    <w:bottom w:val="outset" w:sz="6" w:space="0" w:color="auto"/>
                    <w:right w:val="outset" w:sz="6" w:space="0" w:color="auto"/>
                  </w:tcBorders>
                  <w:hideMark/>
                </w:tcPr>
                <w:p w:rsidR="00CC6ECF" w:rsidRPr="002E0443" w:rsidRDefault="00CC6ECF" w:rsidP="00CC6ECF">
                  <w:pPr>
                    <w:pStyle w:val="af0"/>
                    <w:ind w:left="57" w:right="57"/>
                  </w:pPr>
                  <w:r w:rsidRPr="002E0443">
                    <w:t>адміністрування цього Кодексу;</w:t>
                  </w:r>
                  <w:r w:rsidRPr="002E0443">
                    <w:br/>
                    <w:t>публікація звіту про комерційний облік;</w:t>
                  </w:r>
                  <w:r w:rsidRPr="002E0443">
                    <w:br/>
                    <w:t>надання пропозицій щодо перегляду та внесення змін до цього Кодексу;</w:t>
                  </w:r>
                  <w:r w:rsidRPr="002E0443">
                    <w:br/>
                    <w:t xml:space="preserve">узагальнення пропозицій від ППКО або учасників ринку щодо внесення </w:t>
                  </w:r>
                  <w:r w:rsidRPr="002E0443">
                    <w:lastRenderedPageBreak/>
                    <w:t>змін до цього Кодексу</w:t>
                  </w:r>
                </w:p>
              </w:tc>
            </w:tr>
          </w:tbl>
          <w:p w:rsidR="00CC6ECF" w:rsidRPr="002E0443" w:rsidRDefault="00CC6ECF" w:rsidP="00CC6ECF">
            <w:pPr>
              <w:ind w:left="57" w:right="57"/>
              <w:jc w:val="center"/>
              <w:rPr>
                <w:rFonts w:ascii="Times New Roman" w:hAnsi="Times New Roman" w:cs="Times New Roman"/>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Default="00CC6ECF" w:rsidP="00CC6ECF">
            <w:pPr>
              <w:spacing w:line="276" w:lineRule="auto"/>
              <w:ind w:left="57" w:right="57"/>
              <w:jc w:val="both"/>
              <w:rPr>
                <w:rFonts w:ascii="Times New Roman" w:eastAsiaTheme="minorEastAsia" w:hAnsi="Times New Roman" w:cs="Times New Roman"/>
                <w:lang w:eastAsia="uk-UA"/>
              </w:rPr>
            </w:pPr>
          </w:p>
          <w:p w:rsidR="00CC6ECF" w:rsidRDefault="00CC6ECF" w:rsidP="00CC6ECF">
            <w:pPr>
              <w:spacing w:line="276" w:lineRule="auto"/>
              <w:ind w:left="57" w:right="57"/>
              <w:jc w:val="both"/>
              <w:rPr>
                <w:rFonts w:ascii="Times New Roman" w:eastAsiaTheme="minorEastAsia" w:hAnsi="Times New Roman" w:cs="Times New Roman"/>
                <w:lang w:eastAsia="uk-UA"/>
              </w:rPr>
            </w:pPr>
          </w:p>
          <w:p w:rsidR="00CC6ECF" w:rsidRPr="002E0443" w:rsidRDefault="00CC6ECF" w:rsidP="00CC6ECF">
            <w:pPr>
              <w:spacing w:line="276" w:lineRule="auto"/>
              <w:ind w:left="57" w:right="57"/>
              <w:jc w:val="both"/>
              <w:rPr>
                <w:rFonts w:ascii="Times New Roman" w:hAnsi="Times New Roman" w:cs="Times New Roman"/>
                <w:b/>
                <w:color w:val="000000"/>
              </w:rPr>
            </w:pPr>
            <w:r w:rsidRPr="002E0443">
              <w:rPr>
                <w:rFonts w:ascii="Times New Roman" w:eastAsiaTheme="minorEastAsia" w:hAnsi="Times New Roman" w:cs="Times New Roman"/>
                <w:lang w:eastAsia="uk-UA"/>
              </w:rPr>
              <w:t>Редакційна правка</w:t>
            </w: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Default="00CC6ECF" w:rsidP="00CC6ECF">
            <w:pPr>
              <w:pStyle w:val="aa"/>
              <w:ind w:left="57" w:right="57"/>
              <w:rPr>
                <w:rFonts w:ascii="Times New Roman" w:eastAsia="Times New Roman" w:hAnsi="Times New Roman" w:cs="Times New Roman"/>
                <w:b/>
                <w:bCs/>
                <w:kern w:val="0"/>
                <w:lang w:eastAsia="ru-RU" w:bidi="ar-SA"/>
              </w:rPr>
            </w:pPr>
          </w:p>
          <w:p w:rsidR="00CC6ECF" w:rsidRPr="00B74C36"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Приймається</w:t>
            </w:r>
            <w:r>
              <w:rPr>
                <w:rFonts w:ascii="Times New Roman" w:eastAsia="Times New Roman" w:hAnsi="Times New Roman" w:cs="Times New Roman"/>
                <w:b/>
                <w:bCs/>
                <w:kern w:val="0"/>
                <w:lang w:eastAsia="ru-RU" w:bidi="ar-SA"/>
              </w:rPr>
              <w:t>, редакційна правка</w:t>
            </w: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lastRenderedPageBreak/>
              <w:t>4.2.2. Блок ідентифікації містить:</w:t>
            </w:r>
          </w:p>
          <w:p w:rsidR="00CC6ECF" w:rsidRPr="002E0443" w:rsidRDefault="00CC6ECF" w:rsidP="00CC6ECF">
            <w:pPr>
              <w:pStyle w:val="af0"/>
              <w:ind w:left="57" w:right="57"/>
              <w:jc w:val="both"/>
            </w:pPr>
            <w:r w:rsidRPr="002E0443">
              <w:t>1) дату і час, коли ТКО була зареєстрована, змінена або скасована;</w:t>
            </w:r>
          </w:p>
          <w:p w:rsidR="00CC6ECF" w:rsidRPr="002E0443" w:rsidRDefault="00CC6ECF" w:rsidP="00CC6ECF">
            <w:pPr>
              <w:pStyle w:val="af0"/>
              <w:ind w:left="57" w:right="57"/>
              <w:jc w:val="both"/>
            </w:pPr>
            <w:r w:rsidRPr="002E0443">
              <w:t>2) унікальний EIC-код ТКО;</w:t>
            </w:r>
          </w:p>
          <w:p w:rsidR="00CC6ECF" w:rsidRPr="002E0443" w:rsidRDefault="00CC6ECF" w:rsidP="00CC6ECF">
            <w:pPr>
              <w:pStyle w:val="af0"/>
              <w:ind w:left="57" w:right="57"/>
              <w:jc w:val="both"/>
            </w:pPr>
            <w:r w:rsidRPr="002E0443">
              <w:t>3) унікальний EIC-код області комерційного обліку, до якої належить ТКО;</w:t>
            </w:r>
          </w:p>
          <w:p w:rsidR="00CC6ECF" w:rsidRPr="002E0443" w:rsidRDefault="00CC6ECF" w:rsidP="00CC6ECF">
            <w:pPr>
              <w:pStyle w:val="af0"/>
              <w:ind w:left="57" w:right="57"/>
              <w:jc w:val="both"/>
            </w:pPr>
            <w:r w:rsidRPr="002E0443">
              <w:t>4) тип точки;</w:t>
            </w:r>
          </w:p>
          <w:p w:rsidR="00CC6ECF" w:rsidRPr="002E0443" w:rsidRDefault="00CC6ECF" w:rsidP="00CC6ECF">
            <w:pPr>
              <w:pStyle w:val="af0"/>
              <w:ind w:left="57" w:right="57"/>
              <w:jc w:val="both"/>
            </w:pPr>
            <w:r w:rsidRPr="002E0443">
              <w:t>5) ідентифікатор ВТКО;</w:t>
            </w:r>
          </w:p>
          <w:p w:rsidR="00CC6ECF" w:rsidRPr="002E0443" w:rsidRDefault="00CC6ECF" w:rsidP="00CC6ECF">
            <w:pPr>
              <w:pStyle w:val="af0"/>
              <w:ind w:left="57" w:right="57"/>
              <w:jc w:val="both"/>
            </w:pPr>
            <w:r w:rsidRPr="002E0443">
              <w:t>6) ідентифікатор ППКО;</w:t>
            </w:r>
          </w:p>
          <w:p w:rsidR="00CC6ECF" w:rsidRPr="002E0443" w:rsidRDefault="00CC6ECF" w:rsidP="00CC6ECF">
            <w:pPr>
              <w:spacing w:line="276" w:lineRule="auto"/>
              <w:ind w:left="57" w:right="57"/>
              <w:jc w:val="both"/>
              <w:rPr>
                <w:rFonts w:ascii="Times New Roman" w:hAnsi="Times New Roman" w:cs="Times New Roman"/>
                <w:color w:val="000000"/>
              </w:rPr>
            </w:pPr>
            <w:r w:rsidRPr="002E0443">
              <w:rPr>
                <w:rFonts w:ascii="Times New Roman" w:hAnsi="Times New Roman" w:cs="Times New Roman"/>
              </w:rPr>
              <w:t xml:space="preserve">7) EIC-код та типи учасників ринку, які стосуються такої ТКО (оператор мережі, </w:t>
            </w:r>
            <w:proofErr w:type="spellStart"/>
            <w:r w:rsidRPr="002E0443">
              <w:rPr>
                <w:rFonts w:ascii="Times New Roman" w:hAnsi="Times New Roman" w:cs="Times New Roman"/>
              </w:rPr>
              <w:t>електропостачальник</w:t>
            </w:r>
            <w:proofErr w:type="spellEnd"/>
            <w:r w:rsidRPr="002E0443">
              <w:rPr>
                <w:rFonts w:ascii="Times New Roman" w:hAnsi="Times New Roman" w:cs="Times New Roman"/>
              </w:rPr>
              <w:t xml:space="preserve"> тощо).</w:t>
            </w:r>
          </w:p>
          <w:p w:rsidR="00CC6ECF" w:rsidRPr="002E0443" w:rsidRDefault="00CC6ECF" w:rsidP="00CC6ECF">
            <w:pPr>
              <w:spacing w:line="276" w:lineRule="auto"/>
              <w:ind w:left="57" w:right="57"/>
              <w:jc w:val="both"/>
              <w:rPr>
                <w:rFonts w:ascii="Times New Roman" w:hAnsi="Times New Roman" w:cs="Times New Roman"/>
                <w:color w:val="000000"/>
              </w:rPr>
            </w:pPr>
          </w:p>
        </w:tc>
        <w:tc>
          <w:tcPr>
            <w:tcW w:w="4076" w:type="dxa"/>
            <w:tcBorders>
              <w:top w:val="single" w:sz="8" w:space="0" w:color="000000"/>
              <w:left w:val="single" w:sz="8" w:space="0" w:color="000000"/>
              <w:bottom w:val="single" w:sz="4" w:space="0" w:color="auto"/>
            </w:tcBorders>
            <w:shd w:val="clear" w:color="auto" w:fill="auto"/>
          </w:tcPr>
          <w:p w:rsidR="00CC6ECF" w:rsidRPr="002E0443" w:rsidRDefault="00CC6ECF" w:rsidP="00CC6ECF">
            <w:pPr>
              <w:pStyle w:val="af0"/>
              <w:ind w:left="57" w:right="57"/>
              <w:jc w:val="both"/>
            </w:pPr>
            <w:r w:rsidRPr="002E0443">
              <w:t>4.2.2. Блок ідентифікації містить:</w:t>
            </w:r>
          </w:p>
          <w:p w:rsidR="00CC6ECF" w:rsidRPr="002E0443" w:rsidRDefault="00CC6ECF" w:rsidP="00CC6ECF">
            <w:pPr>
              <w:pStyle w:val="af0"/>
              <w:ind w:left="57" w:right="57"/>
              <w:jc w:val="both"/>
            </w:pPr>
            <w:r w:rsidRPr="002E0443">
              <w:t>1) дату і час, коли ТКО була зареєстрована, змінена або скасована;</w:t>
            </w:r>
          </w:p>
          <w:p w:rsidR="00CC6ECF" w:rsidRPr="002E0443" w:rsidRDefault="00CC6ECF" w:rsidP="00CC6ECF">
            <w:pPr>
              <w:pStyle w:val="af0"/>
              <w:ind w:left="57" w:right="57"/>
              <w:jc w:val="both"/>
            </w:pPr>
            <w:r w:rsidRPr="002E0443">
              <w:t>2) унікальний EIC-код ТКО;</w:t>
            </w:r>
          </w:p>
          <w:p w:rsidR="00CC6ECF" w:rsidRPr="002E0443" w:rsidRDefault="00CC6ECF" w:rsidP="00CC6ECF">
            <w:pPr>
              <w:pStyle w:val="af0"/>
              <w:ind w:left="57" w:right="57"/>
              <w:jc w:val="both"/>
            </w:pPr>
            <w:r w:rsidRPr="002E0443">
              <w:t>3) унікальний EIC-код області комерційного обліку, до якої належить ТКО;</w:t>
            </w:r>
          </w:p>
          <w:p w:rsidR="00CC6ECF" w:rsidRPr="002E0443" w:rsidRDefault="00CC6ECF" w:rsidP="00CC6ECF">
            <w:pPr>
              <w:pStyle w:val="af0"/>
              <w:ind w:left="57" w:right="57"/>
              <w:jc w:val="both"/>
            </w:pPr>
            <w:r w:rsidRPr="002E0443">
              <w:t xml:space="preserve">4) тип </w:t>
            </w:r>
            <w:r w:rsidRPr="002E0443">
              <w:rPr>
                <w:b/>
                <w:bCs/>
                <w:strike/>
              </w:rPr>
              <w:t>точки</w:t>
            </w:r>
            <w:r w:rsidRPr="002E0443">
              <w:rPr>
                <w:b/>
                <w:bCs/>
              </w:rPr>
              <w:t xml:space="preserve"> ТКО</w:t>
            </w:r>
            <w:r w:rsidRPr="002E0443">
              <w:t>;</w:t>
            </w:r>
          </w:p>
          <w:p w:rsidR="00CC6ECF" w:rsidRPr="002E0443" w:rsidRDefault="00CC6ECF" w:rsidP="00CC6ECF">
            <w:pPr>
              <w:pStyle w:val="af0"/>
              <w:ind w:left="57" w:right="57"/>
              <w:jc w:val="both"/>
            </w:pPr>
            <w:r w:rsidRPr="002E0443">
              <w:t>5) ідентифікатор ВТКО;</w:t>
            </w:r>
          </w:p>
          <w:p w:rsidR="00CC6ECF" w:rsidRPr="002E0443" w:rsidRDefault="00CC6ECF" w:rsidP="00CC6ECF">
            <w:pPr>
              <w:pStyle w:val="af0"/>
              <w:ind w:left="57" w:right="57"/>
              <w:jc w:val="both"/>
            </w:pPr>
            <w:r w:rsidRPr="002E0443">
              <w:t>6) ідентифікатор ППКО;</w:t>
            </w:r>
          </w:p>
          <w:p w:rsidR="00CC6ECF" w:rsidRPr="002E0443" w:rsidRDefault="00CC6ECF" w:rsidP="00CC6ECF">
            <w:pPr>
              <w:spacing w:line="276" w:lineRule="auto"/>
              <w:ind w:left="57" w:right="57"/>
              <w:jc w:val="both"/>
              <w:rPr>
                <w:rFonts w:ascii="Times New Roman" w:hAnsi="Times New Roman" w:cs="Times New Roman"/>
                <w:b/>
                <w:color w:val="000000"/>
              </w:rPr>
            </w:pPr>
            <w:r w:rsidRPr="002E0443">
              <w:rPr>
                <w:rFonts w:ascii="Times New Roman" w:hAnsi="Times New Roman" w:cs="Times New Roman"/>
              </w:rPr>
              <w:t xml:space="preserve">7) EIC-код та типи учасників ринку, які стосуються такої ТКО (оператор мережі, </w:t>
            </w:r>
            <w:proofErr w:type="spellStart"/>
            <w:r w:rsidRPr="002E0443">
              <w:rPr>
                <w:rFonts w:ascii="Times New Roman" w:hAnsi="Times New Roman" w:cs="Times New Roman"/>
              </w:rPr>
              <w:t>електропостачальник</w:t>
            </w:r>
            <w:proofErr w:type="spellEnd"/>
            <w:r w:rsidRPr="002E0443">
              <w:rPr>
                <w:rFonts w:ascii="Times New Roman" w:hAnsi="Times New Roman" w:cs="Times New Roman"/>
              </w:rPr>
              <w:t xml:space="preserve"> тощо).</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2E0443" w:rsidRDefault="00CC6ECF" w:rsidP="00CC6ECF">
            <w:pPr>
              <w:spacing w:line="276" w:lineRule="auto"/>
              <w:ind w:left="57" w:right="57"/>
              <w:jc w:val="both"/>
              <w:rPr>
                <w:rFonts w:ascii="Times New Roman" w:hAnsi="Times New Roman" w:cs="Times New Roman"/>
                <w:b/>
                <w:color w:val="000000"/>
              </w:rPr>
            </w:pPr>
            <w:r w:rsidRPr="002E0443">
              <w:rPr>
                <w:rFonts w:ascii="Times New Roman" w:hAnsi="Times New Roman" w:cs="Times New Roman"/>
              </w:rPr>
              <w:t>Редакційна правка</w:t>
            </w: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Pr="00BF12BA"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Приймається</w:t>
            </w:r>
            <w:r>
              <w:rPr>
                <w:rFonts w:ascii="Times New Roman" w:eastAsia="Times New Roman" w:hAnsi="Times New Roman" w:cs="Times New Roman"/>
                <w:b/>
                <w:bCs/>
                <w:kern w:val="0"/>
                <w:lang w:val="en-US" w:eastAsia="ru-RU" w:bidi="ar-SA"/>
              </w:rPr>
              <w:t xml:space="preserve"> </w:t>
            </w:r>
            <w:r>
              <w:rPr>
                <w:rFonts w:ascii="Times New Roman" w:eastAsia="Times New Roman" w:hAnsi="Times New Roman" w:cs="Times New Roman"/>
                <w:b/>
                <w:bCs/>
                <w:kern w:val="0"/>
                <w:lang w:eastAsia="ru-RU" w:bidi="ar-SA"/>
              </w:rPr>
              <w:t>редакційна правка</w:t>
            </w: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t>4.2.3. Блок параметризації містить:</w:t>
            </w:r>
          </w:p>
          <w:p w:rsidR="00CC6ECF" w:rsidRPr="002E0443" w:rsidRDefault="00CC6ECF" w:rsidP="00CC6ECF">
            <w:pPr>
              <w:pStyle w:val="af0"/>
              <w:ind w:left="57" w:right="57"/>
              <w:jc w:val="both"/>
            </w:pPr>
            <w:r w:rsidRPr="002E0443">
              <w:t>1) тип комунікаційного інтерфейсу та частоту зчитування результатів вимірювання/формування даних комерційного обліку;</w:t>
            </w:r>
          </w:p>
          <w:p w:rsidR="00CC6ECF" w:rsidRPr="002E0443" w:rsidRDefault="00CC6ECF" w:rsidP="00CC6ECF">
            <w:pPr>
              <w:pStyle w:val="af0"/>
              <w:ind w:left="57" w:right="57"/>
              <w:jc w:val="both"/>
            </w:pPr>
            <w:r w:rsidRPr="002E0443">
              <w:t>2) інтервал вимірювання;</w:t>
            </w:r>
          </w:p>
          <w:p w:rsidR="00CC6ECF" w:rsidRPr="002E0443" w:rsidRDefault="00CC6ECF" w:rsidP="00CC6ECF">
            <w:pPr>
              <w:pStyle w:val="af0"/>
              <w:ind w:left="57" w:right="57"/>
              <w:jc w:val="both"/>
            </w:pPr>
            <w:r w:rsidRPr="002E0443">
              <w:t>3) інформацію про метод профілювання та тип профілю, що застосовується;</w:t>
            </w:r>
          </w:p>
          <w:p w:rsidR="00CC6ECF" w:rsidRPr="002E0443" w:rsidRDefault="00CC6ECF" w:rsidP="00CC6ECF">
            <w:pPr>
              <w:pStyle w:val="af0"/>
              <w:ind w:left="57" w:right="57"/>
              <w:jc w:val="both"/>
            </w:pPr>
            <w:r w:rsidRPr="002E0443">
              <w:t xml:space="preserve">4) інформацію, що необхідна для виконання процедур </w:t>
            </w:r>
            <w:proofErr w:type="spellStart"/>
            <w:r w:rsidRPr="002E0443">
              <w:t>валідації</w:t>
            </w:r>
            <w:proofErr w:type="spellEnd"/>
            <w:r w:rsidRPr="002E0443">
              <w:t xml:space="preserve"> та сертифікації (рівень напруги, </w:t>
            </w:r>
            <w:r w:rsidRPr="002E0443">
              <w:lastRenderedPageBreak/>
              <w:t>максимальна потужність, оціночний річний обсяг споживання тощо);</w:t>
            </w:r>
          </w:p>
          <w:p w:rsidR="00CC6ECF" w:rsidRPr="002E0443" w:rsidRDefault="00CC6ECF" w:rsidP="00CC6ECF">
            <w:pPr>
              <w:spacing w:line="276" w:lineRule="auto"/>
              <w:ind w:left="57" w:right="57"/>
              <w:jc w:val="both"/>
              <w:rPr>
                <w:rFonts w:ascii="Times New Roman" w:hAnsi="Times New Roman" w:cs="Times New Roman"/>
                <w:color w:val="000000"/>
              </w:rPr>
            </w:pPr>
            <w:r w:rsidRPr="002E0443">
              <w:rPr>
                <w:rFonts w:ascii="Times New Roman" w:hAnsi="Times New Roman" w:cs="Times New Roman"/>
              </w:rPr>
              <w:t>5) стан підключення.</w:t>
            </w:r>
          </w:p>
        </w:tc>
        <w:tc>
          <w:tcPr>
            <w:tcW w:w="4076" w:type="dxa"/>
            <w:tcBorders>
              <w:top w:val="single" w:sz="8" w:space="0" w:color="000000"/>
              <w:left w:val="single" w:sz="8" w:space="0" w:color="000000"/>
              <w:bottom w:val="single" w:sz="4" w:space="0" w:color="auto"/>
            </w:tcBorders>
            <w:shd w:val="clear" w:color="auto" w:fill="auto"/>
          </w:tcPr>
          <w:p w:rsidR="00CC6ECF" w:rsidRPr="002E0443" w:rsidRDefault="00CC6ECF" w:rsidP="00CC6ECF">
            <w:pPr>
              <w:pStyle w:val="af0"/>
              <w:ind w:left="57" w:right="57"/>
              <w:jc w:val="both"/>
            </w:pPr>
            <w:r w:rsidRPr="002E0443">
              <w:lastRenderedPageBreak/>
              <w:t>4.2.3. Блок параметризації містить:</w:t>
            </w:r>
          </w:p>
          <w:p w:rsidR="00CC6ECF" w:rsidRPr="002E0443" w:rsidRDefault="00CC6ECF" w:rsidP="00CC6ECF">
            <w:pPr>
              <w:pStyle w:val="af0"/>
              <w:ind w:left="57" w:right="57"/>
              <w:jc w:val="both"/>
            </w:pPr>
            <w:r w:rsidRPr="002E0443">
              <w:t>1) тип комунікаційного інтерфейсу та частоту зчитування результатів вимірювання/формування даних комерційного обліку;</w:t>
            </w:r>
          </w:p>
          <w:p w:rsidR="00CC6ECF" w:rsidRPr="002E0443" w:rsidRDefault="00CC6ECF" w:rsidP="00CC6ECF">
            <w:pPr>
              <w:pStyle w:val="af0"/>
              <w:ind w:left="57" w:right="57"/>
              <w:jc w:val="both"/>
            </w:pPr>
            <w:r w:rsidRPr="002E0443">
              <w:t>2) інтервал вимірювання;</w:t>
            </w:r>
          </w:p>
          <w:p w:rsidR="00CC6ECF" w:rsidRPr="002E0443" w:rsidRDefault="00CC6ECF" w:rsidP="00CC6ECF">
            <w:pPr>
              <w:pStyle w:val="af0"/>
              <w:ind w:left="57" w:right="57"/>
              <w:jc w:val="both"/>
            </w:pPr>
            <w:r w:rsidRPr="002E0443">
              <w:t>3) інформацію про метод профілювання та тип профілю, що застосовується;</w:t>
            </w:r>
          </w:p>
          <w:p w:rsidR="00CC6ECF" w:rsidRPr="002E0443" w:rsidRDefault="00CC6ECF" w:rsidP="00CC6ECF">
            <w:pPr>
              <w:pStyle w:val="af0"/>
              <w:ind w:left="57" w:right="57"/>
              <w:jc w:val="both"/>
            </w:pPr>
            <w:r w:rsidRPr="002E0443">
              <w:t xml:space="preserve">4) інформацію, що необхідна для виконання процедур </w:t>
            </w:r>
            <w:proofErr w:type="spellStart"/>
            <w:r w:rsidRPr="002E0443">
              <w:t>валідації</w:t>
            </w:r>
            <w:proofErr w:type="spellEnd"/>
            <w:r w:rsidRPr="002E0443">
              <w:t xml:space="preserve"> та сертифікації (рівень напруги, </w:t>
            </w:r>
            <w:r w:rsidRPr="002E0443">
              <w:lastRenderedPageBreak/>
              <w:t>максимальна потужність, оціночний річний обсяг споживання тощо);</w:t>
            </w:r>
          </w:p>
          <w:p w:rsidR="00CC6ECF" w:rsidRPr="002E0443" w:rsidRDefault="00CC6ECF" w:rsidP="00CC6ECF">
            <w:pPr>
              <w:pStyle w:val="af0"/>
              <w:ind w:left="57" w:right="57"/>
              <w:jc w:val="both"/>
            </w:pPr>
            <w:r w:rsidRPr="002E0443">
              <w:t>5) стан підключення</w:t>
            </w:r>
            <w:r w:rsidRPr="002E0443">
              <w:rPr>
                <w:b/>
                <w:bCs/>
                <w:strike/>
              </w:rPr>
              <w:t>.</w:t>
            </w:r>
            <w:r w:rsidRPr="002E0443">
              <w:rPr>
                <w:b/>
                <w:bCs/>
              </w:rPr>
              <w:t>;</w:t>
            </w:r>
          </w:p>
          <w:p w:rsidR="00CC6ECF" w:rsidRPr="002E0443" w:rsidRDefault="00CC6ECF" w:rsidP="00CC6ECF">
            <w:pPr>
              <w:spacing w:line="276" w:lineRule="auto"/>
              <w:ind w:left="57" w:right="57"/>
              <w:jc w:val="both"/>
              <w:rPr>
                <w:rFonts w:ascii="Times New Roman" w:hAnsi="Times New Roman" w:cs="Times New Roman"/>
                <w:b/>
                <w:color w:val="000000"/>
              </w:rPr>
            </w:pPr>
            <w:r w:rsidRPr="002E0443">
              <w:rPr>
                <w:rFonts w:ascii="Times New Roman" w:hAnsi="Times New Roman" w:cs="Times New Roman"/>
                <w:b/>
                <w:bCs/>
              </w:rPr>
              <w:t>6) ознака несинхронної роботи та код області обліку виділеного району мереж.</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2E0443" w:rsidRDefault="00CC6ECF" w:rsidP="00CC6ECF">
            <w:pPr>
              <w:spacing w:line="276" w:lineRule="auto"/>
              <w:ind w:left="57" w:right="57"/>
              <w:jc w:val="both"/>
              <w:rPr>
                <w:rFonts w:ascii="Times New Roman" w:hAnsi="Times New Roman" w:cs="Times New Roman"/>
                <w:b/>
                <w:color w:val="000000"/>
              </w:rPr>
            </w:pPr>
            <w:r w:rsidRPr="002E0443">
              <w:rPr>
                <w:rFonts w:ascii="Times New Roman" w:hAnsi="Times New Roman" w:cs="Times New Roman"/>
              </w:rPr>
              <w:lastRenderedPageBreak/>
              <w:t>Уточнення переліку даних, що містить реєстр, для забезпечення коректності розрахунків та формування національної звітності.</w:t>
            </w:r>
          </w:p>
        </w:tc>
        <w:tc>
          <w:tcPr>
            <w:tcW w:w="4076" w:type="dxa"/>
            <w:gridSpan w:val="2"/>
            <w:tcBorders>
              <w:top w:val="single" w:sz="8" w:space="0" w:color="000000"/>
              <w:left w:val="single" w:sz="8" w:space="0" w:color="000000"/>
              <w:bottom w:val="single" w:sz="4" w:space="0" w:color="auto"/>
              <w:right w:val="single" w:sz="8" w:space="0" w:color="000000"/>
            </w:tcBorders>
          </w:tcPr>
          <w:p w:rsidR="00F51F53" w:rsidRPr="00616D72" w:rsidRDefault="00F51F53" w:rsidP="00F51F53">
            <w:pPr>
              <w:pStyle w:val="aa"/>
              <w:ind w:left="57" w:right="57"/>
              <w:jc w:val="both"/>
              <w:rPr>
                <w:rFonts w:ascii="Times New Roman" w:eastAsia="Times New Roman" w:hAnsi="Times New Roman" w:cs="Times New Roman"/>
                <w:b/>
                <w:bCs/>
                <w:kern w:val="0"/>
                <w:lang w:eastAsia="ru-RU" w:bidi="ar-SA"/>
              </w:rPr>
            </w:pPr>
            <w:r w:rsidRPr="00616D72">
              <w:rPr>
                <w:rFonts w:ascii="Times New Roman" w:eastAsia="Times New Roman" w:hAnsi="Times New Roman" w:cs="Times New Roman"/>
                <w:b/>
                <w:bCs/>
                <w:kern w:val="0"/>
                <w:lang w:eastAsia="ru-RU" w:bidi="ar-SA"/>
              </w:rPr>
              <w:t xml:space="preserve">На підставі </w:t>
            </w:r>
            <w:proofErr w:type="spellStart"/>
            <w:r w:rsidRPr="00616D72">
              <w:rPr>
                <w:rFonts w:ascii="Times New Roman" w:eastAsia="Times New Roman" w:hAnsi="Times New Roman" w:cs="Times New Roman"/>
                <w:b/>
                <w:bCs/>
                <w:kern w:val="0"/>
                <w:lang w:eastAsia="ru-RU" w:bidi="ar-SA"/>
              </w:rPr>
              <w:t>обґрунтувальних</w:t>
            </w:r>
            <w:proofErr w:type="spellEnd"/>
            <w:r w:rsidRPr="00616D72">
              <w:rPr>
                <w:rFonts w:ascii="Times New Roman" w:eastAsia="Times New Roman" w:hAnsi="Times New Roman" w:cs="Times New Roman"/>
                <w:b/>
                <w:bCs/>
                <w:kern w:val="0"/>
                <w:lang w:eastAsia="ru-RU" w:bidi="ar-SA"/>
              </w:rPr>
              <w:t xml:space="preserve"> матеріалів до </w:t>
            </w:r>
            <w:proofErr w:type="spellStart"/>
            <w:r w:rsidRPr="00616D72">
              <w:rPr>
                <w:rFonts w:ascii="Times New Roman" w:eastAsia="Times New Roman" w:hAnsi="Times New Roman" w:cs="Times New Roman"/>
                <w:b/>
                <w:bCs/>
                <w:kern w:val="0"/>
                <w:lang w:eastAsia="ru-RU" w:bidi="ar-SA"/>
              </w:rPr>
              <w:t>проєкту</w:t>
            </w:r>
            <w:proofErr w:type="spellEnd"/>
            <w:r w:rsidRPr="00616D72">
              <w:rPr>
                <w:rFonts w:ascii="Times New Roman" w:eastAsia="Times New Roman" w:hAnsi="Times New Roman" w:cs="Times New Roman"/>
                <w:b/>
                <w:bCs/>
                <w:kern w:val="0"/>
                <w:lang w:eastAsia="ru-RU" w:bidi="ar-SA"/>
              </w:rPr>
              <w:t xml:space="preserve"> змін до ККО</w:t>
            </w:r>
          </w:p>
          <w:p w:rsidR="00F51F53" w:rsidRPr="00CC6ECF" w:rsidRDefault="00F51F53" w:rsidP="00F51F53">
            <w:pPr>
              <w:pStyle w:val="aa"/>
              <w:ind w:left="57" w:right="57"/>
              <w:jc w:val="both"/>
              <w:rPr>
                <w:rFonts w:ascii="Times New Roman" w:eastAsia="Times New Roman" w:hAnsi="Times New Roman" w:cs="Times New Roman"/>
                <w:bCs/>
                <w:kern w:val="0"/>
                <w:lang w:eastAsia="ru-RU" w:bidi="ar-SA"/>
              </w:rPr>
            </w:pPr>
            <w:r w:rsidRPr="00616D72">
              <w:rPr>
                <w:rFonts w:ascii="Times New Roman" w:eastAsia="Times New Roman" w:hAnsi="Times New Roman" w:cs="Times New Roman"/>
                <w:b/>
                <w:bCs/>
                <w:kern w:val="0"/>
                <w:lang w:eastAsia="ru-RU" w:bidi="ar-SA"/>
              </w:rPr>
              <w:t>Приймається у редакції:</w:t>
            </w:r>
          </w:p>
          <w:p w:rsidR="00F51F53" w:rsidRDefault="00F51F53" w:rsidP="00CC6ECF">
            <w:pPr>
              <w:pStyle w:val="aa"/>
              <w:ind w:left="57" w:right="57"/>
              <w:rPr>
                <w:rFonts w:ascii="Times New Roman" w:eastAsia="Times New Roman" w:hAnsi="Times New Roman" w:cs="Times New Roman"/>
                <w:b/>
                <w:bCs/>
                <w:kern w:val="0"/>
                <w:lang w:eastAsia="ru-RU" w:bidi="ar-SA"/>
              </w:rPr>
            </w:pPr>
          </w:p>
          <w:p w:rsidR="00CC6ECF" w:rsidRPr="00B74C36"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Пропонується у наступній редакції:</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r w:rsidRPr="00B74C36">
              <w:rPr>
                <w:rFonts w:ascii="Times New Roman" w:eastAsia="Times New Roman" w:hAnsi="Times New Roman" w:cs="Times New Roman"/>
                <w:bCs/>
                <w:kern w:val="0"/>
                <w:lang w:eastAsia="ru-RU" w:bidi="ar-SA"/>
              </w:rPr>
              <w:t>4.2.3. Блок</w:t>
            </w:r>
            <w:r w:rsidRPr="00B74C36">
              <w:rPr>
                <w:rFonts w:ascii="Times New Roman" w:eastAsia="Times New Roman" w:hAnsi="Times New Roman" w:cs="Times New Roman"/>
                <w:b/>
                <w:bCs/>
                <w:kern w:val="0"/>
                <w:lang w:eastAsia="ru-RU" w:bidi="ar-SA"/>
              </w:rPr>
              <w:t xml:space="preserve"> параметрів</w:t>
            </w:r>
            <w:r w:rsidRPr="00B74C36">
              <w:rPr>
                <w:rFonts w:ascii="Times New Roman" w:eastAsia="Times New Roman" w:hAnsi="Times New Roman" w:cs="Times New Roman"/>
                <w:bCs/>
                <w:kern w:val="0"/>
                <w:lang w:eastAsia="ru-RU" w:bidi="ar-SA"/>
              </w:rPr>
              <w:t xml:space="preserve"> містить:</w:t>
            </w:r>
          </w:p>
          <w:p w:rsidR="00CC6ECF" w:rsidRPr="00B74C36"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w:t>
            </w:r>
          </w:p>
          <w:p w:rsidR="00CC6ECF" w:rsidRDefault="00CC6ECF" w:rsidP="00CC6ECF">
            <w:pPr>
              <w:pStyle w:val="aa"/>
              <w:ind w:left="57" w:right="57"/>
              <w:rPr>
                <w:rFonts w:ascii="Times New Roman" w:hAnsi="Times New Roman" w:cs="Times New Roman"/>
                <w:b/>
                <w:bCs/>
              </w:rPr>
            </w:pPr>
            <w:r w:rsidRPr="00B74C36">
              <w:rPr>
                <w:rFonts w:ascii="Times New Roman" w:hAnsi="Times New Roman" w:cs="Times New Roman"/>
                <w:b/>
                <w:bCs/>
              </w:rPr>
              <w:t>6) ознака несинхронної роботи та код області обліку виділеного району мереж.</w:t>
            </w:r>
          </w:p>
          <w:p w:rsidR="00F74648" w:rsidRDefault="00F74648" w:rsidP="00CC6ECF">
            <w:pPr>
              <w:pStyle w:val="aa"/>
              <w:ind w:left="57" w:right="57"/>
              <w:rPr>
                <w:rFonts w:ascii="Times New Roman" w:hAnsi="Times New Roman" w:cs="Times New Roman"/>
                <w:b/>
                <w:bCs/>
              </w:rPr>
            </w:pPr>
          </w:p>
          <w:p w:rsidR="00F74648" w:rsidRPr="00B74C36" w:rsidRDefault="00F74648" w:rsidP="00CC6ECF">
            <w:pPr>
              <w:pStyle w:val="aa"/>
              <w:ind w:left="57" w:right="57"/>
              <w:rPr>
                <w:rFonts w:ascii="Times New Roman" w:eastAsia="Times New Roman" w:hAnsi="Times New Roman" w:cs="Times New Roman"/>
                <w:b/>
                <w:bCs/>
                <w:kern w:val="0"/>
                <w:lang w:eastAsia="ru-RU" w:bidi="ar-SA"/>
              </w:rPr>
            </w:pP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lastRenderedPageBreak/>
              <w:t>4.2.4. Технічний блок містить інформацію про:</w:t>
            </w:r>
          </w:p>
          <w:p w:rsidR="00CC6ECF" w:rsidRPr="002E0443" w:rsidRDefault="00CC6ECF" w:rsidP="00CC6ECF">
            <w:pPr>
              <w:pStyle w:val="af0"/>
              <w:ind w:left="57" w:right="57"/>
              <w:jc w:val="both"/>
            </w:pPr>
            <w:r w:rsidRPr="002E0443">
              <w:t>1) місцезнаходження вузла обліку (адреса та GPS-координати);</w:t>
            </w:r>
          </w:p>
          <w:p w:rsidR="00CC6ECF" w:rsidRPr="002E0443" w:rsidRDefault="00CC6ECF" w:rsidP="00CC6ECF">
            <w:pPr>
              <w:pStyle w:val="af0"/>
              <w:ind w:left="57" w:right="57"/>
              <w:jc w:val="both"/>
            </w:pPr>
            <w:r w:rsidRPr="002E0443">
              <w:t>2) ідентифікатори всіх пов'язаних вузлів обліку, зокрема лічильників, автоматизованих систем, їх тип, серійний номер та технічні характеристики, алгоритми та формули розрахунку втрат електричної енергії від точки вимірювання до комерційної межі, електронні дані паспортів-протоколів тощо;</w:t>
            </w:r>
          </w:p>
          <w:p w:rsidR="00CC6ECF" w:rsidRPr="002E0443" w:rsidRDefault="00CC6ECF" w:rsidP="00CC6ECF">
            <w:pPr>
              <w:pStyle w:val="af0"/>
              <w:ind w:left="57" w:right="57"/>
              <w:jc w:val="both"/>
            </w:pPr>
            <w:r w:rsidRPr="002E0443">
              <w:t>3) ідентифікаційний код та контактні дані СПМ, включаючи дані облікового запису для доступу до інформаційної системи AKO;</w:t>
            </w:r>
          </w:p>
          <w:p w:rsidR="00CC6ECF" w:rsidRPr="002E0443" w:rsidRDefault="00CC6ECF" w:rsidP="00CC6ECF">
            <w:pPr>
              <w:spacing w:line="276" w:lineRule="auto"/>
              <w:ind w:left="57" w:right="57"/>
              <w:jc w:val="both"/>
              <w:rPr>
                <w:rFonts w:ascii="Times New Roman" w:hAnsi="Times New Roman" w:cs="Times New Roman"/>
                <w:color w:val="000000"/>
              </w:rPr>
            </w:pPr>
            <w:r w:rsidRPr="002E0443">
              <w:rPr>
                <w:rFonts w:ascii="Times New Roman" w:hAnsi="Times New Roman" w:cs="Times New Roman"/>
              </w:rPr>
              <w:t xml:space="preserve">4) ідентифікаційну інформацію про договори, укладені </w:t>
            </w:r>
            <w:proofErr w:type="spellStart"/>
            <w:r w:rsidRPr="002E0443">
              <w:rPr>
                <w:rFonts w:ascii="Times New Roman" w:hAnsi="Times New Roman" w:cs="Times New Roman"/>
              </w:rPr>
              <w:t>електропостачальниками</w:t>
            </w:r>
            <w:proofErr w:type="spellEnd"/>
            <w:r w:rsidRPr="002E0443">
              <w:rPr>
                <w:rFonts w:ascii="Times New Roman" w:hAnsi="Times New Roman" w:cs="Times New Roman"/>
              </w:rPr>
              <w:t>, операторами мережі, СПМ та ППКО, що стосуються ТКО.</w:t>
            </w:r>
          </w:p>
        </w:tc>
        <w:tc>
          <w:tcPr>
            <w:tcW w:w="4076" w:type="dxa"/>
            <w:tcBorders>
              <w:top w:val="single" w:sz="8" w:space="0" w:color="000000"/>
              <w:left w:val="single" w:sz="8" w:space="0" w:color="000000"/>
              <w:bottom w:val="single" w:sz="4" w:space="0" w:color="auto"/>
            </w:tcBorders>
            <w:shd w:val="clear" w:color="auto" w:fill="auto"/>
          </w:tcPr>
          <w:p w:rsidR="00CC6ECF" w:rsidRPr="002E0443" w:rsidRDefault="00CC6ECF" w:rsidP="00CC6ECF">
            <w:pPr>
              <w:pStyle w:val="af0"/>
              <w:ind w:left="57" w:right="57"/>
              <w:jc w:val="both"/>
            </w:pPr>
            <w:r w:rsidRPr="002E0443">
              <w:t>4.2.4. Технічний блок містить інформацію про:</w:t>
            </w:r>
          </w:p>
          <w:p w:rsidR="00CC6ECF" w:rsidRPr="002E0443" w:rsidRDefault="00CC6ECF" w:rsidP="00CC6ECF">
            <w:pPr>
              <w:pStyle w:val="af0"/>
              <w:ind w:left="57" w:right="57"/>
              <w:jc w:val="both"/>
            </w:pPr>
            <w:r w:rsidRPr="002E0443">
              <w:t>1) місцезнаходження вузла обліку (</w:t>
            </w:r>
            <w:r w:rsidRPr="002E0443">
              <w:rPr>
                <w:b/>
                <w:bCs/>
              </w:rPr>
              <w:t>код кодифікатора адміністративно-територіальних одиниць та територій територіальних громад,</w:t>
            </w:r>
            <w:r w:rsidRPr="002E0443">
              <w:t xml:space="preserve">  адреса, </w:t>
            </w:r>
            <w:r w:rsidRPr="002E0443">
              <w:rPr>
                <w:b/>
                <w:bCs/>
              </w:rPr>
              <w:t>кадастровий номер земельної ділянки</w:t>
            </w:r>
            <w:r w:rsidRPr="002E0443">
              <w:t xml:space="preserve"> </w:t>
            </w:r>
            <w:r w:rsidRPr="002E0443">
              <w:rPr>
                <w:b/>
                <w:bCs/>
                <w:strike/>
              </w:rPr>
              <w:t xml:space="preserve">та </w:t>
            </w:r>
            <w:r w:rsidRPr="002E0443">
              <w:rPr>
                <w:b/>
                <w:bCs/>
              </w:rPr>
              <w:t xml:space="preserve">або </w:t>
            </w:r>
            <w:r w:rsidRPr="002E0443">
              <w:t xml:space="preserve"> GPS-координати);</w:t>
            </w:r>
          </w:p>
          <w:p w:rsidR="00CC6ECF" w:rsidRPr="002E0443" w:rsidRDefault="00CC6ECF" w:rsidP="00CC6ECF">
            <w:pPr>
              <w:pStyle w:val="af0"/>
              <w:ind w:left="57" w:right="57"/>
              <w:jc w:val="both"/>
            </w:pPr>
            <w:r w:rsidRPr="002E0443">
              <w:t>2) ідентифікатори всіх пов'язаних вузлів обліку, зокрема лічильників, автоматизованих систем, їх тип, серійний номер та технічні характеристики, алгоритми та формули розрахунку втрат електричної енергії від точки вимірювання до комерційної межі, електронні дані паспортів-протоколів тощо;</w:t>
            </w:r>
          </w:p>
          <w:p w:rsidR="00CC6ECF" w:rsidRPr="002E0443" w:rsidRDefault="00CC6ECF" w:rsidP="00CC6ECF">
            <w:pPr>
              <w:pStyle w:val="af0"/>
              <w:ind w:left="57" w:right="57"/>
              <w:jc w:val="both"/>
            </w:pPr>
            <w:r w:rsidRPr="002E0443">
              <w:t>3) ідентифікаційний код та контактні дані СПМ, включаючи дані облікового запису для доступу до інформаційної системи AKO;</w:t>
            </w:r>
          </w:p>
          <w:p w:rsidR="00CC6ECF" w:rsidRPr="002E0443" w:rsidRDefault="00CC6ECF" w:rsidP="00CC6ECF">
            <w:pPr>
              <w:spacing w:line="276" w:lineRule="auto"/>
              <w:ind w:left="57" w:right="57"/>
              <w:jc w:val="both"/>
              <w:rPr>
                <w:rFonts w:ascii="Times New Roman" w:hAnsi="Times New Roman" w:cs="Times New Roman"/>
                <w:b/>
                <w:color w:val="000000"/>
              </w:rPr>
            </w:pPr>
            <w:r w:rsidRPr="002E0443">
              <w:rPr>
                <w:rFonts w:ascii="Times New Roman" w:hAnsi="Times New Roman" w:cs="Times New Roman"/>
              </w:rPr>
              <w:t xml:space="preserve">4) ідентифікаційну інформацію про договори, укладені </w:t>
            </w:r>
            <w:proofErr w:type="spellStart"/>
            <w:r w:rsidRPr="002E0443">
              <w:rPr>
                <w:rFonts w:ascii="Times New Roman" w:hAnsi="Times New Roman" w:cs="Times New Roman"/>
              </w:rPr>
              <w:t>електропостачальниками</w:t>
            </w:r>
            <w:proofErr w:type="spellEnd"/>
            <w:r w:rsidRPr="002E0443">
              <w:rPr>
                <w:rFonts w:ascii="Times New Roman" w:hAnsi="Times New Roman" w:cs="Times New Roman"/>
              </w:rPr>
              <w:t>, операторами мережі, СПМ та ППКО, що стосуються ТКО.</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2E0443" w:rsidRDefault="00CC6ECF" w:rsidP="00CC6ECF">
            <w:pPr>
              <w:spacing w:line="276" w:lineRule="auto"/>
              <w:ind w:left="57" w:right="57"/>
              <w:jc w:val="both"/>
              <w:rPr>
                <w:rFonts w:ascii="Times New Roman" w:hAnsi="Times New Roman" w:cs="Times New Roman"/>
                <w:b/>
                <w:color w:val="000000"/>
              </w:rPr>
            </w:pPr>
            <w:r w:rsidRPr="002E0443">
              <w:rPr>
                <w:rFonts w:ascii="Times New Roman" w:hAnsi="Times New Roman" w:cs="Times New Roman"/>
              </w:rPr>
              <w:t>Уточнення переліку даних, що містить реєстр, для забезпечення коректності розрахунків та формування національної звітності.</w:t>
            </w: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Pr="00B74C36"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Приймається</w:t>
            </w: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lastRenderedPageBreak/>
              <w:t>4.3.4. Фізичні ТКО створюються:</w:t>
            </w:r>
          </w:p>
          <w:p w:rsidR="00CC6ECF" w:rsidRPr="002E0443" w:rsidRDefault="00CC6ECF" w:rsidP="00CC6ECF">
            <w:pPr>
              <w:pStyle w:val="af0"/>
              <w:ind w:left="57" w:right="57"/>
              <w:jc w:val="both"/>
            </w:pPr>
            <w:r w:rsidRPr="002E0443">
              <w:t>1) для кожної точки електричної мережі на комерційній межі суміжних електроустановок та/або електричних мереж двох або більше учасників ринку з метою обліку переданих між ними обсягів електричної енергії;</w:t>
            </w:r>
          </w:p>
          <w:p w:rsidR="00CC6ECF" w:rsidRPr="002E0443" w:rsidRDefault="00CC6ECF" w:rsidP="00CC6ECF">
            <w:pPr>
              <w:pStyle w:val="af0"/>
              <w:ind w:left="57" w:right="57"/>
              <w:jc w:val="both"/>
            </w:pPr>
            <w:r w:rsidRPr="002E0443">
              <w:t>2) усередині електричних мереж учасників ринку з метою забезпечення роздільного комерційного обліку для окремих площадок та областей комерційного обліку, а також електроустановок та їх груп, призначених для передачі, розподілу, транзиту, виробництва, споживання електричної енергії та зберігання енергії;</w:t>
            </w:r>
          </w:p>
          <w:p w:rsidR="00CC6ECF" w:rsidRPr="002E0443" w:rsidRDefault="00CC6ECF" w:rsidP="00CC6ECF">
            <w:pPr>
              <w:spacing w:line="276" w:lineRule="auto"/>
              <w:ind w:left="57" w:right="57"/>
              <w:jc w:val="both"/>
              <w:rPr>
                <w:rFonts w:ascii="Times New Roman" w:hAnsi="Times New Roman" w:cs="Times New Roman"/>
                <w:color w:val="000000"/>
              </w:rPr>
            </w:pPr>
            <w:r w:rsidRPr="002E0443">
              <w:rPr>
                <w:rFonts w:ascii="Times New Roman" w:hAnsi="Times New Roman" w:cs="Times New Roman"/>
              </w:rPr>
              <w:t>3) на межі площадок та областей комерційного обліку, створених учасниками ринку відповідно до вимог цього Кодексу</w:t>
            </w:r>
          </w:p>
        </w:tc>
        <w:tc>
          <w:tcPr>
            <w:tcW w:w="4076" w:type="dxa"/>
            <w:tcBorders>
              <w:top w:val="single" w:sz="8" w:space="0" w:color="000000"/>
              <w:left w:val="single" w:sz="8" w:space="0" w:color="000000"/>
              <w:bottom w:val="single" w:sz="4" w:space="0" w:color="auto"/>
            </w:tcBorders>
            <w:shd w:val="clear" w:color="auto" w:fill="auto"/>
          </w:tcPr>
          <w:p w:rsidR="00CC6ECF" w:rsidRPr="002E0443" w:rsidRDefault="00CC6ECF" w:rsidP="00CC6ECF">
            <w:pPr>
              <w:pStyle w:val="af0"/>
              <w:ind w:left="57" w:right="57"/>
              <w:jc w:val="both"/>
            </w:pPr>
            <w:r w:rsidRPr="002E0443">
              <w:t>4.3.4. Фізичні ТКО створюються:</w:t>
            </w:r>
          </w:p>
          <w:p w:rsidR="00CC6ECF" w:rsidRPr="002E0443" w:rsidRDefault="00CC6ECF" w:rsidP="00CC6ECF">
            <w:pPr>
              <w:pStyle w:val="af0"/>
              <w:ind w:left="57" w:right="57"/>
              <w:jc w:val="both"/>
            </w:pPr>
            <w:r w:rsidRPr="002E0443">
              <w:t>1) для кожної точки електричної мережі на комерційній межі суміжних електроустановок та/або електричних мереж двох або більше учасників ринку з метою обліку переданих між ними обсягів електричної енергії;</w:t>
            </w:r>
          </w:p>
          <w:p w:rsidR="00CC6ECF" w:rsidRPr="002E0443" w:rsidRDefault="00CC6ECF" w:rsidP="00CC6ECF">
            <w:pPr>
              <w:pStyle w:val="af0"/>
              <w:ind w:left="57" w:right="57"/>
              <w:jc w:val="both"/>
            </w:pPr>
            <w:r w:rsidRPr="002E0443">
              <w:t xml:space="preserve">2) усередині електричних мереж учасників ринку з метою забезпечення роздільного комерційного обліку для окремих площадок та областей комерційного обліку, а також електроустановок та їх груп </w:t>
            </w:r>
            <w:r w:rsidRPr="002E0443">
              <w:rPr>
                <w:b/>
                <w:bCs/>
              </w:rPr>
              <w:t>(черг будівництва, блоків, еталонних одиниць, інших електроустановок у разі застосування різних цін, тарифів, тарифних планів, тарифних коефіцієнтів, електроустановок в складі одиниць агрегації у випадках визначених Правилами ринку,  тощо)</w:t>
            </w:r>
            <w:r w:rsidRPr="002E0443">
              <w:t>, призначених для передачі, розподілу, транзиту, виробництва, споживання електричної енергії та зберігання енергії;</w:t>
            </w:r>
          </w:p>
          <w:p w:rsidR="00CC6ECF" w:rsidRPr="002E0443" w:rsidRDefault="00CC6ECF" w:rsidP="00CC6ECF">
            <w:pPr>
              <w:pStyle w:val="af0"/>
              <w:ind w:left="57" w:right="57"/>
              <w:jc w:val="both"/>
            </w:pPr>
            <w:r w:rsidRPr="002E0443">
              <w:t>3) на межі площадок та областей комерційного обліку, створених учасниками ринку відповідно до вимог цього Кодексу.</w:t>
            </w:r>
          </w:p>
          <w:p w:rsidR="00CC6ECF" w:rsidRPr="002E0443" w:rsidRDefault="00CC6ECF" w:rsidP="00CC6ECF">
            <w:pPr>
              <w:spacing w:line="276" w:lineRule="auto"/>
              <w:ind w:left="57" w:right="57"/>
              <w:jc w:val="both"/>
              <w:rPr>
                <w:rFonts w:ascii="Times New Roman" w:hAnsi="Times New Roman" w:cs="Times New Roman"/>
                <w:b/>
                <w:color w:val="000000"/>
              </w:rPr>
            </w:pP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вимоги Закону №3220-ІХ</w:t>
            </w:r>
          </w:p>
          <w:p w:rsidR="00CC6ECF" w:rsidRPr="002E0443" w:rsidRDefault="00CC6ECF" w:rsidP="00CC6ECF">
            <w:pPr>
              <w:ind w:left="57" w:right="57"/>
              <w:jc w:val="center"/>
              <w:rPr>
                <w:rFonts w:ascii="Times New Roman" w:hAnsi="Times New Roman" w:cs="Times New Roman"/>
              </w:rPr>
            </w:pPr>
          </w:p>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Стаття 30</w:t>
            </w:r>
            <w:r w:rsidRPr="002E0443">
              <w:rPr>
                <w:rFonts w:ascii="Times New Roman" w:hAnsi="Times New Roman" w:cs="Times New Roman"/>
                <w:vertAlign w:val="superscript"/>
              </w:rPr>
              <w:t>2</w:t>
            </w:r>
            <w:r w:rsidRPr="002E0443">
              <w:rPr>
                <w:rFonts w:ascii="Times New Roman" w:hAnsi="Times New Roman" w:cs="Times New Roman"/>
              </w:rPr>
              <w:t xml:space="preserve"> . Агрегація</w:t>
            </w:r>
          </w:p>
          <w:p w:rsidR="00CC6ECF" w:rsidRPr="002E0443" w:rsidRDefault="00CC6ECF" w:rsidP="00CC6ECF">
            <w:pPr>
              <w:ind w:left="57" w:right="57"/>
              <w:jc w:val="center"/>
              <w:rPr>
                <w:rFonts w:ascii="Times New Roman" w:hAnsi="Times New Roman" w:cs="Times New Roman"/>
              </w:rPr>
            </w:pPr>
          </w:p>
          <w:p w:rsidR="00CC6ECF" w:rsidRPr="002E0443" w:rsidRDefault="00CC6ECF" w:rsidP="00A3283D">
            <w:pPr>
              <w:ind w:left="57" w:right="57"/>
              <w:jc w:val="both"/>
              <w:rPr>
                <w:rFonts w:ascii="Times New Roman" w:hAnsi="Times New Roman" w:cs="Times New Roman"/>
              </w:rPr>
            </w:pPr>
            <w:r w:rsidRPr="002E0443">
              <w:rPr>
                <w:rFonts w:ascii="Times New Roman" w:hAnsi="Times New Roman" w:cs="Times New Roman"/>
              </w:rPr>
              <w:t xml:space="preserve">8. Електроустановка, призначена для виробництва та/або споживання електричної енергії, та/або установка зберігання енергії може входити до складу лише однієї одиниці агрегації. До складу одиниці агрегації не може входити електроустановка, що призначена для виробництва електричної енергії, встановлена потужність якої перевищує 20 МВт. </w:t>
            </w:r>
            <w:r w:rsidRPr="002E0443">
              <w:rPr>
                <w:rFonts w:ascii="Times New Roman" w:hAnsi="Times New Roman" w:cs="Times New Roman"/>
                <w:b/>
              </w:rPr>
              <w:t>Вимоги</w:t>
            </w:r>
            <w:r w:rsidRPr="002E0443">
              <w:rPr>
                <w:rFonts w:ascii="Times New Roman" w:hAnsi="Times New Roman" w:cs="Times New Roman"/>
              </w:rPr>
              <w:t xml:space="preserve"> щодо комерційного обліку електроустановок, які входять до одиниці агрегації, </w:t>
            </w:r>
            <w:r w:rsidRPr="002E0443">
              <w:rPr>
                <w:rFonts w:ascii="Times New Roman" w:hAnsi="Times New Roman" w:cs="Times New Roman"/>
                <w:b/>
              </w:rPr>
              <w:t xml:space="preserve">визначаються кодексом комерційного обліку </w:t>
            </w:r>
            <w:r w:rsidRPr="002E0443">
              <w:rPr>
                <w:rFonts w:ascii="Times New Roman" w:hAnsi="Times New Roman" w:cs="Times New Roman"/>
              </w:rPr>
              <w:t>електричної енергії. Технічні вимоги до електроустановок, що входять до складу одиниці агрегації, та порядок здійснення діяльності з агрегації визначаються правилами ринку, кодексом системи передачі та кодексом систем розподілу</w:t>
            </w:r>
          </w:p>
          <w:p w:rsidR="00CC6ECF" w:rsidRPr="002E0443" w:rsidRDefault="00CC6ECF" w:rsidP="00CC6ECF">
            <w:pPr>
              <w:spacing w:line="276" w:lineRule="auto"/>
              <w:ind w:left="57" w:right="57"/>
              <w:jc w:val="both"/>
              <w:rPr>
                <w:rFonts w:ascii="Times New Roman" w:hAnsi="Times New Roman" w:cs="Times New Roman"/>
                <w:b/>
                <w:color w:val="000000"/>
              </w:rPr>
            </w:pPr>
          </w:p>
        </w:tc>
        <w:tc>
          <w:tcPr>
            <w:tcW w:w="4076" w:type="dxa"/>
            <w:gridSpan w:val="2"/>
            <w:tcBorders>
              <w:top w:val="single" w:sz="8" w:space="0" w:color="000000"/>
              <w:left w:val="single" w:sz="8" w:space="0" w:color="000000"/>
              <w:bottom w:val="single" w:sz="4" w:space="0" w:color="auto"/>
              <w:right w:val="single" w:sz="8" w:space="0" w:color="000000"/>
            </w:tcBorders>
          </w:tcPr>
          <w:p w:rsidR="00CC6ECF" w:rsidRPr="00B74C36" w:rsidRDefault="00CC6ECF" w:rsidP="00CC6ECF">
            <w:pPr>
              <w:pStyle w:val="aa"/>
              <w:ind w:left="57" w:right="57"/>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CC6ECF" w:rsidRPr="00B74C36" w:rsidRDefault="00473DF7" w:rsidP="00473DF7">
            <w:pPr>
              <w:pStyle w:val="aa"/>
              <w:ind w:left="57" w:right="57"/>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 xml:space="preserve"> (</w:t>
            </w:r>
            <w:r w:rsidRPr="007B260C">
              <w:rPr>
                <w:rFonts w:ascii="Times New Roman" w:eastAsia="Times New Roman" w:hAnsi="Times New Roman" w:cs="Times New Roman"/>
                <w:bCs/>
                <w:kern w:val="0"/>
                <w:lang w:eastAsia="ru-RU" w:bidi="ar-SA"/>
              </w:rPr>
              <w:t>Питання буде розглянуто під час наступного внесення змін до ККО</w:t>
            </w:r>
            <w:r>
              <w:rPr>
                <w:rFonts w:ascii="Times New Roman" w:eastAsia="Times New Roman" w:hAnsi="Times New Roman" w:cs="Times New Roman"/>
                <w:bCs/>
                <w:kern w:val="0"/>
                <w:lang w:eastAsia="ru-RU" w:bidi="ar-SA"/>
              </w:rPr>
              <w:t>)</w:t>
            </w: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t xml:space="preserve">4.4.4. Площадки комерційного обліку створюються для визначення та виділення електроустановки або сукупності електроустановок у межах технологічних електричних мереж об'єкта за ознакою зобов'язань щодо забезпечення окремого комерційного обліку електричної енергії (у разі </w:t>
            </w:r>
            <w:r w:rsidRPr="002E0443">
              <w:lastRenderedPageBreak/>
              <w:t>використання різних тарифів, тарифних планів, тарифних коефіцієнтів, різної вартості електричної енергії тощо).</w:t>
            </w:r>
          </w:p>
          <w:p w:rsidR="00CC6ECF" w:rsidRPr="002E0443" w:rsidRDefault="00CC6ECF" w:rsidP="00CC6ECF">
            <w:pPr>
              <w:pStyle w:val="af0"/>
              <w:ind w:left="57" w:right="57"/>
              <w:jc w:val="both"/>
            </w:pPr>
          </w:p>
        </w:tc>
        <w:tc>
          <w:tcPr>
            <w:tcW w:w="4076" w:type="dxa"/>
            <w:tcBorders>
              <w:top w:val="single" w:sz="8" w:space="0" w:color="000000"/>
              <w:left w:val="single" w:sz="8" w:space="0" w:color="000000"/>
              <w:bottom w:val="single" w:sz="4" w:space="0" w:color="auto"/>
            </w:tcBorders>
            <w:shd w:val="clear" w:color="auto" w:fill="auto"/>
          </w:tcPr>
          <w:p w:rsidR="00CC6ECF" w:rsidRPr="002E0443" w:rsidRDefault="00CC6ECF" w:rsidP="00CC6ECF">
            <w:pPr>
              <w:pStyle w:val="af0"/>
              <w:ind w:left="57" w:right="57"/>
              <w:jc w:val="both"/>
            </w:pPr>
            <w:r w:rsidRPr="002E0443">
              <w:lastRenderedPageBreak/>
              <w:t xml:space="preserve">4.4.4. Площадки комерційного обліку створюються для визначення та виділення електроустановки або сукупності електроустановок у межах технологічних електричних мереж об'єкта за ознакою зобов'язань щодо забезпечення окремого комерційного обліку електричної енергії (у разі </w:t>
            </w:r>
            <w:r w:rsidRPr="002E0443">
              <w:lastRenderedPageBreak/>
              <w:t xml:space="preserve">використання різних тарифів, тарифних планів, тарифних коефіцієнтів, різної вартості електричної енергії тощо). </w:t>
            </w:r>
          </w:p>
          <w:p w:rsidR="00CC6ECF" w:rsidRPr="002E0443" w:rsidRDefault="00CC6ECF" w:rsidP="00CC6ECF">
            <w:pPr>
              <w:pStyle w:val="af0"/>
              <w:ind w:left="57" w:right="57"/>
              <w:jc w:val="both"/>
              <w:rPr>
                <w:b/>
              </w:rPr>
            </w:pPr>
            <w:r w:rsidRPr="002E0443">
              <w:rPr>
                <w:b/>
              </w:rPr>
              <w:t>Межі площадок комерційного обліку в електричних мережах користувача (власника, управителя, розпорядника, тощо) визначаються виходячи з наступних обмежень:</w:t>
            </w:r>
          </w:p>
          <w:p w:rsidR="00CC6ECF" w:rsidRPr="002E0443" w:rsidRDefault="00CC6ECF" w:rsidP="00CC6ECF">
            <w:pPr>
              <w:pStyle w:val="af0"/>
              <w:numPr>
                <w:ilvl w:val="0"/>
                <w:numId w:val="5"/>
              </w:numPr>
              <w:ind w:left="57" w:right="57" w:firstLine="0"/>
              <w:jc w:val="both"/>
              <w:rPr>
                <w:b/>
              </w:rPr>
            </w:pPr>
            <w:r w:rsidRPr="002E0443">
              <w:rPr>
                <w:b/>
              </w:rPr>
              <w:t>електроустановки площадки належать одній СПМ;</w:t>
            </w:r>
          </w:p>
          <w:p w:rsidR="00CC6ECF" w:rsidRPr="002E0443" w:rsidRDefault="00CC6ECF" w:rsidP="00CC6ECF">
            <w:pPr>
              <w:pStyle w:val="af0"/>
              <w:numPr>
                <w:ilvl w:val="0"/>
                <w:numId w:val="5"/>
              </w:numPr>
              <w:ind w:left="57" w:right="57" w:firstLine="0"/>
              <w:jc w:val="both"/>
              <w:rPr>
                <w:b/>
              </w:rPr>
            </w:pPr>
            <w:r w:rsidRPr="002E0443">
              <w:rPr>
                <w:b/>
              </w:rPr>
              <w:t>електроустановки площадки розташовані на одному об’єкті, або, у випадках, визначених Законом, на декількох об’єктах, що безпосередньо з’єднані технологічними мережами СПМ;</w:t>
            </w:r>
          </w:p>
          <w:p w:rsidR="00CC6ECF" w:rsidRPr="002E0443" w:rsidRDefault="00CC6ECF" w:rsidP="00CC6ECF">
            <w:pPr>
              <w:pStyle w:val="af0"/>
              <w:numPr>
                <w:ilvl w:val="0"/>
                <w:numId w:val="5"/>
              </w:numPr>
              <w:ind w:left="57" w:right="57" w:firstLine="0"/>
              <w:jc w:val="both"/>
              <w:rPr>
                <w:b/>
              </w:rPr>
            </w:pPr>
            <w:r w:rsidRPr="002E0443">
              <w:rPr>
                <w:b/>
              </w:rPr>
              <w:t>електроустановки площадки електрично з’єднані з електричними мережами ОС, безпосередньо або через електроустановки інших площадок.</w:t>
            </w:r>
          </w:p>
          <w:p w:rsidR="00CC6ECF" w:rsidRPr="002E0443" w:rsidRDefault="00CC6ECF" w:rsidP="00CC6ECF">
            <w:pPr>
              <w:pStyle w:val="af0"/>
              <w:ind w:left="57" w:right="57"/>
              <w:jc w:val="both"/>
              <w:rPr>
                <w:b/>
              </w:rPr>
            </w:pPr>
            <w:r w:rsidRPr="002E0443">
              <w:rPr>
                <w:b/>
              </w:rPr>
              <w:t xml:space="preserve">Створення одночасно декількох площадок забороняється на: </w:t>
            </w:r>
            <w:r w:rsidRPr="002E0443">
              <w:rPr>
                <w:b/>
              </w:rPr>
              <w:br/>
              <w:t>1) об’єктах електростанцій;</w:t>
            </w:r>
            <w:r w:rsidRPr="002E0443">
              <w:rPr>
                <w:b/>
              </w:rPr>
              <w:br/>
              <w:t xml:space="preserve">2) об’єктах побутових споживачів. </w:t>
            </w:r>
          </w:p>
        </w:tc>
        <w:tc>
          <w:tcPr>
            <w:tcW w:w="4075" w:type="dxa"/>
            <w:tcBorders>
              <w:top w:val="single" w:sz="8" w:space="0" w:color="000000"/>
              <w:left w:val="single" w:sz="8" w:space="0" w:color="000000"/>
              <w:bottom w:val="single" w:sz="4" w:space="0" w:color="auto"/>
              <w:right w:val="single" w:sz="8" w:space="0" w:color="000000"/>
            </w:tcBorders>
            <w:shd w:val="clear" w:color="auto" w:fill="auto"/>
          </w:tcPr>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lastRenderedPageBreak/>
              <w:t>Визначення загальних правил групування електроустановок площадок</w:t>
            </w:r>
          </w:p>
        </w:tc>
        <w:tc>
          <w:tcPr>
            <w:tcW w:w="4076" w:type="dxa"/>
            <w:gridSpan w:val="2"/>
            <w:tcBorders>
              <w:top w:val="single" w:sz="8" w:space="0" w:color="000000"/>
              <w:left w:val="single" w:sz="8" w:space="0" w:color="000000"/>
              <w:bottom w:val="single" w:sz="4" w:space="0" w:color="auto"/>
              <w:right w:val="single" w:sz="8" w:space="0" w:color="000000"/>
            </w:tcBorders>
          </w:tcPr>
          <w:p w:rsidR="007B260C" w:rsidRPr="007B260C" w:rsidRDefault="007B260C" w:rsidP="007B260C">
            <w:pPr>
              <w:pStyle w:val="aa"/>
              <w:ind w:left="57" w:right="57"/>
              <w:rPr>
                <w:rFonts w:ascii="Times New Roman" w:eastAsia="Times New Roman" w:hAnsi="Times New Roman" w:cs="Times New Roman"/>
                <w:b/>
                <w:bCs/>
                <w:kern w:val="0"/>
                <w:lang w:eastAsia="ru-RU" w:bidi="ar-SA"/>
              </w:rPr>
            </w:pPr>
            <w:r w:rsidRPr="007B260C">
              <w:rPr>
                <w:rFonts w:ascii="Times New Roman" w:eastAsia="Times New Roman" w:hAnsi="Times New Roman" w:cs="Times New Roman"/>
                <w:b/>
                <w:bCs/>
                <w:kern w:val="0"/>
                <w:lang w:eastAsia="ru-RU" w:bidi="ar-SA"/>
              </w:rPr>
              <w:t>Не приймається.</w:t>
            </w:r>
          </w:p>
          <w:p w:rsidR="00CC6ECF" w:rsidRPr="007B260C" w:rsidRDefault="007B260C" w:rsidP="007B260C">
            <w:pPr>
              <w:pStyle w:val="aa"/>
              <w:ind w:left="57" w:right="57"/>
              <w:rPr>
                <w:rFonts w:ascii="Times New Roman" w:eastAsia="Times New Roman" w:hAnsi="Times New Roman" w:cs="Times New Roman"/>
                <w:bCs/>
                <w:kern w:val="0"/>
                <w:highlight w:val="yellow"/>
                <w:lang w:eastAsia="ru-RU" w:bidi="ar-SA"/>
              </w:rPr>
            </w:pPr>
            <w:r w:rsidRPr="007B260C">
              <w:rPr>
                <w:rFonts w:ascii="Times New Roman" w:eastAsia="Times New Roman" w:hAnsi="Times New Roman" w:cs="Times New Roman"/>
                <w:bCs/>
                <w:kern w:val="0"/>
                <w:lang w:eastAsia="ru-RU" w:bidi="ar-SA"/>
              </w:rPr>
              <w:t>(Зміни НКРЕКП не пропонувалися. Питання буде розглянуто під час наступного внесення змін до ККО).</w:t>
            </w: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lastRenderedPageBreak/>
              <w:t>4.4.10. До групи "а" належать площадки комерційного обліку, що містять:</w:t>
            </w:r>
          </w:p>
          <w:p w:rsidR="00CC6ECF" w:rsidRPr="002E0443" w:rsidRDefault="00CC6ECF" w:rsidP="00CC6ECF">
            <w:pPr>
              <w:pStyle w:val="af0"/>
              <w:ind w:left="57" w:right="57"/>
              <w:jc w:val="both"/>
            </w:pPr>
            <w:r w:rsidRPr="002E0443">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2E0443">
              <w:t>кВт·год</w:t>
            </w:r>
            <w:proofErr w:type="spellEnd"/>
            <w:r w:rsidRPr="002E0443">
              <w:t xml:space="preserve"> (фактичним за попередній календарний рік або заявленим для нових електроустановок) на об'єктах </w:t>
            </w:r>
            <w:r w:rsidRPr="002E0443">
              <w:lastRenderedPageBreak/>
              <w:t>споживачів (крім багатоквартирних житлових будинків та побутових споживачів);</w:t>
            </w:r>
          </w:p>
          <w:p w:rsidR="00CC6ECF" w:rsidRPr="002E0443" w:rsidRDefault="00CC6ECF" w:rsidP="00CC6ECF">
            <w:pPr>
              <w:pStyle w:val="af0"/>
              <w:ind w:left="57" w:right="57"/>
              <w:jc w:val="both"/>
            </w:pPr>
            <w:r w:rsidRPr="002E0443">
              <w:t>генеруючі установки та/або електроустановки зберігання енергії з можливістю відпуску електричної енергії в електричні мережі ОС або інших користувачів;</w:t>
            </w:r>
          </w:p>
          <w:p w:rsidR="00CC6ECF" w:rsidRPr="002E0443" w:rsidRDefault="00CC6ECF" w:rsidP="00CC6ECF">
            <w:pPr>
              <w:pStyle w:val="af0"/>
              <w:ind w:left="57" w:right="57"/>
              <w:jc w:val="both"/>
            </w:pPr>
            <w:r w:rsidRPr="002E0443">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rsidR="00CC6ECF" w:rsidRPr="002E0443" w:rsidRDefault="00CC6ECF" w:rsidP="00CC6ECF">
            <w:pPr>
              <w:spacing w:line="276" w:lineRule="auto"/>
              <w:ind w:left="57" w:right="57"/>
              <w:jc w:val="both"/>
              <w:rPr>
                <w:rFonts w:ascii="Times New Roman" w:hAnsi="Times New Roman" w:cs="Times New Roman"/>
                <w:color w:val="000000"/>
              </w:rPr>
            </w:pPr>
          </w:p>
        </w:tc>
        <w:tc>
          <w:tcPr>
            <w:tcW w:w="4076"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lastRenderedPageBreak/>
              <w:t>4.4.10. До групи "а" належать площадки комерційного обліку, що містять:</w:t>
            </w:r>
          </w:p>
          <w:p w:rsidR="00CC6ECF" w:rsidRPr="002E0443" w:rsidRDefault="00CC6ECF" w:rsidP="00CC6ECF">
            <w:pPr>
              <w:pStyle w:val="af0"/>
              <w:ind w:left="57" w:right="57"/>
              <w:jc w:val="both"/>
            </w:pPr>
            <w:r w:rsidRPr="002E0443">
              <w:t xml:space="preserve">електроустановки з приєднаною потужністю 150 кВт і більше або середньомісячним обсягом споживання електричної енергії понад 50 тис. </w:t>
            </w:r>
            <w:proofErr w:type="spellStart"/>
            <w:r w:rsidRPr="002E0443">
              <w:t>кВт·год</w:t>
            </w:r>
            <w:proofErr w:type="spellEnd"/>
            <w:r w:rsidRPr="002E0443">
              <w:t xml:space="preserve"> (фактичним за попередній календарний рік або заявленим для нових електроустановок) на об'єктах </w:t>
            </w:r>
            <w:r w:rsidRPr="002E0443">
              <w:lastRenderedPageBreak/>
              <w:t>споживачів (крім багатоквартирних житлових будинків та побутових споживачів);</w:t>
            </w:r>
          </w:p>
          <w:p w:rsidR="00CC6ECF" w:rsidRPr="002E0443" w:rsidRDefault="00CC6ECF" w:rsidP="00CC6ECF">
            <w:pPr>
              <w:pStyle w:val="af0"/>
              <w:ind w:left="57" w:right="57"/>
              <w:jc w:val="both"/>
            </w:pPr>
            <w:r w:rsidRPr="002E0443">
              <w:t>генеруючі установки та/або електроустановки зберігання енергії з можливістю відпуску електричної енергії в електричні мережі ОС або інших користувачів;</w:t>
            </w:r>
          </w:p>
          <w:p w:rsidR="00CC6ECF" w:rsidRPr="002E0443" w:rsidRDefault="00CC6ECF" w:rsidP="00CC6ECF">
            <w:pPr>
              <w:pStyle w:val="af0"/>
              <w:ind w:left="57" w:right="57"/>
              <w:jc w:val="both"/>
            </w:pPr>
            <w:r w:rsidRPr="002E0443">
              <w:t>електроустановки споживача за його ініціативою, якщо відповідні засоби обліку відповідають вимогам щодо формування та передачі даних комерційного обліку для площадок групи "а";</w:t>
            </w:r>
          </w:p>
          <w:p w:rsidR="00CC6ECF" w:rsidRPr="002E0443" w:rsidRDefault="00CC6ECF" w:rsidP="00CC6ECF">
            <w:pPr>
              <w:pStyle w:val="af0"/>
              <w:ind w:left="57" w:right="57"/>
              <w:jc w:val="both"/>
              <w:rPr>
                <w:b/>
              </w:rPr>
            </w:pPr>
            <w:r w:rsidRPr="002E0443">
              <w:rPr>
                <w:b/>
              </w:rPr>
              <w:t>електроустановки, що входять в одиницю агрегації, у разі якщо для них не організовано окремий інтервальний комерційний облік (індивідуальний або груповий) за розрахунковими періодами, у випадках, визначених Правилами ринку.</w:t>
            </w:r>
          </w:p>
        </w:tc>
        <w:tc>
          <w:tcPr>
            <w:tcW w:w="4075" w:type="dxa"/>
            <w:tcBorders>
              <w:top w:val="single" w:sz="8" w:space="0" w:color="000000"/>
              <w:left w:val="single" w:sz="8" w:space="0" w:color="000000"/>
              <w:bottom w:val="single" w:sz="8" w:space="0" w:color="000000"/>
              <w:right w:val="single" w:sz="8" w:space="0" w:color="000000"/>
            </w:tcBorders>
            <w:shd w:val="clear" w:color="auto" w:fill="auto"/>
          </w:tcPr>
          <w:p w:rsidR="00CC6ECF" w:rsidRPr="002E0443" w:rsidRDefault="00CC6ECF" w:rsidP="00CC6ECF">
            <w:pPr>
              <w:spacing w:line="276" w:lineRule="auto"/>
              <w:ind w:left="57" w:right="57"/>
              <w:jc w:val="both"/>
              <w:rPr>
                <w:rFonts w:ascii="Times New Roman" w:hAnsi="Times New Roman" w:cs="Times New Roman"/>
                <w:color w:val="FF0000"/>
              </w:rPr>
            </w:pPr>
          </w:p>
        </w:tc>
        <w:tc>
          <w:tcPr>
            <w:tcW w:w="4076" w:type="dxa"/>
            <w:gridSpan w:val="2"/>
            <w:tcBorders>
              <w:top w:val="single" w:sz="8" w:space="0" w:color="000000"/>
              <w:left w:val="single" w:sz="8" w:space="0" w:color="000000"/>
              <w:bottom w:val="single" w:sz="8" w:space="0" w:color="000000"/>
              <w:right w:val="single" w:sz="8" w:space="0" w:color="000000"/>
            </w:tcBorders>
          </w:tcPr>
          <w:p w:rsidR="007E24A3" w:rsidRPr="00B74C36" w:rsidRDefault="007E24A3" w:rsidP="007E24A3">
            <w:pPr>
              <w:shd w:val="clear" w:color="auto" w:fill="FFFFFF"/>
              <w:suppressAutoHyphens w:val="0"/>
              <w:ind w:left="57" w:right="57"/>
              <w:jc w:val="both"/>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CC6ECF" w:rsidRPr="00B74C36" w:rsidRDefault="007E24A3" w:rsidP="007E24A3">
            <w:pPr>
              <w:pStyle w:val="aa"/>
              <w:ind w:left="57" w:right="57"/>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w:t>
            </w:r>
            <w:r w:rsidRPr="007B260C">
              <w:rPr>
                <w:rFonts w:ascii="Times New Roman" w:eastAsia="Times New Roman" w:hAnsi="Times New Roman" w:cs="Times New Roman"/>
                <w:bCs/>
                <w:kern w:val="0"/>
                <w:lang w:eastAsia="ru-RU" w:bidi="ar-SA"/>
              </w:rPr>
              <w:t>Питання буде розглянуто під час наступного внесення змін до ККО</w:t>
            </w:r>
            <w:r w:rsidRPr="00616D72">
              <w:rPr>
                <w:rFonts w:ascii="Times New Roman" w:eastAsia="Times New Roman" w:hAnsi="Times New Roman" w:cs="Times New Roman"/>
                <w:bCs/>
                <w:kern w:val="0"/>
                <w:lang w:eastAsia="ru-RU" w:bidi="ar-SA"/>
              </w:rPr>
              <w:t>)</w:t>
            </w:r>
            <w:bookmarkStart w:id="11" w:name="_GoBack"/>
            <w:bookmarkEnd w:id="11"/>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3"/>
              <w:ind w:left="57" w:right="57"/>
              <w:jc w:val="center"/>
              <w:rPr>
                <w:rFonts w:ascii="Times New Roman" w:hAnsi="Times New Roman"/>
                <w:b w:val="0"/>
                <w:bCs w:val="0"/>
                <w:sz w:val="24"/>
                <w:szCs w:val="24"/>
              </w:rPr>
            </w:pPr>
            <w:r w:rsidRPr="002E0443">
              <w:rPr>
                <w:rFonts w:ascii="Times New Roman" w:hAnsi="Times New Roman"/>
                <w:b w:val="0"/>
                <w:bCs w:val="0"/>
                <w:sz w:val="24"/>
                <w:szCs w:val="24"/>
              </w:rPr>
              <w:lastRenderedPageBreak/>
              <w:t>5.7. Особливості улаштування вузлів обліку для генеруючих установок приватних домогосподарств, призначених для виробництва електричної енергії з альтернативних джерел енергії</w:t>
            </w:r>
          </w:p>
          <w:p w:rsidR="00CC6ECF" w:rsidRPr="002E0443" w:rsidRDefault="00CC6ECF" w:rsidP="00CC6ECF">
            <w:pPr>
              <w:spacing w:line="276" w:lineRule="auto"/>
              <w:ind w:left="57" w:right="57"/>
              <w:jc w:val="both"/>
              <w:rPr>
                <w:rFonts w:ascii="Times New Roman" w:hAnsi="Times New Roman" w:cs="Times New Roman"/>
                <w:color w:val="000000"/>
              </w:rPr>
            </w:pPr>
          </w:p>
        </w:tc>
        <w:tc>
          <w:tcPr>
            <w:tcW w:w="4076"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3"/>
              <w:ind w:left="57" w:right="57"/>
              <w:jc w:val="center"/>
              <w:rPr>
                <w:rFonts w:ascii="Times New Roman" w:hAnsi="Times New Roman"/>
                <w:b w:val="0"/>
                <w:sz w:val="24"/>
                <w:szCs w:val="24"/>
              </w:rPr>
            </w:pPr>
            <w:r w:rsidRPr="002E0443">
              <w:rPr>
                <w:rFonts w:ascii="Times New Roman" w:hAnsi="Times New Roman"/>
                <w:b w:val="0"/>
                <w:sz w:val="24"/>
                <w:szCs w:val="24"/>
              </w:rPr>
              <w:t xml:space="preserve">5.7. Особливості улаштування вузлів обліку для </w:t>
            </w:r>
            <w:r w:rsidRPr="002E0443">
              <w:rPr>
                <w:rFonts w:ascii="Times New Roman" w:hAnsi="Times New Roman"/>
                <w:sz w:val="24"/>
                <w:szCs w:val="24"/>
              </w:rPr>
              <w:t xml:space="preserve">активних споживачів, в </w:t>
            </w:r>
            <w:proofErr w:type="spellStart"/>
            <w:r w:rsidRPr="002E0443">
              <w:rPr>
                <w:rFonts w:ascii="Times New Roman" w:hAnsi="Times New Roman"/>
                <w:sz w:val="24"/>
                <w:szCs w:val="24"/>
              </w:rPr>
              <w:t>т.ч.</w:t>
            </w:r>
            <w:r w:rsidRPr="002E0443">
              <w:rPr>
                <w:rFonts w:ascii="Times New Roman" w:hAnsi="Times New Roman"/>
                <w:b w:val="0"/>
                <w:sz w:val="24"/>
                <w:szCs w:val="24"/>
              </w:rPr>
              <w:t>генеруючих</w:t>
            </w:r>
            <w:proofErr w:type="spellEnd"/>
            <w:r w:rsidRPr="002E0443">
              <w:rPr>
                <w:rFonts w:ascii="Times New Roman" w:hAnsi="Times New Roman"/>
                <w:b w:val="0"/>
                <w:sz w:val="24"/>
                <w:szCs w:val="24"/>
              </w:rPr>
              <w:t xml:space="preserve"> установок приватних домогосподарств, призначених для виробництва електричної енергії з альтернативних джерел енергії.</w:t>
            </w:r>
          </w:p>
          <w:p w:rsidR="00CC6ECF" w:rsidRPr="002E0443" w:rsidRDefault="00CC6ECF" w:rsidP="00CC6ECF">
            <w:pPr>
              <w:spacing w:line="276" w:lineRule="auto"/>
              <w:ind w:left="57" w:right="57"/>
              <w:jc w:val="both"/>
              <w:rPr>
                <w:rFonts w:ascii="Times New Roman" w:hAnsi="Times New Roman" w:cs="Times New Roman"/>
                <w:strike/>
                <w:color w:val="000000"/>
              </w:rPr>
            </w:pPr>
          </w:p>
        </w:tc>
        <w:tc>
          <w:tcPr>
            <w:tcW w:w="4075" w:type="dxa"/>
            <w:tcBorders>
              <w:top w:val="single" w:sz="8" w:space="0" w:color="000000"/>
              <w:left w:val="single" w:sz="8" w:space="0" w:color="000000"/>
              <w:bottom w:val="single" w:sz="8" w:space="0" w:color="000000"/>
              <w:right w:val="single" w:sz="8" w:space="0" w:color="000000"/>
            </w:tcBorders>
            <w:shd w:val="clear" w:color="auto" w:fill="auto"/>
          </w:tcPr>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вимоги Закону №3220-ІХ</w:t>
            </w:r>
          </w:p>
          <w:p w:rsidR="00CC6ECF" w:rsidRPr="002E0443" w:rsidRDefault="00CC6ECF" w:rsidP="00CC6ECF">
            <w:pPr>
              <w:ind w:left="57" w:right="57"/>
              <w:jc w:val="center"/>
              <w:rPr>
                <w:rFonts w:ascii="Times New Roman" w:hAnsi="Times New Roman" w:cs="Times New Roman"/>
              </w:rPr>
            </w:pPr>
          </w:p>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Стаття 58</w:t>
            </w:r>
            <w:r w:rsidRPr="002E0443">
              <w:rPr>
                <w:rFonts w:ascii="Times New Roman" w:hAnsi="Times New Roman" w:cs="Times New Roman"/>
                <w:vertAlign w:val="superscript"/>
              </w:rPr>
              <w:t>1</w:t>
            </w:r>
            <w:r w:rsidRPr="002E0443">
              <w:rPr>
                <w:rFonts w:ascii="Times New Roman" w:hAnsi="Times New Roman" w:cs="Times New Roman"/>
              </w:rPr>
              <w:t xml:space="preserve"> . Активний споживач</w:t>
            </w:r>
          </w:p>
          <w:p w:rsidR="00CC6ECF" w:rsidRPr="002E0443" w:rsidRDefault="00CC6ECF" w:rsidP="00CC6ECF">
            <w:pPr>
              <w:spacing w:line="276" w:lineRule="auto"/>
              <w:ind w:left="57" w:right="57"/>
              <w:jc w:val="both"/>
              <w:rPr>
                <w:rFonts w:ascii="Times New Roman" w:hAnsi="Times New Roman" w:cs="Times New Roman"/>
                <w:color w:val="FF0000"/>
              </w:rPr>
            </w:pPr>
          </w:p>
        </w:tc>
        <w:tc>
          <w:tcPr>
            <w:tcW w:w="4076" w:type="dxa"/>
            <w:gridSpan w:val="2"/>
            <w:tcBorders>
              <w:top w:val="single" w:sz="8" w:space="0" w:color="000000"/>
              <w:left w:val="single" w:sz="8" w:space="0" w:color="000000"/>
              <w:bottom w:val="single" w:sz="8" w:space="0" w:color="000000"/>
              <w:right w:val="single" w:sz="8" w:space="0" w:color="000000"/>
            </w:tcBorders>
          </w:tcPr>
          <w:p w:rsidR="00CC6ECF" w:rsidRPr="00B74C36" w:rsidRDefault="00CC6ECF" w:rsidP="00CC6ECF">
            <w:pPr>
              <w:shd w:val="clear" w:color="auto" w:fill="FFFFFF"/>
              <w:suppressAutoHyphens w:val="0"/>
              <w:ind w:left="57" w:right="57"/>
              <w:jc w:val="both"/>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473DF7" w:rsidRDefault="00473DF7" w:rsidP="00473DF7">
            <w:pPr>
              <w:pStyle w:val="aa"/>
              <w:ind w:left="57" w:right="57"/>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w:t>
            </w:r>
            <w:r w:rsidRPr="007B260C">
              <w:rPr>
                <w:rFonts w:ascii="Times New Roman" w:eastAsia="Times New Roman" w:hAnsi="Times New Roman" w:cs="Times New Roman"/>
                <w:bCs/>
                <w:kern w:val="0"/>
                <w:lang w:eastAsia="ru-RU" w:bidi="ar-SA"/>
              </w:rPr>
              <w:t>Питання буде розглянуто під час наступного внесення змін до ККО</w:t>
            </w:r>
            <w:r w:rsidRPr="00616D72">
              <w:rPr>
                <w:rFonts w:ascii="Times New Roman" w:eastAsia="Times New Roman" w:hAnsi="Times New Roman" w:cs="Times New Roman"/>
                <w:bCs/>
                <w:kern w:val="0"/>
                <w:lang w:eastAsia="ru-RU" w:bidi="ar-SA"/>
              </w:rPr>
              <w:t>)</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t>5.7.1. У разі приєднання генеруючої установки (установок) приватного домогосподарства, призначеної для виробництва електричної енергії з альтернативних джерел енергії, у порядку, встановленому Кодексом системи розподілу, облаштування вузла(</w:t>
            </w:r>
            <w:proofErr w:type="spellStart"/>
            <w:r w:rsidRPr="002E0443">
              <w:t>ів</w:t>
            </w:r>
            <w:proofErr w:type="spellEnd"/>
            <w:r w:rsidRPr="002E0443">
              <w:t xml:space="preserve">) обліку здійснюється ППКО </w:t>
            </w:r>
            <w:r w:rsidRPr="002E0443">
              <w:lastRenderedPageBreak/>
              <w:t xml:space="preserve">відповідно до цього Кодексу, Правил роздрібного ринку, будівельного паспорта та </w:t>
            </w:r>
            <w:proofErr w:type="spellStart"/>
            <w:r w:rsidRPr="002E0443">
              <w:t>проєктної</w:t>
            </w:r>
            <w:proofErr w:type="spellEnd"/>
            <w:r w:rsidRPr="002E0443">
              <w:t xml:space="preserve"> документації (за наявності) за рахунок індивідуального побутового споживача.</w:t>
            </w:r>
          </w:p>
          <w:p w:rsidR="00CC6ECF" w:rsidRPr="002E0443" w:rsidRDefault="00CC6ECF" w:rsidP="00CC6ECF">
            <w:pPr>
              <w:spacing w:line="276" w:lineRule="auto"/>
              <w:ind w:left="57" w:right="57"/>
              <w:jc w:val="both"/>
              <w:rPr>
                <w:rFonts w:ascii="Times New Roman" w:hAnsi="Times New Roman" w:cs="Times New Roman"/>
                <w:color w:val="000000"/>
              </w:rPr>
            </w:pPr>
          </w:p>
        </w:tc>
        <w:tc>
          <w:tcPr>
            <w:tcW w:w="4076"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lastRenderedPageBreak/>
              <w:t xml:space="preserve">5.7.1. У разі приєднання генеруючої установки (установок) </w:t>
            </w:r>
            <w:r w:rsidRPr="002E0443">
              <w:rPr>
                <w:b/>
              </w:rPr>
              <w:t>активного споживача</w:t>
            </w:r>
            <w:r w:rsidRPr="002E0443">
              <w:t xml:space="preserve">, </w:t>
            </w:r>
            <w:r w:rsidRPr="002E0443">
              <w:rPr>
                <w:b/>
              </w:rPr>
              <w:t xml:space="preserve">в </w:t>
            </w:r>
            <w:proofErr w:type="spellStart"/>
            <w:r w:rsidRPr="002E0443">
              <w:rPr>
                <w:b/>
              </w:rPr>
              <w:t>т.ч.</w:t>
            </w:r>
            <w:r w:rsidRPr="002E0443">
              <w:t>приватного</w:t>
            </w:r>
            <w:proofErr w:type="spellEnd"/>
            <w:r w:rsidRPr="002E0443">
              <w:t xml:space="preserve"> домогосподарства, призначеної для виробництва електричної енергії з альтернативних джерел енергії, у порядку, встановленому Кодексом системи розподілу, облаштування </w:t>
            </w:r>
            <w:r w:rsidRPr="002E0443">
              <w:lastRenderedPageBreak/>
              <w:t>вузла(</w:t>
            </w:r>
            <w:proofErr w:type="spellStart"/>
            <w:r w:rsidRPr="002E0443">
              <w:t>ів</w:t>
            </w:r>
            <w:proofErr w:type="spellEnd"/>
            <w:r w:rsidRPr="002E0443">
              <w:t xml:space="preserve">) обліку здійснюється ППКО відповідно до цього Кодексу, Правил роздрібного ринку, будівельного паспорта та </w:t>
            </w:r>
            <w:proofErr w:type="spellStart"/>
            <w:r w:rsidRPr="002E0443">
              <w:t>проєктної</w:t>
            </w:r>
            <w:proofErr w:type="spellEnd"/>
            <w:r w:rsidRPr="002E0443">
              <w:t xml:space="preserve"> документації (за наявності) за рахунок індивідуального побутового споживача.</w:t>
            </w:r>
          </w:p>
          <w:p w:rsidR="00CC6ECF" w:rsidRPr="002E0443" w:rsidRDefault="00CC6ECF" w:rsidP="00CC6ECF">
            <w:pPr>
              <w:spacing w:line="276" w:lineRule="auto"/>
              <w:ind w:left="57" w:right="57"/>
              <w:jc w:val="both"/>
              <w:rPr>
                <w:rFonts w:ascii="Times New Roman" w:hAnsi="Times New Roman" w:cs="Times New Roman"/>
                <w:strike/>
                <w:color w:val="000000"/>
              </w:rPr>
            </w:pPr>
          </w:p>
        </w:tc>
        <w:tc>
          <w:tcPr>
            <w:tcW w:w="4075" w:type="dxa"/>
            <w:tcBorders>
              <w:top w:val="single" w:sz="8" w:space="0" w:color="000000"/>
              <w:left w:val="single" w:sz="8" w:space="0" w:color="000000"/>
              <w:bottom w:val="single" w:sz="8" w:space="0" w:color="000000"/>
              <w:right w:val="single" w:sz="8" w:space="0" w:color="000000"/>
            </w:tcBorders>
            <w:shd w:val="clear" w:color="auto" w:fill="auto"/>
          </w:tcPr>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lastRenderedPageBreak/>
              <w:t>вимоги Закону №3220-ІХ</w:t>
            </w:r>
          </w:p>
          <w:p w:rsidR="00CC6ECF" w:rsidRPr="002E0443" w:rsidRDefault="00CC6ECF" w:rsidP="00CC6ECF">
            <w:pPr>
              <w:ind w:left="57" w:right="57"/>
              <w:jc w:val="center"/>
              <w:rPr>
                <w:rFonts w:ascii="Times New Roman" w:hAnsi="Times New Roman" w:cs="Times New Roman"/>
              </w:rPr>
            </w:pPr>
          </w:p>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Стаття 58</w:t>
            </w:r>
            <w:r w:rsidRPr="002E0443">
              <w:rPr>
                <w:rFonts w:ascii="Times New Roman" w:hAnsi="Times New Roman" w:cs="Times New Roman"/>
                <w:vertAlign w:val="superscript"/>
              </w:rPr>
              <w:t>1</w:t>
            </w:r>
            <w:r w:rsidRPr="002E0443">
              <w:rPr>
                <w:rFonts w:ascii="Times New Roman" w:hAnsi="Times New Roman" w:cs="Times New Roman"/>
              </w:rPr>
              <w:t xml:space="preserve"> . Активний споживач</w:t>
            </w:r>
          </w:p>
          <w:p w:rsidR="00CC6ECF" w:rsidRPr="002E0443" w:rsidRDefault="00CC6ECF" w:rsidP="00CC6ECF">
            <w:pPr>
              <w:spacing w:line="276" w:lineRule="auto"/>
              <w:ind w:left="57" w:right="57"/>
              <w:jc w:val="both"/>
              <w:rPr>
                <w:rFonts w:ascii="Times New Roman" w:hAnsi="Times New Roman" w:cs="Times New Roman"/>
                <w:color w:val="FF0000"/>
              </w:rPr>
            </w:pPr>
          </w:p>
        </w:tc>
        <w:tc>
          <w:tcPr>
            <w:tcW w:w="4076" w:type="dxa"/>
            <w:gridSpan w:val="2"/>
            <w:tcBorders>
              <w:top w:val="single" w:sz="8" w:space="0" w:color="000000"/>
              <w:left w:val="single" w:sz="8" w:space="0" w:color="000000"/>
              <w:bottom w:val="single" w:sz="8" w:space="0" w:color="000000"/>
              <w:right w:val="single" w:sz="8" w:space="0" w:color="000000"/>
            </w:tcBorders>
          </w:tcPr>
          <w:p w:rsidR="00CC6ECF" w:rsidRPr="00B74C36" w:rsidRDefault="00CC6ECF" w:rsidP="00CC6ECF">
            <w:pPr>
              <w:shd w:val="clear" w:color="auto" w:fill="FFFFFF"/>
              <w:suppressAutoHyphens w:val="0"/>
              <w:ind w:left="57" w:right="57"/>
              <w:jc w:val="both"/>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473DF7" w:rsidRDefault="00473DF7" w:rsidP="00473DF7">
            <w:pPr>
              <w:pStyle w:val="aa"/>
              <w:ind w:left="57" w:right="57"/>
              <w:rPr>
                <w:rFonts w:ascii="Times New Roman" w:eastAsia="Times New Roman" w:hAnsi="Times New Roman" w:cs="Times New Roman"/>
                <w:bCs/>
                <w:kern w:val="0"/>
                <w:lang w:eastAsia="ru-RU" w:bidi="ar-SA"/>
              </w:rPr>
            </w:pPr>
            <w:r>
              <w:rPr>
                <w:rFonts w:ascii="Times New Roman" w:eastAsia="Times New Roman" w:hAnsi="Times New Roman" w:cs="Times New Roman"/>
                <w:bCs/>
                <w:kern w:val="0"/>
                <w:lang w:eastAsia="ru-RU" w:bidi="ar-SA"/>
              </w:rPr>
              <w:t>(</w:t>
            </w:r>
            <w:r w:rsidRPr="007B260C">
              <w:rPr>
                <w:rFonts w:ascii="Times New Roman" w:eastAsia="Times New Roman" w:hAnsi="Times New Roman" w:cs="Times New Roman"/>
                <w:bCs/>
                <w:kern w:val="0"/>
                <w:lang w:eastAsia="ru-RU" w:bidi="ar-SA"/>
              </w:rPr>
              <w:t>Питання буде розглянуто під час наступного внесення змін до ККО</w:t>
            </w:r>
            <w:r w:rsidRPr="00616D72">
              <w:rPr>
                <w:rFonts w:ascii="Times New Roman" w:eastAsia="Times New Roman" w:hAnsi="Times New Roman" w:cs="Times New Roman"/>
                <w:bCs/>
                <w:kern w:val="0"/>
                <w:lang w:eastAsia="ru-RU" w:bidi="ar-SA"/>
              </w:rPr>
              <w:t>)</w:t>
            </w:r>
          </w:p>
          <w:p w:rsidR="00CC6ECF" w:rsidRPr="00B74C36" w:rsidRDefault="00CC6ECF" w:rsidP="00CC6ECF">
            <w:pPr>
              <w:pStyle w:val="aa"/>
              <w:ind w:left="57" w:right="57"/>
              <w:rPr>
                <w:rFonts w:ascii="Times New Roman" w:eastAsia="Times New Roman" w:hAnsi="Times New Roman" w:cs="Times New Roman"/>
                <w:bCs/>
                <w:kern w:val="0"/>
                <w:lang w:eastAsia="ru-RU" w:bidi="ar-SA"/>
              </w:rPr>
            </w:pPr>
          </w:p>
        </w:tc>
      </w:tr>
      <w:tr w:rsidR="00CC6ECF" w:rsidRPr="00882FDF" w:rsidTr="00847FB2">
        <w:trPr>
          <w:gridAfter w:val="1"/>
          <w:wAfter w:w="7" w:type="dxa"/>
          <w:trHeight w:val="144"/>
        </w:trPr>
        <w:tc>
          <w:tcPr>
            <w:tcW w:w="4075"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pPr>
            <w:r w:rsidRPr="002E0443">
              <w:lastRenderedPageBreak/>
              <w:t>9.11.3. Профілювання виконується з використанням графіків електричного навантаження відповідних областей/площадок комерційного обліку та/або типових графіків (профілів) електричного навантаження для певних категорій споживачів, розроблених оператором системи.</w:t>
            </w:r>
          </w:p>
          <w:p w:rsidR="00CC6ECF" w:rsidRPr="002E0443" w:rsidRDefault="00CC6ECF" w:rsidP="00CC6ECF">
            <w:pPr>
              <w:pStyle w:val="af0"/>
              <w:ind w:left="57" w:right="57"/>
              <w:jc w:val="both"/>
            </w:pPr>
          </w:p>
        </w:tc>
        <w:tc>
          <w:tcPr>
            <w:tcW w:w="4076" w:type="dxa"/>
            <w:tcBorders>
              <w:top w:val="single" w:sz="8" w:space="0" w:color="000000"/>
              <w:left w:val="single" w:sz="8" w:space="0" w:color="000000"/>
              <w:bottom w:val="single" w:sz="8" w:space="0" w:color="000000"/>
            </w:tcBorders>
            <w:shd w:val="clear" w:color="auto" w:fill="auto"/>
          </w:tcPr>
          <w:p w:rsidR="00CC6ECF" w:rsidRPr="002E0443" w:rsidRDefault="00CC6ECF" w:rsidP="00CC6ECF">
            <w:pPr>
              <w:pStyle w:val="af0"/>
              <w:ind w:left="57" w:right="57"/>
              <w:jc w:val="both"/>
              <w:rPr>
                <w:b/>
              </w:rPr>
            </w:pPr>
            <w:r w:rsidRPr="002E0443">
              <w:t xml:space="preserve">9.11.3. Профілювання виконується з використанням графіків електричного навантаження відповідних областей/площадок комерційного обліку та/або типових графіків (профілів) електричного навантаження для певних категорій споживачів, </w:t>
            </w:r>
            <w:r w:rsidRPr="002E0443">
              <w:rPr>
                <w:b/>
              </w:rPr>
              <w:t xml:space="preserve">окремих електроустановок відповідно до </w:t>
            </w:r>
            <w:proofErr w:type="spellStart"/>
            <w:r w:rsidRPr="002E0443">
              <w:rPr>
                <w:b/>
              </w:rPr>
              <w:t>методик</w:t>
            </w:r>
            <w:proofErr w:type="spellEnd"/>
            <w:r w:rsidRPr="002E0443">
              <w:rPr>
                <w:b/>
              </w:rPr>
              <w:t xml:space="preserve">, </w:t>
            </w:r>
            <w:r w:rsidRPr="002E0443">
              <w:rPr>
                <w:b/>
                <w:strike/>
              </w:rPr>
              <w:t>розроблених оператором системи</w:t>
            </w:r>
            <w:r w:rsidRPr="002E0443">
              <w:rPr>
                <w:b/>
              </w:rPr>
              <w:t xml:space="preserve"> затверджених Регулятором.</w:t>
            </w:r>
          </w:p>
          <w:p w:rsidR="00CC6ECF" w:rsidRPr="002E0443" w:rsidRDefault="00CC6ECF" w:rsidP="00CC6ECF">
            <w:pPr>
              <w:pStyle w:val="af0"/>
              <w:ind w:left="57" w:right="57"/>
              <w:jc w:val="both"/>
            </w:pPr>
          </w:p>
        </w:tc>
        <w:tc>
          <w:tcPr>
            <w:tcW w:w="4075" w:type="dxa"/>
            <w:tcBorders>
              <w:top w:val="single" w:sz="8" w:space="0" w:color="000000"/>
              <w:left w:val="single" w:sz="8" w:space="0" w:color="000000"/>
              <w:bottom w:val="single" w:sz="8" w:space="0" w:color="000000"/>
              <w:right w:val="single" w:sz="8" w:space="0" w:color="000000"/>
            </w:tcBorders>
            <w:shd w:val="clear" w:color="auto" w:fill="auto"/>
          </w:tcPr>
          <w:p w:rsidR="00CC6ECF" w:rsidRPr="002E0443" w:rsidRDefault="00CC6ECF" w:rsidP="00CC6ECF">
            <w:pPr>
              <w:ind w:left="57" w:right="57"/>
              <w:jc w:val="center"/>
              <w:rPr>
                <w:rFonts w:ascii="Times New Roman" w:hAnsi="Times New Roman" w:cs="Times New Roman"/>
              </w:rPr>
            </w:pPr>
            <w:r w:rsidRPr="002E0443">
              <w:rPr>
                <w:rFonts w:ascii="Times New Roman" w:hAnsi="Times New Roman" w:cs="Times New Roman"/>
              </w:rPr>
              <w:t>вимоги Закону №3220-ІХ</w:t>
            </w:r>
          </w:p>
          <w:p w:rsidR="00CC6ECF" w:rsidRPr="002E0443" w:rsidRDefault="00CC6ECF" w:rsidP="00CC6ECF">
            <w:pPr>
              <w:ind w:left="57" w:right="57"/>
              <w:rPr>
                <w:rFonts w:ascii="Times New Roman" w:hAnsi="Times New Roman" w:cs="Times New Roman"/>
              </w:rPr>
            </w:pPr>
          </w:p>
          <w:p w:rsidR="00CC6ECF" w:rsidRPr="002E0443" w:rsidRDefault="00CC6ECF" w:rsidP="00CC6ECF">
            <w:pPr>
              <w:ind w:left="57" w:right="57"/>
              <w:rPr>
                <w:rFonts w:ascii="Times New Roman" w:hAnsi="Times New Roman" w:cs="Times New Roman"/>
              </w:rPr>
            </w:pPr>
            <w:r w:rsidRPr="002E0443">
              <w:rPr>
                <w:rFonts w:ascii="Times New Roman" w:hAnsi="Times New Roman" w:cs="Times New Roman"/>
              </w:rPr>
              <w:t xml:space="preserve">Розділ IV 2 АГРЕГАЦІЯ </w:t>
            </w:r>
          </w:p>
          <w:p w:rsidR="00CC6ECF" w:rsidRPr="002E0443" w:rsidRDefault="00CC6ECF" w:rsidP="00CC6ECF">
            <w:pPr>
              <w:ind w:left="57" w:right="57"/>
              <w:rPr>
                <w:rFonts w:ascii="Times New Roman" w:hAnsi="Times New Roman" w:cs="Times New Roman"/>
              </w:rPr>
            </w:pPr>
            <w:r w:rsidRPr="002E0443">
              <w:rPr>
                <w:rFonts w:ascii="Times New Roman" w:hAnsi="Times New Roman" w:cs="Times New Roman"/>
              </w:rPr>
              <w:t>Стаття 30</w:t>
            </w:r>
            <w:r w:rsidRPr="002E0443">
              <w:rPr>
                <w:rFonts w:ascii="Times New Roman" w:hAnsi="Times New Roman" w:cs="Times New Roman"/>
                <w:vertAlign w:val="superscript"/>
              </w:rPr>
              <w:t>2</w:t>
            </w:r>
            <w:r w:rsidRPr="002E0443">
              <w:rPr>
                <w:rFonts w:ascii="Times New Roman" w:hAnsi="Times New Roman" w:cs="Times New Roman"/>
              </w:rPr>
              <w:t xml:space="preserve"> . Агрегація</w:t>
            </w:r>
          </w:p>
          <w:p w:rsidR="00CC6ECF" w:rsidRPr="002E0443" w:rsidRDefault="00CC6ECF" w:rsidP="00CC6ECF">
            <w:pPr>
              <w:ind w:left="57" w:right="57"/>
              <w:jc w:val="center"/>
              <w:rPr>
                <w:rFonts w:ascii="Times New Roman" w:hAnsi="Times New Roman" w:cs="Times New Roman"/>
              </w:rPr>
            </w:pPr>
          </w:p>
        </w:tc>
        <w:tc>
          <w:tcPr>
            <w:tcW w:w="4076" w:type="dxa"/>
            <w:gridSpan w:val="2"/>
            <w:tcBorders>
              <w:top w:val="single" w:sz="8" w:space="0" w:color="000000"/>
              <w:left w:val="single" w:sz="8" w:space="0" w:color="000000"/>
              <w:bottom w:val="single" w:sz="8" w:space="0" w:color="000000"/>
              <w:right w:val="single" w:sz="8" w:space="0" w:color="000000"/>
            </w:tcBorders>
          </w:tcPr>
          <w:p w:rsidR="00473DF7" w:rsidRPr="00B74C36" w:rsidRDefault="00473DF7" w:rsidP="00473DF7">
            <w:pPr>
              <w:shd w:val="clear" w:color="auto" w:fill="FFFFFF"/>
              <w:suppressAutoHyphens w:val="0"/>
              <w:ind w:left="57" w:right="57"/>
              <w:jc w:val="both"/>
              <w:rPr>
                <w:rFonts w:ascii="Times New Roman" w:eastAsia="Times New Roman" w:hAnsi="Times New Roman" w:cs="Times New Roman"/>
                <w:b/>
                <w:bCs/>
                <w:kern w:val="0"/>
                <w:lang w:eastAsia="ru-RU" w:bidi="ar-SA"/>
              </w:rPr>
            </w:pPr>
            <w:r w:rsidRPr="00B74C36">
              <w:rPr>
                <w:rFonts w:ascii="Times New Roman" w:eastAsia="Times New Roman" w:hAnsi="Times New Roman" w:cs="Times New Roman"/>
                <w:b/>
                <w:bCs/>
                <w:kern w:val="0"/>
                <w:lang w:eastAsia="ru-RU" w:bidi="ar-SA"/>
              </w:rPr>
              <w:t>Не приймається</w:t>
            </w:r>
          </w:p>
          <w:p w:rsidR="00CC6ECF" w:rsidRPr="00B74C36" w:rsidRDefault="00473DF7" w:rsidP="00473DF7">
            <w:pPr>
              <w:pStyle w:val="aa"/>
              <w:ind w:left="57" w:right="57"/>
              <w:rPr>
                <w:rFonts w:ascii="Times New Roman" w:eastAsia="Times New Roman" w:hAnsi="Times New Roman" w:cs="Times New Roman"/>
                <w:b/>
                <w:bCs/>
                <w:kern w:val="0"/>
                <w:lang w:eastAsia="ru-RU" w:bidi="ar-SA"/>
              </w:rPr>
            </w:pPr>
            <w:r>
              <w:rPr>
                <w:rFonts w:ascii="Times New Roman" w:eastAsia="Times New Roman" w:hAnsi="Times New Roman" w:cs="Times New Roman"/>
                <w:bCs/>
                <w:kern w:val="0"/>
                <w:lang w:eastAsia="ru-RU" w:bidi="ar-SA"/>
              </w:rPr>
              <w:t>(</w:t>
            </w:r>
            <w:r w:rsidRPr="007B260C">
              <w:rPr>
                <w:rFonts w:ascii="Times New Roman" w:eastAsia="Times New Roman" w:hAnsi="Times New Roman" w:cs="Times New Roman"/>
                <w:bCs/>
                <w:kern w:val="0"/>
                <w:lang w:eastAsia="ru-RU" w:bidi="ar-SA"/>
              </w:rPr>
              <w:t>Питання буде розглянуто під час наступного внесення змін до ККО</w:t>
            </w:r>
            <w:r>
              <w:rPr>
                <w:rFonts w:ascii="Times New Roman" w:eastAsia="Times New Roman" w:hAnsi="Times New Roman" w:cs="Times New Roman"/>
                <w:bCs/>
                <w:kern w:val="0"/>
                <w:lang w:eastAsia="ru-RU" w:bidi="ar-SA"/>
              </w:rPr>
              <w:t>)</w:t>
            </w:r>
          </w:p>
        </w:tc>
      </w:tr>
    </w:tbl>
    <w:p w:rsidR="00827F68" w:rsidRPr="002D7608" w:rsidRDefault="00827F68">
      <w:pPr>
        <w:pStyle w:val="a5"/>
        <w:spacing w:after="0" w:line="240" w:lineRule="auto"/>
        <w:jc w:val="both"/>
        <w:rPr>
          <w:rFonts w:ascii="Times New Roman" w:hAnsi="Times New Roman" w:cs="Times New Roman"/>
          <w:bCs/>
          <w:sz w:val="28"/>
          <w:szCs w:val="28"/>
          <w:lang w:eastAsia="ru-RU"/>
        </w:rPr>
      </w:pPr>
    </w:p>
    <w:sectPr w:rsidR="00827F68" w:rsidRPr="002D7608" w:rsidSect="001959E0">
      <w:pgSz w:w="16838" w:h="11906" w:orient="landscape"/>
      <w:pgMar w:top="0" w:right="395" w:bottom="0"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Cambria"/>
    <w:panose1 w:val="00000000000000000000"/>
    <w:charset w:val="00"/>
    <w:family w:val="roman"/>
    <w:notTrueType/>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91E43B0"/>
    <w:multiLevelType w:val="hybridMultilevel"/>
    <w:tmpl w:val="1F4E44B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68B8"/>
    <w:rsid w:val="0003050D"/>
    <w:rsid w:val="000337FD"/>
    <w:rsid w:val="00036955"/>
    <w:rsid w:val="00041096"/>
    <w:rsid w:val="000418C7"/>
    <w:rsid w:val="00051F3A"/>
    <w:rsid w:val="0005314E"/>
    <w:rsid w:val="00054378"/>
    <w:rsid w:val="00056ECF"/>
    <w:rsid w:val="00075304"/>
    <w:rsid w:val="00076370"/>
    <w:rsid w:val="00087645"/>
    <w:rsid w:val="00091746"/>
    <w:rsid w:val="00091CB6"/>
    <w:rsid w:val="000954FA"/>
    <w:rsid w:val="000A3DF6"/>
    <w:rsid w:val="000A55AC"/>
    <w:rsid w:val="000B659F"/>
    <w:rsid w:val="000B65A3"/>
    <w:rsid w:val="000C0B52"/>
    <w:rsid w:val="000C71DD"/>
    <w:rsid w:val="000D27E4"/>
    <w:rsid w:val="000D2AFB"/>
    <w:rsid w:val="000E1669"/>
    <w:rsid w:val="000E4408"/>
    <w:rsid w:val="000F3340"/>
    <w:rsid w:val="000F3BC8"/>
    <w:rsid w:val="000F6345"/>
    <w:rsid w:val="000F637A"/>
    <w:rsid w:val="00101696"/>
    <w:rsid w:val="00101E88"/>
    <w:rsid w:val="00102917"/>
    <w:rsid w:val="0010311D"/>
    <w:rsid w:val="00106D0F"/>
    <w:rsid w:val="00107E4C"/>
    <w:rsid w:val="0011694D"/>
    <w:rsid w:val="00120941"/>
    <w:rsid w:val="00121074"/>
    <w:rsid w:val="00123931"/>
    <w:rsid w:val="00124528"/>
    <w:rsid w:val="00124B92"/>
    <w:rsid w:val="00124CA7"/>
    <w:rsid w:val="001318C0"/>
    <w:rsid w:val="00133CD0"/>
    <w:rsid w:val="0013633C"/>
    <w:rsid w:val="0015299D"/>
    <w:rsid w:val="00152A81"/>
    <w:rsid w:val="001543C6"/>
    <w:rsid w:val="001638C7"/>
    <w:rsid w:val="00163D05"/>
    <w:rsid w:val="00165E51"/>
    <w:rsid w:val="00167171"/>
    <w:rsid w:val="0017052D"/>
    <w:rsid w:val="00181FDF"/>
    <w:rsid w:val="00187487"/>
    <w:rsid w:val="00191E4D"/>
    <w:rsid w:val="00192F56"/>
    <w:rsid w:val="001959E0"/>
    <w:rsid w:val="001A555B"/>
    <w:rsid w:val="001A77CD"/>
    <w:rsid w:val="001B1E53"/>
    <w:rsid w:val="001B55BA"/>
    <w:rsid w:val="001D49BE"/>
    <w:rsid w:val="001E0993"/>
    <w:rsid w:val="001E20B9"/>
    <w:rsid w:val="001E34B3"/>
    <w:rsid w:val="001E3735"/>
    <w:rsid w:val="001F2D1F"/>
    <w:rsid w:val="00202C4E"/>
    <w:rsid w:val="00207EE7"/>
    <w:rsid w:val="00210C11"/>
    <w:rsid w:val="00221888"/>
    <w:rsid w:val="002255D6"/>
    <w:rsid w:val="002274B6"/>
    <w:rsid w:val="00227DB5"/>
    <w:rsid w:val="00231A28"/>
    <w:rsid w:val="00232198"/>
    <w:rsid w:val="0023496D"/>
    <w:rsid w:val="00241C55"/>
    <w:rsid w:val="00250F76"/>
    <w:rsid w:val="00254462"/>
    <w:rsid w:val="00263A32"/>
    <w:rsid w:val="002731C2"/>
    <w:rsid w:val="00277AD7"/>
    <w:rsid w:val="00282F81"/>
    <w:rsid w:val="002843F3"/>
    <w:rsid w:val="00286FD6"/>
    <w:rsid w:val="00292052"/>
    <w:rsid w:val="002938EC"/>
    <w:rsid w:val="00294A17"/>
    <w:rsid w:val="00296490"/>
    <w:rsid w:val="002A0C3C"/>
    <w:rsid w:val="002A0CFC"/>
    <w:rsid w:val="002A44FF"/>
    <w:rsid w:val="002A7872"/>
    <w:rsid w:val="002B0537"/>
    <w:rsid w:val="002B5477"/>
    <w:rsid w:val="002C5702"/>
    <w:rsid w:val="002C70A1"/>
    <w:rsid w:val="002C7808"/>
    <w:rsid w:val="002C7E48"/>
    <w:rsid w:val="002C7E62"/>
    <w:rsid w:val="002D0356"/>
    <w:rsid w:val="002D14BD"/>
    <w:rsid w:val="002D1C3E"/>
    <w:rsid w:val="002D3781"/>
    <w:rsid w:val="002D58BA"/>
    <w:rsid w:val="002D7608"/>
    <w:rsid w:val="002E01F6"/>
    <w:rsid w:val="002E0443"/>
    <w:rsid w:val="002E19E8"/>
    <w:rsid w:val="002E28D6"/>
    <w:rsid w:val="002E46CA"/>
    <w:rsid w:val="002F1FE5"/>
    <w:rsid w:val="002F2387"/>
    <w:rsid w:val="002F66DE"/>
    <w:rsid w:val="002F714F"/>
    <w:rsid w:val="003042BB"/>
    <w:rsid w:val="003158EF"/>
    <w:rsid w:val="00322332"/>
    <w:rsid w:val="00325794"/>
    <w:rsid w:val="003309BE"/>
    <w:rsid w:val="00332A9E"/>
    <w:rsid w:val="00334383"/>
    <w:rsid w:val="0033502A"/>
    <w:rsid w:val="00336178"/>
    <w:rsid w:val="00340E63"/>
    <w:rsid w:val="00343911"/>
    <w:rsid w:val="00343BED"/>
    <w:rsid w:val="00351002"/>
    <w:rsid w:val="003544BC"/>
    <w:rsid w:val="00363BED"/>
    <w:rsid w:val="00365600"/>
    <w:rsid w:val="00370F3E"/>
    <w:rsid w:val="0037520D"/>
    <w:rsid w:val="00375416"/>
    <w:rsid w:val="0038171E"/>
    <w:rsid w:val="003820F6"/>
    <w:rsid w:val="0038446C"/>
    <w:rsid w:val="003921B4"/>
    <w:rsid w:val="003926E2"/>
    <w:rsid w:val="00393C7A"/>
    <w:rsid w:val="00395362"/>
    <w:rsid w:val="00396B2D"/>
    <w:rsid w:val="00397DC4"/>
    <w:rsid w:val="003A4043"/>
    <w:rsid w:val="003A4CD0"/>
    <w:rsid w:val="003A7636"/>
    <w:rsid w:val="003B06FF"/>
    <w:rsid w:val="003B3B7B"/>
    <w:rsid w:val="003C45EC"/>
    <w:rsid w:val="003C61AE"/>
    <w:rsid w:val="003D32AF"/>
    <w:rsid w:val="003D35CC"/>
    <w:rsid w:val="003D75C8"/>
    <w:rsid w:val="003E17B7"/>
    <w:rsid w:val="003E35AE"/>
    <w:rsid w:val="003F1568"/>
    <w:rsid w:val="003F4B7D"/>
    <w:rsid w:val="003F568E"/>
    <w:rsid w:val="00401650"/>
    <w:rsid w:val="00401750"/>
    <w:rsid w:val="0040595A"/>
    <w:rsid w:val="00412AB9"/>
    <w:rsid w:val="00413994"/>
    <w:rsid w:val="00417401"/>
    <w:rsid w:val="00417617"/>
    <w:rsid w:val="0042126D"/>
    <w:rsid w:val="00422FB8"/>
    <w:rsid w:val="00423C97"/>
    <w:rsid w:val="004317B3"/>
    <w:rsid w:val="00437816"/>
    <w:rsid w:val="00442E1A"/>
    <w:rsid w:val="00446F33"/>
    <w:rsid w:val="00447000"/>
    <w:rsid w:val="004503BC"/>
    <w:rsid w:val="00451114"/>
    <w:rsid w:val="004568AB"/>
    <w:rsid w:val="00462280"/>
    <w:rsid w:val="00466279"/>
    <w:rsid w:val="00470644"/>
    <w:rsid w:val="00473DE1"/>
    <w:rsid w:val="00473DF7"/>
    <w:rsid w:val="004753F2"/>
    <w:rsid w:val="00483706"/>
    <w:rsid w:val="004841B7"/>
    <w:rsid w:val="00495115"/>
    <w:rsid w:val="00496CC8"/>
    <w:rsid w:val="004A065E"/>
    <w:rsid w:val="004A1534"/>
    <w:rsid w:val="004A1C5F"/>
    <w:rsid w:val="004B7F11"/>
    <w:rsid w:val="004C3159"/>
    <w:rsid w:val="004C5427"/>
    <w:rsid w:val="004C64AB"/>
    <w:rsid w:val="004C6A2E"/>
    <w:rsid w:val="004C6BAB"/>
    <w:rsid w:val="004D10F4"/>
    <w:rsid w:val="004D50A7"/>
    <w:rsid w:val="004D5C7E"/>
    <w:rsid w:val="004E01C8"/>
    <w:rsid w:val="004F4AA1"/>
    <w:rsid w:val="004F5632"/>
    <w:rsid w:val="00500A45"/>
    <w:rsid w:val="0050303F"/>
    <w:rsid w:val="00504D7C"/>
    <w:rsid w:val="0050747D"/>
    <w:rsid w:val="00510A4F"/>
    <w:rsid w:val="00512813"/>
    <w:rsid w:val="005141F6"/>
    <w:rsid w:val="005220F7"/>
    <w:rsid w:val="005340F3"/>
    <w:rsid w:val="00537B13"/>
    <w:rsid w:val="005448AC"/>
    <w:rsid w:val="00545CA0"/>
    <w:rsid w:val="0055529E"/>
    <w:rsid w:val="00555FA5"/>
    <w:rsid w:val="0055689C"/>
    <w:rsid w:val="00561D75"/>
    <w:rsid w:val="00562B7C"/>
    <w:rsid w:val="0056400E"/>
    <w:rsid w:val="00567050"/>
    <w:rsid w:val="00571F06"/>
    <w:rsid w:val="00575729"/>
    <w:rsid w:val="005802B6"/>
    <w:rsid w:val="00581293"/>
    <w:rsid w:val="005820CC"/>
    <w:rsid w:val="005822C5"/>
    <w:rsid w:val="00585EE2"/>
    <w:rsid w:val="005969DF"/>
    <w:rsid w:val="00596D0E"/>
    <w:rsid w:val="005A6C17"/>
    <w:rsid w:val="005A6F73"/>
    <w:rsid w:val="005B59FF"/>
    <w:rsid w:val="005B6186"/>
    <w:rsid w:val="005C16C7"/>
    <w:rsid w:val="005C2651"/>
    <w:rsid w:val="005C26F8"/>
    <w:rsid w:val="005C59F6"/>
    <w:rsid w:val="005C7EC1"/>
    <w:rsid w:val="005D2B69"/>
    <w:rsid w:val="005D5F0E"/>
    <w:rsid w:val="005D6313"/>
    <w:rsid w:val="005E30A7"/>
    <w:rsid w:val="005E3B51"/>
    <w:rsid w:val="005E5048"/>
    <w:rsid w:val="005E5CA3"/>
    <w:rsid w:val="005F61C2"/>
    <w:rsid w:val="006030F4"/>
    <w:rsid w:val="006121FD"/>
    <w:rsid w:val="00616D72"/>
    <w:rsid w:val="006226CD"/>
    <w:rsid w:val="006273AD"/>
    <w:rsid w:val="00635742"/>
    <w:rsid w:val="00636354"/>
    <w:rsid w:val="00637D34"/>
    <w:rsid w:val="006435D9"/>
    <w:rsid w:val="00643790"/>
    <w:rsid w:val="00647EF0"/>
    <w:rsid w:val="00653695"/>
    <w:rsid w:val="006549AA"/>
    <w:rsid w:val="00654A80"/>
    <w:rsid w:val="00655053"/>
    <w:rsid w:val="00655D69"/>
    <w:rsid w:val="00656D39"/>
    <w:rsid w:val="006602B9"/>
    <w:rsid w:val="006616D1"/>
    <w:rsid w:val="00661F43"/>
    <w:rsid w:val="00666142"/>
    <w:rsid w:val="00666357"/>
    <w:rsid w:val="0066674E"/>
    <w:rsid w:val="0067528D"/>
    <w:rsid w:val="006801AD"/>
    <w:rsid w:val="00681975"/>
    <w:rsid w:val="0068279F"/>
    <w:rsid w:val="00682965"/>
    <w:rsid w:val="0068384B"/>
    <w:rsid w:val="00684578"/>
    <w:rsid w:val="00690D44"/>
    <w:rsid w:val="00690F82"/>
    <w:rsid w:val="00691F21"/>
    <w:rsid w:val="00692785"/>
    <w:rsid w:val="00697529"/>
    <w:rsid w:val="006A10EB"/>
    <w:rsid w:val="006A284E"/>
    <w:rsid w:val="006B2FF1"/>
    <w:rsid w:val="006B7B19"/>
    <w:rsid w:val="006B7BC5"/>
    <w:rsid w:val="006C4E7D"/>
    <w:rsid w:val="006C7138"/>
    <w:rsid w:val="006D3344"/>
    <w:rsid w:val="006E7C99"/>
    <w:rsid w:val="006F1E55"/>
    <w:rsid w:val="006F773A"/>
    <w:rsid w:val="007027FF"/>
    <w:rsid w:val="0070560A"/>
    <w:rsid w:val="00713AAA"/>
    <w:rsid w:val="00716DA1"/>
    <w:rsid w:val="007212AA"/>
    <w:rsid w:val="00721A62"/>
    <w:rsid w:val="007230E4"/>
    <w:rsid w:val="00725D66"/>
    <w:rsid w:val="00726691"/>
    <w:rsid w:val="00726FD1"/>
    <w:rsid w:val="007326F5"/>
    <w:rsid w:val="007331FA"/>
    <w:rsid w:val="0073387F"/>
    <w:rsid w:val="00735623"/>
    <w:rsid w:val="00736380"/>
    <w:rsid w:val="0074051D"/>
    <w:rsid w:val="00742865"/>
    <w:rsid w:val="007475C3"/>
    <w:rsid w:val="00747FA4"/>
    <w:rsid w:val="007551BF"/>
    <w:rsid w:val="007572A2"/>
    <w:rsid w:val="00760DD6"/>
    <w:rsid w:val="007618E3"/>
    <w:rsid w:val="007635A3"/>
    <w:rsid w:val="00767651"/>
    <w:rsid w:val="00771F24"/>
    <w:rsid w:val="00775E33"/>
    <w:rsid w:val="00780332"/>
    <w:rsid w:val="0078341F"/>
    <w:rsid w:val="00797AFE"/>
    <w:rsid w:val="007A4539"/>
    <w:rsid w:val="007A6532"/>
    <w:rsid w:val="007B260C"/>
    <w:rsid w:val="007B68A8"/>
    <w:rsid w:val="007C2DD8"/>
    <w:rsid w:val="007D09D1"/>
    <w:rsid w:val="007D4A65"/>
    <w:rsid w:val="007E0E77"/>
    <w:rsid w:val="007E24A3"/>
    <w:rsid w:val="007E2D41"/>
    <w:rsid w:val="007E588C"/>
    <w:rsid w:val="007E5B91"/>
    <w:rsid w:val="007F5814"/>
    <w:rsid w:val="007F6C95"/>
    <w:rsid w:val="007F7E44"/>
    <w:rsid w:val="00800951"/>
    <w:rsid w:val="00810945"/>
    <w:rsid w:val="00812068"/>
    <w:rsid w:val="008152CD"/>
    <w:rsid w:val="00823A84"/>
    <w:rsid w:val="00827F68"/>
    <w:rsid w:val="008307BC"/>
    <w:rsid w:val="00833122"/>
    <w:rsid w:val="008465E4"/>
    <w:rsid w:val="00847FB2"/>
    <w:rsid w:val="00850F9B"/>
    <w:rsid w:val="00852168"/>
    <w:rsid w:val="0086272A"/>
    <w:rsid w:val="00865B03"/>
    <w:rsid w:val="00872523"/>
    <w:rsid w:val="00875BA3"/>
    <w:rsid w:val="00875C12"/>
    <w:rsid w:val="00877461"/>
    <w:rsid w:val="00882FDF"/>
    <w:rsid w:val="00886111"/>
    <w:rsid w:val="008A3372"/>
    <w:rsid w:val="008A6F68"/>
    <w:rsid w:val="008B018E"/>
    <w:rsid w:val="008B0D2F"/>
    <w:rsid w:val="008B1DC5"/>
    <w:rsid w:val="008B2007"/>
    <w:rsid w:val="008B461E"/>
    <w:rsid w:val="008B68A5"/>
    <w:rsid w:val="008C0640"/>
    <w:rsid w:val="008C1CC6"/>
    <w:rsid w:val="008C52E5"/>
    <w:rsid w:val="008C7D1E"/>
    <w:rsid w:val="008D6311"/>
    <w:rsid w:val="008E086E"/>
    <w:rsid w:val="008E2E6E"/>
    <w:rsid w:val="008E54C5"/>
    <w:rsid w:val="008F58E4"/>
    <w:rsid w:val="008F6B57"/>
    <w:rsid w:val="00904C60"/>
    <w:rsid w:val="009076FB"/>
    <w:rsid w:val="0091187E"/>
    <w:rsid w:val="00911EC3"/>
    <w:rsid w:val="00920DC9"/>
    <w:rsid w:val="009230B3"/>
    <w:rsid w:val="00925BAB"/>
    <w:rsid w:val="00926DA4"/>
    <w:rsid w:val="00926F60"/>
    <w:rsid w:val="00926FC2"/>
    <w:rsid w:val="00927D23"/>
    <w:rsid w:val="00931BE9"/>
    <w:rsid w:val="009411DB"/>
    <w:rsid w:val="00941E1C"/>
    <w:rsid w:val="00945C61"/>
    <w:rsid w:val="00947A59"/>
    <w:rsid w:val="00950E61"/>
    <w:rsid w:val="00951545"/>
    <w:rsid w:val="00960D10"/>
    <w:rsid w:val="0096273B"/>
    <w:rsid w:val="009638C3"/>
    <w:rsid w:val="009675C5"/>
    <w:rsid w:val="00967DB5"/>
    <w:rsid w:val="0097342C"/>
    <w:rsid w:val="009873BA"/>
    <w:rsid w:val="00991F57"/>
    <w:rsid w:val="009A3383"/>
    <w:rsid w:val="009A494A"/>
    <w:rsid w:val="009A4EC7"/>
    <w:rsid w:val="009A5C37"/>
    <w:rsid w:val="009B191C"/>
    <w:rsid w:val="009B28B8"/>
    <w:rsid w:val="009C088E"/>
    <w:rsid w:val="009C14EB"/>
    <w:rsid w:val="009C2AA1"/>
    <w:rsid w:val="009C4354"/>
    <w:rsid w:val="009C633F"/>
    <w:rsid w:val="009C6F3A"/>
    <w:rsid w:val="009D465C"/>
    <w:rsid w:val="009D5A0A"/>
    <w:rsid w:val="009E5397"/>
    <w:rsid w:val="009F58FD"/>
    <w:rsid w:val="009F6CED"/>
    <w:rsid w:val="009F7776"/>
    <w:rsid w:val="00A0325F"/>
    <w:rsid w:val="00A05189"/>
    <w:rsid w:val="00A12D0C"/>
    <w:rsid w:val="00A138F1"/>
    <w:rsid w:val="00A14864"/>
    <w:rsid w:val="00A166AC"/>
    <w:rsid w:val="00A200C8"/>
    <w:rsid w:val="00A21CB7"/>
    <w:rsid w:val="00A230CA"/>
    <w:rsid w:val="00A26438"/>
    <w:rsid w:val="00A2701C"/>
    <w:rsid w:val="00A2767F"/>
    <w:rsid w:val="00A278DF"/>
    <w:rsid w:val="00A325DA"/>
    <w:rsid w:val="00A3283D"/>
    <w:rsid w:val="00A33C87"/>
    <w:rsid w:val="00A3551F"/>
    <w:rsid w:val="00A35B3D"/>
    <w:rsid w:val="00A403B7"/>
    <w:rsid w:val="00A5047E"/>
    <w:rsid w:val="00A50BE6"/>
    <w:rsid w:val="00A52D28"/>
    <w:rsid w:val="00A540F0"/>
    <w:rsid w:val="00A54F7E"/>
    <w:rsid w:val="00A57FB8"/>
    <w:rsid w:val="00A57FC2"/>
    <w:rsid w:val="00A60CD8"/>
    <w:rsid w:val="00A62A5C"/>
    <w:rsid w:val="00A80A3C"/>
    <w:rsid w:val="00A82162"/>
    <w:rsid w:val="00A828B6"/>
    <w:rsid w:val="00A851B3"/>
    <w:rsid w:val="00A90372"/>
    <w:rsid w:val="00AA1DFF"/>
    <w:rsid w:val="00AA3952"/>
    <w:rsid w:val="00AB01F6"/>
    <w:rsid w:val="00AB05FE"/>
    <w:rsid w:val="00AB5C39"/>
    <w:rsid w:val="00AC1926"/>
    <w:rsid w:val="00AC29AF"/>
    <w:rsid w:val="00AC2EFF"/>
    <w:rsid w:val="00AC75F0"/>
    <w:rsid w:val="00AD7EC6"/>
    <w:rsid w:val="00AE26AF"/>
    <w:rsid w:val="00AE3021"/>
    <w:rsid w:val="00AE5FA9"/>
    <w:rsid w:val="00AF3F7B"/>
    <w:rsid w:val="00AF5E76"/>
    <w:rsid w:val="00AF6DE7"/>
    <w:rsid w:val="00AF7823"/>
    <w:rsid w:val="00AF78E8"/>
    <w:rsid w:val="00B00A20"/>
    <w:rsid w:val="00B05841"/>
    <w:rsid w:val="00B05B3F"/>
    <w:rsid w:val="00B07344"/>
    <w:rsid w:val="00B21EE7"/>
    <w:rsid w:val="00B226C3"/>
    <w:rsid w:val="00B24C03"/>
    <w:rsid w:val="00B318C8"/>
    <w:rsid w:val="00B3311C"/>
    <w:rsid w:val="00B37ECF"/>
    <w:rsid w:val="00B4138B"/>
    <w:rsid w:val="00B415AC"/>
    <w:rsid w:val="00B41D6D"/>
    <w:rsid w:val="00B430B2"/>
    <w:rsid w:val="00B431E4"/>
    <w:rsid w:val="00B458FB"/>
    <w:rsid w:val="00B51322"/>
    <w:rsid w:val="00B51FDD"/>
    <w:rsid w:val="00B521B1"/>
    <w:rsid w:val="00B533EC"/>
    <w:rsid w:val="00B5500A"/>
    <w:rsid w:val="00B559C6"/>
    <w:rsid w:val="00B65ACC"/>
    <w:rsid w:val="00B74C36"/>
    <w:rsid w:val="00B84E8C"/>
    <w:rsid w:val="00B86DBC"/>
    <w:rsid w:val="00B91AF9"/>
    <w:rsid w:val="00B92A12"/>
    <w:rsid w:val="00BB40C2"/>
    <w:rsid w:val="00BB6B7D"/>
    <w:rsid w:val="00BB7AFF"/>
    <w:rsid w:val="00BC1F7C"/>
    <w:rsid w:val="00BC2619"/>
    <w:rsid w:val="00BC485B"/>
    <w:rsid w:val="00BC7F95"/>
    <w:rsid w:val="00BD2B8D"/>
    <w:rsid w:val="00BD2DA7"/>
    <w:rsid w:val="00BD3757"/>
    <w:rsid w:val="00BD3B0F"/>
    <w:rsid w:val="00BD5CDA"/>
    <w:rsid w:val="00BD7931"/>
    <w:rsid w:val="00BE3539"/>
    <w:rsid w:val="00BE6BA0"/>
    <w:rsid w:val="00BF12BA"/>
    <w:rsid w:val="00C00137"/>
    <w:rsid w:val="00C0251D"/>
    <w:rsid w:val="00C035A4"/>
    <w:rsid w:val="00C04698"/>
    <w:rsid w:val="00C07187"/>
    <w:rsid w:val="00C1189B"/>
    <w:rsid w:val="00C13080"/>
    <w:rsid w:val="00C14502"/>
    <w:rsid w:val="00C15366"/>
    <w:rsid w:val="00C16B68"/>
    <w:rsid w:val="00C23EDF"/>
    <w:rsid w:val="00C3281B"/>
    <w:rsid w:val="00C35221"/>
    <w:rsid w:val="00C376C8"/>
    <w:rsid w:val="00C40F99"/>
    <w:rsid w:val="00C41B35"/>
    <w:rsid w:val="00C444B7"/>
    <w:rsid w:val="00C650F3"/>
    <w:rsid w:val="00C70008"/>
    <w:rsid w:val="00C74CCA"/>
    <w:rsid w:val="00C777B1"/>
    <w:rsid w:val="00C8223B"/>
    <w:rsid w:val="00C8468E"/>
    <w:rsid w:val="00C848D3"/>
    <w:rsid w:val="00C914F7"/>
    <w:rsid w:val="00C9477B"/>
    <w:rsid w:val="00CA1951"/>
    <w:rsid w:val="00CA465F"/>
    <w:rsid w:val="00CB3583"/>
    <w:rsid w:val="00CB51F8"/>
    <w:rsid w:val="00CC367F"/>
    <w:rsid w:val="00CC550F"/>
    <w:rsid w:val="00CC6ECF"/>
    <w:rsid w:val="00CD0A36"/>
    <w:rsid w:val="00CD1A10"/>
    <w:rsid w:val="00CD44FE"/>
    <w:rsid w:val="00CD54C4"/>
    <w:rsid w:val="00CD699E"/>
    <w:rsid w:val="00CE1089"/>
    <w:rsid w:val="00CE1BDA"/>
    <w:rsid w:val="00CE2F41"/>
    <w:rsid w:val="00CE5885"/>
    <w:rsid w:val="00CE675C"/>
    <w:rsid w:val="00CE6771"/>
    <w:rsid w:val="00CF072A"/>
    <w:rsid w:val="00CF1EEB"/>
    <w:rsid w:val="00CF3C77"/>
    <w:rsid w:val="00CF3CF8"/>
    <w:rsid w:val="00D00684"/>
    <w:rsid w:val="00D02A74"/>
    <w:rsid w:val="00D038AD"/>
    <w:rsid w:val="00D05CAC"/>
    <w:rsid w:val="00D13BE9"/>
    <w:rsid w:val="00D1725C"/>
    <w:rsid w:val="00D21A7F"/>
    <w:rsid w:val="00D227CF"/>
    <w:rsid w:val="00D30B45"/>
    <w:rsid w:val="00D378A0"/>
    <w:rsid w:val="00D45480"/>
    <w:rsid w:val="00D53B17"/>
    <w:rsid w:val="00D630E8"/>
    <w:rsid w:val="00D65389"/>
    <w:rsid w:val="00D76458"/>
    <w:rsid w:val="00D81F3E"/>
    <w:rsid w:val="00D82624"/>
    <w:rsid w:val="00D91E21"/>
    <w:rsid w:val="00D95054"/>
    <w:rsid w:val="00D962D5"/>
    <w:rsid w:val="00D96A48"/>
    <w:rsid w:val="00DA024E"/>
    <w:rsid w:val="00DA4860"/>
    <w:rsid w:val="00DB1F42"/>
    <w:rsid w:val="00DB351E"/>
    <w:rsid w:val="00DB425D"/>
    <w:rsid w:val="00DB63B0"/>
    <w:rsid w:val="00DB6A44"/>
    <w:rsid w:val="00DC0082"/>
    <w:rsid w:val="00DC051E"/>
    <w:rsid w:val="00DD41B9"/>
    <w:rsid w:val="00DD4F3F"/>
    <w:rsid w:val="00DD5D73"/>
    <w:rsid w:val="00DF0BFD"/>
    <w:rsid w:val="00E003D9"/>
    <w:rsid w:val="00E02D02"/>
    <w:rsid w:val="00E04DEF"/>
    <w:rsid w:val="00E1034F"/>
    <w:rsid w:val="00E10368"/>
    <w:rsid w:val="00E15DE2"/>
    <w:rsid w:val="00E172B1"/>
    <w:rsid w:val="00E1759D"/>
    <w:rsid w:val="00E2740A"/>
    <w:rsid w:val="00E32E7F"/>
    <w:rsid w:val="00E36742"/>
    <w:rsid w:val="00E4351E"/>
    <w:rsid w:val="00E46D6F"/>
    <w:rsid w:val="00E47D73"/>
    <w:rsid w:val="00E55B86"/>
    <w:rsid w:val="00E57A80"/>
    <w:rsid w:val="00E6180D"/>
    <w:rsid w:val="00E70225"/>
    <w:rsid w:val="00E74138"/>
    <w:rsid w:val="00E772A2"/>
    <w:rsid w:val="00E81A1B"/>
    <w:rsid w:val="00E83B21"/>
    <w:rsid w:val="00E83F29"/>
    <w:rsid w:val="00E84AF3"/>
    <w:rsid w:val="00E8717F"/>
    <w:rsid w:val="00E90646"/>
    <w:rsid w:val="00E94913"/>
    <w:rsid w:val="00E94E47"/>
    <w:rsid w:val="00EA0E9A"/>
    <w:rsid w:val="00EA3349"/>
    <w:rsid w:val="00EB0A98"/>
    <w:rsid w:val="00EB74BF"/>
    <w:rsid w:val="00EC0353"/>
    <w:rsid w:val="00EC2F6E"/>
    <w:rsid w:val="00EE1B42"/>
    <w:rsid w:val="00EE52A5"/>
    <w:rsid w:val="00EF0394"/>
    <w:rsid w:val="00F000EE"/>
    <w:rsid w:val="00F001DD"/>
    <w:rsid w:val="00F00402"/>
    <w:rsid w:val="00F02718"/>
    <w:rsid w:val="00F14073"/>
    <w:rsid w:val="00F21D7A"/>
    <w:rsid w:val="00F21DCC"/>
    <w:rsid w:val="00F24BD6"/>
    <w:rsid w:val="00F263B8"/>
    <w:rsid w:val="00F35B5E"/>
    <w:rsid w:val="00F36559"/>
    <w:rsid w:val="00F5178E"/>
    <w:rsid w:val="00F51F53"/>
    <w:rsid w:val="00F54A17"/>
    <w:rsid w:val="00F6102E"/>
    <w:rsid w:val="00F622D2"/>
    <w:rsid w:val="00F63EC8"/>
    <w:rsid w:val="00F74648"/>
    <w:rsid w:val="00F82626"/>
    <w:rsid w:val="00F83AFC"/>
    <w:rsid w:val="00F84E8A"/>
    <w:rsid w:val="00F85639"/>
    <w:rsid w:val="00F87DF2"/>
    <w:rsid w:val="00FA4771"/>
    <w:rsid w:val="00FA608D"/>
    <w:rsid w:val="00FA773E"/>
    <w:rsid w:val="00FB090A"/>
    <w:rsid w:val="00FB1F9C"/>
    <w:rsid w:val="00FB2967"/>
    <w:rsid w:val="00FB4AF3"/>
    <w:rsid w:val="00FB6E46"/>
    <w:rsid w:val="00FD595B"/>
    <w:rsid w:val="00FE66F7"/>
    <w:rsid w:val="00FF4F9C"/>
    <w:rsid w:val="00FF6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4A3"/>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rsid w:val="007D66C6"/>
    <w:pPr>
      <w:spacing w:after="140" w:line="276" w:lineRule="auto"/>
    </w:pPr>
  </w:style>
  <w:style w:type="paragraph" w:styleId="a6">
    <w:name w:val="List"/>
    <w:basedOn w:val="a5"/>
    <w:rsid w:val="007D66C6"/>
  </w:style>
  <w:style w:type="paragraph" w:styleId="a7">
    <w:name w:val="caption"/>
    <w:basedOn w:val="a"/>
    <w:qFormat/>
    <w:rsid w:val="007D66C6"/>
    <w:pPr>
      <w:suppressLineNumbers/>
      <w:spacing w:before="120" w:after="120"/>
    </w:pPr>
    <w:rPr>
      <w:i/>
      <w:iCs/>
    </w:rPr>
  </w:style>
  <w:style w:type="paragraph" w:customStyle="1" w:styleId="a8">
    <w:name w:val="Покажчик"/>
    <w:basedOn w:val="a"/>
    <w:qFormat/>
    <w:rsid w:val="008465E4"/>
    <w:pPr>
      <w:suppressLineNumbers/>
    </w:pPr>
    <w:rPr>
      <w:rFonts w:cs="Lohit Devanagari"/>
    </w:rPr>
  </w:style>
  <w:style w:type="paragraph" w:styleId="a9">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a">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b">
    <w:name w:val="List Paragraph"/>
    <w:basedOn w:val="a"/>
    <w:qFormat/>
    <w:rsid w:val="007D66C6"/>
    <w:pPr>
      <w:ind w:left="720"/>
      <w:contextualSpacing/>
    </w:pPr>
  </w:style>
  <w:style w:type="paragraph" w:customStyle="1" w:styleId="ac">
    <w:name w:val="Заголовок таблицы"/>
    <w:basedOn w:val="aa"/>
    <w:qFormat/>
    <w:rsid w:val="007D66C6"/>
    <w:pPr>
      <w:jc w:val="center"/>
    </w:pPr>
    <w:rPr>
      <w:b/>
      <w:bCs/>
    </w:rPr>
  </w:style>
  <w:style w:type="paragraph" w:styleId="ad">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e">
    <w:name w:val="Hyperlink"/>
    <w:basedOn w:val="a0"/>
    <w:uiPriority w:val="99"/>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2">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2"/>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0"/>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613826261">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B2F4B-25D5-48DB-ABC8-685EBC9E0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34260</Words>
  <Characters>19529</Characters>
  <Application>Microsoft Office Word</Application>
  <DocSecurity>0</DocSecurity>
  <Lines>162</Lines>
  <Paragraphs>107</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53682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e.krivoblotskaya</dc:creator>
  <cp:lastModifiedBy>Юлія Печеновська</cp:lastModifiedBy>
  <cp:revision>6</cp:revision>
  <cp:lastPrinted>2023-06-01T05:47:00Z</cp:lastPrinted>
  <dcterms:created xsi:type="dcterms:W3CDTF">2023-10-25T11:53:00Z</dcterms:created>
  <dcterms:modified xsi:type="dcterms:W3CDTF">2023-10-26T11:11:00Z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