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D1C" w:rsidRDefault="00BB1D1C" w:rsidP="00BB1D1C">
      <w:pPr>
        <w:spacing w:after="0" w:line="300" w:lineRule="exact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B1D1C" w:rsidRPr="00BB1D1C" w:rsidRDefault="00BB1D1C" w:rsidP="00BB1D1C">
      <w:pPr>
        <w:spacing w:before="0" w:after="0"/>
        <w:ind w:firstLine="5954"/>
        <w:rPr>
          <w:rFonts w:ascii="Times New Roman" w:hAnsi="Times New Roman" w:cs="Times New Roman"/>
          <w:sz w:val="24"/>
          <w:lang w:val="uk-UA"/>
        </w:rPr>
      </w:pPr>
      <w:r w:rsidRPr="00BB1D1C">
        <w:rPr>
          <w:rFonts w:ascii="Times New Roman" w:hAnsi="Times New Roman" w:cs="Times New Roman"/>
          <w:sz w:val="24"/>
          <w:lang w:val="uk-UA"/>
        </w:rPr>
        <w:t>Додаток</w:t>
      </w:r>
    </w:p>
    <w:p w:rsidR="00BB1D1C" w:rsidRPr="00D233D9" w:rsidRDefault="00BB1D1C" w:rsidP="00D233D9">
      <w:pPr>
        <w:spacing w:before="0" w:after="0"/>
        <w:ind w:firstLine="5954"/>
        <w:rPr>
          <w:rFonts w:ascii="Times New Roman" w:hAnsi="Times New Roman" w:cs="Times New Roman"/>
          <w:sz w:val="24"/>
          <w:lang w:val="uk-UA"/>
        </w:rPr>
      </w:pPr>
      <w:r w:rsidRPr="00BB1D1C">
        <w:rPr>
          <w:rFonts w:ascii="Times New Roman" w:hAnsi="Times New Roman" w:cs="Times New Roman"/>
          <w:sz w:val="24"/>
          <w:lang w:val="uk-UA"/>
        </w:rPr>
        <w:t xml:space="preserve">до </w:t>
      </w:r>
      <w:r w:rsidR="00D233D9">
        <w:rPr>
          <w:rFonts w:ascii="Times New Roman" w:hAnsi="Times New Roman" w:cs="Times New Roman"/>
          <w:sz w:val="24"/>
          <w:lang w:val="uk-UA"/>
        </w:rPr>
        <w:t xml:space="preserve">постанови НКРЕКП від </w:t>
      </w:r>
      <w:r w:rsidR="0003711B">
        <w:rPr>
          <w:rFonts w:ascii="Times New Roman" w:hAnsi="Times New Roman" w:cs="Times New Roman"/>
          <w:sz w:val="24"/>
          <w:lang w:val="uk-UA"/>
        </w:rPr>
        <w:t>№</w:t>
      </w:r>
      <w:bookmarkStart w:id="0" w:name="_GoBack"/>
      <w:bookmarkEnd w:id="0"/>
    </w:p>
    <w:p w:rsidR="00833CB3" w:rsidRPr="00BB1D1C" w:rsidRDefault="00833CB3" w:rsidP="00BB1D1C">
      <w:pPr>
        <w:spacing w:before="0" w:after="0"/>
        <w:rPr>
          <w:rFonts w:ascii="Times New Roman" w:hAnsi="Times New Roman" w:cs="Times New Roman"/>
          <w:sz w:val="24"/>
          <w:lang w:val="uk-UA"/>
        </w:rPr>
      </w:pPr>
    </w:p>
    <w:p w:rsidR="00BB1D1C" w:rsidRDefault="00BB1D1C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73EB" w:rsidRDefault="00B30333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Графік рекомендованої </w:t>
      </w:r>
      <w:r w:rsidRPr="00B30333">
        <w:rPr>
          <w:rFonts w:ascii="Times New Roman" w:hAnsi="Times New Roman" w:cs="Times New Roman"/>
          <w:b/>
          <w:sz w:val="28"/>
          <w:szCs w:val="28"/>
          <w:lang w:val="uk-UA"/>
        </w:rPr>
        <w:t>пода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чі</w:t>
      </w:r>
      <w:r w:rsidRPr="00B303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реєстраційн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B303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форм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B303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реєстрації у реєстрі учасників оптового енергетичного ринку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суб’єктами господарювання, </w:t>
      </w:r>
      <w:r w:rsidR="00BD5F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мають ліцензії на право провадження господарської діяльності у сфері енергетики, видані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НКРЕКП</w:t>
      </w:r>
    </w:p>
    <w:p w:rsidR="00B30333" w:rsidRPr="000473EB" w:rsidRDefault="00B30333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A4E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B30333" w:rsidTr="00B30333">
        <w:tc>
          <w:tcPr>
            <w:tcW w:w="4814" w:type="dxa"/>
          </w:tcPr>
          <w:p w:rsidR="00B30333" w:rsidRPr="00B30333" w:rsidRDefault="00B30333" w:rsidP="00B30333">
            <w:pPr>
              <w:spacing w:after="0"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3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подачі</w:t>
            </w:r>
          </w:p>
        </w:tc>
        <w:tc>
          <w:tcPr>
            <w:tcW w:w="4815" w:type="dxa"/>
          </w:tcPr>
          <w:p w:rsidR="00B30333" w:rsidRPr="00B30333" w:rsidRDefault="00B30333" w:rsidP="00B30333">
            <w:pPr>
              <w:spacing w:after="0"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3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Види діяльності</w:t>
            </w:r>
          </w:p>
        </w:tc>
      </w:tr>
      <w:tr w:rsidR="00B30333" w:rsidTr="00B30333">
        <w:trPr>
          <w:trHeight w:val="2703"/>
        </w:trPr>
        <w:tc>
          <w:tcPr>
            <w:tcW w:w="4814" w:type="dxa"/>
          </w:tcPr>
          <w:p w:rsidR="00B30333" w:rsidRPr="001D4861" w:rsidRDefault="00B30333" w:rsidP="00B30333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01.11.2023 по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</w:t>
            </w:r>
            <w:r w:rsidR="00A43D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.11.2023</w:t>
            </w:r>
          </w:p>
        </w:tc>
        <w:tc>
          <w:tcPr>
            <w:tcW w:w="4815" w:type="dxa"/>
          </w:tcPr>
          <w:p w:rsidR="00B30333" w:rsidRPr="001D4861" w:rsidRDefault="00B30333" w:rsidP="00B3033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оператор системи передачі електричної енергії; </w:t>
            </w:r>
          </w:p>
          <w:p w:rsidR="00B30333" w:rsidRPr="001D4861" w:rsidRDefault="00B30333" w:rsidP="00B3033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оператор ринку;</w:t>
            </w:r>
          </w:p>
          <w:p w:rsidR="00B30333" w:rsidRPr="001D4861" w:rsidRDefault="00B30333" w:rsidP="00B3033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гарантован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покуп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ець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30333" w:rsidRPr="001D4861" w:rsidRDefault="00B30333" w:rsidP="00B3033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оператор газосховища;</w:t>
            </w:r>
          </w:p>
          <w:p w:rsidR="00B30333" w:rsidRPr="001D4861" w:rsidRDefault="00B30333" w:rsidP="00B3033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оператор газотранспортної системи</w:t>
            </w:r>
          </w:p>
        </w:tc>
      </w:tr>
      <w:tr w:rsidR="00B30333" w:rsidTr="00B30333">
        <w:tc>
          <w:tcPr>
            <w:tcW w:w="4814" w:type="dxa"/>
          </w:tcPr>
          <w:p w:rsidR="00B30333" w:rsidRPr="001D4861" w:rsidRDefault="00B30333" w:rsidP="00B30333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 w:rsidR="00E77AB7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.11.2023 по </w:t>
            </w:r>
            <w:r w:rsidR="00E77AB7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C69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.11.2023</w:t>
            </w:r>
          </w:p>
        </w:tc>
        <w:tc>
          <w:tcPr>
            <w:tcW w:w="4815" w:type="dxa"/>
          </w:tcPr>
          <w:p w:rsidR="00B30333" w:rsidRPr="001D4861" w:rsidRDefault="00B30333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оператор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 розподілу електричної енергії, у тому числі малих систем розподілу;</w:t>
            </w:r>
          </w:p>
          <w:p w:rsidR="00B30333" w:rsidRPr="001D4861" w:rsidRDefault="00B30333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оператор</w:t>
            </w:r>
            <w:r w:rsidR="00E77AB7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газорозподільних систем</w:t>
            </w:r>
          </w:p>
          <w:p w:rsidR="00E77AB7" w:rsidRPr="001D4861" w:rsidRDefault="00E77AB7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агрегатор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30333" w:rsidRPr="00A43DAA" w:rsidRDefault="00E77AB7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оператор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установок зберігання енергії</w:t>
            </w:r>
            <w:r w:rsidR="00A43D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43DAA" w:rsidRDefault="00A43DAA" w:rsidP="00A43DAA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трейдери</w:t>
            </w:r>
          </w:p>
          <w:p w:rsidR="001D4861" w:rsidRPr="001D4861" w:rsidRDefault="001D4861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30333" w:rsidTr="00B30333">
        <w:tc>
          <w:tcPr>
            <w:tcW w:w="4814" w:type="dxa"/>
          </w:tcPr>
          <w:p w:rsidR="00B30333" w:rsidRPr="001D4861" w:rsidRDefault="00E77AB7" w:rsidP="00B30333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 w:rsidR="008C69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.11.2023 по </w:t>
            </w:r>
            <w:r w:rsidR="001D4861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D4861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.2023</w:t>
            </w:r>
          </w:p>
        </w:tc>
        <w:tc>
          <w:tcPr>
            <w:tcW w:w="4815" w:type="dxa"/>
          </w:tcPr>
          <w:p w:rsidR="00E77AB7" w:rsidRPr="001D4861" w:rsidRDefault="00E77AB7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виробник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електричної енергії;</w:t>
            </w:r>
          </w:p>
          <w:p w:rsidR="001D4861" w:rsidRPr="001D4861" w:rsidRDefault="001D4861" w:rsidP="00A43DAA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30333" w:rsidTr="00B30333">
        <w:tc>
          <w:tcPr>
            <w:tcW w:w="4814" w:type="dxa"/>
          </w:tcPr>
          <w:p w:rsidR="00B30333" w:rsidRPr="001D4861" w:rsidRDefault="00E77AB7" w:rsidP="00B30333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 w:rsidR="008C69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D4861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.2023 по </w:t>
            </w:r>
            <w:r w:rsidR="001D4861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.12.2023</w:t>
            </w:r>
          </w:p>
        </w:tc>
        <w:tc>
          <w:tcPr>
            <w:tcW w:w="4815" w:type="dxa"/>
          </w:tcPr>
          <w:p w:rsidR="00E77AB7" w:rsidRPr="001D4861" w:rsidRDefault="00E77AB7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постачальники електричної енергії споживачу</w:t>
            </w:r>
          </w:p>
          <w:p w:rsidR="00B30333" w:rsidRPr="001D4861" w:rsidRDefault="00B30333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30333" w:rsidTr="00B30333">
        <w:tc>
          <w:tcPr>
            <w:tcW w:w="4814" w:type="dxa"/>
          </w:tcPr>
          <w:p w:rsidR="00B30333" w:rsidRPr="001D4861" w:rsidRDefault="008C69F9" w:rsidP="00B30333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77AB7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D4861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E77AB7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.12.2023 по 29.12.2023</w:t>
            </w:r>
          </w:p>
        </w:tc>
        <w:tc>
          <w:tcPr>
            <w:tcW w:w="4815" w:type="dxa"/>
          </w:tcPr>
          <w:p w:rsidR="00B30333" w:rsidRPr="001D4861" w:rsidRDefault="00E77AB7" w:rsidP="001D4861">
            <w:pPr>
              <w:spacing w:after="0" w:line="3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постачальник</w:t>
            </w:r>
            <w:r w:rsidR="001D4861"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1D48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природного газу</w:t>
            </w:r>
          </w:p>
        </w:tc>
      </w:tr>
    </w:tbl>
    <w:p w:rsidR="00B30333" w:rsidRDefault="00B30333" w:rsidP="00634A4E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33CB3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33CB3" w:rsidRPr="00634A4E" w:rsidRDefault="00833CB3">
      <w:pPr>
        <w:rPr>
          <w:lang w:val="uk-UA"/>
        </w:rPr>
      </w:pPr>
    </w:p>
    <w:sectPr w:rsidR="00833CB3" w:rsidRPr="00634A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315D4"/>
    <w:multiLevelType w:val="hybridMultilevel"/>
    <w:tmpl w:val="86444B00"/>
    <w:lvl w:ilvl="0" w:tplc="6032B1B0">
      <w:start w:val="5"/>
      <w:numFmt w:val="bullet"/>
      <w:pStyle w:val="a"/>
      <w:lvlText w:val="F"/>
      <w:lvlJc w:val="left"/>
      <w:pPr>
        <w:ind w:left="720" w:hanging="360"/>
      </w:pPr>
      <w:rPr>
        <w:rFonts w:ascii="Wingdings" w:eastAsiaTheme="majorEastAsia" w:hAnsi="Wingdings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C39F6"/>
    <w:multiLevelType w:val="hybridMultilevel"/>
    <w:tmpl w:val="597A0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B3"/>
    <w:rsid w:val="0003711B"/>
    <w:rsid w:val="000473EB"/>
    <w:rsid w:val="001D4861"/>
    <w:rsid w:val="002459CE"/>
    <w:rsid w:val="00306846"/>
    <w:rsid w:val="00443154"/>
    <w:rsid w:val="00634A4E"/>
    <w:rsid w:val="00833CB3"/>
    <w:rsid w:val="008C69F9"/>
    <w:rsid w:val="00983A5A"/>
    <w:rsid w:val="00A04E31"/>
    <w:rsid w:val="00A4395F"/>
    <w:rsid w:val="00A43DAA"/>
    <w:rsid w:val="00A65828"/>
    <w:rsid w:val="00B30333"/>
    <w:rsid w:val="00BB1D1C"/>
    <w:rsid w:val="00BD5F8F"/>
    <w:rsid w:val="00D233D9"/>
    <w:rsid w:val="00E77AB7"/>
    <w:rsid w:val="00F325E3"/>
    <w:rsid w:val="00F8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D8711"/>
  <w15:chartTrackingRefBased/>
  <w15:docId w15:val="{1589C571-6D9C-4FE6-AC82-68885D10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33CB3"/>
    <w:pPr>
      <w:spacing w:before="120" w:after="120" w:line="240" w:lineRule="auto"/>
    </w:pPr>
    <w:rPr>
      <w:rFonts w:ascii="Arial" w:eastAsiaTheme="minorEastAsia" w:hAnsi="Arial"/>
      <w:color w:val="000000" w:themeColor="text1"/>
      <w:sz w:val="18"/>
      <w:szCs w:val="24"/>
      <w:lang w:val="de-DE" w:eastAsia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833CB3"/>
    <w:pPr>
      <w:numPr>
        <w:numId w:val="1"/>
      </w:numPr>
      <w:contextualSpacing/>
    </w:pPr>
  </w:style>
  <w:style w:type="table" w:styleId="a4">
    <w:name w:val="Table Grid"/>
    <w:basedOn w:val="a2"/>
    <w:uiPriority w:val="39"/>
    <w:rsid w:val="00634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A04E31"/>
    <w:pPr>
      <w:spacing w:before="0" w:after="0"/>
    </w:pPr>
    <w:rPr>
      <w:rFonts w:ascii="Segoe UI" w:hAnsi="Segoe UI" w:cs="Segoe UI"/>
      <w:szCs w:val="18"/>
    </w:rPr>
  </w:style>
  <w:style w:type="character" w:customStyle="1" w:styleId="a6">
    <w:name w:val="Текст у виносці Знак"/>
    <w:basedOn w:val="a1"/>
    <w:link w:val="a5"/>
    <w:uiPriority w:val="99"/>
    <w:semiHidden/>
    <w:rsid w:val="00A04E31"/>
    <w:rPr>
      <w:rFonts w:ascii="Segoe UI" w:eastAsiaTheme="minorEastAsia" w:hAnsi="Segoe UI" w:cs="Segoe UI"/>
      <w:color w:val="000000" w:themeColor="text1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Юрій Антонюк</cp:lastModifiedBy>
  <cp:revision>7</cp:revision>
  <cp:lastPrinted>2023-08-23T08:23:00Z</cp:lastPrinted>
  <dcterms:created xsi:type="dcterms:W3CDTF">2023-08-23T07:02:00Z</dcterms:created>
  <dcterms:modified xsi:type="dcterms:W3CDTF">2023-08-24T10:13:00Z</dcterms:modified>
</cp:coreProperties>
</file>