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5B01A" w14:textId="35156637" w:rsidR="00034334" w:rsidRPr="00727B09" w:rsidRDefault="00034334" w:rsidP="005F2BAA">
      <w:pPr>
        <w:jc w:val="center"/>
        <w:rPr>
          <w:rFonts w:ascii="Times New Roman" w:hAnsi="Times New Roman" w:cs="Times New Roman"/>
          <w:b/>
          <w:sz w:val="24"/>
          <w:szCs w:val="24"/>
        </w:rPr>
      </w:pPr>
      <w:r w:rsidRPr="00727B09">
        <w:rPr>
          <w:rFonts w:ascii="Times New Roman" w:hAnsi="Times New Roman" w:cs="Times New Roman"/>
          <w:b/>
          <w:sz w:val="24"/>
          <w:szCs w:val="24"/>
        </w:rPr>
        <w:t>Узагальнені зауваження та пропозиції до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 xml:space="preserve">кту, що має ознаки регуляторного акта, </w:t>
      </w:r>
      <w:r w:rsidR="006C57CE" w:rsidRPr="00727B09">
        <w:rPr>
          <w:rFonts w:ascii="Times New Roman" w:hAnsi="Times New Roman" w:cs="Times New Roman"/>
          <w:b/>
          <w:sz w:val="24"/>
          <w:szCs w:val="24"/>
        </w:rPr>
        <w:t>–</w:t>
      </w:r>
      <w:r w:rsidRPr="00727B09">
        <w:rPr>
          <w:rFonts w:ascii="Times New Roman" w:hAnsi="Times New Roman" w:cs="Times New Roman"/>
          <w:b/>
          <w:sz w:val="24"/>
          <w:szCs w:val="24"/>
        </w:rPr>
        <w:t xml:space="preserve"> </w:t>
      </w:r>
      <w:r w:rsidR="006C57CE" w:rsidRPr="00727B09">
        <w:rPr>
          <w:rFonts w:ascii="Times New Roman" w:hAnsi="Times New Roman" w:cs="Times New Roman"/>
          <w:b/>
          <w:sz w:val="24"/>
          <w:szCs w:val="24"/>
        </w:rPr>
        <w:t xml:space="preserve">проєкту </w:t>
      </w:r>
      <w:r w:rsidRPr="00727B09">
        <w:rPr>
          <w:rFonts w:ascii="Times New Roman" w:hAnsi="Times New Roman" w:cs="Times New Roman"/>
          <w:b/>
          <w:sz w:val="24"/>
          <w:szCs w:val="24"/>
        </w:rPr>
        <w:t>постанови</w:t>
      </w:r>
      <w:r w:rsidR="006C57CE" w:rsidRPr="00727B09">
        <w:rPr>
          <w:rFonts w:ascii="Times New Roman" w:hAnsi="Times New Roman" w:cs="Times New Roman"/>
          <w:b/>
          <w:sz w:val="24"/>
          <w:szCs w:val="24"/>
        </w:rPr>
        <w:t xml:space="preserve"> </w:t>
      </w:r>
      <w:r w:rsidRPr="00727B09">
        <w:rPr>
          <w:rFonts w:ascii="Times New Roman" w:hAnsi="Times New Roman" w:cs="Times New Roman"/>
          <w:b/>
          <w:sz w:val="24"/>
          <w:szCs w:val="24"/>
        </w:rPr>
        <w:t>НКРЕКП</w:t>
      </w:r>
    </w:p>
    <w:p w14:paraId="20D233F9" w14:textId="0E46EE66"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w:t>
      </w:r>
      <w:r w:rsidR="00E14E2B" w:rsidRPr="00727B09">
        <w:rPr>
          <w:rFonts w:ascii="Times New Roman" w:hAnsi="Times New Roman" w:cs="Times New Roman"/>
          <w:b/>
          <w:sz w:val="24"/>
          <w:szCs w:val="24"/>
        </w:rPr>
        <w:t xml:space="preserve">Про </w:t>
      </w:r>
      <w:r w:rsidR="00FE1EF3">
        <w:rPr>
          <w:rFonts w:ascii="Times New Roman" w:hAnsi="Times New Roman" w:cs="Times New Roman"/>
          <w:b/>
          <w:sz w:val="24"/>
          <w:szCs w:val="24"/>
        </w:rPr>
        <w:t>внесення з</w:t>
      </w:r>
      <w:r w:rsidR="00E14E2B" w:rsidRPr="00727B09">
        <w:rPr>
          <w:rFonts w:ascii="Times New Roman" w:hAnsi="Times New Roman" w:cs="Times New Roman"/>
          <w:b/>
          <w:sz w:val="24"/>
          <w:szCs w:val="24"/>
        </w:rPr>
        <w:t>мін до Правил роздрібного ринку електричної енергії</w:t>
      </w:r>
      <w:r w:rsidRPr="00727B09">
        <w:rPr>
          <w:rFonts w:ascii="Times New Roman" w:hAnsi="Times New Roman" w:cs="Times New Roman"/>
          <w:b/>
          <w:sz w:val="24"/>
          <w:szCs w:val="24"/>
        </w:rPr>
        <w:t>»</w:t>
      </w:r>
      <w:r w:rsidR="00750EF3" w:rsidRPr="00727B09">
        <w:rPr>
          <w:rFonts w:ascii="Times New Roman" w:hAnsi="Times New Roman" w:cs="Times New Roman"/>
          <w:b/>
          <w:sz w:val="24"/>
          <w:szCs w:val="24"/>
        </w:rPr>
        <w:t>,</w:t>
      </w:r>
      <w:r w:rsidR="00750EF3" w:rsidRPr="00727B09">
        <w:rPr>
          <w:rFonts w:ascii="Times New Roman" w:hAnsi="Times New Roman" w:cs="Times New Roman"/>
          <w:b/>
          <w:sz w:val="24"/>
          <w:szCs w:val="24"/>
          <w:shd w:val="clear" w:color="auto" w:fill="FFFFFF"/>
        </w:rPr>
        <w:t xml:space="preserve"> які були отримані від юридичних осіб, їх об'єднань та</w:t>
      </w:r>
      <w:r w:rsidR="00E14E2B" w:rsidRPr="00727B09">
        <w:rPr>
          <w:rFonts w:ascii="Times New Roman" w:hAnsi="Times New Roman" w:cs="Times New Roman"/>
          <w:b/>
          <w:sz w:val="24"/>
          <w:szCs w:val="24"/>
          <w:shd w:val="clear" w:color="auto" w:fill="FFFFFF"/>
        </w:rPr>
        <w:t xml:space="preserve"> </w:t>
      </w:r>
      <w:r w:rsidR="00750EF3" w:rsidRPr="00727B09">
        <w:rPr>
          <w:rFonts w:ascii="Times New Roman" w:hAnsi="Times New Roman" w:cs="Times New Roman"/>
          <w:b/>
          <w:sz w:val="24"/>
          <w:szCs w:val="24"/>
          <w:shd w:val="clear" w:color="auto" w:fill="FFFFFF"/>
        </w:rPr>
        <w:t xml:space="preserve">інших заінтересованих осіб </w:t>
      </w:r>
      <w:r w:rsidR="00750EF3" w:rsidRPr="00727B09">
        <w:rPr>
          <w:rFonts w:ascii="Times New Roman" w:hAnsi="Times New Roman" w:cs="Times New Roman"/>
          <w:b/>
          <w:sz w:val="24"/>
          <w:szCs w:val="24"/>
        </w:rPr>
        <w:t xml:space="preserve">у період з </w:t>
      </w:r>
      <w:r w:rsidR="0080761A" w:rsidRPr="00727B09">
        <w:rPr>
          <w:rFonts w:ascii="Times New Roman" w:hAnsi="Times New Roman" w:cs="Times New Roman"/>
          <w:b/>
          <w:sz w:val="24"/>
          <w:szCs w:val="24"/>
        </w:rPr>
        <w:t>1</w:t>
      </w:r>
      <w:r w:rsidR="00F05F5C">
        <w:rPr>
          <w:rFonts w:ascii="Times New Roman" w:hAnsi="Times New Roman" w:cs="Times New Roman"/>
          <w:b/>
          <w:sz w:val="24"/>
          <w:szCs w:val="24"/>
        </w:rPr>
        <w:t>4</w:t>
      </w:r>
      <w:r w:rsidR="00750EF3" w:rsidRPr="00727B09">
        <w:rPr>
          <w:rFonts w:ascii="Times New Roman" w:hAnsi="Times New Roman" w:cs="Times New Roman"/>
          <w:b/>
          <w:sz w:val="24"/>
          <w:szCs w:val="24"/>
        </w:rPr>
        <w:t>.</w:t>
      </w:r>
      <w:r w:rsidR="00E14E2B" w:rsidRPr="00727B09">
        <w:rPr>
          <w:rFonts w:ascii="Times New Roman" w:hAnsi="Times New Roman" w:cs="Times New Roman"/>
          <w:b/>
          <w:sz w:val="24"/>
          <w:szCs w:val="24"/>
        </w:rPr>
        <w:t>0</w:t>
      </w:r>
      <w:r w:rsidR="00F05F5C">
        <w:rPr>
          <w:rFonts w:ascii="Times New Roman" w:hAnsi="Times New Roman" w:cs="Times New Roman"/>
          <w:b/>
          <w:sz w:val="24"/>
          <w:szCs w:val="24"/>
        </w:rPr>
        <w:t>9</w:t>
      </w:r>
      <w:r w:rsidR="00750EF3" w:rsidRPr="00727B09">
        <w:rPr>
          <w:rFonts w:ascii="Times New Roman" w:hAnsi="Times New Roman" w:cs="Times New Roman"/>
          <w:b/>
          <w:sz w:val="24"/>
          <w:szCs w:val="24"/>
        </w:rPr>
        <w:t>.20</w:t>
      </w:r>
      <w:r w:rsidR="00E14E2B" w:rsidRPr="00727B09">
        <w:rPr>
          <w:rFonts w:ascii="Times New Roman" w:hAnsi="Times New Roman" w:cs="Times New Roman"/>
          <w:b/>
          <w:sz w:val="24"/>
          <w:szCs w:val="24"/>
        </w:rPr>
        <w:t>2</w:t>
      </w:r>
      <w:r w:rsidR="00BF7A9A" w:rsidRPr="00727B09">
        <w:rPr>
          <w:rFonts w:ascii="Times New Roman" w:hAnsi="Times New Roman" w:cs="Times New Roman"/>
          <w:b/>
          <w:sz w:val="24"/>
          <w:szCs w:val="24"/>
        </w:rPr>
        <w:t>2</w:t>
      </w:r>
      <w:r w:rsidR="00750EF3" w:rsidRPr="00727B09">
        <w:rPr>
          <w:rFonts w:ascii="Times New Roman" w:hAnsi="Times New Roman" w:cs="Times New Roman"/>
          <w:b/>
          <w:sz w:val="24"/>
          <w:szCs w:val="24"/>
        </w:rPr>
        <w:t xml:space="preserve"> по </w:t>
      </w:r>
      <w:r w:rsidR="0080761A" w:rsidRPr="00727B09">
        <w:rPr>
          <w:rFonts w:ascii="Times New Roman" w:hAnsi="Times New Roman" w:cs="Times New Roman"/>
          <w:b/>
          <w:sz w:val="24"/>
          <w:szCs w:val="24"/>
        </w:rPr>
        <w:t>29</w:t>
      </w:r>
      <w:r w:rsidR="00750EF3" w:rsidRPr="00727B09">
        <w:rPr>
          <w:rFonts w:ascii="Times New Roman" w:hAnsi="Times New Roman" w:cs="Times New Roman"/>
          <w:b/>
          <w:sz w:val="24"/>
          <w:szCs w:val="24"/>
        </w:rPr>
        <w:t>.</w:t>
      </w:r>
      <w:r w:rsidR="00EF7041" w:rsidRPr="00727B09">
        <w:rPr>
          <w:rFonts w:ascii="Times New Roman" w:hAnsi="Times New Roman" w:cs="Times New Roman"/>
          <w:b/>
          <w:sz w:val="24"/>
          <w:szCs w:val="24"/>
        </w:rPr>
        <w:t>0</w:t>
      </w:r>
      <w:r w:rsidR="00F05F5C">
        <w:rPr>
          <w:rFonts w:ascii="Times New Roman" w:hAnsi="Times New Roman" w:cs="Times New Roman"/>
          <w:b/>
          <w:sz w:val="24"/>
          <w:szCs w:val="24"/>
        </w:rPr>
        <w:t>9</w:t>
      </w:r>
      <w:r w:rsidR="00750EF3" w:rsidRPr="00727B09">
        <w:rPr>
          <w:rFonts w:ascii="Times New Roman" w:hAnsi="Times New Roman" w:cs="Times New Roman"/>
          <w:b/>
          <w:sz w:val="24"/>
          <w:szCs w:val="24"/>
        </w:rPr>
        <w:t>.20</w:t>
      </w:r>
      <w:r w:rsidR="00E14E2B" w:rsidRPr="00727B09">
        <w:rPr>
          <w:rFonts w:ascii="Times New Roman" w:hAnsi="Times New Roman" w:cs="Times New Roman"/>
          <w:b/>
          <w:sz w:val="24"/>
          <w:szCs w:val="24"/>
        </w:rPr>
        <w:t>2</w:t>
      </w:r>
      <w:r w:rsidR="00BF7A9A" w:rsidRPr="00727B09">
        <w:rPr>
          <w:rFonts w:ascii="Times New Roman" w:hAnsi="Times New Roman" w:cs="Times New Roman"/>
          <w:b/>
          <w:sz w:val="24"/>
          <w:szCs w:val="24"/>
        </w:rPr>
        <w:t>2</w:t>
      </w:r>
    </w:p>
    <w:p w14:paraId="3B20A037" w14:textId="77777777" w:rsidR="00977BC6" w:rsidRPr="00727B09" w:rsidRDefault="00977BC6" w:rsidP="00727B09">
      <w:pPr>
        <w:tabs>
          <w:tab w:val="left" w:pos="709"/>
          <w:tab w:val="left" w:pos="4536"/>
          <w:tab w:val="left" w:pos="8364"/>
        </w:tabs>
        <w:spacing w:after="0"/>
        <w:jc w:val="both"/>
        <w:rPr>
          <w:rFonts w:ascii="Times New Roman" w:hAnsi="Times New Roman" w:cs="Times New Roman"/>
          <w:b/>
          <w:sz w:val="24"/>
          <w:szCs w:val="24"/>
        </w:rPr>
      </w:pPr>
    </w:p>
    <w:p w14:paraId="51C94970" w14:textId="31387E6A" w:rsidR="00E14E2B" w:rsidRPr="00727B09" w:rsidRDefault="006C57CE" w:rsidP="00727B09">
      <w:pPr>
        <w:widowControl w:val="0"/>
        <w:tabs>
          <w:tab w:val="left" w:pos="4536"/>
          <w:tab w:val="left" w:pos="8364"/>
        </w:tabs>
        <w:ind w:firstLine="709"/>
        <w:jc w:val="both"/>
        <w:rPr>
          <w:rFonts w:ascii="Times New Roman" w:hAnsi="Times New Roman" w:cs="Times New Roman"/>
          <w:sz w:val="24"/>
          <w:szCs w:val="24"/>
        </w:rPr>
      </w:pPr>
      <w:r w:rsidRPr="00727B09">
        <w:rPr>
          <w:rFonts w:ascii="Times New Roman" w:hAnsi="Times New Roman" w:cs="Times New Roman"/>
          <w:sz w:val="24"/>
          <w:szCs w:val="24"/>
        </w:rPr>
        <w:t>Обґрунтуванням до проє</w:t>
      </w:r>
      <w:r w:rsidR="00010A93" w:rsidRPr="00727B09">
        <w:rPr>
          <w:rFonts w:ascii="Times New Roman" w:hAnsi="Times New Roman" w:cs="Times New Roman"/>
          <w:sz w:val="24"/>
          <w:szCs w:val="24"/>
        </w:rPr>
        <w:t xml:space="preserve">кту постанови НКРЕКП «Про </w:t>
      </w:r>
      <w:r w:rsidR="00EF7041" w:rsidRPr="00727B09">
        <w:rPr>
          <w:rFonts w:ascii="Times New Roman" w:hAnsi="Times New Roman" w:cs="Times New Roman"/>
          <w:sz w:val="24"/>
          <w:szCs w:val="24"/>
        </w:rPr>
        <w:t>затвердження</w:t>
      </w:r>
      <w:r w:rsidR="00010A93" w:rsidRPr="00727B09">
        <w:rPr>
          <w:rFonts w:ascii="Times New Roman" w:hAnsi="Times New Roman" w:cs="Times New Roman"/>
          <w:sz w:val="24"/>
          <w:szCs w:val="24"/>
        </w:rPr>
        <w:t xml:space="preserve"> </w:t>
      </w:r>
      <w:r w:rsidR="00EF7041" w:rsidRPr="00727B09">
        <w:rPr>
          <w:rFonts w:ascii="Times New Roman" w:hAnsi="Times New Roman" w:cs="Times New Roman"/>
          <w:sz w:val="24"/>
          <w:szCs w:val="24"/>
        </w:rPr>
        <w:t>З</w:t>
      </w:r>
      <w:r w:rsidR="00010A93" w:rsidRPr="00727B09">
        <w:rPr>
          <w:rFonts w:ascii="Times New Roman" w:hAnsi="Times New Roman" w:cs="Times New Roman"/>
          <w:sz w:val="24"/>
          <w:szCs w:val="24"/>
        </w:rPr>
        <w:t xml:space="preserve">мін до Правил роздрібного ринку електричної енергії» (далі </w:t>
      </w:r>
      <w:r w:rsidR="00C60BCC" w:rsidRPr="00727B09">
        <w:rPr>
          <w:rFonts w:ascii="Times New Roman" w:hAnsi="Times New Roman" w:cs="Times New Roman"/>
          <w:sz w:val="24"/>
          <w:szCs w:val="24"/>
        </w:rPr>
        <w:t>–</w:t>
      </w:r>
      <w:r w:rsidR="00010A93" w:rsidRPr="00727B09">
        <w:rPr>
          <w:rFonts w:ascii="Times New Roman" w:hAnsi="Times New Roman" w:cs="Times New Roman"/>
          <w:sz w:val="24"/>
          <w:szCs w:val="24"/>
        </w:rPr>
        <w:t xml:space="preserve"> </w:t>
      </w:r>
      <w:r w:rsidRPr="00727B09">
        <w:rPr>
          <w:rFonts w:ascii="Times New Roman" w:hAnsi="Times New Roman" w:cs="Times New Roman"/>
          <w:sz w:val="24"/>
          <w:szCs w:val="24"/>
        </w:rPr>
        <w:t>Проє</w:t>
      </w:r>
      <w:r w:rsidR="00977BC6" w:rsidRPr="00727B09">
        <w:rPr>
          <w:rFonts w:ascii="Times New Roman" w:hAnsi="Times New Roman" w:cs="Times New Roman"/>
          <w:sz w:val="24"/>
          <w:szCs w:val="24"/>
        </w:rPr>
        <w:t xml:space="preserve">кт </w:t>
      </w:r>
      <w:r w:rsidR="00010A93" w:rsidRPr="00727B09">
        <w:rPr>
          <w:rFonts w:ascii="Times New Roman" w:hAnsi="Times New Roman" w:cs="Times New Roman"/>
          <w:sz w:val="24"/>
          <w:szCs w:val="24"/>
        </w:rPr>
        <w:t>постанови) передбачено, що Про</w:t>
      </w:r>
      <w:r w:rsidRPr="00727B09">
        <w:rPr>
          <w:rFonts w:ascii="Times New Roman" w:hAnsi="Times New Roman" w:cs="Times New Roman"/>
          <w:sz w:val="24"/>
          <w:szCs w:val="24"/>
        </w:rPr>
        <w:t>є</w:t>
      </w:r>
      <w:r w:rsidR="00010A93" w:rsidRPr="00727B09">
        <w:rPr>
          <w:rFonts w:ascii="Times New Roman" w:hAnsi="Times New Roman" w:cs="Times New Roman"/>
          <w:sz w:val="24"/>
          <w:szCs w:val="24"/>
        </w:rPr>
        <w:t xml:space="preserve">кт постанови </w:t>
      </w:r>
      <w:r w:rsidR="00977BC6" w:rsidRPr="00727B09">
        <w:rPr>
          <w:rFonts w:ascii="Times New Roman" w:hAnsi="Times New Roman" w:cs="Times New Roman"/>
          <w:sz w:val="24"/>
          <w:szCs w:val="24"/>
        </w:rPr>
        <w:t xml:space="preserve">розроблено з метою </w:t>
      </w:r>
      <w:r w:rsidR="0039410B" w:rsidRPr="00727B09">
        <w:rPr>
          <w:rFonts w:ascii="Times New Roman" w:hAnsi="Times New Roman" w:cs="Times New Roman"/>
          <w:sz w:val="24"/>
          <w:szCs w:val="24"/>
        </w:rPr>
        <w:t>удосконалення норм та процедур визначених Правил роздрібного ринку електричної енергії, затверджених постановою НКРЕКП від 14.03.2018 № 312 (далі – Правила)</w:t>
      </w:r>
      <w:r w:rsidR="00EC78A3" w:rsidRPr="00727B09">
        <w:rPr>
          <w:rFonts w:ascii="Times New Roman" w:hAnsi="Times New Roman" w:cs="Times New Roman"/>
          <w:sz w:val="24"/>
          <w:szCs w:val="24"/>
        </w:rPr>
        <w:t>,</w:t>
      </w:r>
      <w:r w:rsidR="00E14E2B" w:rsidRPr="00727B09">
        <w:rPr>
          <w:rFonts w:ascii="Times New Roman" w:hAnsi="Times New Roman" w:cs="Times New Roman"/>
          <w:sz w:val="24"/>
          <w:szCs w:val="24"/>
        </w:rPr>
        <w:t xml:space="preserve"> а тому зауваження та пропозиції приймаються лише щодо вказаних норм Правил, які охоплює Проєкт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14:paraId="0B99768D" w14:textId="77777777" w:rsidR="00B65268" w:rsidRPr="00727B09" w:rsidRDefault="00B65268" w:rsidP="00727B09">
      <w:pPr>
        <w:spacing w:after="0"/>
        <w:ind w:firstLine="567"/>
        <w:jc w:val="both"/>
        <w:rPr>
          <w:rFonts w:ascii="Times New Roman" w:hAnsi="Times New Roman" w:cs="Times New Roman"/>
          <w:sz w:val="24"/>
          <w:szCs w:val="24"/>
        </w:rPr>
      </w:pPr>
      <w:r w:rsidRPr="00727B09">
        <w:rPr>
          <w:rFonts w:ascii="Times New Roman" w:hAnsi="Times New Roman" w:cs="Times New Roman"/>
          <w:sz w:val="24"/>
          <w:szCs w:val="24"/>
        </w:rPr>
        <w:t>* - зміни виділені за принципом:</w:t>
      </w:r>
    </w:p>
    <w:p w14:paraId="1965AAE9" w14:textId="1C294879" w:rsidR="00B65268" w:rsidRPr="00727B09" w:rsidRDefault="00B65268" w:rsidP="00727B09">
      <w:pPr>
        <w:spacing w:after="0"/>
        <w:ind w:firstLine="567"/>
        <w:jc w:val="both"/>
        <w:rPr>
          <w:rFonts w:ascii="Times New Roman" w:hAnsi="Times New Roman" w:cs="Times New Roman"/>
          <w:sz w:val="24"/>
          <w:szCs w:val="24"/>
        </w:rPr>
      </w:pPr>
      <w:r w:rsidRPr="00727B09">
        <w:rPr>
          <w:rFonts w:ascii="Times New Roman" w:hAnsi="Times New Roman" w:cs="Times New Roman"/>
          <w:sz w:val="24"/>
          <w:szCs w:val="24"/>
        </w:rPr>
        <w:t xml:space="preserve">те, що підлягає виключенню </w:t>
      </w:r>
      <w:r w:rsidR="00567450">
        <w:rPr>
          <w:rFonts w:ascii="Times New Roman" w:hAnsi="Times New Roman" w:cs="Times New Roman"/>
          <w:sz w:val="24"/>
          <w:szCs w:val="24"/>
        </w:rPr>
        <w:t>в тексті редакції проєкту</w:t>
      </w:r>
      <w:r w:rsidRPr="00727B09">
        <w:rPr>
          <w:rFonts w:ascii="Times New Roman" w:hAnsi="Times New Roman" w:cs="Times New Roman"/>
          <w:sz w:val="24"/>
          <w:szCs w:val="24"/>
        </w:rPr>
        <w:t xml:space="preserve">– </w:t>
      </w:r>
      <w:r w:rsidRPr="00727B09">
        <w:rPr>
          <w:rFonts w:ascii="Times New Roman" w:hAnsi="Times New Roman" w:cs="Times New Roman"/>
          <w:b/>
          <w:i/>
          <w:strike/>
          <w:sz w:val="24"/>
          <w:szCs w:val="24"/>
        </w:rPr>
        <w:t>курсивом</w:t>
      </w:r>
      <w:r w:rsidRPr="00727B09">
        <w:rPr>
          <w:rFonts w:ascii="Times New Roman" w:hAnsi="Times New Roman" w:cs="Times New Roman"/>
          <w:sz w:val="24"/>
          <w:szCs w:val="24"/>
        </w:rPr>
        <w:t>;</w:t>
      </w:r>
    </w:p>
    <w:p w14:paraId="6C5A5C26" w14:textId="116D5C50" w:rsidR="00B65268" w:rsidRDefault="00B65268" w:rsidP="00727B09">
      <w:pPr>
        <w:spacing w:after="0"/>
        <w:ind w:firstLine="567"/>
        <w:jc w:val="both"/>
        <w:rPr>
          <w:rFonts w:ascii="Times New Roman" w:hAnsi="Times New Roman" w:cs="Times New Roman"/>
          <w:b/>
          <w:color w:val="5B9BD5" w:themeColor="accent1"/>
          <w:sz w:val="24"/>
          <w:szCs w:val="24"/>
        </w:rPr>
      </w:pPr>
      <w:r w:rsidRPr="00727B09">
        <w:rPr>
          <w:rFonts w:ascii="Times New Roman" w:hAnsi="Times New Roman" w:cs="Times New Roman"/>
          <w:sz w:val="24"/>
          <w:szCs w:val="24"/>
        </w:rPr>
        <w:t>текс</w:t>
      </w:r>
      <w:r w:rsidR="007F6BF8" w:rsidRPr="00727B09">
        <w:rPr>
          <w:rFonts w:ascii="Times New Roman" w:hAnsi="Times New Roman" w:cs="Times New Roman"/>
          <w:sz w:val="24"/>
          <w:szCs w:val="24"/>
        </w:rPr>
        <w:t xml:space="preserve"> редакції проєкту</w:t>
      </w:r>
      <w:r w:rsidRPr="00727B09">
        <w:rPr>
          <w:rFonts w:ascii="Times New Roman" w:hAnsi="Times New Roman" w:cs="Times New Roman"/>
          <w:sz w:val="24"/>
          <w:szCs w:val="24"/>
        </w:rPr>
        <w:t xml:space="preserve"> – </w:t>
      </w:r>
      <w:r w:rsidRPr="006727B1">
        <w:rPr>
          <w:rFonts w:ascii="Times New Roman" w:hAnsi="Times New Roman" w:cs="Times New Roman"/>
          <w:b/>
          <w:color w:val="0070C0"/>
          <w:sz w:val="24"/>
          <w:szCs w:val="24"/>
          <w:lang w:eastAsia="ru-RU"/>
        </w:rPr>
        <w:t>напівжирним шрифтом</w:t>
      </w:r>
      <w:r w:rsidRPr="008B3973">
        <w:rPr>
          <w:rFonts w:ascii="Times New Roman" w:hAnsi="Times New Roman" w:cs="Times New Roman"/>
          <w:b/>
          <w:color w:val="5B9BD5" w:themeColor="accent1"/>
          <w:sz w:val="24"/>
          <w:szCs w:val="24"/>
        </w:rPr>
        <w:t>;</w:t>
      </w:r>
    </w:p>
    <w:p w14:paraId="2B7B1832" w14:textId="19F4AC33" w:rsidR="00AB6AAD" w:rsidRPr="00AB6AAD" w:rsidRDefault="00AB6AAD" w:rsidP="00727B09">
      <w:pPr>
        <w:spacing w:after="0"/>
        <w:ind w:firstLine="567"/>
        <w:jc w:val="both"/>
        <w:rPr>
          <w:rFonts w:ascii="Times New Roman" w:hAnsi="Times New Roman" w:cs="Times New Roman"/>
          <w:color w:val="5B9BD5" w:themeColor="accent1"/>
          <w:sz w:val="24"/>
          <w:szCs w:val="24"/>
        </w:rPr>
      </w:pPr>
      <w:r>
        <w:rPr>
          <w:rFonts w:ascii="Times New Roman" w:hAnsi="Times New Roman" w:cs="Times New Roman"/>
          <w:sz w:val="24"/>
          <w:szCs w:val="24"/>
        </w:rPr>
        <w:t>новий текс редакції пропозицій</w:t>
      </w:r>
      <w:r>
        <w:rPr>
          <w:rFonts w:ascii="Times New Roman" w:hAnsi="Times New Roman" w:cs="Times New Roman"/>
          <w:sz w:val="24"/>
          <w:szCs w:val="24"/>
        </w:rPr>
        <w:t xml:space="preserve"> – </w:t>
      </w:r>
      <w:r w:rsidRPr="0009113E">
        <w:rPr>
          <w:rFonts w:ascii="Times New Roman" w:hAnsi="Times New Roman" w:cs="Times New Roman"/>
          <w:b/>
          <w:color w:val="7030A0"/>
          <w:sz w:val="24"/>
          <w:szCs w:val="24"/>
        </w:rPr>
        <w:t>напівжирним шрифтом</w:t>
      </w:r>
      <w:r>
        <w:rPr>
          <w:rFonts w:ascii="Times New Roman" w:hAnsi="Times New Roman" w:cs="Times New Roman"/>
          <w:b/>
          <w:color w:val="7030A0"/>
          <w:sz w:val="24"/>
          <w:szCs w:val="24"/>
        </w:rPr>
        <w:t>;</w:t>
      </w:r>
    </w:p>
    <w:p w14:paraId="618DFDC9" w14:textId="351A182B" w:rsidR="00B65268" w:rsidRPr="00727B09" w:rsidRDefault="008B3973" w:rsidP="00727B0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попередня </w:t>
      </w:r>
      <w:r w:rsidR="00B115C1" w:rsidRPr="00727B09">
        <w:rPr>
          <w:rFonts w:ascii="Times New Roman" w:hAnsi="Times New Roman" w:cs="Times New Roman"/>
          <w:sz w:val="24"/>
          <w:szCs w:val="24"/>
        </w:rPr>
        <w:t>редакція за результатом отриманих пропозицій</w:t>
      </w:r>
      <w:r w:rsidR="00B65268" w:rsidRPr="00727B09">
        <w:rPr>
          <w:rFonts w:ascii="Times New Roman" w:hAnsi="Times New Roman" w:cs="Times New Roman"/>
          <w:sz w:val="24"/>
          <w:szCs w:val="24"/>
        </w:rPr>
        <w:t xml:space="preserve">– </w:t>
      </w:r>
      <w:r w:rsidR="00B65268" w:rsidRPr="00727B09">
        <w:rPr>
          <w:rFonts w:ascii="Times New Roman" w:hAnsi="Times New Roman" w:cs="Times New Roman"/>
          <w:b/>
          <w:color w:val="00B050"/>
          <w:sz w:val="24"/>
          <w:szCs w:val="24"/>
        </w:rPr>
        <w:t>жирним</w:t>
      </w:r>
      <w:r w:rsidR="00B65268" w:rsidRPr="00727B09">
        <w:rPr>
          <w:rFonts w:ascii="Times New Roman" w:hAnsi="Times New Roman" w:cs="Times New Roman"/>
          <w:b/>
          <w:sz w:val="24"/>
          <w:szCs w:val="24"/>
        </w:rPr>
        <w:t xml:space="preserve"> </w:t>
      </w:r>
      <w:r w:rsidR="00B65268" w:rsidRPr="00727B09">
        <w:rPr>
          <w:rFonts w:ascii="Times New Roman" w:hAnsi="Times New Roman" w:cs="Times New Roman"/>
          <w:b/>
          <w:color w:val="00B050"/>
          <w:sz w:val="24"/>
          <w:szCs w:val="24"/>
        </w:rPr>
        <w:t xml:space="preserve">шрифтом та виділені </w:t>
      </w:r>
      <w:r w:rsidR="00B115C1" w:rsidRPr="00727B09">
        <w:rPr>
          <w:rFonts w:ascii="Times New Roman" w:hAnsi="Times New Roman" w:cs="Times New Roman"/>
          <w:b/>
          <w:color w:val="00B050"/>
          <w:sz w:val="24"/>
          <w:szCs w:val="24"/>
        </w:rPr>
        <w:t xml:space="preserve">зеленим </w:t>
      </w:r>
      <w:r w:rsidR="00B65268" w:rsidRPr="00727B09">
        <w:rPr>
          <w:rFonts w:ascii="Times New Roman" w:hAnsi="Times New Roman" w:cs="Times New Roman"/>
          <w:b/>
          <w:color w:val="00B050"/>
          <w:sz w:val="24"/>
          <w:szCs w:val="24"/>
        </w:rPr>
        <w:t>кольором</w:t>
      </w:r>
      <w:r w:rsidR="00B65268" w:rsidRPr="00727B09">
        <w:rPr>
          <w:rFonts w:ascii="Times New Roman" w:hAnsi="Times New Roman" w:cs="Times New Roman"/>
          <w:b/>
          <w:sz w:val="24"/>
          <w:szCs w:val="24"/>
        </w:rPr>
        <w:t>.</w:t>
      </w:r>
    </w:p>
    <w:p w14:paraId="4A00A3EE" w14:textId="77777777" w:rsidR="000F06DF" w:rsidRPr="00727B09" w:rsidRDefault="000F06DF" w:rsidP="00727B09">
      <w:pPr>
        <w:tabs>
          <w:tab w:val="left" w:pos="4536"/>
          <w:tab w:val="left" w:pos="8364"/>
        </w:tabs>
        <w:spacing w:after="0"/>
        <w:jc w:val="both"/>
        <w:rPr>
          <w:rFonts w:ascii="Times New Roman" w:hAnsi="Times New Roman" w:cs="Times New Roman"/>
          <w:b/>
          <w:sz w:val="24"/>
          <w:szCs w:val="24"/>
        </w:rPr>
      </w:pPr>
    </w:p>
    <w:tbl>
      <w:tblPr>
        <w:tblStyle w:val="a3"/>
        <w:tblW w:w="15730" w:type="dxa"/>
        <w:tblLayout w:type="fixed"/>
        <w:tblLook w:val="04A0" w:firstRow="1" w:lastRow="0" w:firstColumn="1" w:lastColumn="0" w:noHBand="0" w:noVBand="1"/>
      </w:tblPr>
      <w:tblGrid>
        <w:gridCol w:w="3823"/>
        <w:gridCol w:w="4394"/>
        <w:gridCol w:w="4678"/>
        <w:gridCol w:w="2835"/>
      </w:tblGrid>
      <w:tr w:rsidR="00DF76A8" w:rsidRPr="00727B09" w14:paraId="26E8D598" w14:textId="77777777" w:rsidTr="005F082D">
        <w:tc>
          <w:tcPr>
            <w:tcW w:w="3823" w:type="dxa"/>
          </w:tcPr>
          <w:p w14:paraId="159DB190" w14:textId="77777777"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Редакція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кту постанови НКРЕКП</w:t>
            </w:r>
          </w:p>
        </w:tc>
        <w:tc>
          <w:tcPr>
            <w:tcW w:w="4394" w:type="dxa"/>
          </w:tcPr>
          <w:p w14:paraId="5DB19B75" w14:textId="77777777" w:rsidR="00034334" w:rsidRPr="00727B09" w:rsidRDefault="0003433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Зауваження та пропозиції до про</w:t>
            </w:r>
            <w:r w:rsidR="006C57CE" w:rsidRPr="00727B09">
              <w:rPr>
                <w:rFonts w:ascii="Times New Roman" w:hAnsi="Times New Roman" w:cs="Times New Roman"/>
                <w:b/>
                <w:sz w:val="24"/>
                <w:szCs w:val="24"/>
              </w:rPr>
              <w:t>є</w:t>
            </w:r>
            <w:r w:rsidRPr="00727B09">
              <w:rPr>
                <w:rFonts w:ascii="Times New Roman" w:hAnsi="Times New Roman" w:cs="Times New Roman"/>
                <w:b/>
                <w:sz w:val="24"/>
                <w:szCs w:val="24"/>
              </w:rPr>
              <w:t xml:space="preserve">кту </w:t>
            </w:r>
            <w:r w:rsidR="000E0A54" w:rsidRPr="00727B09">
              <w:rPr>
                <w:rFonts w:ascii="Times New Roman" w:hAnsi="Times New Roman" w:cs="Times New Roman"/>
                <w:b/>
                <w:sz w:val="24"/>
                <w:szCs w:val="24"/>
              </w:rPr>
              <w:t>постанови</w:t>
            </w:r>
            <w:r w:rsidRPr="00727B09">
              <w:rPr>
                <w:rFonts w:ascii="Times New Roman" w:hAnsi="Times New Roman" w:cs="Times New Roman"/>
                <w:b/>
                <w:sz w:val="24"/>
                <w:szCs w:val="24"/>
              </w:rPr>
              <w:t xml:space="preserve"> НКРЕКП</w:t>
            </w:r>
          </w:p>
        </w:tc>
        <w:tc>
          <w:tcPr>
            <w:tcW w:w="4678" w:type="dxa"/>
          </w:tcPr>
          <w:p w14:paraId="01A5AF8C" w14:textId="2EBDFB8F" w:rsidR="00034334" w:rsidRPr="00727B09" w:rsidRDefault="000E0A5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Обґрунтування зауважень та пропозицій</w:t>
            </w:r>
          </w:p>
        </w:tc>
        <w:tc>
          <w:tcPr>
            <w:tcW w:w="2835" w:type="dxa"/>
          </w:tcPr>
          <w:p w14:paraId="4C4C51BE" w14:textId="77777777" w:rsidR="00034334" w:rsidRPr="00727B09" w:rsidRDefault="000E0A54" w:rsidP="005F2BAA">
            <w:pPr>
              <w:tabs>
                <w:tab w:val="left" w:pos="4536"/>
                <w:tab w:val="left" w:pos="8364"/>
              </w:tabs>
              <w:jc w:val="center"/>
              <w:rPr>
                <w:rFonts w:ascii="Times New Roman" w:hAnsi="Times New Roman" w:cs="Times New Roman"/>
                <w:b/>
                <w:sz w:val="24"/>
                <w:szCs w:val="24"/>
              </w:rPr>
            </w:pPr>
            <w:r w:rsidRPr="00727B09">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4B4813" w:rsidRPr="00727B09" w14:paraId="61A90923" w14:textId="77777777" w:rsidTr="005F082D">
        <w:trPr>
          <w:trHeight w:val="450"/>
        </w:trPr>
        <w:tc>
          <w:tcPr>
            <w:tcW w:w="15730" w:type="dxa"/>
            <w:gridSpan w:val="4"/>
          </w:tcPr>
          <w:p w14:paraId="1D8DBD6F" w14:textId="21C90518" w:rsidR="004B4813" w:rsidRPr="00727B09" w:rsidRDefault="00F05F5C" w:rsidP="005F2BAA">
            <w:pPr>
              <w:tabs>
                <w:tab w:val="left" w:pos="4536"/>
                <w:tab w:val="left" w:pos="8364"/>
              </w:tabs>
              <w:ind w:firstLine="22"/>
              <w:jc w:val="center"/>
              <w:rPr>
                <w:rFonts w:ascii="Times New Roman" w:hAnsi="Times New Roman" w:cs="Times New Roman"/>
                <w:b/>
                <w:sz w:val="24"/>
                <w:szCs w:val="24"/>
              </w:rPr>
            </w:pPr>
            <w:r w:rsidRPr="00EB01F2">
              <w:rPr>
                <w:rFonts w:ascii="Times New Roman" w:hAnsi="Times New Roman" w:cs="Times New Roman"/>
                <w:b/>
                <w:bCs/>
                <w:color w:val="333333"/>
                <w:sz w:val="24"/>
                <w:szCs w:val="24"/>
                <w:shd w:val="clear" w:color="auto" w:fill="FFFFFF"/>
              </w:rPr>
              <w:t>II. Розподіл (передача) електричної енергії на роздрібному ринку</w:t>
            </w:r>
          </w:p>
        </w:tc>
      </w:tr>
      <w:tr w:rsidR="004B4813" w:rsidRPr="00727B09" w14:paraId="7BD8BDD0" w14:textId="77777777" w:rsidTr="005F082D">
        <w:trPr>
          <w:trHeight w:val="445"/>
        </w:trPr>
        <w:tc>
          <w:tcPr>
            <w:tcW w:w="15730" w:type="dxa"/>
            <w:gridSpan w:val="4"/>
          </w:tcPr>
          <w:p w14:paraId="39A14B76" w14:textId="326A1251" w:rsidR="004B4813" w:rsidRPr="00727B09" w:rsidRDefault="00F05F5C" w:rsidP="005F2BAA">
            <w:pPr>
              <w:tabs>
                <w:tab w:val="left" w:pos="4536"/>
                <w:tab w:val="left" w:pos="8364"/>
              </w:tabs>
              <w:ind w:firstLine="22"/>
              <w:jc w:val="center"/>
              <w:rPr>
                <w:rFonts w:ascii="Times New Roman" w:hAnsi="Times New Roman" w:cs="Times New Roman"/>
                <w:b/>
                <w:sz w:val="24"/>
                <w:szCs w:val="24"/>
              </w:rPr>
            </w:pPr>
            <w:r w:rsidRPr="00EB01F2">
              <w:rPr>
                <w:rFonts w:ascii="Times New Roman" w:hAnsi="Times New Roman" w:cs="Times New Roman"/>
                <w:b/>
                <w:bCs/>
                <w:color w:val="333333"/>
                <w:sz w:val="24"/>
                <w:szCs w:val="24"/>
                <w:shd w:val="clear" w:color="auto" w:fill="FFFFFF"/>
              </w:rPr>
              <w:t>2.5. Розподіл (передача) мережами основного споживача</w:t>
            </w:r>
          </w:p>
        </w:tc>
      </w:tr>
      <w:tr w:rsidR="001A2A6C" w:rsidRPr="006727B1" w14:paraId="4575E8E3" w14:textId="77777777" w:rsidTr="005F082D">
        <w:trPr>
          <w:trHeight w:val="3249"/>
        </w:trPr>
        <w:tc>
          <w:tcPr>
            <w:tcW w:w="3823" w:type="dxa"/>
            <w:vMerge w:val="restart"/>
          </w:tcPr>
          <w:p w14:paraId="646BDE80" w14:textId="77777777" w:rsidR="001A2A6C" w:rsidRPr="006727B1" w:rsidRDefault="001A2A6C" w:rsidP="00F05F5C">
            <w:pPr>
              <w:pStyle w:val="rvps2"/>
              <w:shd w:val="clear" w:color="auto" w:fill="FFFFFF"/>
              <w:spacing w:after="0" w:afterAutospacing="0"/>
              <w:ind w:firstLine="448"/>
              <w:jc w:val="both"/>
              <w:rPr>
                <w:color w:val="333333"/>
                <w:lang w:val="uk-UA"/>
              </w:rPr>
            </w:pPr>
            <w:bookmarkStart w:id="0" w:name="_Hlk113375986"/>
            <w:r w:rsidRPr="006727B1">
              <w:rPr>
                <w:color w:val="333333"/>
                <w:lang w:val="uk-UA"/>
              </w:rPr>
              <w:lastRenderedPageBreak/>
              <w:t>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укладається договір на основі Типового договору про спільне використання технологічних електричних мереж (додаток 1 до цих Правил) між ОСР та:</w:t>
            </w:r>
          </w:p>
          <w:p w14:paraId="1943BF34" w14:textId="77777777" w:rsidR="001A2A6C" w:rsidRPr="006727B1" w:rsidRDefault="001A2A6C" w:rsidP="00F05F5C">
            <w:pPr>
              <w:pStyle w:val="rvps2"/>
              <w:shd w:val="clear" w:color="auto" w:fill="FFFFFF"/>
              <w:spacing w:after="0" w:afterAutospacing="0"/>
              <w:ind w:firstLine="448"/>
              <w:jc w:val="both"/>
              <w:rPr>
                <w:b/>
                <w:color w:val="0070C0"/>
                <w:lang w:val="uk-UA"/>
              </w:rPr>
            </w:pPr>
            <w:bookmarkStart w:id="1" w:name="_Hlk113376032"/>
            <w:bookmarkEnd w:id="0"/>
            <w:r w:rsidRPr="006727B1">
              <w:rPr>
                <w:color w:val="333333"/>
                <w:lang w:val="uk-UA"/>
              </w:rPr>
              <w:t xml:space="preserve">1) </w:t>
            </w:r>
            <w:r w:rsidRPr="006727B1">
              <w:rPr>
                <w:b/>
                <w:color w:val="0070C0"/>
                <w:lang w:val="uk-UA"/>
              </w:rPr>
              <w:t>основним споживачем, власником цих мереж, приєднаних до електричних мереж цього ОСР;</w:t>
            </w:r>
          </w:p>
          <w:p w14:paraId="570AEB2E" w14:textId="77777777" w:rsidR="001A2A6C" w:rsidRPr="006727B1" w:rsidRDefault="001A2A6C" w:rsidP="00F05F5C">
            <w:pPr>
              <w:pStyle w:val="rvps2"/>
              <w:shd w:val="clear" w:color="auto" w:fill="FFFFFF"/>
              <w:spacing w:after="0" w:afterAutospacing="0"/>
              <w:ind w:firstLine="448"/>
              <w:jc w:val="both"/>
              <w:rPr>
                <w:color w:val="333333"/>
                <w:lang w:val="uk-UA"/>
              </w:rPr>
            </w:pPr>
            <w:r w:rsidRPr="006727B1">
              <w:rPr>
                <w:color w:val="333333"/>
                <w:lang w:val="uk-UA"/>
              </w:rPr>
              <w:t xml:space="preserve">2) виробником, резервне живлення </w:t>
            </w:r>
            <w:r w:rsidRPr="006727B1">
              <w:rPr>
                <w:b/>
                <w:color w:val="0070C0"/>
                <w:lang w:val="uk-UA"/>
              </w:rPr>
              <w:t>електроустановок</w:t>
            </w:r>
            <w:r w:rsidRPr="006727B1">
              <w:rPr>
                <w:color w:val="333333"/>
                <w:lang w:val="uk-UA"/>
              </w:rPr>
              <w:t xml:space="preserve"> якого забезпечується від електричних мереж цього ОСР </w:t>
            </w:r>
            <w:r w:rsidRPr="006727B1">
              <w:rPr>
                <w:b/>
                <w:color w:val="0070C0"/>
                <w:lang w:val="uk-UA"/>
              </w:rPr>
              <w:t>(для випадків, коли до електричних мереж виробника приєднані електроустановки споживача(-</w:t>
            </w:r>
            <w:proofErr w:type="spellStart"/>
            <w:r w:rsidRPr="006727B1">
              <w:rPr>
                <w:b/>
                <w:color w:val="0070C0"/>
                <w:lang w:val="uk-UA"/>
              </w:rPr>
              <w:t>ів</w:t>
            </w:r>
            <w:proofErr w:type="spellEnd"/>
            <w:r w:rsidRPr="006727B1">
              <w:rPr>
                <w:b/>
                <w:color w:val="0070C0"/>
                <w:lang w:val="uk-UA"/>
              </w:rPr>
              <w:t>))</w:t>
            </w:r>
            <w:r w:rsidRPr="006727B1">
              <w:rPr>
                <w:color w:val="333333"/>
                <w:lang w:val="uk-UA"/>
              </w:rPr>
              <w:t>;</w:t>
            </w:r>
          </w:p>
          <w:p w14:paraId="58ED33E1" w14:textId="77777777" w:rsidR="001A2A6C" w:rsidRPr="006727B1" w:rsidRDefault="001A2A6C" w:rsidP="00F05F5C">
            <w:pPr>
              <w:pStyle w:val="rvps2"/>
              <w:shd w:val="clear" w:color="auto" w:fill="FFFFFF"/>
              <w:spacing w:after="0" w:afterAutospacing="0"/>
              <w:ind w:firstLine="448"/>
              <w:jc w:val="both"/>
              <w:rPr>
                <w:lang w:val="uk-UA"/>
              </w:rPr>
            </w:pPr>
            <w:r w:rsidRPr="006727B1">
              <w:rPr>
                <w:color w:val="333333"/>
                <w:lang w:val="uk-UA"/>
              </w:rPr>
              <w:t xml:space="preserve">3) основним споживачем, </w:t>
            </w:r>
            <w:r w:rsidRPr="006727B1">
              <w:rPr>
                <w:b/>
                <w:i/>
                <w:strike/>
                <w:color w:val="333333"/>
                <w:lang w:val="uk-UA"/>
              </w:rPr>
              <w:t>ОМСР,</w:t>
            </w:r>
            <w:r w:rsidRPr="006727B1">
              <w:rPr>
                <w:color w:val="333333"/>
                <w:lang w:val="uk-UA"/>
              </w:rPr>
              <w:t xml:space="preserve"> </w:t>
            </w:r>
            <w:r w:rsidRPr="006727B1">
              <w:rPr>
                <w:b/>
                <w:color w:val="0070C0"/>
                <w:lang w:val="uk-UA"/>
              </w:rPr>
              <w:t>оператором системи для якого є ОСП</w:t>
            </w:r>
            <w:r w:rsidRPr="006727B1">
              <w:rPr>
                <w:lang w:val="uk-UA"/>
              </w:rPr>
              <w:t>;</w:t>
            </w:r>
          </w:p>
          <w:p w14:paraId="1EEC155C" w14:textId="77777777" w:rsidR="001A2A6C" w:rsidRPr="006727B1" w:rsidRDefault="001A2A6C" w:rsidP="00F05F5C">
            <w:pPr>
              <w:pStyle w:val="rvps2"/>
              <w:shd w:val="clear" w:color="auto" w:fill="FFFFFF"/>
              <w:spacing w:after="0" w:afterAutospacing="0"/>
              <w:ind w:firstLine="448"/>
              <w:jc w:val="both"/>
              <w:rPr>
                <w:color w:val="333333"/>
                <w:lang w:val="uk-UA"/>
              </w:rPr>
            </w:pPr>
            <w:r w:rsidRPr="006727B1">
              <w:rPr>
                <w:color w:val="333333"/>
                <w:lang w:val="uk-UA"/>
              </w:rPr>
              <w:t xml:space="preserve">4) виробником, </w:t>
            </w:r>
            <w:r w:rsidRPr="006727B1">
              <w:rPr>
                <w:b/>
                <w:color w:val="0070C0"/>
                <w:lang w:val="uk-UA"/>
              </w:rPr>
              <w:t>електроустановки якого</w:t>
            </w:r>
            <w:r w:rsidRPr="006727B1">
              <w:rPr>
                <w:color w:val="333333"/>
                <w:lang w:val="uk-UA"/>
              </w:rPr>
              <w:t xml:space="preserve"> приєднан</w:t>
            </w:r>
            <w:r w:rsidRPr="006727B1">
              <w:rPr>
                <w:b/>
                <w:color w:val="0070C0"/>
                <w:lang w:val="uk-UA"/>
              </w:rPr>
              <w:t>і</w:t>
            </w:r>
            <w:r w:rsidRPr="006727B1">
              <w:rPr>
                <w:color w:val="333333"/>
                <w:lang w:val="uk-UA"/>
              </w:rPr>
              <w:t xml:space="preserve"> до електричних мереж ОСП </w:t>
            </w:r>
            <w:r w:rsidRPr="006727B1">
              <w:rPr>
                <w:b/>
                <w:i/>
                <w:strike/>
                <w:lang w:val="uk-UA"/>
              </w:rPr>
              <w:t>на ступені напруги 154 кВ та нижче</w:t>
            </w:r>
            <w:r w:rsidRPr="006727B1">
              <w:rPr>
                <w:lang w:val="uk-UA"/>
              </w:rPr>
              <w:t xml:space="preserve"> </w:t>
            </w:r>
            <w:r w:rsidRPr="006727B1">
              <w:rPr>
                <w:b/>
                <w:color w:val="0070C0"/>
                <w:lang w:val="uk-UA"/>
              </w:rPr>
              <w:t xml:space="preserve">(за умови, що до цих електроустановок виробника приєднані електроустановки </w:t>
            </w:r>
            <w:r w:rsidRPr="006727B1">
              <w:rPr>
                <w:b/>
                <w:color w:val="0070C0"/>
                <w:lang w:val="uk-UA"/>
              </w:rPr>
              <w:lastRenderedPageBreak/>
              <w:t>споживача(-</w:t>
            </w:r>
            <w:proofErr w:type="spellStart"/>
            <w:r w:rsidRPr="006727B1">
              <w:rPr>
                <w:b/>
                <w:color w:val="0070C0"/>
                <w:lang w:val="uk-UA"/>
              </w:rPr>
              <w:t>ів</w:t>
            </w:r>
            <w:proofErr w:type="spellEnd"/>
            <w:r w:rsidRPr="006727B1">
              <w:rPr>
                <w:b/>
                <w:color w:val="0070C0"/>
                <w:lang w:val="uk-UA"/>
              </w:rPr>
              <w:t>) на ступені напруги 154 кВ та нижче)</w:t>
            </w:r>
            <w:r w:rsidRPr="006727B1">
              <w:rPr>
                <w:color w:val="333333"/>
                <w:lang w:val="uk-UA"/>
              </w:rPr>
              <w:t>;</w:t>
            </w:r>
          </w:p>
          <w:p w14:paraId="61FC1CFF" w14:textId="77777777" w:rsidR="001A2A6C" w:rsidRPr="006727B1" w:rsidRDefault="001A2A6C" w:rsidP="00F05F5C">
            <w:pPr>
              <w:pStyle w:val="rvps2"/>
              <w:shd w:val="clear" w:color="auto" w:fill="FFFFFF"/>
              <w:spacing w:after="0" w:afterAutospacing="0"/>
              <w:ind w:firstLine="448"/>
              <w:jc w:val="both"/>
              <w:rPr>
                <w:color w:val="333333"/>
                <w:lang w:val="uk-UA"/>
              </w:rPr>
            </w:pPr>
            <w:r w:rsidRPr="006727B1">
              <w:rPr>
                <w:color w:val="333333"/>
                <w:lang w:val="uk-UA"/>
              </w:rPr>
              <w:t xml:space="preserve">5) </w:t>
            </w:r>
            <w:r w:rsidRPr="006727B1">
              <w:rPr>
                <w:b/>
                <w:i/>
                <w:strike/>
                <w:color w:val="333333"/>
                <w:lang w:val="uk-UA"/>
              </w:rPr>
              <w:t>споживачем (у т. ч. ОМСР,</w:t>
            </w:r>
            <w:r w:rsidRPr="006727B1">
              <w:rPr>
                <w:color w:val="333333"/>
                <w:lang w:val="uk-UA"/>
              </w:rPr>
              <w:t xml:space="preserve"> основним споживачем</w:t>
            </w:r>
            <w:r w:rsidRPr="006727B1">
              <w:rPr>
                <w:b/>
                <w:i/>
                <w:strike/>
                <w:color w:val="333333"/>
                <w:lang w:val="uk-UA"/>
              </w:rPr>
              <w:t>)</w:t>
            </w:r>
            <w:r w:rsidRPr="006727B1">
              <w:rPr>
                <w:color w:val="333333"/>
                <w:lang w:val="uk-UA"/>
              </w:rPr>
              <w:t xml:space="preserve">, електроустановки якого приєднані до </w:t>
            </w:r>
            <w:r w:rsidRPr="006727B1">
              <w:rPr>
                <w:b/>
                <w:color w:val="0070C0"/>
                <w:lang w:val="uk-UA"/>
              </w:rPr>
              <w:t>електричних мереж</w:t>
            </w:r>
            <w:r w:rsidRPr="006727B1">
              <w:rPr>
                <w:color w:val="0070C0"/>
                <w:lang w:val="uk-UA"/>
              </w:rPr>
              <w:t xml:space="preserve"> </w:t>
            </w:r>
            <w:r w:rsidRPr="006727B1">
              <w:rPr>
                <w:color w:val="333333"/>
                <w:lang w:val="uk-UA"/>
              </w:rPr>
              <w:t xml:space="preserve">виробника, </w:t>
            </w:r>
            <w:r w:rsidRPr="006727B1">
              <w:rPr>
                <w:b/>
                <w:color w:val="0070C0"/>
                <w:lang w:val="uk-UA"/>
              </w:rPr>
              <w:t>які</w:t>
            </w:r>
            <w:r w:rsidRPr="006727B1">
              <w:rPr>
                <w:color w:val="333333"/>
                <w:lang w:val="uk-UA"/>
              </w:rPr>
              <w:t xml:space="preserve"> приєднан</w:t>
            </w:r>
            <w:r w:rsidRPr="006727B1">
              <w:rPr>
                <w:b/>
                <w:color w:val="0070C0"/>
                <w:lang w:val="uk-UA"/>
              </w:rPr>
              <w:t>і</w:t>
            </w:r>
            <w:r w:rsidRPr="006727B1">
              <w:rPr>
                <w:color w:val="333333"/>
                <w:lang w:val="uk-UA"/>
              </w:rPr>
              <w:t xml:space="preserve"> до електричних мереж ОСП на ступені напруги 154 кВ та нижче.</w:t>
            </w:r>
          </w:p>
          <w:p w14:paraId="2D6B3C0A" w14:textId="0420A9BE" w:rsidR="001A2A6C" w:rsidRPr="006727B1" w:rsidRDefault="001A2A6C" w:rsidP="00F05F5C">
            <w:pPr>
              <w:tabs>
                <w:tab w:val="left" w:pos="4536"/>
                <w:tab w:val="left" w:pos="8364"/>
              </w:tabs>
              <w:ind w:firstLine="22"/>
              <w:jc w:val="both"/>
              <w:rPr>
                <w:rFonts w:ascii="Times New Roman" w:hAnsi="Times New Roman" w:cs="Times New Roman"/>
                <w:sz w:val="24"/>
                <w:szCs w:val="24"/>
              </w:rPr>
            </w:pPr>
            <w:r w:rsidRPr="006727B1">
              <w:rPr>
                <w:rFonts w:ascii="Times New Roman" w:hAnsi="Times New Roman" w:cs="Times New Roman"/>
                <w:color w:val="333333"/>
                <w:sz w:val="24"/>
                <w:szCs w:val="24"/>
              </w:rPr>
              <w:t xml:space="preserve">Для забезпечення передачі електричної енергії </w:t>
            </w:r>
            <w:r w:rsidRPr="006727B1">
              <w:rPr>
                <w:rFonts w:ascii="Times New Roman" w:hAnsi="Times New Roman" w:cs="Times New Roman"/>
                <w:b/>
                <w:color w:val="0070C0"/>
                <w:sz w:val="24"/>
                <w:szCs w:val="24"/>
              </w:rPr>
              <w:t>споживачу, електроустановки якого приєднані до електричних мереж виробника на ступені напруги вище 154 кВ, які, у свою чергу, приєднані до електричних мереж ОСП, між ОСП та цим виробником</w:t>
            </w:r>
            <w:r w:rsidRPr="006727B1">
              <w:rPr>
                <w:rFonts w:ascii="Times New Roman" w:hAnsi="Times New Roman" w:cs="Times New Roman"/>
                <w:color w:val="0070C0"/>
                <w:sz w:val="24"/>
                <w:szCs w:val="24"/>
              </w:rPr>
              <w:t xml:space="preserve"> </w:t>
            </w:r>
            <w:r w:rsidRPr="006727B1">
              <w:rPr>
                <w:rFonts w:ascii="Times New Roman" w:hAnsi="Times New Roman" w:cs="Times New Roman"/>
                <w:color w:val="333333"/>
                <w:sz w:val="24"/>
                <w:szCs w:val="24"/>
              </w:rPr>
              <w:t>укладається договір на основі Типового договору про спільне використання технологічних електричних мереж.</w:t>
            </w:r>
            <w:bookmarkEnd w:id="1"/>
          </w:p>
        </w:tc>
        <w:tc>
          <w:tcPr>
            <w:tcW w:w="4394" w:type="dxa"/>
          </w:tcPr>
          <w:p w14:paraId="6172AAF1" w14:textId="77777777" w:rsidR="001A2A6C" w:rsidRPr="00AB6AAD" w:rsidRDefault="001A2A6C" w:rsidP="00727B09">
            <w:pPr>
              <w:tabs>
                <w:tab w:val="left" w:pos="4536"/>
                <w:tab w:val="left" w:pos="8364"/>
              </w:tabs>
              <w:ind w:firstLine="22"/>
              <w:jc w:val="both"/>
              <w:rPr>
                <w:rFonts w:ascii="Times New Roman" w:hAnsi="Times New Roman" w:cs="Times New Roman"/>
                <w:b/>
                <w:bCs/>
                <w:sz w:val="24"/>
                <w:szCs w:val="24"/>
              </w:rPr>
            </w:pPr>
            <w:r w:rsidRPr="00AB6AAD">
              <w:rPr>
                <w:rFonts w:ascii="Times New Roman" w:hAnsi="Times New Roman" w:cs="Times New Roman"/>
                <w:b/>
                <w:color w:val="333333"/>
                <w:sz w:val="24"/>
                <w:szCs w:val="24"/>
                <w:lang w:eastAsia="ru-RU"/>
              </w:rPr>
              <w:lastRenderedPageBreak/>
              <w:t>АТ «ДТЕК ДНІПРОВСЬКІ ЕЛЕКТРОМЕРЕЖІ»</w:t>
            </w:r>
            <w:r w:rsidRPr="00AB6AAD">
              <w:rPr>
                <w:rFonts w:ascii="Times New Roman" w:hAnsi="Times New Roman" w:cs="Times New Roman"/>
                <w:b/>
                <w:bCs/>
                <w:sz w:val="24"/>
                <w:szCs w:val="24"/>
              </w:rPr>
              <w:t xml:space="preserve"> </w:t>
            </w:r>
          </w:p>
          <w:p w14:paraId="2BDA4A7F" w14:textId="77777777" w:rsidR="001A2A6C" w:rsidRPr="00AB6AAD" w:rsidRDefault="001A2A6C" w:rsidP="00AB6AAD">
            <w:pPr>
              <w:pStyle w:val="rvps2"/>
              <w:shd w:val="clear" w:color="auto" w:fill="FFFFFF"/>
              <w:spacing w:after="0" w:afterAutospacing="0"/>
              <w:ind w:firstLine="448"/>
              <w:contextualSpacing/>
              <w:jc w:val="both"/>
              <w:rPr>
                <w:rFonts w:eastAsia="Cambria"/>
                <w:color w:val="333333"/>
                <w:lang w:val="uk-UA"/>
              </w:rPr>
            </w:pPr>
            <w:r w:rsidRPr="00AB6AAD">
              <w:rPr>
                <w:rFonts w:eastAsia="Cambria"/>
                <w:color w:val="333333"/>
                <w:lang w:val="uk-UA"/>
              </w:rPr>
              <w:t xml:space="preserve">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укладається договір на основі Типового договору про спільне використання технологічних електричних мереж </w:t>
            </w:r>
            <w:r w:rsidRPr="00AB6AAD">
              <w:rPr>
                <w:rFonts w:eastAsia="Cambria"/>
                <w:b/>
                <w:color w:val="333333"/>
                <w:lang w:val="uk-UA"/>
              </w:rPr>
              <w:t>(</w:t>
            </w:r>
            <w:r w:rsidRPr="00AB6AAD">
              <w:rPr>
                <w:b/>
                <w:color w:val="7030A0"/>
                <w:lang w:val="uk-UA" w:eastAsia="en-US"/>
              </w:rPr>
              <w:t xml:space="preserve">який є невід’ємною частиною договору про надання послуг з розподілу електричної енергії) </w:t>
            </w:r>
            <w:r w:rsidRPr="00AB6AAD">
              <w:rPr>
                <w:rFonts w:eastAsia="Cambria"/>
                <w:color w:val="333333"/>
                <w:lang w:val="uk-UA"/>
              </w:rPr>
              <w:t>між ОСР та:</w:t>
            </w:r>
          </w:p>
          <w:p w14:paraId="7B7E5EA8" w14:textId="77777777" w:rsidR="001A2A6C" w:rsidRPr="00AB6AAD" w:rsidRDefault="001A2A6C" w:rsidP="00AB6AAD">
            <w:pPr>
              <w:pStyle w:val="rvps2"/>
              <w:shd w:val="clear" w:color="auto" w:fill="FFFFFF"/>
              <w:spacing w:after="0" w:afterAutospacing="0"/>
              <w:ind w:firstLine="448"/>
              <w:contextualSpacing/>
              <w:jc w:val="both"/>
              <w:rPr>
                <w:rFonts w:eastAsia="Cambria"/>
                <w:lang w:val="uk-UA"/>
              </w:rPr>
            </w:pPr>
            <w:r w:rsidRPr="00AB6AAD">
              <w:rPr>
                <w:rFonts w:eastAsia="Cambria"/>
                <w:lang w:val="uk-UA"/>
              </w:rPr>
              <w:t>1) основним споживачем, власником цих мереж, приєднаних до електричних мереж цього ОСР;</w:t>
            </w:r>
          </w:p>
          <w:p w14:paraId="058DBE91" w14:textId="77777777" w:rsidR="001A2A6C" w:rsidRPr="00AB6AAD" w:rsidRDefault="001A2A6C" w:rsidP="00AB6AAD">
            <w:pPr>
              <w:pStyle w:val="rvps2"/>
              <w:shd w:val="clear" w:color="auto" w:fill="FFFFFF"/>
              <w:spacing w:after="0" w:afterAutospacing="0"/>
              <w:ind w:firstLine="448"/>
              <w:contextualSpacing/>
              <w:jc w:val="both"/>
              <w:rPr>
                <w:rFonts w:eastAsia="Cambria"/>
                <w:lang w:val="uk-UA"/>
              </w:rPr>
            </w:pPr>
            <w:r w:rsidRPr="00AB6AAD">
              <w:rPr>
                <w:rFonts w:eastAsia="Cambria"/>
                <w:lang w:val="uk-UA"/>
              </w:rPr>
              <w:t xml:space="preserve">2) виробником, резервне живлення електроустановок якого забезпечується від електричних мереж цього ОСР (для випадків, коли до електричних мереж </w:t>
            </w:r>
            <w:r w:rsidRPr="00AB6AAD">
              <w:rPr>
                <w:b/>
                <w:color w:val="7030A0"/>
                <w:lang w:val="uk-UA" w:eastAsia="en-US"/>
              </w:rPr>
              <w:t>резервного живлення</w:t>
            </w:r>
            <w:r w:rsidRPr="00AB6AAD">
              <w:rPr>
                <w:rFonts w:eastAsia="Cambria"/>
                <w:lang w:val="uk-UA"/>
              </w:rPr>
              <w:t xml:space="preserve"> виробника приєднані електроустановки споживача(-</w:t>
            </w:r>
            <w:proofErr w:type="spellStart"/>
            <w:r w:rsidRPr="00AB6AAD">
              <w:rPr>
                <w:rFonts w:eastAsia="Cambria"/>
                <w:lang w:val="uk-UA"/>
              </w:rPr>
              <w:t>ів</w:t>
            </w:r>
            <w:proofErr w:type="spellEnd"/>
            <w:r w:rsidRPr="00AB6AAD">
              <w:rPr>
                <w:rFonts w:eastAsia="Cambria"/>
                <w:lang w:val="uk-UA"/>
              </w:rPr>
              <w:t>));</w:t>
            </w:r>
          </w:p>
          <w:p w14:paraId="557EB917" w14:textId="77777777" w:rsidR="001A2A6C" w:rsidRPr="00AB6AAD" w:rsidRDefault="001A2A6C" w:rsidP="00AB6AAD">
            <w:pPr>
              <w:pStyle w:val="rvps2"/>
              <w:shd w:val="clear" w:color="auto" w:fill="FFFFFF"/>
              <w:spacing w:after="0" w:afterAutospacing="0"/>
              <w:ind w:firstLine="448"/>
              <w:contextualSpacing/>
              <w:jc w:val="both"/>
              <w:rPr>
                <w:b/>
                <w:color w:val="7030A0"/>
                <w:lang w:val="uk-UA" w:eastAsia="en-US"/>
              </w:rPr>
            </w:pPr>
            <w:r w:rsidRPr="00AB6AAD">
              <w:rPr>
                <w:b/>
                <w:color w:val="7030A0"/>
                <w:lang w:val="uk-UA" w:eastAsia="en-US"/>
              </w:rPr>
              <w:t>Виключити.</w:t>
            </w:r>
          </w:p>
          <w:p w14:paraId="4139A283" w14:textId="77777777" w:rsidR="001A2A6C" w:rsidRPr="00AB6AAD" w:rsidRDefault="001A2A6C" w:rsidP="00AB6AAD">
            <w:pPr>
              <w:pStyle w:val="rvps2"/>
              <w:shd w:val="clear" w:color="auto" w:fill="FFFFFF"/>
              <w:spacing w:after="0" w:afterAutospacing="0"/>
              <w:ind w:firstLine="448"/>
              <w:contextualSpacing/>
              <w:jc w:val="both"/>
              <w:rPr>
                <w:b/>
                <w:color w:val="7030A0"/>
                <w:lang w:val="uk-UA" w:eastAsia="en-US"/>
              </w:rPr>
            </w:pPr>
            <w:r w:rsidRPr="00AB6AAD">
              <w:rPr>
                <w:b/>
                <w:color w:val="7030A0"/>
                <w:lang w:val="uk-UA" w:eastAsia="en-US"/>
              </w:rPr>
              <w:t>4) виробником, який приєднаний до електричних мереж ОСР на ступені напруги 154 кВ та нижче;</w:t>
            </w:r>
          </w:p>
          <w:p w14:paraId="2272F944" w14:textId="77777777" w:rsidR="001A2A6C" w:rsidRPr="00AB6AAD" w:rsidRDefault="001A2A6C" w:rsidP="00AB6AAD">
            <w:pPr>
              <w:pStyle w:val="rvps2"/>
              <w:shd w:val="clear" w:color="auto" w:fill="FFFFFF"/>
              <w:spacing w:after="0" w:afterAutospacing="0"/>
              <w:ind w:firstLine="448"/>
              <w:contextualSpacing/>
              <w:jc w:val="both"/>
              <w:rPr>
                <w:rFonts w:eastAsia="Cambria"/>
                <w:lang w:val="uk-UA"/>
              </w:rPr>
            </w:pPr>
            <w:r w:rsidRPr="00AB6AAD">
              <w:rPr>
                <w:rFonts w:eastAsia="Cambria"/>
                <w:lang w:val="uk-UA"/>
              </w:rPr>
              <w:t xml:space="preserve">5) </w:t>
            </w:r>
            <w:r w:rsidRPr="00AB6AAD">
              <w:rPr>
                <w:rFonts w:eastAsia="Cambria"/>
                <w:i/>
                <w:strike/>
                <w:lang w:val="uk-UA"/>
              </w:rPr>
              <w:t>споживачем (у т. ч. ОМСР,</w:t>
            </w:r>
            <w:r w:rsidRPr="00AB6AAD">
              <w:rPr>
                <w:rFonts w:eastAsia="Cambria"/>
                <w:lang w:val="uk-UA"/>
              </w:rPr>
              <w:t xml:space="preserve"> основним споживачем</w:t>
            </w:r>
            <w:r w:rsidRPr="00AB6AAD">
              <w:rPr>
                <w:rFonts w:eastAsia="Cambria"/>
                <w:i/>
                <w:strike/>
                <w:lang w:val="uk-UA"/>
              </w:rPr>
              <w:t>)</w:t>
            </w:r>
            <w:r w:rsidRPr="00AB6AAD">
              <w:rPr>
                <w:rFonts w:eastAsia="Cambria"/>
                <w:lang w:val="uk-UA"/>
              </w:rPr>
              <w:t>, електроустановки якого приєднані до електричних мереж виробника, які приєднані до електричних мереж ОСП на ступені напруги 154 кВ та нижче.</w:t>
            </w:r>
          </w:p>
          <w:p w14:paraId="558B1021" w14:textId="52F6A08C" w:rsidR="001A2A6C" w:rsidRPr="005F082D" w:rsidRDefault="001A2A6C" w:rsidP="005F082D">
            <w:pPr>
              <w:tabs>
                <w:tab w:val="left" w:pos="4536"/>
                <w:tab w:val="left" w:pos="8364"/>
              </w:tabs>
              <w:ind w:firstLine="22"/>
              <w:jc w:val="both"/>
              <w:rPr>
                <w:rFonts w:ascii="Times New Roman" w:hAnsi="Times New Roman" w:cs="Times New Roman"/>
                <w:b/>
                <w:sz w:val="24"/>
                <w:szCs w:val="24"/>
              </w:rPr>
            </w:pPr>
            <w:r w:rsidRPr="00AB6AAD">
              <w:rPr>
                <w:rFonts w:ascii="Times New Roman" w:eastAsia="Cambria" w:hAnsi="Times New Roman" w:cs="Times New Roman"/>
                <w:sz w:val="24"/>
                <w:szCs w:val="24"/>
              </w:rPr>
              <w:t xml:space="preserve">Для забезпечення передачі електричної енергії </w:t>
            </w:r>
            <w:r w:rsidRPr="00AB6AAD">
              <w:rPr>
                <w:rFonts w:ascii="Times New Roman" w:hAnsi="Times New Roman" w:cs="Times New Roman"/>
                <w:b/>
                <w:color w:val="7030A0"/>
                <w:sz w:val="24"/>
                <w:szCs w:val="24"/>
              </w:rPr>
              <w:t xml:space="preserve">через мережі основного </w:t>
            </w:r>
            <w:r w:rsidRPr="00AB6AAD">
              <w:rPr>
                <w:rFonts w:ascii="Times New Roman" w:hAnsi="Times New Roman" w:cs="Times New Roman"/>
                <w:b/>
                <w:color w:val="7030A0"/>
                <w:sz w:val="24"/>
                <w:szCs w:val="24"/>
              </w:rPr>
              <w:lastRenderedPageBreak/>
              <w:t>споживача або виробника, електроустановки якого</w:t>
            </w:r>
            <w:r w:rsidRPr="00AB6AAD">
              <w:rPr>
                <w:rFonts w:ascii="Times New Roman" w:eastAsia="Cambria" w:hAnsi="Times New Roman" w:cs="Times New Roman"/>
                <w:sz w:val="24"/>
                <w:szCs w:val="24"/>
              </w:rPr>
              <w:t xml:space="preserve"> приєднані до електричних мереж ОСП, між ОСП та цим </w:t>
            </w:r>
            <w:r w:rsidRPr="00AB6AAD">
              <w:rPr>
                <w:rFonts w:ascii="Times New Roman" w:hAnsi="Times New Roman" w:cs="Times New Roman"/>
                <w:b/>
                <w:color w:val="7030A0"/>
                <w:sz w:val="24"/>
                <w:szCs w:val="24"/>
              </w:rPr>
              <w:t>основним споживачем/виробником</w:t>
            </w:r>
            <w:r w:rsidRPr="00AB6AAD">
              <w:rPr>
                <w:rFonts w:ascii="Times New Roman" w:eastAsia="Cambria" w:hAnsi="Times New Roman" w:cs="Times New Roman"/>
                <w:sz w:val="24"/>
                <w:szCs w:val="24"/>
              </w:rPr>
              <w:t xml:space="preserve"> укладається договір на основі Типового договору про спільне використання технологічних електричних мереж </w:t>
            </w:r>
            <w:r w:rsidRPr="00AB6AAD">
              <w:rPr>
                <w:rFonts w:ascii="Times New Roman" w:eastAsia="Cambria" w:hAnsi="Times New Roman" w:cs="Times New Roman"/>
                <w:b/>
                <w:color w:val="333333"/>
                <w:sz w:val="24"/>
                <w:szCs w:val="24"/>
              </w:rPr>
              <w:t>(</w:t>
            </w:r>
            <w:r w:rsidRPr="00AB6AAD">
              <w:rPr>
                <w:rFonts w:ascii="Times New Roman" w:hAnsi="Times New Roman" w:cs="Times New Roman"/>
                <w:b/>
                <w:color w:val="7030A0"/>
                <w:sz w:val="24"/>
                <w:szCs w:val="24"/>
              </w:rPr>
              <w:t>який є невід’ємною частиною договору про надання послуг з передачі електричної енергії).</w:t>
            </w:r>
          </w:p>
        </w:tc>
        <w:tc>
          <w:tcPr>
            <w:tcW w:w="4678" w:type="dxa"/>
          </w:tcPr>
          <w:p w14:paraId="4656BB4E" w14:textId="77777777" w:rsidR="001A2A6C" w:rsidRPr="00812EE0" w:rsidRDefault="001A2A6C" w:rsidP="00812EE0">
            <w:pPr>
              <w:pStyle w:val="rvps2"/>
              <w:shd w:val="clear" w:color="auto" w:fill="FFFFFF"/>
              <w:tabs>
                <w:tab w:val="left" w:pos="38"/>
                <w:tab w:val="left" w:pos="322"/>
              </w:tabs>
              <w:spacing w:after="0" w:afterAutospacing="0"/>
              <w:ind w:left="38"/>
              <w:contextualSpacing/>
              <w:jc w:val="both"/>
              <w:rPr>
                <w:rFonts w:eastAsia="Cambria"/>
                <w:color w:val="333333"/>
                <w:lang w:val="uk-UA"/>
              </w:rPr>
            </w:pPr>
            <w:r w:rsidRPr="00812EE0">
              <w:rPr>
                <w:rFonts w:eastAsia="Cambria"/>
                <w:color w:val="333333"/>
                <w:lang w:val="uk-UA"/>
              </w:rPr>
              <w:lastRenderedPageBreak/>
              <w:t>1. З метою посилення відповідальності сторін за укладення договору про спільне використання технологічних електричних мереж пропонуємо договір про спільне використання мереж зробити додатком до договору про надання послуг з розподілу електричної енергії.</w:t>
            </w:r>
          </w:p>
          <w:p w14:paraId="085C6F4A" w14:textId="77777777" w:rsidR="001A2A6C" w:rsidRPr="00812EE0" w:rsidRDefault="001A2A6C" w:rsidP="00812EE0">
            <w:pPr>
              <w:pStyle w:val="rvps2"/>
              <w:shd w:val="clear" w:color="auto" w:fill="FFFFFF"/>
              <w:spacing w:after="0" w:afterAutospacing="0"/>
              <w:contextualSpacing/>
              <w:jc w:val="both"/>
              <w:rPr>
                <w:rFonts w:eastAsia="Cambria"/>
                <w:color w:val="333333"/>
              </w:rPr>
            </w:pPr>
          </w:p>
          <w:p w14:paraId="5D261617" w14:textId="77777777" w:rsidR="001A2A6C" w:rsidRPr="00812EE0" w:rsidRDefault="001A2A6C" w:rsidP="00812EE0">
            <w:pPr>
              <w:pStyle w:val="rvps2"/>
              <w:shd w:val="clear" w:color="auto" w:fill="FFFFFF"/>
              <w:spacing w:after="0" w:afterAutospacing="0"/>
              <w:contextualSpacing/>
              <w:jc w:val="both"/>
              <w:rPr>
                <w:rFonts w:eastAsia="Cambria"/>
                <w:color w:val="333333"/>
                <w:lang w:val="uk-UA"/>
              </w:rPr>
            </w:pPr>
            <w:r w:rsidRPr="00812EE0">
              <w:rPr>
                <w:rFonts w:eastAsia="Cambria"/>
                <w:color w:val="333333"/>
                <w:lang w:val="uk-UA"/>
              </w:rPr>
              <w:t>2. Пропонуємо виключити підпункт 3), оскільки ОСР не має договору на розподіл з основними споживачами, які приєднані до ОСП. Тому такі основні споживачі не входять до території діяльності ОСР і укладення із ними договорів про спільне використання технологічних електричних мереж є неможливим.</w:t>
            </w:r>
          </w:p>
          <w:p w14:paraId="192A50A4" w14:textId="77777777" w:rsidR="001A2A6C" w:rsidRPr="00812EE0" w:rsidRDefault="001A2A6C" w:rsidP="00812EE0">
            <w:pPr>
              <w:pStyle w:val="rvps2"/>
              <w:shd w:val="clear" w:color="auto" w:fill="FFFFFF"/>
              <w:spacing w:after="0" w:afterAutospacing="0"/>
              <w:contextualSpacing/>
              <w:jc w:val="both"/>
              <w:rPr>
                <w:rFonts w:eastAsia="Cambria"/>
                <w:color w:val="333333"/>
                <w:lang w:val="uk-UA"/>
              </w:rPr>
            </w:pPr>
          </w:p>
          <w:p w14:paraId="076466B8" w14:textId="77777777" w:rsidR="001A2A6C" w:rsidRPr="00812EE0" w:rsidRDefault="001A2A6C" w:rsidP="00812EE0">
            <w:pPr>
              <w:pStyle w:val="rvps2"/>
              <w:shd w:val="clear" w:color="auto" w:fill="FFFFFF"/>
              <w:spacing w:after="0" w:afterAutospacing="0"/>
              <w:contextualSpacing/>
              <w:jc w:val="both"/>
              <w:rPr>
                <w:rFonts w:eastAsia="Cambria"/>
                <w:color w:val="333333"/>
                <w:lang w:val="uk-UA"/>
              </w:rPr>
            </w:pPr>
            <w:r w:rsidRPr="00812EE0">
              <w:rPr>
                <w:rFonts w:eastAsia="Cambria"/>
                <w:color w:val="333333"/>
                <w:lang w:val="uk-UA"/>
              </w:rPr>
              <w:t>3. Викласти у новій редакції підпункт 4), оскільки ОСР не має договору на розподіл з виробниками, електроустановки яких приєднані до електричних мереж ОСП. Тому такі виробники не входять до території діяльності ОСР і укладення із ними договорів про спільне використання технологічних електричних мереж є неможливим.</w:t>
            </w:r>
          </w:p>
          <w:p w14:paraId="31C54ABB" w14:textId="77777777" w:rsidR="001A2A6C" w:rsidRPr="00812EE0" w:rsidRDefault="001A2A6C" w:rsidP="00812EE0">
            <w:pPr>
              <w:pStyle w:val="rvps2"/>
              <w:shd w:val="clear" w:color="auto" w:fill="FFFFFF"/>
              <w:spacing w:after="0" w:afterAutospacing="0"/>
              <w:contextualSpacing/>
              <w:jc w:val="both"/>
              <w:rPr>
                <w:rFonts w:eastAsia="Cambria"/>
                <w:color w:val="333333"/>
              </w:rPr>
            </w:pPr>
          </w:p>
          <w:p w14:paraId="2485D89F" w14:textId="47071951" w:rsidR="001A2A6C" w:rsidRPr="00812EE0" w:rsidRDefault="001A2A6C" w:rsidP="005F082D">
            <w:pPr>
              <w:pStyle w:val="rvps2"/>
              <w:shd w:val="clear" w:color="auto" w:fill="FFFFFF"/>
              <w:spacing w:after="0" w:afterAutospacing="0"/>
              <w:contextualSpacing/>
              <w:jc w:val="both"/>
              <w:rPr>
                <w:b/>
              </w:rPr>
            </w:pPr>
            <w:r w:rsidRPr="00812EE0">
              <w:rPr>
                <w:rFonts w:eastAsia="Cambria"/>
                <w:color w:val="333333"/>
                <w:lang w:val="uk-UA"/>
              </w:rPr>
              <w:t>Крім того, запропонований Регулятором підхід щодо укладення договорів про спільне використання технологічних мереж призведе до збільшення витрат в мережах ОСР та потребуватиме перегляду економічних коефіцієнтів та тарифів на розподіл.</w:t>
            </w:r>
          </w:p>
        </w:tc>
        <w:tc>
          <w:tcPr>
            <w:tcW w:w="2835" w:type="dxa"/>
          </w:tcPr>
          <w:p w14:paraId="52618522" w14:textId="68B9EFA7" w:rsidR="001A2A6C" w:rsidRDefault="001A2A6C" w:rsidP="00812EE0">
            <w:pPr>
              <w:tabs>
                <w:tab w:val="left" w:pos="4536"/>
                <w:tab w:val="left" w:pos="8364"/>
              </w:tabs>
              <w:jc w:val="both"/>
              <w:rPr>
                <w:rFonts w:ascii="Times New Roman" w:hAnsi="Times New Roman" w:cs="Times New Roman"/>
                <w:sz w:val="24"/>
                <w:szCs w:val="24"/>
              </w:rPr>
            </w:pPr>
            <w:r w:rsidRPr="006727B1">
              <w:rPr>
                <w:rFonts w:ascii="Times New Roman" w:hAnsi="Times New Roman" w:cs="Times New Roman"/>
                <w:b/>
                <w:sz w:val="24"/>
                <w:szCs w:val="24"/>
              </w:rPr>
              <w:t xml:space="preserve">Попередньо </w:t>
            </w:r>
            <w:r w:rsidR="006777AD">
              <w:rPr>
                <w:rFonts w:ascii="Times New Roman" w:hAnsi="Times New Roman" w:cs="Times New Roman"/>
                <w:b/>
                <w:sz w:val="24"/>
                <w:szCs w:val="24"/>
              </w:rPr>
              <w:t>на обговорення</w:t>
            </w:r>
          </w:p>
          <w:p w14:paraId="2983EF09" w14:textId="76631675" w:rsidR="005F082D" w:rsidRPr="006727B1" w:rsidRDefault="005F082D" w:rsidP="00812EE0">
            <w:pPr>
              <w:tabs>
                <w:tab w:val="left" w:pos="4536"/>
                <w:tab w:val="left" w:pos="8364"/>
              </w:tabs>
              <w:jc w:val="both"/>
              <w:rPr>
                <w:rFonts w:ascii="Times New Roman" w:hAnsi="Times New Roman" w:cs="Times New Roman"/>
                <w:sz w:val="24"/>
                <w:szCs w:val="24"/>
              </w:rPr>
            </w:pPr>
          </w:p>
        </w:tc>
      </w:tr>
      <w:tr w:rsidR="001A2A6C" w:rsidRPr="006727B1" w14:paraId="4E7F8756" w14:textId="77777777" w:rsidTr="005F082D">
        <w:trPr>
          <w:trHeight w:val="2540"/>
        </w:trPr>
        <w:tc>
          <w:tcPr>
            <w:tcW w:w="3823" w:type="dxa"/>
            <w:vMerge/>
          </w:tcPr>
          <w:p w14:paraId="599A2FC7" w14:textId="77777777" w:rsidR="001A2A6C" w:rsidRPr="006727B1" w:rsidRDefault="001A2A6C" w:rsidP="00BF1A72">
            <w:pPr>
              <w:pStyle w:val="rvps2"/>
              <w:shd w:val="clear" w:color="auto" w:fill="FFFFFF"/>
              <w:spacing w:after="0" w:afterAutospacing="0"/>
              <w:ind w:firstLine="448"/>
              <w:jc w:val="both"/>
              <w:rPr>
                <w:color w:val="333333"/>
                <w:lang w:val="uk-UA"/>
              </w:rPr>
            </w:pPr>
          </w:p>
        </w:tc>
        <w:tc>
          <w:tcPr>
            <w:tcW w:w="4394" w:type="dxa"/>
          </w:tcPr>
          <w:p w14:paraId="6AFB03FB" w14:textId="4C92E347" w:rsidR="001A2A6C" w:rsidRPr="00BF1A72" w:rsidRDefault="001A2A6C" w:rsidP="00BF1A72">
            <w:pPr>
              <w:pStyle w:val="rvps2"/>
              <w:shd w:val="clear" w:color="auto" w:fill="FFFFFF"/>
              <w:spacing w:after="0" w:afterAutospacing="0"/>
              <w:ind w:firstLine="448"/>
              <w:jc w:val="both"/>
              <w:rPr>
                <w:b/>
                <w:color w:val="333333"/>
                <w:lang w:val="uk-UA"/>
              </w:rPr>
            </w:pPr>
            <w:r w:rsidRPr="00BF1A72">
              <w:rPr>
                <w:b/>
                <w:color w:val="333333"/>
                <w:lang w:val="uk-UA"/>
              </w:rPr>
              <w:t>КП «КИЇВТЕПЛОЕНЕРГО»</w:t>
            </w:r>
          </w:p>
          <w:p w14:paraId="11F15227" w14:textId="1932E22E" w:rsidR="001A2A6C" w:rsidRPr="006727B1" w:rsidRDefault="001A2A6C" w:rsidP="00BF1A72">
            <w:pPr>
              <w:pStyle w:val="rvps2"/>
              <w:shd w:val="clear" w:color="auto" w:fill="FFFFFF"/>
              <w:spacing w:after="0" w:afterAutospacing="0"/>
              <w:ind w:firstLine="448"/>
              <w:jc w:val="both"/>
              <w:rPr>
                <w:color w:val="333333"/>
                <w:lang w:val="uk-UA"/>
              </w:rPr>
            </w:pPr>
            <w:r w:rsidRPr="006727B1">
              <w:rPr>
                <w:color w:val="333333"/>
                <w:lang w:val="uk-UA"/>
              </w:rPr>
              <w:t xml:space="preserve">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w:t>
            </w:r>
            <w:r w:rsidRPr="00BF1A72">
              <w:rPr>
                <w:b/>
                <w:color w:val="7030A0"/>
                <w:lang w:val="uk-UA"/>
              </w:rPr>
              <w:t xml:space="preserve">ОСР зобов’язаний укласти </w:t>
            </w:r>
            <w:r w:rsidRPr="00BF1A72">
              <w:rPr>
                <w:b/>
                <w:color w:val="7030A0"/>
                <w:lang w:val="uk-UA"/>
              </w:rPr>
              <w:t>договір</w:t>
            </w:r>
            <w:r w:rsidRPr="006727B1">
              <w:rPr>
                <w:color w:val="333333"/>
                <w:lang w:val="uk-UA"/>
              </w:rPr>
              <w:t xml:space="preserve"> на основі Типового договору про спільне використання технологічних електричних мереж (додаток 1 до цих Правил) між ОСР та:</w:t>
            </w:r>
          </w:p>
          <w:p w14:paraId="71E9575E" w14:textId="77777777" w:rsidR="001A2A6C" w:rsidRPr="006727B1" w:rsidRDefault="001A2A6C" w:rsidP="00BF1A72">
            <w:pPr>
              <w:pStyle w:val="rvps2"/>
              <w:shd w:val="clear" w:color="auto" w:fill="FFFFFF"/>
              <w:spacing w:after="0" w:afterAutospacing="0"/>
              <w:ind w:firstLine="448"/>
              <w:jc w:val="both"/>
              <w:rPr>
                <w:b/>
                <w:color w:val="0070C0"/>
                <w:lang w:val="uk-UA"/>
              </w:rPr>
            </w:pPr>
            <w:r w:rsidRPr="006727B1">
              <w:rPr>
                <w:color w:val="333333"/>
                <w:lang w:val="uk-UA"/>
              </w:rPr>
              <w:t xml:space="preserve">1) </w:t>
            </w:r>
            <w:r w:rsidRPr="006727B1">
              <w:rPr>
                <w:b/>
                <w:color w:val="0070C0"/>
                <w:lang w:val="uk-UA"/>
              </w:rPr>
              <w:t>основним споживачем, власником цих мереж, приєднаних до електричних мереж цього ОСР;</w:t>
            </w:r>
          </w:p>
          <w:p w14:paraId="1FC99524" w14:textId="77777777" w:rsidR="001A2A6C" w:rsidRPr="006727B1" w:rsidRDefault="001A2A6C" w:rsidP="00BF1A72">
            <w:pPr>
              <w:pStyle w:val="rvps2"/>
              <w:shd w:val="clear" w:color="auto" w:fill="FFFFFF"/>
              <w:spacing w:after="0" w:afterAutospacing="0"/>
              <w:ind w:firstLine="448"/>
              <w:jc w:val="both"/>
              <w:rPr>
                <w:color w:val="333333"/>
                <w:lang w:val="uk-UA"/>
              </w:rPr>
            </w:pPr>
            <w:r w:rsidRPr="006727B1">
              <w:rPr>
                <w:color w:val="333333"/>
                <w:lang w:val="uk-UA"/>
              </w:rPr>
              <w:t xml:space="preserve">2) виробником, резервне живлення </w:t>
            </w:r>
            <w:r w:rsidRPr="006727B1">
              <w:rPr>
                <w:b/>
                <w:color w:val="0070C0"/>
                <w:lang w:val="uk-UA"/>
              </w:rPr>
              <w:t>електроустановок</w:t>
            </w:r>
            <w:r w:rsidRPr="006727B1">
              <w:rPr>
                <w:color w:val="333333"/>
                <w:lang w:val="uk-UA"/>
              </w:rPr>
              <w:t xml:space="preserve"> якого забезпечується від електричних мереж цього ОСР </w:t>
            </w:r>
            <w:r w:rsidRPr="006727B1">
              <w:rPr>
                <w:b/>
                <w:color w:val="0070C0"/>
                <w:lang w:val="uk-UA"/>
              </w:rPr>
              <w:t>(для випадків, коли до електричних мереж виробника приєднані електроустановки споживача(-</w:t>
            </w:r>
            <w:proofErr w:type="spellStart"/>
            <w:r w:rsidRPr="006727B1">
              <w:rPr>
                <w:b/>
                <w:color w:val="0070C0"/>
                <w:lang w:val="uk-UA"/>
              </w:rPr>
              <w:t>ів</w:t>
            </w:r>
            <w:proofErr w:type="spellEnd"/>
            <w:r w:rsidRPr="006727B1">
              <w:rPr>
                <w:b/>
                <w:color w:val="0070C0"/>
                <w:lang w:val="uk-UA"/>
              </w:rPr>
              <w:t>))</w:t>
            </w:r>
            <w:r w:rsidRPr="006727B1">
              <w:rPr>
                <w:color w:val="333333"/>
                <w:lang w:val="uk-UA"/>
              </w:rPr>
              <w:t>;</w:t>
            </w:r>
          </w:p>
          <w:p w14:paraId="136B5C2C" w14:textId="501BB5C8" w:rsidR="001A2A6C" w:rsidRPr="006727B1" w:rsidRDefault="001A2A6C" w:rsidP="00BF1A72">
            <w:pPr>
              <w:pStyle w:val="rvps2"/>
              <w:shd w:val="clear" w:color="auto" w:fill="FFFFFF"/>
              <w:spacing w:after="0" w:afterAutospacing="0"/>
              <w:ind w:firstLine="448"/>
              <w:jc w:val="both"/>
              <w:rPr>
                <w:lang w:val="uk-UA"/>
              </w:rPr>
            </w:pPr>
            <w:r w:rsidRPr="006727B1">
              <w:rPr>
                <w:color w:val="333333"/>
                <w:lang w:val="uk-UA"/>
              </w:rPr>
              <w:t xml:space="preserve">3) основним споживачем, </w:t>
            </w:r>
            <w:r w:rsidRPr="006727B1">
              <w:rPr>
                <w:b/>
                <w:color w:val="0070C0"/>
                <w:lang w:val="uk-UA"/>
              </w:rPr>
              <w:t>оператором системи для якого є ОСП</w:t>
            </w:r>
            <w:r w:rsidRPr="006727B1">
              <w:rPr>
                <w:lang w:val="uk-UA"/>
              </w:rPr>
              <w:t>;</w:t>
            </w:r>
          </w:p>
          <w:p w14:paraId="18BBD283" w14:textId="006AF16E" w:rsidR="001A2A6C" w:rsidRPr="006727B1" w:rsidRDefault="001A2A6C" w:rsidP="00BF1A72">
            <w:pPr>
              <w:pStyle w:val="rvps2"/>
              <w:shd w:val="clear" w:color="auto" w:fill="FFFFFF"/>
              <w:spacing w:after="0" w:afterAutospacing="0"/>
              <w:ind w:firstLine="448"/>
              <w:jc w:val="both"/>
              <w:rPr>
                <w:color w:val="333333"/>
                <w:lang w:val="uk-UA"/>
              </w:rPr>
            </w:pPr>
            <w:r w:rsidRPr="006727B1">
              <w:rPr>
                <w:color w:val="333333"/>
                <w:lang w:val="uk-UA"/>
              </w:rPr>
              <w:t xml:space="preserve">4) виробником, </w:t>
            </w:r>
            <w:r w:rsidRPr="006727B1">
              <w:rPr>
                <w:b/>
                <w:color w:val="0070C0"/>
                <w:lang w:val="uk-UA"/>
              </w:rPr>
              <w:t>електроустановки якого</w:t>
            </w:r>
            <w:r w:rsidRPr="006727B1">
              <w:rPr>
                <w:color w:val="333333"/>
                <w:lang w:val="uk-UA"/>
              </w:rPr>
              <w:t xml:space="preserve"> приєднан</w:t>
            </w:r>
            <w:r w:rsidRPr="006727B1">
              <w:rPr>
                <w:b/>
                <w:color w:val="0070C0"/>
                <w:lang w:val="uk-UA"/>
              </w:rPr>
              <w:t>і</w:t>
            </w:r>
            <w:r w:rsidRPr="006727B1">
              <w:rPr>
                <w:color w:val="333333"/>
                <w:lang w:val="uk-UA"/>
              </w:rPr>
              <w:t xml:space="preserve"> до електричних мереж </w:t>
            </w:r>
            <w:r w:rsidRPr="006727B1">
              <w:rPr>
                <w:color w:val="333333"/>
                <w:lang w:val="uk-UA"/>
              </w:rPr>
              <w:lastRenderedPageBreak/>
              <w:t xml:space="preserve">ОСП </w:t>
            </w:r>
            <w:r w:rsidRPr="006727B1">
              <w:rPr>
                <w:b/>
                <w:color w:val="0070C0"/>
                <w:lang w:val="uk-UA"/>
              </w:rPr>
              <w:t>(за умови, що до цих електроустановок виробника приєднані електроустановки споживача(-</w:t>
            </w:r>
            <w:proofErr w:type="spellStart"/>
            <w:r w:rsidRPr="006727B1">
              <w:rPr>
                <w:b/>
                <w:color w:val="0070C0"/>
                <w:lang w:val="uk-UA"/>
              </w:rPr>
              <w:t>ів</w:t>
            </w:r>
            <w:proofErr w:type="spellEnd"/>
            <w:r w:rsidRPr="006727B1">
              <w:rPr>
                <w:b/>
                <w:color w:val="0070C0"/>
                <w:lang w:val="uk-UA"/>
              </w:rPr>
              <w:t>)</w:t>
            </w:r>
            <w:r>
              <w:rPr>
                <w:b/>
                <w:color w:val="0070C0"/>
                <w:lang w:val="uk-UA"/>
              </w:rPr>
              <w:t xml:space="preserve"> </w:t>
            </w:r>
            <w:r w:rsidRPr="001A2A6C">
              <w:rPr>
                <w:b/>
                <w:color w:val="7030A0"/>
                <w:lang w:val="uk-UA"/>
              </w:rPr>
              <w:t>напряму та/або</w:t>
            </w:r>
            <w:r>
              <w:rPr>
                <w:b/>
                <w:color w:val="0070C0"/>
                <w:lang w:val="uk-UA"/>
              </w:rPr>
              <w:t xml:space="preserve"> </w:t>
            </w:r>
            <w:r w:rsidRPr="001A2A6C">
              <w:rPr>
                <w:b/>
                <w:color w:val="7030A0"/>
                <w:lang w:val="uk-UA"/>
              </w:rPr>
              <w:t>через електричні мережі ОСР</w:t>
            </w:r>
            <w:r w:rsidRPr="001A2A6C">
              <w:rPr>
                <w:b/>
                <w:color w:val="0070C0"/>
                <w:lang w:val="uk-UA"/>
              </w:rPr>
              <w:t xml:space="preserve"> </w:t>
            </w:r>
            <w:r w:rsidRPr="006727B1">
              <w:rPr>
                <w:b/>
                <w:color w:val="0070C0"/>
                <w:lang w:val="uk-UA"/>
              </w:rPr>
              <w:t>на ступені напруги 154 кВ та нижче)</w:t>
            </w:r>
            <w:r w:rsidRPr="006727B1">
              <w:rPr>
                <w:color w:val="333333"/>
                <w:lang w:val="uk-UA"/>
              </w:rPr>
              <w:t>;</w:t>
            </w:r>
          </w:p>
          <w:p w14:paraId="7887ACD9" w14:textId="3D24BF50" w:rsidR="001A2A6C" w:rsidRPr="006727B1" w:rsidRDefault="001A2A6C" w:rsidP="00BF1A72">
            <w:pPr>
              <w:pStyle w:val="rvps2"/>
              <w:shd w:val="clear" w:color="auto" w:fill="FFFFFF"/>
              <w:spacing w:after="0" w:afterAutospacing="0"/>
              <w:ind w:firstLine="448"/>
              <w:jc w:val="both"/>
              <w:rPr>
                <w:color w:val="333333"/>
                <w:lang w:val="uk-UA"/>
              </w:rPr>
            </w:pPr>
            <w:r w:rsidRPr="006727B1">
              <w:rPr>
                <w:color w:val="333333"/>
                <w:lang w:val="uk-UA"/>
              </w:rPr>
              <w:t>5) основним споживачем</w:t>
            </w:r>
            <w:r w:rsidRPr="006727B1">
              <w:rPr>
                <w:b/>
                <w:i/>
                <w:strike/>
                <w:color w:val="333333"/>
                <w:lang w:val="uk-UA"/>
              </w:rPr>
              <w:t>)</w:t>
            </w:r>
            <w:r w:rsidRPr="006727B1">
              <w:rPr>
                <w:color w:val="333333"/>
                <w:lang w:val="uk-UA"/>
              </w:rPr>
              <w:t xml:space="preserve">, електроустановки якого приєднані до </w:t>
            </w:r>
            <w:r w:rsidRPr="006727B1">
              <w:rPr>
                <w:b/>
                <w:color w:val="0070C0"/>
                <w:lang w:val="uk-UA"/>
              </w:rPr>
              <w:t>електричних мереж</w:t>
            </w:r>
            <w:r w:rsidRPr="006727B1">
              <w:rPr>
                <w:color w:val="0070C0"/>
                <w:lang w:val="uk-UA"/>
              </w:rPr>
              <w:t xml:space="preserve"> </w:t>
            </w:r>
            <w:r w:rsidRPr="006727B1">
              <w:rPr>
                <w:color w:val="333333"/>
                <w:lang w:val="uk-UA"/>
              </w:rPr>
              <w:t xml:space="preserve">виробника, </w:t>
            </w:r>
            <w:r w:rsidRPr="006727B1">
              <w:rPr>
                <w:b/>
                <w:color w:val="0070C0"/>
                <w:lang w:val="uk-UA"/>
              </w:rPr>
              <w:t>які</w:t>
            </w:r>
            <w:r w:rsidRPr="006727B1">
              <w:rPr>
                <w:color w:val="333333"/>
                <w:lang w:val="uk-UA"/>
              </w:rPr>
              <w:t xml:space="preserve"> приєднан</w:t>
            </w:r>
            <w:r w:rsidRPr="006727B1">
              <w:rPr>
                <w:b/>
                <w:color w:val="0070C0"/>
                <w:lang w:val="uk-UA"/>
              </w:rPr>
              <w:t>і</w:t>
            </w:r>
            <w:r w:rsidRPr="006727B1">
              <w:rPr>
                <w:color w:val="333333"/>
                <w:lang w:val="uk-UA"/>
              </w:rPr>
              <w:t xml:space="preserve"> до електричних мереж ОСП на ступені напруги 154 кВ та нижче.</w:t>
            </w:r>
          </w:p>
          <w:p w14:paraId="0B27D6D0" w14:textId="07FF090E" w:rsidR="001A2A6C" w:rsidRPr="00AB6AAD" w:rsidRDefault="001A2A6C" w:rsidP="00BF1A72">
            <w:pPr>
              <w:tabs>
                <w:tab w:val="left" w:pos="4536"/>
                <w:tab w:val="left" w:pos="8364"/>
              </w:tabs>
              <w:ind w:firstLine="22"/>
              <w:jc w:val="both"/>
              <w:rPr>
                <w:rFonts w:ascii="Times New Roman" w:hAnsi="Times New Roman" w:cs="Times New Roman"/>
                <w:b/>
                <w:color w:val="333333"/>
                <w:sz w:val="24"/>
                <w:szCs w:val="24"/>
                <w:lang w:eastAsia="ru-RU"/>
              </w:rPr>
            </w:pPr>
            <w:r w:rsidRPr="006727B1">
              <w:rPr>
                <w:rFonts w:ascii="Times New Roman" w:hAnsi="Times New Roman" w:cs="Times New Roman"/>
                <w:color w:val="333333"/>
                <w:sz w:val="24"/>
                <w:szCs w:val="24"/>
              </w:rPr>
              <w:t xml:space="preserve">Для забезпечення передачі електричної енергії </w:t>
            </w:r>
            <w:r w:rsidRPr="006727B1">
              <w:rPr>
                <w:rFonts w:ascii="Times New Roman" w:hAnsi="Times New Roman" w:cs="Times New Roman"/>
                <w:b/>
                <w:color w:val="0070C0"/>
                <w:sz w:val="24"/>
                <w:szCs w:val="24"/>
              </w:rPr>
              <w:t>споживачу, електроустановки якого приєднані до електричних мереж виробника на ступені напруги вище 154 кВ, які, у свою чергу, приєднані до електричних мереж ОСП, між ОСП та цим виробником</w:t>
            </w:r>
            <w:r w:rsidRPr="006727B1">
              <w:rPr>
                <w:rFonts w:ascii="Times New Roman" w:hAnsi="Times New Roman" w:cs="Times New Roman"/>
                <w:color w:val="0070C0"/>
                <w:sz w:val="24"/>
                <w:szCs w:val="24"/>
              </w:rPr>
              <w:t xml:space="preserve"> </w:t>
            </w:r>
            <w:r w:rsidRPr="006727B1">
              <w:rPr>
                <w:rFonts w:ascii="Times New Roman" w:hAnsi="Times New Roman" w:cs="Times New Roman"/>
                <w:color w:val="333333"/>
                <w:sz w:val="24"/>
                <w:szCs w:val="24"/>
              </w:rPr>
              <w:t>укладається договір на основі Типового договору про спільне використання технологічних електричних мереж.</w:t>
            </w:r>
          </w:p>
        </w:tc>
        <w:tc>
          <w:tcPr>
            <w:tcW w:w="4678" w:type="dxa"/>
          </w:tcPr>
          <w:p w14:paraId="2799A7A2" w14:textId="77777777" w:rsidR="001A2A6C" w:rsidRDefault="001A2A6C" w:rsidP="00BF1A72">
            <w:pPr>
              <w:tabs>
                <w:tab w:val="left" w:pos="4536"/>
                <w:tab w:val="left" w:pos="8364"/>
              </w:tabs>
              <w:ind w:firstLine="22"/>
              <w:jc w:val="both"/>
              <w:rPr>
                <w:rFonts w:ascii="Times New Roman" w:hAnsi="Times New Roman" w:cs="Times New Roman"/>
                <w:sz w:val="24"/>
                <w:szCs w:val="24"/>
              </w:rPr>
            </w:pPr>
            <w:r w:rsidRPr="00BF1A72">
              <w:rPr>
                <w:rFonts w:ascii="Times New Roman" w:hAnsi="Times New Roman" w:cs="Times New Roman"/>
                <w:sz w:val="24"/>
                <w:szCs w:val="24"/>
              </w:rPr>
              <w:lastRenderedPageBreak/>
              <w:t>Така редакція стимулює ОСР укладати договір про спільне використання технологічних електричних мереж з основним споживачем та з виробниками електричної енергії, мережами яких відбувається транспортування енергії в мережі ОСР.</w:t>
            </w:r>
          </w:p>
          <w:p w14:paraId="1B5316FA"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23F67E0F"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64BC83DE"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561C81ED"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0F8DE21B"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00CD56F0"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1779226F"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0DF40B9E"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327DD044"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124F5AF6"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72A491C5" w14:textId="77777777" w:rsidR="001A2A6C" w:rsidRDefault="001A2A6C" w:rsidP="00BF1A72">
            <w:pPr>
              <w:tabs>
                <w:tab w:val="left" w:pos="4536"/>
                <w:tab w:val="left" w:pos="8364"/>
              </w:tabs>
              <w:ind w:firstLine="22"/>
              <w:jc w:val="both"/>
              <w:rPr>
                <w:rFonts w:ascii="Times New Roman" w:hAnsi="Times New Roman" w:cs="Times New Roman"/>
                <w:sz w:val="24"/>
                <w:szCs w:val="24"/>
              </w:rPr>
            </w:pPr>
          </w:p>
          <w:p w14:paraId="74A31D09" w14:textId="77777777" w:rsidR="005F082D" w:rsidRDefault="005F082D" w:rsidP="00BF1A72">
            <w:pPr>
              <w:tabs>
                <w:tab w:val="left" w:pos="4536"/>
                <w:tab w:val="left" w:pos="8364"/>
              </w:tabs>
              <w:ind w:firstLine="22"/>
              <w:jc w:val="both"/>
              <w:rPr>
                <w:rFonts w:ascii="Times New Roman" w:hAnsi="Times New Roman" w:cs="Times New Roman"/>
                <w:sz w:val="24"/>
                <w:szCs w:val="24"/>
              </w:rPr>
            </w:pPr>
          </w:p>
          <w:p w14:paraId="32EC5A61" w14:textId="77777777" w:rsidR="005F082D" w:rsidRDefault="005F082D" w:rsidP="00BF1A72">
            <w:pPr>
              <w:tabs>
                <w:tab w:val="left" w:pos="4536"/>
                <w:tab w:val="left" w:pos="8364"/>
              </w:tabs>
              <w:ind w:firstLine="22"/>
              <w:jc w:val="both"/>
              <w:rPr>
                <w:rFonts w:ascii="Times New Roman" w:hAnsi="Times New Roman" w:cs="Times New Roman"/>
                <w:sz w:val="24"/>
                <w:szCs w:val="24"/>
              </w:rPr>
            </w:pPr>
          </w:p>
          <w:p w14:paraId="22FBE5FC" w14:textId="77777777" w:rsidR="005F082D" w:rsidRDefault="005F082D" w:rsidP="00BF1A72">
            <w:pPr>
              <w:tabs>
                <w:tab w:val="left" w:pos="4536"/>
                <w:tab w:val="left" w:pos="8364"/>
              </w:tabs>
              <w:ind w:firstLine="22"/>
              <w:jc w:val="both"/>
              <w:rPr>
                <w:rFonts w:ascii="Times New Roman" w:hAnsi="Times New Roman" w:cs="Times New Roman"/>
                <w:sz w:val="24"/>
                <w:szCs w:val="24"/>
              </w:rPr>
            </w:pPr>
          </w:p>
          <w:p w14:paraId="4890B590" w14:textId="77777777" w:rsidR="005F082D" w:rsidRDefault="005F082D" w:rsidP="00BF1A72">
            <w:pPr>
              <w:tabs>
                <w:tab w:val="left" w:pos="4536"/>
                <w:tab w:val="left" w:pos="8364"/>
              </w:tabs>
              <w:ind w:firstLine="22"/>
              <w:jc w:val="both"/>
              <w:rPr>
                <w:rFonts w:ascii="Times New Roman" w:hAnsi="Times New Roman" w:cs="Times New Roman"/>
                <w:sz w:val="24"/>
                <w:szCs w:val="24"/>
              </w:rPr>
            </w:pPr>
          </w:p>
          <w:p w14:paraId="4447E5C8" w14:textId="34B2C086" w:rsidR="001A2A6C" w:rsidRDefault="001A2A6C" w:rsidP="00BF1A72">
            <w:pPr>
              <w:tabs>
                <w:tab w:val="left" w:pos="4536"/>
                <w:tab w:val="left" w:pos="8364"/>
              </w:tabs>
              <w:ind w:firstLine="22"/>
              <w:jc w:val="both"/>
              <w:rPr>
                <w:rFonts w:ascii="Times New Roman" w:hAnsi="Times New Roman" w:cs="Times New Roman"/>
                <w:sz w:val="24"/>
                <w:szCs w:val="24"/>
              </w:rPr>
            </w:pPr>
            <w:r>
              <w:rPr>
                <w:rFonts w:ascii="Times New Roman" w:hAnsi="Times New Roman" w:cs="Times New Roman"/>
                <w:sz w:val="24"/>
                <w:szCs w:val="24"/>
              </w:rPr>
              <w:t xml:space="preserve">Така редакція дозволяє долучати у </w:t>
            </w:r>
            <w:r w:rsidRPr="00BF1A72">
              <w:rPr>
                <w:rFonts w:ascii="Times New Roman" w:hAnsi="Times New Roman" w:cs="Times New Roman"/>
                <w:sz w:val="24"/>
                <w:szCs w:val="24"/>
              </w:rPr>
              <w:t xml:space="preserve">договір про спільне використання технологічних </w:t>
            </w:r>
            <w:r w:rsidRPr="00BF1A72">
              <w:rPr>
                <w:rFonts w:ascii="Times New Roman" w:hAnsi="Times New Roman" w:cs="Times New Roman"/>
                <w:sz w:val="24"/>
                <w:szCs w:val="24"/>
              </w:rPr>
              <w:lastRenderedPageBreak/>
              <w:t>електричних мереж</w:t>
            </w:r>
            <w:r>
              <w:rPr>
                <w:rFonts w:ascii="Times New Roman" w:hAnsi="Times New Roman" w:cs="Times New Roman"/>
                <w:sz w:val="24"/>
                <w:szCs w:val="24"/>
              </w:rPr>
              <w:t xml:space="preserve"> обладнання виробника, яке задіяне у процесі транспортування електричної енергії з мереж ОСП в мережі ОСР.</w:t>
            </w:r>
          </w:p>
          <w:p w14:paraId="1268A429" w14:textId="7A204D71" w:rsidR="005F082D" w:rsidRPr="00BF1A72" w:rsidRDefault="005F082D" w:rsidP="00BF1A72">
            <w:pPr>
              <w:tabs>
                <w:tab w:val="left" w:pos="4536"/>
                <w:tab w:val="left" w:pos="8364"/>
              </w:tabs>
              <w:ind w:firstLine="22"/>
              <w:jc w:val="both"/>
              <w:rPr>
                <w:rFonts w:ascii="Times New Roman" w:hAnsi="Times New Roman" w:cs="Times New Roman"/>
                <w:sz w:val="24"/>
                <w:szCs w:val="24"/>
              </w:rPr>
            </w:pPr>
          </w:p>
        </w:tc>
        <w:tc>
          <w:tcPr>
            <w:tcW w:w="2835" w:type="dxa"/>
          </w:tcPr>
          <w:p w14:paraId="676653D0" w14:textId="77777777" w:rsidR="006777AD" w:rsidRDefault="006777AD" w:rsidP="006777AD">
            <w:pPr>
              <w:tabs>
                <w:tab w:val="left" w:pos="4536"/>
                <w:tab w:val="left" w:pos="8364"/>
              </w:tabs>
              <w:jc w:val="both"/>
              <w:rPr>
                <w:rFonts w:ascii="Times New Roman" w:hAnsi="Times New Roman" w:cs="Times New Roman"/>
                <w:sz w:val="24"/>
                <w:szCs w:val="24"/>
              </w:rPr>
            </w:pPr>
            <w:r w:rsidRPr="006727B1">
              <w:rPr>
                <w:rFonts w:ascii="Times New Roman" w:hAnsi="Times New Roman" w:cs="Times New Roman"/>
                <w:b/>
                <w:sz w:val="24"/>
                <w:szCs w:val="24"/>
              </w:rPr>
              <w:lastRenderedPageBreak/>
              <w:t xml:space="preserve">Попередньо </w:t>
            </w:r>
            <w:r>
              <w:rPr>
                <w:rFonts w:ascii="Times New Roman" w:hAnsi="Times New Roman" w:cs="Times New Roman"/>
                <w:b/>
                <w:sz w:val="24"/>
                <w:szCs w:val="24"/>
              </w:rPr>
              <w:t>на обговорення</w:t>
            </w:r>
          </w:p>
          <w:p w14:paraId="536E6E05" w14:textId="77777777" w:rsidR="001A2A6C" w:rsidRPr="006727B1" w:rsidRDefault="001A2A6C" w:rsidP="00BF1A72">
            <w:pPr>
              <w:tabs>
                <w:tab w:val="left" w:pos="4536"/>
                <w:tab w:val="left" w:pos="8364"/>
              </w:tabs>
              <w:jc w:val="both"/>
              <w:rPr>
                <w:rFonts w:ascii="Times New Roman" w:hAnsi="Times New Roman" w:cs="Times New Roman"/>
                <w:b/>
                <w:sz w:val="24"/>
                <w:szCs w:val="24"/>
              </w:rPr>
            </w:pPr>
          </w:p>
        </w:tc>
      </w:tr>
      <w:tr w:rsidR="001A2A6C" w:rsidRPr="006727B1" w14:paraId="04B2A69D" w14:textId="77777777" w:rsidTr="005F082D">
        <w:trPr>
          <w:trHeight w:val="3532"/>
        </w:trPr>
        <w:tc>
          <w:tcPr>
            <w:tcW w:w="3823" w:type="dxa"/>
            <w:vMerge/>
          </w:tcPr>
          <w:p w14:paraId="10773C1F" w14:textId="77777777" w:rsidR="001A2A6C" w:rsidRPr="006727B1" w:rsidRDefault="001A2A6C" w:rsidP="00BF1A72">
            <w:pPr>
              <w:pStyle w:val="rvps2"/>
              <w:shd w:val="clear" w:color="auto" w:fill="FFFFFF"/>
              <w:spacing w:after="0" w:afterAutospacing="0"/>
              <w:ind w:firstLine="448"/>
              <w:jc w:val="both"/>
              <w:rPr>
                <w:color w:val="333333"/>
                <w:lang w:val="uk-UA"/>
              </w:rPr>
            </w:pPr>
          </w:p>
        </w:tc>
        <w:tc>
          <w:tcPr>
            <w:tcW w:w="4394" w:type="dxa"/>
          </w:tcPr>
          <w:p w14:paraId="695A501A" w14:textId="77777777" w:rsidR="001A2A6C" w:rsidRDefault="001A2A6C" w:rsidP="00BF1A72">
            <w:pPr>
              <w:pStyle w:val="rvps2"/>
              <w:shd w:val="clear" w:color="auto" w:fill="FFFFFF"/>
              <w:spacing w:after="0" w:afterAutospacing="0"/>
              <w:ind w:firstLine="448"/>
              <w:jc w:val="both"/>
              <w:rPr>
                <w:b/>
              </w:rPr>
            </w:pPr>
            <w:r w:rsidRPr="008701A2">
              <w:rPr>
                <w:b/>
              </w:rPr>
              <w:t>ПрАТ «Укргідроенерго»</w:t>
            </w:r>
          </w:p>
          <w:p w14:paraId="16B813FF" w14:textId="77777777" w:rsidR="001A2A6C" w:rsidRPr="001A2A6C" w:rsidRDefault="001A2A6C" w:rsidP="001A2A6C">
            <w:pPr>
              <w:pStyle w:val="rvps2"/>
              <w:shd w:val="clear" w:color="auto" w:fill="FFFFFF"/>
              <w:spacing w:after="0" w:afterAutospacing="0"/>
              <w:ind w:firstLine="284"/>
              <w:jc w:val="both"/>
              <w:rPr>
                <w:lang w:val="uk-UA"/>
              </w:rPr>
            </w:pPr>
            <w:r w:rsidRPr="001A2A6C">
              <w:rPr>
                <w:lang w:val="uk-UA"/>
              </w:rPr>
              <w:t>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укладається договір на основі Типового договору про спільне використання технологічних електричних мереж (додаток 1 до цих Правил) між ОСР та:</w:t>
            </w:r>
          </w:p>
          <w:p w14:paraId="2EE3D6BC" w14:textId="77777777" w:rsidR="001A2A6C" w:rsidRPr="001A2A6C" w:rsidRDefault="001A2A6C" w:rsidP="001A2A6C">
            <w:pPr>
              <w:pStyle w:val="rvps2"/>
              <w:shd w:val="clear" w:color="auto" w:fill="FFFFFF"/>
              <w:spacing w:after="0" w:afterAutospacing="0"/>
              <w:ind w:firstLine="284"/>
              <w:jc w:val="both"/>
              <w:rPr>
                <w:b/>
                <w:color w:val="5B9BD5" w:themeColor="accent1"/>
                <w:lang w:val="uk-UA"/>
              </w:rPr>
            </w:pPr>
            <w:r w:rsidRPr="001A2A6C">
              <w:rPr>
                <w:lang w:val="uk-UA"/>
              </w:rPr>
              <w:t xml:space="preserve">1) </w:t>
            </w:r>
            <w:r w:rsidRPr="001A2A6C">
              <w:rPr>
                <w:b/>
                <w:color w:val="5B9BD5" w:themeColor="accent1"/>
                <w:lang w:val="uk-UA"/>
              </w:rPr>
              <w:t>основним споживачем, власником цих мереж, приєднаних до електричних мереж цього ОСР;</w:t>
            </w:r>
          </w:p>
          <w:p w14:paraId="75B1AD81" w14:textId="77777777" w:rsidR="001A2A6C" w:rsidRPr="001A2A6C" w:rsidRDefault="001A2A6C" w:rsidP="001A2A6C">
            <w:pPr>
              <w:pStyle w:val="rvps2"/>
              <w:shd w:val="clear" w:color="auto" w:fill="FFFFFF"/>
              <w:spacing w:after="0" w:afterAutospacing="0"/>
              <w:ind w:firstLine="284"/>
              <w:jc w:val="both"/>
              <w:rPr>
                <w:lang w:val="uk-UA"/>
              </w:rPr>
            </w:pPr>
            <w:r w:rsidRPr="001A2A6C">
              <w:rPr>
                <w:lang w:val="uk-UA"/>
              </w:rPr>
              <w:lastRenderedPageBreak/>
              <w:t xml:space="preserve">2) виробником, резервне живлення </w:t>
            </w:r>
            <w:r w:rsidRPr="001A2A6C">
              <w:rPr>
                <w:b/>
                <w:color w:val="5B9BD5" w:themeColor="accent1"/>
                <w:lang w:val="uk-UA"/>
              </w:rPr>
              <w:t>електроустановок</w:t>
            </w:r>
            <w:r w:rsidRPr="001A2A6C">
              <w:rPr>
                <w:lang w:val="uk-UA"/>
              </w:rPr>
              <w:t xml:space="preserve"> якого забезпечується від електричних мереж цього ОСР </w:t>
            </w:r>
            <w:r w:rsidRPr="001A2A6C">
              <w:rPr>
                <w:b/>
                <w:color w:val="5B9BD5" w:themeColor="accent1"/>
                <w:lang w:val="uk-UA"/>
              </w:rPr>
              <w:t>(для випадків, коли до електричних мереж виробника приєднані електроустановки споживача(-</w:t>
            </w:r>
            <w:proofErr w:type="spellStart"/>
            <w:r w:rsidRPr="001A2A6C">
              <w:rPr>
                <w:b/>
                <w:color w:val="5B9BD5" w:themeColor="accent1"/>
                <w:lang w:val="uk-UA"/>
              </w:rPr>
              <w:t>ів</w:t>
            </w:r>
            <w:proofErr w:type="spellEnd"/>
            <w:r w:rsidRPr="001A2A6C">
              <w:rPr>
                <w:b/>
                <w:color w:val="5B9BD5" w:themeColor="accent1"/>
                <w:lang w:val="uk-UA"/>
              </w:rPr>
              <w:t>))</w:t>
            </w:r>
            <w:r w:rsidRPr="001A2A6C">
              <w:rPr>
                <w:lang w:val="uk-UA"/>
              </w:rPr>
              <w:t>;</w:t>
            </w:r>
          </w:p>
          <w:p w14:paraId="3C5A2B72" w14:textId="1518F94A" w:rsidR="001A2A6C" w:rsidRPr="001A2A6C" w:rsidRDefault="001A2A6C" w:rsidP="001A2A6C">
            <w:pPr>
              <w:pStyle w:val="rvps2"/>
              <w:shd w:val="clear" w:color="auto" w:fill="FFFFFF"/>
              <w:spacing w:after="0" w:afterAutospacing="0"/>
              <w:ind w:firstLine="284"/>
              <w:jc w:val="both"/>
              <w:rPr>
                <w:lang w:val="uk-UA"/>
              </w:rPr>
            </w:pPr>
            <w:r w:rsidRPr="001A2A6C">
              <w:rPr>
                <w:lang w:val="uk-UA"/>
              </w:rPr>
              <w:t xml:space="preserve">3) основним споживачем, </w:t>
            </w:r>
            <w:r w:rsidRPr="001A2A6C">
              <w:rPr>
                <w:b/>
                <w:color w:val="5B9BD5" w:themeColor="accent1"/>
                <w:lang w:val="uk-UA"/>
              </w:rPr>
              <w:t>оператором системи для якого є ОСП</w:t>
            </w:r>
            <w:r w:rsidRPr="001A2A6C">
              <w:rPr>
                <w:lang w:val="uk-UA"/>
              </w:rPr>
              <w:t>;</w:t>
            </w:r>
          </w:p>
          <w:p w14:paraId="6A41785F" w14:textId="77777777" w:rsidR="001A2A6C" w:rsidRPr="001A2A6C" w:rsidRDefault="001A2A6C" w:rsidP="001A2A6C">
            <w:pPr>
              <w:pStyle w:val="rvps2"/>
              <w:shd w:val="clear" w:color="auto" w:fill="FFFFFF"/>
              <w:spacing w:after="0" w:afterAutospacing="0"/>
              <w:ind w:firstLine="284"/>
              <w:jc w:val="both"/>
              <w:rPr>
                <w:b/>
                <w:color w:val="5B9BD5" w:themeColor="accent1"/>
                <w:lang w:val="uk-UA"/>
              </w:rPr>
            </w:pPr>
            <w:r w:rsidRPr="001A2A6C">
              <w:rPr>
                <w:lang w:val="uk-UA"/>
              </w:rPr>
              <w:t xml:space="preserve">4) виробником, </w:t>
            </w:r>
            <w:r w:rsidRPr="001A2A6C">
              <w:rPr>
                <w:b/>
                <w:color w:val="5B9BD5" w:themeColor="accent1"/>
                <w:lang w:val="uk-UA"/>
              </w:rPr>
              <w:t>електроустановки якого</w:t>
            </w:r>
            <w:r w:rsidRPr="001A2A6C">
              <w:rPr>
                <w:lang w:val="uk-UA"/>
              </w:rPr>
              <w:t xml:space="preserve"> приєднан</w:t>
            </w:r>
            <w:r w:rsidRPr="001A2A6C">
              <w:rPr>
                <w:b/>
                <w:color w:val="5B9BD5" w:themeColor="accent1"/>
                <w:lang w:val="uk-UA"/>
              </w:rPr>
              <w:t>і</w:t>
            </w:r>
            <w:r w:rsidRPr="001A2A6C">
              <w:rPr>
                <w:lang w:val="uk-UA"/>
              </w:rPr>
              <w:t xml:space="preserve"> до електричних мереж ОСП </w:t>
            </w:r>
            <w:r w:rsidRPr="005F082D">
              <w:rPr>
                <w:b/>
                <w:color w:val="7030A0"/>
                <w:lang w:val="uk-UA"/>
              </w:rPr>
              <w:t>на</w:t>
            </w:r>
            <w:r w:rsidRPr="005F082D">
              <w:rPr>
                <w:b/>
                <w:strike/>
                <w:color w:val="7030A0"/>
                <w:lang w:val="uk-UA"/>
              </w:rPr>
              <w:t xml:space="preserve"> </w:t>
            </w:r>
            <w:r w:rsidRPr="005F082D">
              <w:rPr>
                <w:b/>
                <w:color w:val="7030A0"/>
                <w:lang w:val="uk-UA"/>
              </w:rPr>
              <w:t>ступені напруги 154 кВ та нижче</w:t>
            </w:r>
            <w:r w:rsidRPr="001A2A6C">
              <w:rPr>
                <w:color w:val="FF0000"/>
                <w:lang w:val="uk-UA"/>
              </w:rPr>
              <w:t xml:space="preserve"> </w:t>
            </w:r>
            <w:r w:rsidRPr="001A2A6C">
              <w:rPr>
                <w:b/>
                <w:strike/>
                <w:color w:val="5B9BD5" w:themeColor="accent1"/>
                <w:lang w:val="uk-UA"/>
              </w:rPr>
              <w:t>(за умови, що до цих електроустановок виробника приєднані електроустановки споживача(-</w:t>
            </w:r>
            <w:proofErr w:type="spellStart"/>
            <w:r w:rsidRPr="001A2A6C">
              <w:rPr>
                <w:b/>
                <w:strike/>
                <w:color w:val="5B9BD5" w:themeColor="accent1"/>
                <w:lang w:val="uk-UA"/>
              </w:rPr>
              <w:t>ів</w:t>
            </w:r>
            <w:proofErr w:type="spellEnd"/>
            <w:r w:rsidRPr="001A2A6C">
              <w:rPr>
                <w:b/>
                <w:strike/>
                <w:color w:val="5B9BD5" w:themeColor="accent1"/>
                <w:lang w:val="uk-UA"/>
              </w:rPr>
              <w:t>) на ступені напруги 154 кВ та нижче)</w:t>
            </w:r>
            <w:r w:rsidRPr="001A2A6C">
              <w:rPr>
                <w:b/>
                <w:color w:val="5B9BD5" w:themeColor="accent1"/>
                <w:lang w:val="uk-UA"/>
              </w:rPr>
              <w:t>;</w:t>
            </w:r>
          </w:p>
          <w:p w14:paraId="6CB3CB0C" w14:textId="299A075B" w:rsidR="001A2A6C" w:rsidRPr="001A2A6C" w:rsidRDefault="001A2A6C" w:rsidP="001A2A6C">
            <w:pPr>
              <w:pStyle w:val="rvps2"/>
              <w:shd w:val="clear" w:color="auto" w:fill="FFFFFF"/>
              <w:spacing w:after="0" w:afterAutospacing="0"/>
              <w:ind w:firstLine="284"/>
              <w:jc w:val="both"/>
              <w:rPr>
                <w:lang w:val="uk-UA"/>
              </w:rPr>
            </w:pPr>
            <w:r w:rsidRPr="001A2A6C">
              <w:rPr>
                <w:lang w:val="uk-UA"/>
              </w:rPr>
              <w:t>5) основним споживачем</w:t>
            </w:r>
            <w:r w:rsidRPr="001A2A6C">
              <w:rPr>
                <w:b/>
                <w:i/>
                <w:strike/>
                <w:lang w:val="uk-UA"/>
              </w:rPr>
              <w:t>)</w:t>
            </w:r>
            <w:r w:rsidRPr="001A2A6C">
              <w:rPr>
                <w:lang w:val="uk-UA"/>
              </w:rPr>
              <w:t xml:space="preserve">, електроустановки якого приєднані до </w:t>
            </w:r>
            <w:r w:rsidRPr="001A2A6C">
              <w:rPr>
                <w:b/>
                <w:color w:val="5B9BD5" w:themeColor="accent1"/>
                <w:lang w:val="uk-UA"/>
              </w:rPr>
              <w:t>електричних мереж</w:t>
            </w:r>
            <w:r w:rsidRPr="001A2A6C">
              <w:rPr>
                <w:lang w:val="uk-UA"/>
              </w:rPr>
              <w:t xml:space="preserve"> виробника, </w:t>
            </w:r>
            <w:r w:rsidRPr="001A2A6C">
              <w:rPr>
                <w:b/>
                <w:color w:val="5B9BD5" w:themeColor="accent1"/>
                <w:lang w:val="uk-UA"/>
              </w:rPr>
              <w:t xml:space="preserve">які </w:t>
            </w:r>
            <w:r w:rsidRPr="001A2A6C">
              <w:rPr>
                <w:lang w:val="uk-UA"/>
              </w:rPr>
              <w:t>приєднан</w:t>
            </w:r>
            <w:r w:rsidRPr="001A2A6C">
              <w:rPr>
                <w:b/>
                <w:color w:val="5B9BD5" w:themeColor="accent1"/>
                <w:lang w:val="uk-UA"/>
              </w:rPr>
              <w:t>і</w:t>
            </w:r>
            <w:r w:rsidRPr="001A2A6C">
              <w:rPr>
                <w:lang w:val="uk-UA"/>
              </w:rPr>
              <w:t xml:space="preserve"> до електричних мереж ОСП на ступені напруги 154 кВ та нижче.</w:t>
            </w:r>
          </w:p>
          <w:p w14:paraId="488172D6" w14:textId="77777777" w:rsidR="001A2A6C" w:rsidRPr="001A2A6C" w:rsidRDefault="001A2A6C" w:rsidP="001A2A6C">
            <w:pPr>
              <w:ind w:firstLine="284"/>
              <w:jc w:val="both"/>
              <w:rPr>
                <w:rFonts w:ascii="Times New Roman" w:hAnsi="Times New Roman" w:cs="Times New Roman"/>
                <w:sz w:val="24"/>
                <w:szCs w:val="24"/>
              </w:rPr>
            </w:pPr>
          </w:p>
          <w:p w14:paraId="494A1D18" w14:textId="291F4FBD" w:rsidR="001A2A6C" w:rsidRPr="00BF1A72" w:rsidRDefault="001A2A6C" w:rsidP="001A2A6C">
            <w:pPr>
              <w:pStyle w:val="rvps2"/>
              <w:shd w:val="clear" w:color="auto" w:fill="FFFFFF"/>
              <w:spacing w:after="0" w:afterAutospacing="0"/>
              <w:ind w:firstLine="448"/>
              <w:jc w:val="both"/>
              <w:rPr>
                <w:b/>
                <w:color w:val="333333"/>
                <w:lang w:val="uk-UA"/>
              </w:rPr>
            </w:pPr>
            <w:r w:rsidRPr="001A2A6C">
              <w:rPr>
                <w:lang w:val="uk-UA"/>
              </w:rPr>
              <w:t xml:space="preserve">Для забезпечення передачі електричної енергії </w:t>
            </w:r>
            <w:r w:rsidRPr="001A2A6C">
              <w:rPr>
                <w:rFonts w:eastAsia="Times New Roman"/>
                <w:b/>
                <w:color w:val="7030A0"/>
                <w:lang w:val="uk-UA"/>
              </w:rPr>
              <w:t xml:space="preserve">споживачам, а також для транспортування електричної енергії в мережі оператора системи електричними мережами, що не належать ОСП </w:t>
            </w:r>
            <w:r w:rsidRPr="001A2A6C">
              <w:rPr>
                <w:rFonts w:eastAsia="Times New Roman"/>
                <w:b/>
                <w:strike/>
                <w:color w:val="5B9BD5" w:themeColor="accent1"/>
                <w:lang w:val="uk-UA"/>
              </w:rPr>
              <w:t>електроустановки якого приєднані до електричних мереж виробника на ступені напруги вище 154 кВ, які, у свою чергу, приєднані до електричних мереж ОСП</w:t>
            </w:r>
            <w:r w:rsidRPr="001A2A6C">
              <w:rPr>
                <w:rFonts w:eastAsia="Times New Roman"/>
                <w:b/>
                <w:color w:val="5B9BD5" w:themeColor="accent1"/>
                <w:lang w:val="uk-UA"/>
              </w:rPr>
              <w:t>, між ОСП та цим виробником</w:t>
            </w:r>
            <w:r w:rsidRPr="001A2A6C">
              <w:rPr>
                <w:strike/>
                <w:lang w:val="uk-UA"/>
              </w:rPr>
              <w:t xml:space="preserve"> </w:t>
            </w:r>
            <w:r w:rsidRPr="001A2A6C">
              <w:rPr>
                <w:lang w:val="uk-UA"/>
              </w:rPr>
              <w:t xml:space="preserve">укладається договір на основі Типового договору про спільне </w:t>
            </w:r>
            <w:r w:rsidRPr="001A2A6C">
              <w:rPr>
                <w:lang w:val="uk-UA"/>
              </w:rPr>
              <w:lastRenderedPageBreak/>
              <w:t>використання технологічних електричних мереж.</w:t>
            </w:r>
          </w:p>
        </w:tc>
        <w:tc>
          <w:tcPr>
            <w:tcW w:w="4678" w:type="dxa"/>
          </w:tcPr>
          <w:p w14:paraId="612E391F" w14:textId="77777777" w:rsidR="005F082D" w:rsidRPr="008701A2" w:rsidRDefault="005F082D" w:rsidP="005F082D">
            <w:pPr>
              <w:ind w:firstLine="284"/>
              <w:jc w:val="both"/>
              <w:rPr>
                <w:rFonts w:ascii="Times New Roman" w:hAnsi="Times New Roman" w:cs="Times New Roman"/>
                <w:sz w:val="24"/>
                <w:szCs w:val="24"/>
              </w:rPr>
            </w:pPr>
            <w:r w:rsidRPr="008701A2">
              <w:rPr>
                <w:rFonts w:ascii="Times New Roman" w:hAnsi="Times New Roman" w:cs="Times New Roman"/>
                <w:sz w:val="24"/>
                <w:szCs w:val="24"/>
              </w:rPr>
              <w:lastRenderedPageBreak/>
              <w:t xml:space="preserve">Радянська схема енергосистеми була схемою єдиного власника, тому межі балансової приналежності встановлювалися з критерію мінімальних капітальних витрат при будівництві, тому об’єкти суміщалися, а власником були територіальні вертикальні енергетичні компанії (Київенерго, Дніпроенерго, </w:t>
            </w:r>
            <w:proofErr w:type="spellStart"/>
            <w:r w:rsidRPr="008701A2">
              <w:rPr>
                <w:rFonts w:ascii="Times New Roman" w:hAnsi="Times New Roman" w:cs="Times New Roman"/>
                <w:sz w:val="24"/>
                <w:szCs w:val="24"/>
              </w:rPr>
              <w:t>Донбасенерго</w:t>
            </w:r>
            <w:proofErr w:type="spellEnd"/>
            <w:r w:rsidRPr="008701A2">
              <w:rPr>
                <w:rFonts w:ascii="Times New Roman" w:hAnsi="Times New Roman" w:cs="Times New Roman"/>
                <w:sz w:val="24"/>
                <w:szCs w:val="24"/>
              </w:rPr>
              <w:t xml:space="preserve"> та </w:t>
            </w:r>
            <w:proofErr w:type="spellStart"/>
            <w:r w:rsidRPr="008701A2">
              <w:rPr>
                <w:rFonts w:ascii="Times New Roman" w:hAnsi="Times New Roman" w:cs="Times New Roman"/>
                <w:sz w:val="24"/>
                <w:szCs w:val="24"/>
              </w:rPr>
              <w:t>ін</w:t>
            </w:r>
            <w:proofErr w:type="spellEnd"/>
            <w:r w:rsidRPr="008701A2">
              <w:rPr>
                <w:rFonts w:ascii="Times New Roman" w:hAnsi="Times New Roman" w:cs="Times New Roman"/>
                <w:sz w:val="24"/>
                <w:szCs w:val="24"/>
              </w:rPr>
              <w:t>).</w:t>
            </w:r>
          </w:p>
          <w:p w14:paraId="45524556" w14:textId="77777777" w:rsidR="005F082D" w:rsidRPr="008701A2" w:rsidRDefault="005F082D" w:rsidP="005F082D">
            <w:pPr>
              <w:ind w:firstLine="284"/>
              <w:jc w:val="both"/>
              <w:rPr>
                <w:rFonts w:ascii="Times New Roman" w:hAnsi="Times New Roman" w:cs="Times New Roman"/>
                <w:sz w:val="24"/>
                <w:szCs w:val="24"/>
              </w:rPr>
            </w:pPr>
            <w:r w:rsidRPr="008701A2">
              <w:rPr>
                <w:rFonts w:ascii="Times New Roman" w:hAnsi="Times New Roman" w:cs="Times New Roman"/>
                <w:sz w:val="24"/>
                <w:szCs w:val="24"/>
              </w:rPr>
              <w:t xml:space="preserve">За </w:t>
            </w:r>
            <w:r>
              <w:rPr>
                <w:rFonts w:ascii="Times New Roman" w:hAnsi="Times New Roman" w:cs="Times New Roman"/>
                <w:sz w:val="24"/>
                <w:szCs w:val="24"/>
              </w:rPr>
              <w:t>такою</w:t>
            </w:r>
            <w:r w:rsidRPr="008701A2">
              <w:rPr>
                <w:rFonts w:ascii="Times New Roman" w:hAnsi="Times New Roman" w:cs="Times New Roman"/>
                <w:sz w:val="24"/>
                <w:szCs w:val="24"/>
              </w:rPr>
              <w:t xml:space="preserve"> системою однією із стандартних схем передачі електроенергії від високовольтних мереж до мереж середньої напруги було комплексне </w:t>
            </w:r>
            <w:r w:rsidRPr="008701A2">
              <w:rPr>
                <w:rFonts w:ascii="Times New Roman" w:hAnsi="Times New Roman" w:cs="Times New Roman"/>
                <w:sz w:val="24"/>
                <w:szCs w:val="24"/>
              </w:rPr>
              <w:t>використання розподільчих пристроїв електростанцій (АЕС, ТЕС, ГЕС, ГАЕС).</w:t>
            </w:r>
          </w:p>
          <w:p w14:paraId="003ABD60" w14:textId="77777777" w:rsidR="005F082D" w:rsidRPr="008701A2" w:rsidRDefault="005F082D" w:rsidP="005F082D">
            <w:pPr>
              <w:ind w:firstLine="284"/>
              <w:jc w:val="both"/>
              <w:rPr>
                <w:rFonts w:ascii="Times New Roman" w:hAnsi="Times New Roman" w:cs="Times New Roman"/>
                <w:sz w:val="24"/>
                <w:szCs w:val="24"/>
              </w:rPr>
            </w:pPr>
            <w:r w:rsidRPr="008701A2">
              <w:rPr>
                <w:rFonts w:ascii="Times New Roman" w:hAnsi="Times New Roman" w:cs="Times New Roman"/>
                <w:sz w:val="24"/>
                <w:szCs w:val="24"/>
              </w:rPr>
              <w:t>Після впровадження з 01.01.2019 роздрібного ринку виникла нова правова база, а з 01.07.2019 оптового ринку для генерації зник тариф за принципом «Витрати + » і, таким чином, витрати на функціонування розподільчих пристроїв в інтересах третіх осіб виробники електричної енергії покривають із власної дохідної частини від продажу електричної енергії на сегментах ринку.</w:t>
            </w:r>
          </w:p>
          <w:p w14:paraId="687FCA23" w14:textId="77777777" w:rsidR="005F082D" w:rsidRDefault="005F082D" w:rsidP="005F082D">
            <w:pPr>
              <w:ind w:firstLine="284"/>
              <w:jc w:val="both"/>
              <w:rPr>
                <w:rFonts w:ascii="Times New Roman" w:hAnsi="Times New Roman" w:cs="Times New Roman"/>
                <w:sz w:val="24"/>
                <w:szCs w:val="24"/>
              </w:rPr>
            </w:pPr>
            <w:r w:rsidRPr="00DB6949">
              <w:rPr>
                <w:rFonts w:ascii="Times New Roman" w:hAnsi="Times New Roman" w:cs="Times New Roman"/>
                <w:sz w:val="24"/>
                <w:szCs w:val="24"/>
              </w:rPr>
              <w:t>Одночасно, статтею 49 Закону України «Про ринок електричної енергії» (далі – Закон) передбачений механізм врегулювання використання</w:t>
            </w:r>
            <w:r w:rsidRPr="008701A2">
              <w:rPr>
                <w:rFonts w:ascii="Times New Roman" w:hAnsi="Times New Roman" w:cs="Times New Roman"/>
                <w:sz w:val="24"/>
                <w:szCs w:val="24"/>
              </w:rPr>
              <w:t xml:space="preserve"> мереж, що перебувають у власності осіб, які не є операторами системи розподілу, та електричні мережі якого використовуються для розподілу електричної енергії іншим споживачам, а також для транспортування електричної енергії в мережі оператора системи розподілу.</w:t>
            </w:r>
          </w:p>
          <w:p w14:paraId="097A9EC0" w14:textId="77777777" w:rsidR="005F082D" w:rsidRPr="008701A2" w:rsidRDefault="005F082D" w:rsidP="005F082D">
            <w:pPr>
              <w:ind w:firstLine="284"/>
              <w:jc w:val="both"/>
              <w:rPr>
                <w:rFonts w:ascii="Times New Roman" w:hAnsi="Times New Roman" w:cs="Times New Roman"/>
                <w:sz w:val="24"/>
                <w:szCs w:val="24"/>
              </w:rPr>
            </w:pPr>
            <w:r>
              <w:rPr>
                <w:rFonts w:ascii="Times New Roman" w:hAnsi="Times New Roman" w:cs="Times New Roman"/>
                <w:sz w:val="24"/>
                <w:szCs w:val="24"/>
              </w:rPr>
              <w:t>Таким</w:t>
            </w:r>
            <w:r w:rsidRPr="008701A2">
              <w:rPr>
                <w:rFonts w:ascii="Times New Roman" w:hAnsi="Times New Roman" w:cs="Times New Roman"/>
                <w:sz w:val="24"/>
                <w:szCs w:val="24"/>
              </w:rPr>
              <w:t xml:space="preserve"> механізмом</w:t>
            </w:r>
            <w:r>
              <w:rPr>
                <w:rFonts w:ascii="Times New Roman" w:hAnsi="Times New Roman" w:cs="Times New Roman"/>
                <w:sz w:val="24"/>
                <w:szCs w:val="24"/>
              </w:rPr>
              <w:t xml:space="preserve">, зокрема </w:t>
            </w:r>
            <w:r w:rsidRPr="008701A2">
              <w:rPr>
                <w:rFonts w:ascii="Times New Roman" w:hAnsi="Times New Roman" w:cs="Times New Roman"/>
                <w:sz w:val="24"/>
                <w:szCs w:val="24"/>
              </w:rPr>
              <w:t>є договір про спільне використання електричних мереж, що укладається за типовою формою, затвердженою Регулятором.</w:t>
            </w:r>
          </w:p>
          <w:p w14:paraId="4028DB2E" w14:textId="77777777" w:rsidR="005F082D" w:rsidRPr="008701A2" w:rsidRDefault="005F082D" w:rsidP="005F082D">
            <w:pPr>
              <w:ind w:firstLine="284"/>
              <w:jc w:val="both"/>
              <w:rPr>
                <w:rFonts w:ascii="Times New Roman" w:hAnsi="Times New Roman" w:cs="Times New Roman"/>
                <w:sz w:val="24"/>
                <w:szCs w:val="24"/>
              </w:rPr>
            </w:pPr>
            <w:r w:rsidRPr="008701A2">
              <w:rPr>
                <w:rFonts w:ascii="Times New Roman" w:hAnsi="Times New Roman" w:cs="Times New Roman"/>
                <w:sz w:val="24"/>
                <w:szCs w:val="24"/>
              </w:rPr>
              <w:t xml:space="preserve">З цією метою, в нормативно правові акти, які складають регуляторну базою нового ринку електричної енергії були внесені відповідні зміни, що передбачали зобов’язання оператора системи передачі </w:t>
            </w:r>
            <w:r>
              <w:rPr>
                <w:rFonts w:ascii="Times New Roman" w:hAnsi="Times New Roman" w:cs="Times New Roman"/>
                <w:sz w:val="24"/>
                <w:szCs w:val="24"/>
              </w:rPr>
              <w:t xml:space="preserve">– </w:t>
            </w:r>
            <w:r w:rsidRPr="008701A2">
              <w:rPr>
                <w:rFonts w:ascii="Times New Roman" w:hAnsi="Times New Roman" w:cs="Times New Roman"/>
                <w:sz w:val="24"/>
                <w:szCs w:val="24"/>
              </w:rPr>
              <w:t xml:space="preserve">НЕК «Укренерго» здійснювати плату за утримання технологічних мереж, які не належать йому на праві власності та </w:t>
            </w:r>
            <w:r w:rsidRPr="008701A2">
              <w:rPr>
                <w:rFonts w:ascii="Times New Roman" w:hAnsi="Times New Roman" w:cs="Times New Roman"/>
                <w:sz w:val="24"/>
                <w:szCs w:val="24"/>
              </w:rPr>
              <w:lastRenderedPageBreak/>
              <w:t>використовуються для транспортування електричної енергії (надані послуг з передачі електричної енергії) в мережі споживачів/операторів системи розподілу.</w:t>
            </w:r>
          </w:p>
          <w:p w14:paraId="7A6D4CB9" w14:textId="77777777" w:rsidR="005F082D" w:rsidRPr="008701A2" w:rsidRDefault="005F082D" w:rsidP="005F082D">
            <w:pPr>
              <w:ind w:firstLine="284"/>
              <w:jc w:val="both"/>
              <w:rPr>
                <w:rFonts w:ascii="Times New Roman" w:hAnsi="Times New Roman" w:cs="Times New Roman"/>
                <w:sz w:val="24"/>
                <w:szCs w:val="24"/>
              </w:rPr>
            </w:pPr>
            <w:r w:rsidRPr="008701A2">
              <w:rPr>
                <w:rFonts w:ascii="Times New Roman" w:hAnsi="Times New Roman" w:cs="Times New Roman"/>
                <w:bCs/>
                <w:sz w:val="24"/>
                <w:szCs w:val="24"/>
              </w:rPr>
              <w:t>Національно</w:t>
            </w:r>
            <w:r>
              <w:rPr>
                <w:rFonts w:ascii="Times New Roman" w:hAnsi="Times New Roman" w:cs="Times New Roman"/>
                <w:bCs/>
                <w:sz w:val="24"/>
                <w:szCs w:val="24"/>
              </w:rPr>
              <w:t>ю</w:t>
            </w:r>
            <w:r w:rsidRPr="008701A2">
              <w:rPr>
                <w:rFonts w:ascii="Times New Roman" w:hAnsi="Times New Roman" w:cs="Times New Roman"/>
                <w:bCs/>
                <w:sz w:val="24"/>
                <w:szCs w:val="24"/>
              </w:rPr>
              <w:t xml:space="preserve"> комісі</w:t>
            </w:r>
            <w:r>
              <w:rPr>
                <w:rFonts w:ascii="Times New Roman" w:hAnsi="Times New Roman" w:cs="Times New Roman"/>
                <w:bCs/>
                <w:sz w:val="24"/>
                <w:szCs w:val="24"/>
              </w:rPr>
              <w:t>єю</w:t>
            </w:r>
            <w:r w:rsidRPr="008701A2">
              <w:rPr>
                <w:rFonts w:ascii="Times New Roman" w:hAnsi="Times New Roman" w:cs="Times New Roman"/>
                <w:bCs/>
                <w:sz w:val="24"/>
                <w:szCs w:val="24"/>
              </w:rPr>
              <w:t>, що здійснює державне регулювання у сферах енергетики та комунальних послуг</w:t>
            </w:r>
            <w:r>
              <w:rPr>
                <w:rFonts w:ascii="Times New Roman" w:hAnsi="Times New Roman" w:cs="Times New Roman"/>
                <w:bCs/>
                <w:sz w:val="24"/>
                <w:szCs w:val="24"/>
              </w:rPr>
              <w:t xml:space="preserve"> (далі –</w:t>
            </w:r>
            <w:r w:rsidRPr="008701A2">
              <w:rPr>
                <w:rFonts w:ascii="Times New Roman" w:hAnsi="Times New Roman" w:cs="Times New Roman"/>
                <w:bCs/>
                <w:sz w:val="24"/>
                <w:szCs w:val="24"/>
              </w:rPr>
              <w:t xml:space="preserve"> </w:t>
            </w:r>
            <w:r>
              <w:rPr>
                <w:rFonts w:ascii="Times New Roman" w:hAnsi="Times New Roman" w:cs="Times New Roman"/>
                <w:bCs/>
                <w:sz w:val="24"/>
                <w:szCs w:val="24"/>
              </w:rPr>
              <w:t xml:space="preserve">НКРЕКП) постановою </w:t>
            </w:r>
            <w:r w:rsidRPr="008701A2">
              <w:rPr>
                <w:rFonts w:ascii="Times New Roman" w:hAnsi="Times New Roman" w:cs="Times New Roman"/>
                <w:bCs/>
                <w:sz w:val="24"/>
                <w:szCs w:val="24"/>
              </w:rPr>
              <w:t>від 20.10.2021 № 1811 були прийняті м</w:t>
            </w:r>
            <w:r w:rsidRPr="008701A2">
              <w:rPr>
                <w:rFonts w:ascii="Times New Roman" w:hAnsi="Times New Roman" w:cs="Times New Roman"/>
                <w:sz w:val="24"/>
                <w:szCs w:val="24"/>
              </w:rPr>
              <w:t xml:space="preserve">етодологічні </w:t>
            </w:r>
            <w:r w:rsidRPr="008701A2">
              <w:rPr>
                <w:rFonts w:ascii="Times New Roman" w:hAnsi="Times New Roman" w:cs="Times New Roman"/>
                <w:bCs/>
                <w:sz w:val="24"/>
                <w:szCs w:val="24"/>
              </w:rPr>
              <w:t>удосконалення правового регулювання укладення договорів про спільне використання технологічних електричних мереж, які полягали</w:t>
            </w:r>
            <w:r w:rsidRPr="008701A2">
              <w:rPr>
                <w:rFonts w:ascii="Times New Roman" w:hAnsi="Times New Roman" w:cs="Times New Roman"/>
                <w:sz w:val="24"/>
                <w:szCs w:val="24"/>
              </w:rPr>
              <w:t xml:space="preserve"> в гармонізації положень нормативно-правових актів між собою, зокрема:</w:t>
            </w:r>
          </w:p>
          <w:p w14:paraId="4E254D51" w14:textId="77777777" w:rsidR="005F082D" w:rsidRPr="008701A2" w:rsidRDefault="005F082D" w:rsidP="005F082D">
            <w:pPr>
              <w:pStyle w:val="a9"/>
              <w:numPr>
                <w:ilvl w:val="0"/>
                <w:numId w:val="34"/>
              </w:numPr>
              <w:ind w:left="0" w:firstLine="284"/>
              <w:jc w:val="both"/>
              <w:rPr>
                <w:rFonts w:ascii="Times New Roman" w:hAnsi="Times New Roman" w:cs="Times New Roman"/>
                <w:sz w:val="24"/>
                <w:szCs w:val="24"/>
              </w:rPr>
            </w:pPr>
            <w:r w:rsidRPr="008701A2">
              <w:rPr>
                <w:rFonts w:ascii="Times New Roman" w:hAnsi="Times New Roman" w:cs="Times New Roman"/>
                <w:sz w:val="24"/>
                <w:szCs w:val="24"/>
              </w:rPr>
              <w:t>Можливість для виробників здійснювати компенсації втрат електричної енергії в розподільчих пристроях, які виникають при транзиті від/до мереж оператора системи</w:t>
            </w:r>
            <w:r>
              <w:rPr>
                <w:rFonts w:ascii="Times New Roman" w:hAnsi="Times New Roman" w:cs="Times New Roman"/>
                <w:sz w:val="24"/>
                <w:szCs w:val="24"/>
              </w:rPr>
              <w:t xml:space="preserve">, згідно з </w:t>
            </w:r>
            <w:r w:rsidRPr="008701A2">
              <w:rPr>
                <w:rFonts w:ascii="Times New Roman" w:hAnsi="Times New Roman" w:cs="Times New Roman"/>
                <w:iCs/>
                <w:sz w:val="24"/>
                <w:szCs w:val="24"/>
              </w:rPr>
              <w:t>пункт</w:t>
            </w:r>
            <w:r>
              <w:rPr>
                <w:rFonts w:ascii="Times New Roman" w:hAnsi="Times New Roman" w:cs="Times New Roman"/>
                <w:iCs/>
                <w:sz w:val="24"/>
                <w:szCs w:val="24"/>
              </w:rPr>
              <w:t>ом</w:t>
            </w:r>
            <w:r w:rsidRPr="008701A2">
              <w:rPr>
                <w:rFonts w:ascii="Times New Roman" w:hAnsi="Times New Roman" w:cs="Times New Roman"/>
                <w:iCs/>
                <w:sz w:val="24"/>
                <w:szCs w:val="24"/>
              </w:rPr>
              <w:t xml:space="preserve"> 2.1.4 глави 2.1 розділу II Правил роздрібного ринку електричної енергії</w:t>
            </w:r>
            <w:r>
              <w:rPr>
                <w:rFonts w:ascii="Times New Roman" w:hAnsi="Times New Roman" w:cs="Times New Roman"/>
                <w:iCs/>
                <w:sz w:val="24"/>
                <w:szCs w:val="24"/>
              </w:rPr>
              <w:t xml:space="preserve"> (далі – ПРРЕЕ</w:t>
            </w:r>
            <w:r w:rsidRPr="008701A2">
              <w:rPr>
                <w:rFonts w:ascii="Times New Roman" w:hAnsi="Times New Roman" w:cs="Times New Roman"/>
                <w:iCs/>
                <w:sz w:val="24"/>
                <w:szCs w:val="24"/>
              </w:rPr>
              <w:t>)</w:t>
            </w:r>
            <w:r w:rsidRPr="008701A2">
              <w:rPr>
                <w:rFonts w:ascii="Times New Roman" w:hAnsi="Times New Roman" w:cs="Times New Roman"/>
                <w:sz w:val="24"/>
                <w:szCs w:val="24"/>
              </w:rPr>
              <w:t>;</w:t>
            </w:r>
          </w:p>
          <w:p w14:paraId="0813FCDD" w14:textId="77777777" w:rsidR="005F082D" w:rsidRPr="008701A2" w:rsidRDefault="005F082D" w:rsidP="005F082D">
            <w:pPr>
              <w:pStyle w:val="a9"/>
              <w:numPr>
                <w:ilvl w:val="0"/>
                <w:numId w:val="34"/>
              </w:numPr>
              <w:ind w:left="0" w:firstLine="284"/>
              <w:jc w:val="both"/>
              <w:rPr>
                <w:rFonts w:ascii="Times New Roman" w:hAnsi="Times New Roman" w:cs="Times New Roman"/>
                <w:sz w:val="24"/>
                <w:szCs w:val="24"/>
              </w:rPr>
            </w:pPr>
            <w:r w:rsidRPr="00845B98">
              <w:rPr>
                <w:rFonts w:ascii="Times New Roman" w:hAnsi="Times New Roman" w:cs="Times New Roman"/>
                <w:sz w:val="24"/>
                <w:szCs w:val="24"/>
              </w:rPr>
              <w:t>Зо</w:t>
            </w:r>
            <w:r w:rsidRPr="00E907F7">
              <w:rPr>
                <w:rFonts w:ascii="Times New Roman" w:hAnsi="Times New Roman" w:cs="Times New Roman"/>
                <w:sz w:val="24"/>
                <w:szCs w:val="24"/>
              </w:rPr>
              <w:t>бов’язання</w:t>
            </w:r>
            <w:r w:rsidRPr="008701A2">
              <w:rPr>
                <w:rFonts w:ascii="Times New Roman" w:hAnsi="Times New Roman" w:cs="Times New Roman"/>
                <w:sz w:val="24"/>
                <w:szCs w:val="24"/>
              </w:rPr>
              <w:t xml:space="preserve"> НЕК</w:t>
            </w:r>
            <w:r>
              <w:rPr>
                <w:rFonts w:ascii="Times New Roman" w:hAnsi="Times New Roman" w:cs="Times New Roman"/>
                <w:sz w:val="24"/>
                <w:szCs w:val="24"/>
              </w:rPr>
              <w:t> </w:t>
            </w:r>
            <w:r w:rsidRPr="008701A2">
              <w:rPr>
                <w:rFonts w:ascii="Times New Roman" w:hAnsi="Times New Roman" w:cs="Times New Roman"/>
                <w:sz w:val="24"/>
                <w:szCs w:val="24"/>
              </w:rPr>
              <w:t>«Укренерго» здійснювати компенсацію за утримання технологічних електричним мереж спільного використання, оскільки</w:t>
            </w:r>
            <w:r>
              <w:rPr>
                <w:rFonts w:ascii="Times New Roman" w:hAnsi="Times New Roman" w:cs="Times New Roman"/>
                <w:sz w:val="24"/>
                <w:szCs w:val="24"/>
              </w:rPr>
              <w:t>,</w:t>
            </w:r>
            <w:r w:rsidRPr="008701A2">
              <w:rPr>
                <w:rFonts w:ascii="Times New Roman" w:hAnsi="Times New Roman" w:cs="Times New Roman"/>
                <w:sz w:val="24"/>
                <w:szCs w:val="24"/>
              </w:rPr>
              <w:t xml:space="preserve"> при транспортуванні мережами основного споживача електричної енергії від точок приєднання НЕК «Укренерго» в точки приєднання оператора системи розподілу та/або непобутового споживача, НЕК</w:t>
            </w:r>
            <w:r>
              <w:rPr>
                <w:rFonts w:ascii="Times New Roman" w:hAnsi="Times New Roman" w:cs="Times New Roman"/>
                <w:sz w:val="24"/>
                <w:szCs w:val="24"/>
              </w:rPr>
              <w:t> </w:t>
            </w:r>
            <w:r w:rsidRPr="008701A2">
              <w:rPr>
                <w:rFonts w:ascii="Times New Roman" w:hAnsi="Times New Roman" w:cs="Times New Roman"/>
                <w:sz w:val="24"/>
                <w:szCs w:val="24"/>
              </w:rPr>
              <w:t>«Укренерго» отримує плату з послуг з передачі електричної енергії.</w:t>
            </w:r>
          </w:p>
          <w:p w14:paraId="01D85500" w14:textId="77777777" w:rsidR="005F082D" w:rsidRPr="008701A2" w:rsidRDefault="005F082D" w:rsidP="005F082D">
            <w:pPr>
              <w:ind w:firstLine="284"/>
              <w:jc w:val="both"/>
              <w:rPr>
                <w:rFonts w:ascii="Times New Roman" w:hAnsi="Times New Roman" w:cs="Times New Roman"/>
                <w:sz w:val="24"/>
                <w:szCs w:val="24"/>
              </w:rPr>
            </w:pPr>
            <w:r w:rsidRPr="00845B98">
              <w:rPr>
                <w:rFonts w:ascii="Times New Roman" w:hAnsi="Times New Roman" w:cs="Times New Roman"/>
                <w:sz w:val="24"/>
                <w:szCs w:val="24"/>
              </w:rPr>
              <w:t>Ва</w:t>
            </w:r>
            <w:r w:rsidRPr="008701A2">
              <w:rPr>
                <w:rFonts w:ascii="Times New Roman" w:hAnsi="Times New Roman" w:cs="Times New Roman"/>
                <w:sz w:val="24"/>
                <w:szCs w:val="24"/>
              </w:rPr>
              <w:t xml:space="preserve">рто зазначити, якщо транспортування електричної енергії мережами спільного </w:t>
            </w:r>
            <w:r w:rsidRPr="008701A2">
              <w:rPr>
                <w:rFonts w:ascii="Times New Roman" w:hAnsi="Times New Roman" w:cs="Times New Roman"/>
                <w:sz w:val="24"/>
                <w:szCs w:val="24"/>
              </w:rPr>
              <w:lastRenderedPageBreak/>
              <w:t>використання здійснюється лише для потреб операторів системи розподілу, відсутні механізм залучення коштів для компенсацій основному споживачу, оскільки між суміжними операторами системи розподілу плата за надання послуг з розподілу електричної енергії не здійснюється.</w:t>
            </w:r>
          </w:p>
          <w:p w14:paraId="634182A4" w14:textId="77777777" w:rsidR="005F082D" w:rsidRPr="00DB6949" w:rsidRDefault="005F082D" w:rsidP="005F082D">
            <w:pPr>
              <w:ind w:firstLine="284"/>
              <w:jc w:val="both"/>
              <w:rPr>
                <w:rFonts w:ascii="Times New Roman" w:hAnsi="Times New Roman" w:cs="Times New Roman"/>
                <w:bCs/>
                <w:sz w:val="24"/>
                <w:szCs w:val="24"/>
              </w:rPr>
            </w:pPr>
            <w:r w:rsidRPr="00DB6949">
              <w:rPr>
                <w:rFonts w:ascii="Times New Roman" w:hAnsi="Times New Roman" w:cs="Times New Roman"/>
                <w:sz w:val="24"/>
                <w:szCs w:val="24"/>
              </w:rPr>
              <w:t xml:space="preserve">Відповідно до наданого до проєкту </w:t>
            </w:r>
            <w:r w:rsidRPr="00DB6949">
              <w:rPr>
                <w:rFonts w:ascii="Times New Roman" w:hAnsi="Times New Roman" w:cs="Times New Roman"/>
                <w:bCs/>
                <w:sz w:val="24"/>
                <w:szCs w:val="24"/>
              </w:rPr>
              <w:t>постанови НКРЕКП</w:t>
            </w:r>
            <w:r w:rsidRPr="00DB6949">
              <w:rPr>
                <w:rFonts w:ascii="Times New Roman" w:hAnsi="Times New Roman" w:cs="Times New Roman"/>
                <w:sz w:val="24"/>
                <w:szCs w:val="24"/>
              </w:rPr>
              <w:t xml:space="preserve"> А</w:t>
            </w:r>
            <w:r w:rsidRPr="00DB6949">
              <w:rPr>
                <w:rFonts w:ascii="Times New Roman" w:hAnsi="Times New Roman" w:cs="Times New Roman"/>
                <w:bCs/>
                <w:sz w:val="24"/>
                <w:szCs w:val="24"/>
              </w:rPr>
              <w:t xml:space="preserve">налізу впливу, зміни мають сприяти </w:t>
            </w:r>
            <w:r w:rsidRPr="00DB6949">
              <w:rPr>
                <w:rFonts w:ascii="Times New Roman" w:hAnsi="Times New Roman" w:cs="Times New Roman"/>
                <w:sz w:val="24"/>
                <w:szCs w:val="24"/>
              </w:rPr>
              <w:t>методологічному удосконаленню регулювання договірних відносин щодо спільного використання технологічних електричних мереж</w:t>
            </w:r>
            <w:r w:rsidRPr="00DB6949">
              <w:rPr>
                <w:rFonts w:ascii="Times New Roman" w:hAnsi="Times New Roman" w:cs="Times New Roman"/>
                <w:bCs/>
                <w:sz w:val="24"/>
                <w:szCs w:val="24"/>
              </w:rPr>
              <w:t xml:space="preserve"> задля уникнення подвійного отримання коштів на утримання технологічних електричних мереж, як з тарифу оператора системи так і з вартості електричної енергії, що продається на конкурентних засадах на різних сегментах ринку.</w:t>
            </w:r>
          </w:p>
          <w:p w14:paraId="633DBCC6" w14:textId="77777777" w:rsidR="005F082D" w:rsidRPr="008701A2" w:rsidRDefault="005F082D" w:rsidP="005F082D">
            <w:pPr>
              <w:ind w:firstLine="284"/>
              <w:jc w:val="both"/>
              <w:rPr>
                <w:rFonts w:ascii="Times New Roman" w:hAnsi="Times New Roman" w:cs="Times New Roman"/>
                <w:bCs/>
                <w:sz w:val="24"/>
                <w:szCs w:val="24"/>
              </w:rPr>
            </w:pPr>
            <w:r w:rsidRPr="008701A2">
              <w:rPr>
                <w:rFonts w:ascii="Times New Roman" w:hAnsi="Times New Roman" w:cs="Times New Roman"/>
                <w:bCs/>
                <w:sz w:val="24"/>
                <w:szCs w:val="24"/>
              </w:rPr>
              <w:t xml:space="preserve">Проте, дані ризики є безпідставними, в зв’язку з </w:t>
            </w:r>
            <w:r>
              <w:rPr>
                <w:rFonts w:ascii="Times New Roman" w:hAnsi="Times New Roman" w:cs="Times New Roman"/>
                <w:bCs/>
                <w:sz w:val="24"/>
                <w:szCs w:val="24"/>
              </w:rPr>
              <w:t>таким.</w:t>
            </w:r>
          </w:p>
          <w:p w14:paraId="527FD7B0" w14:textId="77777777" w:rsidR="005F082D" w:rsidRDefault="005F082D" w:rsidP="005F082D">
            <w:pPr>
              <w:ind w:firstLine="284"/>
              <w:jc w:val="both"/>
              <w:rPr>
                <w:rFonts w:ascii="Times New Roman" w:hAnsi="Times New Roman" w:cs="Times New Roman"/>
                <w:bCs/>
                <w:sz w:val="24"/>
                <w:szCs w:val="24"/>
              </w:rPr>
            </w:pPr>
            <w:r w:rsidRPr="00DB6949">
              <w:rPr>
                <w:rFonts w:ascii="Times New Roman" w:hAnsi="Times New Roman" w:cs="Times New Roman"/>
                <w:bCs/>
                <w:sz w:val="24"/>
                <w:szCs w:val="24"/>
              </w:rPr>
              <w:t xml:space="preserve">Згідно </w:t>
            </w:r>
            <w:r>
              <w:rPr>
                <w:rFonts w:ascii="Times New Roman" w:hAnsi="Times New Roman" w:cs="Times New Roman"/>
                <w:bCs/>
                <w:sz w:val="24"/>
                <w:szCs w:val="24"/>
              </w:rPr>
              <w:t xml:space="preserve">з </w:t>
            </w:r>
            <w:r w:rsidRPr="00DB6949">
              <w:rPr>
                <w:rFonts w:ascii="Times New Roman" w:hAnsi="Times New Roman" w:cs="Times New Roman"/>
                <w:bCs/>
                <w:sz w:val="24"/>
                <w:szCs w:val="24"/>
              </w:rPr>
              <w:t>пункт</w:t>
            </w:r>
            <w:r>
              <w:rPr>
                <w:rFonts w:ascii="Times New Roman" w:hAnsi="Times New Roman" w:cs="Times New Roman"/>
                <w:bCs/>
                <w:sz w:val="24"/>
                <w:szCs w:val="24"/>
              </w:rPr>
              <w:t>ом</w:t>
            </w:r>
            <w:r w:rsidRPr="00DB6949">
              <w:rPr>
                <w:rFonts w:ascii="Times New Roman" w:hAnsi="Times New Roman" w:cs="Times New Roman"/>
                <w:bCs/>
                <w:sz w:val="24"/>
                <w:szCs w:val="24"/>
              </w:rPr>
              <w:t xml:space="preserve"> 1.7. </w:t>
            </w:r>
            <w:r w:rsidRPr="008701A2">
              <w:rPr>
                <w:rFonts w:ascii="Times New Roman" w:hAnsi="Times New Roman" w:cs="Times New Roman"/>
                <w:bCs/>
                <w:sz w:val="24"/>
                <w:szCs w:val="24"/>
              </w:rPr>
              <w:t>М</w:t>
            </w:r>
            <w:r w:rsidRPr="00DB6949">
              <w:rPr>
                <w:rFonts w:ascii="Times New Roman" w:hAnsi="Times New Roman" w:cs="Times New Roman"/>
                <w:bCs/>
                <w:sz w:val="24"/>
                <w:szCs w:val="24"/>
              </w:rPr>
              <w:t>етодики обрахування плати за спільне використання технологічних електричних мереж, що затверджена постановою НКРЕ від 12.06.2008 № 69 основний споживач має вести окремий бухгалтерський облік витрат, пов'язаних з утриманням та експлуатацією технологічних електричних мереж спільного використання.</w:t>
            </w:r>
          </w:p>
          <w:p w14:paraId="0D825A06" w14:textId="77777777" w:rsidR="005F082D" w:rsidRPr="008701A2" w:rsidRDefault="005F082D" w:rsidP="005F082D">
            <w:pPr>
              <w:ind w:firstLine="284"/>
              <w:jc w:val="both"/>
              <w:rPr>
                <w:rFonts w:ascii="Times New Roman" w:hAnsi="Times New Roman" w:cs="Times New Roman"/>
                <w:bCs/>
                <w:sz w:val="24"/>
                <w:szCs w:val="24"/>
              </w:rPr>
            </w:pPr>
            <w:r w:rsidRPr="00DB6949">
              <w:rPr>
                <w:rFonts w:ascii="Times New Roman" w:hAnsi="Times New Roman" w:cs="Times New Roman"/>
                <w:bCs/>
                <w:sz w:val="24"/>
                <w:szCs w:val="24"/>
              </w:rPr>
              <w:t>Кошти, отримані власником електричних мереж як плата за спільне використання технологічних електричних мереж,</w:t>
            </w:r>
            <w:r>
              <w:rPr>
                <w:rFonts w:ascii="Times New Roman" w:hAnsi="Times New Roman" w:cs="Times New Roman"/>
                <w:bCs/>
                <w:sz w:val="24"/>
                <w:szCs w:val="24"/>
              </w:rPr>
              <w:t xml:space="preserve"> </w:t>
            </w:r>
            <w:r w:rsidRPr="00DB6949">
              <w:rPr>
                <w:rFonts w:ascii="Times New Roman" w:hAnsi="Times New Roman" w:cs="Times New Roman"/>
                <w:bCs/>
                <w:sz w:val="24"/>
                <w:szCs w:val="24"/>
              </w:rPr>
              <w:t xml:space="preserve">обліковуються окремо та </w:t>
            </w:r>
            <w:r w:rsidRPr="00DB6949">
              <w:rPr>
                <w:rFonts w:ascii="Times New Roman" w:hAnsi="Times New Roman" w:cs="Times New Roman"/>
                <w:bCs/>
                <w:sz w:val="24"/>
                <w:szCs w:val="24"/>
              </w:rPr>
              <w:lastRenderedPageBreak/>
              <w:t xml:space="preserve">використовуються </w:t>
            </w:r>
            <w:r w:rsidRPr="00DB6949">
              <w:rPr>
                <w:rFonts w:ascii="Times New Roman" w:hAnsi="Times New Roman" w:cs="Times New Roman"/>
                <w:b/>
                <w:bCs/>
                <w:sz w:val="24"/>
                <w:szCs w:val="24"/>
              </w:rPr>
              <w:t>виключно</w:t>
            </w:r>
            <w:r w:rsidRPr="00DB6949">
              <w:rPr>
                <w:rFonts w:ascii="Times New Roman" w:hAnsi="Times New Roman" w:cs="Times New Roman"/>
                <w:bCs/>
                <w:sz w:val="24"/>
                <w:szCs w:val="24"/>
              </w:rPr>
              <w:t xml:space="preserve"> на утримання цих мереж у належному технічному стані та їх експлуатацію.</w:t>
            </w:r>
            <w:r>
              <w:rPr>
                <w:rFonts w:ascii="Times New Roman" w:hAnsi="Times New Roman" w:cs="Times New Roman"/>
                <w:bCs/>
                <w:sz w:val="24"/>
                <w:szCs w:val="24"/>
              </w:rPr>
              <w:t xml:space="preserve"> </w:t>
            </w:r>
            <w:r w:rsidRPr="00DB6949">
              <w:rPr>
                <w:rFonts w:ascii="Times New Roman" w:hAnsi="Times New Roman" w:cs="Times New Roman"/>
                <w:bCs/>
                <w:sz w:val="24"/>
                <w:szCs w:val="24"/>
              </w:rPr>
              <w:t xml:space="preserve">Враховуючи зазначене, виробник у статусі основного споживача не буде отримувати подвійну оплату </w:t>
            </w:r>
            <w:r w:rsidRPr="008701A2">
              <w:rPr>
                <w:rFonts w:ascii="Times New Roman" w:hAnsi="Times New Roman" w:cs="Times New Roman"/>
                <w:bCs/>
                <w:sz w:val="24"/>
                <w:szCs w:val="24"/>
              </w:rPr>
              <w:t>на утримання технологічних електричних мереж, оскільки</w:t>
            </w:r>
            <w:r>
              <w:rPr>
                <w:rFonts w:ascii="Times New Roman" w:hAnsi="Times New Roman" w:cs="Times New Roman"/>
                <w:bCs/>
                <w:sz w:val="24"/>
                <w:szCs w:val="24"/>
              </w:rPr>
              <w:t>:</w:t>
            </w:r>
          </w:p>
          <w:p w14:paraId="5CC45EE9" w14:textId="77777777" w:rsidR="005F082D" w:rsidRPr="004C1F56" w:rsidRDefault="005F082D" w:rsidP="005F082D">
            <w:pPr>
              <w:pStyle w:val="a9"/>
              <w:numPr>
                <w:ilvl w:val="0"/>
                <w:numId w:val="35"/>
              </w:numPr>
              <w:ind w:left="0" w:firstLine="284"/>
              <w:jc w:val="both"/>
              <w:rPr>
                <w:rFonts w:ascii="Times New Roman" w:hAnsi="Times New Roman" w:cs="Times New Roman"/>
                <w:bCs/>
                <w:sz w:val="24"/>
                <w:szCs w:val="24"/>
              </w:rPr>
            </w:pPr>
            <w:r w:rsidRPr="008701A2">
              <w:rPr>
                <w:rFonts w:ascii="Times New Roman" w:hAnsi="Times New Roman" w:cs="Times New Roman"/>
                <w:sz w:val="24"/>
                <w:szCs w:val="24"/>
                <w:shd w:val="clear" w:color="auto" w:fill="FFFFFF"/>
              </w:rPr>
              <w:t xml:space="preserve">Витрати виробників на утримання мереж спільного використання можуть бути значно більшими за граничні витрати, які формуються відповідно до </w:t>
            </w:r>
            <w:r w:rsidRPr="008701A2">
              <w:rPr>
                <w:rFonts w:ascii="Times New Roman" w:hAnsi="Times New Roman" w:cs="Times New Roman"/>
                <w:bCs/>
                <w:sz w:val="24"/>
                <w:szCs w:val="24"/>
              </w:rPr>
              <w:t>М</w:t>
            </w:r>
            <w:r w:rsidRPr="008701A2">
              <w:rPr>
                <w:rFonts w:ascii="Times New Roman" w:hAnsi="Times New Roman" w:cs="Times New Roman"/>
                <w:sz w:val="24"/>
                <w:szCs w:val="24"/>
                <w:shd w:val="clear" w:color="auto" w:fill="FFFFFF"/>
              </w:rPr>
              <w:t>етодики обрахування плати за спільне використання технологічних електричних мереж</w:t>
            </w:r>
            <w:r>
              <w:rPr>
                <w:rFonts w:ascii="Times New Roman" w:hAnsi="Times New Roman" w:cs="Times New Roman"/>
                <w:sz w:val="24"/>
                <w:szCs w:val="24"/>
                <w:shd w:val="clear" w:color="auto" w:fill="FFFFFF"/>
              </w:rPr>
              <w:t xml:space="preserve"> </w:t>
            </w:r>
            <w:r w:rsidRPr="008701A2">
              <w:rPr>
                <w:rFonts w:ascii="Times New Roman" w:hAnsi="Times New Roman" w:cs="Times New Roman"/>
                <w:sz w:val="24"/>
                <w:szCs w:val="24"/>
                <w:shd w:val="clear" w:color="auto" w:fill="FFFFFF"/>
              </w:rPr>
              <w:t xml:space="preserve">та обмежуються шляхом множення кількості умовних одиниць обладнання основного споживача до </w:t>
            </w:r>
            <w:r w:rsidRPr="008701A2">
              <w:rPr>
                <w:rFonts w:ascii="Times New Roman" w:hAnsi="Times New Roman" w:cs="Times New Roman"/>
                <w:bCs/>
                <w:sz w:val="24"/>
                <w:szCs w:val="24"/>
                <w:shd w:val="clear" w:color="auto" w:fill="FFFFFF"/>
              </w:rPr>
              <w:t>питомих витрат на утримання електричних мереж в об'ємі однієї умовної одиниці оператора системи.</w:t>
            </w:r>
          </w:p>
          <w:p w14:paraId="7479FC77" w14:textId="77777777" w:rsidR="005F082D" w:rsidRPr="008701A2" w:rsidRDefault="005F082D" w:rsidP="005F082D">
            <w:pPr>
              <w:ind w:firstLine="284"/>
              <w:jc w:val="both"/>
              <w:rPr>
                <w:rFonts w:ascii="Times New Roman" w:hAnsi="Times New Roman" w:cs="Times New Roman"/>
                <w:bCs/>
                <w:sz w:val="24"/>
                <w:szCs w:val="24"/>
              </w:rPr>
            </w:pPr>
            <w:r w:rsidRPr="004C1F56">
              <w:rPr>
                <w:rFonts w:ascii="Times New Roman" w:hAnsi="Times New Roman" w:cs="Times New Roman"/>
                <w:bCs/>
                <w:sz w:val="24"/>
                <w:szCs w:val="24"/>
              </w:rPr>
              <w:t>Отже, основний споживач обмежений в сумі компенсації, за наявності набагато більших затрат на утримання технологічних електричних мереж.</w:t>
            </w:r>
          </w:p>
          <w:p w14:paraId="06D749AF" w14:textId="77777777" w:rsidR="005F082D" w:rsidRPr="004C1F56" w:rsidRDefault="005F082D" w:rsidP="005F082D">
            <w:pPr>
              <w:pStyle w:val="a9"/>
              <w:numPr>
                <w:ilvl w:val="0"/>
                <w:numId w:val="35"/>
              </w:numPr>
              <w:ind w:left="0" w:firstLine="284"/>
              <w:jc w:val="both"/>
              <w:rPr>
                <w:rFonts w:ascii="Times New Roman" w:hAnsi="Times New Roman" w:cs="Times New Roman"/>
                <w:bCs/>
                <w:sz w:val="24"/>
                <w:szCs w:val="24"/>
              </w:rPr>
            </w:pPr>
            <w:r w:rsidRPr="008701A2">
              <w:rPr>
                <w:rFonts w:ascii="Times New Roman" w:hAnsi="Times New Roman" w:cs="Times New Roman"/>
                <w:sz w:val="24"/>
                <w:szCs w:val="24"/>
                <w:shd w:val="clear" w:color="auto" w:fill="FFFFFF"/>
              </w:rPr>
              <w:t>Кожен виробник формує власну стратегію продажу електричної енергії</w:t>
            </w:r>
            <w:r>
              <w:rPr>
                <w:rFonts w:ascii="Times New Roman" w:hAnsi="Times New Roman" w:cs="Times New Roman"/>
                <w:sz w:val="24"/>
                <w:szCs w:val="24"/>
                <w:shd w:val="clear" w:color="auto" w:fill="FFFFFF"/>
              </w:rPr>
              <w:t xml:space="preserve"> відповідно до ринкових механізмів (попиту та пропозиції), які склалися на ринку</w:t>
            </w:r>
            <w:r w:rsidRPr="008701A2">
              <w:rPr>
                <w:rFonts w:ascii="Times New Roman" w:hAnsi="Times New Roman" w:cs="Times New Roman"/>
                <w:sz w:val="24"/>
                <w:szCs w:val="24"/>
                <w:shd w:val="clear" w:color="auto" w:fill="FFFFFF"/>
              </w:rPr>
              <w:t>.</w:t>
            </w:r>
          </w:p>
          <w:p w14:paraId="0C327A25" w14:textId="77777777" w:rsidR="005F082D" w:rsidRPr="008701A2" w:rsidRDefault="005F082D" w:rsidP="005F082D">
            <w:pPr>
              <w:ind w:firstLine="284"/>
              <w:jc w:val="both"/>
              <w:rPr>
                <w:rFonts w:ascii="Times New Roman" w:hAnsi="Times New Roman" w:cs="Times New Roman"/>
                <w:bCs/>
                <w:sz w:val="24"/>
                <w:szCs w:val="24"/>
              </w:rPr>
            </w:pPr>
            <w:r w:rsidRPr="004C1F56">
              <w:rPr>
                <w:rFonts w:ascii="Times New Roman" w:hAnsi="Times New Roman" w:cs="Times New Roman"/>
                <w:bCs/>
                <w:sz w:val="24"/>
                <w:szCs w:val="24"/>
              </w:rPr>
              <w:t>Тому твердження, що виробник, який здійснює продаж електричної енергії на конкурентних засадах на різних сегментах ринку враховує в ціні продажу вартість витрат на утримання мереж при формуванні ціни продажу електричної енергії – є безпідставним та необ’єктивним.</w:t>
            </w:r>
          </w:p>
          <w:p w14:paraId="0784A06E" w14:textId="77777777" w:rsidR="005F082D" w:rsidRDefault="005F082D" w:rsidP="005F082D">
            <w:pPr>
              <w:ind w:firstLine="284"/>
              <w:jc w:val="both"/>
              <w:rPr>
                <w:rFonts w:ascii="Times New Roman" w:hAnsi="Times New Roman" w:cs="Times New Roman"/>
                <w:sz w:val="24"/>
                <w:szCs w:val="24"/>
              </w:rPr>
            </w:pPr>
            <w:r>
              <w:rPr>
                <w:rFonts w:ascii="Times New Roman" w:hAnsi="Times New Roman" w:cs="Times New Roman"/>
                <w:sz w:val="24"/>
                <w:szCs w:val="24"/>
              </w:rPr>
              <w:lastRenderedPageBreak/>
              <w:t xml:space="preserve">Окрім того, </w:t>
            </w:r>
            <w:r w:rsidRPr="008701A2">
              <w:rPr>
                <w:rFonts w:ascii="Times New Roman" w:hAnsi="Times New Roman" w:cs="Times New Roman"/>
                <w:sz w:val="24"/>
                <w:szCs w:val="24"/>
              </w:rPr>
              <w:t>якщо транспортування електричної енергії мережами спільного використання здійснюється лише для потреб операторів системи розподілу, відсутні механізм залучення коштів для компенсацій основному споживачу, оскільки між суміжними операторами системи розподілу плата за надання послуг з розподілу електричної енергії не здійснюється.</w:t>
            </w:r>
          </w:p>
          <w:p w14:paraId="060B5E47" w14:textId="77777777" w:rsidR="005F082D" w:rsidRDefault="005F082D" w:rsidP="005F082D">
            <w:pPr>
              <w:ind w:firstLine="284"/>
              <w:jc w:val="both"/>
              <w:rPr>
                <w:rFonts w:ascii="Times New Roman" w:hAnsi="Times New Roman" w:cs="Times New Roman"/>
                <w:bCs/>
                <w:sz w:val="24"/>
                <w:szCs w:val="24"/>
              </w:rPr>
            </w:pPr>
            <w:r>
              <w:rPr>
                <w:rFonts w:ascii="Times New Roman" w:hAnsi="Times New Roman" w:cs="Times New Roman"/>
                <w:sz w:val="24"/>
                <w:szCs w:val="24"/>
              </w:rPr>
              <w:t xml:space="preserve">Натомість, для </w:t>
            </w:r>
            <w:r w:rsidRPr="008701A2">
              <w:rPr>
                <w:rFonts w:ascii="Times New Roman" w:hAnsi="Times New Roman" w:cs="Times New Roman"/>
                <w:bCs/>
                <w:sz w:val="24"/>
                <w:szCs w:val="24"/>
              </w:rPr>
              <w:t>методологічн</w:t>
            </w:r>
            <w:r>
              <w:rPr>
                <w:rFonts w:ascii="Times New Roman" w:hAnsi="Times New Roman" w:cs="Times New Roman"/>
                <w:bCs/>
                <w:sz w:val="24"/>
                <w:szCs w:val="24"/>
              </w:rPr>
              <w:t>ого</w:t>
            </w:r>
            <w:r w:rsidRPr="008701A2">
              <w:rPr>
                <w:rFonts w:ascii="Times New Roman" w:hAnsi="Times New Roman" w:cs="Times New Roman"/>
                <w:bCs/>
                <w:sz w:val="24"/>
                <w:szCs w:val="24"/>
              </w:rPr>
              <w:t xml:space="preserve"> удосконален</w:t>
            </w:r>
            <w:r>
              <w:rPr>
                <w:rFonts w:ascii="Times New Roman" w:hAnsi="Times New Roman" w:cs="Times New Roman"/>
                <w:bCs/>
                <w:sz w:val="24"/>
                <w:szCs w:val="24"/>
              </w:rPr>
              <w:t>ня</w:t>
            </w:r>
            <w:r w:rsidRPr="008701A2">
              <w:rPr>
                <w:rFonts w:ascii="Times New Roman" w:hAnsi="Times New Roman" w:cs="Times New Roman"/>
                <w:bCs/>
                <w:sz w:val="24"/>
                <w:szCs w:val="24"/>
              </w:rPr>
              <w:t xml:space="preserve"> правового регулювання укладення договорів про спільне використання технологічних електричних мереж</w:t>
            </w:r>
            <w:r>
              <w:rPr>
                <w:rFonts w:ascii="Times New Roman" w:hAnsi="Times New Roman" w:cs="Times New Roman"/>
                <w:bCs/>
                <w:sz w:val="24"/>
                <w:szCs w:val="24"/>
              </w:rPr>
              <w:t xml:space="preserve"> </w:t>
            </w:r>
            <w:r w:rsidRPr="008701A2">
              <w:rPr>
                <w:rFonts w:ascii="Times New Roman" w:hAnsi="Times New Roman" w:cs="Times New Roman"/>
                <w:bCs/>
                <w:sz w:val="24"/>
                <w:szCs w:val="24"/>
              </w:rPr>
              <w:t>Н</w:t>
            </w:r>
            <w:r>
              <w:rPr>
                <w:rFonts w:ascii="Times New Roman" w:hAnsi="Times New Roman" w:cs="Times New Roman"/>
                <w:bCs/>
                <w:sz w:val="24"/>
                <w:szCs w:val="24"/>
              </w:rPr>
              <w:t xml:space="preserve">КРЕКП постановою від </w:t>
            </w:r>
            <w:r w:rsidRPr="008701A2">
              <w:rPr>
                <w:rFonts w:ascii="Times New Roman" w:hAnsi="Times New Roman" w:cs="Times New Roman"/>
                <w:bCs/>
                <w:sz w:val="24"/>
                <w:szCs w:val="24"/>
              </w:rPr>
              <w:t>20.10.2021 №</w:t>
            </w:r>
            <w:r>
              <w:rPr>
                <w:rFonts w:ascii="Times New Roman" w:hAnsi="Times New Roman" w:cs="Times New Roman"/>
                <w:bCs/>
                <w:sz w:val="24"/>
                <w:szCs w:val="24"/>
              </w:rPr>
              <w:t> </w:t>
            </w:r>
            <w:r w:rsidRPr="008701A2">
              <w:rPr>
                <w:rFonts w:ascii="Times New Roman" w:hAnsi="Times New Roman" w:cs="Times New Roman"/>
                <w:bCs/>
                <w:sz w:val="24"/>
                <w:szCs w:val="24"/>
              </w:rPr>
              <w:t>1811</w:t>
            </w:r>
            <w:r>
              <w:rPr>
                <w:rFonts w:ascii="Times New Roman" w:hAnsi="Times New Roman" w:cs="Times New Roman"/>
                <w:bCs/>
                <w:sz w:val="24"/>
                <w:szCs w:val="24"/>
              </w:rPr>
              <w:t xml:space="preserve"> внесені відповідні зміни до ПРРЕЕ.</w:t>
            </w:r>
          </w:p>
          <w:p w14:paraId="7D2C73C0" w14:textId="77777777" w:rsidR="005F082D" w:rsidRPr="008701A2" w:rsidRDefault="005F082D" w:rsidP="005F082D">
            <w:pPr>
              <w:ind w:firstLine="284"/>
              <w:jc w:val="both"/>
              <w:rPr>
                <w:rFonts w:ascii="Times New Roman" w:hAnsi="Times New Roman" w:cs="Times New Roman"/>
                <w:sz w:val="24"/>
                <w:szCs w:val="24"/>
                <w:shd w:val="clear" w:color="auto" w:fill="FFFFFF"/>
              </w:rPr>
            </w:pPr>
            <w:r w:rsidRPr="008701A2">
              <w:rPr>
                <w:rFonts w:ascii="Times New Roman" w:hAnsi="Times New Roman" w:cs="Times New Roman"/>
                <w:bCs/>
                <w:sz w:val="24"/>
                <w:szCs w:val="24"/>
              </w:rPr>
              <w:t xml:space="preserve">Враховуючи викладене, </w:t>
            </w:r>
            <w:r>
              <w:rPr>
                <w:rFonts w:ascii="Times New Roman" w:hAnsi="Times New Roman" w:cs="Times New Roman"/>
                <w:bCs/>
                <w:sz w:val="24"/>
                <w:szCs w:val="24"/>
              </w:rPr>
              <w:t>п</w:t>
            </w:r>
            <w:r w:rsidRPr="008701A2">
              <w:rPr>
                <w:rFonts w:ascii="Times New Roman" w:hAnsi="Times New Roman" w:cs="Times New Roman"/>
                <w:bCs/>
                <w:sz w:val="24"/>
                <w:szCs w:val="24"/>
              </w:rPr>
              <w:t xml:space="preserve">рийняття </w:t>
            </w:r>
            <w:r>
              <w:rPr>
                <w:rFonts w:ascii="Times New Roman" w:hAnsi="Times New Roman" w:cs="Times New Roman"/>
                <w:bCs/>
                <w:sz w:val="24"/>
                <w:szCs w:val="24"/>
              </w:rPr>
              <w:t xml:space="preserve">запропонованих проєктом </w:t>
            </w:r>
            <w:r w:rsidRPr="008701A2">
              <w:rPr>
                <w:rFonts w:ascii="Times New Roman" w:hAnsi="Times New Roman" w:cs="Times New Roman"/>
                <w:bCs/>
                <w:sz w:val="24"/>
                <w:szCs w:val="24"/>
              </w:rPr>
              <w:t>змін призведе до с</w:t>
            </w:r>
            <w:r w:rsidRPr="008701A2">
              <w:rPr>
                <w:rFonts w:ascii="Times New Roman" w:hAnsi="Times New Roman" w:cs="Times New Roman"/>
                <w:sz w:val="24"/>
                <w:szCs w:val="24"/>
                <w:shd w:val="clear" w:color="auto" w:fill="FFFFFF"/>
              </w:rPr>
              <w:t>уперечності між положеннями нормативно-правових акті</w:t>
            </w:r>
            <w:r>
              <w:rPr>
                <w:rFonts w:ascii="Times New Roman" w:hAnsi="Times New Roman" w:cs="Times New Roman"/>
                <w:sz w:val="24"/>
                <w:szCs w:val="24"/>
                <w:shd w:val="clear" w:color="auto" w:fill="FFFFFF"/>
              </w:rPr>
              <w:t>в</w:t>
            </w:r>
            <w:r w:rsidRPr="008701A2">
              <w:rPr>
                <w:rFonts w:ascii="Times New Roman" w:hAnsi="Times New Roman" w:cs="Times New Roman"/>
                <w:sz w:val="24"/>
                <w:szCs w:val="24"/>
                <w:shd w:val="clear" w:color="auto" w:fill="FFFFFF"/>
              </w:rPr>
              <w:t xml:space="preserve">, зокрема, </w:t>
            </w:r>
            <w:r>
              <w:rPr>
                <w:rFonts w:ascii="Times New Roman" w:hAnsi="Times New Roman" w:cs="Times New Roman"/>
                <w:sz w:val="24"/>
                <w:szCs w:val="24"/>
                <w:shd w:val="clear" w:color="auto" w:fill="FFFFFF"/>
              </w:rPr>
              <w:t xml:space="preserve">ст. 49 Закону, п. </w:t>
            </w:r>
            <w:r w:rsidRPr="00372110">
              <w:rPr>
                <w:rFonts w:ascii="Times New Roman" w:hAnsi="Times New Roman" w:cs="Times New Roman"/>
                <w:sz w:val="24"/>
                <w:szCs w:val="24"/>
              </w:rPr>
              <w:t xml:space="preserve">2.1.4 </w:t>
            </w:r>
            <w:proofErr w:type="spellStart"/>
            <w:r w:rsidRPr="00372110">
              <w:rPr>
                <w:rFonts w:ascii="Times New Roman" w:hAnsi="Times New Roman" w:cs="Times New Roman"/>
                <w:sz w:val="24"/>
                <w:szCs w:val="24"/>
              </w:rPr>
              <w:t>гл</w:t>
            </w:r>
            <w:proofErr w:type="spellEnd"/>
            <w:r>
              <w:rPr>
                <w:rFonts w:ascii="Times New Roman" w:hAnsi="Times New Roman" w:cs="Times New Roman"/>
                <w:sz w:val="24"/>
                <w:szCs w:val="24"/>
              </w:rPr>
              <w:t>.</w:t>
            </w:r>
            <w:r w:rsidRPr="00372110">
              <w:rPr>
                <w:rFonts w:ascii="Times New Roman" w:hAnsi="Times New Roman" w:cs="Times New Roman"/>
                <w:sz w:val="24"/>
                <w:szCs w:val="24"/>
              </w:rPr>
              <w:t xml:space="preserve"> 2.1 </w:t>
            </w:r>
            <w:proofErr w:type="spellStart"/>
            <w:r w:rsidRPr="00372110">
              <w:rPr>
                <w:rFonts w:ascii="Times New Roman" w:hAnsi="Times New Roman" w:cs="Times New Roman"/>
                <w:sz w:val="24"/>
                <w:szCs w:val="24"/>
              </w:rPr>
              <w:t>розд</w:t>
            </w:r>
            <w:proofErr w:type="spellEnd"/>
            <w:r>
              <w:rPr>
                <w:rFonts w:ascii="Times New Roman" w:hAnsi="Times New Roman" w:cs="Times New Roman"/>
                <w:sz w:val="24"/>
                <w:szCs w:val="24"/>
              </w:rPr>
              <w:t>.</w:t>
            </w:r>
            <w:r w:rsidRPr="00372110">
              <w:rPr>
                <w:rFonts w:ascii="Times New Roman" w:hAnsi="Times New Roman" w:cs="Times New Roman"/>
                <w:sz w:val="24"/>
                <w:szCs w:val="24"/>
              </w:rPr>
              <w:t xml:space="preserve"> II П</w:t>
            </w:r>
            <w:r>
              <w:rPr>
                <w:rFonts w:ascii="Times New Roman" w:hAnsi="Times New Roman" w:cs="Times New Roman"/>
                <w:sz w:val="24"/>
                <w:szCs w:val="24"/>
              </w:rPr>
              <w:t xml:space="preserve">РРЕЕ та </w:t>
            </w:r>
            <w:r>
              <w:rPr>
                <w:rFonts w:ascii="Times New Roman" w:hAnsi="Times New Roman" w:cs="Times New Roman"/>
                <w:sz w:val="24"/>
                <w:szCs w:val="24"/>
                <w:shd w:val="clear" w:color="auto" w:fill="FFFFFF"/>
              </w:rPr>
              <w:t>М</w:t>
            </w:r>
            <w:r w:rsidRPr="008701A2">
              <w:rPr>
                <w:rFonts w:ascii="Times New Roman" w:hAnsi="Times New Roman" w:cs="Times New Roman"/>
                <w:sz w:val="24"/>
                <w:szCs w:val="24"/>
                <w:shd w:val="clear" w:color="auto" w:fill="FFFFFF"/>
              </w:rPr>
              <w:t>етодикою обрахування плати за спільне використання технологічних електричних мереж</w:t>
            </w:r>
            <w:r>
              <w:rPr>
                <w:rFonts w:ascii="Times New Roman" w:hAnsi="Times New Roman" w:cs="Times New Roman"/>
                <w:sz w:val="24"/>
                <w:szCs w:val="24"/>
                <w:shd w:val="clear" w:color="auto" w:fill="FFFFFF"/>
              </w:rPr>
              <w:t xml:space="preserve"> в частині того, що в</w:t>
            </w:r>
            <w:r w:rsidRPr="008701A2">
              <w:rPr>
                <w:rFonts w:ascii="Times New Roman" w:hAnsi="Times New Roman" w:cs="Times New Roman"/>
                <w:sz w:val="24"/>
                <w:szCs w:val="24"/>
                <w:shd w:val="clear" w:color="auto" w:fill="FFFFFF"/>
              </w:rPr>
              <w:t>иробники, що приєднані до мереж НЕК «Укренерго» втратять можливість здійснити розподіл втрат в електричних мережах, які використовуються оператором системи для забезпечення транспортування електричної енергії іншим споживачам та/або для транспортування електричної енергії в мережі оператора системи.</w:t>
            </w:r>
          </w:p>
          <w:p w14:paraId="2D61822A" w14:textId="77777777" w:rsidR="005F082D" w:rsidRDefault="005F082D" w:rsidP="005F082D">
            <w:pPr>
              <w:ind w:firstLine="284"/>
              <w:jc w:val="both"/>
              <w:rPr>
                <w:rFonts w:ascii="Times New Roman" w:hAnsi="Times New Roman" w:cs="Times New Roman"/>
                <w:bCs/>
                <w:sz w:val="24"/>
                <w:szCs w:val="24"/>
              </w:rPr>
            </w:pPr>
            <w:r w:rsidRPr="008701A2">
              <w:rPr>
                <w:rFonts w:ascii="Times New Roman" w:hAnsi="Times New Roman" w:cs="Times New Roman"/>
                <w:bCs/>
                <w:sz w:val="24"/>
                <w:szCs w:val="24"/>
              </w:rPr>
              <w:t xml:space="preserve">Зважаючи на наведені обставини, ПрАТ «Укргідроенерго» </w:t>
            </w:r>
            <w:r>
              <w:rPr>
                <w:rFonts w:ascii="Times New Roman" w:hAnsi="Times New Roman" w:cs="Times New Roman"/>
                <w:bCs/>
                <w:sz w:val="24"/>
                <w:szCs w:val="24"/>
              </w:rPr>
              <w:t xml:space="preserve">пропонує врахувати запропоновану редакцію змін до </w:t>
            </w:r>
            <w:r w:rsidRPr="008701A2">
              <w:rPr>
                <w:rFonts w:ascii="Times New Roman" w:hAnsi="Times New Roman" w:cs="Times New Roman"/>
                <w:bCs/>
                <w:sz w:val="24"/>
                <w:szCs w:val="24"/>
                <w:lang w:val="ru-RU"/>
              </w:rPr>
              <w:lastRenderedPageBreak/>
              <w:t>проєкт</w:t>
            </w:r>
            <w:r>
              <w:rPr>
                <w:rFonts w:ascii="Times New Roman" w:hAnsi="Times New Roman" w:cs="Times New Roman"/>
                <w:bCs/>
                <w:sz w:val="24"/>
                <w:szCs w:val="24"/>
                <w:lang w:val="ru-RU"/>
              </w:rPr>
              <w:t>у</w:t>
            </w:r>
            <w:r w:rsidRPr="008701A2">
              <w:rPr>
                <w:rFonts w:ascii="Times New Roman" w:hAnsi="Times New Roman" w:cs="Times New Roman"/>
                <w:bCs/>
                <w:sz w:val="24"/>
                <w:szCs w:val="24"/>
                <w:lang w:val="ru-RU"/>
              </w:rPr>
              <w:t xml:space="preserve"> </w:t>
            </w:r>
            <w:r w:rsidRPr="008701A2">
              <w:rPr>
                <w:rFonts w:ascii="Times New Roman" w:hAnsi="Times New Roman" w:cs="Times New Roman"/>
                <w:bCs/>
                <w:sz w:val="24"/>
                <w:szCs w:val="24"/>
              </w:rPr>
              <w:t>постанови НКРЕКП</w:t>
            </w:r>
            <w:r>
              <w:rPr>
                <w:rFonts w:ascii="Times New Roman" w:hAnsi="Times New Roman" w:cs="Times New Roman"/>
                <w:bCs/>
                <w:sz w:val="24"/>
                <w:szCs w:val="24"/>
              </w:rPr>
              <w:t xml:space="preserve"> «</w:t>
            </w:r>
            <w:r w:rsidRPr="00845B98">
              <w:rPr>
                <w:rFonts w:ascii="Times New Roman" w:hAnsi="Times New Roman" w:cs="Times New Roman"/>
                <w:bCs/>
                <w:sz w:val="24"/>
                <w:szCs w:val="24"/>
              </w:rPr>
              <w:t>Про внесення зміни до Правил роздрібного ринку електричної енергії</w:t>
            </w:r>
            <w:r>
              <w:rPr>
                <w:rFonts w:ascii="Times New Roman" w:hAnsi="Times New Roman" w:cs="Times New Roman"/>
                <w:bCs/>
                <w:sz w:val="24"/>
                <w:szCs w:val="24"/>
              </w:rPr>
              <w:t>».</w:t>
            </w:r>
          </w:p>
          <w:p w14:paraId="3B4B0586" w14:textId="10CB5103" w:rsidR="001A2A6C" w:rsidRPr="00BF1A72" w:rsidRDefault="005F082D" w:rsidP="005F082D">
            <w:pPr>
              <w:tabs>
                <w:tab w:val="left" w:pos="4536"/>
                <w:tab w:val="left" w:pos="8364"/>
              </w:tabs>
              <w:ind w:firstLine="22"/>
              <w:jc w:val="both"/>
              <w:rPr>
                <w:rFonts w:ascii="Times New Roman" w:hAnsi="Times New Roman" w:cs="Times New Roman"/>
                <w:sz w:val="24"/>
                <w:szCs w:val="24"/>
              </w:rPr>
            </w:pPr>
            <w:r w:rsidRPr="00372110">
              <w:rPr>
                <w:rFonts w:ascii="Times New Roman" w:hAnsi="Times New Roman" w:cs="Times New Roman"/>
                <w:sz w:val="24"/>
                <w:szCs w:val="24"/>
              </w:rPr>
              <w:t>В</w:t>
            </w:r>
            <w:r>
              <w:rPr>
                <w:rFonts w:ascii="Times New Roman" w:hAnsi="Times New Roman" w:cs="Times New Roman"/>
                <w:sz w:val="24"/>
                <w:szCs w:val="24"/>
              </w:rPr>
              <w:t xml:space="preserve">рахування </w:t>
            </w:r>
            <w:r w:rsidRPr="00372110">
              <w:rPr>
                <w:rFonts w:ascii="Times New Roman" w:hAnsi="Times New Roman" w:cs="Times New Roman"/>
                <w:sz w:val="24"/>
                <w:szCs w:val="24"/>
              </w:rPr>
              <w:t>за</w:t>
            </w:r>
            <w:r>
              <w:rPr>
                <w:rFonts w:ascii="Times New Roman" w:hAnsi="Times New Roman" w:cs="Times New Roman"/>
                <w:sz w:val="24"/>
                <w:szCs w:val="24"/>
              </w:rPr>
              <w:t xml:space="preserve">пропонованих ПрАТ «Укргідроенерго» </w:t>
            </w:r>
            <w:r w:rsidRPr="00372110">
              <w:rPr>
                <w:rFonts w:ascii="Times New Roman" w:hAnsi="Times New Roman" w:cs="Times New Roman"/>
                <w:sz w:val="24"/>
                <w:szCs w:val="24"/>
              </w:rPr>
              <w:t xml:space="preserve">змін </w:t>
            </w:r>
            <w:r>
              <w:rPr>
                <w:rFonts w:ascii="Times New Roman" w:hAnsi="Times New Roman" w:cs="Times New Roman"/>
                <w:sz w:val="24"/>
                <w:szCs w:val="24"/>
              </w:rPr>
              <w:t xml:space="preserve">дозволяє </w:t>
            </w:r>
            <w:r w:rsidRPr="00372110">
              <w:rPr>
                <w:rFonts w:ascii="Times New Roman" w:hAnsi="Times New Roman" w:cs="Times New Roman"/>
                <w:sz w:val="24"/>
                <w:szCs w:val="24"/>
              </w:rPr>
              <w:t>власник</w:t>
            </w:r>
            <w:r>
              <w:rPr>
                <w:rFonts w:ascii="Times New Roman" w:hAnsi="Times New Roman" w:cs="Times New Roman"/>
                <w:sz w:val="24"/>
                <w:szCs w:val="24"/>
              </w:rPr>
              <w:t>ам</w:t>
            </w:r>
            <w:r w:rsidRPr="00372110">
              <w:rPr>
                <w:rFonts w:ascii="Times New Roman" w:hAnsi="Times New Roman" w:cs="Times New Roman"/>
                <w:sz w:val="24"/>
                <w:szCs w:val="24"/>
              </w:rPr>
              <w:t xml:space="preserve"> мереж (виробник</w:t>
            </w:r>
            <w:r>
              <w:rPr>
                <w:rFonts w:ascii="Times New Roman" w:hAnsi="Times New Roman" w:cs="Times New Roman"/>
                <w:sz w:val="24"/>
                <w:szCs w:val="24"/>
              </w:rPr>
              <w:t>ам</w:t>
            </w:r>
            <w:r w:rsidRPr="00372110">
              <w:rPr>
                <w:rFonts w:ascii="Times New Roman" w:hAnsi="Times New Roman" w:cs="Times New Roman"/>
                <w:sz w:val="24"/>
                <w:szCs w:val="24"/>
              </w:rPr>
              <w:t xml:space="preserve">) компенсувати втрати в електричних мережах власника мереж, які використовуються оператором системи </w:t>
            </w:r>
            <w:r>
              <w:rPr>
                <w:rFonts w:ascii="Times New Roman" w:hAnsi="Times New Roman" w:cs="Times New Roman"/>
                <w:sz w:val="24"/>
                <w:szCs w:val="24"/>
              </w:rPr>
              <w:t xml:space="preserve">передачі </w:t>
            </w:r>
            <w:r w:rsidRPr="00372110">
              <w:rPr>
                <w:rFonts w:ascii="Times New Roman" w:hAnsi="Times New Roman" w:cs="Times New Roman"/>
                <w:sz w:val="24"/>
                <w:szCs w:val="24"/>
              </w:rPr>
              <w:t xml:space="preserve">для забезпечення транспортування електричної енергії іншим споживачам та/або для транспортування електричної енергії в мережі оператора системи, </w:t>
            </w:r>
            <w:r>
              <w:rPr>
                <w:rFonts w:ascii="Times New Roman" w:hAnsi="Times New Roman" w:cs="Times New Roman"/>
                <w:sz w:val="24"/>
                <w:szCs w:val="24"/>
              </w:rPr>
              <w:t xml:space="preserve">як передбачено у </w:t>
            </w:r>
            <w:r w:rsidRPr="00372110">
              <w:rPr>
                <w:rFonts w:ascii="Times New Roman" w:hAnsi="Times New Roman" w:cs="Times New Roman"/>
                <w:sz w:val="24"/>
                <w:szCs w:val="24"/>
              </w:rPr>
              <w:t>статті 49 Закону, пункт</w:t>
            </w:r>
            <w:r>
              <w:rPr>
                <w:rFonts w:ascii="Times New Roman" w:hAnsi="Times New Roman" w:cs="Times New Roman"/>
                <w:sz w:val="24"/>
                <w:szCs w:val="24"/>
              </w:rPr>
              <w:t>і</w:t>
            </w:r>
            <w:r w:rsidRPr="00372110">
              <w:rPr>
                <w:rFonts w:ascii="Times New Roman" w:hAnsi="Times New Roman" w:cs="Times New Roman"/>
                <w:sz w:val="24"/>
                <w:szCs w:val="24"/>
              </w:rPr>
              <w:t xml:space="preserve"> 2.1.4 глави 2.1 розділу II П</w:t>
            </w:r>
            <w:r>
              <w:rPr>
                <w:rFonts w:ascii="Times New Roman" w:hAnsi="Times New Roman" w:cs="Times New Roman"/>
                <w:sz w:val="24"/>
                <w:szCs w:val="24"/>
              </w:rPr>
              <w:t>РРЕЕ</w:t>
            </w:r>
            <w:r w:rsidRPr="00372110">
              <w:rPr>
                <w:rFonts w:ascii="Times New Roman" w:hAnsi="Times New Roman" w:cs="Times New Roman"/>
                <w:sz w:val="24"/>
                <w:szCs w:val="24"/>
              </w:rPr>
              <w:t>.</w:t>
            </w:r>
          </w:p>
        </w:tc>
        <w:tc>
          <w:tcPr>
            <w:tcW w:w="2835" w:type="dxa"/>
          </w:tcPr>
          <w:p w14:paraId="7C231794" w14:textId="77777777" w:rsidR="005202CF" w:rsidRDefault="005202CF" w:rsidP="005202CF">
            <w:pPr>
              <w:tabs>
                <w:tab w:val="left" w:pos="4536"/>
                <w:tab w:val="left" w:pos="8364"/>
              </w:tabs>
              <w:jc w:val="both"/>
              <w:rPr>
                <w:rFonts w:ascii="Times New Roman" w:hAnsi="Times New Roman" w:cs="Times New Roman"/>
                <w:sz w:val="24"/>
                <w:szCs w:val="24"/>
              </w:rPr>
            </w:pPr>
            <w:r w:rsidRPr="006727B1">
              <w:rPr>
                <w:rFonts w:ascii="Times New Roman" w:hAnsi="Times New Roman" w:cs="Times New Roman"/>
                <w:b/>
                <w:sz w:val="24"/>
                <w:szCs w:val="24"/>
              </w:rPr>
              <w:lastRenderedPageBreak/>
              <w:t xml:space="preserve">Попередньо </w:t>
            </w:r>
            <w:r>
              <w:rPr>
                <w:rFonts w:ascii="Times New Roman" w:hAnsi="Times New Roman" w:cs="Times New Roman"/>
                <w:b/>
                <w:sz w:val="24"/>
                <w:szCs w:val="24"/>
              </w:rPr>
              <w:t>на обговорення</w:t>
            </w:r>
          </w:p>
          <w:p w14:paraId="481FBD6C" w14:textId="77777777" w:rsidR="001A2A6C" w:rsidRPr="006727B1" w:rsidRDefault="001A2A6C" w:rsidP="00BF1A72">
            <w:pPr>
              <w:tabs>
                <w:tab w:val="left" w:pos="4536"/>
                <w:tab w:val="left" w:pos="8364"/>
              </w:tabs>
              <w:jc w:val="both"/>
              <w:rPr>
                <w:rFonts w:ascii="Times New Roman" w:hAnsi="Times New Roman" w:cs="Times New Roman"/>
                <w:b/>
                <w:sz w:val="24"/>
                <w:szCs w:val="24"/>
              </w:rPr>
            </w:pPr>
            <w:bookmarkStart w:id="2" w:name="_GoBack"/>
            <w:bookmarkEnd w:id="2"/>
          </w:p>
        </w:tc>
      </w:tr>
    </w:tbl>
    <w:p w14:paraId="62A64AEE" w14:textId="591DBFB8" w:rsidR="00034334" w:rsidRPr="00727B09" w:rsidRDefault="00034334" w:rsidP="00727B09">
      <w:pPr>
        <w:tabs>
          <w:tab w:val="left" w:pos="4536"/>
          <w:tab w:val="left" w:pos="8364"/>
        </w:tabs>
        <w:spacing w:after="0"/>
        <w:jc w:val="both"/>
        <w:rPr>
          <w:rFonts w:ascii="Times New Roman" w:hAnsi="Times New Roman" w:cs="Times New Roman"/>
          <w:sz w:val="24"/>
          <w:szCs w:val="24"/>
        </w:rPr>
      </w:pPr>
    </w:p>
    <w:sectPr w:rsidR="00034334" w:rsidRPr="00727B09" w:rsidSect="00FD4D77">
      <w:footerReference w:type="default" r:id="rId8"/>
      <w:pgSz w:w="16838" w:h="11906" w:orient="landscape"/>
      <w:pgMar w:top="142" w:right="720" w:bottom="1276" w:left="720" w:header="708" w:footer="13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C4DE0" w14:textId="77777777" w:rsidR="007C75DA" w:rsidRDefault="007C75DA" w:rsidP="00DB6ADC">
      <w:pPr>
        <w:spacing w:after="0" w:line="240" w:lineRule="auto"/>
      </w:pPr>
      <w:r>
        <w:separator/>
      </w:r>
    </w:p>
  </w:endnote>
  <w:endnote w:type="continuationSeparator" w:id="0">
    <w:p w14:paraId="62E19FD4" w14:textId="77777777" w:rsidR="007C75DA" w:rsidRDefault="007C75DA" w:rsidP="00DB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201" w:usb1="08070000" w:usb2="00000010" w:usb3="00000000" w:csb0="00020004"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0403711"/>
      <w:docPartObj>
        <w:docPartGallery w:val="Page Numbers (Bottom of Page)"/>
        <w:docPartUnique/>
      </w:docPartObj>
    </w:sdtPr>
    <w:sdtEndPr>
      <w:rPr>
        <w:sz w:val="20"/>
        <w:szCs w:val="20"/>
      </w:rPr>
    </w:sdtEndPr>
    <w:sdtContent>
      <w:p w14:paraId="67567E9B" w14:textId="0FFD64D7" w:rsidR="00FE1EF3" w:rsidRPr="00DB6ADC" w:rsidRDefault="00FE1EF3">
        <w:pPr>
          <w:pStyle w:val="af5"/>
          <w:jc w:val="right"/>
          <w:rPr>
            <w:sz w:val="20"/>
            <w:szCs w:val="20"/>
          </w:rPr>
        </w:pPr>
        <w:r w:rsidRPr="00DB6ADC">
          <w:rPr>
            <w:sz w:val="20"/>
            <w:szCs w:val="20"/>
          </w:rPr>
          <w:fldChar w:fldCharType="begin"/>
        </w:r>
        <w:r w:rsidRPr="00DB6ADC">
          <w:rPr>
            <w:sz w:val="20"/>
            <w:szCs w:val="20"/>
          </w:rPr>
          <w:instrText>PAGE   \* MERGEFORMAT</w:instrText>
        </w:r>
        <w:r w:rsidRPr="00DB6ADC">
          <w:rPr>
            <w:sz w:val="20"/>
            <w:szCs w:val="20"/>
          </w:rPr>
          <w:fldChar w:fldCharType="separate"/>
        </w:r>
        <w:r>
          <w:rPr>
            <w:noProof/>
            <w:sz w:val="20"/>
            <w:szCs w:val="20"/>
          </w:rPr>
          <w:t>64</w:t>
        </w:r>
        <w:r w:rsidRPr="00DB6ADC">
          <w:rPr>
            <w:sz w:val="20"/>
            <w:szCs w:val="20"/>
          </w:rPr>
          <w:fldChar w:fldCharType="end"/>
        </w:r>
      </w:p>
    </w:sdtContent>
  </w:sdt>
  <w:p w14:paraId="7C43EFA6" w14:textId="77777777" w:rsidR="00FE1EF3" w:rsidRDefault="00FE1EF3">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C21F0" w14:textId="77777777" w:rsidR="007C75DA" w:rsidRDefault="007C75DA" w:rsidP="00DB6ADC">
      <w:pPr>
        <w:spacing w:after="0" w:line="240" w:lineRule="auto"/>
      </w:pPr>
      <w:r>
        <w:separator/>
      </w:r>
    </w:p>
  </w:footnote>
  <w:footnote w:type="continuationSeparator" w:id="0">
    <w:p w14:paraId="60B4F085" w14:textId="77777777" w:rsidR="007C75DA" w:rsidRDefault="007C75DA" w:rsidP="00DB6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92F76"/>
    <w:multiLevelType w:val="hybridMultilevel"/>
    <w:tmpl w:val="F7F88902"/>
    <w:lvl w:ilvl="0" w:tplc="790C6412">
      <w:start w:val="1"/>
      <w:numFmt w:val="decimal"/>
      <w:lvlText w:val="%1)"/>
      <w:lvlJc w:val="left"/>
      <w:pPr>
        <w:ind w:left="107" w:hanging="279"/>
      </w:pPr>
      <w:rPr>
        <w:rFonts w:ascii="Times New Roman" w:eastAsia="Times New Roman" w:hAnsi="Times New Roman" w:cs="Times New Roman" w:hint="default"/>
        <w:w w:val="100"/>
        <w:sz w:val="24"/>
        <w:szCs w:val="24"/>
      </w:rPr>
    </w:lvl>
    <w:lvl w:ilvl="1" w:tplc="5B42638C">
      <w:numFmt w:val="bullet"/>
      <w:lvlText w:val="•"/>
      <w:lvlJc w:val="left"/>
      <w:pPr>
        <w:ind w:left="845" w:hanging="279"/>
      </w:pPr>
      <w:rPr>
        <w:rFonts w:hint="default"/>
      </w:rPr>
    </w:lvl>
    <w:lvl w:ilvl="2" w:tplc="6AD86D96">
      <w:numFmt w:val="bullet"/>
      <w:lvlText w:val="•"/>
      <w:lvlJc w:val="left"/>
      <w:pPr>
        <w:ind w:left="1590" w:hanging="279"/>
      </w:pPr>
      <w:rPr>
        <w:rFonts w:hint="default"/>
      </w:rPr>
    </w:lvl>
    <w:lvl w:ilvl="3" w:tplc="8F5C41BC">
      <w:numFmt w:val="bullet"/>
      <w:lvlText w:val="•"/>
      <w:lvlJc w:val="left"/>
      <w:pPr>
        <w:ind w:left="2335" w:hanging="279"/>
      </w:pPr>
      <w:rPr>
        <w:rFonts w:hint="default"/>
      </w:rPr>
    </w:lvl>
    <w:lvl w:ilvl="4" w:tplc="47B8E03A">
      <w:numFmt w:val="bullet"/>
      <w:lvlText w:val="•"/>
      <w:lvlJc w:val="left"/>
      <w:pPr>
        <w:ind w:left="3081" w:hanging="279"/>
      </w:pPr>
      <w:rPr>
        <w:rFonts w:hint="default"/>
      </w:rPr>
    </w:lvl>
    <w:lvl w:ilvl="5" w:tplc="AF5CF464">
      <w:numFmt w:val="bullet"/>
      <w:lvlText w:val="•"/>
      <w:lvlJc w:val="left"/>
      <w:pPr>
        <w:ind w:left="3826" w:hanging="279"/>
      </w:pPr>
      <w:rPr>
        <w:rFonts w:hint="default"/>
      </w:rPr>
    </w:lvl>
    <w:lvl w:ilvl="6" w:tplc="393C3D0A">
      <w:numFmt w:val="bullet"/>
      <w:lvlText w:val="•"/>
      <w:lvlJc w:val="left"/>
      <w:pPr>
        <w:ind w:left="4571" w:hanging="279"/>
      </w:pPr>
      <w:rPr>
        <w:rFonts w:hint="default"/>
      </w:rPr>
    </w:lvl>
    <w:lvl w:ilvl="7" w:tplc="2640EAB4">
      <w:numFmt w:val="bullet"/>
      <w:lvlText w:val="•"/>
      <w:lvlJc w:val="left"/>
      <w:pPr>
        <w:ind w:left="5317" w:hanging="279"/>
      </w:pPr>
      <w:rPr>
        <w:rFonts w:hint="default"/>
      </w:rPr>
    </w:lvl>
    <w:lvl w:ilvl="8" w:tplc="B34294DC">
      <w:numFmt w:val="bullet"/>
      <w:lvlText w:val="•"/>
      <w:lvlJc w:val="left"/>
      <w:pPr>
        <w:ind w:left="6062" w:hanging="279"/>
      </w:pPr>
      <w:rPr>
        <w:rFonts w:hint="default"/>
      </w:rPr>
    </w:lvl>
  </w:abstractNum>
  <w:abstractNum w:abstractNumId="1" w15:restartNumberingAfterBreak="0">
    <w:nsid w:val="03DC35DE"/>
    <w:multiLevelType w:val="hybridMultilevel"/>
    <w:tmpl w:val="8F7C23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04F1533A"/>
    <w:multiLevelType w:val="hybridMultilevel"/>
    <w:tmpl w:val="5CC68BC4"/>
    <w:lvl w:ilvl="0" w:tplc="04220001">
      <w:start w:val="1"/>
      <w:numFmt w:val="bullet"/>
      <w:lvlText w:val=""/>
      <w:lvlJc w:val="left"/>
      <w:pPr>
        <w:ind w:left="810" w:hanging="360"/>
      </w:pPr>
      <w:rPr>
        <w:rFonts w:ascii="Symbol" w:hAnsi="Symbol"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 w15:restartNumberingAfterBreak="0">
    <w:nsid w:val="0A5218F8"/>
    <w:multiLevelType w:val="hybridMultilevel"/>
    <w:tmpl w:val="D9762454"/>
    <w:lvl w:ilvl="0" w:tplc="F7588C2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13D93268"/>
    <w:multiLevelType w:val="hybridMultilevel"/>
    <w:tmpl w:val="4CFAA184"/>
    <w:lvl w:ilvl="0" w:tplc="A480418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15CB4AE5"/>
    <w:multiLevelType w:val="hybridMultilevel"/>
    <w:tmpl w:val="8F821854"/>
    <w:lvl w:ilvl="0" w:tplc="9A5C27E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6" w15:restartNumberingAfterBreak="0">
    <w:nsid w:val="171820A7"/>
    <w:multiLevelType w:val="hybridMultilevel"/>
    <w:tmpl w:val="6BC86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1660E5"/>
    <w:multiLevelType w:val="hybridMultilevel"/>
    <w:tmpl w:val="0288636E"/>
    <w:lvl w:ilvl="0" w:tplc="69F6A3A8">
      <w:start w:val="1"/>
      <w:numFmt w:val="decimal"/>
      <w:lvlText w:val="%1)"/>
      <w:lvlJc w:val="left"/>
      <w:pPr>
        <w:ind w:left="644" w:hanging="360"/>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1A486771"/>
    <w:multiLevelType w:val="hybridMultilevel"/>
    <w:tmpl w:val="14962D84"/>
    <w:lvl w:ilvl="0" w:tplc="2A6495EC">
      <w:start w:val="9"/>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9" w15:restartNumberingAfterBreak="0">
    <w:nsid w:val="1AD51A2E"/>
    <w:multiLevelType w:val="hybridMultilevel"/>
    <w:tmpl w:val="0D3AEC00"/>
    <w:lvl w:ilvl="0" w:tplc="4C6C42A4">
      <w:start w:val="1"/>
      <w:numFmt w:val="decimal"/>
      <w:lvlText w:val="%1)"/>
      <w:lvlJc w:val="left"/>
      <w:pPr>
        <w:ind w:left="789" w:hanging="360"/>
      </w:pPr>
      <w:rPr>
        <w:rFonts w:hint="default"/>
      </w:rPr>
    </w:lvl>
    <w:lvl w:ilvl="1" w:tplc="04220019" w:tentative="1">
      <w:start w:val="1"/>
      <w:numFmt w:val="lowerLetter"/>
      <w:lvlText w:val="%2."/>
      <w:lvlJc w:val="left"/>
      <w:pPr>
        <w:ind w:left="1509" w:hanging="360"/>
      </w:pPr>
    </w:lvl>
    <w:lvl w:ilvl="2" w:tplc="0422001B" w:tentative="1">
      <w:start w:val="1"/>
      <w:numFmt w:val="lowerRoman"/>
      <w:lvlText w:val="%3."/>
      <w:lvlJc w:val="right"/>
      <w:pPr>
        <w:ind w:left="2229" w:hanging="180"/>
      </w:pPr>
    </w:lvl>
    <w:lvl w:ilvl="3" w:tplc="0422000F" w:tentative="1">
      <w:start w:val="1"/>
      <w:numFmt w:val="decimal"/>
      <w:lvlText w:val="%4."/>
      <w:lvlJc w:val="left"/>
      <w:pPr>
        <w:ind w:left="2949" w:hanging="360"/>
      </w:pPr>
    </w:lvl>
    <w:lvl w:ilvl="4" w:tplc="04220019" w:tentative="1">
      <w:start w:val="1"/>
      <w:numFmt w:val="lowerLetter"/>
      <w:lvlText w:val="%5."/>
      <w:lvlJc w:val="left"/>
      <w:pPr>
        <w:ind w:left="3669" w:hanging="360"/>
      </w:pPr>
    </w:lvl>
    <w:lvl w:ilvl="5" w:tplc="0422001B" w:tentative="1">
      <w:start w:val="1"/>
      <w:numFmt w:val="lowerRoman"/>
      <w:lvlText w:val="%6."/>
      <w:lvlJc w:val="right"/>
      <w:pPr>
        <w:ind w:left="4389" w:hanging="180"/>
      </w:pPr>
    </w:lvl>
    <w:lvl w:ilvl="6" w:tplc="0422000F" w:tentative="1">
      <w:start w:val="1"/>
      <w:numFmt w:val="decimal"/>
      <w:lvlText w:val="%7."/>
      <w:lvlJc w:val="left"/>
      <w:pPr>
        <w:ind w:left="5109" w:hanging="360"/>
      </w:pPr>
    </w:lvl>
    <w:lvl w:ilvl="7" w:tplc="04220019" w:tentative="1">
      <w:start w:val="1"/>
      <w:numFmt w:val="lowerLetter"/>
      <w:lvlText w:val="%8."/>
      <w:lvlJc w:val="left"/>
      <w:pPr>
        <w:ind w:left="5829" w:hanging="360"/>
      </w:pPr>
    </w:lvl>
    <w:lvl w:ilvl="8" w:tplc="0422001B" w:tentative="1">
      <w:start w:val="1"/>
      <w:numFmt w:val="lowerRoman"/>
      <w:lvlText w:val="%9."/>
      <w:lvlJc w:val="right"/>
      <w:pPr>
        <w:ind w:left="6549" w:hanging="180"/>
      </w:pPr>
    </w:lvl>
  </w:abstractNum>
  <w:abstractNum w:abstractNumId="10" w15:restartNumberingAfterBreak="0">
    <w:nsid w:val="20092CAB"/>
    <w:multiLevelType w:val="hybridMultilevel"/>
    <w:tmpl w:val="34CCEA56"/>
    <w:lvl w:ilvl="0" w:tplc="A76444D0">
      <w:start w:val="1"/>
      <w:numFmt w:val="decimal"/>
      <w:lvlText w:val="%1."/>
      <w:lvlJc w:val="left"/>
      <w:pPr>
        <w:ind w:left="720" w:hanging="360"/>
      </w:pPr>
      <w:rPr>
        <w:b w:val="0"/>
        <w:color w:val="auto"/>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1" w15:restartNumberingAfterBreak="0">
    <w:nsid w:val="257522B9"/>
    <w:multiLevelType w:val="hybridMultilevel"/>
    <w:tmpl w:val="B582C67C"/>
    <w:lvl w:ilvl="0" w:tplc="D9264126">
      <w:start w:val="1"/>
      <w:numFmt w:val="decimal"/>
      <w:lvlText w:val="%1."/>
      <w:lvlJc w:val="left"/>
      <w:pPr>
        <w:ind w:left="496" w:hanging="360"/>
      </w:pPr>
      <w:rPr>
        <w:rFonts w:hint="default"/>
      </w:rPr>
    </w:lvl>
    <w:lvl w:ilvl="1" w:tplc="04220019" w:tentative="1">
      <w:start w:val="1"/>
      <w:numFmt w:val="lowerLetter"/>
      <w:lvlText w:val="%2."/>
      <w:lvlJc w:val="left"/>
      <w:pPr>
        <w:ind w:left="1216" w:hanging="360"/>
      </w:pPr>
    </w:lvl>
    <w:lvl w:ilvl="2" w:tplc="0422001B">
      <w:start w:val="1"/>
      <w:numFmt w:val="lowerRoman"/>
      <w:lvlText w:val="%3."/>
      <w:lvlJc w:val="right"/>
      <w:pPr>
        <w:ind w:left="1936" w:hanging="180"/>
      </w:pPr>
    </w:lvl>
    <w:lvl w:ilvl="3" w:tplc="0422000F" w:tentative="1">
      <w:start w:val="1"/>
      <w:numFmt w:val="decimal"/>
      <w:lvlText w:val="%4."/>
      <w:lvlJc w:val="left"/>
      <w:pPr>
        <w:ind w:left="2656" w:hanging="360"/>
      </w:pPr>
    </w:lvl>
    <w:lvl w:ilvl="4" w:tplc="04220019" w:tentative="1">
      <w:start w:val="1"/>
      <w:numFmt w:val="lowerLetter"/>
      <w:lvlText w:val="%5."/>
      <w:lvlJc w:val="left"/>
      <w:pPr>
        <w:ind w:left="3376" w:hanging="360"/>
      </w:pPr>
    </w:lvl>
    <w:lvl w:ilvl="5" w:tplc="0422001B" w:tentative="1">
      <w:start w:val="1"/>
      <w:numFmt w:val="lowerRoman"/>
      <w:lvlText w:val="%6."/>
      <w:lvlJc w:val="right"/>
      <w:pPr>
        <w:ind w:left="4096" w:hanging="180"/>
      </w:pPr>
    </w:lvl>
    <w:lvl w:ilvl="6" w:tplc="0422000F" w:tentative="1">
      <w:start w:val="1"/>
      <w:numFmt w:val="decimal"/>
      <w:lvlText w:val="%7."/>
      <w:lvlJc w:val="left"/>
      <w:pPr>
        <w:ind w:left="4816" w:hanging="360"/>
      </w:pPr>
    </w:lvl>
    <w:lvl w:ilvl="7" w:tplc="04220019" w:tentative="1">
      <w:start w:val="1"/>
      <w:numFmt w:val="lowerLetter"/>
      <w:lvlText w:val="%8."/>
      <w:lvlJc w:val="left"/>
      <w:pPr>
        <w:ind w:left="5536" w:hanging="360"/>
      </w:pPr>
    </w:lvl>
    <w:lvl w:ilvl="8" w:tplc="0422001B" w:tentative="1">
      <w:start w:val="1"/>
      <w:numFmt w:val="lowerRoman"/>
      <w:lvlText w:val="%9."/>
      <w:lvlJc w:val="right"/>
      <w:pPr>
        <w:ind w:left="6256" w:hanging="180"/>
      </w:pPr>
    </w:lvl>
  </w:abstractNum>
  <w:abstractNum w:abstractNumId="12" w15:restartNumberingAfterBreak="0">
    <w:nsid w:val="25B6789C"/>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13" w15:restartNumberingAfterBreak="0">
    <w:nsid w:val="271A47C5"/>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2BFD505D"/>
    <w:multiLevelType w:val="hybridMultilevel"/>
    <w:tmpl w:val="AB64C804"/>
    <w:lvl w:ilvl="0" w:tplc="B7363370">
      <w:start w:val="2"/>
      <w:numFmt w:val="bullet"/>
      <w:lvlText w:val="-"/>
      <w:lvlJc w:val="left"/>
      <w:pPr>
        <w:ind w:left="400" w:hanging="360"/>
      </w:pPr>
      <w:rPr>
        <w:rFonts w:ascii="TimesNewRoman" w:eastAsia="Times" w:hAnsi="TimesNewRoman" w:cs="Times"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15" w15:restartNumberingAfterBreak="0">
    <w:nsid w:val="2C270EDC"/>
    <w:multiLevelType w:val="hybridMultilevel"/>
    <w:tmpl w:val="7B54E438"/>
    <w:lvl w:ilvl="0" w:tplc="0422000F">
      <w:start w:val="1"/>
      <w:numFmt w:val="decimal"/>
      <w:lvlText w:val="%1."/>
      <w:lvlJc w:val="left"/>
      <w:pPr>
        <w:ind w:left="720" w:hanging="360"/>
      </w:pPr>
    </w:lvl>
    <w:lvl w:ilvl="1" w:tplc="8BF4AFA2">
      <w:numFmt w:val="bullet"/>
      <w:lvlText w:val="-"/>
      <w:lvlJc w:val="left"/>
      <w:pPr>
        <w:tabs>
          <w:tab w:val="num" w:pos="1440"/>
        </w:tabs>
        <w:ind w:left="1440" w:hanging="360"/>
      </w:pPr>
      <w:rPr>
        <w:rFonts w:ascii="Arial" w:hAnsi="Arial" w:hint="default"/>
        <w:b w:val="0"/>
        <w:i w:val="0"/>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0E030D3"/>
    <w:multiLevelType w:val="hybridMultilevel"/>
    <w:tmpl w:val="FC944EC0"/>
    <w:lvl w:ilvl="0" w:tplc="08449CA6">
      <w:start w:val="10"/>
      <w:numFmt w:val="bullet"/>
      <w:lvlText w:val="-"/>
      <w:lvlJc w:val="left"/>
      <w:pPr>
        <w:ind w:left="906" w:hanging="360"/>
      </w:pPr>
      <w:rPr>
        <w:rFonts w:ascii="Times New Roman" w:eastAsia="Times New Roman" w:hAnsi="Times New Roman" w:cs="Times New Roman"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17" w15:restartNumberingAfterBreak="0">
    <w:nsid w:val="36046D84"/>
    <w:multiLevelType w:val="multilevel"/>
    <w:tmpl w:val="725A67D2"/>
    <w:lvl w:ilvl="0">
      <w:start w:val="10"/>
      <w:numFmt w:val="decimal"/>
      <w:lvlText w:val="%1."/>
      <w:lvlJc w:val="left"/>
      <w:pPr>
        <w:ind w:left="780" w:hanging="780"/>
      </w:pPr>
      <w:rPr>
        <w:rFonts w:hint="default"/>
      </w:rPr>
    </w:lvl>
    <w:lvl w:ilvl="1">
      <w:start w:val="1"/>
      <w:numFmt w:val="decimal"/>
      <w:lvlText w:val="%1.%2."/>
      <w:lvlJc w:val="left"/>
      <w:pPr>
        <w:ind w:left="833" w:hanging="780"/>
      </w:pPr>
      <w:rPr>
        <w:rFonts w:hint="default"/>
      </w:rPr>
    </w:lvl>
    <w:lvl w:ilvl="2">
      <w:start w:val="23"/>
      <w:numFmt w:val="decimal"/>
      <w:lvlText w:val="%1.%2.%3."/>
      <w:lvlJc w:val="left"/>
      <w:pPr>
        <w:ind w:left="886" w:hanging="780"/>
      </w:pPr>
      <w:rPr>
        <w:rFonts w:hint="default"/>
      </w:rPr>
    </w:lvl>
    <w:lvl w:ilvl="3">
      <w:start w:val="1"/>
      <w:numFmt w:val="decimal"/>
      <w:lvlText w:val="%1.%2.%3.%4."/>
      <w:lvlJc w:val="left"/>
      <w:pPr>
        <w:ind w:left="939" w:hanging="78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18" w15:restartNumberingAfterBreak="0">
    <w:nsid w:val="41564FB6"/>
    <w:multiLevelType w:val="hybridMultilevel"/>
    <w:tmpl w:val="F49ED7C2"/>
    <w:lvl w:ilvl="0" w:tplc="22B26666">
      <w:start w:val="1"/>
      <w:numFmt w:val="decimal"/>
      <w:lvlText w:val="%1."/>
      <w:lvlJc w:val="left"/>
      <w:pPr>
        <w:ind w:left="1014" w:hanging="360"/>
      </w:pPr>
      <w:rPr>
        <w:rFonts w:hint="default"/>
        <w:w w:val="105"/>
      </w:rPr>
    </w:lvl>
    <w:lvl w:ilvl="1" w:tplc="04220019" w:tentative="1">
      <w:start w:val="1"/>
      <w:numFmt w:val="lowerLetter"/>
      <w:lvlText w:val="%2."/>
      <w:lvlJc w:val="left"/>
      <w:pPr>
        <w:ind w:left="1734" w:hanging="360"/>
      </w:pPr>
    </w:lvl>
    <w:lvl w:ilvl="2" w:tplc="0422001B" w:tentative="1">
      <w:start w:val="1"/>
      <w:numFmt w:val="lowerRoman"/>
      <w:lvlText w:val="%3."/>
      <w:lvlJc w:val="right"/>
      <w:pPr>
        <w:ind w:left="2454" w:hanging="180"/>
      </w:pPr>
    </w:lvl>
    <w:lvl w:ilvl="3" w:tplc="0422000F" w:tentative="1">
      <w:start w:val="1"/>
      <w:numFmt w:val="decimal"/>
      <w:lvlText w:val="%4."/>
      <w:lvlJc w:val="left"/>
      <w:pPr>
        <w:ind w:left="3174" w:hanging="360"/>
      </w:pPr>
    </w:lvl>
    <w:lvl w:ilvl="4" w:tplc="04220019" w:tentative="1">
      <w:start w:val="1"/>
      <w:numFmt w:val="lowerLetter"/>
      <w:lvlText w:val="%5."/>
      <w:lvlJc w:val="left"/>
      <w:pPr>
        <w:ind w:left="3894" w:hanging="360"/>
      </w:pPr>
    </w:lvl>
    <w:lvl w:ilvl="5" w:tplc="0422001B" w:tentative="1">
      <w:start w:val="1"/>
      <w:numFmt w:val="lowerRoman"/>
      <w:lvlText w:val="%6."/>
      <w:lvlJc w:val="right"/>
      <w:pPr>
        <w:ind w:left="4614" w:hanging="180"/>
      </w:pPr>
    </w:lvl>
    <w:lvl w:ilvl="6" w:tplc="0422000F" w:tentative="1">
      <w:start w:val="1"/>
      <w:numFmt w:val="decimal"/>
      <w:lvlText w:val="%7."/>
      <w:lvlJc w:val="left"/>
      <w:pPr>
        <w:ind w:left="5334" w:hanging="360"/>
      </w:pPr>
    </w:lvl>
    <w:lvl w:ilvl="7" w:tplc="04220019" w:tentative="1">
      <w:start w:val="1"/>
      <w:numFmt w:val="lowerLetter"/>
      <w:lvlText w:val="%8."/>
      <w:lvlJc w:val="left"/>
      <w:pPr>
        <w:ind w:left="6054" w:hanging="360"/>
      </w:pPr>
    </w:lvl>
    <w:lvl w:ilvl="8" w:tplc="0422001B" w:tentative="1">
      <w:start w:val="1"/>
      <w:numFmt w:val="lowerRoman"/>
      <w:lvlText w:val="%9."/>
      <w:lvlJc w:val="right"/>
      <w:pPr>
        <w:ind w:left="6774" w:hanging="180"/>
      </w:pPr>
    </w:lvl>
  </w:abstractNum>
  <w:abstractNum w:abstractNumId="19" w15:restartNumberingAfterBreak="0">
    <w:nsid w:val="46AF5E8C"/>
    <w:multiLevelType w:val="hybridMultilevel"/>
    <w:tmpl w:val="C4B2898A"/>
    <w:lvl w:ilvl="0" w:tplc="EEA000BE">
      <w:start w:val="1"/>
      <w:numFmt w:val="decimal"/>
      <w:lvlText w:val="%1."/>
      <w:lvlJc w:val="left"/>
      <w:pPr>
        <w:ind w:left="710" w:hanging="360"/>
      </w:pPr>
      <w:rPr>
        <w:rFonts w:hint="default"/>
      </w:rPr>
    </w:lvl>
    <w:lvl w:ilvl="1" w:tplc="04220019" w:tentative="1">
      <w:start w:val="1"/>
      <w:numFmt w:val="lowerLetter"/>
      <w:lvlText w:val="%2."/>
      <w:lvlJc w:val="left"/>
      <w:pPr>
        <w:ind w:left="1430" w:hanging="360"/>
      </w:pPr>
    </w:lvl>
    <w:lvl w:ilvl="2" w:tplc="0422001B" w:tentative="1">
      <w:start w:val="1"/>
      <w:numFmt w:val="lowerRoman"/>
      <w:lvlText w:val="%3."/>
      <w:lvlJc w:val="right"/>
      <w:pPr>
        <w:ind w:left="2150" w:hanging="180"/>
      </w:pPr>
    </w:lvl>
    <w:lvl w:ilvl="3" w:tplc="0422000F" w:tentative="1">
      <w:start w:val="1"/>
      <w:numFmt w:val="decimal"/>
      <w:lvlText w:val="%4."/>
      <w:lvlJc w:val="left"/>
      <w:pPr>
        <w:ind w:left="2870" w:hanging="360"/>
      </w:pPr>
    </w:lvl>
    <w:lvl w:ilvl="4" w:tplc="04220019" w:tentative="1">
      <w:start w:val="1"/>
      <w:numFmt w:val="lowerLetter"/>
      <w:lvlText w:val="%5."/>
      <w:lvlJc w:val="left"/>
      <w:pPr>
        <w:ind w:left="3590" w:hanging="360"/>
      </w:pPr>
    </w:lvl>
    <w:lvl w:ilvl="5" w:tplc="0422001B" w:tentative="1">
      <w:start w:val="1"/>
      <w:numFmt w:val="lowerRoman"/>
      <w:lvlText w:val="%6."/>
      <w:lvlJc w:val="right"/>
      <w:pPr>
        <w:ind w:left="4310" w:hanging="180"/>
      </w:pPr>
    </w:lvl>
    <w:lvl w:ilvl="6" w:tplc="0422000F" w:tentative="1">
      <w:start w:val="1"/>
      <w:numFmt w:val="decimal"/>
      <w:lvlText w:val="%7."/>
      <w:lvlJc w:val="left"/>
      <w:pPr>
        <w:ind w:left="5030" w:hanging="360"/>
      </w:pPr>
    </w:lvl>
    <w:lvl w:ilvl="7" w:tplc="04220019" w:tentative="1">
      <w:start w:val="1"/>
      <w:numFmt w:val="lowerLetter"/>
      <w:lvlText w:val="%8."/>
      <w:lvlJc w:val="left"/>
      <w:pPr>
        <w:ind w:left="5750" w:hanging="360"/>
      </w:pPr>
    </w:lvl>
    <w:lvl w:ilvl="8" w:tplc="0422001B" w:tentative="1">
      <w:start w:val="1"/>
      <w:numFmt w:val="lowerRoman"/>
      <w:lvlText w:val="%9."/>
      <w:lvlJc w:val="right"/>
      <w:pPr>
        <w:ind w:left="6470" w:hanging="180"/>
      </w:pPr>
    </w:lvl>
  </w:abstractNum>
  <w:abstractNum w:abstractNumId="20" w15:restartNumberingAfterBreak="0">
    <w:nsid w:val="479564C0"/>
    <w:multiLevelType w:val="multilevel"/>
    <w:tmpl w:val="DAB6FE7C"/>
    <w:lvl w:ilvl="0">
      <w:start w:val="10"/>
      <w:numFmt w:val="decimal"/>
      <w:lvlText w:val="%1."/>
      <w:lvlJc w:val="left"/>
      <w:pPr>
        <w:ind w:left="660" w:hanging="660"/>
      </w:pPr>
      <w:rPr>
        <w:rFonts w:hint="default"/>
      </w:rPr>
    </w:lvl>
    <w:lvl w:ilvl="1">
      <w:start w:val="1"/>
      <w:numFmt w:val="decimal"/>
      <w:lvlText w:val="%1.%2."/>
      <w:lvlJc w:val="left"/>
      <w:pPr>
        <w:ind w:left="753" w:hanging="660"/>
      </w:pPr>
      <w:rPr>
        <w:rFonts w:hint="default"/>
      </w:rPr>
    </w:lvl>
    <w:lvl w:ilvl="2">
      <w:start w:val="2"/>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21" w15:restartNumberingAfterBreak="0">
    <w:nsid w:val="4A6E14FD"/>
    <w:multiLevelType w:val="hybridMultilevel"/>
    <w:tmpl w:val="7FA2C8DE"/>
    <w:lvl w:ilvl="0" w:tplc="78AE1EEA">
      <w:start w:val="1"/>
      <w:numFmt w:val="decimal"/>
      <w:lvlText w:val="%1."/>
      <w:lvlJc w:val="left"/>
      <w:pPr>
        <w:ind w:left="706" w:hanging="360"/>
      </w:pPr>
      <w:rPr>
        <w:rFonts w:hint="default"/>
      </w:rPr>
    </w:lvl>
    <w:lvl w:ilvl="1" w:tplc="04220019" w:tentative="1">
      <w:start w:val="1"/>
      <w:numFmt w:val="lowerLetter"/>
      <w:lvlText w:val="%2."/>
      <w:lvlJc w:val="left"/>
      <w:pPr>
        <w:ind w:left="1426" w:hanging="360"/>
      </w:pPr>
    </w:lvl>
    <w:lvl w:ilvl="2" w:tplc="0422001B" w:tentative="1">
      <w:start w:val="1"/>
      <w:numFmt w:val="lowerRoman"/>
      <w:lvlText w:val="%3."/>
      <w:lvlJc w:val="right"/>
      <w:pPr>
        <w:ind w:left="2146" w:hanging="180"/>
      </w:pPr>
    </w:lvl>
    <w:lvl w:ilvl="3" w:tplc="0422000F" w:tentative="1">
      <w:start w:val="1"/>
      <w:numFmt w:val="decimal"/>
      <w:lvlText w:val="%4."/>
      <w:lvlJc w:val="left"/>
      <w:pPr>
        <w:ind w:left="2866" w:hanging="360"/>
      </w:pPr>
    </w:lvl>
    <w:lvl w:ilvl="4" w:tplc="04220019" w:tentative="1">
      <w:start w:val="1"/>
      <w:numFmt w:val="lowerLetter"/>
      <w:lvlText w:val="%5."/>
      <w:lvlJc w:val="left"/>
      <w:pPr>
        <w:ind w:left="3586" w:hanging="360"/>
      </w:pPr>
    </w:lvl>
    <w:lvl w:ilvl="5" w:tplc="0422001B" w:tentative="1">
      <w:start w:val="1"/>
      <w:numFmt w:val="lowerRoman"/>
      <w:lvlText w:val="%6."/>
      <w:lvlJc w:val="right"/>
      <w:pPr>
        <w:ind w:left="4306" w:hanging="180"/>
      </w:pPr>
    </w:lvl>
    <w:lvl w:ilvl="6" w:tplc="0422000F" w:tentative="1">
      <w:start w:val="1"/>
      <w:numFmt w:val="decimal"/>
      <w:lvlText w:val="%7."/>
      <w:lvlJc w:val="left"/>
      <w:pPr>
        <w:ind w:left="5026" w:hanging="360"/>
      </w:pPr>
    </w:lvl>
    <w:lvl w:ilvl="7" w:tplc="04220019" w:tentative="1">
      <w:start w:val="1"/>
      <w:numFmt w:val="lowerLetter"/>
      <w:lvlText w:val="%8."/>
      <w:lvlJc w:val="left"/>
      <w:pPr>
        <w:ind w:left="5746" w:hanging="360"/>
      </w:pPr>
    </w:lvl>
    <w:lvl w:ilvl="8" w:tplc="0422001B" w:tentative="1">
      <w:start w:val="1"/>
      <w:numFmt w:val="lowerRoman"/>
      <w:lvlText w:val="%9."/>
      <w:lvlJc w:val="right"/>
      <w:pPr>
        <w:ind w:left="6466" w:hanging="180"/>
      </w:pPr>
    </w:lvl>
  </w:abstractNum>
  <w:abstractNum w:abstractNumId="22" w15:restartNumberingAfterBreak="0">
    <w:nsid w:val="547131A8"/>
    <w:multiLevelType w:val="hybridMultilevel"/>
    <w:tmpl w:val="869441B4"/>
    <w:lvl w:ilvl="0" w:tplc="9104DD7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3" w15:restartNumberingAfterBreak="0">
    <w:nsid w:val="56971AF9"/>
    <w:multiLevelType w:val="hybridMultilevel"/>
    <w:tmpl w:val="BDCA6FA2"/>
    <w:lvl w:ilvl="0" w:tplc="92E044C6">
      <w:start w:val="1"/>
      <w:numFmt w:val="decimal"/>
      <w:lvlText w:val="%1)"/>
      <w:lvlJc w:val="left"/>
      <w:pPr>
        <w:ind w:left="714" w:hanging="360"/>
      </w:pPr>
      <w:rPr>
        <w:rFonts w:hint="default"/>
      </w:rPr>
    </w:lvl>
    <w:lvl w:ilvl="1" w:tplc="04220019" w:tentative="1">
      <w:start w:val="1"/>
      <w:numFmt w:val="lowerLetter"/>
      <w:lvlText w:val="%2."/>
      <w:lvlJc w:val="left"/>
      <w:pPr>
        <w:ind w:left="1434" w:hanging="360"/>
      </w:pPr>
    </w:lvl>
    <w:lvl w:ilvl="2" w:tplc="0422001B" w:tentative="1">
      <w:start w:val="1"/>
      <w:numFmt w:val="lowerRoman"/>
      <w:lvlText w:val="%3."/>
      <w:lvlJc w:val="right"/>
      <w:pPr>
        <w:ind w:left="2154" w:hanging="180"/>
      </w:pPr>
    </w:lvl>
    <w:lvl w:ilvl="3" w:tplc="0422000F" w:tentative="1">
      <w:start w:val="1"/>
      <w:numFmt w:val="decimal"/>
      <w:lvlText w:val="%4."/>
      <w:lvlJc w:val="left"/>
      <w:pPr>
        <w:ind w:left="2874" w:hanging="360"/>
      </w:pPr>
    </w:lvl>
    <w:lvl w:ilvl="4" w:tplc="04220019" w:tentative="1">
      <w:start w:val="1"/>
      <w:numFmt w:val="lowerLetter"/>
      <w:lvlText w:val="%5."/>
      <w:lvlJc w:val="left"/>
      <w:pPr>
        <w:ind w:left="3594" w:hanging="360"/>
      </w:pPr>
    </w:lvl>
    <w:lvl w:ilvl="5" w:tplc="0422001B" w:tentative="1">
      <w:start w:val="1"/>
      <w:numFmt w:val="lowerRoman"/>
      <w:lvlText w:val="%6."/>
      <w:lvlJc w:val="right"/>
      <w:pPr>
        <w:ind w:left="4314" w:hanging="180"/>
      </w:pPr>
    </w:lvl>
    <w:lvl w:ilvl="6" w:tplc="0422000F" w:tentative="1">
      <w:start w:val="1"/>
      <w:numFmt w:val="decimal"/>
      <w:lvlText w:val="%7."/>
      <w:lvlJc w:val="left"/>
      <w:pPr>
        <w:ind w:left="5034" w:hanging="360"/>
      </w:pPr>
    </w:lvl>
    <w:lvl w:ilvl="7" w:tplc="04220019" w:tentative="1">
      <w:start w:val="1"/>
      <w:numFmt w:val="lowerLetter"/>
      <w:lvlText w:val="%8."/>
      <w:lvlJc w:val="left"/>
      <w:pPr>
        <w:ind w:left="5754" w:hanging="360"/>
      </w:pPr>
    </w:lvl>
    <w:lvl w:ilvl="8" w:tplc="0422001B" w:tentative="1">
      <w:start w:val="1"/>
      <w:numFmt w:val="lowerRoman"/>
      <w:lvlText w:val="%9."/>
      <w:lvlJc w:val="right"/>
      <w:pPr>
        <w:ind w:left="6474" w:hanging="180"/>
      </w:pPr>
    </w:lvl>
  </w:abstractNum>
  <w:abstractNum w:abstractNumId="24" w15:restartNumberingAfterBreak="0">
    <w:nsid w:val="57260BA8"/>
    <w:multiLevelType w:val="hybridMultilevel"/>
    <w:tmpl w:val="25162F92"/>
    <w:lvl w:ilvl="0" w:tplc="78FA788C">
      <w:start w:val="1"/>
      <w:numFmt w:val="decimal"/>
      <w:lvlText w:val="%1."/>
      <w:lvlJc w:val="left"/>
      <w:pPr>
        <w:ind w:left="1034" w:hanging="360"/>
      </w:pPr>
      <w:rPr>
        <w:rFonts w:hint="default"/>
      </w:rPr>
    </w:lvl>
    <w:lvl w:ilvl="1" w:tplc="04220019" w:tentative="1">
      <w:start w:val="1"/>
      <w:numFmt w:val="lowerLetter"/>
      <w:lvlText w:val="%2."/>
      <w:lvlJc w:val="left"/>
      <w:pPr>
        <w:ind w:left="1754" w:hanging="360"/>
      </w:pPr>
    </w:lvl>
    <w:lvl w:ilvl="2" w:tplc="0422001B" w:tentative="1">
      <w:start w:val="1"/>
      <w:numFmt w:val="lowerRoman"/>
      <w:lvlText w:val="%3."/>
      <w:lvlJc w:val="right"/>
      <w:pPr>
        <w:ind w:left="2474" w:hanging="180"/>
      </w:pPr>
    </w:lvl>
    <w:lvl w:ilvl="3" w:tplc="0422000F" w:tentative="1">
      <w:start w:val="1"/>
      <w:numFmt w:val="decimal"/>
      <w:lvlText w:val="%4."/>
      <w:lvlJc w:val="left"/>
      <w:pPr>
        <w:ind w:left="3194" w:hanging="360"/>
      </w:pPr>
    </w:lvl>
    <w:lvl w:ilvl="4" w:tplc="04220019" w:tentative="1">
      <w:start w:val="1"/>
      <w:numFmt w:val="lowerLetter"/>
      <w:lvlText w:val="%5."/>
      <w:lvlJc w:val="left"/>
      <w:pPr>
        <w:ind w:left="3914" w:hanging="360"/>
      </w:pPr>
    </w:lvl>
    <w:lvl w:ilvl="5" w:tplc="0422001B" w:tentative="1">
      <w:start w:val="1"/>
      <w:numFmt w:val="lowerRoman"/>
      <w:lvlText w:val="%6."/>
      <w:lvlJc w:val="right"/>
      <w:pPr>
        <w:ind w:left="4634" w:hanging="180"/>
      </w:pPr>
    </w:lvl>
    <w:lvl w:ilvl="6" w:tplc="0422000F" w:tentative="1">
      <w:start w:val="1"/>
      <w:numFmt w:val="decimal"/>
      <w:lvlText w:val="%7."/>
      <w:lvlJc w:val="left"/>
      <w:pPr>
        <w:ind w:left="5354" w:hanging="360"/>
      </w:pPr>
    </w:lvl>
    <w:lvl w:ilvl="7" w:tplc="04220019" w:tentative="1">
      <w:start w:val="1"/>
      <w:numFmt w:val="lowerLetter"/>
      <w:lvlText w:val="%8."/>
      <w:lvlJc w:val="left"/>
      <w:pPr>
        <w:ind w:left="6074" w:hanging="360"/>
      </w:pPr>
    </w:lvl>
    <w:lvl w:ilvl="8" w:tplc="0422001B" w:tentative="1">
      <w:start w:val="1"/>
      <w:numFmt w:val="lowerRoman"/>
      <w:lvlText w:val="%9."/>
      <w:lvlJc w:val="right"/>
      <w:pPr>
        <w:ind w:left="6794" w:hanging="180"/>
      </w:pPr>
    </w:lvl>
  </w:abstractNum>
  <w:abstractNum w:abstractNumId="25" w15:restartNumberingAfterBreak="0">
    <w:nsid w:val="5CA01D21"/>
    <w:multiLevelType w:val="hybridMultilevel"/>
    <w:tmpl w:val="490CCE4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5F10347E"/>
    <w:multiLevelType w:val="hybridMultilevel"/>
    <w:tmpl w:val="23109EBA"/>
    <w:lvl w:ilvl="0" w:tplc="F7306D72">
      <w:start w:val="6"/>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607A0559"/>
    <w:multiLevelType w:val="hybridMultilevel"/>
    <w:tmpl w:val="8DD46530"/>
    <w:lvl w:ilvl="0" w:tplc="20141156">
      <w:start w:val="11"/>
      <w:numFmt w:val="bullet"/>
      <w:lvlText w:val="-"/>
      <w:lvlJc w:val="left"/>
      <w:pPr>
        <w:ind w:left="720" w:hanging="360"/>
      </w:pPr>
      <w:rPr>
        <w:rFonts w:ascii="Calibri" w:eastAsiaTheme="minorHAnsi" w:hAnsi="Calibri" w:cstheme="minorBid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66243851"/>
    <w:multiLevelType w:val="hybridMultilevel"/>
    <w:tmpl w:val="FFFFFFFF"/>
    <w:lvl w:ilvl="0" w:tplc="FAA41578">
      <w:start w:val="1"/>
      <w:numFmt w:val="bullet"/>
      <w:lvlText w:val="-"/>
      <w:lvlJc w:val="left"/>
      <w:pPr>
        <w:ind w:left="720" w:hanging="360"/>
      </w:pPr>
      <w:rPr>
        <w:rFonts w:ascii="Times New Roman" w:eastAsiaTheme="minorEastAsia"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FB53587"/>
    <w:multiLevelType w:val="hybridMultilevel"/>
    <w:tmpl w:val="2AFA33F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581E1C"/>
    <w:multiLevelType w:val="hybridMultilevel"/>
    <w:tmpl w:val="B06830F0"/>
    <w:lvl w:ilvl="0" w:tplc="A4CE22A0">
      <w:start w:val="1"/>
      <w:numFmt w:val="decimal"/>
      <w:lvlText w:val="%1)"/>
      <w:lvlJc w:val="left"/>
      <w:pPr>
        <w:ind w:left="1311" w:hanging="405"/>
      </w:pPr>
      <w:rPr>
        <w:rFonts w:ascii="Times New Roman" w:hAnsi="Times New Roman" w:cs="Times New Roman" w:hint="default"/>
        <w:sz w:val="24"/>
      </w:rPr>
    </w:lvl>
    <w:lvl w:ilvl="1" w:tplc="04220019" w:tentative="1">
      <w:start w:val="1"/>
      <w:numFmt w:val="lowerLetter"/>
      <w:lvlText w:val="%2."/>
      <w:lvlJc w:val="left"/>
      <w:pPr>
        <w:ind w:left="1986" w:hanging="360"/>
      </w:pPr>
    </w:lvl>
    <w:lvl w:ilvl="2" w:tplc="0422001B" w:tentative="1">
      <w:start w:val="1"/>
      <w:numFmt w:val="lowerRoman"/>
      <w:lvlText w:val="%3."/>
      <w:lvlJc w:val="right"/>
      <w:pPr>
        <w:ind w:left="2706" w:hanging="180"/>
      </w:pPr>
    </w:lvl>
    <w:lvl w:ilvl="3" w:tplc="0422000F" w:tentative="1">
      <w:start w:val="1"/>
      <w:numFmt w:val="decimal"/>
      <w:lvlText w:val="%4."/>
      <w:lvlJc w:val="left"/>
      <w:pPr>
        <w:ind w:left="3426" w:hanging="360"/>
      </w:pPr>
    </w:lvl>
    <w:lvl w:ilvl="4" w:tplc="04220019" w:tentative="1">
      <w:start w:val="1"/>
      <w:numFmt w:val="lowerLetter"/>
      <w:lvlText w:val="%5."/>
      <w:lvlJc w:val="left"/>
      <w:pPr>
        <w:ind w:left="4146" w:hanging="360"/>
      </w:pPr>
    </w:lvl>
    <w:lvl w:ilvl="5" w:tplc="0422001B" w:tentative="1">
      <w:start w:val="1"/>
      <w:numFmt w:val="lowerRoman"/>
      <w:lvlText w:val="%6."/>
      <w:lvlJc w:val="right"/>
      <w:pPr>
        <w:ind w:left="4866" w:hanging="180"/>
      </w:pPr>
    </w:lvl>
    <w:lvl w:ilvl="6" w:tplc="0422000F" w:tentative="1">
      <w:start w:val="1"/>
      <w:numFmt w:val="decimal"/>
      <w:lvlText w:val="%7."/>
      <w:lvlJc w:val="left"/>
      <w:pPr>
        <w:ind w:left="5586" w:hanging="360"/>
      </w:pPr>
    </w:lvl>
    <w:lvl w:ilvl="7" w:tplc="04220019" w:tentative="1">
      <w:start w:val="1"/>
      <w:numFmt w:val="lowerLetter"/>
      <w:lvlText w:val="%8."/>
      <w:lvlJc w:val="left"/>
      <w:pPr>
        <w:ind w:left="6306" w:hanging="360"/>
      </w:pPr>
    </w:lvl>
    <w:lvl w:ilvl="8" w:tplc="0422001B" w:tentative="1">
      <w:start w:val="1"/>
      <w:numFmt w:val="lowerRoman"/>
      <w:lvlText w:val="%9."/>
      <w:lvlJc w:val="right"/>
      <w:pPr>
        <w:ind w:left="7026" w:hanging="180"/>
      </w:pPr>
    </w:lvl>
  </w:abstractNum>
  <w:abstractNum w:abstractNumId="31" w15:restartNumberingAfterBreak="0">
    <w:nsid w:val="72C654C9"/>
    <w:multiLevelType w:val="hybridMultilevel"/>
    <w:tmpl w:val="28FEDD18"/>
    <w:lvl w:ilvl="0" w:tplc="7712933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FE425B2"/>
    <w:multiLevelType w:val="hybridMultilevel"/>
    <w:tmpl w:val="F39EA50A"/>
    <w:lvl w:ilvl="0" w:tplc="7A86CFF8">
      <w:start w:val="1"/>
      <w:numFmt w:val="decimal"/>
      <w:lvlText w:val="%1)"/>
      <w:lvlJc w:val="left"/>
      <w:pPr>
        <w:ind w:left="188" w:hanging="360"/>
      </w:pPr>
      <w:rPr>
        <w:rFonts w:hint="default"/>
      </w:rPr>
    </w:lvl>
    <w:lvl w:ilvl="1" w:tplc="04190019" w:tentative="1">
      <w:start w:val="1"/>
      <w:numFmt w:val="lowerLetter"/>
      <w:lvlText w:val="%2."/>
      <w:lvlJc w:val="left"/>
      <w:pPr>
        <w:ind w:left="908" w:hanging="360"/>
      </w:pPr>
    </w:lvl>
    <w:lvl w:ilvl="2" w:tplc="0419001B" w:tentative="1">
      <w:start w:val="1"/>
      <w:numFmt w:val="lowerRoman"/>
      <w:lvlText w:val="%3."/>
      <w:lvlJc w:val="right"/>
      <w:pPr>
        <w:ind w:left="1628" w:hanging="180"/>
      </w:pPr>
    </w:lvl>
    <w:lvl w:ilvl="3" w:tplc="0419000F" w:tentative="1">
      <w:start w:val="1"/>
      <w:numFmt w:val="decimal"/>
      <w:lvlText w:val="%4."/>
      <w:lvlJc w:val="left"/>
      <w:pPr>
        <w:ind w:left="2348" w:hanging="360"/>
      </w:pPr>
    </w:lvl>
    <w:lvl w:ilvl="4" w:tplc="04190019" w:tentative="1">
      <w:start w:val="1"/>
      <w:numFmt w:val="lowerLetter"/>
      <w:lvlText w:val="%5."/>
      <w:lvlJc w:val="left"/>
      <w:pPr>
        <w:ind w:left="3068" w:hanging="360"/>
      </w:pPr>
    </w:lvl>
    <w:lvl w:ilvl="5" w:tplc="0419001B" w:tentative="1">
      <w:start w:val="1"/>
      <w:numFmt w:val="lowerRoman"/>
      <w:lvlText w:val="%6."/>
      <w:lvlJc w:val="right"/>
      <w:pPr>
        <w:ind w:left="3788" w:hanging="180"/>
      </w:pPr>
    </w:lvl>
    <w:lvl w:ilvl="6" w:tplc="0419000F" w:tentative="1">
      <w:start w:val="1"/>
      <w:numFmt w:val="decimal"/>
      <w:lvlText w:val="%7."/>
      <w:lvlJc w:val="left"/>
      <w:pPr>
        <w:ind w:left="4508" w:hanging="360"/>
      </w:pPr>
    </w:lvl>
    <w:lvl w:ilvl="7" w:tplc="04190019" w:tentative="1">
      <w:start w:val="1"/>
      <w:numFmt w:val="lowerLetter"/>
      <w:lvlText w:val="%8."/>
      <w:lvlJc w:val="left"/>
      <w:pPr>
        <w:ind w:left="5228" w:hanging="360"/>
      </w:pPr>
    </w:lvl>
    <w:lvl w:ilvl="8" w:tplc="0419001B" w:tentative="1">
      <w:start w:val="1"/>
      <w:numFmt w:val="lowerRoman"/>
      <w:lvlText w:val="%9."/>
      <w:lvlJc w:val="right"/>
      <w:pPr>
        <w:ind w:left="5948" w:hanging="180"/>
      </w:pPr>
    </w:lvl>
  </w:abstractNum>
  <w:num w:numId="1">
    <w:abstractNumId w:val="8"/>
  </w:num>
  <w:num w:numId="2">
    <w:abstractNumId w:val="26"/>
  </w:num>
  <w:num w:numId="3">
    <w:abstractNumId w:val="16"/>
  </w:num>
  <w:num w:numId="4">
    <w:abstractNumId w:val="11"/>
  </w:num>
  <w:num w:numId="5">
    <w:abstractNumId w:val="24"/>
  </w:num>
  <w:num w:numId="6">
    <w:abstractNumId w:val="23"/>
  </w:num>
  <w:num w:numId="7">
    <w:abstractNumId w:val="18"/>
  </w:num>
  <w:num w:numId="8">
    <w:abstractNumId w:val="20"/>
  </w:num>
  <w:num w:numId="9">
    <w:abstractNumId w:val="30"/>
  </w:num>
  <w:num w:numId="10">
    <w:abstractNumId w:val="12"/>
  </w:num>
  <w:num w:numId="11">
    <w:abstractNumId w:val="32"/>
  </w:num>
  <w:num w:numId="12">
    <w:abstractNumId w:val="0"/>
  </w:num>
  <w:num w:numId="13">
    <w:abstractNumId w:val="17"/>
  </w:num>
  <w:num w:numId="14">
    <w:abstractNumId w:val="1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5"/>
  </w:num>
  <w:num w:numId="20">
    <w:abstractNumId w:val="10"/>
  </w:num>
  <w:num w:numId="21">
    <w:abstractNumId w:val="27"/>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9"/>
  </w:num>
  <w:num w:numId="27">
    <w:abstractNumId w:val="3"/>
  </w:num>
  <w:num w:numId="28">
    <w:abstractNumId w:val="31"/>
  </w:num>
  <w:num w:numId="29">
    <w:abstractNumId w:val="14"/>
  </w:num>
  <w:num w:numId="30">
    <w:abstractNumId w:val="19"/>
  </w:num>
  <w:num w:numId="31">
    <w:abstractNumId w:val="21"/>
  </w:num>
  <w:num w:numId="32">
    <w:abstractNumId w:val="2"/>
  </w:num>
  <w:num w:numId="33">
    <w:abstractNumId w:val="28"/>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CCB"/>
    <w:rsid w:val="00000D4A"/>
    <w:rsid w:val="00001371"/>
    <w:rsid w:val="00003D82"/>
    <w:rsid w:val="0000507A"/>
    <w:rsid w:val="000056CE"/>
    <w:rsid w:val="00007623"/>
    <w:rsid w:val="000102C2"/>
    <w:rsid w:val="00010A93"/>
    <w:rsid w:val="00012AA8"/>
    <w:rsid w:val="00014C4B"/>
    <w:rsid w:val="00021912"/>
    <w:rsid w:val="0002246C"/>
    <w:rsid w:val="00022660"/>
    <w:rsid w:val="0002340E"/>
    <w:rsid w:val="000251BD"/>
    <w:rsid w:val="00026B1E"/>
    <w:rsid w:val="00026C63"/>
    <w:rsid w:val="00030E57"/>
    <w:rsid w:val="00034334"/>
    <w:rsid w:val="00034552"/>
    <w:rsid w:val="0003507E"/>
    <w:rsid w:val="0004135E"/>
    <w:rsid w:val="000436E4"/>
    <w:rsid w:val="00043B2A"/>
    <w:rsid w:val="000442FF"/>
    <w:rsid w:val="00046630"/>
    <w:rsid w:val="00046759"/>
    <w:rsid w:val="00053288"/>
    <w:rsid w:val="00053679"/>
    <w:rsid w:val="000543E4"/>
    <w:rsid w:val="00054F20"/>
    <w:rsid w:val="0005589C"/>
    <w:rsid w:val="00057B9D"/>
    <w:rsid w:val="00062166"/>
    <w:rsid w:val="000634A6"/>
    <w:rsid w:val="000634DD"/>
    <w:rsid w:val="00066455"/>
    <w:rsid w:val="0006749C"/>
    <w:rsid w:val="00070829"/>
    <w:rsid w:val="00074FBC"/>
    <w:rsid w:val="0007527D"/>
    <w:rsid w:val="00080158"/>
    <w:rsid w:val="00080A7D"/>
    <w:rsid w:val="0008116F"/>
    <w:rsid w:val="00081993"/>
    <w:rsid w:val="000830E2"/>
    <w:rsid w:val="00084EC3"/>
    <w:rsid w:val="000858BD"/>
    <w:rsid w:val="00087CA9"/>
    <w:rsid w:val="00094E18"/>
    <w:rsid w:val="000957DD"/>
    <w:rsid w:val="00096899"/>
    <w:rsid w:val="000A0454"/>
    <w:rsid w:val="000A4794"/>
    <w:rsid w:val="000A4E67"/>
    <w:rsid w:val="000A7A92"/>
    <w:rsid w:val="000B0546"/>
    <w:rsid w:val="000B0979"/>
    <w:rsid w:val="000B1529"/>
    <w:rsid w:val="000B1FD5"/>
    <w:rsid w:val="000B20EC"/>
    <w:rsid w:val="000B2127"/>
    <w:rsid w:val="000B368A"/>
    <w:rsid w:val="000B4FE7"/>
    <w:rsid w:val="000B5A54"/>
    <w:rsid w:val="000C2D4D"/>
    <w:rsid w:val="000D103F"/>
    <w:rsid w:val="000D310C"/>
    <w:rsid w:val="000D3D90"/>
    <w:rsid w:val="000D4444"/>
    <w:rsid w:val="000D7139"/>
    <w:rsid w:val="000E0A54"/>
    <w:rsid w:val="000E0F91"/>
    <w:rsid w:val="000E2C09"/>
    <w:rsid w:val="000E3037"/>
    <w:rsid w:val="000E3923"/>
    <w:rsid w:val="000E512C"/>
    <w:rsid w:val="000E635A"/>
    <w:rsid w:val="000E75B7"/>
    <w:rsid w:val="000F06DF"/>
    <w:rsid w:val="000F2171"/>
    <w:rsid w:val="000F3F60"/>
    <w:rsid w:val="000F3F96"/>
    <w:rsid w:val="00100E0D"/>
    <w:rsid w:val="001010B0"/>
    <w:rsid w:val="00102800"/>
    <w:rsid w:val="001057C6"/>
    <w:rsid w:val="001079A5"/>
    <w:rsid w:val="00110078"/>
    <w:rsid w:val="001111FE"/>
    <w:rsid w:val="0011198B"/>
    <w:rsid w:val="00114C1A"/>
    <w:rsid w:val="00120BCD"/>
    <w:rsid w:val="00121E21"/>
    <w:rsid w:val="00127C79"/>
    <w:rsid w:val="00130165"/>
    <w:rsid w:val="00131EA7"/>
    <w:rsid w:val="00132069"/>
    <w:rsid w:val="00133584"/>
    <w:rsid w:val="00134DFD"/>
    <w:rsid w:val="0013794D"/>
    <w:rsid w:val="00140236"/>
    <w:rsid w:val="0014118C"/>
    <w:rsid w:val="0014323C"/>
    <w:rsid w:val="00144AE9"/>
    <w:rsid w:val="001511F1"/>
    <w:rsid w:val="0015298B"/>
    <w:rsid w:val="00160313"/>
    <w:rsid w:val="00164C68"/>
    <w:rsid w:val="001678C4"/>
    <w:rsid w:val="00167D32"/>
    <w:rsid w:val="00172474"/>
    <w:rsid w:val="00184E67"/>
    <w:rsid w:val="00185C5B"/>
    <w:rsid w:val="00187B25"/>
    <w:rsid w:val="00187D09"/>
    <w:rsid w:val="00190531"/>
    <w:rsid w:val="00190AD9"/>
    <w:rsid w:val="00190C5C"/>
    <w:rsid w:val="00190C80"/>
    <w:rsid w:val="001933DF"/>
    <w:rsid w:val="00193A41"/>
    <w:rsid w:val="00193F31"/>
    <w:rsid w:val="001A0123"/>
    <w:rsid w:val="001A2A6C"/>
    <w:rsid w:val="001A3AD2"/>
    <w:rsid w:val="001A3E3E"/>
    <w:rsid w:val="001A6987"/>
    <w:rsid w:val="001A747C"/>
    <w:rsid w:val="001B1F42"/>
    <w:rsid w:val="001B3E41"/>
    <w:rsid w:val="001B6288"/>
    <w:rsid w:val="001C2F23"/>
    <w:rsid w:val="001C6C75"/>
    <w:rsid w:val="001C75DF"/>
    <w:rsid w:val="001D1801"/>
    <w:rsid w:val="001D215F"/>
    <w:rsid w:val="001D26EA"/>
    <w:rsid w:val="001D4821"/>
    <w:rsid w:val="001D4BC9"/>
    <w:rsid w:val="001E2E73"/>
    <w:rsid w:val="001E3626"/>
    <w:rsid w:val="001E3BC8"/>
    <w:rsid w:val="001E713E"/>
    <w:rsid w:val="001F078C"/>
    <w:rsid w:val="001F1220"/>
    <w:rsid w:val="001F2895"/>
    <w:rsid w:val="001F321F"/>
    <w:rsid w:val="001F4CDB"/>
    <w:rsid w:val="001F5801"/>
    <w:rsid w:val="001F58C9"/>
    <w:rsid w:val="001F6F89"/>
    <w:rsid w:val="00204C90"/>
    <w:rsid w:val="00207017"/>
    <w:rsid w:val="00210F77"/>
    <w:rsid w:val="002112BD"/>
    <w:rsid w:val="00211B90"/>
    <w:rsid w:val="00215065"/>
    <w:rsid w:val="00216E55"/>
    <w:rsid w:val="002173A1"/>
    <w:rsid w:val="00220047"/>
    <w:rsid w:val="002226D0"/>
    <w:rsid w:val="00222F59"/>
    <w:rsid w:val="00225C6F"/>
    <w:rsid w:val="002265EF"/>
    <w:rsid w:val="002300F5"/>
    <w:rsid w:val="00231345"/>
    <w:rsid w:val="0023274F"/>
    <w:rsid w:val="00232FC9"/>
    <w:rsid w:val="00235B39"/>
    <w:rsid w:val="0023609D"/>
    <w:rsid w:val="002360A8"/>
    <w:rsid w:val="002402F3"/>
    <w:rsid w:val="00252DCE"/>
    <w:rsid w:val="002530E6"/>
    <w:rsid w:val="002530F8"/>
    <w:rsid w:val="00254252"/>
    <w:rsid w:val="00262081"/>
    <w:rsid w:val="002624C9"/>
    <w:rsid w:val="00266049"/>
    <w:rsid w:val="00270D93"/>
    <w:rsid w:val="002752D1"/>
    <w:rsid w:val="002829F0"/>
    <w:rsid w:val="00287CC5"/>
    <w:rsid w:val="00290BCA"/>
    <w:rsid w:val="0029719F"/>
    <w:rsid w:val="00297724"/>
    <w:rsid w:val="002A2843"/>
    <w:rsid w:val="002A3DC8"/>
    <w:rsid w:val="002A4E37"/>
    <w:rsid w:val="002A64BF"/>
    <w:rsid w:val="002A78EB"/>
    <w:rsid w:val="002B0931"/>
    <w:rsid w:val="002B78DE"/>
    <w:rsid w:val="002B7B93"/>
    <w:rsid w:val="002C0655"/>
    <w:rsid w:val="002C1A49"/>
    <w:rsid w:val="002C2BA2"/>
    <w:rsid w:val="002C3494"/>
    <w:rsid w:val="002C40E4"/>
    <w:rsid w:val="002C5729"/>
    <w:rsid w:val="002C62CC"/>
    <w:rsid w:val="002C779E"/>
    <w:rsid w:val="002D2D6C"/>
    <w:rsid w:val="002D2E26"/>
    <w:rsid w:val="002D3D3B"/>
    <w:rsid w:val="002D5E0A"/>
    <w:rsid w:val="002E184B"/>
    <w:rsid w:val="002E3032"/>
    <w:rsid w:val="002E6834"/>
    <w:rsid w:val="002F16B8"/>
    <w:rsid w:val="002F3420"/>
    <w:rsid w:val="002F4679"/>
    <w:rsid w:val="002F6AF9"/>
    <w:rsid w:val="0030057F"/>
    <w:rsid w:val="0030755F"/>
    <w:rsid w:val="00307A9B"/>
    <w:rsid w:val="00311180"/>
    <w:rsid w:val="0031399D"/>
    <w:rsid w:val="0031592E"/>
    <w:rsid w:val="00316464"/>
    <w:rsid w:val="003172AE"/>
    <w:rsid w:val="00322842"/>
    <w:rsid w:val="00323257"/>
    <w:rsid w:val="00323CAA"/>
    <w:rsid w:val="00323DC7"/>
    <w:rsid w:val="00323F54"/>
    <w:rsid w:val="0032625A"/>
    <w:rsid w:val="0032681C"/>
    <w:rsid w:val="00330F4B"/>
    <w:rsid w:val="00331FBD"/>
    <w:rsid w:val="00332DCE"/>
    <w:rsid w:val="00333C35"/>
    <w:rsid w:val="00335A75"/>
    <w:rsid w:val="0033658E"/>
    <w:rsid w:val="0033720F"/>
    <w:rsid w:val="003376AA"/>
    <w:rsid w:val="003405A7"/>
    <w:rsid w:val="003409E5"/>
    <w:rsid w:val="00340B6C"/>
    <w:rsid w:val="00341EB3"/>
    <w:rsid w:val="00342AEA"/>
    <w:rsid w:val="00343390"/>
    <w:rsid w:val="00344313"/>
    <w:rsid w:val="0035294E"/>
    <w:rsid w:val="00353943"/>
    <w:rsid w:val="003547F9"/>
    <w:rsid w:val="003551F4"/>
    <w:rsid w:val="00356CFC"/>
    <w:rsid w:val="003570F8"/>
    <w:rsid w:val="00360F14"/>
    <w:rsid w:val="00362C0B"/>
    <w:rsid w:val="00363D46"/>
    <w:rsid w:val="00365FB3"/>
    <w:rsid w:val="003666E1"/>
    <w:rsid w:val="00367E6C"/>
    <w:rsid w:val="0037357C"/>
    <w:rsid w:val="0037503E"/>
    <w:rsid w:val="00377314"/>
    <w:rsid w:val="00383BFE"/>
    <w:rsid w:val="003868A2"/>
    <w:rsid w:val="00386B40"/>
    <w:rsid w:val="00390D50"/>
    <w:rsid w:val="00393445"/>
    <w:rsid w:val="00393904"/>
    <w:rsid w:val="0039410B"/>
    <w:rsid w:val="00394F0F"/>
    <w:rsid w:val="00395B42"/>
    <w:rsid w:val="00396057"/>
    <w:rsid w:val="00397578"/>
    <w:rsid w:val="003978AB"/>
    <w:rsid w:val="00397946"/>
    <w:rsid w:val="003A1574"/>
    <w:rsid w:val="003A2247"/>
    <w:rsid w:val="003B2AF3"/>
    <w:rsid w:val="003B2F49"/>
    <w:rsid w:val="003B6DBF"/>
    <w:rsid w:val="003B719C"/>
    <w:rsid w:val="003B7A98"/>
    <w:rsid w:val="003B7BC1"/>
    <w:rsid w:val="003C0AA0"/>
    <w:rsid w:val="003D03F3"/>
    <w:rsid w:val="003D19F3"/>
    <w:rsid w:val="003D4263"/>
    <w:rsid w:val="003D49BC"/>
    <w:rsid w:val="003D64FC"/>
    <w:rsid w:val="003E0BA5"/>
    <w:rsid w:val="003E1044"/>
    <w:rsid w:val="003E1284"/>
    <w:rsid w:val="003E14F5"/>
    <w:rsid w:val="003E1B36"/>
    <w:rsid w:val="003E2316"/>
    <w:rsid w:val="003E2D03"/>
    <w:rsid w:val="003E32FA"/>
    <w:rsid w:val="003E640B"/>
    <w:rsid w:val="003F382B"/>
    <w:rsid w:val="003F60F9"/>
    <w:rsid w:val="004025F6"/>
    <w:rsid w:val="00404ED4"/>
    <w:rsid w:val="00405F0B"/>
    <w:rsid w:val="004110F7"/>
    <w:rsid w:val="00411188"/>
    <w:rsid w:val="004132B8"/>
    <w:rsid w:val="0041644F"/>
    <w:rsid w:val="00421386"/>
    <w:rsid w:val="0042352D"/>
    <w:rsid w:val="00423E27"/>
    <w:rsid w:val="00425386"/>
    <w:rsid w:val="00432247"/>
    <w:rsid w:val="00432321"/>
    <w:rsid w:val="004330F0"/>
    <w:rsid w:val="00433CD3"/>
    <w:rsid w:val="004349BF"/>
    <w:rsid w:val="00434D16"/>
    <w:rsid w:val="0044199C"/>
    <w:rsid w:val="00442AE0"/>
    <w:rsid w:val="00443287"/>
    <w:rsid w:val="00443C80"/>
    <w:rsid w:val="00444A02"/>
    <w:rsid w:val="00444A08"/>
    <w:rsid w:val="004525BD"/>
    <w:rsid w:val="00454443"/>
    <w:rsid w:val="00456E31"/>
    <w:rsid w:val="004578E6"/>
    <w:rsid w:val="00474B71"/>
    <w:rsid w:val="004763DE"/>
    <w:rsid w:val="0047652D"/>
    <w:rsid w:val="0047676B"/>
    <w:rsid w:val="00476F2B"/>
    <w:rsid w:val="00477653"/>
    <w:rsid w:val="00482284"/>
    <w:rsid w:val="004846EE"/>
    <w:rsid w:val="004855BD"/>
    <w:rsid w:val="00486BCD"/>
    <w:rsid w:val="00491911"/>
    <w:rsid w:val="00495B68"/>
    <w:rsid w:val="00495CB4"/>
    <w:rsid w:val="00496056"/>
    <w:rsid w:val="00497197"/>
    <w:rsid w:val="00497803"/>
    <w:rsid w:val="004A04EA"/>
    <w:rsid w:val="004A6BA5"/>
    <w:rsid w:val="004B23CC"/>
    <w:rsid w:val="004B4813"/>
    <w:rsid w:val="004B716C"/>
    <w:rsid w:val="004B7BDC"/>
    <w:rsid w:val="004C5BA9"/>
    <w:rsid w:val="004C7B51"/>
    <w:rsid w:val="004D0363"/>
    <w:rsid w:val="004D2867"/>
    <w:rsid w:val="004D37A5"/>
    <w:rsid w:val="004D4117"/>
    <w:rsid w:val="004D6E39"/>
    <w:rsid w:val="004D748C"/>
    <w:rsid w:val="004D7FDA"/>
    <w:rsid w:val="004E0563"/>
    <w:rsid w:val="004E0D7F"/>
    <w:rsid w:val="004E1210"/>
    <w:rsid w:val="004E1B79"/>
    <w:rsid w:val="004E6172"/>
    <w:rsid w:val="004F3641"/>
    <w:rsid w:val="004F5A3D"/>
    <w:rsid w:val="00501DEF"/>
    <w:rsid w:val="00505150"/>
    <w:rsid w:val="00505228"/>
    <w:rsid w:val="005078ED"/>
    <w:rsid w:val="00511DF3"/>
    <w:rsid w:val="00512BFC"/>
    <w:rsid w:val="005132EC"/>
    <w:rsid w:val="00513772"/>
    <w:rsid w:val="00514F30"/>
    <w:rsid w:val="0051501F"/>
    <w:rsid w:val="005202CF"/>
    <w:rsid w:val="0052037D"/>
    <w:rsid w:val="00521692"/>
    <w:rsid w:val="0052198F"/>
    <w:rsid w:val="005220A4"/>
    <w:rsid w:val="00524B03"/>
    <w:rsid w:val="005259DC"/>
    <w:rsid w:val="0052754D"/>
    <w:rsid w:val="00530AC4"/>
    <w:rsid w:val="005335A8"/>
    <w:rsid w:val="005357EE"/>
    <w:rsid w:val="005409D6"/>
    <w:rsid w:val="00543C65"/>
    <w:rsid w:val="005455FE"/>
    <w:rsid w:val="005469DC"/>
    <w:rsid w:val="00546BF1"/>
    <w:rsid w:val="00550964"/>
    <w:rsid w:val="00561234"/>
    <w:rsid w:val="005640B6"/>
    <w:rsid w:val="00566626"/>
    <w:rsid w:val="00567450"/>
    <w:rsid w:val="00570742"/>
    <w:rsid w:val="00570D2E"/>
    <w:rsid w:val="00573FAD"/>
    <w:rsid w:val="005752CD"/>
    <w:rsid w:val="005755D1"/>
    <w:rsid w:val="00577A71"/>
    <w:rsid w:val="00581885"/>
    <w:rsid w:val="00586A62"/>
    <w:rsid w:val="00587678"/>
    <w:rsid w:val="005914CD"/>
    <w:rsid w:val="00591D95"/>
    <w:rsid w:val="00592650"/>
    <w:rsid w:val="00592BF0"/>
    <w:rsid w:val="005939BA"/>
    <w:rsid w:val="005A06C4"/>
    <w:rsid w:val="005A17E1"/>
    <w:rsid w:val="005A20A6"/>
    <w:rsid w:val="005A3A28"/>
    <w:rsid w:val="005A679D"/>
    <w:rsid w:val="005A6EA6"/>
    <w:rsid w:val="005B37AA"/>
    <w:rsid w:val="005B40AC"/>
    <w:rsid w:val="005B4914"/>
    <w:rsid w:val="005B5397"/>
    <w:rsid w:val="005B62D0"/>
    <w:rsid w:val="005B7059"/>
    <w:rsid w:val="005B773A"/>
    <w:rsid w:val="005C2538"/>
    <w:rsid w:val="005C4F26"/>
    <w:rsid w:val="005D00F9"/>
    <w:rsid w:val="005D4FED"/>
    <w:rsid w:val="005D6B6F"/>
    <w:rsid w:val="005D6F96"/>
    <w:rsid w:val="005D746D"/>
    <w:rsid w:val="005E08AA"/>
    <w:rsid w:val="005E1B2F"/>
    <w:rsid w:val="005E1BEC"/>
    <w:rsid w:val="005E1F39"/>
    <w:rsid w:val="005E7254"/>
    <w:rsid w:val="005E73B5"/>
    <w:rsid w:val="005F0625"/>
    <w:rsid w:val="005F082D"/>
    <w:rsid w:val="005F102F"/>
    <w:rsid w:val="005F174B"/>
    <w:rsid w:val="005F2BAA"/>
    <w:rsid w:val="005F2C92"/>
    <w:rsid w:val="005F33F3"/>
    <w:rsid w:val="005F3A11"/>
    <w:rsid w:val="005F4A71"/>
    <w:rsid w:val="005F5970"/>
    <w:rsid w:val="00600762"/>
    <w:rsid w:val="00604D1D"/>
    <w:rsid w:val="00606BB2"/>
    <w:rsid w:val="006103F2"/>
    <w:rsid w:val="00610DE6"/>
    <w:rsid w:val="00610EBC"/>
    <w:rsid w:val="006115E1"/>
    <w:rsid w:val="00615538"/>
    <w:rsid w:val="00620EF8"/>
    <w:rsid w:val="00622C78"/>
    <w:rsid w:val="0062431F"/>
    <w:rsid w:val="00624758"/>
    <w:rsid w:val="00626298"/>
    <w:rsid w:val="00627300"/>
    <w:rsid w:val="00627806"/>
    <w:rsid w:val="006304F6"/>
    <w:rsid w:val="006319BA"/>
    <w:rsid w:val="00634A34"/>
    <w:rsid w:val="00634AF5"/>
    <w:rsid w:val="0063512D"/>
    <w:rsid w:val="006374D0"/>
    <w:rsid w:val="006376A8"/>
    <w:rsid w:val="00637E98"/>
    <w:rsid w:val="00642A4C"/>
    <w:rsid w:val="006448EE"/>
    <w:rsid w:val="006454D1"/>
    <w:rsid w:val="00645558"/>
    <w:rsid w:val="00651E4A"/>
    <w:rsid w:val="00652029"/>
    <w:rsid w:val="00652AB9"/>
    <w:rsid w:val="00653AFE"/>
    <w:rsid w:val="00654533"/>
    <w:rsid w:val="00654C2C"/>
    <w:rsid w:val="00655207"/>
    <w:rsid w:val="00656C2B"/>
    <w:rsid w:val="00662277"/>
    <w:rsid w:val="0066314C"/>
    <w:rsid w:val="00665007"/>
    <w:rsid w:val="00670053"/>
    <w:rsid w:val="0067018F"/>
    <w:rsid w:val="00671209"/>
    <w:rsid w:val="0067194A"/>
    <w:rsid w:val="0067265B"/>
    <w:rsid w:val="00672751"/>
    <w:rsid w:val="006727B1"/>
    <w:rsid w:val="0067301D"/>
    <w:rsid w:val="00673225"/>
    <w:rsid w:val="0067370D"/>
    <w:rsid w:val="00676DC0"/>
    <w:rsid w:val="006777AD"/>
    <w:rsid w:val="006814BD"/>
    <w:rsid w:val="006837DD"/>
    <w:rsid w:val="0068392B"/>
    <w:rsid w:val="00686265"/>
    <w:rsid w:val="00686924"/>
    <w:rsid w:val="006922F0"/>
    <w:rsid w:val="006948C9"/>
    <w:rsid w:val="00695503"/>
    <w:rsid w:val="006974CC"/>
    <w:rsid w:val="00697A13"/>
    <w:rsid w:val="00697E2C"/>
    <w:rsid w:val="006A005D"/>
    <w:rsid w:val="006A0926"/>
    <w:rsid w:val="006A4D06"/>
    <w:rsid w:val="006A55A1"/>
    <w:rsid w:val="006A77F0"/>
    <w:rsid w:val="006B28CF"/>
    <w:rsid w:val="006B3072"/>
    <w:rsid w:val="006B44D3"/>
    <w:rsid w:val="006C420D"/>
    <w:rsid w:val="006C57CE"/>
    <w:rsid w:val="006C64D6"/>
    <w:rsid w:val="006C6C87"/>
    <w:rsid w:val="006C6D36"/>
    <w:rsid w:val="006D187A"/>
    <w:rsid w:val="006D2830"/>
    <w:rsid w:val="006D579E"/>
    <w:rsid w:val="006D58BB"/>
    <w:rsid w:val="006D7A3D"/>
    <w:rsid w:val="006D7A85"/>
    <w:rsid w:val="006E02C7"/>
    <w:rsid w:val="006E0674"/>
    <w:rsid w:val="006E1270"/>
    <w:rsid w:val="006E2DDA"/>
    <w:rsid w:val="006E3B3C"/>
    <w:rsid w:val="006E3ECB"/>
    <w:rsid w:val="006E4C19"/>
    <w:rsid w:val="006F4C3D"/>
    <w:rsid w:val="006F5D38"/>
    <w:rsid w:val="006F68DC"/>
    <w:rsid w:val="0070071A"/>
    <w:rsid w:val="007009CD"/>
    <w:rsid w:val="00701228"/>
    <w:rsid w:val="00703890"/>
    <w:rsid w:val="007050BE"/>
    <w:rsid w:val="00706938"/>
    <w:rsid w:val="00706CD4"/>
    <w:rsid w:val="00706FA0"/>
    <w:rsid w:val="00707086"/>
    <w:rsid w:val="00710BD4"/>
    <w:rsid w:val="00716472"/>
    <w:rsid w:val="00716705"/>
    <w:rsid w:val="0071723F"/>
    <w:rsid w:val="0071727D"/>
    <w:rsid w:val="00717456"/>
    <w:rsid w:val="00721562"/>
    <w:rsid w:val="007222B3"/>
    <w:rsid w:val="00722D4C"/>
    <w:rsid w:val="007268AF"/>
    <w:rsid w:val="00727B09"/>
    <w:rsid w:val="00734D8F"/>
    <w:rsid w:val="0073735F"/>
    <w:rsid w:val="00743F0F"/>
    <w:rsid w:val="00744EAE"/>
    <w:rsid w:val="00750170"/>
    <w:rsid w:val="00750EF3"/>
    <w:rsid w:val="00751009"/>
    <w:rsid w:val="00751A38"/>
    <w:rsid w:val="00752F9D"/>
    <w:rsid w:val="007574AF"/>
    <w:rsid w:val="0076017F"/>
    <w:rsid w:val="00760BE1"/>
    <w:rsid w:val="007623C9"/>
    <w:rsid w:val="00762704"/>
    <w:rsid w:val="007635A6"/>
    <w:rsid w:val="007669BF"/>
    <w:rsid w:val="007718FC"/>
    <w:rsid w:val="007719CE"/>
    <w:rsid w:val="00774FDA"/>
    <w:rsid w:val="00775303"/>
    <w:rsid w:val="0077758D"/>
    <w:rsid w:val="00780631"/>
    <w:rsid w:val="00783155"/>
    <w:rsid w:val="0078623B"/>
    <w:rsid w:val="007908B1"/>
    <w:rsid w:val="0079421C"/>
    <w:rsid w:val="00794D4E"/>
    <w:rsid w:val="007979E1"/>
    <w:rsid w:val="007A0458"/>
    <w:rsid w:val="007A0582"/>
    <w:rsid w:val="007A3A91"/>
    <w:rsid w:val="007A4A21"/>
    <w:rsid w:val="007A5D87"/>
    <w:rsid w:val="007A5E49"/>
    <w:rsid w:val="007A6953"/>
    <w:rsid w:val="007B3FCF"/>
    <w:rsid w:val="007B4E8F"/>
    <w:rsid w:val="007B53F8"/>
    <w:rsid w:val="007B63DE"/>
    <w:rsid w:val="007B6854"/>
    <w:rsid w:val="007C07CA"/>
    <w:rsid w:val="007C16DB"/>
    <w:rsid w:val="007C4C23"/>
    <w:rsid w:val="007C5DE4"/>
    <w:rsid w:val="007C75DA"/>
    <w:rsid w:val="007C7B1B"/>
    <w:rsid w:val="007D1891"/>
    <w:rsid w:val="007D1CA3"/>
    <w:rsid w:val="007D361C"/>
    <w:rsid w:val="007D49F9"/>
    <w:rsid w:val="007D6BED"/>
    <w:rsid w:val="007E0EE3"/>
    <w:rsid w:val="007E4B2A"/>
    <w:rsid w:val="007E5BEF"/>
    <w:rsid w:val="007F6BF8"/>
    <w:rsid w:val="007F78AB"/>
    <w:rsid w:val="007F78C0"/>
    <w:rsid w:val="00800D8E"/>
    <w:rsid w:val="00805B46"/>
    <w:rsid w:val="008068E4"/>
    <w:rsid w:val="0080761A"/>
    <w:rsid w:val="008106DC"/>
    <w:rsid w:val="00812EE0"/>
    <w:rsid w:val="0081354B"/>
    <w:rsid w:val="008135CD"/>
    <w:rsid w:val="008136E1"/>
    <w:rsid w:val="008138AF"/>
    <w:rsid w:val="00815524"/>
    <w:rsid w:val="00820154"/>
    <w:rsid w:val="00823A76"/>
    <w:rsid w:val="00823E13"/>
    <w:rsid w:val="008242AD"/>
    <w:rsid w:val="00824EE1"/>
    <w:rsid w:val="00831C81"/>
    <w:rsid w:val="00835F45"/>
    <w:rsid w:val="00844BF5"/>
    <w:rsid w:val="008458D8"/>
    <w:rsid w:val="008464C3"/>
    <w:rsid w:val="0085033B"/>
    <w:rsid w:val="008551A8"/>
    <w:rsid w:val="0085529C"/>
    <w:rsid w:val="00857F95"/>
    <w:rsid w:val="00861210"/>
    <w:rsid w:val="0086542F"/>
    <w:rsid w:val="00865931"/>
    <w:rsid w:val="00866DA8"/>
    <w:rsid w:val="00867C30"/>
    <w:rsid w:val="00872F88"/>
    <w:rsid w:val="0087411C"/>
    <w:rsid w:val="00875E3F"/>
    <w:rsid w:val="00876B5B"/>
    <w:rsid w:val="00881F16"/>
    <w:rsid w:val="00883225"/>
    <w:rsid w:val="008871A0"/>
    <w:rsid w:val="0089094E"/>
    <w:rsid w:val="00890B18"/>
    <w:rsid w:val="0089150B"/>
    <w:rsid w:val="00891A2B"/>
    <w:rsid w:val="00892D59"/>
    <w:rsid w:val="008954C6"/>
    <w:rsid w:val="008A00EA"/>
    <w:rsid w:val="008A2823"/>
    <w:rsid w:val="008A2C58"/>
    <w:rsid w:val="008A47C9"/>
    <w:rsid w:val="008B09D1"/>
    <w:rsid w:val="008B189C"/>
    <w:rsid w:val="008B2351"/>
    <w:rsid w:val="008B3507"/>
    <w:rsid w:val="008B3973"/>
    <w:rsid w:val="008B74DF"/>
    <w:rsid w:val="008C12EE"/>
    <w:rsid w:val="008C4731"/>
    <w:rsid w:val="008C5DC8"/>
    <w:rsid w:val="008D0545"/>
    <w:rsid w:val="008D425D"/>
    <w:rsid w:val="008D50AF"/>
    <w:rsid w:val="008D7405"/>
    <w:rsid w:val="008E0916"/>
    <w:rsid w:val="008E4926"/>
    <w:rsid w:val="008E580D"/>
    <w:rsid w:val="008E6F01"/>
    <w:rsid w:val="008F1804"/>
    <w:rsid w:val="008F1E4D"/>
    <w:rsid w:val="008F3757"/>
    <w:rsid w:val="008F3AE9"/>
    <w:rsid w:val="008F43E8"/>
    <w:rsid w:val="0090161D"/>
    <w:rsid w:val="00901B8B"/>
    <w:rsid w:val="00902EBF"/>
    <w:rsid w:val="009046C7"/>
    <w:rsid w:val="009046CE"/>
    <w:rsid w:val="00910801"/>
    <w:rsid w:val="00916307"/>
    <w:rsid w:val="00917AF3"/>
    <w:rsid w:val="00920F34"/>
    <w:rsid w:val="00921FBE"/>
    <w:rsid w:val="00922143"/>
    <w:rsid w:val="00932F8B"/>
    <w:rsid w:val="00934BB6"/>
    <w:rsid w:val="00937E65"/>
    <w:rsid w:val="00940668"/>
    <w:rsid w:val="00944491"/>
    <w:rsid w:val="00944E4A"/>
    <w:rsid w:val="00945141"/>
    <w:rsid w:val="00945B50"/>
    <w:rsid w:val="009463C4"/>
    <w:rsid w:val="0095562F"/>
    <w:rsid w:val="009559A7"/>
    <w:rsid w:val="00956CE1"/>
    <w:rsid w:val="0095792B"/>
    <w:rsid w:val="00957F53"/>
    <w:rsid w:val="00960207"/>
    <w:rsid w:val="00962FD2"/>
    <w:rsid w:val="00965D1D"/>
    <w:rsid w:val="0096632B"/>
    <w:rsid w:val="00966D75"/>
    <w:rsid w:val="00967A2B"/>
    <w:rsid w:val="00972809"/>
    <w:rsid w:val="00973A87"/>
    <w:rsid w:val="00974601"/>
    <w:rsid w:val="00976EB7"/>
    <w:rsid w:val="009778A3"/>
    <w:rsid w:val="00977BC6"/>
    <w:rsid w:val="009803E5"/>
    <w:rsid w:val="009825E5"/>
    <w:rsid w:val="00982D31"/>
    <w:rsid w:val="009841EB"/>
    <w:rsid w:val="00984A67"/>
    <w:rsid w:val="00992C51"/>
    <w:rsid w:val="0099385F"/>
    <w:rsid w:val="00993A77"/>
    <w:rsid w:val="00993C5E"/>
    <w:rsid w:val="009951A6"/>
    <w:rsid w:val="00995376"/>
    <w:rsid w:val="009959FA"/>
    <w:rsid w:val="009A4FEB"/>
    <w:rsid w:val="009A55F4"/>
    <w:rsid w:val="009A585F"/>
    <w:rsid w:val="009B1979"/>
    <w:rsid w:val="009C2C82"/>
    <w:rsid w:val="009C604E"/>
    <w:rsid w:val="009C68AB"/>
    <w:rsid w:val="009C68E5"/>
    <w:rsid w:val="009C7483"/>
    <w:rsid w:val="009D1425"/>
    <w:rsid w:val="009D5085"/>
    <w:rsid w:val="009D7151"/>
    <w:rsid w:val="009D752E"/>
    <w:rsid w:val="009E4917"/>
    <w:rsid w:val="009E6BA6"/>
    <w:rsid w:val="009F20D9"/>
    <w:rsid w:val="009F2A04"/>
    <w:rsid w:val="009F7111"/>
    <w:rsid w:val="009F720E"/>
    <w:rsid w:val="009F78E3"/>
    <w:rsid w:val="00A0314E"/>
    <w:rsid w:val="00A10139"/>
    <w:rsid w:val="00A110F0"/>
    <w:rsid w:val="00A12FFD"/>
    <w:rsid w:val="00A15DB1"/>
    <w:rsid w:val="00A24B68"/>
    <w:rsid w:val="00A25ABC"/>
    <w:rsid w:val="00A30AA5"/>
    <w:rsid w:val="00A30AE3"/>
    <w:rsid w:val="00A31253"/>
    <w:rsid w:val="00A32319"/>
    <w:rsid w:val="00A32AF7"/>
    <w:rsid w:val="00A34723"/>
    <w:rsid w:val="00A374BF"/>
    <w:rsid w:val="00A4048F"/>
    <w:rsid w:val="00A412FC"/>
    <w:rsid w:val="00A41E34"/>
    <w:rsid w:val="00A42913"/>
    <w:rsid w:val="00A43960"/>
    <w:rsid w:val="00A43C41"/>
    <w:rsid w:val="00A45EA3"/>
    <w:rsid w:val="00A465CC"/>
    <w:rsid w:val="00A46FDF"/>
    <w:rsid w:val="00A47DF8"/>
    <w:rsid w:val="00A502C0"/>
    <w:rsid w:val="00A50C1D"/>
    <w:rsid w:val="00A53491"/>
    <w:rsid w:val="00A53DCA"/>
    <w:rsid w:val="00A5585C"/>
    <w:rsid w:val="00A6153D"/>
    <w:rsid w:val="00A64AE7"/>
    <w:rsid w:val="00A67ABE"/>
    <w:rsid w:val="00A73285"/>
    <w:rsid w:val="00A77F95"/>
    <w:rsid w:val="00A820BC"/>
    <w:rsid w:val="00A828AB"/>
    <w:rsid w:val="00A83B22"/>
    <w:rsid w:val="00A857B5"/>
    <w:rsid w:val="00A876FF"/>
    <w:rsid w:val="00A87C8C"/>
    <w:rsid w:val="00A91496"/>
    <w:rsid w:val="00A92EE8"/>
    <w:rsid w:val="00A958F1"/>
    <w:rsid w:val="00A9760E"/>
    <w:rsid w:val="00AA047F"/>
    <w:rsid w:val="00AA109A"/>
    <w:rsid w:val="00AA338F"/>
    <w:rsid w:val="00AA5C39"/>
    <w:rsid w:val="00AB1014"/>
    <w:rsid w:val="00AB2DB0"/>
    <w:rsid w:val="00AB3BC1"/>
    <w:rsid w:val="00AB3D57"/>
    <w:rsid w:val="00AB4D88"/>
    <w:rsid w:val="00AB6AAD"/>
    <w:rsid w:val="00AC0922"/>
    <w:rsid w:val="00AD1E66"/>
    <w:rsid w:val="00AE035D"/>
    <w:rsid w:val="00AE29D3"/>
    <w:rsid w:val="00AE45E0"/>
    <w:rsid w:val="00AE4F08"/>
    <w:rsid w:val="00AE688B"/>
    <w:rsid w:val="00AE7017"/>
    <w:rsid w:val="00AE7D54"/>
    <w:rsid w:val="00AF45FF"/>
    <w:rsid w:val="00B00DAD"/>
    <w:rsid w:val="00B0133D"/>
    <w:rsid w:val="00B02808"/>
    <w:rsid w:val="00B0503F"/>
    <w:rsid w:val="00B05B41"/>
    <w:rsid w:val="00B115C1"/>
    <w:rsid w:val="00B12205"/>
    <w:rsid w:val="00B12261"/>
    <w:rsid w:val="00B15048"/>
    <w:rsid w:val="00B21B95"/>
    <w:rsid w:val="00B23678"/>
    <w:rsid w:val="00B23679"/>
    <w:rsid w:val="00B24975"/>
    <w:rsid w:val="00B256FA"/>
    <w:rsid w:val="00B26443"/>
    <w:rsid w:val="00B26F37"/>
    <w:rsid w:val="00B3021E"/>
    <w:rsid w:val="00B332CA"/>
    <w:rsid w:val="00B33D8E"/>
    <w:rsid w:val="00B36B07"/>
    <w:rsid w:val="00B372C5"/>
    <w:rsid w:val="00B414C2"/>
    <w:rsid w:val="00B430DF"/>
    <w:rsid w:val="00B44561"/>
    <w:rsid w:val="00B44D29"/>
    <w:rsid w:val="00B46087"/>
    <w:rsid w:val="00B4781F"/>
    <w:rsid w:val="00B520FB"/>
    <w:rsid w:val="00B521AC"/>
    <w:rsid w:val="00B57E60"/>
    <w:rsid w:val="00B64BD4"/>
    <w:rsid w:val="00B65268"/>
    <w:rsid w:val="00B6549E"/>
    <w:rsid w:val="00B672F8"/>
    <w:rsid w:val="00B700F4"/>
    <w:rsid w:val="00B705DB"/>
    <w:rsid w:val="00B71859"/>
    <w:rsid w:val="00B739FB"/>
    <w:rsid w:val="00B73D29"/>
    <w:rsid w:val="00B73E1B"/>
    <w:rsid w:val="00B74B18"/>
    <w:rsid w:val="00B751C6"/>
    <w:rsid w:val="00B76E65"/>
    <w:rsid w:val="00B810FC"/>
    <w:rsid w:val="00B81594"/>
    <w:rsid w:val="00B868FC"/>
    <w:rsid w:val="00B87907"/>
    <w:rsid w:val="00B959E8"/>
    <w:rsid w:val="00B95CA3"/>
    <w:rsid w:val="00BA18D2"/>
    <w:rsid w:val="00BA1BDF"/>
    <w:rsid w:val="00BA1D01"/>
    <w:rsid w:val="00BA5F2D"/>
    <w:rsid w:val="00BA65A4"/>
    <w:rsid w:val="00BA7CA1"/>
    <w:rsid w:val="00BB0099"/>
    <w:rsid w:val="00BB01C9"/>
    <w:rsid w:val="00BB232B"/>
    <w:rsid w:val="00BB458C"/>
    <w:rsid w:val="00BB4D52"/>
    <w:rsid w:val="00BB52FE"/>
    <w:rsid w:val="00BB6E2B"/>
    <w:rsid w:val="00BB7A57"/>
    <w:rsid w:val="00BC0FAF"/>
    <w:rsid w:val="00BC12D4"/>
    <w:rsid w:val="00BC1B03"/>
    <w:rsid w:val="00BC5A48"/>
    <w:rsid w:val="00BC5CE3"/>
    <w:rsid w:val="00BC75B9"/>
    <w:rsid w:val="00BD15A0"/>
    <w:rsid w:val="00BD29FE"/>
    <w:rsid w:val="00BD4084"/>
    <w:rsid w:val="00BE1704"/>
    <w:rsid w:val="00BE23EA"/>
    <w:rsid w:val="00BE5B9C"/>
    <w:rsid w:val="00BF03ED"/>
    <w:rsid w:val="00BF09DE"/>
    <w:rsid w:val="00BF11DB"/>
    <w:rsid w:val="00BF17EC"/>
    <w:rsid w:val="00BF1A72"/>
    <w:rsid w:val="00BF5DFD"/>
    <w:rsid w:val="00BF7A9A"/>
    <w:rsid w:val="00C00E5F"/>
    <w:rsid w:val="00C034DE"/>
    <w:rsid w:val="00C047F9"/>
    <w:rsid w:val="00C06442"/>
    <w:rsid w:val="00C06B68"/>
    <w:rsid w:val="00C10D38"/>
    <w:rsid w:val="00C12A4A"/>
    <w:rsid w:val="00C1349A"/>
    <w:rsid w:val="00C13B26"/>
    <w:rsid w:val="00C14F0C"/>
    <w:rsid w:val="00C17E53"/>
    <w:rsid w:val="00C207C4"/>
    <w:rsid w:val="00C224E0"/>
    <w:rsid w:val="00C22A6B"/>
    <w:rsid w:val="00C23316"/>
    <w:rsid w:val="00C233E7"/>
    <w:rsid w:val="00C238C3"/>
    <w:rsid w:val="00C2467E"/>
    <w:rsid w:val="00C24D76"/>
    <w:rsid w:val="00C24D8B"/>
    <w:rsid w:val="00C25574"/>
    <w:rsid w:val="00C25DF4"/>
    <w:rsid w:val="00C26608"/>
    <w:rsid w:val="00C27927"/>
    <w:rsid w:val="00C27CB6"/>
    <w:rsid w:val="00C3035A"/>
    <w:rsid w:val="00C306C1"/>
    <w:rsid w:val="00C35D20"/>
    <w:rsid w:val="00C35FC9"/>
    <w:rsid w:val="00C4289E"/>
    <w:rsid w:val="00C44953"/>
    <w:rsid w:val="00C44C94"/>
    <w:rsid w:val="00C44DAE"/>
    <w:rsid w:val="00C47571"/>
    <w:rsid w:val="00C5033D"/>
    <w:rsid w:val="00C537C6"/>
    <w:rsid w:val="00C5654F"/>
    <w:rsid w:val="00C56B32"/>
    <w:rsid w:val="00C5743D"/>
    <w:rsid w:val="00C57952"/>
    <w:rsid w:val="00C57E1E"/>
    <w:rsid w:val="00C60BCC"/>
    <w:rsid w:val="00C63209"/>
    <w:rsid w:val="00C637F5"/>
    <w:rsid w:val="00C67AE5"/>
    <w:rsid w:val="00C733FC"/>
    <w:rsid w:val="00C76099"/>
    <w:rsid w:val="00C762A3"/>
    <w:rsid w:val="00C77061"/>
    <w:rsid w:val="00C80747"/>
    <w:rsid w:val="00C82C10"/>
    <w:rsid w:val="00C84B9A"/>
    <w:rsid w:val="00C87105"/>
    <w:rsid w:val="00C87BA1"/>
    <w:rsid w:val="00C932D6"/>
    <w:rsid w:val="00C94224"/>
    <w:rsid w:val="00C94B3D"/>
    <w:rsid w:val="00CA080B"/>
    <w:rsid w:val="00CA1D57"/>
    <w:rsid w:val="00CA1F1A"/>
    <w:rsid w:val="00CA2BB5"/>
    <w:rsid w:val="00CA2CCB"/>
    <w:rsid w:val="00CA2F1C"/>
    <w:rsid w:val="00CA3646"/>
    <w:rsid w:val="00CA5159"/>
    <w:rsid w:val="00CA6F89"/>
    <w:rsid w:val="00CA795E"/>
    <w:rsid w:val="00CB17C2"/>
    <w:rsid w:val="00CB61A4"/>
    <w:rsid w:val="00CB749B"/>
    <w:rsid w:val="00CC0491"/>
    <w:rsid w:val="00CC1325"/>
    <w:rsid w:val="00CC37FC"/>
    <w:rsid w:val="00CC4A70"/>
    <w:rsid w:val="00CD43D9"/>
    <w:rsid w:val="00CE0F24"/>
    <w:rsid w:val="00CE39FB"/>
    <w:rsid w:val="00CE4C8C"/>
    <w:rsid w:val="00CE6260"/>
    <w:rsid w:val="00CE627B"/>
    <w:rsid w:val="00CE7DCE"/>
    <w:rsid w:val="00CF45DB"/>
    <w:rsid w:val="00CF4838"/>
    <w:rsid w:val="00CF686F"/>
    <w:rsid w:val="00CF6ACF"/>
    <w:rsid w:val="00CF717B"/>
    <w:rsid w:val="00D01A0F"/>
    <w:rsid w:val="00D01E13"/>
    <w:rsid w:val="00D0329B"/>
    <w:rsid w:val="00D050A0"/>
    <w:rsid w:val="00D06847"/>
    <w:rsid w:val="00D07DA0"/>
    <w:rsid w:val="00D159E7"/>
    <w:rsid w:val="00D172AD"/>
    <w:rsid w:val="00D20823"/>
    <w:rsid w:val="00D239E8"/>
    <w:rsid w:val="00D2433F"/>
    <w:rsid w:val="00D2646D"/>
    <w:rsid w:val="00D305E5"/>
    <w:rsid w:val="00D30B8D"/>
    <w:rsid w:val="00D3235A"/>
    <w:rsid w:val="00D325A1"/>
    <w:rsid w:val="00D36510"/>
    <w:rsid w:val="00D4470B"/>
    <w:rsid w:val="00D4509E"/>
    <w:rsid w:val="00D53B91"/>
    <w:rsid w:val="00D54543"/>
    <w:rsid w:val="00D55F7F"/>
    <w:rsid w:val="00D5643E"/>
    <w:rsid w:val="00D56B13"/>
    <w:rsid w:val="00D6075F"/>
    <w:rsid w:val="00D611A1"/>
    <w:rsid w:val="00D62F2F"/>
    <w:rsid w:val="00D64263"/>
    <w:rsid w:val="00D65D64"/>
    <w:rsid w:val="00D7093D"/>
    <w:rsid w:val="00D709B5"/>
    <w:rsid w:val="00D802F5"/>
    <w:rsid w:val="00D807E3"/>
    <w:rsid w:val="00D809E8"/>
    <w:rsid w:val="00D820C4"/>
    <w:rsid w:val="00D83D8B"/>
    <w:rsid w:val="00D90E82"/>
    <w:rsid w:val="00D92B2B"/>
    <w:rsid w:val="00D950CE"/>
    <w:rsid w:val="00D95A71"/>
    <w:rsid w:val="00D971C6"/>
    <w:rsid w:val="00DA055A"/>
    <w:rsid w:val="00DA3CF9"/>
    <w:rsid w:val="00DA4E89"/>
    <w:rsid w:val="00DA7015"/>
    <w:rsid w:val="00DB09A4"/>
    <w:rsid w:val="00DB3DDF"/>
    <w:rsid w:val="00DB6ADC"/>
    <w:rsid w:val="00DC165A"/>
    <w:rsid w:val="00DC35C7"/>
    <w:rsid w:val="00DD129A"/>
    <w:rsid w:val="00DD54DF"/>
    <w:rsid w:val="00DD6039"/>
    <w:rsid w:val="00DE2E3B"/>
    <w:rsid w:val="00DE7323"/>
    <w:rsid w:val="00DF0E44"/>
    <w:rsid w:val="00DF1B2D"/>
    <w:rsid w:val="00DF4D84"/>
    <w:rsid w:val="00DF76A8"/>
    <w:rsid w:val="00E00097"/>
    <w:rsid w:val="00E006FD"/>
    <w:rsid w:val="00E0580A"/>
    <w:rsid w:val="00E06491"/>
    <w:rsid w:val="00E07D7F"/>
    <w:rsid w:val="00E07ECD"/>
    <w:rsid w:val="00E14E2B"/>
    <w:rsid w:val="00E155F1"/>
    <w:rsid w:val="00E20542"/>
    <w:rsid w:val="00E21C41"/>
    <w:rsid w:val="00E21E08"/>
    <w:rsid w:val="00E223F5"/>
    <w:rsid w:val="00E23948"/>
    <w:rsid w:val="00E25804"/>
    <w:rsid w:val="00E25E96"/>
    <w:rsid w:val="00E27A82"/>
    <w:rsid w:val="00E32BF3"/>
    <w:rsid w:val="00E3444B"/>
    <w:rsid w:val="00E36AE1"/>
    <w:rsid w:val="00E373C7"/>
    <w:rsid w:val="00E37F8A"/>
    <w:rsid w:val="00E41EE5"/>
    <w:rsid w:val="00E427E4"/>
    <w:rsid w:val="00E45975"/>
    <w:rsid w:val="00E45A8A"/>
    <w:rsid w:val="00E47F21"/>
    <w:rsid w:val="00E50183"/>
    <w:rsid w:val="00E50B94"/>
    <w:rsid w:val="00E50F57"/>
    <w:rsid w:val="00E51379"/>
    <w:rsid w:val="00E52159"/>
    <w:rsid w:val="00E53E73"/>
    <w:rsid w:val="00E56626"/>
    <w:rsid w:val="00E56AA7"/>
    <w:rsid w:val="00E60981"/>
    <w:rsid w:val="00E65884"/>
    <w:rsid w:val="00E704F6"/>
    <w:rsid w:val="00E70D10"/>
    <w:rsid w:val="00E715DB"/>
    <w:rsid w:val="00E80DF0"/>
    <w:rsid w:val="00E84B54"/>
    <w:rsid w:val="00E857C8"/>
    <w:rsid w:val="00E87B53"/>
    <w:rsid w:val="00E91E69"/>
    <w:rsid w:val="00E945E6"/>
    <w:rsid w:val="00E96854"/>
    <w:rsid w:val="00E9688B"/>
    <w:rsid w:val="00EA0ECA"/>
    <w:rsid w:val="00EA1784"/>
    <w:rsid w:val="00EA3321"/>
    <w:rsid w:val="00EA49E6"/>
    <w:rsid w:val="00EA537E"/>
    <w:rsid w:val="00EA7A89"/>
    <w:rsid w:val="00EB1F45"/>
    <w:rsid w:val="00EB3122"/>
    <w:rsid w:val="00EB4FC5"/>
    <w:rsid w:val="00EB720E"/>
    <w:rsid w:val="00EC2774"/>
    <w:rsid w:val="00EC78A3"/>
    <w:rsid w:val="00ED06D9"/>
    <w:rsid w:val="00ED14DA"/>
    <w:rsid w:val="00ED1656"/>
    <w:rsid w:val="00ED26EE"/>
    <w:rsid w:val="00ED2EBD"/>
    <w:rsid w:val="00ED3223"/>
    <w:rsid w:val="00ED6D60"/>
    <w:rsid w:val="00ED6FD5"/>
    <w:rsid w:val="00ED7679"/>
    <w:rsid w:val="00EE1AF7"/>
    <w:rsid w:val="00EE2A35"/>
    <w:rsid w:val="00EE33A4"/>
    <w:rsid w:val="00EE49C2"/>
    <w:rsid w:val="00EF0298"/>
    <w:rsid w:val="00EF38F8"/>
    <w:rsid w:val="00EF3B1A"/>
    <w:rsid w:val="00EF532D"/>
    <w:rsid w:val="00EF54B8"/>
    <w:rsid w:val="00EF7041"/>
    <w:rsid w:val="00EF7FB7"/>
    <w:rsid w:val="00F01C08"/>
    <w:rsid w:val="00F05F5C"/>
    <w:rsid w:val="00F06853"/>
    <w:rsid w:val="00F1085B"/>
    <w:rsid w:val="00F10E5F"/>
    <w:rsid w:val="00F11C15"/>
    <w:rsid w:val="00F13EFF"/>
    <w:rsid w:val="00F1484A"/>
    <w:rsid w:val="00F155B0"/>
    <w:rsid w:val="00F17BA3"/>
    <w:rsid w:val="00F223DF"/>
    <w:rsid w:val="00F24582"/>
    <w:rsid w:val="00F26D06"/>
    <w:rsid w:val="00F30806"/>
    <w:rsid w:val="00F33A15"/>
    <w:rsid w:val="00F379D6"/>
    <w:rsid w:val="00F37D87"/>
    <w:rsid w:val="00F41F44"/>
    <w:rsid w:val="00F43479"/>
    <w:rsid w:val="00F4457A"/>
    <w:rsid w:val="00F45DFF"/>
    <w:rsid w:val="00F46ED3"/>
    <w:rsid w:val="00F4713D"/>
    <w:rsid w:val="00F50C60"/>
    <w:rsid w:val="00F5154F"/>
    <w:rsid w:val="00F554B6"/>
    <w:rsid w:val="00F574D3"/>
    <w:rsid w:val="00F600CA"/>
    <w:rsid w:val="00F6070D"/>
    <w:rsid w:val="00F60F1F"/>
    <w:rsid w:val="00F633B0"/>
    <w:rsid w:val="00F655D7"/>
    <w:rsid w:val="00F65686"/>
    <w:rsid w:val="00F66296"/>
    <w:rsid w:val="00F67289"/>
    <w:rsid w:val="00F67A51"/>
    <w:rsid w:val="00F703FA"/>
    <w:rsid w:val="00F7103B"/>
    <w:rsid w:val="00F71547"/>
    <w:rsid w:val="00F721A7"/>
    <w:rsid w:val="00F744D4"/>
    <w:rsid w:val="00F750EB"/>
    <w:rsid w:val="00F7620D"/>
    <w:rsid w:val="00F80589"/>
    <w:rsid w:val="00F80737"/>
    <w:rsid w:val="00F80B23"/>
    <w:rsid w:val="00F81BB3"/>
    <w:rsid w:val="00F83AFF"/>
    <w:rsid w:val="00F84E61"/>
    <w:rsid w:val="00F856C9"/>
    <w:rsid w:val="00F8594D"/>
    <w:rsid w:val="00F85E20"/>
    <w:rsid w:val="00F86689"/>
    <w:rsid w:val="00F87D4F"/>
    <w:rsid w:val="00F90F46"/>
    <w:rsid w:val="00F91A1E"/>
    <w:rsid w:val="00F91D32"/>
    <w:rsid w:val="00F92E9E"/>
    <w:rsid w:val="00F964DF"/>
    <w:rsid w:val="00FA0C1A"/>
    <w:rsid w:val="00FA6F29"/>
    <w:rsid w:val="00FA7E53"/>
    <w:rsid w:val="00FB00F8"/>
    <w:rsid w:val="00FB1254"/>
    <w:rsid w:val="00FB13BE"/>
    <w:rsid w:val="00FB17E8"/>
    <w:rsid w:val="00FB5F0D"/>
    <w:rsid w:val="00FC13DD"/>
    <w:rsid w:val="00FC1DE5"/>
    <w:rsid w:val="00FC4025"/>
    <w:rsid w:val="00FC50F6"/>
    <w:rsid w:val="00FC66FE"/>
    <w:rsid w:val="00FC6A8C"/>
    <w:rsid w:val="00FC7647"/>
    <w:rsid w:val="00FC7FBE"/>
    <w:rsid w:val="00FD0ECD"/>
    <w:rsid w:val="00FD10AC"/>
    <w:rsid w:val="00FD32C2"/>
    <w:rsid w:val="00FD3E18"/>
    <w:rsid w:val="00FD4D77"/>
    <w:rsid w:val="00FD6B05"/>
    <w:rsid w:val="00FD7FD8"/>
    <w:rsid w:val="00FE01CF"/>
    <w:rsid w:val="00FE137B"/>
    <w:rsid w:val="00FE1EF3"/>
    <w:rsid w:val="00FE4731"/>
    <w:rsid w:val="00FE52D7"/>
    <w:rsid w:val="00FE6B2A"/>
    <w:rsid w:val="00FF2133"/>
    <w:rsid w:val="00FF3432"/>
    <w:rsid w:val="00FF3530"/>
    <w:rsid w:val="00FF6435"/>
    <w:rsid w:val="00FF676C"/>
    <w:rsid w:val="00FF73D5"/>
    <w:rsid w:val="00FF7B8D"/>
    <w:rsid w:val="00FF7E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68E84"/>
  <w15:chartTrackingRefBased/>
  <w15:docId w15:val="{FFB6973E-14EB-4615-9C78-E4C023A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357EE"/>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qFormat/>
    <w:rsid w:val="000E0A54"/>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7">
    <w:name w:val="heading 7"/>
    <w:basedOn w:val="a"/>
    <w:next w:val="a"/>
    <w:link w:val="70"/>
    <w:uiPriority w:val="9"/>
    <w:semiHidden/>
    <w:unhideWhenUsed/>
    <w:qFormat/>
    <w:rsid w:val="00B95CA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4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0E0A54"/>
    <w:rPr>
      <w:rFonts w:ascii="Times New Roman" w:eastAsia="Times New Roman" w:hAnsi="Times New Roman" w:cs="Times New Roman"/>
      <w:b/>
      <w:bCs/>
      <w:sz w:val="27"/>
      <w:szCs w:val="27"/>
      <w:lang w:val="ru-RU" w:eastAsia="ru-RU"/>
    </w:r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qFormat/>
    <w:rsid w:val="000E0A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0E0A54"/>
    <w:rPr>
      <w:rFonts w:ascii="Times New Roman" w:eastAsia="Times New Roman" w:hAnsi="Times New Roman" w:cs="Times New Roman"/>
      <w:sz w:val="24"/>
      <w:szCs w:val="24"/>
      <w:lang w:val="ru-RU" w:eastAsia="ru-RU"/>
    </w:rPr>
  </w:style>
  <w:style w:type="character" w:customStyle="1" w:styleId="rvts23">
    <w:name w:val="rvts23"/>
    <w:rsid w:val="00A12FFD"/>
  </w:style>
  <w:style w:type="paragraph" w:styleId="a6">
    <w:name w:val="annotation text"/>
    <w:basedOn w:val="a"/>
    <w:link w:val="a7"/>
    <w:uiPriority w:val="99"/>
    <w:unhideWhenUsed/>
    <w:rsid w:val="00945141"/>
    <w:pPr>
      <w:spacing w:after="0" w:line="240" w:lineRule="auto"/>
    </w:pPr>
    <w:rPr>
      <w:rFonts w:ascii="Times New Roman" w:eastAsiaTheme="minorEastAsia" w:hAnsi="Times New Roman" w:cs="Times New Roman"/>
      <w:sz w:val="20"/>
      <w:szCs w:val="20"/>
      <w:lang w:val="ru-RU" w:eastAsia="ru-RU"/>
    </w:rPr>
  </w:style>
  <w:style w:type="character" w:customStyle="1" w:styleId="a7">
    <w:name w:val="Текст примітки Знак"/>
    <w:basedOn w:val="a0"/>
    <w:link w:val="a6"/>
    <w:uiPriority w:val="99"/>
    <w:rsid w:val="00945141"/>
    <w:rPr>
      <w:rFonts w:ascii="Times New Roman" w:eastAsiaTheme="minorEastAsia" w:hAnsi="Times New Roman" w:cs="Times New Roman"/>
      <w:sz w:val="20"/>
      <w:szCs w:val="20"/>
      <w:lang w:val="ru-RU" w:eastAsia="ru-RU"/>
    </w:rPr>
  </w:style>
  <w:style w:type="paragraph" w:customStyle="1" w:styleId="rvps2">
    <w:name w:val="rvps2"/>
    <w:basedOn w:val="a"/>
    <w:qFormat/>
    <w:rsid w:val="00D2646D"/>
    <w:pPr>
      <w:spacing w:after="100" w:afterAutospacing="1" w:line="240" w:lineRule="auto"/>
    </w:pPr>
    <w:rPr>
      <w:rFonts w:ascii="Times New Roman" w:hAnsi="Times New Roman" w:cs="Times New Roman"/>
      <w:sz w:val="24"/>
      <w:szCs w:val="24"/>
      <w:lang w:val="ru-RU" w:eastAsia="ru-RU"/>
    </w:rPr>
  </w:style>
  <w:style w:type="character" w:customStyle="1" w:styleId="2">
    <w:name w:val="Основной текст2"/>
    <w:basedOn w:val="a0"/>
    <w:rsid w:val="00AD1E66"/>
    <w:rPr>
      <w:rFonts w:ascii="Times New Roman" w:eastAsia="Times New Roman" w:hAnsi="Times New Roman" w:cs="Times New Roman"/>
      <w:b w:val="0"/>
      <w:bCs w:val="0"/>
      <w:i w:val="0"/>
      <w:iCs w:val="0"/>
      <w:smallCaps w:val="0"/>
      <w:strike w:val="0"/>
      <w:spacing w:val="0"/>
      <w:sz w:val="23"/>
      <w:szCs w:val="23"/>
      <w:u w:val="single"/>
      <w:shd w:val="clear" w:color="auto" w:fill="FFFFFF"/>
    </w:rPr>
  </w:style>
  <w:style w:type="character" w:customStyle="1" w:styleId="a8">
    <w:name w:val="Основной текст_"/>
    <w:basedOn w:val="a0"/>
    <w:link w:val="5"/>
    <w:rsid w:val="00311180"/>
    <w:rPr>
      <w:rFonts w:ascii="Times New Roman" w:eastAsia="Times New Roman" w:hAnsi="Times New Roman" w:cs="Times New Roman"/>
      <w:sz w:val="23"/>
      <w:szCs w:val="23"/>
      <w:shd w:val="clear" w:color="auto" w:fill="FFFFFF"/>
    </w:rPr>
  </w:style>
  <w:style w:type="paragraph" w:customStyle="1" w:styleId="5">
    <w:name w:val="Основной текст5"/>
    <w:basedOn w:val="a"/>
    <w:link w:val="a8"/>
    <w:rsid w:val="00311180"/>
    <w:pPr>
      <w:shd w:val="clear" w:color="auto" w:fill="FFFFFF"/>
      <w:spacing w:before="540" w:after="780" w:line="0" w:lineRule="atLeast"/>
      <w:ind w:hanging="1880"/>
      <w:jc w:val="center"/>
    </w:pPr>
    <w:rPr>
      <w:rFonts w:ascii="Times New Roman" w:eastAsia="Times New Roman" w:hAnsi="Times New Roman" w:cs="Times New Roman"/>
      <w:sz w:val="23"/>
      <w:szCs w:val="23"/>
    </w:rPr>
  </w:style>
  <w:style w:type="paragraph" w:customStyle="1" w:styleId="50">
    <w:name w:val="Знак Знак5"/>
    <w:basedOn w:val="a"/>
    <w:rsid w:val="00C25DF4"/>
    <w:pPr>
      <w:spacing w:after="0" w:line="240" w:lineRule="auto"/>
    </w:pPr>
    <w:rPr>
      <w:rFonts w:ascii="Verdana" w:eastAsia="Times New Roman" w:hAnsi="Verdana" w:cs="Verdana"/>
      <w:sz w:val="20"/>
      <w:szCs w:val="20"/>
      <w:lang w:val="en-US"/>
    </w:rPr>
  </w:style>
  <w:style w:type="character" w:customStyle="1" w:styleId="rvts0">
    <w:name w:val="rvts0"/>
    <w:basedOn w:val="a0"/>
    <w:rsid w:val="009803E5"/>
  </w:style>
  <w:style w:type="paragraph" w:styleId="a9">
    <w:name w:val="List Paragraph"/>
    <w:basedOn w:val="a"/>
    <w:link w:val="aa"/>
    <w:uiPriority w:val="34"/>
    <w:qFormat/>
    <w:rsid w:val="00F155B0"/>
    <w:pPr>
      <w:ind w:left="720"/>
      <w:contextualSpacing/>
    </w:pPr>
  </w:style>
  <w:style w:type="paragraph" w:customStyle="1" w:styleId="TableParagraph">
    <w:name w:val="Table Paragraph"/>
    <w:basedOn w:val="a"/>
    <w:uiPriority w:val="1"/>
    <w:qFormat/>
    <w:rsid w:val="00E56AA7"/>
    <w:pPr>
      <w:widowControl w:val="0"/>
      <w:autoSpaceDE w:val="0"/>
      <w:autoSpaceDN w:val="0"/>
      <w:spacing w:after="0" w:line="240" w:lineRule="auto"/>
      <w:ind w:left="107"/>
    </w:pPr>
    <w:rPr>
      <w:rFonts w:ascii="Times New Roman" w:eastAsia="Times New Roman" w:hAnsi="Times New Roman" w:cs="Times New Roman"/>
      <w:lang w:val="en-US"/>
    </w:rPr>
  </w:style>
  <w:style w:type="paragraph" w:customStyle="1" w:styleId="31">
    <w:name w:val="Основной текст3"/>
    <w:basedOn w:val="a"/>
    <w:rsid w:val="00B74B18"/>
    <w:pPr>
      <w:widowControl w:val="0"/>
      <w:shd w:val="clear" w:color="auto" w:fill="FFFFFF"/>
      <w:spacing w:after="0" w:line="307" w:lineRule="exact"/>
      <w:ind w:hanging="120"/>
    </w:pPr>
    <w:rPr>
      <w:rFonts w:ascii="Times New Roman" w:eastAsia="Times New Roman" w:hAnsi="Times New Roman" w:cs="Times New Roman"/>
      <w:spacing w:val="1"/>
      <w:sz w:val="20"/>
      <w:szCs w:val="20"/>
      <w:lang w:val="ru-RU" w:eastAsia="ru-RU"/>
    </w:rPr>
  </w:style>
  <w:style w:type="paragraph" w:styleId="ab">
    <w:name w:val="Body Text"/>
    <w:basedOn w:val="a"/>
    <w:link w:val="ac"/>
    <w:rsid w:val="00F964DF"/>
    <w:pPr>
      <w:spacing w:after="0" w:line="240" w:lineRule="auto"/>
    </w:pPr>
    <w:rPr>
      <w:rFonts w:ascii="Arial" w:eastAsia="Times New Roman" w:hAnsi="Arial" w:cs="Times New Roman"/>
      <w:b/>
      <w:sz w:val="16"/>
      <w:szCs w:val="24"/>
      <w:lang w:val="en-US"/>
    </w:rPr>
  </w:style>
  <w:style w:type="character" w:customStyle="1" w:styleId="ac">
    <w:name w:val="Основний текст Знак"/>
    <w:basedOn w:val="a0"/>
    <w:link w:val="ab"/>
    <w:rsid w:val="00F964DF"/>
    <w:rPr>
      <w:rFonts w:ascii="Arial" w:eastAsia="Times New Roman" w:hAnsi="Arial" w:cs="Times New Roman"/>
      <w:b/>
      <w:sz w:val="16"/>
      <w:szCs w:val="24"/>
      <w:lang w:val="en-US"/>
    </w:rPr>
  </w:style>
  <w:style w:type="character" w:customStyle="1" w:styleId="tlid-translation">
    <w:name w:val="tlid-translation"/>
    <w:basedOn w:val="a0"/>
    <w:rsid w:val="00F964DF"/>
  </w:style>
  <w:style w:type="character" w:styleId="ad">
    <w:name w:val="Hyperlink"/>
    <w:basedOn w:val="a0"/>
    <w:uiPriority w:val="99"/>
    <w:unhideWhenUsed/>
    <w:qFormat/>
    <w:rsid w:val="00495CB4"/>
    <w:rPr>
      <w:color w:val="0000FF"/>
      <w:u w:val="single"/>
    </w:rPr>
  </w:style>
  <w:style w:type="paragraph" w:customStyle="1" w:styleId="ae">
    <w:name w:val="Знак Знак Знак Знак"/>
    <w:basedOn w:val="a"/>
    <w:rsid w:val="008B09D1"/>
    <w:pPr>
      <w:spacing w:after="0" w:line="240" w:lineRule="auto"/>
    </w:pPr>
    <w:rPr>
      <w:rFonts w:ascii="Verdana" w:eastAsia="Times New Roman" w:hAnsi="Verdana" w:cs="Verdana"/>
      <w:sz w:val="20"/>
      <w:szCs w:val="20"/>
      <w:lang w:val="en-US"/>
    </w:rPr>
  </w:style>
  <w:style w:type="paragraph" w:customStyle="1" w:styleId="af">
    <w:name w:val="Знак Знак Знак Знак"/>
    <w:basedOn w:val="a"/>
    <w:rsid w:val="0051501F"/>
    <w:pPr>
      <w:spacing w:after="0" w:line="240" w:lineRule="auto"/>
    </w:pPr>
    <w:rPr>
      <w:rFonts w:ascii="Verdana" w:eastAsia="Times New Roman" w:hAnsi="Verdana" w:cs="Verdana"/>
      <w:sz w:val="20"/>
      <w:szCs w:val="20"/>
      <w:lang w:val="en-US"/>
    </w:rPr>
  </w:style>
  <w:style w:type="paragraph" w:styleId="af0">
    <w:name w:val="Body Text Indent"/>
    <w:basedOn w:val="a"/>
    <w:link w:val="af1"/>
    <w:uiPriority w:val="99"/>
    <w:unhideWhenUsed/>
    <w:rsid w:val="00BB52FE"/>
    <w:pPr>
      <w:spacing w:after="120"/>
      <w:ind w:left="283"/>
    </w:pPr>
  </w:style>
  <w:style w:type="character" w:customStyle="1" w:styleId="af1">
    <w:name w:val="Основний текст з відступом Знак"/>
    <w:basedOn w:val="a0"/>
    <w:link w:val="af0"/>
    <w:uiPriority w:val="99"/>
    <w:rsid w:val="00BB52FE"/>
  </w:style>
  <w:style w:type="paragraph" w:customStyle="1" w:styleId="af2">
    <w:name w:val="Знак Знак Знак Знак Знак Знак Знак"/>
    <w:basedOn w:val="a"/>
    <w:rsid w:val="001933DF"/>
    <w:pPr>
      <w:spacing w:after="0" w:line="240" w:lineRule="auto"/>
    </w:pPr>
    <w:rPr>
      <w:rFonts w:ascii="Verdana" w:eastAsia="Times New Roman" w:hAnsi="Verdana" w:cs="Verdana"/>
      <w:sz w:val="20"/>
      <w:szCs w:val="20"/>
      <w:lang w:val="en-US"/>
    </w:rPr>
  </w:style>
  <w:style w:type="paragraph" w:styleId="af3">
    <w:name w:val="header"/>
    <w:basedOn w:val="a"/>
    <w:link w:val="af4"/>
    <w:uiPriority w:val="99"/>
    <w:unhideWhenUsed/>
    <w:rsid w:val="00DB6ADC"/>
    <w:pPr>
      <w:tabs>
        <w:tab w:val="center" w:pos="4819"/>
        <w:tab w:val="right" w:pos="9639"/>
      </w:tabs>
      <w:spacing w:after="0" w:line="240" w:lineRule="auto"/>
    </w:pPr>
  </w:style>
  <w:style w:type="character" w:customStyle="1" w:styleId="af4">
    <w:name w:val="Верхній колонтитул Знак"/>
    <w:basedOn w:val="a0"/>
    <w:link w:val="af3"/>
    <w:uiPriority w:val="99"/>
    <w:rsid w:val="00DB6ADC"/>
  </w:style>
  <w:style w:type="paragraph" w:styleId="af5">
    <w:name w:val="footer"/>
    <w:basedOn w:val="a"/>
    <w:link w:val="af6"/>
    <w:uiPriority w:val="99"/>
    <w:unhideWhenUsed/>
    <w:rsid w:val="00DB6ADC"/>
    <w:pPr>
      <w:tabs>
        <w:tab w:val="center" w:pos="4819"/>
        <w:tab w:val="right" w:pos="9639"/>
      </w:tabs>
      <w:spacing w:after="0" w:line="240" w:lineRule="auto"/>
    </w:pPr>
  </w:style>
  <w:style w:type="character" w:customStyle="1" w:styleId="af6">
    <w:name w:val="Нижній колонтитул Знак"/>
    <w:basedOn w:val="a0"/>
    <w:link w:val="af5"/>
    <w:uiPriority w:val="99"/>
    <w:rsid w:val="00DB6ADC"/>
  </w:style>
  <w:style w:type="paragraph" w:customStyle="1" w:styleId="rvps14">
    <w:name w:val="rvps14"/>
    <w:basedOn w:val="a"/>
    <w:rsid w:val="0008199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97578"/>
    <w:rPr>
      <w:color w:val="000000"/>
    </w:rPr>
  </w:style>
  <w:style w:type="paragraph" w:customStyle="1" w:styleId="Textbody">
    <w:name w:val="Text body"/>
    <w:basedOn w:val="a"/>
    <w:rsid w:val="006A0926"/>
    <w:pPr>
      <w:suppressAutoHyphens/>
      <w:autoSpaceDN w:val="0"/>
      <w:spacing w:after="0" w:line="240" w:lineRule="auto"/>
    </w:pPr>
    <w:rPr>
      <w:rFonts w:ascii="Arial" w:eastAsia="Times New Roman" w:hAnsi="Arial" w:cs="Arial"/>
      <w:b/>
      <w:kern w:val="3"/>
      <w:sz w:val="16"/>
      <w:szCs w:val="24"/>
      <w:lang w:val="en-US" w:eastAsia="zh-CN"/>
    </w:rPr>
  </w:style>
  <w:style w:type="character" w:customStyle="1" w:styleId="12pt">
    <w:name w:val="Основной текст + 12 pt"/>
    <w:basedOn w:val="a0"/>
    <w:rsid w:val="00E3444B"/>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styleId="af7">
    <w:name w:val="footnote text"/>
    <w:basedOn w:val="a"/>
    <w:link w:val="af8"/>
    <w:uiPriority w:val="99"/>
    <w:semiHidden/>
    <w:unhideWhenUsed/>
    <w:rsid w:val="00F30806"/>
    <w:pPr>
      <w:spacing w:after="0" w:line="240" w:lineRule="auto"/>
    </w:pPr>
    <w:rPr>
      <w:rFonts w:ascii="Times New Roman" w:eastAsia="Times New Roman" w:hAnsi="Times New Roman" w:cs="Times New Roman"/>
      <w:sz w:val="20"/>
      <w:szCs w:val="20"/>
      <w:lang w:eastAsia="uk-UA"/>
    </w:rPr>
  </w:style>
  <w:style w:type="character" w:customStyle="1" w:styleId="af8">
    <w:name w:val="Текст виноски Знак"/>
    <w:basedOn w:val="a0"/>
    <w:link w:val="af7"/>
    <w:uiPriority w:val="99"/>
    <w:semiHidden/>
    <w:rsid w:val="00F30806"/>
    <w:rPr>
      <w:rFonts w:ascii="Times New Roman" w:eastAsia="Times New Roman" w:hAnsi="Times New Roman" w:cs="Times New Roman"/>
      <w:sz w:val="20"/>
      <w:szCs w:val="20"/>
      <w:lang w:eastAsia="uk-UA"/>
    </w:rPr>
  </w:style>
  <w:style w:type="character" w:customStyle="1" w:styleId="rvts15">
    <w:name w:val="rvts15"/>
    <w:basedOn w:val="a0"/>
    <w:rsid w:val="00486BCD"/>
  </w:style>
  <w:style w:type="character" w:styleId="af9">
    <w:name w:val="annotation reference"/>
    <w:basedOn w:val="a0"/>
    <w:unhideWhenUsed/>
    <w:rsid w:val="0087411C"/>
    <w:rPr>
      <w:sz w:val="16"/>
      <w:szCs w:val="16"/>
    </w:rPr>
  </w:style>
  <w:style w:type="character" w:customStyle="1" w:styleId="10">
    <w:name w:val="Заголовок 1 Знак"/>
    <w:basedOn w:val="a0"/>
    <w:link w:val="1"/>
    <w:uiPriority w:val="9"/>
    <w:rsid w:val="005357EE"/>
    <w:rPr>
      <w:rFonts w:asciiTheme="majorHAnsi" w:eastAsiaTheme="majorEastAsia" w:hAnsiTheme="majorHAnsi" w:cstheme="majorBidi"/>
      <w:color w:val="2E74B5" w:themeColor="accent1" w:themeShade="BF"/>
      <w:sz w:val="32"/>
      <w:szCs w:val="32"/>
      <w:lang w:val="ru-RU"/>
    </w:rPr>
  </w:style>
  <w:style w:type="character" w:customStyle="1" w:styleId="70">
    <w:name w:val="Заголовок 7 Знак"/>
    <w:basedOn w:val="a0"/>
    <w:link w:val="7"/>
    <w:uiPriority w:val="9"/>
    <w:semiHidden/>
    <w:rsid w:val="00B95CA3"/>
    <w:rPr>
      <w:rFonts w:asciiTheme="majorHAnsi" w:eastAsiaTheme="majorEastAsia" w:hAnsiTheme="majorHAnsi" w:cstheme="majorBidi"/>
      <w:i/>
      <w:iCs/>
      <w:color w:val="1F4D78" w:themeColor="accent1" w:themeShade="7F"/>
    </w:rPr>
  </w:style>
  <w:style w:type="paragraph" w:styleId="32">
    <w:name w:val="toc 3"/>
    <w:basedOn w:val="a"/>
    <w:uiPriority w:val="1"/>
    <w:qFormat/>
    <w:rsid w:val="00C14F0C"/>
    <w:pPr>
      <w:widowControl w:val="0"/>
      <w:autoSpaceDE w:val="0"/>
      <w:autoSpaceDN w:val="0"/>
      <w:spacing w:before="51" w:after="0" w:line="240" w:lineRule="auto"/>
      <w:ind w:left="1922"/>
    </w:pPr>
    <w:rPr>
      <w:rFonts w:ascii="Arial" w:eastAsia="Arial" w:hAnsi="Arial" w:cs="Arial"/>
      <w:sz w:val="16"/>
      <w:szCs w:val="16"/>
      <w:lang w:val="en-US"/>
    </w:rPr>
  </w:style>
  <w:style w:type="paragraph" w:customStyle="1" w:styleId="afa">
    <w:name w:val="Обычный буквенный список"/>
    <w:basedOn w:val="a"/>
    <w:uiPriority w:val="99"/>
    <w:rsid w:val="000D103F"/>
    <w:pPr>
      <w:widowControl w:val="0"/>
      <w:tabs>
        <w:tab w:val="left" w:pos="1701"/>
      </w:tabs>
      <w:spacing w:after="0" w:line="240" w:lineRule="auto"/>
      <w:ind w:firstLine="851"/>
      <w:jc w:val="both"/>
      <w:outlineLvl w:val="2"/>
    </w:pPr>
    <w:rPr>
      <w:rFonts w:ascii="Times New Roman" w:eastAsia="Calibri" w:hAnsi="Times New Roman" w:cs="Helvetica"/>
      <w:sz w:val="28"/>
      <w:szCs w:val="24"/>
      <w:lang w:val="ru-RU"/>
    </w:rPr>
  </w:style>
  <w:style w:type="paragraph" w:styleId="afb">
    <w:name w:val="No Spacing"/>
    <w:uiPriority w:val="1"/>
    <w:qFormat/>
    <w:rsid w:val="008551A8"/>
    <w:pPr>
      <w:spacing w:after="0" w:line="240" w:lineRule="auto"/>
    </w:pPr>
    <w:rPr>
      <w:rFonts w:eastAsiaTheme="minorEastAsia"/>
      <w:lang w:eastAsia="uk-UA"/>
    </w:rPr>
  </w:style>
  <w:style w:type="paragraph" w:customStyle="1" w:styleId="afc">
    <w:name w:val="Знак Знак Знак Знак Знак Знак Знак"/>
    <w:basedOn w:val="a"/>
    <w:rsid w:val="00E14E2B"/>
    <w:pPr>
      <w:spacing w:after="0" w:line="240" w:lineRule="auto"/>
    </w:pPr>
    <w:rPr>
      <w:rFonts w:ascii="Verdana" w:eastAsia="Times New Roman" w:hAnsi="Verdana" w:cs="Verdana"/>
      <w:sz w:val="20"/>
      <w:szCs w:val="20"/>
      <w:lang w:val="en-US"/>
    </w:rPr>
  </w:style>
  <w:style w:type="paragraph" w:customStyle="1" w:styleId="11">
    <w:name w:val="Обычный1"/>
    <w:rsid w:val="00C22A6B"/>
    <w:pPr>
      <w:spacing w:after="0" w:line="240" w:lineRule="auto"/>
    </w:pPr>
    <w:rPr>
      <w:rFonts w:ascii="Times" w:eastAsia="Times" w:hAnsi="Times" w:cs="Times"/>
      <w:sz w:val="24"/>
      <w:szCs w:val="24"/>
      <w:lang w:eastAsia="uk-UA"/>
    </w:rPr>
  </w:style>
  <w:style w:type="character" w:customStyle="1" w:styleId="fontstyle01">
    <w:name w:val="fontstyle01"/>
    <w:basedOn w:val="a0"/>
    <w:rsid w:val="00C22A6B"/>
    <w:rPr>
      <w:rFonts w:ascii="TimesNewRoman" w:hAnsi="TimesNewRoman" w:hint="default"/>
      <w:b w:val="0"/>
      <w:bCs w:val="0"/>
      <w:i w:val="0"/>
      <w:iCs w:val="0"/>
      <w:color w:val="000000"/>
      <w:sz w:val="28"/>
      <w:szCs w:val="28"/>
    </w:rPr>
  </w:style>
  <w:style w:type="paragraph" w:customStyle="1" w:styleId="12">
    <w:name w:val="Абзац списку1"/>
    <w:basedOn w:val="a"/>
    <w:uiPriority w:val="34"/>
    <w:qFormat/>
    <w:rsid w:val="00DF76A8"/>
    <w:pPr>
      <w:spacing w:line="256" w:lineRule="auto"/>
      <w:ind w:left="720"/>
      <w:contextualSpacing/>
    </w:pPr>
    <w:rPr>
      <w:rFonts w:ascii="Calibri" w:eastAsia="Calibri" w:hAnsi="Calibri" w:cs="Times New Roman"/>
    </w:rPr>
  </w:style>
  <w:style w:type="character" w:customStyle="1" w:styleId="aa">
    <w:name w:val="Абзац списку Знак"/>
    <w:basedOn w:val="a0"/>
    <w:link w:val="a9"/>
    <w:uiPriority w:val="34"/>
    <w:rsid w:val="006374D0"/>
  </w:style>
  <w:style w:type="character" w:styleId="afd">
    <w:name w:val="Strong"/>
    <w:basedOn w:val="a0"/>
    <w:uiPriority w:val="22"/>
    <w:qFormat/>
    <w:rsid w:val="00127C79"/>
    <w:rPr>
      <w:b/>
      <w:bCs/>
    </w:rPr>
  </w:style>
  <w:style w:type="paragraph" w:customStyle="1" w:styleId="st2">
    <w:name w:val="st2"/>
    <w:uiPriority w:val="99"/>
    <w:rsid w:val="00B751C6"/>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paragraph" w:customStyle="1" w:styleId="st14">
    <w:name w:val="st14"/>
    <w:uiPriority w:val="99"/>
    <w:rsid w:val="009C68AB"/>
    <w:pPr>
      <w:autoSpaceDE w:val="0"/>
      <w:autoSpaceDN w:val="0"/>
      <w:adjustRightInd w:val="0"/>
      <w:spacing w:before="150" w:after="150" w:line="240" w:lineRule="auto"/>
    </w:pPr>
    <w:rPr>
      <w:rFonts w:ascii="Times New Roman" w:eastAsia="Times New Roman" w:hAnsi="Times New Roman" w:cs="Times New Roman"/>
      <w:sz w:val="24"/>
      <w:szCs w:val="24"/>
      <w:lang w:val="ru-RU" w:eastAsia="uk-UA"/>
    </w:rPr>
  </w:style>
  <w:style w:type="paragraph" w:customStyle="1" w:styleId="afe">
    <w:name w:val="Содержимое таблицы"/>
    <w:basedOn w:val="a"/>
    <w:rsid w:val="00BF03ED"/>
    <w:pPr>
      <w:suppressLineNumbers/>
      <w:suppressAutoHyphens/>
      <w:spacing w:after="0" w:line="240" w:lineRule="auto"/>
    </w:pPr>
    <w:rPr>
      <w:rFonts w:ascii="Times New Roman" w:eastAsia="Times New Roman" w:hAnsi="Times New Roman" w:cs="Times New Roman"/>
      <w:sz w:val="24"/>
      <w:szCs w:val="24"/>
      <w:lang w:val="ru-RU" w:eastAsia="zh-CN"/>
    </w:rPr>
  </w:style>
  <w:style w:type="character" w:styleId="aff">
    <w:name w:val="Emphasis"/>
    <w:basedOn w:val="a0"/>
    <w:uiPriority w:val="20"/>
    <w:qFormat/>
    <w:rsid w:val="00043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24">
      <w:bodyDiv w:val="1"/>
      <w:marLeft w:val="0"/>
      <w:marRight w:val="0"/>
      <w:marTop w:val="0"/>
      <w:marBottom w:val="0"/>
      <w:divBdr>
        <w:top w:val="none" w:sz="0" w:space="0" w:color="auto"/>
        <w:left w:val="none" w:sz="0" w:space="0" w:color="auto"/>
        <w:bottom w:val="none" w:sz="0" w:space="0" w:color="auto"/>
        <w:right w:val="none" w:sz="0" w:space="0" w:color="auto"/>
      </w:divBdr>
    </w:div>
    <w:div w:id="2902295">
      <w:bodyDiv w:val="1"/>
      <w:marLeft w:val="0"/>
      <w:marRight w:val="0"/>
      <w:marTop w:val="0"/>
      <w:marBottom w:val="0"/>
      <w:divBdr>
        <w:top w:val="none" w:sz="0" w:space="0" w:color="auto"/>
        <w:left w:val="none" w:sz="0" w:space="0" w:color="auto"/>
        <w:bottom w:val="none" w:sz="0" w:space="0" w:color="auto"/>
        <w:right w:val="none" w:sz="0" w:space="0" w:color="auto"/>
      </w:divBdr>
    </w:div>
    <w:div w:id="8678156">
      <w:bodyDiv w:val="1"/>
      <w:marLeft w:val="0"/>
      <w:marRight w:val="0"/>
      <w:marTop w:val="0"/>
      <w:marBottom w:val="0"/>
      <w:divBdr>
        <w:top w:val="none" w:sz="0" w:space="0" w:color="auto"/>
        <w:left w:val="none" w:sz="0" w:space="0" w:color="auto"/>
        <w:bottom w:val="none" w:sz="0" w:space="0" w:color="auto"/>
        <w:right w:val="none" w:sz="0" w:space="0" w:color="auto"/>
      </w:divBdr>
    </w:div>
    <w:div w:id="10767064">
      <w:bodyDiv w:val="1"/>
      <w:marLeft w:val="0"/>
      <w:marRight w:val="0"/>
      <w:marTop w:val="0"/>
      <w:marBottom w:val="0"/>
      <w:divBdr>
        <w:top w:val="none" w:sz="0" w:space="0" w:color="auto"/>
        <w:left w:val="none" w:sz="0" w:space="0" w:color="auto"/>
        <w:bottom w:val="none" w:sz="0" w:space="0" w:color="auto"/>
        <w:right w:val="none" w:sz="0" w:space="0" w:color="auto"/>
      </w:divBdr>
    </w:div>
    <w:div w:id="11304055">
      <w:bodyDiv w:val="1"/>
      <w:marLeft w:val="0"/>
      <w:marRight w:val="0"/>
      <w:marTop w:val="0"/>
      <w:marBottom w:val="0"/>
      <w:divBdr>
        <w:top w:val="none" w:sz="0" w:space="0" w:color="auto"/>
        <w:left w:val="none" w:sz="0" w:space="0" w:color="auto"/>
        <w:bottom w:val="none" w:sz="0" w:space="0" w:color="auto"/>
        <w:right w:val="none" w:sz="0" w:space="0" w:color="auto"/>
      </w:divBdr>
    </w:div>
    <w:div w:id="16467583">
      <w:bodyDiv w:val="1"/>
      <w:marLeft w:val="0"/>
      <w:marRight w:val="0"/>
      <w:marTop w:val="0"/>
      <w:marBottom w:val="0"/>
      <w:divBdr>
        <w:top w:val="none" w:sz="0" w:space="0" w:color="auto"/>
        <w:left w:val="none" w:sz="0" w:space="0" w:color="auto"/>
        <w:bottom w:val="none" w:sz="0" w:space="0" w:color="auto"/>
        <w:right w:val="none" w:sz="0" w:space="0" w:color="auto"/>
      </w:divBdr>
    </w:div>
    <w:div w:id="24183124">
      <w:bodyDiv w:val="1"/>
      <w:marLeft w:val="0"/>
      <w:marRight w:val="0"/>
      <w:marTop w:val="0"/>
      <w:marBottom w:val="0"/>
      <w:divBdr>
        <w:top w:val="none" w:sz="0" w:space="0" w:color="auto"/>
        <w:left w:val="none" w:sz="0" w:space="0" w:color="auto"/>
        <w:bottom w:val="none" w:sz="0" w:space="0" w:color="auto"/>
        <w:right w:val="none" w:sz="0" w:space="0" w:color="auto"/>
      </w:divBdr>
    </w:div>
    <w:div w:id="26226743">
      <w:bodyDiv w:val="1"/>
      <w:marLeft w:val="0"/>
      <w:marRight w:val="0"/>
      <w:marTop w:val="0"/>
      <w:marBottom w:val="0"/>
      <w:divBdr>
        <w:top w:val="none" w:sz="0" w:space="0" w:color="auto"/>
        <w:left w:val="none" w:sz="0" w:space="0" w:color="auto"/>
        <w:bottom w:val="none" w:sz="0" w:space="0" w:color="auto"/>
        <w:right w:val="none" w:sz="0" w:space="0" w:color="auto"/>
      </w:divBdr>
    </w:div>
    <w:div w:id="41180378">
      <w:bodyDiv w:val="1"/>
      <w:marLeft w:val="0"/>
      <w:marRight w:val="0"/>
      <w:marTop w:val="0"/>
      <w:marBottom w:val="0"/>
      <w:divBdr>
        <w:top w:val="none" w:sz="0" w:space="0" w:color="auto"/>
        <w:left w:val="none" w:sz="0" w:space="0" w:color="auto"/>
        <w:bottom w:val="none" w:sz="0" w:space="0" w:color="auto"/>
        <w:right w:val="none" w:sz="0" w:space="0" w:color="auto"/>
      </w:divBdr>
    </w:div>
    <w:div w:id="54740056">
      <w:bodyDiv w:val="1"/>
      <w:marLeft w:val="0"/>
      <w:marRight w:val="0"/>
      <w:marTop w:val="0"/>
      <w:marBottom w:val="0"/>
      <w:divBdr>
        <w:top w:val="none" w:sz="0" w:space="0" w:color="auto"/>
        <w:left w:val="none" w:sz="0" w:space="0" w:color="auto"/>
        <w:bottom w:val="none" w:sz="0" w:space="0" w:color="auto"/>
        <w:right w:val="none" w:sz="0" w:space="0" w:color="auto"/>
      </w:divBdr>
    </w:div>
    <w:div w:id="56130604">
      <w:bodyDiv w:val="1"/>
      <w:marLeft w:val="0"/>
      <w:marRight w:val="0"/>
      <w:marTop w:val="0"/>
      <w:marBottom w:val="0"/>
      <w:divBdr>
        <w:top w:val="none" w:sz="0" w:space="0" w:color="auto"/>
        <w:left w:val="none" w:sz="0" w:space="0" w:color="auto"/>
        <w:bottom w:val="none" w:sz="0" w:space="0" w:color="auto"/>
        <w:right w:val="none" w:sz="0" w:space="0" w:color="auto"/>
      </w:divBdr>
    </w:div>
    <w:div w:id="61871877">
      <w:bodyDiv w:val="1"/>
      <w:marLeft w:val="0"/>
      <w:marRight w:val="0"/>
      <w:marTop w:val="0"/>
      <w:marBottom w:val="0"/>
      <w:divBdr>
        <w:top w:val="none" w:sz="0" w:space="0" w:color="auto"/>
        <w:left w:val="none" w:sz="0" w:space="0" w:color="auto"/>
        <w:bottom w:val="none" w:sz="0" w:space="0" w:color="auto"/>
        <w:right w:val="none" w:sz="0" w:space="0" w:color="auto"/>
      </w:divBdr>
    </w:div>
    <w:div w:id="65031433">
      <w:bodyDiv w:val="1"/>
      <w:marLeft w:val="0"/>
      <w:marRight w:val="0"/>
      <w:marTop w:val="0"/>
      <w:marBottom w:val="0"/>
      <w:divBdr>
        <w:top w:val="none" w:sz="0" w:space="0" w:color="auto"/>
        <w:left w:val="none" w:sz="0" w:space="0" w:color="auto"/>
        <w:bottom w:val="none" w:sz="0" w:space="0" w:color="auto"/>
        <w:right w:val="none" w:sz="0" w:space="0" w:color="auto"/>
      </w:divBdr>
    </w:div>
    <w:div w:id="73092784">
      <w:bodyDiv w:val="1"/>
      <w:marLeft w:val="0"/>
      <w:marRight w:val="0"/>
      <w:marTop w:val="0"/>
      <w:marBottom w:val="0"/>
      <w:divBdr>
        <w:top w:val="none" w:sz="0" w:space="0" w:color="auto"/>
        <w:left w:val="none" w:sz="0" w:space="0" w:color="auto"/>
        <w:bottom w:val="none" w:sz="0" w:space="0" w:color="auto"/>
        <w:right w:val="none" w:sz="0" w:space="0" w:color="auto"/>
      </w:divBdr>
    </w:div>
    <w:div w:id="94399816">
      <w:bodyDiv w:val="1"/>
      <w:marLeft w:val="0"/>
      <w:marRight w:val="0"/>
      <w:marTop w:val="0"/>
      <w:marBottom w:val="0"/>
      <w:divBdr>
        <w:top w:val="none" w:sz="0" w:space="0" w:color="auto"/>
        <w:left w:val="none" w:sz="0" w:space="0" w:color="auto"/>
        <w:bottom w:val="none" w:sz="0" w:space="0" w:color="auto"/>
        <w:right w:val="none" w:sz="0" w:space="0" w:color="auto"/>
      </w:divBdr>
    </w:div>
    <w:div w:id="109083945">
      <w:bodyDiv w:val="1"/>
      <w:marLeft w:val="0"/>
      <w:marRight w:val="0"/>
      <w:marTop w:val="0"/>
      <w:marBottom w:val="0"/>
      <w:divBdr>
        <w:top w:val="none" w:sz="0" w:space="0" w:color="auto"/>
        <w:left w:val="none" w:sz="0" w:space="0" w:color="auto"/>
        <w:bottom w:val="none" w:sz="0" w:space="0" w:color="auto"/>
        <w:right w:val="none" w:sz="0" w:space="0" w:color="auto"/>
      </w:divBdr>
    </w:div>
    <w:div w:id="112604177">
      <w:bodyDiv w:val="1"/>
      <w:marLeft w:val="0"/>
      <w:marRight w:val="0"/>
      <w:marTop w:val="0"/>
      <w:marBottom w:val="0"/>
      <w:divBdr>
        <w:top w:val="none" w:sz="0" w:space="0" w:color="auto"/>
        <w:left w:val="none" w:sz="0" w:space="0" w:color="auto"/>
        <w:bottom w:val="none" w:sz="0" w:space="0" w:color="auto"/>
        <w:right w:val="none" w:sz="0" w:space="0" w:color="auto"/>
      </w:divBdr>
    </w:div>
    <w:div w:id="118383749">
      <w:bodyDiv w:val="1"/>
      <w:marLeft w:val="0"/>
      <w:marRight w:val="0"/>
      <w:marTop w:val="0"/>
      <w:marBottom w:val="0"/>
      <w:divBdr>
        <w:top w:val="none" w:sz="0" w:space="0" w:color="auto"/>
        <w:left w:val="none" w:sz="0" w:space="0" w:color="auto"/>
        <w:bottom w:val="none" w:sz="0" w:space="0" w:color="auto"/>
        <w:right w:val="none" w:sz="0" w:space="0" w:color="auto"/>
      </w:divBdr>
    </w:div>
    <w:div w:id="121657512">
      <w:bodyDiv w:val="1"/>
      <w:marLeft w:val="0"/>
      <w:marRight w:val="0"/>
      <w:marTop w:val="0"/>
      <w:marBottom w:val="0"/>
      <w:divBdr>
        <w:top w:val="none" w:sz="0" w:space="0" w:color="auto"/>
        <w:left w:val="none" w:sz="0" w:space="0" w:color="auto"/>
        <w:bottom w:val="none" w:sz="0" w:space="0" w:color="auto"/>
        <w:right w:val="none" w:sz="0" w:space="0" w:color="auto"/>
      </w:divBdr>
    </w:div>
    <w:div w:id="129171898">
      <w:bodyDiv w:val="1"/>
      <w:marLeft w:val="0"/>
      <w:marRight w:val="0"/>
      <w:marTop w:val="0"/>
      <w:marBottom w:val="0"/>
      <w:divBdr>
        <w:top w:val="none" w:sz="0" w:space="0" w:color="auto"/>
        <w:left w:val="none" w:sz="0" w:space="0" w:color="auto"/>
        <w:bottom w:val="none" w:sz="0" w:space="0" w:color="auto"/>
        <w:right w:val="none" w:sz="0" w:space="0" w:color="auto"/>
      </w:divBdr>
    </w:div>
    <w:div w:id="130290733">
      <w:bodyDiv w:val="1"/>
      <w:marLeft w:val="0"/>
      <w:marRight w:val="0"/>
      <w:marTop w:val="0"/>
      <w:marBottom w:val="0"/>
      <w:divBdr>
        <w:top w:val="none" w:sz="0" w:space="0" w:color="auto"/>
        <w:left w:val="none" w:sz="0" w:space="0" w:color="auto"/>
        <w:bottom w:val="none" w:sz="0" w:space="0" w:color="auto"/>
        <w:right w:val="none" w:sz="0" w:space="0" w:color="auto"/>
      </w:divBdr>
    </w:div>
    <w:div w:id="144247991">
      <w:bodyDiv w:val="1"/>
      <w:marLeft w:val="0"/>
      <w:marRight w:val="0"/>
      <w:marTop w:val="0"/>
      <w:marBottom w:val="0"/>
      <w:divBdr>
        <w:top w:val="none" w:sz="0" w:space="0" w:color="auto"/>
        <w:left w:val="none" w:sz="0" w:space="0" w:color="auto"/>
        <w:bottom w:val="none" w:sz="0" w:space="0" w:color="auto"/>
        <w:right w:val="none" w:sz="0" w:space="0" w:color="auto"/>
      </w:divBdr>
    </w:div>
    <w:div w:id="145708898">
      <w:bodyDiv w:val="1"/>
      <w:marLeft w:val="0"/>
      <w:marRight w:val="0"/>
      <w:marTop w:val="0"/>
      <w:marBottom w:val="0"/>
      <w:divBdr>
        <w:top w:val="none" w:sz="0" w:space="0" w:color="auto"/>
        <w:left w:val="none" w:sz="0" w:space="0" w:color="auto"/>
        <w:bottom w:val="none" w:sz="0" w:space="0" w:color="auto"/>
        <w:right w:val="none" w:sz="0" w:space="0" w:color="auto"/>
      </w:divBdr>
    </w:div>
    <w:div w:id="146484086">
      <w:bodyDiv w:val="1"/>
      <w:marLeft w:val="0"/>
      <w:marRight w:val="0"/>
      <w:marTop w:val="0"/>
      <w:marBottom w:val="0"/>
      <w:divBdr>
        <w:top w:val="none" w:sz="0" w:space="0" w:color="auto"/>
        <w:left w:val="none" w:sz="0" w:space="0" w:color="auto"/>
        <w:bottom w:val="none" w:sz="0" w:space="0" w:color="auto"/>
        <w:right w:val="none" w:sz="0" w:space="0" w:color="auto"/>
      </w:divBdr>
    </w:div>
    <w:div w:id="148984000">
      <w:bodyDiv w:val="1"/>
      <w:marLeft w:val="0"/>
      <w:marRight w:val="0"/>
      <w:marTop w:val="0"/>
      <w:marBottom w:val="0"/>
      <w:divBdr>
        <w:top w:val="none" w:sz="0" w:space="0" w:color="auto"/>
        <w:left w:val="none" w:sz="0" w:space="0" w:color="auto"/>
        <w:bottom w:val="none" w:sz="0" w:space="0" w:color="auto"/>
        <w:right w:val="none" w:sz="0" w:space="0" w:color="auto"/>
      </w:divBdr>
    </w:div>
    <w:div w:id="151147087">
      <w:bodyDiv w:val="1"/>
      <w:marLeft w:val="0"/>
      <w:marRight w:val="0"/>
      <w:marTop w:val="0"/>
      <w:marBottom w:val="0"/>
      <w:divBdr>
        <w:top w:val="none" w:sz="0" w:space="0" w:color="auto"/>
        <w:left w:val="none" w:sz="0" w:space="0" w:color="auto"/>
        <w:bottom w:val="none" w:sz="0" w:space="0" w:color="auto"/>
        <w:right w:val="none" w:sz="0" w:space="0" w:color="auto"/>
      </w:divBdr>
    </w:div>
    <w:div w:id="163478048">
      <w:bodyDiv w:val="1"/>
      <w:marLeft w:val="0"/>
      <w:marRight w:val="0"/>
      <w:marTop w:val="0"/>
      <w:marBottom w:val="0"/>
      <w:divBdr>
        <w:top w:val="none" w:sz="0" w:space="0" w:color="auto"/>
        <w:left w:val="none" w:sz="0" w:space="0" w:color="auto"/>
        <w:bottom w:val="none" w:sz="0" w:space="0" w:color="auto"/>
        <w:right w:val="none" w:sz="0" w:space="0" w:color="auto"/>
      </w:divBdr>
    </w:div>
    <w:div w:id="180553160">
      <w:bodyDiv w:val="1"/>
      <w:marLeft w:val="0"/>
      <w:marRight w:val="0"/>
      <w:marTop w:val="0"/>
      <w:marBottom w:val="0"/>
      <w:divBdr>
        <w:top w:val="none" w:sz="0" w:space="0" w:color="auto"/>
        <w:left w:val="none" w:sz="0" w:space="0" w:color="auto"/>
        <w:bottom w:val="none" w:sz="0" w:space="0" w:color="auto"/>
        <w:right w:val="none" w:sz="0" w:space="0" w:color="auto"/>
      </w:divBdr>
    </w:div>
    <w:div w:id="184486347">
      <w:bodyDiv w:val="1"/>
      <w:marLeft w:val="0"/>
      <w:marRight w:val="0"/>
      <w:marTop w:val="0"/>
      <w:marBottom w:val="0"/>
      <w:divBdr>
        <w:top w:val="none" w:sz="0" w:space="0" w:color="auto"/>
        <w:left w:val="none" w:sz="0" w:space="0" w:color="auto"/>
        <w:bottom w:val="none" w:sz="0" w:space="0" w:color="auto"/>
        <w:right w:val="none" w:sz="0" w:space="0" w:color="auto"/>
      </w:divBdr>
    </w:div>
    <w:div w:id="187376059">
      <w:bodyDiv w:val="1"/>
      <w:marLeft w:val="0"/>
      <w:marRight w:val="0"/>
      <w:marTop w:val="0"/>
      <w:marBottom w:val="0"/>
      <w:divBdr>
        <w:top w:val="none" w:sz="0" w:space="0" w:color="auto"/>
        <w:left w:val="none" w:sz="0" w:space="0" w:color="auto"/>
        <w:bottom w:val="none" w:sz="0" w:space="0" w:color="auto"/>
        <w:right w:val="none" w:sz="0" w:space="0" w:color="auto"/>
      </w:divBdr>
    </w:div>
    <w:div w:id="187379587">
      <w:bodyDiv w:val="1"/>
      <w:marLeft w:val="0"/>
      <w:marRight w:val="0"/>
      <w:marTop w:val="0"/>
      <w:marBottom w:val="0"/>
      <w:divBdr>
        <w:top w:val="none" w:sz="0" w:space="0" w:color="auto"/>
        <w:left w:val="none" w:sz="0" w:space="0" w:color="auto"/>
        <w:bottom w:val="none" w:sz="0" w:space="0" w:color="auto"/>
        <w:right w:val="none" w:sz="0" w:space="0" w:color="auto"/>
      </w:divBdr>
    </w:div>
    <w:div w:id="197207937">
      <w:bodyDiv w:val="1"/>
      <w:marLeft w:val="0"/>
      <w:marRight w:val="0"/>
      <w:marTop w:val="0"/>
      <w:marBottom w:val="0"/>
      <w:divBdr>
        <w:top w:val="none" w:sz="0" w:space="0" w:color="auto"/>
        <w:left w:val="none" w:sz="0" w:space="0" w:color="auto"/>
        <w:bottom w:val="none" w:sz="0" w:space="0" w:color="auto"/>
        <w:right w:val="none" w:sz="0" w:space="0" w:color="auto"/>
      </w:divBdr>
    </w:div>
    <w:div w:id="201477570">
      <w:bodyDiv w:val="1"/>
      <w:marLeft w:val="0"/>
      <w:marRight w:val="0"/>
      <w:marTop w:val="0"/>
      <w:marBottom w:val="0"/>
      <w:divBdr>
        <w:top w:val="none" w:sz="0" w:space="0" w:color="auto"/>
        <w:left w:val="none" w:sz="0" w:space="0" w:color="auto"/>
        <w:bottom w:val="none" w:sz="0" w:space="0" w:color="auto"/>
        <w:right w:val="none" w:sz="0" w:space="0" w:color="auto"/>
      </w:divBdr>
    </w:div>
    <w:div w:id="201752121">
      <w:bodyDiv w:val="1"/>
      <w:marLeft w:val="0"/>
      <w:marRight w:val="0"/>
      <w:marTop w:val="0"/>
      <w:marBottom w:val="0"/>
      <w:divBdr>
        <w:top w:val="none" w:sz="0" w:space="0" w:color="auto"/>
        <w:left w:val="none" w:sz="0" w:space="0" w:color="auto"/>
        <w:bottom w:val="none" w:sz="0" w:space="0" w:color="auto"/>
        <w:right w:val="none" w:sz="0" w:space="0" w:color="auto"/>
      </w:divBdr>
    </w:div>
    <w:div w:id="239219941">
      <w:bodyDiv w:val="1"/>
      <w:marLeft w:val="0"/>
      <w:marRight w:val="0"/>
      <w:marTop w:val="0"/>
      <w:marBottom w:val="0"/>
      <w:divBdr>
        <w:top w:val="none" w:sz="0" w:space="0" w:color="auto"/>
        <w:left w:val="none" w:sz="0" w:space="0" w:color="auto"/>
        <w:bottom w:val="none" w:sz="0" w:space="0" w:color="auto"/>
        <w:right w:val="none" w:sz="0" w:space="0" w:color="auto"/>
      </w:divBdr>
    </w:div>
    <w:div w:id="239682007">
      <w:bodyDiv w:val="1"/>
      <w:marLeft w:val="0"/>
      <w:marRight w:val="0"/>
      <w:marTop w:val="0"/>
      <w:marBottom w:val="0"/>
      <w:divBdr>
        <w:top w:val="none" w:sz="0" w:space="0" w:color="auto"/>
        <w:left w:val="none" w:sz="0" w:space="0" w:color="auto"/>
        <w:bottom w:val="none" w:sz="0" w:space="0" w:color="auto"/>
        <w:right w:val="none" w:sz="0" w:space="0" w:color="auto"/>
      </w:divBdr>
    </w:div>
    <w:div w:id="257909517">
      <w:bodyDiv w:val="1"/>
      <w:marLeft w:val="0"/>
      <w:marRight w:val="0"/>
      <w:marTop w:val="0"/>
      <w:marBottom w:val="0"/>
      <w:divBdr>
        <w:top w:val="none" w:sz="0" w:space="0" w:color="auto"/>
        <w:left w:val="none" w:sz="0" w:space="0" w:color="auto"/>
        <w:bottom w:val="none" w:sz="0" w:space="0" w:color="auto"/>
        <w:right w:val="none" w:sz="0" w:space="0" w:color="auto"/>
      </w:divBdr>
    </w:div>
    <w:div w:id="259992305">
      <w:bodyDiv w:val="1"/>
      <w:marLeft w:val="0"/>
      <w:marRight w:val="0"/>
      <w:marTop w:val="0"/>
      <w:marBottom w:val="0"/>
      <w:divBdr>
        <w:top w:val="none" w:sz="0" w:space="0" w:color="auto"/>
        <w:left w:val="none" w:sz="0" w:space="0" w:color="auto"/>
        <w:bottom w:val="none" w:sz="0" w:space="0" w:color="auto"/>
        <w:right w:val="none" w:sz="0" w:space="0" w:color="auto"/>
      </w:divBdr>
    </w:div>
    <w:div w:id="265817926">
      <w:bodyDiv w:val="1"/>
      <w:marLeft w:val="0"/>
      <w:marRight w:val="0"/>
      <w:marTop w:val="0"/>
      <w:marBottom w:val="0"/>
      <w:divBdr>
        <w:top w:val="none" w:sz="0" w:space="0" w:color="auto"/>
        <w:left w:val="none" w:sz="0" w:space="0" w:color="auto"/>
        <w:bottom w:val="none" w:sz="0" w:space="0" w:color="auto"/>
        <w:right w:val="none" w:sz="0" w:space="0" w:color="auto"/>
      </w:divBdr>
    </w:div>
    <w:div w:id="267393225">
      <w:bodyDiv w:val="1"/>
      <w:marLeft w:val="0"/>
      <w:marRight w:val="0"/>
      <w:marTop w:val="0"/>
      <w:marBottom w:val="0"/>
      <w:divBdr>
        <w:top w:val="none" w:sz="0" w:space="0" w:color="auto"/>
        <w:left w:val="none" w:sz="0" w:space="0" w:color="auto"/>
        <w:bottom w:val="none" w:sz="0" w:space="0" w:color="auto"/>
        <w:right w:val="none" w:sz="0" w:space="0" w:color="auto"/>
      </w:divBdr>
    </w:div>
    <w:div w:id="276185924">
      <w:bodyDiv w:val="1"/>
      <w:marLeft w:val="0"/>
      <w:marRight w:val="0"/>
      <w:marTop w:val="0"/>
      <w:marBottom w:val="0"/>
      <w:divBdr>
        <w:top w:val="none" w:sz="0" w:space="0" w:color="auto"/>
        <w:left w:val="none" w:sz="0" w:space="0" w:color="auto"/>
        <w:bottom w:val="none" w:sz="0" w:space="0" w:color="auto"/>
        <w:right w:val="none" w:sz="0" w:space="0" w:color="auto"/>
      </w:divBdr>
    </w:div>
    <w:div w:id="289559790">
      <w:bodyDiv w:val="1"/>
      <w:marLeft w:val="0"/>
      <w:marRight w:val="0"/>
      <w:marTop w:val="0"/>
      <w:marBottom w:val="0"/>
      <w:divBdr>
        <w:top w:val="none" w:sz="0" w:space="0" w:color="auto"/>
        <w:left w:val="none" w:sz="0" w:space="0" w:color="auto"/>
        <w:bottom w:val="none" w:sz="0" w:space="0" w:color="auto"/>
        <w:right w:val="none" w:sz="0" w:space="0" w:color="auto"/>
      </w:divBdr>
    </w:div>
    <w:div w:id="293608889">
      <w:bodyDiv w:val="1"/>
      <w:marLeft w:val="0"/>
      <w:marRight w:val="0"/>
      <w:marTop w:val="0"/>
      <w:marBottom w:val="0"/>
      <w:divBdr>
        <w:top w:val="none" w:sz="0" w:space="0" w:color="auto"/>
        <w:left w:val="none" w:sz="0" w:space="0" w:color="auto"/>
        <w:bottom w:val="none" w:sz="0" w:space="0" w:color="auto"/>
        <w:right w:val="none" w:sz="0" w:space="0" w:color="auto"/>
      </w:divBdr>
    </w:div>
    <w:div w:id="294531208">
      <w:bodyDiv w:val="1"/>
      <w:marLeft w:val="0"/>
      <w:marRight w:val="0"/>
      <w:marTop w:val="0"/>
      <w:marBottom w:val="0"/>
      <w:divBdr>
        <w:top w:val="none" w:sz="0" w:space="0" w:color="auto"/>
        <w:left w:val="none" w:sz="0" w:space="0" w:color="auto"/>
        <w:bottom w:val="none" w:sz="0" w:space="0" w:color="auto"/>
        <w:right w:val="none" w:sz="0" w:space="0" w:color="auto"/>
      </w:divBdr>
    </w:div>
    <w:div w:id="295527937">
      <w:bodyDiv w:val="1"/>
      <w:marLeft w:val="0"/>
      <w:marRight w:val="0"/>
      <w:marTop w:val="0"/>
      <w:marBottom w:val="0"/>
      <w:divBdr>
        <w:top w:val="none" w:sz="0" w:space="0" w:color="auto"/>
        <w:left w:val="none" w:sz="0" w:space="0" w:color="auto"/>
        <w:bottom w:val="none" w:sz="0" w:space="0" w:color="auto"/>
        <w:right w:val="none" w:sz="0" w:space="0" w:color="auto"/>
      </w:divBdr>
    </w:div>
    <w:div w:id="298801220">
      <w:bodyDiv w:val="1"/>
      <w:marLeft w:val="0"/>
      <w:marRight w:val="0"/>
      <w:marTop w:val="0"/>
      <w:marBottom w:val="0"/>
      <w:divBdr>
        <w:top w:val="none" w:sz="0" w:space="0" w:color="auto"/>
        <w:left w:val="none" w:sz="0" w:space="0" w:color="auto"/>
        <w:bottom w:val="none" w:sz="0" w:space="0" w:color="auto"/>
        <w:right w:val="none" w:sz="0" w:space="0" w:color="auto"/>
      </w:divBdr>
    </w:div>
    <w:div w:id="310596298">
      <w:bodyDiv w:val="1"/>
      <w:marLeft w:val="0"/>
      <w:marRight w:val="0"/>
      <w:marTop w:val="0"/>
      <w:marBottom w:val="0"/>
      <w:divBdr>
        <w:top w:val="none" w:sz="0" w:space="0" w:color="auto"/>
        <w:left w:val="none" w:sz="0" w:space="0" w:color="auto"/>
        <w:bottom w:val="none" w:sz="0" w:space="0" w:color="auto"/>
        <w:right w:val="none" w:sz="0" w:space="0" w:color="auto"/>
      </w:divBdr>
    </w:div>
    <w:div w:id="314071687">
      <w:bodyDiv w:val="1"/>
      <w:marLeft w:val="0"/>
      <w:marRight w:val="0"/>
      <w:marTop w:val="0"/>
      <w:marBottom w:val="0"/>
      <w:divBdr>
        <w:top w:val="none" w:sz="0" w:space="0" w:color="auto"/>
        <w:left w:val="none" w:sz="0" w:space="0" w:color="auto"/>
        <w:bottom w:val="none" w:sz="0" w:space="0" w:color="auto"/>
        <w:right w:val="none" w:sz="0" w:space="0" w:color="auto"/>
      </w:divBdr>
    </w:div>
    <w:div w:id="325860121">
      <w:bodyDiv w:val="1"/>
      <w:marLeft w:val="0"/>
      <w:marRight w:val="0"/>
      <w:marTop w:val="0"/>
      <w:marBottom w:val="0"/>
      <w:divBdr>
        <w:top w:val="none" w:sz="0" w:space="0" w:color="auto"/>
        <w:left w:val="none" w:sz="0" w:space="0" w:color="auto"/>
        <w:bottom w:val="none" w:sz="0" w:space="0" w:color="auto"/>
        <w:right w:val="none" w:sz="0" w:space="0" w:color="auto"/>
      </w:divBdr>
    </w:div>
    <w:div w:id="342319222">
      <w:bodyDiv w:val="1"/>
      <w:marLeft w:val="0"/>
      <w:marRight w:val="0"/>
      <w:marTop w:val="0"/>
      <w:marBottom w:val="0"/>
      <w:divBdr>
        <w:top w:val="none" w:sz="0" w:space="0" w:color="auto"/>
        <w:left w:val="none" w:sz="0" w:space="0" w:color="auto"/>
        <w:bottom w:val="none" w:sz="0" w:space="0" w:color="auto"/>
        <w:right w:val="none" w:sz="0" w:space="0" w:color="auto"/>
      </w:divBdr>
    </w:div>
    <w:div w:id="362554264">
      <w:bodyDiv w:val="1"/>
      <w:marLeft w:val="0"/>
      <w:marRight w:val="0"/>
      <w:marTop w:val="0"/>
      <w:marBottom w:val="0"/>
      <w:divBdr>
        <w:top w:val="none" w:sz="0" w:space="0" w:color="auto"/>
        <w:left w:val="none" w:sz="0" w:space="0" w:color="auto"/>
        <w:bottom w:val="none" w:sz="0" w:space="0" w:color="auto"/>
        <w:right w:val="none" w:sz="0" w:space="0" w:color="auto"/>
      </w:divBdr>
    </w:div>
    <w:div w:id="375159032">
      <w:bodyDiv w:val="1"/>
      <w:marLeft w:val="0"/>
      <w:marRight w:val="0"/>
      <w:marTop w:val="0"/>
      <w:marBottom w:val="0"/>
      <w:divBdr>
        <w:top w:val="none" w:sz="0" w:space="0" w:color="auto"/>
        <w:left w:val="none" w:sz="0" w:space="0" w:color="auto"/>
        <w:bottom w:val="none" w:sz="0" w:space="0" w:color="auto"/>
        <w:right w:val="none" w:sz="0" w:space="0" w:color="auto"/>
      </w:divBdr>
    </w:div>
    <w:div w:id="377895603">
      <w:bodyDiv w:val="1"/>
      <w:marLeft w:val="0"/>
      <w:marRight w:val="0"/>
      <w:marTop w:val="0"/>
      <w:marBottom w:val="0"/>
      <w:divBdr>
        <w:top w:val="none" w:sz="0" w:space="0" w:color="auto"/>
        <w:left w:val="none" w:sz="0" w:space="0" w:color="auto"/>
        <w:bottom w:val="none" w:sz="0" w:space="0" w:color="auto"/>
        <w:right w:val="none" w:sz="0" w:space="0" w:color="auto"/>
      </w:divBdr>
    </w:div>
    <w:div w:id="378209472">
      <w:bodyDiv w:val="1"/>
      <w:marLeft w:val="0"/>
      <w:marRight w:val="0"/>
      <w:marTop w:val="0"/>
      <w:marBottom w:val="0"/>
      <w:divBdr>
        <w:top w:val="none" w:sz="0" w:space="0" w:color="auto"/>
        <w:left w:val="none" w:sz="0" w:space="0" w:color="auto"/>
        <w:bottom w:val="none" w:sz="0" w:space="0" w:color="auto"/>
        <w:right w:val="none" w:sz="0" w:space="0" w:color="auto"/>
      </w:divBdr>
    </w:div>
    <w:div w:id="385838306">
      <w:bodyDiv w:val="1"/>
      <w:marLeft w:val="0"/>
      <w:marRight w:val="0"/>
      <w:marTop w:val="0"/>
      <w:marBottom w:val="0"/>
      <w:divBdr>
        <w:top w:val="none" w:sz="0" w:space="0" w:color="auto"/>
        <w:left w:val="none" w:sz="0" w:space="0" w:color="auto"/>
        <w:bottom w:val="none" w:sz="0" w:space="0" w:color="auto"/>
        <w:right w:val="none" w:sz="0" w:space="0" w:color="auto"/>
      </w:divBdr>
    </w:div>
    <w:div w:id="404651229">
      <w:bodyDiv w:val="1"/>
      <w:marLeft w:val="0"/>
      <w:marRight w:val="0"/>
      <w:marTop w:val="0"/>
      <w:marBottom w:val="0"/>
      <w:divBdr>
        <w:top w:val="none" w:sz="0" w:space="0" w:color="auto"/>
        <w:left w:val="none" w:sz="0" w:space="0" w:color="auto"/>
        <w:bottom w:val="none" w:sz="0" w:space="0" w:color="auto"/>
        <w:right w:val="none" w:sz="0" w:space="0" w:color="auto"/>
      </w:divBdr>
    </w:div>
    <w:div w:id="405415929">
      <w:bodyDiv w:val="1"/>
      <w:marLeft w:val="0"/>
      <w:marRight w:val="0"/>
      <w:marTop w:val="0"/>
      <w:marBottom w:val="0"/>
      <w:divBdr>
        <w:top w:val="none" w:sz="0" w:space="0" w:color="auto"/>
        <w:left w:val="none" w:sz="0" w:space="0" w:color="auto"/>
        <w:bottom w:val="none" w:sz="0" w:space="0" w:color="auto"/>
        <w:right w:val="none" w:sz="0" w:space="0" w:color="auto"/>
      </w:divBdr>
    </w:div>
    <w:div w:id="424228722">
      <w:bodyDiv w:val="1"/>
      <w:marLeft w:val="0"/>
      <w:marRight w:val="0"/>
      <w:marTop w:val="0"/>
      <w:marBottom w:val="0"/>
      <w:divBdr>
        <w:top w:val="none" w:sz="0" w:space="0" w:color="auto"/>
        <w:left w:val="none" w:sz="0" w:space="0" w:color="auto"/>
        <w:bottom w:val="none" w:sz="0" w:space="0" w:color="auto"/>
        <w:right w:val="none" w:sz="0" w:space="0" w:color="auto"/>
      </w:divBdr>
    </w:div>
    <w:div w:id="424305460">
      <w:bodyDiv w:val="1"/>
      <w:marLeft w:val="0"/>
      <w:marRight w:val="0"/>
      <w:marTop w:val="0"/>
      <w:marBottom w:val="0"/>
      <w:divBdr>
        <w:top w:val="none" w:sz="0" w:space="0" w:color="auto"/>
        <w:left w:val="none" w:sz="0" w:space="0" w:color="auto"/>
        <w:bottom w:val="none" w:sz="0" w:space="0" w:color="auto"/>
        <w:right w:val="none" w:sz="0" w:space="0" w:color="auto"/>
      </w:divBdr>
    </w:div>
    <w:div w:id="441919046">
      <w:bodyDiv w:val="1"/>
      <w:marLeft w:val="0"/>
      <w:marRight w:val="0"/>
      <w:marTop w:val="0"/>
      <w:marBottom w:val="0"/>
      <w:divBdr>
        <w:top w:val="none" w:sz="0" w:space="0" w:color="auto"/>
        <w:left w:val="none" w:sz="0" w:space="0" w:color="auto"/>
        <w:bottom w:val="none" w:sz="0" w:space="0" w:color="auto"/>
        <w:right w:val="none" w:sz="0" w:space="0" w:color="auto"/>
      </w:divBdr>
    </w:div>
    <w:div w:id="447627754">
      <w:bodyDiv w:val="1"/>
      <w:marLeft w:val="0"/>
      <w:marRight w:val="0"/>
      <w:marTop w:val="0"/>
      <w:marBottom w:val="0"/>
      <w:divBdr>
        <w:top w:val="none" w:sz="0" w:space="0" w:color="auto"/>
        <w:left w:val="none" w:sz="0" w:space="0" w:color="auto"/>
        <w:bottom w:val="none" w:sz="0" w:space="0" w:color="auto"/>
        <w:right w:val="none" w:sz="0" w:space="0" w:color="auto"/>
      </w:divBdr>
    </w:div>
    <w:div w:id="464473411">
      <w:bodyDiv w:val="1"/>
      <w:marLeft w:val="0"/>
      <w:marRight w:val="0"/>
      <w:marTop w:val="0"/>
      <w:marBottom w:val="0"/>
      <w:divBdr>
        <w:top w:val="none" w:sz="0" w:space="0" w:color="auto"/>
        <w:left w:val="none" w:sz="0" w:space="0" w:color="auto"/>
        <w:bottom w:val="none" w:sz="0" w:space="0" w:color="auto"/>
        <w:right w:val="none" w:sz="0" w:space="0" w:color="auto"/>
      </w:divBdr>
    </w:div>
    <w:div w:id="466553736">
      <w:bodyDiv w:val="1"/>
      <w:marLeft w:val="0"/>
      <w:marRight w:val="0"/>
      <w:marTop w:val="0"/>
      <w:marBottom w:val="0"/>
      <w:divBdr>
        <w:top w:val="none" w:sz="0" w:space="0" w:color="auto"/>
        <w:left w:val="none" w:sz="0" w:space="0" w:color="auto"/>
        <w:bottom w:val="none" w:sz="0" w:space="0" w:color="auto"/>
        <w:right w:val="none" w:sz="0" w:space="0" w:color="auto"/>
      </w:divBdr>
    </w:div>
    <w:div w:id="478810595">
      <w:bodyDiv w:val="1"/>
      <w:marLeft w:val="0"/>
      <w:marRight w:val="0"/>
      <w:marTop w:val="0"/>
      <w:marBottom w:val="0"/>
      <w:divBdr>
        <w:top w:val="none" w:sz="0" w:space="0" w:color="auto"/>
        <w:left w:val="none" w:sz="0" w:space="0" w:color="auto"/>
        <w:bottom w:val="none" w:sz="0" w:space="0" w:color="auto"/>
        <w:right w:val="none" w:sz="0" w:space="0" w:color="auto"/>
      </w:divBdr>
    </w:div>
    <w:div w:id="481192464">
      <w:bodyDiv w:val="1"/>
      <w:marLeft w:val="0"/>
      <w:marRight w:val="0"/>
      <w:marTop w:val="0"/>
      <w:marBottom w:val="0"/>
      <w:divBdr>
        <w:top w:val="none" w:sz="0" w:space="0" w:color="auto"/>
        <w:left w:val="none" w:sz="0" w:space="0" w:color="auto"/>
        <w:bottom w:val="none" w:sz="0" w:space="0" w:color="auto"/>
        <w:right w:val="none" w:sz="0" w:space="0" w:color="auto"/>
      </w:divBdr>
    </w:div>
    <w:div w:id="500900552">
      <w:bodyDiv w:val="1"/>
      <w:marLeft w:val="0"/>
      <w:marRight w:val="0"/>
      <w:marTop w:val="0"/>
      <w:marBottom w:val="0"/>
      <w:divBdr>
        <w:top w:val="none" w:sz="0" w:space="0" w:color="auto"/>
        <w:left w:val="none" w:sz="0" w:space="0" w:color="auto"/>
        <w:bottom w:val="none" w:sz="0" w:space="0" w:color="auto"/>
        <w:right w:val="none" w:sz="0" w:space="0" w:color="auto"/>
      </w:divBdr>
    </w:div>
    <w:div w:id="537278331">
      <w:bodyDiv w:val="1"/>
      <w:marLeft w:val="0"/>
      <w:marRight w:val="0"/>
      <w:marTop w:val="0"/>
      <w:marBottom w:val="0"/>
      <w:divBdr>
        <w:top w:val="none" w:sz="0" w:space="0" w:color="auto"/>
        <w:left w:val="none" w:sz="0" w:space="0" w:color="auto"/>
        <w:bottom w:val="none" w:sz="0" w:space="0" w:color="auto"/>
        <w:right w:val="none" w:sz="0" w:space="0" w:color="auto"/>
      </w:divBdr>
    </w:div>
    <w:div w:id="542061217">
      <w:bodyDiv w:val="1"/>
      <w:marLeft w:val="0"/>
      <w:marRight w:val="0"/>
      <w:marTop w:val="0"/>
      <w:marBottom w:val="0"/>
      <w:divBdr>
        <w:top w:val="none" w:sz="0" w:space="0" w:color="auto"/>
        <w:left w:val="none" w:sz="0" w:space="0" w:color="auto"/>
        <w:bottom w:val="none" w:sz="0" w:space="0" w:color="auto"/>
        <w:right w:val="none" w:sz="0" w:space="0" w:color="auto"/>
      </w:divBdr>
    </w:div>
    <w:div w:id="549004323">
      <w:bodyDiv w:val="1"/>
      <w:marLeft w:val="0"/>
      <w:marRight w:val="0"/>
      <w:marTop w:val="0"/>
      <w:marBottom w:val="0"/>
      <w:divBdr>
        <w:top w:val="none" w:sz="0" w:space="0" w:color="auto"/>
        <w:left w:val="none" w:sz="0" w:space="0" w:color="auto"/>
        <w:bottom w:val="none" w:sz="0" w:space="0" w:color="auto"/>
        <w:right w:val="none" w:sz="0" w:space="0" w:color="auto"/>
      </w:divBdr>
    </w:div>
    <w:div w:id="553859577">
      <w:bodyDiv w:val="1"/>
      <w:marLeft w:val="0"/>
      <w:marRight w:val="0"/>
      <w:marTop w:val="0"/>
      <w:marBottom w:val="0"/>
      <w:divBdr>
        <w:top w:val="none" w:sz="0" w:space="0" w:color="auto"/>
        <w:left w:val="none" w:sz="0" w:space="0" w:color="auto"/>
        <w:bottom w:val="none" w:sz="0" w:space="0" w:color="auto"/>
        <w:right w:val="none" w:sz="0" w:space="0" w:color="auto"/>
      </w:divBdr>
    </w:div>
    <w:div w:id="554238724">
      <w:bodyDiv w:val="1"/>
      <w:marLeft w:val="0"/>
      <w:marRight w:val="0"/>
      <w:marTop w:val="0"/>
      <w:marBottom w:val="0"/>
      <w:divBdr>
        <w:top w:val="none" w:sz="0" w:space="0" w:color="auto"/>
        <w:left w:val="none" w:sz="0" w:space="0" w:color="auto"/>
        <w:bottom w:val="none" w:sz="0" w:space="0" w:color="auto"/>
        <w:right w:val="none" w:sz="0" w:space="0" w:color="auto"/>
      </w:divBdr>
    </w:div>
    <w:div w:id="558982829">
      <w:bodyDiv w:val="1"/>
      <w:marLeft w:val="0"/>
      <w:marRight w:val="0"/>
      <w:marTop w:val="0"/>
      <w:marBottom w:val="0"/>
      <w:divBdr>
        <w:top w:val="none" w:sz="0" w:space="0" w:color="auto"/>
        <w:left w:val="none" w:sz="0" w:space="0" w:color="auto"/>
        <w:bottom w:val="none" w:sz="0" w:space="0" w:color="auto"/>
        <w:right w:val="none" w:sz="0" w:space="0" w:color="auto"/>
      </w:divBdr>
    </w:div>
    <w:div w:id="560218977">
      <w:bodyDiv w:val="1"/>
      <w:marLeft w:val="0"/>
      <w:marRight w:val="0"/>
      <w:marTop w:val="0"/>
      <w:marBottom w:val="0"/>
      <w:divBdr>
        <w:top w:val="none" w:sz="0" w:space="0" w:color="auto"/>
        <w:left w:val="none" w:sz="0" w:space="0" w:color="auto"/>
        <w:bottom w:val="none" w:sz="0" w:space="0" w:color="auto"/>
        <w:right w:val="none" w:sz="0" w:space="0" w:color="auto"/>
      </w:divBdr>
    </w:div>
    <w:div w:id="574322972">
      <w:bodyDiv w:val="1"/>
      <w:marLeft w:val="0"/>
      <w:marRight w:val="0"/>
      <w:marTop w:val="0"/>
      <w:marBottom w:val="0"/>
      <w:divBdr>
        <w:top w:val="none" w:sz="0" w:space="0" w:color="auto"/>
        <w:left w:val="none" w:sz="0" w:space="0" w:color="auto"/>
        <w:bottom w:val="none" w:sz="0" w:space="0" w:color="auto"/>
        <w:right w:val="none" w:sz="0" w:space="0" w:color="auto"/>
      </w:divBdr>
    </w:div>
    <w:div w:id="581528308">
      <w:bodyDiv w:val="1"/>
      <w:marLeft w:val="0"/>
      <w:marRight w:val="0"/>
      <w:marTop w:val="0"/>
      <w:marBottom w:val="0"/>
      <w:divBdr>
        <w:top w:val="none" w:sz="0" w:space="0" w:color="auto"/>
        <w:left w:val="none" w:sz="0" w:space="0" w:color="auto"/>
        <w:bottom w:val="none" w:sz="0" w:space="0" w:color="auto"/>
        <w:right w:val="none" w:sz="0" w:space="0" w:color="auto"/>
      </w:divBdr>
    </w:div>
    <w:div w:id="582837820">
      <w:bodyDiv w:val="1"/>
      <w:marLeft w:val="0"/>
      <w:marRight w:val="0"/>
      <w:marTop w:val="0"/>
      <w:marBottom w:val="0"/>
      <w:divBdr>
        <w:top w:val="none" w:sz="0" w:space="0" w:color="auto"/>
        <w:left w:val="none" w:sz="0" w:space="0" w:color="auto"/>
        <w:bottom w:val="none" w:sz="0" w:space="0" w:color="auto"/>
        <w:right w:val="none" w:sz="0" w:space="0" w:color="auto"/>
      </w:divBdr>
    </w:div>
    <w:div w:id="587034186">
      <w:bodyDiv w:val="1"/>
      <w:marLeft w:val="0"/>
      <w:marRight w:val="0"/>
      <w:marTop w:val="0"/>
      <w:marBottom w:val="0"/>
      <w:divBdr>
        <w:top w:val="none" w:sz="0" w:space="0" w:color="auto"/>
        <w:left w:val="none" w:sz="0" w:space="0" w:color="auto"/>
        <w:bottom w:val="none" w:sz="0" w:space="0" w:color="auto"/>
        <w:right w:val="none" w:sz="0" w:space="0" w:color="auto"/>
      </w:divBdr>
    </w:div>
    <w:div w:id="593975879">
      <w:bodyDiv w:val="1"/>
      <w:marLeft w:val="0"/>
      <w:marRight w:val="0"/>
      <w:marTop w:val="0"/>
      <w:marBottom w:val="0"/>
      <w:divBdr>
        <w:top w:val="none" w:sz="0" w:space="0" w:color="auto"/>
        <w:left w:val="none" w:sz="0" w:space="0" w:color="auto"/>
        <w:bottom w:val="none" w:sz="0" w:space="0" w:color="auto"/>
        <w:right w:val="none" w:sz="0" w:space="0" w:color="auto"/>
      </w:divBdr>
    </w:div>
    <w:div w:id="596862174">
      <w:bodyDiv w:val="1"/>
      <w:marLeft w:val="0"/>
      <w:marRight w:val="0"/>
      <w:marTop w:val="0"/>
      <w:marBottom w:val="0"/>
      <w:divBdr>
        <w:top w:val="none" w:sz="0" w:space="0" w:color="auto"/>
        <w:left w:val="none" w:sz="0" w:space="0" w:color="auto"/>
        <w:bottom w:val="none" w:sz="0" w:space="0" w:color="auto"/>
        <w:right w:val="none" w:sz="0" w:space="0" w:color="auto"/>
      </w:divBdr>
    </w:div>
    <w:div w:id="599145748">
      <w:bodyDiv w:val="1"/>
      <w:marLeft w:val="0"/>
      <w:marRight w:val="0"/>
      <w:marTop w:val="0"/>
      <w:marBottom w:val="0"/>
      <w:divBdr>
        <w:top w:val="none" w:sz="0" w:space="0" w:color="auto"/>
        <w:left w:val="none" w:sz="0" w:space="0" w:color="auto"/>
        <w:bottom w:val="none" w:sz="0" w:space="0" w:color="auto"/>
        <w:right w:val="none" w:sz="0" w:space="0" w:color="auto"/>
      </w:divBdr>
    </w:div>
    <w:div w:id="599720588">
      <w:bodyDiv w:val="1"/>
      <w:marLeft w:val="0"/>
      <w:marRight w:val="0"/>
      <w:marTop w:val="0"/>
      <w:marBottom w:val="0"/>
      <w:divBdr>
        <w:top w:val="none" w:sz="0" w:space="0" w:color="auto"/>
        <w:left w:val="none" w:sz="0" w:space="0" w:color="auto"/>
        <w:bottom w:val="none" w:sz="0" w:space="0" w:color="auto"/>
        <w:right w:val="none" w:sz="0" w:space="0" w:color="auto"/>
      </w:divBdr>
    </w:div>
    <w:div w:id="616836541">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39922296">
      <w:bodyDiv w:val="1"/>
      <w:marLeft w:val="0"/>
      <w:marRight w:val="0"/>
      <w:marTop w:val="0"/>
      <w:marBottom w:val="0"/>
      <w:divBdr>
        <w:top w:val="none" w:sz="0" w:space="0" w:color="auto"/>
        <w:left w:val="none" w:sz="0" w:space="0" w:color="auto"/>
        <w:bottom w:val="none" w:sz="0" w:space="0" w:color="auto"/>
        <w:right w:val="none" w:sz="0" w:space="0" w:color="auto"/>
      </w:divBdr>
    </w:div>
    <w:div w:id="649136422">
      <w:bodyDiv w:val="1"/>
      <w:marLeft w:val="0"/>
      <w:marRight w:val="0"/>
      <w:marTop w:val="0"/>
      <w:marBottom w:val="0"/>
      <w:divBdr>
        <w:top w:val="none" w:sz="0" w:space="0" w:color="auto"/>
        <w:left w:val="none" w:sz="0" w:space="0" w:color="auto"/>
        <w:bottom w:val="none" w:sz="0" w:space="0" w:color="auto"/>
        <w:right w:val="none" w:sz="0" w:space="0" w:color="auto"/>
      </w:divBdr>
    </w:div>
    <w:div w:id="651061026">
      <w:bodyDiv w:val="1"/>
      <w:marLeft w:val="0"/>
      <w:marRight w:val="0"/>
      <w:marTop w:val="0"/>
      <w:marBottom w:val="0"/>
      <w:divBdr>
        <w:top w:val="none" w:sz="0" w:space="0" w:color="auto"/>
        <w:left w:val="none" w:sz="0" w:space="0" w:color="auto"/>
        <w:bottom w:val="none" w:sz="0" w:space="0" w:color="auto"/>
        <w:right w:val="none" w:sz="0" w:space="0" w:color="auto"/>
      </w:divBdr>
    </w:div>
    <w:div w:id="652174181">
      <w:bodyDiv w:val="1"/>
      <w:marLeft w:val="0"/>
      <w:marRight w:val="0"/>
      <w:marTop w:val="0"/>
      <w:marBottom w:val="0"/>
      <w:divBdr>
        <w:top w:val="none" w:sz="0" w:space="0" w:color="auto"/>
        <w:left w:val="none" w:sz="0" w:space="0" w:color="auto"/>
        <w:bottom w:val="none" w:sz="0" w:space="0" w:color="auto"/>
        <w:right w:val="none" w:sz="0" w:space="0" w:color="auto"/>
      </w:divBdr>
    </w:div>
    <w:div w:id="656887461">
      <w:bodyDiv w:val="1"/>
      <w:marLeft w:val="0"/>
      <w:marRight w:val="0"/>
      <w:marTop w:val="0"/>
      <w:marBottom w:val="0"/>
      <w:divBdr>
        <w:top w:val="none" w:sz="0" w:space="0" w:color="auto"/>
        <w:left w:val="none" w:sz="0" w:space="0" w:color="auto"/>
        <w:bottom w:val="none" w:sz="0" w:space="0" w:color="auto"/>
        <w:right w:val="none" w:sz="0" w:space="0" w:color="auto"/>
      </w:divBdr>
    </w:div>
    <w:div w:id="671881847">
      <w:bodyDiv w:val="1"/>
      <w:marLeft w:val="0"/>
      <w:marRight w:val="0"/>
      <w:marTop w:val="0"/>
      <w:marBottom w:val="0"/>
      <w:divBdr>
        <w:top w:val="none" w:sz="0" w:space="0" w:color="auto"/>
        <w:left w:val="none" w:sz="0" w:space="0" w:color="auto"/>
        <w:bottom w:val="none" w:sz="0" w:space="0" w:color="auto"/>
        <w:right w:val="none" w:sz="0" w:space="0" w:color="auto"/>
      </w:divBdr>
    </w:div>
    <w:div w:id="676612267">
      <w:bodyDiv w:val="1"/>
      <w:marLeft w:val="0"/>
      <w:marRight w:val="0"/>
      <w:marTop w:val="0"/>
      <w:marBottom w:val="0"/>
      <w:divBdr>
        <w:top w:val="none" w:sz="0" w:space="0" w:color="auto"/>
        <w:left w:val="none" w:sz="0" w:space="0" w:color="auto"/>
        <w:bottom w:val="none" w:sz="0" w:space="0" w:color="auto"/>
        <w:right w:val="none" w:sz="0" w:space="0" w:color="auto"/>
      </w:divBdr>
    </w:div>
    <w:div w:id="684212289">
      <w:bodyDiv w:val="1"/>
      <w:marLeft w:val="0"/>
      <w:marRight w:val="0"/>
      <w:marTop w:val="0"/>
      <w:marBottom w:val="0"/>
      <w:divBdr>
        <w:top w:val="none" w:sz="0" w:space="0" w:color="auto"/>
        <w:left w:val="none" w:sz="0" w:space="0" w:color="auto"/>
        <w:bottom w:val="none" w:sz="0" w:space="0" w:color="auto"/>
        <w:right w:val="none" w:sz="0" w:space="0" w:color="auto"/>
      </w:divBdr>
    </w:div>
    <w:div w:id="685520987">
      <w:bodyDiv w:val="1"/>
      <w:marLeft w:val="0"/>
      <w:marRight w:val="0"/>
      <w:marTop w:val="0"/>
      <w:marBottom w:val="0"/>
      <w:divBdr>
        <w:top w:val="none" w:sz="0" w:space="0" w:color="auto"/>
        <w:left w:val="none" w:sz="0" w:space="0" w:color="auto"/>
        <w:bottom w:val="none" w:sz="0" w:space="0" w:color="auto"/>
        <w:right w:val="none" w:sz="0" w:space="0" w:color="auto"/>
      </w:divBdr>
    </w:div>
    <w:div w:id="686174859">
      <w:bodyDiv w:val="1"/>
      <w:marLeft w:val="0"/>
      <w:marRight w:val="0"/>
      <w:marTop w:val="0"/>
      <w:marBottom w:val="0"/>
      <w:divBdr>
        <w:top w:val="none" w:sz="0" w:space="0" w:color="auto"/>
        <w:left w:val="none" w:sz="0" w:space="0" w:color="auto"/>
        <w:bottom w:val="none" w:sz="0" w:space="0" w:color="auto"/>
        <w:right w:val="none" w:sz="0" w:space="0" w:color="auto"/>
      </w:divBdr>
    </w:div>
    <w:div w:id="686637535">
      <w:bodyDiv w:val="1"/>
      <w:marLeft w:val="0"/>
      <w:marRight w:val="0"/>
      <w:marTop w:val="0"/>
      <w:marBottom w:val="0"/>
      <w:divBdr>
        <w:top w:val="none" w:sz="0" w:space="0" w:color="auto"/>
        <w:left w:val="none" w:sz="0" w:space="0" w:color="auto"/>
        <w:bottom w:val="none" w:sz="0" w:space="0" w:color="auto"/>
        <w:right w:val="none" w:sz="0" w:space="0" w:color="auto"/>
      </w:divBdr>
    </w:div>
    <w:div w:id="691036849">
      <w:bodyDiv w:val="1"/>
      <w:marLeft w:val="0"/>
      <w:marRight w:val="0"/>
      <w:marTop w:val="0"/>
      <w:marBottom w:val="0"/>
      <w:divBdr>
        <w:top w:val="none" w:sz="0" w:space="0" w:color="auto"/>
        <w:left w:val="none" w:sz="0" w:space="0" w:color="auto"/>
        <w:bottom w:val="none" w:sz="0" w:space="0" w:color="auto"/>
        <w:right w:val="none" w:sz="0" w:space="0" w:color="auto"/>
      </w:divBdr>
    </w:div>
    <w:div w:id="693382437">
      <w:bodyDiv w:val="1"/>
      <w:marLeft w:val="0"/>
      <w:marRight w:val="0"/>
      <w:marTop w:val="0"/>
      <w:marBottom w:val="0"/>
      <w:divBdr>
        <w:top w:val="none" w:sz="0" w:space="0" w:color="auto"/>
        <w:left w:val="none" w:sz="0" w:space="0" w:color="auto"/>
        <w:bottom w:val="none" w:sz="0" w:space="0" w:color="auto"/>
        <w:right w:val="none" w:sz="0" w:space="0" w:color="auto"/>
      </w:divBdr>
    </w:div>
    <w:div w:id="702369509">
      <w:bodyDiv w:val="1"/>
      <w:marLeft w:val="0"/>
      <w:marRight w:val="0"/>
      <w:marTop w:val="0"/>
      <w:marBottom w:val="0"/>
      <w:divBdr>
        <w:top w:val="none" w:sz="0" w:space="0" w:color="auto"/>
        <w:left w:val="none" w:sz="0" w:space="0" w:color="auto"/>
        <w:bottom w:val="none" w:sz="0" w:space="0" w:color="auto"/>
        <w:right w:val="none" w:sz="0" w:space="0" w:color="auto"/>
      </w:divBdr>
    </w:div>
    <w:div w:id="709066077">
      <w:bodyDiv w:val="1"/>
      <w:marLeft w:val="0"/>
      <w:marRight w:val="0"/>
      <w:marTop w:val="0"/>
      <w:marBottom w:val="0"/>
      <w:divBdr>
        <w:top w:val="none" w:sz="0" w:space="0" w:color="auto"/>
        <w:left w:val="none" w:sz="0" w:space="0" w:color="auto"/>
        <w:bottom w:val="none" w:sz="0" w:space="0" w:color="auto"/>
        <w:right w:val="none" w:sz="0" w:space="0" w:color="auto"/>
      </w:divBdr>
    </w:div>
    <w:div w:id="712391160">
      <w:bodyDiv w:val="1"/>
      <w:marLeft w:val="0"/>
      <w:marRight w:val="0"/>
      <w:marTop w:val="0"/>
      <w:marBottom w:val="0"/>
      <w:divBdr>
        <w:top w:val="none" w:sz="0" w:space="0" w:color="auto"/>
        <w:left w:val="none" w:sz="0" w:space="0" w:color="auto"/>
        <w:bottom w:val="none" w:sz="0" w:space="0" w:color="auto"/>
        <w:right w:val="none" w:sz="0" w:space="0" w:color="auto"/>
      </w:divBdr>
    </w:div>
    <w:div w:id="716660028">
      <w:bodyDiv w:val="1"/>
      <w:marLeft w:val="0"/>
      <w:marRight w:val="0"/>
      <w:marTop w:val="0"/>
      <w:marBottom w:val="0"/>
      <w:divBdr>
        <w:top w:val="none" w:sz="0" w:space="0" w:color="auto"/>
        <w:left w:val="none" w:sz="0" w:space="0" w:color="auto"/>
        <w:bottom w:val="none" w:sz="0" w:space="0" w:color="auto"/>
        <w:right w:val="none" w:sz="0" w:space="0" w:color="auto"/>
      </w:divBdr>
    </w:div>
    <w:div w:id="742610066">
      <w:bodyDiv w:val="1"/>
      <w:marLeft w:val="0"/>
      <w:marRight w:val="0"/>
      <w:marTop w:val="0"/>
      <w:marBottom w:val="0"/>
      <w:divBdr>
        <w:top w:val="none" w:sz="0" w:space="0" w:color="auto"/>
        <w:left w:val="none" w:sz="0" w:space="0" w:color="auto"/>
        <w:bottom w:val="none" w:sz="0" w:space="0" w:color="auto"/>
        <w:right w:val="none" w:sz="0" w:space="0" w:color="auto"/>
      </w:divBdr>
    </w:div>
    <w:div w:id="753474235">
      <w:bodyDiv w:val="1"/>
      <w:marLeft w:val="0"/>
      <w:marRight w:val="0"/>
      <w:marTop w:val="0"/>
      <w:marBottom w:val="0"/>
      <w:divBdr>
        <w:top w:val="none" w:sz="0" w:space="0" w:color="auto"/>
        <w:left w:val="none" w:sz="0" w:space="0" w:color="auto"/>
        <w:bottom w:val="none" w:sz="0" w:space="0" w:color="auto"/>
        <w:right w:val="none" w:sz="0" w:space="0" w:color="auto"/>
      </w:divBdr>
    </w:div>
    <w:div w:id="761294411">
      <w:bodyDiv w:val="1"/>
      <w:marLeft w:val="0"/>
      <w:marRight w:val="0"/>
      <w:marTop w:val="0"/>
      <w:marBottom w:val="0"/>
      <w:divBdr>
        <w:top w:val="none" w:sz="0" w:space="0" w:color="auto"/>
        <w:left w:val="none" w:sz="0" w:space="0" w:color="auto"/>
        <w:bottom w:val="none" w:sz="0" w:space="0" w:color="auto"/>
        <w:right w:val="none" w:sz="0" w:space="0" w:color="auto"/>
      </w:divBdr>
    </w:div>
    <w:div w:id="762334524">
      <w:bodyDiv w:val="1"/>
      <w:marLeft w:val="0"/>
      <w:marRight w:val="0"/>
      <w:marTop w:val="0"/>
      <w:marBottom w:val="0"/>
      <w:divBdr>
        <w:top w:val="none" w:sz="0" w:space="0" w:color="auto"/>
        <w:left w:val="none" w:sz="0" w:space="0" w:color="auto"/>
        <w:bottom w:val="none" w:sz="0" w:space="0" w:color="auto"/>
        <w:right w:val="none" w:sz="0" w:space="0" w:color="auto"/>
      </w:divBdr>
    </w:div>
    <w:div w:id="769162165">
      <w:bodyDiv w:val="1"/>
      <w:marLeft w:val="0"/>
      <w:marRight w:val="0"/>
      <w:marTop w:val="0"/>
      <w:marBottom w:val="0"/>
      <w:divBdr>
        <w:top w:val="none" w:sz="0" w:space="0" w:color="auto"/>
        <w:left w:val="none" w:sz="0" w:space="0" w:color="auto"/>
        <w:bottom w:val="none" w:sz="0" w:space="0" w:color="auto"/>
        <w:right w:val="none" w:sz="0" w:space="0" w:color="auto"/>
      </w:divBdr>
    </w:div>
    <w:div w:id="769276629">
      <w:bodyDiv w:val="1"/>
      <w:marLeft w:val="0"/>
      <w:marRight w:val="0"/>
      <w:marTop w:val="0"/>
      <w:marBottom w:val="0"/>
      <w:divBdr>
        <w:top w:val="none" w:sz="0" w:space="0" w:color="auto"/>
        <w:left w:val="none" w:sz="0" w:space="0" w:color="auto"/>
        <w:bottom w:val="none" w:sz="0" w:space="0" w:color="auto"/>
        <w:right w:val="none" w:sz="0" w:space="0" w:color="auto"/>
      </w:divBdr>
    </w:div>
    <w:div w:id="770129428">
      <w:bodyDiv w:val="1"/>
      <w:marLeft w:val="0"/>
      <w:marRight w:val="0"/>
      <w:marTop w:val="0"/>
      <w:marBottom w:val="0"/>
      <w:divBdr>
        <w:top w:val="none" w:sz="0" w:space="0" w:color="auto"/>
        <w:left w:val="none" w:sz="0" w:space="0" w:color="auto"/>
        <w:bottom w:val="none" w:sz="0" w:space="0" w:color="auto"/>
        <w:right w:val="none" w:sz="0" w:space="0" w:color="auto"/>
      </w:divBdr>
    </w:div>
    <w:div w:id="800149275">
      <w:bodyDiv w:val="1"/>
      <w:marLeft w:val="0"/>
      <w:marRight w:val="0"/>
      <w:marTop w:val="0"/>
      <w:marBottom w:val="0"/>
      <w:divBdr>
        <w:top w:val="none" w:sz="0" w:space="0" w:color="auto"/>
        <w:left w:val="none" w:sz="0" w:space="0" w:color="auto"/>
        <w:bottom w:val="none" w:sz="0" w:space="0" w:color="auto"/>
        <w:right w:val="none" w:sz="0" w:space="0" w:color="auto"/>
      </w:divBdr>
    </w:div>
    <w:div w:id="801309985">
      <w:bodyDiv w:val="1"/>
      <w:marLeft w:val="0"/>
      <w:marRight w:val="0"/>
      <w:marTop w:val="0"/>
      <w:marBottom w:val="0"/>
      <w:divBdr>
        <w:top w:val="none" w:sz="0" w:space="0" w:color="auto"/>
        <w:left w:val="none" w:sz="0" w:space="0" w:color="auto"/>
        <w:bottom w:val="none" w:sz="0" w:space="0" w:color="auto"/>
        <w:right w:val="none" w:sz="0" w:space="0" w:color="auto"/>
      </w:divBdr>
    </w:div>
    <w:div w:id="821628690">
      <w:bodyDiv w:val="1"/>
      <w:marLeft w:val="0"/>
      <w:marRight w:val="0"/>
      <w:marTop w:val="0"/>
      <w:marBottom w:val="0"/>
      <w:divBdr>
        <w:top w:val="none" w:sz="0" w:space="0" w:color="auto"/>
        <w:left w:val="none" w:sz="0" w:space="0" w:color="auto"/>
        <w:bottom w:val="none" w:sz="0" w:space="0" w:color="auto"/>
        <w:right w:val="none" w:sz="0" w:space="0" w:color="auto"/>
      </w:divBdr>
    </w:div>
    <w:div w:id="823860651">
      <w:bodyDiv w:val="1"/>
      <w:marLeft w:val="0"/>
      <w:marRight w:val="0"/>
      <w:marTop w:val="0"/>
      <w:marBottom w:val="0"/>
      <w:divBdr>
        <w:top w:val="none" w:sz="0" w:space="0" w:color="auto"/>
        <w:left w:val="none" w:sz="0" w:space="0" w:color="auto"/>
        <w:bottom w:val="none" w:sz="0" w:space="0" w:color="auto"/>
        <w:right w:val="none" w:sz="0" w:space="0" w:color="auto"/>
      </w:divBdr>
    </w:div>
    <w:div w:id="836653654">
      <w:bodyDiv w:val="1"/>
      <w:marLeft w:val="0"/>
      <w:marRight w:val="0"/>
      <w:marTop w:val="0"/>
      <w:marBottom w:val="0"/>
      <w:divBdr>
        <w:top w:val="none" w:sz="0" w:space="0" w:color="auto"/>
        <w:left w:val="none" w:sz="0" w:space="0" w:color="auto"/>
        <w:bottom w:val="none" w:sz="0" w:space="0" w:color="auto"/>
        <w:right w:val="none" w:sz="0" w:space="0" w:color="auto"/>
      </w:divBdr>
    </w:div>
    <w:div w:id="849486725">
      <w:bodyDiv w:val="1"/>
      <w:marLeft w:val="0"/>
      <w:marRight w:val="0"/>
      <w:marTop w:val="0"/>
      <w:marBottom w:val="0"/>
      <w:divBdr>
        <w:top w:val="none" w:sz="0" w:space="0" w:color="auto"/>
        <w:left w:val="none" w:sz="0" w:space="0" w:color="auto"/>
        <w:bottom w:val="none" w:sz="0" w:space="0" w:color="auto"/>
        <w:right w:val="none" w:sz="0" w:space="0" w:color="auto"/>
      </w:divBdr>
    </w:div>
    <w:div w:id="855386241">
      <w:bodyDiv w:val="1"/>
      <w:marLeft w:val="0"/>
      <w:marRight w:val="0"/>
      <w:marTop w:val="0"/>
      <w:marBottom w:val="0"/>
      <w:divBdr>
        <w:top w:val="none" w:sz="0" w:space="0" w:color="auto"/>
        <w:left w:val="none" w:sz="0" w:space="0" w:color="auto"/>
        <w:bottom w:val="none" w:sz="0" w:space="0" w:color="auto"/>
        <w:right w:val="none" w:sz="0" w:space="0" w:color="auto"/>
      </w:divBdr>
    </w:div>
    <w:div w:id="876815611">
      <w:bodyDiv w:val="1"/>
      <w:marLeft w:val="0"/>
      <w:marRight w:val="0"/>
      <w:marTop w:val="0"/>
      <w:marBottom w:val="0"/>
      <w:divBdr>
        <w:top w:val="none" w:sz="0" w:space="0" w:color="auto"/>
        <w:left w:val="none" w:sz="0" w:space="0" w:color="auto"/>
        <w:bottom w:val="none" w:sz="0" w:space="0" w:color="auto"/>
        <w:right w:val="none" w:sz="0" w:space="0" w:color="auto"/>
      </w:divBdr>
    </w:div>
    <w:div w:id="900480059">
      <w:bodyDiv w:val="1"/>
      <w:marLeft w:val="0"/>
      <w:marRight w:val="0"/>
      <w:marTop w:val="0"/>
      <w:marBottom w:val="0"/>
      <w:divBdr>
        <w:top w:val="none" w:sz="0" w:space="0" w:color="auto"/>
        <w:left w:val="none" w:sz="0" w:space="0" w:color="auto"/>
        <w:bottom w:val="none" w:sz="0" w:space="0" w:color="auto"/>
        <w:right w:val="none" w:sz="0" w:space="0" w:color="auto"/>
      </w:divBdr>
    </w:div>
    <w:div w:id="903565623">
      <w:bodyDiv w:val="1"/>
      <w:marLeft w:val="0"/>
      <w:marRight w:val="0"/>
      <w:marTop w:val="0"/>
      <w:marBottom w:val="0"/>
      <w:divBdr>
        <w:top w:val="none" w:sz="0" w:space="0" w:color="auto"/>
        <w:left w:val="none" w:sz="0" w:space="0" w:color="auto"/>
        <w:bottom w:val="none" w:sz="0" w:space="0" w:color="auto"/>
        <w:right w:val="none" w:sz="0" w:space="0" w:color="auto"/>
      </w:divBdr>
    </w:div>
    <w:div w:id="904879571">
      <w:bodyDiv w:val="1"/>
      <w:marLeft w:val="0"/>
      <w:marRight w:val="0"/>
      <w:marTop w:val="0"/>
      <w:marBottom w:val="0"/>
      <w:divBdr>
        <w:top w:val="none" w:sz="0" w:space="0" w:color="auto"/>
        <w:left w:val="none" w:sz="0" w:space="0" w:color="auto"/>
        <w:bottom w:val="none" w:sz="0" w:space="0" w:color="auto"/>
        <w:right w:val="none" w:sz="0" w:space="0" w:color="auto"/>
      </w:divBdr>
    </w:div>
    <w:div w:id="910118690">
      <w:bodyDiv w:val="1"/>
      <w:marLeft w:val="0"/>
      <w:marRight w:val="0"/>
      <w:marTop w:val="0"/>
      <w:marBottom w:val="0"/>
      <w:divBdr>
        <w:top w:val="none" w:sz="0" w:space="0" w:color="auto"/>
        <w:left w:val="none" w:sz="0" w:space="0" w:color="auto"/>
        <w:bottom w:val="none" w:sz="0" w:space="0" w:color="auto"/>
        <w:right w:val="none" w:sz="0" w:space="0" w:color="auto"/>
      </w:divBdr>
    </w:div>
    <w:div w:id="913589246">
      <w:bodyDiv w:val="1"/>
      <w:marLeft w:val="0"/>
      <w:marRight w:val="0"/>
      <w:marTop w:val="0"/>
      <w:marBottom w:val="0"/>
      <w:divBdr>
        <w:top w:val="none" w:sz="0" w:space="0" w:color="auto"/>
        <w:left w:val="none" w:sz="0" w:space="0" w:color="auto"/>
        <w:bottom w:val="none" w:sz="0" w:space="0" w:color="auto"/>
        <w:right w:val="none" w:sz="0" w:space="0" w:color="auto"/>
      </w:divBdr>
    </w:div>
    <w:div w:id="913974975">
      <w:bodyDiv w:val="1"/>
      <w:marLeft w:val="0"/>
      <w:marRight w:val="0"/>
      <w:marTop w:val="0"/>
      <w:marBottom w:val="0"/>
      <w:divBdr>
        <w:top w:val="none" w:sz="0" w:space="0" w:color="auto"/>
        <w:left w:val="none" w:sz="0" w:space="0" w:color="auto"/>
        <w:bottom w:val="none" w:sz="0" w:space="0" w:color="auto"/>
        <w:right w:val="none" w:sz="0" w:space="0" w:color="auto"/>
      </w:divBdr>
    </w:div>
    <w:div w:id="915894325">
      <w:bodyDiv w:val="1"/>
      <w:marLeft w:val="0"/>
      <w:marRight w:val="0"/>
      <w:marTop w:val="0"/>
      <w:marBottom w:val="0"/>
      <w:divBdr>
        <w:top w:val="none" w:sz="0" w:space="0" w:color="auto"/>
        <w:left w:val="none" w:sz="0" w:space="0" w:color="auto"/>
        <w:bottom w:val="none" w:sz="0" w:space="0" w:color="auto"/>
        <w:right w:val="none" w:sz="0" w:space="0" w:color="auto"/>
      </w:divBdr>
    </w:div>
    <w:div w:id="919756497">
      <w:bodyDiv w:val="1"/>
      <w:marLeft w:val="0"/>
      <w:marRight w:val="0"/>
      <w:marTop w:val="0"/>
      <w:marBottom w:val="0"/>
      <w:divBdr>
        <w:top w:val="none" w:sz="0" w:space="0" w:color="auto"/>
        <w:left w:val="none" w:sz="0" w:space="0" w:color="auto"/>
        <w:bottom w:val="none" w:sz="0" w:space="0" w:color="auto"/>
        <w:right w:val="none" w:sz="0" w:space="0" w:color="auto"/>
      </w:divBdr>
    </w:div>
    <w:div w:id="920212458">
      <w:bodyDiv w:val="1"/>
      <w:marLeft w:val="0"/>
      <w:marRight w:val="0"/>
      <w:marTop w:val="0"/>
      <w:marBottom w:val="0"/>
      <w:divBdr>
        <w:top w:val="none" w:sz="0" w:space="0" w:color="auto"/>
        <w:left w:val="none" w:sz="0" w:space="0" w:color="auto"/>
        <w:bottom w:val="none" w:sz="0" w:space="0" w:color="auto"/>
        <w:right w:val="none" w:sz="0" w:space="0" w:color="auto"/>
      </w:divBdr>
    </w:div>
    <w:div w:id="921524931">
      <w:bodyDiv w:val="1"/>
      <w:marLeft w:val="0"/>
      <w:marRight w:val="0"/>
      <w:marTop w:val="0"/>
      <w:marBottom w:val="0"/>
      <w:divBdr>
        <w:top w:val="none" w:sz="0" w:space="0" w:color="auto"/>
        <w:left w:val="none" w:sz="0" w:space="0" w:color="auto"/>
        <w:bottom w:val="none" w:sz="0" w:space="0" w:color="auto"/>
        <w:right w:val="none" w:sz="0" w:space="0" w:color="auto"/>
      </w:divBdr>
    </w:div>
    <w:div w:id="922958593">
      <w:bodyDiv w:val="1"/>
      <w:marLeft w:val="0"/>
      <w:marRight w:val="0"/>
      <w:marTop w:val="0"/>
      <w:marBottom w:val="0"/>
      <w:divBdr>
        <w:top w:val="none" w:sz="0" w:space="0" w:color="auto"/>
        <w:left w:val="none" w:sz="0" w:space="0" w:color="auto"/>
        <w:bottom w:val="none" w:sz="0" w:space="0" w:color="auto"/>
        <w:right w:val="none" w:sz="0" w:space="0" w:color="auto"/>
      </w:divBdr>
    </w:div>
    <w:div w:id="944775934">
      <w:bodyDiv w:val="1"/>
      <w:marLeft w:val="0"/>
      <w:marRight w:val="0"/>
      <w:marTop w:val="0"/>
      <w:marBottom w:val="0"/>
      <w:divBdr>
        <w:top w:val="none" w:sz="0" w:space="0" w:color="auto"/>
        <w:left w:val="none" w:sz="0" w:space="0" w:color="auto"/>
        <w:bottom w:val="none" w:sz="0" w:space="0" w:color="auto"/>
        <w:right w:val="none" w:sz="0" w:space="0" w:color="auto"/>
      </w:divBdr>
    </w:div>
    <w:div w:id="965894403">
      <w:bodyDiv w:val="1"/>
      <w:marLeft w:val="0"/>
      <w:marRight w:val="0"/>
      <w:marTop w:val="0"/>
      <w:marBottom w:val="0"/>
      <w:divBdr>
        <w:top w:val="none" w:sz="0" w:space="0" w:color="auto"/>
        <w:left w:val="none" w:sz="0" w:space="0" w:color="auto"/>
        <w:bottom w:val="none" w:sz="0" w:space="0" w:color="auto"/>
        <w:right w:val="none" w:sz="0" w:space="0" w:color="auto"/>
      </w:divBdr>
    </w:div>
    <w:div w:id="970674002">
      <w:bodyDiv w:val="1"/>
      <w:marLeft w:val="0"/>
      <w:marRight w:val="0"/>
      <w:marTop w:val="0"/>
      <w:marBottom w:val="0"/>
      <w:divBdr>
        <w:top w:val="none" w:sz="0" w:space="0" w:color="auto"/>
        <w:left w:val="none" w:sz="0" w:space="0" w:color="auto"/>
        <w:bottom w:val="none" w:sz="0" w:space="0" w:color="auto"/>
        <w:right w:val="none" w:sz="0" w:space="0" w:color="auto"/>
      </w:divBdr>
    </w:div>
    <w:div w:id="979073869">
      <w:bodyDiv w:val="1"/>
      <w:marLeft w:val="0"/>
      <w:marRight w:val="0"/>
      <w:marTop w:val="0"/>
      <w:marBottom w:val="0"/>
      <w:divBdr>
        <w:top w:val="none" w:sz="0" w:space="0" w:color="auto"/>
        <w:left w:val="none" w:sz="0" w:space="0" w:color="auto"/>
        <w:bottom w:val="none" w:sz="0" w:space="0" w:color="auto"/>
        <w:right w:val="none" w:sz="0" w:space="0" w:color="auto"/>
      </w:divBdr>
    </w:div>
    <w:div w:id="982583306">
      <w:bodyDiv w:val="1"/>
      <w:marLeft w:val="0"/>
      <w:marRight w:val="0"/>
      <w:marTop w:val="0"/>
      <w:marBottom w:val="0"/>
      <w:divBdr>
        <w:top w:val="none" w:sz="0" w:space="0" w:color="auto"/>
        <w:left w:val="none" w:sz="0" w:space="0" w:color="auto"/>
        <w:bottom w:val="none" w:sz="0" w:space="0" w:color="auto"/>
        <w:right w:val="none" w:sz="0" w:space="0" w:color="auto"/>
      </w:divBdr>
    </w:div>
    <w:div w:id="984352215">
      <w:bodyDiv w:val="1"/>
      <w:marLeft w:val="0"/>
      <w:marRight w:val="0"/>
      <w:marTop w:val="0"/>
      <w:marBottom w:val="0"/>
      <w:divBdr>
        <w:top w:val="none" w:sz="0" w:space="0" w:color="auto"/>
        <w:left w:val="none" w:sz="0" w:space="0" w:color="auto"/>
        <w:bottom w:val="none" w:sz="0" w:space="0" w:color="auto"/>
        <w:right w:val="none" w:sz="0" w:space="0" w:color="auto"/>
      </w:divBdr>
    </w:div>
    <w:div w:id="992375748">
      <w:bodyDiv w:val="1"/>
      <w:marLeft w:val="0"/>
      <w:marRight w:val="0"/>
      <w:marTop w:val="0"/>
      <w:marBottom w:val="0"/>
      <w:divBdr>
        <w:top w:val="none" w:sz="0" w:space="0" w:color="auto"/>
        <w:left w:val="none" w:sz="0" w:space="0" w:color="auto"/>
        <w:bottom w:val="none" w:sz="0" w:space="0" w:color="auto"/>
        <w:right w:val="none" w:sz="0" w:space="0" w:color="auto"/>
      </w:divBdr>
    </w:div>
    <w:div w:id="1000498898">
      <w:bodyDiv w:val="1"/>
      <w:marLeft w:val="0"/>
      <w:marRight w:val="0"/>
      <w:marTop w:val="0"/>
      <w:marBottom w:val="0"/>
      <w:divBdr>
        <w:top w:val="none" w:sz="0" w:space="0" w:color="auto"/>
        <w:left w:val="none" w:sz="0" w:space="0" w:color="auto"/>
        <w:bottom w:val="none" w:sz="0" w:space="0" w:color="auto"/>
        <w:right w:val="none" w:sz="0" w:space="0" w:color="auto"/>
      </w:divBdr>
    </w:div>
    <w:div w:id="1002440485">
      <w:bodyDiv w:val="1"/>
      <w:marLeft w:val="0"/>
      <w:marRight w:val="0"/>
      <w:marTop w:val="0"/>
      <w:marBottom w:val="0"/>
      <w:divBdr>
        <w:top w:val="none" w:sz="0" w:space="0" w:color="auto"/>
        <w:left w:val="none" w:sz="0" w:space="0" w:color="auto"/>
        <w:bottom w:val="none" w:sz="0" w:space="0" w:color="auto"/>
        <w:right w:val="none" w:sz="0" w:space="0" w:color="auto"/>
      </w:divBdr>
    </w:div>
    <w:div w:id="1008950390">
      <w:bodyDiv w:val="1"/>
      <w:marLeft w:val="0"/>
      <w:marRight w:val="0"/>
      <w:marTop w:val="0"/>
      <w:marBottom w:val="0"/>
      <w:divBdr>
        <w:top w:val="none" w:sz="0" w:space="0" w:color="auto"/>
        <w:left w:val="none" w:sz="0" w:space="0" w:color="auto"/>
        <w:bottom w:val="none" w:sz="0" w:space="0" w:color="auto"/>
        <w:right w:val="none" w:sz="0" w:space="0" w:color="auto"/>
      </w:divBdr>
    </w:div>
    <w:div w:id="1016804921">
      <w:bodyDiv w:val="1"/>
      <w:marLeft w:val="0"/>
      <w:marRight w:val="0"/>
      <w:marTop w:val="0"/>
      <w:marBottom w:val="0"/>
      <w:divBdr>
        <w:top w:val="none" w:sz="0" w:space="0" w:color="auto"/>
        <w:left w:val="none" w:sz="0" w:space="0" w:color="auto"/>
        <w:bottom w:val="none" w:sz="0" w:space="0" w:color="auto"/>
        <w:right w:val="none" w:sz="0" w:space="0" w:color="auto"/>
      </w:divBdr>
    </w:div>
    <w:div w:id="1028724104">
      <w:bodyDiv w:val="1"/>
      <w:marLeft w:val="0"/>
      <w:marRight w:val="0"/>
      <w:marTop w:val="0"/>
      <w:marBottom w:val="0"/>
      <w:divBdr>
        <w:top w:val="none" w:sz="0" w:space="0" w:color="auto"/>
        <w:left w:val="none" w:sz="0" w:space="0" w:color="auto"/>
        <w:bottom w:val="none" w:sz="0" w:space="0" w:color="auto"/>
        <w:right w:val="none" w:sz="0" w:space="0" w:color="auto"/>
      </w:divBdr>
    </w:div>
    <w:div w:id="1030568555">
      <w:bodyDiv w:val="1"/>
      <w:marLeft w:val="0"/>
      <w:marRight w:val="0"/>
      <w:marTop w:val="0"/>
      <w:marBottom w:val="0"/>
      <w:divBdr>
        <w:top w:val="none" w:sz="0" w:space="0" w:color="auto"/>
        <w:left w:val="none" w:sz="0" w:space="0" w:color="auto"/>
        <w:bottom w:val="none" w:sz="0" w:space="0" w:color="auto"/>
        <w:right w:val="none" w:sz="0" w:space="0" w:color="auto"/>
      </w:divBdr>
    </w:div>
    <w:div w:id="1046104233">
      <w:bodyDiv w:val="1"/>
      <w:marLeft w:val="0"/>
      <w:marRight w:val="0"/>
      <w:marTop w:val="0"/>
      <w:marBottom w:val="0"/>
      <w:divBdr>
        <w:top w:val="none" w:sz="0" w:space="0" w:color="auto"/>
        <w:left w:val="none" w:sz="0" w:space="0" w:color="auto"/>
        <w:bottom w:val="none" w:sz="0" w:space="0" w:color="auto"/>
        <w:right w:val="none" w:sz="0" w:space="0" w:color="auto"/>
      </w:divBdr>
    </w:div>
    <w:div w:id="1057049252">
      <w:bodyDiv w:val="1"/>
      <w:marLeft w:val="0"/>
      <w:marRight w:val="0"/>
      <w:marTop w:val="0"/>
      <w:marBottom w:val="0"/>
      <w:divBdr>
        <w:top w:val="none" w:sz="0" w:space="0" w:color="auto"/>
        <w:left w:val="none" w:sz="0" w:space="0" w:color="auto"/>
        <w:bottom w:val="none" w:sz="0" w:space="0" w:color="auto"/>
        <w:right w:val="none" w:sz="0" w:space="0" w:color="auto"/>
      </w:divBdr>
    </w:div>
    <w:div w:id="1070538973">
      <w:bodyDiv w:val="1"/>
      <w:marLeft w:val="0"/>
      <w:marRight w:val="0"/>
      <w:marTop w:val="0"/>
      <w:marBottom w:val="0"/>
      <w:divBdr>
        <w:top w:val="none" w:sz="0" w:space="0" w:color="auto"/>
        <w:left w:val="none" w:sz="0" w:space="0" w:color="auto"/>
        <w:bottom w:val="none" w:sz="0" w:space="0" w:color="auto"/>
        <w:right w:val="none" w:sz="0" w:space="0" w:color="auto"/>
      </w:divBdr>
    </w:div>
    <w:div w:id="1073090204">
      <w:bodyDiv w:val="1"/>
      <w:marLeft w:val="0"/>
      <w:marRight w:val="0"/>
      <w:marTop w:val="0"/>
      <w:marBottom w:val="0"/>
      <w:divBdr>
        <w:top w:val="none" w:sz="0" w:space="0" w:color="auto"/>
        <w:left w:val="none" w:sz="0" w:space="0" w:color="auto"/>
        <w:bottom w:val="none" w:sz="0" w:space="0" w:color="auto"/>
        <w:right w:val="none" w:sz="0" w:space="0" w:color="auto"/>
      </w:divBdr>
    </w:div>
    <w:div w:id="1081873269">
      <w:bodyDiv w:val="1"/>
      <w:marLeft w:val="0"/>
      <w:marRight w:val="0"/>
      <w:marTop w:val="0"/>
      <w:marBottom w:val="0"/>
      <w:divBdr>
        <w:top w:val="none" w:sz="0" w:space="0" w:color="auto"/>
        <w:left w:val="none" w:sz="0" w:space="0" w:color="auto"/>
        <w:bottom w:val="none" w:sz="0" w:space="0" w:color="auto"/>
        <w:right w:val="none" w:sz="0" w:space="0" w:color="auto"/>
      </w:divBdr>
    </w:div>
    <w:div w:id="1082139808">
      <w:bodyDiv w:val="1"/>
      <w:marLeft w:val="0"/>
      <w:marRight w:val="0"/>
      <w:marTop w:val="0"/>
      <w:marBottom w:val="0"/>
      <w:divBdr>
        <w:top w:val="none" w:sz="0" w:space="0" w:color="auto"/>
        <w:left w:val="none" w:sz="0" w:space="0" w:color="auto"/>
        <w:bottom w:val="none" w:sz="0" w:space="0" w:color="auto"/>
        <w:right w:val="none" w:sz="0" w:space="0" w:color="auto"/>
      </w:divBdr>
    </w:div>
    <w:div w:id="1092049214">
      <w:bodyDiv w:val="1"/>
      <w:marLeft w:val="0"/>
      <w:marRight w:val="0"/>
      <w:marTop w:val="0"/>
      <w:marBottom w:val="0"/>
      <w:divBdr>
        <w:top w:val="none" w:sz="0" w:space="0" w:color="auto"/>
        <w:left w:val="none" w:sz="0" w:space="0" w:color="auto"/>
        <w:bottom w:val="none" w:sz="0" w:space="0" w:color="auto"/>
        <w:right w:val="none" w:sz="0" w:space="0" w:color="auto"/>
      </w:divBdr>
    </w:div>
    <w:div w:id="1098334964">
      <w:bodyDiv w:val="1"/>
      <w:marLeft w:val="0"/>
      <w:marRight w:val="0"/>
      <w:marTop w:val="0"/>
      <w:marBottom w:val="0"/>
      <w:divBdr>
        <w:top w:val="none" w:sz="0" w:space="0" w:color="auto"/>
        <w:left w:val="none" w:sz="0" w:space="0" w:color="auto"/>
        <w:bottom w:val="none" w:sz="0" w:space="0" w:color="auto"/>
        <w:right w:val="none" w:sz="0" w:space="0" w:color="auto"/>
      </w:divBdr>
    </w:div>
    <w:div w:id="1102914700">
      <w:bodyDiv w:val="1"/>
      <w:marLeft w:val="0"/>
      <w:marRight w:val="0"/>
      <w:marTop w:val="0"/>
      <w:marBottom w:val="0"/>
      <w:divBdr>
        <w:top w:val="none" w:sz="0" w:space="0" w:color="auto"/>
        <w:left w:val="none" w:sz="0" w:space="0" w:color="auto"/>
        <w:bottom w:val="none" w:sz="0" w:space="0" w:color="auto"/>
        <w:right w:val="none" w:sz="0" w:space="0" w:color="auto"/>
      </w:divBdr>
    </w:div>
    <w:div w:id="1117873509">
      <w:bodyDiv w:val="1"/>
      <w:marLeft w:val="0"/>
      <w:marRight w:val="0"/>
      <w:marTop w:val="0"/>
      <w:marBottom w:val="0"/>
      <w:divBdr>
        <w:top w:val="none" w:sz="0" w:space="0" w:color="auto"/>
        <w:left w:val="none" w:sz="0" w:space="0" w:color="auto"/>
        <w:bottom w:val="none" w:sz="0" w:space="0" w:color="auto"/>
        <w:right w:val="none" w:sz="0" w:space="0" w:color="auto"/>
      </w:divBdr>
    </w:div>
    <w:div w:id="1119495533">
      <w:bodyDiv w:val="1"/>
      <w:marLeft w:val="0"/>
      <w:marRight w:val="0"/>
      <w:marTop w:val="0"/>
      <w:marBottom w:val="0"/>
      <w:divBdr>
        <w:top w:val="none" w:sz="0" w:space="0" w:color="auto"/>
        <w:left w:val="none" w:sz="0" w:space="0" w:color="auto"/>
        <w:bottom w:val="none" w:sz="0" w:space="0" w:color="auto"/>
        <w:right w:val="none" w:sz="0" w:space="0" w:color="auto"/>
      </w:divBdr>
    </w:div>
    <w:div w:id="1138229292">
      <w:bodyDiv w:val="1"/>
      <w:marLeft w:val="0"/>
      <w:marRight w:val="0"/>
      <w:marTop w:val="0"/>
      <w:marBottom w:val="0"/>
      <w:divBdr>
        <w:top w:val="none" w:sz="0" w:space="0" w:color="auto"/>
        <w:left w:val="none" w:sz="0" w:space="0" w:color="auto"/>
        <w:bottom w:val="none" w:sz="0" w:space="0" w:color="auto"/>
        <w:right w:val="none" w:sz="0" w:space="0" w:color="auto"/>
      </w:divBdr>
    </w:div>
    <w:div w:id="1142578308">
      <w:bodyDiv w:val="1"/>
      <w:marLeft w:val="0"/>
      <w:marRight w:val="0"/>
      <w:marTop w:val="0"/>
      <w:marBottom w:val="0"/>
      <w:divBdr>
        <w:top w:val="none" w:sz="0" w:space="0" w:color="auto"/>
        <w:left w:val="none" w:sz="0" w:space="0" w:color="auto"/>
        <w:bottom w:val="none" w:sz="0" w:space="0" w:color="auto"/>
        <w:right w:val="none" w:sz="0" w:space="0" w:color="auto"/>
      </w:divBdr>
    </w:div>
    <w:div w:id="1147630136">
      <w:bodyDiv w:val="1"/>
      <w:marLeft w:val="0"/>
      <w:marRight w:val="0"/>
      <w:marTop w:val="0"/>
      <w:marBottom w:val="0"/>
      <w:divBdr>
        <w:top w:val="none" w:sz="0" w:space="0" w:color="auto"/>
        <w:left w:val="none" w:sz="0" w:space="0" w:color="auto"/>
        <w:bottom w:val="none" w:sz="0" w:space="0" w:color="auto"/>
        <w:right w:val="none" w:sz="0" w:space="0" w:color="auto"/>
      </w:divBdr>
    </w:div>
    <w:div w:id="1156410935">
      <w:bodyDiv w:val="1"/>
      <w:marLeft w:val="0"/>
      <w:marRight w:val="0"/>
      <w:marTop w:val="0"/>
      <w:marBottom w:val="0"/>
      <w:divBdr>
        <w:top w:val="none" w:sz="0" w:space="0" w:color="auto"/>
        <w:left w:val="none" w:sz="0" w:space="0" w:color="auto"/>
        <w:bottom w:val="none" w:sz="0" w:space="0" w:color="auto"/>
        <w:right w:val="none" w:sz="0" w:space="0" w:color="auto"/>
      </w:divBdr>
    </w:div>
    <w:div w:id="1157307677">
      <w:bodyDiv w:val="1"/>
      <w:marLeft w:val="0"/>
      <w:marRight w:val="0"/>
      <w:marTop w:val="0"/>
      <w:marBottom w:val="0"/>
      <w:divBdr>
        <w:top w:val="none" w:sz="0" w:space="0" w:color="auto"/>
        <w:left w:val="none" w:sz="0" w:space="0" w:color="auto"/>
        <w:bottom w:val="none" w:sz="0" w:space="0" w:color="auto"/>
        <w:right w:val="none" w:sz="0" w:space="0" w:color="auto"/>
      </w:divBdr>
    </w:div>
    <w:div w:id="1160464939">
      <w:bodyDiv w:val="1"/>
      <w:marLeft w:val="0"/>
      <w:marRight w:val="0"/>
      <w:marTop w:val="0"/>
      <w:marBottom w:val="0"/>
      <w:divBdr>
        <w:top w:val="none" w:sz="0" w:space="0" w:color="auto"/>
        <w:left w:val="none" w:sz="0" w:space="0" w:color="auto"/>
        <w:bottom w:val="none" w:sz="0" w:space="0" w:color="auto"/>
        <w:right w:val="none" w:sz="0" w:space="0" w:color="auto"/>
      </w:divBdr>
    </w:div>
    <w:div w:id="1162090125">
      <w:bodyDiv w:val="1"/>
      <w:marLeft w:val="0"/>
      <w:marRight w:val="0"/>
      <w:marTop w:val="0"/>
      <w:marBottom w:val="0"/>
      <w:divBdr>
        <w:top w:val="none" w:sz="0" w:space="0" w:color="auto"/>
        <w:left w:val="none" w:sz="0" w:space="0" w:color="auto"/>
        <w:bottom w:val="none" w:sz="0" w:space="0" w:color="auto"/>
        <w:right w:val="none" w:sz="0" w:space="0" w:color="auto"/>
      </w:divBdr>
    </w:div>
    <w:div w:id="1165366040">
      <w:bodyDiv w:val="1"/>
      <w:marLeft w:val="0"/>
      <w:marRight w:val="0"/>
      <w:marTop w:val="0"/>
      <w:marBottom w:val="0"/>
      <w:divBdr>
        <w:top w:val="none" w:sz="0" w:space="0" w:color="auto"/>
        <w:left w:val="none" w:sz="0" w:space="0" w:color="auto"/>
        <w:bottom w:val="none" w:sz="0" w:space="0" w:color="auto"/>
        <w:right w:val="none" w:sz="0" w:space="0" w:color="auto"/>
      </w:divBdr>
    </w:div>
    <w:div w:id="1169057303">
      <w:bodyDiv w:val="1"/>
      <w:marLeft w:val="0"/>
      <w:marRight w:val="0"/>
      <w:marTop w:val="0"/>
      <w:marBottom w:val="0"/>
      <w:divBdr>
        <w:top w:val="none" w:sz="0" w:space="0" w:color="auto"/>
        <w:left w:val="none" w:sz="0" w:space="0" w:color="auto"/>
        <w:bottom w:val="none" w:sz="0" w:space="0" w:color="auto"/>
        <w:right w:val="none" w:sz="0" w:space="0" w:color="auto"/>
      </w:divBdr>
    </w:div>
    <w:div w:id="1174299330">
      <w:bodyDiv w:val="1"/>
      <w:marLeft w:val="0"/>
      <w:marRight w:val="0"/>
      <w:marTop w:val="0"/>
      <w:marBottom w:val="0"/>
      <w:divBdr>
        <w:top w:val="none" w:sz="0" w:space="0" w:color="auto"/>
        <w:left w:val="none" w:sz="0" w:space="0" w:color="auto"/>
        <w:bottom w:val="none" w:sz="0" w:space="0" w:color="auto"/>
        <w:right w:val="none" w:sz="0" w:space="0" w:color="auto"/>
      </w:divBdr>
    </w:div>
    <w:div w:id="1180777716">
      <w:bodyDiv w:val="1"/>
      <w:marLeft w:val="0"/>
      <w:marRight w:val="0"/>
      <w:marTop w:val="0"/>
      <w:marBottom w:val="0"/>
      <w:divBdr>
        <w:top w:val="none" w:sz="0" w:space="0" w:color="auto"/>
        <w:left w:val="none" w:sz="0" w:space="0" w:color="auto"/>
        <w:bottom w:val="none" w:sz="0" w:space="0" w:color="auto"/>
        <w:right w:val="none" w:sz="0" w:space="0" w:color="auto"/>
      </w:divBdr>
    </w:div>
    <w:div w:id="1189031706">
      <w:bodyDiv w:val="1"/>
      <w:marLeft w:val="0"/>
      <w:marRight w:val="0"/>
      <w:marTop w:val="0"/>
      <w:marBottom w:val="0"/>
      <w:divBdr>
        <w:top w:val="none" w:sz="0" w:space="0" w:color="auto"/>
        <w:left w:val="none" w:sz="0" w:space="0" w:color="auto"/>
        <w:bottom w:val="none" w:sz="0" w:space="0" w:color="auto"/>
        <w:right w:val="none" w:sz="0" w:space="0" w:color="auto"/>
      </w:divBdr>
    </w:div>
    <w:div w:id="1206599363">
      <w:bodyDiv w:val="1"/>
      <w:marLeft w:val="0"/>
      <w:marRight w:val="0"/>
      <w:marTop w:val="0"/>
      <w:marBottom w:val="0"/>
      <w:divBdr>
        <w:top w:val="none" w:sz="0" w:space="0" w:color="auto"/>
        <w:left w:val="none" w:sz="0" w:space="0" w:color="auto"/>
        <w:bottom w:val="none" w:sz="0" w:space="0" w:color="auto"/>
        <w:right w:val="none" w:sz="0" w:space="0" w:color="auto"/>
      </w:divBdr>
    </w:div>
    <w:div w:id="1208565702">
      <w:bodyDiv w:val="1"/>
      <w:marLeft w:val="0"/>
      <w:marRight w:val="0"/>
      <w:marTop w:val="0"/>
      <w:marBottom w:val="0"/>
      <w:divBdr>
        <w:top w:val="none" w:sz="0" w:space="0" w:color="auto"/>
        <w:left w:val="none" w:sz="0" w:space="0" w:color="auto"/>
        <w:bottom w:val="none" w:sz="0" w:space="0" w:color="auto"/>
        <w:right w:val="none" w:sz="0" w:space="0" w:color="auto"/>
      </w:divBdr>
    </w:div>
    <w:div w:id="1223297232">
      <w:bodyDiv w:val="1"/>
      <w:marLeft w:val="0"/>
      <w:marRight w:val="0"/>
      <w:marTop w:val="0"/>
      <w:marBottom w:val="0"/>
      <w:divBdr>
        <w:top w:val="none" w:sz="0" w:space="0" w:color="auto"/>
        <w:left w:val="none" w:sz="0" w:space="0" w:color="auto"/>
        <w:bottom w:val="none" w:sz="0" w:space="0" w:color="auto"/>
        <w:right w:val="none" w:sz="0" w:space="0" w:color="auto"/>
      </w:divBdr>
    </w:div>
    <w:div w:id="1245450931">
      <w:bodyDiv w:val="1"/>
      <w:marLeft w:val="0"/>
      <w:marRight w:val="0"/>
      <w:marTop w:val="0"/>
      <w:marBottom w:val="0"/>
      <w:divBdr>
        <w:top w:val="none" w:sz="0" w:space="0" w:color="auto"/>
        <w:left w:val="none" w:sz="0" w:space="0" w:color="auto"/>
        <w:bottom w:val="none" w:sz="0" w:space="0" w:color="auto"/>
        <w:right w:val="none" w:sz="0" w:space="0" w:color="auto"/>
      </w:divBdr>
    </w:div>
    <w:div w:id="1245603609">
      <w:bodyDiv w:val="1"/>
      <w:marLeft w:val="0"/>
      <w:marRight w:val="0"/>
      <w:marTop w:val="0"/>
      <w:marBottom w:val="0"/>
      <w:divBdr>
        <w:top w:val="none" w:sz="0" w:space="0" w:color="auto"/>
        <w:left w:val="none" w:sz="0" w:space="0" w:color="auto"/>
        <w:bottom w:val="none" w:sz="0" w:space="0" w:color="auto"/>
        <w:right w:val="none" w:sz="0" w:space="0" w:color="auto"/>
      </w:divBdr>
    </w:div>
    <w:div w:id="1247886733">
      <w:bodyDiv w:val="1"/>
      <w:marLeft w:val="0"/>
      <w:marRight w:val="0"/>
      <w:marTop w:val="0"/>
      <w:marBottom w:val="0"/>
      <w:divBdr>
        <w:top w:val="none" w:sz="0" w:space="0" w:color="auto"/>
        <w:left w:val="none" w:sz="0" w:space="0" w:color="auto"/>
        <w:bottom w:val="none" w:sz="0" w:space="0" w:color="auto"/>
        <w:right w:val="none" w:sz="0" w:space="0" w:color="auto"/>
      </w:divBdr>
    </w:div>
    <w:div w:id="1249735822">
      <w:bodyDiv w:val="1"/>
      <w:marLeft w:val="0"/>
      <w:marRight w:val="0"/>
      <w:marTop w:val="0"/>
      <w:marBottom w:val="0"/>
      <w:divBdr>
        <w:top w:val="none" w:sz="0" w:space="0" w:color="auto"/>
        <w:left w:val="none" w:sz="0" w:space="0" w:color="auto"/>
        <w:bottom w:val="none" w:sz="0" w:space="0" w:color="auto"/>
        <w:right w:val="none" w:sz="0" w:space="0" w:color="auto"/>
      </w:divBdr>
    </w:div>
    <w:div w:id="1258096162">
      <w:bodyDiv w:val="1"/>
      <w:marLeft w:val="0"/>
      <w:marRight w:val="0"/>
      <w:marTop w:val="0"/>
      <w:marBottom w:val="0"/>
      <w:divBdr>
        <w:top w:val="none" w:sz="0" w:space="0" w:color="auto"/>
        <w:left w:val="none" w:sz="0" w:space="0" w:color="auto"/>
        <w:bottom w:val="none" w:sz="0" w:space="0" w:color="auto"/>
        <w:right w:val="none" w:sz="0" w:space="0" w:color="auto"/>
      </w:divBdr>
    </w:div>
    <w:div w:id="1261140066">
      <w:bodyDiv w:val="1"/>
      <w:marLeft w:val="0"/>
      <w:marRight w:val="0"/>
      <w:marTop w:val="0"/>
      <w:marBottom w:val="0"/>
      <w:divBdr>
        <w:top w:val="none" w:sz="0" w:space="0" w:color="auto"/>
        <w:left w:val="none" w:sz="0" w:space="0" w:color="auto"/>
        <w:bottom w:val="none" w:sz="0" w:space="0" w:color="auto"/>
        <w:right w:val="none" w:sz="0" w:space="0" w:color="auto"/>
      </w:divBdr>
    </w:div>
    <w:div w:id="1264148605">
      <w:bodyDiv w:val="1"/>
      <w:marLeft w:val="0"/>
      <w:marRight w:val="0"/>
      <w:marTop w:val="0"/>
      <w:marBottom w:val="0"/>
      <w:divBdr>
        <w:top w:val="none" w:sz="0" w:space="0" w:color="auto"/>
        <w:left w:val="none" w:sz="0" w:space="0" w:color="auto"/>
        <w:bottom w:val="none" w:sz="0" w:space="0" w:color="auto"/>
        <w:right w:val="none" w:sz="0" w:space="0" w:color="auto"/>
      </w:divBdr>
    </w:div>
    <w:div w:id="1274901833">
      <w:bodyDiv w:val="1"/>
      <w:marLeft w:val="0"/>
      <w:marRight w:val="0"/>
      <w:marTop w:val="0"/>
      <w:marBottom w:val="0"/>
      <w:divBdr>
        <w:top w:val="none" w:sz="0" w:space="0" w:color="auto"/>
        <w:left w:val="none" w:sz="0" w:space="0" w:color="auto"/>
        <w:bottom w:val="none" w:sz="0" w:space="0" w:color="auto"/>
        <w:right w:val="none" w:sz="0" w:space="0" w:color="auto"/>
      </w:divBdr>
    </w:div>
    <w:div w:id="1278953650">
      <w:bodyDiv w:val="1"/>
      <w:marLeft w:val="0"/>
      <w:marRight w:val="0"/>
      <w:marTop w:val="0"/>
      <w:marBottom w:val="0"/>
      <w:divBdr>
        <w:top w:val="none" w:sz="0" w:space="0" w:color="auto"/>
        <w:left w:val="none" w:sz="0" w:space="0" w:color="auto"/>
        <w:bottom w:val="none" w:sz="0" w:space="0" w:color="auto"/>
        <w:right w:val="none" w:sz="0" w:space="0" w:color="auto"/>
      </w:divBdr>
    </w:div>
    <w:div w:id="1281032289">
      <w:bodyDiv w:val="1"/>
      <w:marLeft w:val="0"/>
      <w:marRight w:val="0"/>
      <w:marTop w:val="0"/>
      <w:marBottom w:val="0"/>
      <w:divBdr>
        <w:top w:val="none" w:sz="0" w:space="0" w:color="auto"/>
        <w:left w:val="none" w:sz="0" w:space="0" w:color="auto"/>
        <w:bottom w:val="none" w:sz="0" w:space="0" w:color="auto"/>
        <w:right w:val="none" w:sz="0" w:space="0" w:color="auto"/>
      </w:divBdr>
    </w:div>
    <w:div w:id="1289773420">
      <w:bodyDiv w:val="1"/>
      <w:marLeft w:val="0"/>
      <w:marRight w:val="0"/>
      <w:marTop w:val="0"/>
      <w:marBottom w:val="0"/>
      <w:divBdr>
        <w:top w:val="none" w:sz="0" w:space="0" w:color="auto"/>
        <w:left w:val="none" w:sz="0" w:space="0" w:color="auto"/>
        <w:bottom w:val="none" w:sz="0" w:space="0" w:color="auto"/>
        <w:right w:val="none" w:sz="0" w:space="0" w:color="auto"/>
      </w:divBdr>
    </w:div>
    <w:div w:id="1323507341">
      <w:bodyDiv w:val="1"/>
      <w:marLeft w:val="0"/>
      <w:marRight w:val="0"/>
      <w:marTop w:val="0"/>
      <w:marBottom w:val="0"/>
      <w:divBdr>
        <w:top w:val="none" w:sz="0" w:space="0" w:color="auto"/>
        <w:left w:val="none" w:sz="0" w:space="0" w:color="auto"/>
        <w:bottom w:val="none" w:sz="0" w:space="0" w:color="auto"/>
        <w:right w:val="none" w:sz="0" w:space="0" w:color="auto"/>
      </w:divBdr>
    </w:div>
    <w:div w:id="1330327058">
      <w:bodyDiv w:val="1"/>
      <w:marLeft w:val="0"/>
      <w:marRight w:val="0"/>
      <w:marTop w:val="0"/>
      <w:marBottom w:val="0"/>
      <w:divBdr>
        <w:top w:val="none" w:sz="0" w:space="0" w:color="auto"/>
        <w:left w:val="none" w:sz="0" w:space="0" w:color="auto"/>
        <w:bottom w:val="none" w:sz="0" w:space="0" w:color="auto"/>
        <w:right w:val="none" w:sz="0" w:space="0" w:color="auto"/>
      </w:divBdr>
    </w:div>
    <w:div w:id="1332492537">
      <w:bodyDiv w:val="1"/>
      <w:marLeft w:val="0"/>
      <w:marRight w:val="0"/>
      <w:marTop w:val="0"/>
      <w:marBottom w:val="0"/>
      <w:divBdr>
        <w:top w:val="none" w:sz="0" w:space="0" w:color="auto"/>
        <w:left w:val="none" w:sz="0" w:space="0" w:color="auto"/>
        <w:bottom w:val="none" w:sz="0" w:space="0" w:color="auto"/>
        <w:right w:val="none" w:sz="0" w:space="0" w:color="auto"/>
      </w:divBdr>
    </w:div>
    <w:div w:id="1334841438">
      <w:bodyDiv w:val="1"/>
      <w:marLeft w:val="0"/>
      <w:marRight w:val="0"/>
      <w:marTop w:val="0"/>
      <w:marBottom w:val="0"/>
      <w:divBdr>
        <w:top w:val="none" w:sz="0" w:space="0" w:color="auto"/>
        <w:left w:val="none" w:sz="0" w:space="0" w:color="auto"/>
        <w:bottom w:val="none" w:sz="0" w:space="0" w:color="auto"/>
        <w:right w:val="none" w:sz="0" w:space="0" w:color="auto"/>
      </w:divBdr>
    </w:div>
    <w:div w:id="1342707053">
      <w:bodyDiv w:val="1"/>
      <w:marLeft w:val="0"/>
      <w:marRight w:val="0"/>
      <w:marTop w:val="0"/>
      <w:marBottom w:val="0"/>
      <w:divBdr>
        <w:top w:val="none" w:sz="0" w:space="0" w:color="auto"/>
        <w:left w:val="none" w:sz="0" w:space="0" w:color="auto"/>
        <w:bottom w:val="none" w:sz="0" w:space="0" w:color="auto"/>
        <w:right w:val="none" w:sz="0" w:space="0" w:color="auto"/>
      </w:divBdr>
    </w:div>
    <w:div w:id="1363438296">
      <w:bodyDiv w:val="1"/>
      <w:marLeft w:val="0"/>
      <w:marRight w:val="0"/>
      <w:marTop w:val="0"/>
      <w:marBottom w:val="0"/>
      <w:divBdr>
        <w:top w:val="none" w:sz="0" w:space="0" w:color="auto"/>
        <w:left w:val="none" w:sz="0" w:space="0" w:color="auto"/>
        <w:bottom w:val="none" w:sz="0" w:space="0" w:color="auto"/>
        <w:right w:val="none" w:sz="0" w:space="0" w:color="auto"/>
      </w:divBdr>
    </w:div>
    <w:div w:id="1365986524">
      <w:bodyDiv w:val="1"/>
      <w:marLeft w:val="0"/>
      <w:marRight w:val="0"/>
      <w:marTop w:val="0"/>
      <w:marBottom w:val="0"/>
      <w:divBdr>
        <w:top w:val="none" w:sz="0" w:space="0" w:color="auto"/>
        <w:left w:val="none" w:sz="0" w:space="0" w:color="auto"/>
        <w:bottom w:val="none" w:sz="0" w:space="0" w:color="auto"/>
        <w:right w:val="none" w:sz="0" w:space="0" w:color="auto"/>
      </w:divBdr>
    </w:div>
    <w:div w:id="1367756837">
      <w:bodyDiv w:val="1"/>
      <w:marLeft w:val="0"/>
      <w:marRight w:val="0"/>
      <w:marTop w:val="0"/>
      <w:marBottom w:val="0"/>
      <w:divBdr>
        <w:top w:val="none" w:sz="0" w:space="0" w:color="auto"/>
        <w:left w:val="none" w:sz="0" w:space="0" w:color="auto"/>
        <w:bottom w:val="none" w:sz="0" w:space="0" w:color="auto"/>
        <w:right w:val="none" w:sz="0" w:space="0" w:color="auto"/>
      </w:divBdr>
    </w:div>
    <w:div w:id="1371568048">
      <w:bodyDiv w:val="1"/>
      <w:marLeft w:val="0"/>
      <w:marRight w:val="0"/>
      <w:marTop w:val="0"/>
      <w:marBottom w:val="0"/>
      <w:divBdr>
        <w:top w:val="none" w:sz="0" w:space="0" w:color="auto"/>
        <w:left w:val="none" w:sz="0" w:space="0" w:color="auto"/>
        <w:bottom w:val="none" w:sz="0" w:space="0" w:color="auto"/>
        <w:right w:val="none" w:sz="0" w:space="0" w:color="auto"/>
      </w:divBdr>
    </w:div>
    <w:div w:id="1404255861">
      <w:bodyDiv w:val="1"/>
      <w:marLeft w:val="0"/>
      <w:marRight w:val="0"/>
      <w:marTop w:val="0"/>
      <w:marBottom w:val="0"/>
      <w:divBdr>
        <w:top w:val="none" w:sz="0" w:space="0" w:color="auto"/>
        <w:left w:val="none" w:sz="0" w:space="0" w:color="auto"/>
        <w:bottom w:val="none" w:sz="0" w:space="0" w:color="auto"/>
        <w:right w:val="none" w:sz="0" w:space="0" w:color="auto"/>
      </w:divBdr>
    </w:div>
    <w:div w:id="1405223982">
      <w:bodyDiv w:val="1"/>
      <w:marLeft w:val="0"/>
      <w:marRight w:val="0"/>
      <w:marTop w:val="0"/>
      <w:marBottom w:val="0"/>
      <w:divBdr>
        <w:top w:val="none" w:sz="0" w:space="0" w:color="auto"/>
        <w:left w:val="none" w:sz="0" w:space="0" w:color="auto"/>
        <w:bottom w:val="none" w:sz="0" w:space="0" w:color="auto"/>
        <w:right w:val="none" w:sz="0" w:space="0" w:color="auto"/>
      </w:divBdr>
    </w:div>
    <w:div w:id="1420057334">
      <w:bodyDiv w:val="1"/>
      <w:marLeft w:val="0"/>
      <w:marRight w:val="0"/>
      <w:marTop w:val="0"/>
      <w:marBottom w:val="0"/>
      <w:divBdr>
        <w:top w:val="none" w:sz="0" w:space="0" w:color="auto"/>
        <w:left w:val="none" w:sz="0" w:space="0" w:color="auto"/>
        <w:bottom w:val="none" w:sz="0" w:space="0" w:color="auto"/>
        <w:right w:val="none" w:sz="0" w:space="0" w:color="auto"/>
      </w:divBdr>
    </w:div>
    <w:div w:id="1420906839">
      <w:bodyDiv w:val="1"/>
      <w:marLeft w:val="0"/>
      <w:marRight w:val="0"/>
      <w:marTop w:val="0"/>
      <w:marBottom w:val="0"/>
      <w:divBdr>
        <w:top w:val="none" w:sz="0" w:space="0" w:color="auto"/>
        <w:left w:val="none" w:sz="0" w:space="0" w:color="auto"/>
        <w:bottom w:val="none" w:sz="0" w:space="0" w:color="auto"/>
        <w:right w:val="none" w:sz="0" w:space="0" w:color="auto"/>
      </w:divBdr>
    </w:div>
    <w:div w:id="1422990581">
      <w:bodyDiv w:val="1"/>
      <w:marLeft w:val="0"/>
      <w:marRight w:val="0"/>
      <w:marTop w:val="0"/>
      <w:marBottom w:val="0"/>
      <w:divBdr>
        <w:top w:val="none" w:sz="0" w:space="0" w:color="auto"/>
        <w:left w:val="none" w:sz="0" w:space="0" w:color="auto"/>
        <w:bottom w:val="none" w:sz="0" w:space="0" w:color="auto"/>
        <w:right w:val="none" w:sz="0" w:space="0" w:color="auto"/>
      </w:divBdr>
    </w:div>
    <w:div w:id="1451125218">
      <w:bodyDiv w:val="1"/>
      <w:marLeft w:val="0"/>
      <w:marRight w:val="0"/>
      <w:marTop w:val="0"/>
      <w:marBottom w:val="0"/>
      <w:divBdr>
        <w:top w:val="none" w:sz="0" w:space="0" w:color="auto"/>
        <w:left w:val="none" w:sz="0" w:space="0" w:color="auto"/>
        <w:bottom w:val="none" w:sz="0" w:space="0" w:color="auto"/>
        <w:right w:val="none" w:sz="0" w:space="0" w:color="auto"/>
      </w:divBdr>
    </w:div>
    <w:div w:id="1457529654">
      <w:bodyDiv w:val="1"/>
      <w:marLeft w:val="0"/>
      <w:marRight w:val="0"/>
      <w:marTop w:val="0"/>
      <w:marBottom w:val="0"/>
      <w:divBdr>
        <w:top w:val="none" w:sz="0" w:space="0" w:color="auto"/>
        <w:left w:val="none" w:sz="0" w:space="0" w:color="auto"/>
        <w:bottom w:val="none" w:sz="0" w:space="0" w:color="auto"/>
        <w:right w:val="none" w:sz="0" w:space="0" w:color="auto"/>
      </w:divBdr>
    </w:div>
    <w:div w:id="1472022606">
      <w:bodyDiv w:val="1"/>
      <w:marLeft w:val="0"/>
      <w:marRight w:val="0"/>
      <w:marTop w:val="0"/>
      <w:marBottom w:val="0"/>
      <w:divBdr>
        <w:top w:val="none" w:sz="0" w:space="0" w:color="auto"/>
        <w:left w:val="none" w:sz="0" w:space="0" w:color="auto"/>
        <w:bottom w:val="none" w:sz="0" w:space="0" w:color="auto"/>
        <w:right w:val="none" w:sz="0" w:space="0" w:color="auto"/>
      </w:divBdr>
    </w:div>
    <w:div w:id="1482691681">
      <w:bodyDiv w:val="1"/>
      <w:marLeft w:val="0"/>
      <w:marRight w:val="0"/>
      <w:marTop w:val="0"/>
      <w:marBottom w:val="0"/>
      <w:divBdr>
        <w:top w:val="none" w:sz="0" w:space="0" w:color="auto"/>
        <w:left w:val="none" w:sz="0" w:space="0" w:color="auto"/>
        <w:bottom w:val="none" w:sz="0" w:space="0" w:color="auto"/>
        <w:right w:val="none" w:sz="0" w:space="0" w:color="auto"/>
      </w:divBdr>
    </w:div>
    <w:div w:id="1484741559">
      <w:bodyDiv w:val="1"/>
      <w:marLeft w:val="0"/>
      <w:marRight w:val="0"/>
      <w:marTop w:val="0"/>
      <w:marBottom w:val="0"/>
      <w:divBdr>
        <w:top w:val="none" w:sz="0" w:space="0" w:color="auto"/>
        <w:left w:val="none" w:sz="0" w:space="0" w:color="auto"/>
        <w:bottom w:val="none" w:sz="0" w:space="0" w:color="auto"/>
        <w:right w:val="none" w:sz="0" w:space="0" w:color="auto"/>
      </w:divBdr>
    </w:div>
    <w:div w:id="1488092976">
      <w:bodyDiv w:val="1"/>
      <w:marLeft w:val="0"/>
      <w:marRight w:val="0"/>
      <w:marTop w:val="0"/>
      <w:marBottom w:val="0"/>
      <w:divBdr>
        <w:top w:val="none" w:sz="0" w:space="0" w:color="auto"/>
        <w:left w:val="none" w:sz="0" w:space="0" w:color="auto"/>
        <w:bottom w:val="none" w:sz="0" w:space="0" w:color="auto"/>
        <w:right w:val="none" w:sz="0" w:space="0" w:color="auto"/>
      </w:divBdr>
    </w:div>
    <w:div w:id="1508254734">
      <w:bodyDiv w:val="1"/>
      <w:marLeft w:val="0"/>
      <w:marRight w:val="0"/>
      <w:marTop w:val="0"/>
      <w:marBottom w:val="0"/>
      <w:divBdr>
        <w:top w:val="none" w:sz="0" w:space="0" w:color="auto"/>
        <w:left w:val="none" w:sz="0" w:space="0" w:color="auto"/>
        <w:bottom w:val="none" w:sz="0" w:space="0" w:color="auto"/>
        <w:right w:val="none" w:sz="0" w:space="0" w:color="auto"/>
      </w:divBdr>
    </w:div>
    <w:div w:id="1516647826">
      <w:bodyDiv w:val="1"/>
      <w:marLeft w:val="0"/>
      <w:marRight w:val="0"/>
      <w:marTop w:val="0"/>
      <w:marBottom w:val="0"/>
      <w:divBdr>
        <w:top w:val="none" w:sz="0" w:space="0" w:color="auto"/>
        <w:left w:val="none" w:sz="0" w:space="0" w:color="auto"/>
        <w:bottom w:val="none" w:sz="0" w:space="0" w:color="auto"/>
        <w:right w:val="none" w:sz="0" w:space="0" w:color="auto"/>
      </w:divBdr>
    </w:div>
    <w:div w:id="1522739356">
      <w:bodyDiv w:val="1"/>
      <w:marLeft w:val="0"/>
      <w:marRight w:val="0"/>
      <w:marTop w:val="0"/>
      <w:marBottom w:val="0"/>
      <w:divBdr>
        <w:top w:val="none" w:sz="0" w:space="0" w:color="auto"/>
        <w:left w:val="none" w:sz="0" w:space="0" w:color="auto"/>
        <w:bottom w:val="none" w:sz="0" w:space="0" w:color="auto"/>
        <w:right w:val="none" w:sz="0" w:space="0" w:color="auto"/>
      </w:divBdr>
    </w:div>
    <w:div w:id="1547908955">
      <w:bodyDiv w:val="1"/>
      <w:marLeft w:val="0"/>
      <w:marRight w:val="0"/>
      <w:marTop w:val="0"/>
      <w:marBottom w:val="0"/>
      <w:divBdr>
        <w:top w:val="none" w:sz="0" w:space="0" w:color="auto"/>
        <w:left w:val="none" w:sz="0" w:space="0" w:color="auto"/>
        <w:bottom w:val="none" w:sz="0" w:space="0" w:color="auto"/>
        <w:right w:val="none" w:sz="0" w:space="0" w:color="auto"/>
      </w:divBdr>
    </w:div>
    <w:div w:id="1569263107">
      <w:bodyDiv w:val="1"/>
      <w:marLeft w:val="0"/>
      <w:marRight w:val="0"/>
      <w:marTop w:val="0"/>
      <w:marBottom w:val="0"/>
      <w:divBdr>
        <w:top w:val="none" w:sz="0" w:space="0" w:color="auto"/>
        <w:left w:val="none" w:sz="0" w:space="0" w:color="auto"/>
        <w:bottom w:val="none" w:sz="0" w:space="0" w:color="auto"/>
        <w:right w:val="none" w:sz="0" w:space="0" w:color="auto"/>
      </w:divBdr>
    </w:div>
    <w:div w:id="1575507824">
      <w:bodyDiv w:val="1"/>
      <w:marLeft w:val="0"/>
      <w:marRight w:val="0"/>
      <w:marTop w:val="0"/>
      <w:marBottom w:val="0"/>
      <w:divBdr>
        <w:top w:val="none" w:sz="0" w:space="0" w:color="auto"/>
        <w:left w:val="none" w:sz="0" w:space="0" w:color="auto"/>
        <w:bottom w:val="none" w:sz="0" w:space="0" w:color="auto"/>
        <w:right w:val="none" w:sz="0" w:space="0" w:color="auto"/>
      </w:divBdr>
    </w:div>
    <w:div w:id="1582523941">
      <w:bodyDiv w:val="1"/>
      <w:marLeft w:val="0"/>
      <w:marRight w:val="0"/>
      <w:marTop w:val="0"/>
      <w:marBottom w:val="0"/>
      <w:divBdr>
        <w:top w:val="none" w:sz="0" w:space="0" w:color="auto"/>
        <w:left w:val="none" w:sz="0" w:space="0" w:color="auto"/>
        <w:bottom w:val="none" w:sz="0" w:space="0" w:color="auto"/>
        <w:right w:val="none" w:sz="0" w:space="0" w:color="auto"/>
      </w:divBdr>
    </w:div>
    <w:div w:id="1582594986">
      <w:bodyDiv w:val="1"/>
      <w:marLeft w:val="0"/>
      <w:marRight w:val="0"/>
      <w:marTop w:val="0"/>
      <w:marBottom w:val="0"/>
      <w:divBdr>
        <w:top w:val="none" w:sz="0" w:space="0" w:color="auto"/>
        <w:left w:val="none" w:sz="0" w:space="0" w:color="auto"/>
        <w:bottom w:val="none" w:sz="0" w:space="0" w:color="auto"/>
        <w:right w:val="none" w:sz="0" w:space="0" w:color="auto"/>
      </w:divBdr>
    </w:div>
    <w:div w:id="1584024984">
      <w:bodyDiv w:val="1"/>
      <w:marLeft w:val="0"/>
      <w:marRight w:val="0"/>
      <w:marTop w:val="0"/>
      <w:marBottom w:val="0"/>
      <w:divBdr>
        <w:top w:val="none" w:sz="0" w:space="0" w:color="auto"/>
        <w:left w:val="none" w:sz="0" w:space="0" w:color="auto"/>
        <w:bottom w:val="none" w:sz="0" w:space="0" w:color="auto"/>
        <w:right w:val="none" w:sz="0" w:space="0" w:color="auto"/>
      </w:divBdr>
    </w:div>
    <w:div w:id="1595242689">
      <w:bodyDiv w:val="1"/>
      <w:marLeft w:val="0"/>
      <w:marRight w:val="0"/>
      <w:marTop w:val="0"/>
      <w:marBottom w:val="0"/>
      <w:divBdr>
        <w:top w:val="none" w:sz="0" w:space="0" w:color="auto"/>
        <w:left w:val="none" w:sz="0" w:space="0" w:color="auto"/>
        <w:bottom w:val="none" w:sz="0" w:space="0" w:color="auto"/>
        <w:right w:val="none" w:sz="0" w:space="0" w:color="auto"/>
      </w:divBdr>
    </w:div>
    <w:div w:id="1608585905">
      <w:bodyDiv w:val="1"/>
      <w:marLeft w:val="0"/>
      <w:marRight w:val="0"/>
      <w:marTop w:val="0"/>
      <w:marBottom w:val="0"/>
      <w:divBdr>
        <w:top w:val="none" w:sz="0" w:space="0" w:color="auto"/>
        <w:left w:val="none" w:sz="0" w:space="0" w:color="auto"/>
        <w:bottom w:val="none" w:sz="0" w:space="0" w:color="auto"/>
        <w:right w:val="none" w:sz="0" w:space="0" w:color="auto"/>
      </w:divBdr>
    </w:div>
    <w:div w:id="1629050066">
      <w:bodyDiv w:val="1"/>
      <w:marLeft w:val="0"/>
      <w:marRight w:val="0"/>
      <w:marTop w:val="0"/>
      <w:marBottom w:val="0"/>
      <w:divBdr>
        <w:top w:val="none" w:sz="0" w:space="0" w:color="auto"/>
        <w:left w:val="none" w:sz="0" w:space="0" w:color="auto"/>
        <w:bottom w:val="none" w:sz="0" w:space="0" w:color="auto"/>
        <w:right w:val="none" w:sz="0" w:space="0" w:color="auto"/>
      </w:divBdr>
    </w:div>
    <w:div w:id="1634283971">
      <w:bodyDiv w:val="1"/>
      <w:marLeft w:val="0"/>
      <w:marRight w:val="0"/>
      <w:marTop w:val="0"/>
      <w:marBottom w:val="0"/>
      <w:divBdr>
        <w:top w:val="none" w:sz="0" w:space="0" w:color="auto"/>
        <w:left w:val="none" w:sz="0" w:space="0" w:color="auto"/>
        <w:bottom w:val="none" w:sz="0" w:space="0" w:color="auto"/>
        <w:right w:val="none" w:sz="0" w:space="0" w:color="auto"/>
      </w:divBdr>
    </w:div>
    <w:div w:id="1640452511">
      <w:bodyDiv w:val="1"/>
      <w:marLeft w:val="0"/>
      <w:marRight w:val="0"/>
      <w:marTop w:val="0"/>
      <w:marBottom w:val="0"/>
      <w:divBdr>
        <w:top w:val="none" w:sz="0" w:space="0" w:color="auto"/>
        <w:left w:val="none" w:sz="0" w:space="0" w:color="auto"/>
        <w:bottom w:val="none" w:sz="0" w:space="0" w:color="auto"/>
        <w:right w:val="none" w:sz="0" w:space="0" w:color="auto"/>
      </w:divBdr>
    </w:div>
    <w:div w:id="1649506840">
      <w:bodyDiv w:val="1"/>
      <w:marLeft w:val="0"/>
      <w:marRight w:val="0"/>
      <w:marTop w:val="0"/>
      <w:marBottom w:val="0"/>
      <w:divBdr>
        <w:top w:val="none" w:sz="0" w:space="0" w:color="auto"/>
        <w:left w:val="none" w:sz="0" w:space="0" w:color="auto"/>
        <w:bottom w:val="none" w:sz="0" w:space="0" w:color="auto"/>
        <w:right w:val="none" w:sz="0" w:space="0" w:color="auto"/>
      </w:divBdr>
    </w:div>
    <w:div w:id="1650210874">
      <w:bodyDiv w:val="1"/>
      <w:marLeft w:val="0"/>
      <w:marRight w:val="0"/>
      <w:marTop w:val="0"/>
      <w:marBottom w:val="0"/>
      <w:divBdr>
        <w:top w:val="none" w:sz="0" w:space="0" w:color="auto"/>
        <w:left w:val="none" w:sz="0" w:space="0" w:color="auto"/>
        <w:bottom w:val="none" w:sz="0" w:space="0" w:color="auto"/>
        <w:right w:val="none" w:sz="0" w:space="0" w:color="auto"/>
      </w:divBdr>
    </w:div>
    <w:div w:id="1656185051">
      <w:bodyDiv w:val="1"/>
      <w:marLeft w:val="0"/>
      <w:marRight w:val="0"/>
      <w:marTop w:val="0"/>
      <w:marBottom w:val="0"/>
      <w:divBdr>
        <w:top w:val="none" w:sz="0" w:space="0" w:color="auto"/>
        <w:left w:val="none" w:sz="0" w:space="0" w:color="auto"/>
        <w:bottom w:val="none" w:sz="0" w:space="0" w:color="auto"/>
        <w:right w:val="none" w:sz="0" w:space="0" w:color="auto"/>
      </w:divBdr>
    </w:div>
    <w:div w:id="1667899896">
      <w:bodyDiv w:val="1"/>
      <w:marLeft w:val="0"/>
      <w:marRight w:val="0"/>
      <w:marTop w:val="0"/>
      <w:marBottom w:val="0"/>
      <w:divBdr>
        <w:top w:val="none" w:sz="0" w:space="0" w:color="auto"/>
        <w:left w:val="none" w:sz="0" w:space="0" w:color="auto"/>
        <w:bottom w:val="none" w:sz="0" w:space="0" w:color="auto"/>
        <w:right w:val="none" w:sz="0" w:space="0" w:color="auto"/>
      </w:divBdr>
    </w:div>
    <w:div w:id="1669092087">
      <w:bodyDiv w:val="1"/>
      <w:marLeft w:val="0"/>
      <w:marRight w:val="0"/>
      <w:marTop w:val="0"/>
      <w:marBottom w:val="0"/>
      <w:divBdr>
        <w:top w:val="none" w:sz="0" w:space="0" w:color="auto"/>
        <w:left w:val="none" w:sz="0" w:space="0" w:color="auto"/>
        <w:bottom w:val="none" w:sz="0" w:space="0" w:color="auto"/>
        <w:right w:val="none" w:sz="0" w:space="0" w:color="auto"/>
      </w:divBdr>
    </w:div>
    <w:div w:id="1673028401">
      <w:bodyDiv w:val="1"/>
      <w:marLeft w:val="0"/>
      <w:marRight w:val="0"/>
      <w:marTop w:val="0"/>
      <w:marBottom w:val="0"/>
      <w:divBdr>
        <w:top w:val="none" w:sz="0" w:space="0" w:color="auto"/>
        <w:left w:val="none" w:sz="0" w:space="0" w:color="auto"/>
        <w:bottom w:val="none" w:sz="0" w:space="0" w:color="auto"/>
        <w:right w:val="none" w:sz="0" w:space="0" w:color="auto"/>
      </w:divBdr>
    </w:div>
    <w:div w:id="1688871147">
      <w:bodyDiv w:val="1"/>
      <w:marLeft w:val="0"/>
      <w:marRight w:val="0"/>
      <w:marTop w:val="0"/>
      <w:marBottom w:val="0"/>
      <w:divBdr>
        <w:top w:val="none" w:sz="0" w:space="0" w:color="auto"/>
        <w:left w:val="none" w:sz="0" w:space="0" w:color="auto"/>
        <w:bottom w:val="none" w:sz="0" w:space="0" w:color="auto"/>
        <w:right w:val="none" w:sz="0" w:space="0" w:color="auto"/>
      </w:divBdr>
    </w:div>
    <w:div w:id="1692342593">
      <w:bodyDiv w:val="1"/>
      <w:marLeft w:val="0"/>
      <w:marRight w:val="0"/>
      <w:marTop w:val="0"/>
      <w:marBottom w:val="0"/>
      <w:divBdr>
        <w:top w:val="none" w:sz="0" w:space="0" w:color="auto"/>
        <w:left w:val="none" w:sz="0" w:space="0" w:color="auto"/>
        <w:bottom w:val="none" w:sz="0" w:space="0" w:color="auto"/>
        <w:right w:val="none" w:sz="0" w:space="0" w:color="auto"/>
      </w:divBdr>
    </w:div>
    <w:div w:id="1708600443">
      <w:bodyDiv w:val="1"/>
      <w:marLeft w:val="0"/>
      <w:marRight w:val="0"/>
      <w:marTop w:val="0"/>
      <w:marBottom w:val="0"/>
      <w:divBdr>
        <w:top w:val="none" w:sz="0" w:space="0" w:color="auto"/>
        <w:left w:val="none" w:sz="0" w:space="0" w:color="auto"/>
        <w:bottom w:val="none" w:sz="0" w:space="0" w:color="auto"/>
        <w:right w:val="none" w:sz="0" w:space="0" w:color="auto"/>
      </w:divBdr>
    </w:div>
    <w:div w:id="1708752710">
      <w:bodyDiv w:val="1"/>
      <w:marLeft w:val="0"/>
      <w:marRight w:val="0"/>
      <w:marTop w:val="0"/>
      <w:marBottom w:val="0"/>
      <w:divBdr>
        <w:top w:val="none" w:sz="0" w:space="0" w:color="auto"/>
        <w:left w:val="none" w:sz="0" w:space="0" w:color="auto"/>
        <w:bottom w:val="none" w:sz="0" w:space="0" w:color="auto"/>
        <w:right w:val="none" w:sz="0" w:space="0" w:color="auto"/>
      </w:divBdr>
    </w:div>
    <w:div w:id="1713114111">
      <w:bodyDiv w:val="1"/>
      <w:marLeft w:val="0"/>
      <w:marRight w:val="0"/>
      <w:marTop w:val="0"/>
      <w:marBottom w:val="0"/>
      <w:divBdr>
        <w:top w:val="none" w:sz="0" w:space="0" w:color="auto"/>
        <w:left w:val="none" w:sz="0" w:space="0" w:color="auto"/>
        <w:bottom w:val="none" w:sz="0" w:space="0" w:color="auto"/>
        <w:right w:val="none" w:sz="0" w:space="0" w:color="auto"/>
      </w:divBdr>
    </w:div>
    <w:div w:id="1714577931">
      <w:bodyDiv w:val="1"/>
      <w:marLeft w:val="0"/>
      <w:marRight w:val="0"/>
      <w:marTop w:val="0"/>
      <w:marBottom w:val="0"/>
      <w:divBdr>
        <w:top w:val="none" w:sz="0" w:space="0" w:color="auto"/>
        <w:left w:val="none" w:sz="0" w:space="0" w:color="auto"/>
        <w:bottom w:val="none" w:sz="0" w:space="0" w:color="auto"/>
        <w:right w:val="none" w:sz="0" w:space="0" w:color="auto"/>
      </w:divBdr>
    </w:div>
    <w:div w:id="1715303915">
      <w:bodyDiv w:val="1"/>
      <w:marLeft w:val="0"/>
      <w:marRight w:val="0"/>
      <w:marTop w:val="0"/>
      <w:marBottom w:val="0"/>
      <w:divBdr>
        <w:top w:val="none" w:sz="0" w:space="0" w:color="auto"/>
        <w:left w:val="none" w:sz="0" w:space="0" w:color="auto"/>
        <w:bottom w:val="none" w:sz="0" w:space="0" w:color="auto"/>
        <w:right w:val="none" w:sz="0" w:space="0" w:color="auto"/>
      </w:divBdr>
    </w:div>
    <w:div w:id="1721858602">
      <w:bodyDiv w:val="1"/>
      <w:marLeft w:val="0"/>
      <w:marRight w:val="0"/>
      <w:marTop w:val="0"/>
      <w:marBottom w:val="0"/>
      <w:divBdr>
        <w:top w:val="none" w:sz="0" w:space="0" w:color="auto"/>
        <w:left w:val="none" w:sz="0" w:space="0" w:color="auto"/>
        <w:bottom w:val="none" w:sz="0" w:space="0" w:color="auto"/>
        <w:right w:val="none" w:sz="0" w:space="0" w:color="auto"/>
      </w:divBdr>
    </w:div>
    <w:div w:id="1728841722">
      <w:bodyDiv w:val="1"/>
      <w:marLeft w:val="0"/>
      <w:marRight w:val="0"/>
      <w:marTop w:val="0"/>
      <w:marBottom w:val="0"/>
      <w:divBdr>
        <w:top w:val="none" w:sz="0" w:space="0" w:color="auto"/>
        <w:left w:val="none" w:sz="0" w:space="0" w:color="auto"/>
        <w:bottom w:val="none" w:sz="0" w:space="0" w:color="auto"/>
        <w:right w:val="none" w:sz="0" w:space="0" w:color="auto"/>
      </w:divBdr>
    </w:div>
    <w:div w:id="1729180342">
      <w:bodyDiv w:val="1"/>
      <w:marLeft w:val="0"/>
      <w:marRight w:val="0"/>
      <w:marTop w:val="0"/>
      <w:marBottom w:val="0"/>
      <w:divBdr>
        <w:top w:val="none" w:sz="0" w:space="0" w:color="auto"/>
        <w:left w:val="none" w:sz="0" w:space="0" w:color="auto"/>
        <w:bottom w:val="none" w:sz="0" w:space="0" w:color="auto"/>
        <w:right w:val="none" w:sz="0" w:space="0" w:color="auto"/>
      </w:divBdr>
    </w:div>
    <w:div w:id="1736901279">
      <w:bodyDiv w:val="1"/>
      <w:marLeft w:val="0"/>
      <w:marRight w:val="0"/>
      <w:marTop w:val="0"/>
      <w:marBottom w:val="0"/>
      <w:divBdr>
        <w:top w:val="none" w:sz="0" w:space="0" w:color="auto"/>
        <w:left w:val="none" w:sz="0" w:space="0" w:color="auto"/>
        <w:bottom w:val="none" w:sz="0" w:space="0" w:color="auto"/>
        <w:right w:val="none" w:sz="0" w:space="0" w:color="auto"/>
      </w:divBdr>
    </w:div>
    <w:div w:id="1748767261">
      <w:bodyDiv w:val="1"/>
      <w:marLeft w:val="0"/>
      <w:marRight w:val="0"/>
      <w:marTop w:val="0"/>
      <w:marBottom w:val="0"/>
      <w:divBdr>
        <w:top w:val="none" w:sz="0" w:space="0" w:color="auto"/>
        <w:left w:val="none" w:sz="0" w:space="0" w:color="auto"/>
        <w:bottom w:val="none" w:sz="0" w:space="0" w:color="auto"/>
        <w:right w:val="none" w:sz="0" w:space="0" w:color="auto"/>
      </w:divBdr>
    </w:div>
    <w:div w:id="1750881286">
      <w:bodyDiv w:val="1"/>
      <w:marLeft w:val="0"/>
      <w:marRight w:val="0"/>
      <w:marTop w:val="0"/>
      <w:marBottom w:val="0"/>
      <w:divBdr>
        <w:top w:val="none" w:sz="0" w:space="0" w:color="auto"/>
        <w:left w:val="none" w:sz="0" w:space="0" w:color="auto"/>
        <w:bottom w:val="none" w:sz="0" w:space="0" w:color="auto"/>
        <w:right w:val="none" w:sz="0" w:space="0" w:color="auto"/>
      </w:divBdr>
    </w:div>
    <w:div w:id="1761872768">
      <w:bodyDiv w:val="1"/>
      <w:marLeft w:val="0"/>
      <w:marRight w:val="0"/>
      <w:marTop w:val="0"/>
      <w:marBottom w:val="0"/>
      <w:divBdr>
        <w:top w:val="none" w:sz="0" w:space="0" w:color="auto"/>
        <w:left w:val="none" w:sz="0" w:space="0" w:color="auto"/>
        <w:bottom w:val="none" w:sz="0" w:space="0" w:color="auto"/>
        <w:right w:val="none" w:sz="0" w:space="0" w:color="auto"/>
      </w:divBdr>
    </w:div>
    <w:div w:id="1769084937">
      <w:bodyDiv w:val="1"/>
      <w:marLeft w:val="0"/>
      <w:marRight w:val="0"/>
      <w:marTop w:val="0"/>
      <w:marBottom w:val="0"/>
      <w:divBdr>
        <w:top w:val="none" w:sz="0" w:space="0" w:color="auto"/>
        <w:left w:val="none" w:sz="0" w:space="0" w:color="auto"/>
        <w:bottom w:val="none" w:sz="0" w:space="0" w:color="auto"/>
        <w:right w:val="none" w:sz="0" w:space="0" w:color="auto"/>
      </w:divBdr>
    </w:div>
    <w:div w:id="1780753760">
      <w:bodyDiv w:val="1"/>
      <w:marLeft w:val="0"/>
      <w:marRight w:val="0"/>
      <w:marTop w:val="0"/>
      <w:marBottom w:val="0"/>
      <w:divBdr>
        <w:top w:val="none" w:sz="0" w:space="0" w:color="auto"/>
        <w:left w:val="none" w:sz="0" w:space="0" w:color="auto"/>
        <w:bottom w:val="none" w:sz="0" w:space="0" w:color="auto"/>
        <w:right w:val="none" w:sz="0" w:space="0" w:color="auto"/>
      </w:divBdr>
    </w:div>
    <w:div w:id="1788740148">
      <w:bodyDiv w:val="1"/>
      <w:marLeft w:val="0"/>
      <w:marRight w:val="0"/>
      <w:marTop w:val="0"/>
      <w:marBottom w:val="0"/>
      <w:divBdr>
        <w:top w:val="none" w:sz="0" w:space="0" w:color="auto"/>
        <w:left w:val="none" w:sz="0" w:space="0" w:color="auto"/>
        <w:bottom w:val="none" w:sz="0" w:space="0" w:color="auto"/>
        <w:right w:val="none" w:sz="0" w:space="0" w:color="auto"/>
      </w:divBdr>
    </w:div>
    <w:div w:id="1797986258">
      <w:bodyDiv w:val="1"/>
      <w:marLeft w:val="0"/>
      <w:marRight w:val="0"/>
      <w:marTop w:val="0"/>
      <w:marBottom w:val="0"/>
      <w:divBdr>
        <w:top w:val="none" w:sz="0" w:space="0" w:color="auto"/>
        <w:left w:val="none" w:sz="0" w:space="0" w:color="auto"/>
        <w:bottom w:val="none" w:sz="0" w:space="0" w:color="auto"/>
        <w:right w:val="none" w:sz="0" w:space="0" w:color="auto"/>
      </w:divBdr>
    </w:div>
    <w:div w:id="1808427798">
      <w:bodyDiv w:val="1"/>
      <w:marLeft w:val="0"/>
      <w:marRight w:val="0"/>
      <w:marTop w:val="0"/>
      <w:marBottom w:val="0"/>
      <w:divBdr>
        <w:top w:val="none" w:sz="0" w:space="0" w:color="auto"/>
        <w:left w:val="none" w:sz="0" w:space="0" w:color="auto"/>
        <w:bottom w:val="none" w:sz="0" w:space="0" w:color="auto"/>
        <w:right w:val="none" w:sz="0" w:space="0" w:color="auto"/>
      </w:divBdr>
    </w:div>
    <w:div w:id="1813405894">
      <w:bodyDiv w:val="1"/>
      <w:marLeft w:val="0"/>
      <w:marRight w:val="0"/>
      <w:marTop w:val="0"/>
      <w:marBottom w:val="0"/>
      <w:divBdr>
        <w:top w:val="none" w:sz="0" w:space="0" w:color="auto"/>
        <w:left w:val="none" w:sz="0" w:space="0" w:color="auto"/>
        <w:bottom w:val="none" w:sz="0" w:space="0" w:color="auto"/>
        <w:right w:val="none" w:sz="0" w:space="0" w:color="auto"/>
      </w:divBdr>
    </w:div>
    <w:div w:id="1814249200">
      <w:bodyDiv w:val="1"/>
      <w:marLeft w:val="0"/>
      <w:marRight w:val="0"/>
      <w:marTop w:val="0"/>
      <w:marBottom w:val="0"/>
      <w:divBdr>
        <w:top w:val="none" w:sz="0" w:space="0" w:color="auto"/>
        <w:left w:val="none" w:sz="0" w:space="0" w:color="auto"/>
        <w:bottom w:val="none" w:sz="0" w:space="0" w:color="auto"/>
        <w:right w:val="none" w:sz="0" w:space="0" w:color="auto"/>
      </w:divBdr>
    </w:div>
    <w:div w:id="1816140759">
      <w:bodyDiv w:val="1"/>
      <w:marLeft w:val="0"/>
      <w:marRight w:val="0"/>
      <w:marTop w:val="0"/>
      <w:marBottom w:val="0"/>
      <w:divBdr>
        <w:top w:val="none" w:sz="0" w:space="0" w:color="auto"/>
        <w:left w:val="none" w:sz="0" w:space="0" w:color="auto"/>
        <w:bottom w:val="none" w:sz="0" w:space="0" w:color="auto"/>
        <w:right w:val="none" w:sz="0" w:space="0" w:color="auto"/>
      </w:divBdr>
    </w:div>
    <w:div w:id="1839036231">
      <w:bodyDiv w:val="1"/>
      <w:marLeft w:val="0"/>
      <w:marRight w:val="0"/>
      <w:marTop w:val="0"/>
      <w:marBottom w:val="0"/>
      <w:divBdr>
        <w:top w:val="none" w:sz="0" w:space="0" w:color="auto"/>
        <w:left w:val="none" w:sz="0" w:space="0" w:color="auto"/>
        <w:bottom w:val="none" w:sz="0" w:space="0" w:color="auto"/>
        <w:right w:val="none" w:sz="0" w:space="0" w:color="auto"/>
      </w:divBdr>
    </w:div>
    <w:div w:id="1844781594">
      <w:bodyDiv w:val="1"/>
      <w:marLeft w:val="0"/>
      <w:marRight w:val="0"/>
      <w:marTop w:val="0"/>
      <w:marBottom w:val="0"/>
      <w:divBdr>
        <w:top w:val="none" w:sz="0" w:space="0" w:color="auto"/>
        <w:left w:val="none" w:sz="0" w:space="0" w:color="auto"/>
        <w:bottom w:val="none" w:sz="0" w:space="0" w:color="auto"/>
        <w:right w:val="none" w:sz="0" w:space="0" w:color="auto"/>
      </w:divBdr>
    </w:div>
    <w:div w:id="1854221314">
      <w:bodyDiv w:val="1"/>
      <w:marLeft w:val="0"/>
      <w:marRight w:val="0"/>
      <w:marTop w:val="0"/>
      <w:marBottom w:val="0"/>
      <w:divBdr>
        <w:top w:val="none" w:sz="0" w:space="0" w:color="auto"/>
        <w:left w:val="none" w:sz="0" w:space="0" w:color="auto"/>
        <w:bottom w:val="none" w:sz="0" w:space="0" w:color="auto"/>
        <w:right w:val="none" w:sz="0" w:space="0" w:color="auto"/>
      </w:divBdr>
    </w:div>
    <w:div w:id="1856919340">
      <w:bodyDiv w:val="1"/>
      <w:marLeft w:val="0"/>
      <w:marRight w:val="0"/>
      <w:marTop w:val="0"/>
      <w:marBottom w:val="0"/>
      <w:divBdr>
        <w:top w:val="none" w:sz="0" w:space="0" w:color="auto"/>
        <w:left w:val="none" w:sz="0" w:space="0" w:color="auto"/>
        <w:bottom w:val="none" w:sz="0" w:space="0" w:color="auto"/>
        <w:right w:val="none" w:sz="0" w:space="0" w:color="auto"/>
      </w:divBdr>
    </w:div>
    <w:div w:id="1861820971">
      <w:bodyDiv w:val="1"/>
      <w:marLeft w:val="0"/>
      <w:marRight w:val="0"/>
      <w:marTop w:val="0"/>
      <w:marBottom w:val="0"/>
      <w:divBdr>
        <w:top w:val="none" w:sz="0" w:space="0" w:color="auto"/>
        <w:left w:val="none" w:sz="0" w:space="0" w:color="auto"/>
        <w:bottom w:val="none" w:sz="0" w:space="0" w:color="auto"/>
        <w:right w:val="none" w:sz="0" w:space="0" w:color="auto"/>
      </w:divBdr>
    </w:div>
    <w:div w:id="1864131993">
      <w:bodyDiv w:val="1"/>
      <w:marLeft w:val="0"/>
      <w:marRight w:val="0"/>
      <w:marTop w:val="0"/>
      <w:marBottom w:val="0"/>
      <w:divBdr>
        <w:top w:val="none" w:sz="0" w:space="0" w:color="auto"/>
        <w:left w:val="none" w:sz="0" w:space="0" w:color="auto"/>
        <w:bottom w:val="none" w:sz="0" w:space="0" w:color="auto"/>
        <w:right w:val="none" w:sz="0" w:space="0" w:color="auto"/>
      </w:divBdr>
    </w:div>
    <w:div w:id="1883245050">
      <w:bodyDiv w:val="1"/>
      <w:marLeft w:val="0"/>
      <w:marRight w:val="0"/>
      <w:marTop w:val="0"/>
      <w:marBottom w:val="0"/>
      <w:divBdr>
        <w:top w:val="none" w:sz="0" w:space="0" w:color="auto"/>
        <w:left w:val="none" w:sz="0" w:space="0" w:color="auto"/>
        <w:bottom w:val="none" w:sz="0" w:space="0" w:color="auto"/>
        <w:right w:val="none" w:sz="0" w:space="0" w:color="auto"/>
      </w:divBdr>
    </w:div>
    <w:div w:id="1906642019">
      <w:bodyDiv w:val="1"/>
      <w:marLeft w:val="0"/>
      <w:marRight w:val="0"/>
      <w:marTop w:val="0"/>
      <w:marBottom w:val="0"/>
      <w:divBdr>
        <w:top w:val="none" w:sz="0" w:space="0" w:color="auto"/>
        <w:left w:val="none" w:sz="0" w:space="0" w:color="auto"/>
        <w:bottom w:val="none" w:sz="0" w:space="0" w:color="auto"/>
        <w:right w:val="none" w:sz="0" w:space="0" w:color="auto"/>
      </w:divBdr>
    </w:div>
    <w:div w:id="1957251788">
      <w:bodyDiv w:val="1"/>
      <w:marLeft w:val="0"/>
      <w:marRight w:val="0"/>
      <w:marTop w:val="0"/>
      <w:marBottom w:val="0"/>
      <w:divBdr>
        <w:top w:val="none" w:sz="0" w:space="0" w:color="auto"/>
        <w:left w:val="none" w:sz="0" w:space="0" w:color="auto"/>
        <w:bottom w:val="none" w:sz="0" w:space="0" w:color="auto"/>
        <w:right w:val="none" w:sz="0" w:space="0" w:color="auto"/>
      </w:divBdr>
    </w:div>
    <w:div w:id="1960406775">
      <w:bodyDiv w:val="1"/>
      <w:marLeft w:val="0"/>
      <w:marRight w:val="0"/>
      <w:marTop w:val="0"/>
      <w:marBottom w:val="0"/>
      <w:divBdr>
        <w:top w:val="none" w:sz="0" w:space="0" w:color="auto"/>
        <w:left w:val="none" w:sz="0" w:space="0" w:color="auto"/>
        <w:bottom w:val="none" w:sz="0" w:space="0" w:color="auto"/>
        <w:right w:val="none" w:sz="0" w:space="0" w:color="auto"/>
      </w:divBdr>
    </w:div>
    <w:div w:id="1970278124">
      <w:bodyDiv w:val="1"/>
      <w:marLeft w:val="0"/>
      <w:marRight w:val="0"/>
      <w:marTop w:val="0"/>
      <w:marBottom w:val="0"/>
      <w:divBdr>
        <w:top w:val="none" w:sz="0" w:space="0" w:color="auto"/>
        <w:left w:val="none" w:sz="0" w:space="0" w:color="auto"/>
        <w:bottom w:val="none" w:sz="0" w:space="0" w:color="auto"/>
        <w:right w:val="none" w:sz="0" w:space="0" w:color="auto"/>
      </w:divBdr>
    </w:div>
    <w:div w:id="1972326553">
      <w:bodyDiv w:val="1"/>
      <w:marLeft w:val="0"/>
      <w:marRight w:val="0"/>
      <w:marTop w:val="0"/>
      <w:marBottom w:val="0"/>
      <w:divBdr>
        <w:top w:val="none" w:sz="0" w:space="0" w:color="auto"/>
        <w:left w:val="none" w:sz="0" w:space="0" w:color="auto"/>
        <w:bottom w:val="none" w:sz="0" w:space="0" w:color="auto"/>
        <w:right w:val="none" w:sz="0" w:space="0" w:color="auto"/>
      </w:divBdr>
    </w:div>
    <w:div w:id="1973368262">
      <w:bodyDiv w:val="1"/>
      <w:marLeft w:val="0"/>
      <w:marRight w:val="0"/>
      <w:marTop w:val="0"/>
      <w:marBottom w:val="0"/>
      <w:divBdr>
        <w:top w:val="none" w:sz="0" w:space="0" w:color="auto"/>
        <w:left w:val="none" w:sz="0" w:space="0" w:color="auto"/>
        <w:bottom w:val="none" w:sz="0" w:space="0" w:color="auto"/>
        <w:right w:val="none" w:sz="0" w:space="0" w:color="auto"/>
      </w:divBdr>
    </w:div>
    <w:div w:id="1976914182">
      <w:bodyDiv w:val="1"/>
      <w:marLeft w:val="0"/>
      <w:marRight w:val="0"/>
      <w:marTop w:val="0"/>
      <w:marBottom w:val="0"/>
      <w:divBdr>
        <w:top w:val="none" w:sz="0" w:space="0" w:color="auto"/>
        <w:left w:val="none" w:sz="0" w:space="0" w:color="auto"/>
        <w:bottom w:val="none" w:sz="0" w:space="0" w:color="auto"/>
        <w:right w:val="none" w:sz="0" w:space="0" w:color="auto"/>
      </w:divBdr>
    </w:div>
    <w:div w:id="1985306089">
      <w:bodyDiv w:val="1"/>
      <w:marLeft w:val="0"/>
      <w:marRight w:val="0"/>
      <w:marTop w:val="0"/>
      <w:marBottom w:val="0"/>
      <w:divBdr>
        <w:top w:val="none" w:sz="0" w:space="0" w:color="auto"/>
        <w:left w:val="none" w:sz="0" w:space="0" w:color="auto"/>
        <w:bottom w:val="none" w:sz="0" w:space="0" w:color="auto"/>
        <w:right w:val="none" w:sz="0" w:space="0" w:color="auto"/>
      </w:divBdr>
    </w:div>
    <w:div w:id="1995834890">
      <w:bodyDiv w:val="1"/>
      <w:marLeft w:val="0"/>
      <w:marRight w:val="0"/>
      <w:marTop w:val="0"/>
      <w:marBottom w:val="0"/>
      <w:divBdr>
        <w:top w:val="none" w:sz="0" w:space="0" w:color="auto"/>
        <w:left w:val="none" w:sz="0" w:space="0" w:color="auto"/>
        <w:bottom w:val="none" w:sz="0" w:space="0" w:color="auto"/>
        <w:right w:val="none" w:sz="0" w:space="0" w:color="auto"/>
      </w:divBdr>
    </w:div>
    <w:div w:id="1999308162">
      <w:bodyDiv w:val="1"/>
      <w:marLeft w:val="0"/>
      <w:marRight w:val="0"/>
      <w:marTop w:val="0"/>
      <w:marBottom w:val="0"/>
      <w:divBdr>
        <w:top w:val="none" w:sz="0" w:space="0" w:color="auto"/>
        <w:left w:val="none" w:sz="0" w:space="0" w:color="auto"/>
        <w:bottom w:val="none" w:sz="0" w:space="0" w:color="auto"/>
        <w:right w:val="none" w:sz="0" w:space="0" w:color="auto"/>
      </w:divBdr>
    </w:div>
    <w:div w:id="2012294226">
      <w:bodyDiv w:val="1"/>
      <w:marLeft w:val="0"/>
      <w:marRight w:val="0"/>
      <w:marTop w:val="0"/>
      <w:marBottom w:val="0"/>
      <w:divBdr>
        <w:top w:val="none" w:sz="0" w:space="0" w:color="auto"/>
        <w:left w:val="none" w:sz="0" w:space="0" w:color="auto"/>
        <w:bottom w:val="none" w:sz="0" w:space="0" w:color="auto"/>
        <w:right w:val="none" w:sz="0" w:space="0" w:color="auto"/>
      </w:divBdr>
    </w:div>
    <w:div w:id="2016421086">
      <w:bodyDiv w:val="1"/>
      <w:marLeft w:val="0"/>
      <w:marRight w:val="0"/>
      <w:marTop w:val="0"/>
      <w:marBottom w:val="0"/>
      <w:divBdr>
        <w:top w:val="none" w:sz="0" w:space="0" w:color="auto"/>
        <w:left w:val="none" w:sz="0" w:space="0" w:color="auto"/>
        <w:bottom w:val="none" w:sz="0" w:space="0" w:color="auto"/>
        <w:right w:val="none" w:sz="0" w:space="0" w:color="auto"/>
      </w:divBdr>
    </w:div>
    <w:div w:id="2021854313">
      <w:bodyDiv w:val="1"/>
      <w:marLeft w:val="0"/>
      <w:marRight w:val="0"/>
      <w:marTop w:val="0"/>
      <w:marBottom w:val="0"/>
      <w:divBdr>
        <w:top w:val="none" w:sz="0" w:space="0" w:color="auto"/>
        <w:left w:val="none" w:sz="0" w:space="0" w:color="auto"/>
        <w:bottom w:val="none" w:sz="0" w:space="0" w:color="auto"/>
        <w:right w:val="none" w:sz="0" w:space="0" w:color="auto"/>
      </w:divBdr>
    </w:div>
    <w:div w:id="2022926353">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43478950">
      <w:bodyDiv w:val="1"/>
      <w:marLeft w:val="0"/>
      <w:marRight w:val="0"/>
      <w:marTop w:val="0"/>
      <w:marBottom w:val="0"/>
      <w:divBdr>
        <w:top w:val="none" w:sz="0" w:space="0" w:color="auto"/>
        <w:left w:val="none" w:sz="0" w:space="0" w:color="auto"/>
        <w:bottom w:val="none" w:sz="0" w:space="0" w:color="auto"/>
        <w:right w:val="none" w:sz="0" w:space="0" w:color="auto"/>
      </w:divBdr>
    </w:div>
    <w:div w:id="2045590921">
      <w:bodyDiv w:val="1"/>
      <w:marLeft w:val="0"/>
      <w:marRight w:val="0"/>
      <w:marTop w:val="0"/>
      <w:marBottom w:val="0"/>
      <w:divBdr>
        <w:top w:val="none" w:sz="0" w:space="0" w:color="auto"/>
        <w:left w:val="none" w:sz="0" w:space="0" w:color="auto"/>
        <w:bottom w:val="none" w:sz="0" w:space="0" w:color="auto"/>
        <w:right w:val="none" w:sz="0" w:space="0" w:color="auto"/>
      </w:divBdr>
    </w:div>
    <w:div w:id="2069187812">
      <w:bodyDiv w:val="1"/>
      <w:marLeft w:val="0"/>
      <w:marRight w:val="0"/>
      <w:marTop w:val="0"/>
      <w:marBottom w:val="0"/>
      <w:divBdr>
        <w:top w:val="none" w:sz="0" w:space="0" w:color="auto"/>
        <w:left w:val="none" w:sz="0" w:space="0" w:color="auto"/>
        <w:bottom w:val="none" w:sz="0" w:space="0" w:color="auto"/>
        <w:right w:val="none" w:sz="0" w:space="0" w:color="auto"/>
      </w:divBdr>
    </w:div>
    <w:div w:id="2074431122">
      <w:bodyDiv w:val="1"/>
      <w:marLeft w:val="0"/>
      <w:marRight w:val="0"/>
      <w:marTop w:val="0"/>
      <w:marBottom w:val="0"/>
      <w:divBdr>
        <w:top w:val="none" w:sz="0" w:space="0" w:color="auto"/>
        <w:left w:val="none" w:sz="0" w:space="0" w:color="auto"/>
        <w:bottom w:val="none" w:sz="0" w:space="0" w:color="auto"/>
        <w:right w:val="none" w:sz="0" w:space="0" w:color="auto"/>
      </w:divBdr>
    </w:div>
    <w:div w:id="2090492464">
      <w:bodyDiv w:val="1"/>
      <w:marLeft w:val="0"/>
      <w:marRight w:val="0"/>
      <w:marTop w:val="0"/>
      <w:marBottom w:val="0"/>
      <w:divBdr>
        <w:top w:val="none" w:sz="0" w:space="0" w:color="auto"/>
        <w:left w:val="none" w:sz="0" w:space="0" w:color="auto"/>
        <w:bottom w:val="none" w:sz="0" w:space="0" w:color="auto"/>
        <w:right w:val="none" w:sz="0" w:space="0" w:color="auto"/>
      </w:divBdr>
    </w:div>
    <w:div w:id="2100514731">
      <w:bodyDiv w:val="1"/>
      <w:marLeft w:val="0"/>
      <w:marRight w:val="0"/>
      <w:marTop w:val="0"/>
      <w:marBottom w:val="0"/>
      <w:divBdr>
        <w:top w:val="none" w:sz="0" w:space="0" w:color="auto"/>
        <w:left w:val="none" w:sz="0" w:space="0" w:color="auto"/>
        <w:bottom w:val="none" w:sz="0" w:space="0" w:color="auto"/>
        <w:right w:val="none" w:sz="0" w:space="0" w:color="auto"/>
      </w:divBdr>
    </w:div>
    <w:div w:id="2110928604">
      <w:bodyDiv w:val="1"/>
      <w:marLeft w:val="0"/>
      <w:marRight w:val="0"/>
      <w:marTop w:val="0"/>
      <w:marBottom w:val="0"/>
      <w:divBdr>
        <w:top w:val="none" w:sz="0" w:space="0" w:color="auto"/>
        <w:left w:val="none" w:sz="0" w:space="0" w:color="auto"/>
        <w:bottom w:val="none" w:sz="0" w:space="0" w:color="auto"/>
        <w:right w:val="none" w:sz="0" w:space="0" w:color="auto"/>
      </w:divBdr>
    </w:div>
    <w:div w:id="2115862502">
      <w:bodyDiv w:val="1"/>
      <w:marLeft w:val="0"/>
      <w:marRight w:val="0"/>
      <w:marTop w:val="0"/>
      <w:marBottom w:val="0"/>
      <w:divBdr>
        <w:top w:val="none" w:sz="0" w:space="0" w:color="auto"/>
        <w:left w:val="none" w:sz="0" w:space="0" w:color="auto"/>
        <w:bottom w:val="none" w:sz="0" w:space="0" w:color="auto"/>
        <w:right w:val="none" w:sz="0" w:space="0" w:color="auto"/>
      </w:divBdr>
    </w:div>
    <w:div w:id="211690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D208-DA02-4052-B321-74A7078B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10</Pages>
  <Words>2425</Words>
  <Characters>13829</Characters>
  <Application>Microsoft Office Word</Application>
  <DocSecurity>0</DocSecurity>
  <Lines>115</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Іваненко</dc:creator>
  <cp:keywords/>
  <dc:description/>
  <cp:lastModifiedBy>Анна Єгорова</cp:lastModifiedBy>
  <cp:revision>11</cp:revision>
  <cp:lastPrinted>2019-12-17T19:53:00Z</cp:lastPrinted>
  <dcterms:created xsi:type="dcterms:W3CDTF">2022-09-06T15:36:00Z</dcterms:created>
  <dcterms:modified xsi:type="dcterms:W3CDTF">2022-10-04T05:03:00Z</dcterms:modified>
</cp:coreProperties>
</file>