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5B01A" w14:textId="35156637" w:rsidR="00034334" w:rsidRPr="00727B09" w:rsidRDefault="00034334" w:rsidP="005F2BAA">
      <w:pPr>
        <w:jc w:val="center"/>
        <w:rPr>
          <w:rFonts w:ascii="Times New Roman" w:hAnsi="Times New Roman" w:cs="Times New Roman"/>
          <w:b/>
          <w:sz w:val="24"/>
          <w:szCs w:val="24"/>
        </w:rPr>
      </w:pPr>
      <w:r w:rsidRPr="00727B09">
        <w:rPr>
          <w:rFonts w:ascii="Times New Roman" w:hAnsi="Times New Roman" w:cs="Times New Roman"/>
          <w:b/>
          <w:sz w:val="24"/>
          <w:szCs w:val="24"/>
        </w:rPr>
        <w:t>Узагальнені зауваження та пропозиції до про</w:t>
      </w:r>
      <w:r w:rsidR="006C57CE" w:rsidRPr="00727B09">
        <w:rPr>
          <w:rFonts w:ascii="Times New Roman" w:hAnsi="Times New Roman" w:cs="Times New Roman"/>
          <w:b/>
          <w:sz w:val="24"/>
          <w:szCs w:val="24"/>
        </w:rPr>
        <w:t>є</w:t>
      </w:r>
      <w:r w:rsidRPr="00727B09">
        <w:rPr>
          <w:rFonts w:ascii="Times New Roman" w:hAnsi="Times New Roman" w:cs="Times New Roman"/>
          <w:b/>
          <w:sz w:val="24"/>
          <w:szCs w:val="24"/>
        </w:rPr>
        <w:t xml:space="preserve">кту, що має ознаки регуляторного акта, </w:t>
      </w:r>
      <w:r w:rsidR="006C57CE" w:rsidRPr="00727B09">
        <w:rPr>
          <w:rFonts w:ascii="Times New Roman" w:hAnsi="Times New Roman" w:cs="Times New Roman"/>
          <w:b/>
          <w:sz w:val="24"/>
          <w:szCs w:val="24"/>
        </w:rPr>
        <w:t>–</w:t>
      </w:r>
      <w:r w:rsidRPr="00727B09">
        <w:rPr>
          <w:rFonts w:ascii="Times New Roman" w:hAnsi="Times New Roman" w:cs="Times New Roman"/>
          <w:b/>
          <w:sz w:val="24"/>
          <w:szCs w:val="24"/>
        </w:rPr>
        <w:t xml:space="preserve"> </w:t>
      </w:r>
      <w:r w:rsidR="006C57CE" w:rsidRPr="00727B09">
        <w:rPr>
          <w:rFonts w:ascii="Times New Roman" w:hAnsi="Times New Roman" w:cs="Times New Roman"/>
          <w:b/>
          <w:sz w:val="24"/>
          <w:szCs w:val="24"/>
        </w:rPr>
        <w:t xml:space="preserve">проєкту </w:t>
      </w:r>
      <w:r w:rsidRPr="00727B09">
        <w:rPr>
          <w:rFonts w:ascii="Times New Roman" w:hAnsi="Times New Roman" w:cs="Times New Roman"/>
          <w:b/>
          <w:sz w:val="24"/>
          <w:szCs w:val="24"/>
        </w:rPr>
        <w:t>постанови</w:t>
      </w:r>
      <w:r w:rsidR="006C57CE" w:rsidRPr="00727B09">
        <w:rPr>
          <w:rFonts w:ascii="Times New Roman" w:hAnsi="Times New Roman" w:cs="Times New Roman"/>
          <w:b/>
          <w:sz w:val="24"/>
          <w:szCs w:val="24"/>
        </w:rPr>
        <w:t xml:space="preserve"> </w:t>
      </w:r>
      <w:r w:rsidRPr="00727B09">
        <w:rPr>
          <w:rFonts w:ascii="Times New Roman" w:hAnsi="Times New Roman" w:cs="Times New Roman"/>
          <w:b/>
          <w:sz w:val="24"/>
          <w:szCs w:val="24"/>
        </w:rPr>
        <w:t>НКРЕКП</w:t>
      </w:r>
    </w:p>
    <w:p w14:paraId="20D233F9" w14:textId="1131DEC1" w:rsidR="00034334" w:rsidRPr="00727B09" w:rsidRDefault="0003433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w:t>
      </w:r>
      <w:r w:rsidR="00E14E2B" w:rsidRPr="00727B09">
        <w:rPr>
          <w:rFonts w:ascii="Times New Roman" w:hAnsi="Times New Roman" w:cs="Times New Roman"/>
          <w:b/>
          <w:sz w:val="24"/>
          <w:szCs w:val="24"/>
        </w:rPr>
        <w:t xml:space="preserve">Про </w:t>
      </w:r>
      <w:r w:rsidR="00EF7041" w:rsidRPr="00727B09">
        <w:rPr>
          <w:rFonts w:ascii="Times New Roman" w:hAnsi="Times New Roman" w:cs="Times New Roman"/>
          <w:b/>
          <w:sz w:val="24"/>
          <w:szCs w:val="24"/>
        </w:rPr>
        <w:t>затвердження</w:t>
      </w:r>
      <w:r w:rsidR="00E14E2B" w:rsidRPr="00727B09">
        <w:rPr>
          <w:rFonts w:ascii="Times New Roman" w:hAnsi="Times New Roman" w:cs="Times New Roman"/>
          <w:b/>
          <w:sz w:val="24"/>
          <w:szCs w:val="24"/>
        </w:rPr>
        <w:t xml:space="preserve"> </w:t>
      </w:r>
      <w:r w:rsidR="00EF7041" w:rsidRPr="00727B09">
        <w:rPr>
          <w:rFonts w:ascii="Times New Roman" w:hAnsi="Times New Roman" w:cs="Times New Roman"/>
          <w:b/>
          <w:sz w:val="24"/>
          <w:szCs w:val="24"/>
        </w:rPr>
        <w:t>З</w:t>
      </w:r>
      <w:r w:rsidR="00E14E2B" w:rsidRPr="00727B09">
        <w:rPr>
          <w:rFonts w:ascii="Times New Roman" w:hAnsi="Times New Roman" w:cs="Times New Roman"/>
          <w:b/>
          <w:sz w:val="24"/>
          <w:szCs w:val="24"/>
        </w:rPr>
        <w:t>мін до Правил роздрібного ринку електричної енергії</w:t>
      </w:r>
      <w:r w:rsidRPr="00727B09">
        <w:rPr>
          <w:rFonts w:ascii="Times New Roman" w:hAnsi="Times New Roman" w:cs="Times New Roman"/>
          <w:b/>
          <w:sz w:val="24"/>
          <w:szCs w:val="24"/>
        </w:rPr>
        <w:t>»</w:t>
      </w:r>
      <w:r w:rsidR="00750EF3" w:rsidRPr="00727B09">
        <w:rPr>
          <w:rFonts w:ascii="Times New Roman" w:hAnsi="Times New Roman" w:cs="Times New Roman"/>
          <w:b/>
          <w:sz w:val="24"/>
          <w:szCs w:val="24"/>
        </w:rPr>
        <w:t>,</w:t>
      </w:r>
      <w:r w:rsidR="00750EF3" w:rsidRPr="00727B09">
        <w:rPr>
          <w:rFonts w:ascii="Times New Roman" w:hAnsi="Times New Roman" w:cs="Times New Roman"/>
          <w:b/>
          <w:sz w:val="24"/>
          <w:szCs w:val="24"/>
          <w:shd w:val="clear" w:color="auto" w:fill="FFFFFF"/>
        </w:rPr>
        <w:t xml:space="preserve"> які були отримані від юридичних осіб, їх об'єднань та</w:t>
      </w:r>
      <w:r w:rsidR="00E14E2B" w:rsidRPr="00727B09">
        <w:rPr>
          <w:rFonts w:ascii="Times New Roman" w:hAnsi="Times New Roman" w:cs="Times New Roman"/>
          <w:b/>
          <w:sz w:val="24"/>
          <w:szCs w:val="24"/>
          <w:shd w:val="clear" w:color="auto" w:fill="FFFFFF"/>
        </w:rPr>
        <w:t xml:space="preserve"> </w:t>
      </w:r>
      <w:r w:rsidR="00750EF3" w:rsidRPr="00727B09">
        <w:rPr>
          <w:rFonts w:ascii="Times New Roman" w:hAnsi="Times New Roman" w:cs="Times New Roman"/>
          <w:b/>
          <w:sz w:val="24"/>
          <w:szCs w:val="24"/>
          <w:shd w:val="clear" w:color="auto" w:fill="FFFFFF"/>
        </w:rPr>
        <w:t xml:space="preserve">інших заінтересованих осіб </w:t>
      </w:r>
      <w:r w:rsidR="00750EF3" w:rsidRPr="00727B09">
        <w:rPr>
          <w:rFonts w:ascii="Times New Roman" w:hAnsi="Times New Roman" w:cs="Times New Roman"/>
          <w:b/>
          <w:sz w:val="24"/>
          <w:szCs w:val="24"/>
        </w:rPr>
        <w:t xml:space="preserve">у період з </w:t>
      </w:r>
      <w:r w:rsidR="0080761A" w:rsidRPr="00727B09">
        <w:rPr>
          <w:rFonts w:ascii="Times New Roman" w:hAnsi="Times New Roman" w:cs="Times New Roman"/>
          <w:b/>
          <w:sz w:val="24"/>
          <w:szCs w:val="24"/>
        </w:rPr>
        <w:t>18</w:t>
      </w:r>
      <w:r w:rsidR="00750EF3" w:rsidRPr="00727B09">
        <w:rPr>
          <w:rFonts w:ascii="Times New Roman" w:hAnsi="Times New Roman" w:cs="Times New Roman"/>
          <w:b/>
          <w:sz w:val="24"/>
          <w:szCs w:val="24"/>
        </w:rPr>
        <w:t>.</w:t>
      </w:r>
      <w:r w:rsidR="00E14E2B" w:rsidRPr="00727B09">
        <w:rPr>
          <w:rFonts w:ascii="Times New Roman" w:hAnsi="Times New Roman" w:cs="Times New Roman"/>
          <w:b/>
          <w:sz w:val="24"/>
          <w:szCs w:val="24"/>
        </w:rPr>
        <w:t>0</w:t>
      </w:r>
      <w:r w:rsidR="0080761A" w:rsidRPr="00727B09">
        <w:rPr>
          <w:rFonts w:ascii="Times New Roman" w:hAnsi="Times New Roman" w:cs="Times New Roman"/>
          <w:b/>
          <w:sz w:val="24"/>
          <w:szCs w:val="24"/>
        </w:rPr>
        <w:t>8</w:t>
      </w:r>
      <w:r w:rsidR="00750EF3" w:rsidRPr="00727B09">
        <w:rPr>
          <w:rFonts w:ascii="Times New Roman" w:hAnsi="Times New Roman" w:cs="Times New Roman"/>
          <w:b/>
          <w:sz w:val="24"/>
          <w:szCs w:val="24"/>
        </w:rPr>
        <w:t>.20</w:t>
      </w:r>
      <w:r w:rsidR="00E14E2B" w:rsidRPr="00727B09">
        <w:rPr>
          <w:rFonts w:ascii="Times New Roman" w:hAnsi="Times New Roman" w:cs="Times New Roman"/>
          <w:b/>
          <w:sz w:val="24"/>
          <w:szCs w:val="24"/>
        </w:rPr>
        <w:t>2</w:t>
      </w:r>
      <w:r w:rsidR="00BF7A9A" w:rsidRPr="00727B09">
        <w:rPr>
          <w:rFonts w:ascii="Times New Roman" w:hAnsi="Times New Roman" w:cs="Times New Roman"/>
          <w:b/>
          <w:sz w:val="24"/>
          <w:szCs w:val="24"/>
        </w:rPr>
        <w:t>2</w:t>
      </w:r>
      <w:r w:rsidR="00750EF3" w:rsidRPr="00727B09">
        <w:rPr>
          <w:rFonts w:ascii="Times New Roman" w:hAnsi="Times New Roman" w:cs="Times New Roman"/>
          <w:b/>
          <w:sz w:val="24"/>
          <w:szCs w:val="24"/>
        </w:rPr>
        <w:t xml:space="preserve"> по </w:t>
      </w:r>
      <w:r w:rsidR="0080761A" w:rsidRPr="00727B09">
        <w:rPr>
          <w:rFonts w:ascii="Times New Roman" w:hAnsi="Times New Roman" w:cs="Times New Roman"/>
          <w:b/>
          <w:sz w:val="24"/>
          <w:szCs w:val="24"/>
        </w:rPr>
        <w:t>29</w:t>
      </w:r>
      <w:r w:rsidR="00750EF3" w:rsidRPr="00727B09">
        <w:rPr>
          <w:rFonts w:ascii="Times New Roman" w:hAnsi="Times New Roman" w:cs="Times New Roman"/>
          <w:b/>
          <w:sz w:val="24"/>
          <w:szCs w:val="24"/>
        </w:rPr>
        <w:t>.</w:t>
      </w:r>
      <w:r w:rsidR="00EF7041" w:rsidRPr="00727B09">
        <w:rPr>
          <w:rFonts w:ascii="Times New Roman" w:hAnsi="Times New Roman" w:cs="Times New Roman"/>
          <w:b/>
          <w:sz w:val="24"/>
          <w:szCs w:val="24"/>
        </w:rPr>
        <w:t>0</w:t>
      </w:r>
      <w:r w:rsidR="0080761A" w:rsidRPr="00727B09">
        <w:rPr>
          <w:rFonts w:ascii="Times New Roman" w:hAnsi="Times New Roman" w:cs="Times New Roman"/>
          <w:b/>
          <w:sz w:val="24"/>
          <w:szCs w:val="24"/>
        </w:rPr>
        <w:t>8</w:t>
      </w:r>
      <w:r w:rsidR="00750EF3" w:rsidRPr="00727B09">
        <w:rPr>
          <w:rFonts w:ascii="Times New Roman" w:hAnsi="Times New Roman" w:cs="Times New Roman"/>
          <w:b/>
          <w:sz w:val="24"/>
          <w:szCs w:val="24"/>
        </w:rPr>
        <w:t>.20</w:t>
      </w:r>
      <w:r w:rsidR="00E14E2B" w:rsidRPr="00727B09">
        <w:rPr>
          <w:rFonts w:ascii="Times New Roman" w:hAnsi="Times New Roman" w:cs="Times New Roman"/>
          <w:b/>
          <w:sz w:val="24"/>
          <w:szCs w:val="24"/>
        </w:rPr>
        <w:t>2</w:t>
      </w:r>
      <w:r w:rsidR="00BF7A9A" w:rsidRPr="00727B09">
        <w:rPr>
          <w:rFonts w:ascii="Times New Roman" w:hAnsi="Times New Roman" w:cs="Times New Roman"/>
          <w:b/>
          <w:sz w:val="24"/>
          <w:szCs w:val="24"/>
        </w:rPr>
        <w:t>2</w:t>
      </w:r>
    </w:p>
    <w:p w14:paraId="3B20A037" w14:textId="77777777" w:rsidR="00977BC6" w:rsidRPr="00727B09" w:rsidRDefault="00977BC6" w:rsidP="00727B09">
      <w:pPr>
        <w:tabs>
          <w:tab w:val="left" w:pos="709"/>
          <w:tab w:val="left" w:pos="4536"/>
          <w:tab w:val="left" w:pos="8364"/>
        </w:tabs>
        <w:spacing w:after="0"/>
        <w:jc w:val="both"/>
        <w:rPr>
          <w:rFonts w:ascii="Times New Roman" w:hAnsi="Times New Roman" w:cs="Times New Roman"/>
          <w:b/>
          <w:sz w:val="24"/>
          <w:szCs w:val="24"/>
        </w:rPr>
      </w:pPr>
    </w:p>
    <w:p w14:paraId="51C94970" w14:textId="31387E6A" w:rsidR="00E14E2B" w:rsidRPr="00727B09" w:rsidRDefault="006C57CE" w:rsidP="00727B09">
      <w:pPr>
        <w:widowControl w:val="0"/>
        <w:tabs>
          <w:tab w:val="left" w:pos="4536"/>
          <w:tab w:val="left" w:pos="8364"/>
        </w:tabs>
        <w:ind w:firstLine="709"/>
        <w:jc w:val="both"/>
        <w:rPr>
          <w:rFonts w:ascii="Times New Roman" w:hAnsi="Times New Roman" w:cs="Times New Roman"/>
          <w:sz w:val="24"/>
          <w:szCs w:val="24"/>
        </w:rPr>
      </w:pPr>
      <w:r w:rsidRPr="00727B09">
        <w:rPr>
          <w:rFonts w:ascii="Times New Roman" w:hAnsi="Times New Roman" w:cs="Times New Roman"/>
          <w:sz w:val="24"/>
          <w:szCs w:val="24"/>
        </w:rPr>
        <w:t>Обґрунтуванням до проє</w:t>
      </w:r>
      <w:r w:rsidR="00010A93" w:rsidRPr="00727B09">
        <w:rPr>
          <w:rFonts w:ascii="Times New Roman" w:hAnsi="Times New Roman" w:cs="Times New Roman"/>
          <w:sz w:val="24"/>
          <w:szCs w:val="24"/>
        </w:rPr>
        <w:t xml:space="preserve">кту постанови НКРЕКП «Про </w:t>
      </w:r>
      <w:r w:rsidR="00EF7041" w:rsidRPr="00727B09">
        <w:rPr>
          <w:rFonts w:ascii="Times New Roman" w:hAnsi="Times New Roman" w:cs="Times New Roman"/>
          <w:sz w:val="24"/>
          <w:szCs w:val="24"/>
        </w:rPr>
        <w:t>затвердження</w:t>
      </w:r>
      <w:r w:rsidR="00010A93" w:rsidRPr="00727B09">
        <w:rPr>
          <w:rFonts w:ascii="Times New Roman" w:hAnsi="Times New Roman" w:cs="Times New Roman"/>
          <w:sz w:val="24"/>
          <w:szCs w:val="24"/>
        </w:rPr>
        <w:t xml:space="preserve"> </w:t>
      </w:r>
      <w:r w:rsidR="00EF7041" w:rsidRPr="00727B09">
        <w:rPr>
          <w:rFonts w:ascii="Times New Roman" w:hAnsi="Times New Roman" w:cs="Times New Roman"/>
          <w:sz w:val="24"/>
          <w:szCs w:val="24"/>
        </w:rPr>
        <w:t>З</w:t>
      </w:r>
      <w:r w:rsidR="00010A93" w:rsidRPr="00727B09">
        <w:rPr>
          <w:rFonts w:ascii="Times New Roman" w:hAnsi="Times New Roman" w:cs="Times New Roman"/>
          <w:sz w:val="24"/>
          <w:szCs w:val="24"/>
        </w:rPr>
        <w:t xml:space="preserve">мін до Правил роздрібного ринку електричної енергії» (далі </w:t>
      </w:r>
      <w:r w:rsidR="00C60BCC" w:rsidRPr="00727B09">
        <w:rPr>
          <w:rFonts w:ascii="Times New Roman" w:hAnsi="Times New Roman" w:cs="Times New Roman"/>
          <w:sz w:val="24"/>
          <w:szCs w:val="24"/>
        </w:rPr>
        <w:t>–</w:t>
      </w:r>
      <w:r w:rsidR="00010A93" w:rsidRPr="00727B09">
        <w:rPr>
          <w:rFonts w:ascii="Times New Roman" w:hAnsi="Times New Roman" w:cs="Times New Roman"/>
          <w:sz w:val="24"/>
          <w:szCs w:val="24"/>
        </w:rPr>
        <w:t xml:space="preserve"> </w:t>
      </w:r>
      <w:r w:rsidRPr="00727B09">
        <w:rPr>
          <w:rFonts w:ascii="Times New Roman" w:hAnsi="Times New Roman" w:cs="Times New Roman"/>
          <w:sz w:val="24"/>
          <w:szCs w:val="24"/>
        </w:rPr>
        <w:t>Проє</w:t>
      </w:r>
      <w:r w:rsidR="00977BC6" w:rsidRPr="00727B09">
        <w:rPr>
          <w:rFonts w:ascii="Times New Roman" w:hAnsi="Times New Roman" w:cs="Times New Roman"/>
          <w:sz w:val="24"/>
          <w:szCs w:val="24"/>
        </w:rPr>
        <w:t xml:space="preserve">кт </w:t>
      </w:r>
      <w:r w:rsidR="00010A93" w:rsidRPr="00727B09">
        <w:rPr>
          <w:rFonts w:ascii="Times New Roman" w:hAnsi="Times New Roman" w:cs="Times New Roman"/>
          <w:sz w:val="24"/>
          <w:szCs w:val="24"/>
        </w:rPr>
        <w:t>постанови) передбачено, що Про</w:t>
      </w:r>
      <w:r w:rsidRPr="00727B09">
        <w:rPr>
          <w:rFonts w:ascii="Times New Roman" w:hAnsi="Times New Roman" w:cs="Times New Roman"/>
          <w:sz w:val="24"/>
          <w:szCs w:val="24"/>
        </w:rPr>
        <w:t>є</w:t>
      </w:r>
      <w:r w:rsidR="00010A93" w:rsidRPr="00727B09">
        <w:rPr>
          <w:rFonts w:ascii="Times New Roman" w:hAnsi="Times New Roman" w:cs="Times New Roman"/>
          <w:sz w:val="24"/>
          <w:szCs w:val="24"/>
        </w:rPr>
        <w:t xml:space="preserve">кт постанови </w:t>
      </w:r>
      <w:r w:rsidR="00977BC6" w:rsidRPr="00727B09">
        <w:rPr>
          <w:rFonts w:ascii="Times New Roman" w:hAnsi="Times New Roman" w:cs="Times New Roman"/>
          <w:sz w:val="24"/>
          <w:szCs w:val="24"/>
        </w:rPr>
        <w:t xml:space="preserve">розроблено з метою </w:t>
      </w:r>
      <w:r w:rsidR="0039410B" w:rsidRPr="00727B09">
        <w:rPr>
          <w:rFonts w:ascii="Times New Roman" w:hAnsi="Times New Roman" w:cs="Times New Roman"/>
          <w:sz w:val="24"/>
          <w:szCs w:val="24"/>
        </w:rPr>
        <w:t>удосконалення норм та процедур визначених Правил роздрібного ринку електричної енергії, затверджених постановою НКРЕКП від 14.03.2018 № 312 (далі – Правила)</w:t>
      </w:r>
      <w:r w:rsidR="00EC78A3" w:rsidRPr="00727B09">
        <w:rPr>
          <w:rFonts w:ascii="Times New Roman" w:hAnsi="Times New Roman" w:cs="Times New Roman"/>
          <w:sz w:val="24"/>
          <w:szCs w:val="24"/>
        </w:rPr>
        <w:t>,</w:t>
      </w:r>
      <w:r w:rsidR="00E14E2B" w:rsidRPr="00727B09">
        <w:rPr>
          <w:rFonts w:ascii="Times New Roman" w:hAnsi="Times New Roman" w:cs="Times New Roman"/>
          <w:sz w:val="24"/>
          <w:szCs w:val="24"/>
        </w:rPr>
        <w:t xml:space="preserve"> а тому зауваження та пропозиції приймаються лише щодо вказаних норм Правил, які охоплює Проєкт постанови. Пропозиції до інших норм Правил, які не охоплює Проєкт постанови, фізичні та юридичних особи, їх об’єднання матимуть можливість надати при внесенні змін до відповідних норм (аспектів) Правил.</w:t>
      </w:r>
    </w:p>
    <w:p w14:paraId="0B99768D" w14:textId="77777777" w:rsidR="00B65268" w:rsidRPr="00727B09" w:rsidRDefault="00B65268" w:rsidP="00727B09">
      <w:pPr>
        <w:spacing w:after="0"/>
        <w:ind w:firstLine="567"/>
        <w:jc w:val="both"/>
        <w:rPr>
          <w:rFonts w:ascii="Times New Roman" w:hAnsi="Times New Roman" w:cs="Times New Roman"/>
          <w:sz w:val="24"/>
          <w:szCs w:val="24"/>
        </w:rPr>
      </w:pPr>
      <w:r w:rsidRPr="00727B09">
        <w:rPr>
          <w:rFonts w:ascii="Times New Roman" w:hAnsi="Times New Roman" w:cs="Times New Roman"/>
          <w:sz w:val="24"/>
          <w:szCs w:val="24"/>
        </w:rPr>
        <w:t>* - зміни виділені за принципом:</w:t>
      </w:r>
    </w:p>
    <w:p w14:paraId="1965AAE9" w14:textId="1C294879" w:rsidR="00B65268" w:rsidRPr="00727B09" w:rsidRDefault="00B65268" w:rsidP="00727B09">
      <w:pPr>
        <w:spacing w:after="0"/>
        <w:ind w:firstLine="567"/>
        <w:jc w:val="both"/>
        <w:rPr>
          <w:rFonts w:ascii="Times New Roman" w:hAnsi="Times New Roman" w:cs="Times New Roman"/>
          <w:sz w:val="24"/>
          <w:szCs w:val="24"/>
        </w:rPr>
      </w:pPr>
      <w:r w:rsidRPr="00727B09">
        <w:rPr>
          <w:rFonts w:ascii="Times New Roman" w:hAnsi="Times New Roman" w:cs="Times New Roman"/>
          <w:sz w:val="24"/>
          <w:szCs w:val="24"/>
        </w:rPr>
        <w:t xml:space="preserve">те, що підлягає виключенню </w:t>
      </w:r>
      <w:r w:rsidR="00567450">
        <w:rPr>
          <w:rFonts w:ascii="Times New Roman" w:hAnsi="Times New Roman" w:cs="Times New Roman"/>
          <w:sz w:val="24"/>
          <w:szCs w:val="24"/>
        </w:rPr>
        <w:t>в тексті редакції проєкту</w:t>
      </w:r>
      <w:r w:rsidRPr="00727B09">
        <w:rPr>
          <w:rFonts w:ascii="Times New Roman" w:hAnsi="Times New Roman" w:cs="Times New Roman"/>
          <w:sz w:val="24"/>
          <w:szCs w:val="24"/>
        </w:rPr>
        <w:t xml:space="preserve">– </w:t>
      </w:r>
      <w:r w:rsidRPr="00727B09">
        <w:rPr>
          <w:rFonts w:ascii="Times New Roman" w:hAnsi="Times New Roman" w:cs="Times New Roman"/>
          <w:b/>
          <w:i/>
          <w:strike/>
          <w:sz w:val="24"/>
          <w:szCs w:val="24"/>
        </w:rPr>
        <w:t>курсивом</w:t>
      </w:r>
      <w:r w:rsidRPr="00727B09">
        <w:rPr>
          <w:rFonts w:ascii="Times New Roman" w:hAnsi="Times New Roman" w:cs="Times New Roman"/>
          <w:sz w:val="24"/>
          <w:szCs w:val="24"/>
        </w:rPr>
        <w:t>;</w:t>
      </w:r>
    </w:p>
    <w:p w14:paraId="6C5A5C26" w14:textId="73C37C1B" w:rsidR="00B65268" w:rsidRPr="008B3973" w:rsidRDefault="00B65268" w:rsidP="00727B09">
      <w:pPr>
        <w:spacing w:after="0"/>
        <w:ind w:firstLine="567"/>
        <w:jc w:val="both"/>
        <w:rPr>
          <w:rFonts w:ascii="Times New Roman" w:hAnsi="Times New Roman" w:cs="Times New Roman"/>
          <w:b/>
          <w:color w:val="5B9BD5" w:themeColor="accent1"/>
          <w:sz w:val="24"/>
          <w:szCs w:val="24"/>
        </w:rPr>
      </w:pPr>
      <w:r w:rsidRPr="00727B09">
        <w:rPr>
          <w:rFonts w:ascii="Times New Roman" w:hAnsi="Times New Roman" w:cs="Times New Roman"/>
          <w:sz w:val="24"/>
          <w:szCs w:val="24"/>
        </w:rPr>
        <w:t>текс</w:t>
      </w:r>
      <w:r w:rsidR="007F6BF8" w:rsidRPr="00727B09">
        <w:rPr>
          <w:rFonts w:ascii="Times New Roman" w:hAnsi="Times New Roman" w:cs="Times New Roman"/>
          <w:sz w:val="24"/>
          <w:szCs w:val="24"/>
        </w:rPr>
        <w:t xml:space="preserve"> редакції проєкту</w:t>
      </w:r>
      <w:r w:rsidRPr="00727B09">
        <w:rPr>
          <w:rFonts w:ascii="Times New Roman" w:hAnsi="Times New Roman" w:cs="Times New Roman"/>
          <w:sz w:val="24"/>
          <w:szCs w:val="24"/>
        </w:rPr>
        <w:t xml:space="preserve"> – </w:t>
      </w:r>
      <w:r w:rsidRPr="008B3973">
        <w:rPr>
          <w:rFonts w:ascii="Times New Roman" w:hAnsi="Times New Roman" w:cs="Times New Roman"/>
          <w:b/>
          <w:color w:val="5B9BD5" w:themeColor="accent1"/>
          <w:sz w:val="24"/>
          <w:szCs w:val="24"/>
        </w:rPr>
        <w:t>напівжирним шрифтом;</w:t>
      </w:r>
    </w:p>
    <w:p w14:paraId="618DFDC9" w14:textId="351A182B" w:rsidR="00B65268" w:rsidRPr="00727B09" w:rsidRDefault="008B3973" w:rsidP="00727B0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попередня </w:t>
      </w:r>
      <w:r w:rsidR="00B115C1" w:rsidRPr="00727B09">
        <w:rPr>
          <w:rFonts w:ascii="Times New Roman" w:hAnsi="Times New Roman" w:cs="Times New Roman"/>
          <w:sz w:val="24"/>
          <w:szCs w:val="24"/>
        </w:rPr>
        <w:t>редакція за результатом отриманих пропозицій</w:t>
      </w:r>
      <w:r w:rsidR="00B65268" w:rsidRPr="00727B09">
        <w:rPr>
          <w:rFonts w:ascii="Times New Roman" w:hAnsi="Times New Roman" w:cs="Times New Roman"/>
          <w:sz w:val="24"/>
          <w:szCs w:val="24"/>
        </w:rPr>
        <w:t xml:space="preserve">– </w:t>
      </w:r>
      <w:r w:rsidR="00B65268" w:rsidRPr="00727B09">
        <w:rPr>
          <w:rFonts w:ascii="Times New Roman" w:hAnsi="Times New Roman" w:cs="Times New Roman"/>
          <w:b/>
          <w:color w:val="00B050"/>
          <w:sz w:val="24"/>
          <w:szCs w:val="24"/>
        </w:rPr>
        <w:t>жирним</w:t>
      </w:r>
      <w:r w:rsidR="00B65268" w:rsidRPr="00727B09">
        <w:rPr>
          <w:rFonts w:ascii="Times New Roman" w:hAnsi="Times New Roman" w:cs="Times New Roman"/>
          <w:b/>
          <w:sz w:val="24"/>
          <w:szCs w:val="24"/>
        </w:rPr>
        <w:t xml:space="preserve"> </w:t>
      </w:r>
      <w:r w:rsidR="00B65268" w:rsidRPr="00727B09">
        <w:rPr>
          <w:rFonts w:ascii="Times New Roman" w:hAnsi="Times New Roman" w:cs="Times New Roman"/>
          <w:b/>
          <w:color w:val="00B050"/>
          <w:sz w:val="24"/>
          <w:szCs w:val="24"/>
        </w:rPr>
        <w:t xml:space="preserve">шрифтом та виділені </w:t>
      </w:r>
      <w:r w:rsidR="00B115C1" w:rsidRPr="00727B09">
        <w:rPr>
          <w:rFonts w:ascii="Times New Roman" w:hAnsi="Times New Roman" w:cs="Times New Roman"/>
          <w:b/>
          <w:color w:val="00B050"/>
          <w:sz w:val="24"/>
          <w:szCs w:val="24"/>
        </w:rPr>
        <w:t xml:space="preserve">зеленим </w:t>
      </w:r>
      <w:r w:rsidR="00B65268" w:rsidRPr="00727B09">
        <w:rPr>
          <w:rFonts w:ascii="Times New Roman" w:hAnsi="Times New Roman" w:cs="Times New Roman"/>
          <w:b/>
          <w:color w:val="00B050"/>
          <w:sz w:val="24"/>
          <w:szCs w:val="24"/>
        </w:rPr>
        <w:t>кольором</w:t>
      </w:r>
      <w:r w:rsidR="00B65268" w:rsidRPr="00727B09">
        <w:rPr>
          <w:rFonts w:ascii="Times New Roman" w:hAnsi="Times New Roman" w:cs="Times New Roman"/>
          <w:b/>
          <w:sz w:val="24"/>
          <w:szCs w:val="24"/>
        </w:rPr>
        <w:t>.</w:t>
      </w:r>
    </w:p>
    <w:p w14:paraId="4A00A3EE" w14:textId="77777777" w:rsidR="000F06DF" w:rsidRPr="00727B09" w:rsidRDefault="000F06DF" w:rsidP="00727B09">
      <w:pPr>
        <w:tabs>
          <w:tab w:val="left" w:pos="4536"/>
          <w:tab w:val="left" w:pos="8364"/>
        </w:tabs>
        <w:spacing w:after="0"/>
        <w:jc w:val="both"/>
        <w:rPr>
          <w:rFonts w:ascii="Times New Roman" w:hAnsi="Times New Roman" w:cs="Times New Roman"/>
          <w:b/>
          <w:sz w:val="24"/>
          <w:szCs w:val="24"/>
        </w:rPr>
      </w:pPr>
    </w:p>
    <w:tbl>
      <w:tblPr>
        <w:tblStyle w:val="a3"/>
        <w:tblW w:w="15456" w:type="dxa"/>
        <w:tblLayout w:type="fixed"/>
        <w:tblLook w:val="04A0" w:firstRow="1" w:lastRow="0" w:firstColumn="1" w:lastColumn="0" w:noHBand="0" w:noVBand="1"/>
      </w:tblPr>
      <w:tblGrid>
        <w:gridCol w:w="4248"/>
        <w:gridCol w:w="4819"/>
        <w:gridCol w:w="3544"/>
        <w:gridCol w:w="2835"/>
        <w:gridCol w:w="10"/>
      </w:tblGrid>
      <w:tr w:rsidR="00DF76A8" w:rsidRPr="00727B09" w14:paraId="26E8D598" w14:textId="77777777" w:rsidTr="009A55F4">
        <w:trPr>
          <w:gridAfter w:val="1"/>
          <w:wAfter w:w="10" w:type="dxa"/>
        </w:trPr>
        <w:tc>
          <w:tcPr>
            <w:tcW w:w="4248" w:type="dxa"/>
          </w:tcPr>
          <w:p w14:paraId="159DB190" w14:textId="77777777" w:rsidR="00034334" w:rsidRPr="00727B09" w:rsidRDefault="0003433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Редакція про</w:t>
            </w:r>
            <w:r w:rsidR="006C57CE" w:rsidRPr="00727B09">
              <w:rPr>
                <w:rFonts w:ascii="Times New Roman" w:hAnsi="Times New Roman" w:cs="Times New Roman"/>
                <w:b/>
                <w:sz w:val="24"/>
                <w:szCs w:val="24"/>
              </w:rPr>
              <w:t>є</w:t>
            </w:r>
            <w:r w:rsidRPr="00727B09">
              <w:rPr>
                <w:rFonts w:ascii="Times New Roman" w:hAnsi="Times New Roman" w:cs="Times New Roman"/>
                <w:b/>
                <w:sz w:val="24"/>
                <w:szCs w:val="24"/>
              </w:rPr>
              <w:t>кту постанови НКРЕКП</w:t>
            </w:r>
          </w:p>
        </w:tc>
        <w:tc>
          <w:tcPr>
            <w:tcW w:w="4819" w:type="dxa"/>
          </w:tcPr>
          <w:p w14:paraId="5DB19B75" w14:textId="77777777" w:rsidR="00034334" w:rsidRPr="00727B09" w:rsidRDefault="0003433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Зауваження та пропозиції до про</w:t>
            </w:r>
            <w:r w:rsidR="006C57CE" w:rsidRPr="00727B09">
              <w:rPr>
                <w:rFonts w:ascii="Times New Roman" w:hAnsi="Times New Roman" w:cs="Times New Roman"/>
                <w:b/>
                <w:sz w:val="24"/>
                <w:szCs w:val="24"/>
              </w:rPr>
              <w:t>є</w:t>
            </w:r>
            <w:r w:rsidRPr="00727B09">
              <w:rPr>
                <w:rFonts w:ascii="Times New Roman" w:hAnsi="Times New Roman" w:cs="Times New Roman"/>
                <w:b/>
                <w:sz w:val="24"/>
                <w:szCs w:val="24"/>
              </w:rPr>
              <w:t xml:space="preserve">кту </w:t>
            </w:r>
            <w:r w:rsidR="000E0A54" w:rsidRPr="00727B09">
              <w:rPr>
                <w:rFonts w:ascii="Times New Roman" w:hAnsi="Times New Roman" w:cs="Times New Roman"/>
                <w:b/>
                <w:sz w:val="24"/>
                <w:szCs w:val="24"/>
              </w:rPr>
              <w:t>постанови</w:t>
            </w:r>
            <w:r w:rsidRPr="00727B09">
              <w:rPr>
                <w:rFonts w:ascii="Times New Roman" w:hAnsi="Times New Roman" w:cs="Times New Roman"/>
                <w:b/>
                <w:sz w:val="24"/>
                <w:szCs w:val="24"/>
              </w:rPr>
              <w:t xml:space="preserve"> НКРЕКП</w:t>
            </w:r>
          </w:p>
        </w:tc>
        <w:tc>
          <w:tcPr>
            <w:tcW w:w="3544" w:type="dxa"/>
          </w:tcPr>
          <w:p w14:paraId="01A5AF8C" w14:textId="2EBDFB8F" w:rsidR="00034334" w:rsidRPr="00727B09" w:rsidRDefault="000E0A5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Обґрунтування зауважень та пропозицій</w:t>
            </w:r>
          </w:p>
        </w:tc>
        <w:tc>
          <w:tcPr>
            <w:tcW w:w="2835" w:type="dxa"/>
          </w:tcPr>
          <w:p w14:paraId="4C4C51BE" w14:textId="77777777" w:rsidR="00034334" w:rsidRPr="00727B09" w:rsidRDefault="000E0A5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4B4813" w:rsidRPr="00727B09" w14:paraId="61A90923" w14:textId="77777777" w:rsidTr="009A55F4">
        <w:trPr>
          <w:trHeight w:val="450"/>
        </w:trPr>
        <w:tc>
          <w:tcPr>
            <w:tcW w:w="15456" w:type="dxa"/>
            <w:gridSpan w:val="5"/>
          </w:tcPr>
          <w:p w14:paraId="1D8DBD6F" w14:textId="70F0887F" w:rsidR="004B4813" w:rsidRPr="00727B09" w:rsidRDefault="004B4813" w:rsidP="005F2BAA">
            <w:pPr>
              <w:tabs>
                <w:tab w:val="left" w:pos="4536"/>
                <w:tab w:val="left" w:pos="8364"/>
              </w:tabs>
              <w:ind w:firstLine="22"/>
              <w:jc w:val="center"/>
              <w:rPr>
                <w:rFonts w:ascii="Times New Roman" w:hAnsi="Times New Roman" w:cs="Times New Roman"/>
                <w:b/>
                <w:sz w:val="24"/>
                <w:szCs w:val="24"/>
              </w:rPr>
            </w:pPr>
            <w:r w:rsidRPr="00727B09">
              <w:rPr>
                <w:rFonts w:ascii="Times New Roman" w:hAnsi="Times New Roman" w:cs="Times New Roman"/>
                <w:b/>
                <w:bCs/>
                <w:sz w:val="24"/>
                <w:szCs w:val="24"/>
              </w:rPr>
              <w:t>I. Загальні положення</w:t>
            </w:r>
          </w:p>
        </w:tc>
      </w:tr>
      <w:tr w:rsidR="004B4813" w:rsidRPr="00727B09" w14:paraId="7BD8BDD0" w14:textId="77777777" w:rsidTr="009A55F4">
        <w:trPr>
          <w:trHeight w:val="445"/>
        </w:trPr>
        <w:tc>
          <w:tcPr>
            <w:tcW w:w="15456" w:type="dxa"/>
            <w:gridSpan w:val="5"/>
          </w:tcPr>
          <w:p w14:paraId="39A14B76" w14:textId="6E1BC35A" w:rsidR="004B4813" w:rsidRPr="00727B09" w:rsidRDefault="004B4813" w:rsidP="005F2BAA">
            <w:pPr>
              <w:tabs>
                <w:tab w:val="left" w:pos="4536"/>
                <w:tab w:val="left" w:pos="8364"/>
              </w:tabs>
              <w:ind w:firstLine="22"/>
              <w:jc w:val="center"/>
              <w:rPr>
                <w:rFonts w:ascii="Times New Roman" w:hAnsi="Times New Roman" w:cs="Times New Roman"/>
                <w:b/>
                <w:sz w:val="24"/>
                <w:szCs w:val="24"/>
              </w:rPr>
            </w:pPr>
            <w:r w:rsidRPr="00727B09">
              <w:rPr>
                <w:rFonts w:ascii="Times New Roman" w:hAnsi="Times New Roman" w:cs="Times New Roman"/>
                <w:b/>
                <w:bCs/>
                <w:sz w:val="24"/>
                <w:szCs w:val="24"/>
              </w:rPr>
              <w:t>1.1. Визначення основних термінів та понять</w:t>
            </w:r>
          </w:p>
        </w:tc>
      </w:tr>
      <w:tr w:rsidR="00307A9B" w:rsidRPr="00727B09" w14:paraId="4575E8E3" w14:textId="77777777" w:rsidTr="009A55F4">
        <w:trPr>
          <w:gridAfter w:val="1"/>
          <w:wAfter w:w="10" w:type="dxa"/>
          <w:trHeight w:val="1975"/>
        </w:trPr>
        <w:tc>
          <w:tcPr>
            <w:tcW w:w="4248" w:type="dxa"/>
          </w:tcPr>
          <w:p w14:paraId="4997390F" w14:textId="77777777" w:rsidR="00307A9B" w:rsidRPr="00727B09" w:rsidRDefault="00307A9B" w:rsidP="00727B09">
            <w:pPr>
              <w:jc w:val="both"/>
              <w:rPr>
                <w:rFonts w:ascii="Times New Roman" w:hAnsi="Times New Roman" w:cs="Times New Roman"/>
                <w:sz w:val="24"/>
                <w:szCs w:val="24"/>
              </w:rPr>
            </w:pPr>
            <w:r w:rsidRPr="00727B09">
              <w:rPr>
                <w:rFonts w:ascii="Times New Roman" w:hAnsi="Times New Roman" w:cs="Times New Roman"/>
                <w:sz w:val="24"/>
                <w:szCs w:val="24"/>
              </w:rPr>
              <w:t>1.1.2. </w:t>
            </w:r>
          </w:p>
          <w:p w14:paraId="4974BEC7" w14:textId="77777777" w:rsidR="00307A9B" w:rsidRPr="00727B09" w:rsidRDefault="00307A9B" w:rsidP="00727B09">
            <w:pPr>
              <w:jc w:val="both"/>
              <w:rPr>
                <w:rFonts w:ascii="Times New Roman" w:hAnsi="Times New Roman" w:cs="Times New Roman"/>
                <w:sz w:val="24"/>
                <w:szCs w:val="24"/>
              </w:rPr>
            </w:pPr>
            <w:r w:rsidRPr="00727B09">
              <w:rPr>
                <w:rFonts w:ascii="Times New Roman" w:hAnsi="Times New Roman" w:cs="Times New Roman"/>
                <w:sz w:val="24"/>
                <w:szCs w:val="24"/>
              </w:rPr>
              <w:t>……</w:t>
            </w:r>
          </w:p>
          <w:p w14:paraId="1EC7B954" w14:textId="77777777" w:rsidR="00307A9B" w:rsidRPr="00FD4D77" w:rsidRDefault="00307A9B" w:rsidP="00727B09">
            <w:pPr>
              <w:jc w:val="both"/>
              <w:rPr>
                <w:rFonts w:ascii="Times New Roman" w:hAnsi="Times New Roman" w:cs="Times New Roman"/>
                <w:i/>
                <w:sz w:val="24"/>
                <w:szCs w:val="24"/>
              </w:rPr>
            </w:pPr>
            <w:r w:rsidRPr="00727B09">
              <w:rPr>
                <w:rFonts w:ascii="Times New Roman" w:hAnsi="Times New Roman" w:cs="Times New Roman"/>
                <w:sz w:val="24"/>
                <w:szCs w:val="24"/>
              </w:rPr>
              <w:t xml:space="preserve">акт про порушення - документ установленої форми, який складається для фіксації факту порушення на об'єкті споживача цих Правил </w:t>
            </w:r>
            <w:r w:rsidRPr="00FD4D77">
              <w:rPr>
                <w:rFonts w:ascii="Times New Roman" w:hAnsi="Times New Roman" w:cs="Times New Roman"/>
                <w:b/>
                <w:i/>
                <w:strike/>
                <w:sz w:val="24"/>
                <w:szCs w:val="24"/>
              </w:rPr>
              <w:t xml:space="preserve">та який є підставою для визначення обсягу та </w:t>
            </w:r>
            <w:r w:rsidRPr="00FD4D77">
              <w:rPr>
                <w:rFonts w:ascii="Times New Roman" w:hAnsi="Times New Roman" w:cs="Times New Roman"/>
                <w:b/>
                <w:i/>
                <w:strike/>
                <w:sz w:val="24"/>
                <w:szCs w:val="24"/>
              </w:rPr>
              <w:lastRenderedPageBreak/>
              <w:t>вартості необлікованої електричної енергії</w:t>
            </w:r>
            <w:r w:rsidRPr="00FD4D77">
              <w:rPr>
                <w:rFonts w:ascii="Times New Roman" w:hAnsi="Times New Roman" w:cs="Times New Roman"/>
                <w:i/>
                <w:sz w:val="24"/>
                <w:szCs w:val="24"/>
              </w:rPr>
              <w:t>;</w:t>
            </w:r>
          </w:p>
          <w:p w14:paraId="2D6B3C0A" w14:textId="6F1D879B" w:rsidR="00307A9B" w:rsidRPr="00727B09" w:rsidRDefault="00307A9B" w:rsidP="00727B09">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w:t>
            </w:r>
          </w:p>
        </w:tc>
        <w:tc>
          <w:tcPr>
            <w:tcW w:w="4819" w:type="dxa"/>
          </w:tcPr>
          <w:p w14:paraId="58179E64" w14:textId="50C83475" w:rsidR="00307A9B" w:rsidRPr="00727B09" w:rsidRDefault="00D4470B" w:rsidP="00727B09">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lastRenderedPageBreak/>
              <w:t xml:space="preserve">АТ </w:t>
            </w:r>
            <w:r w:rsidR="005F2BAA">
              <w:rPr>
                <w:rFonts w:ascii="Times New Roman" w:hAnsi="Times New Roman" w:cs="Times New Roman"/>
                <w:b/>
                <w:sz w:val="24"/>
                <w:szCs w:val="24"/>
              </w:rPr>
              <w:t>«</w:t>
            </w:r>
            <w:r w:rsidRPr="00727B09">
              <w:rPr>
                <w:rFonts w:ascii="Times New Roman" w:hAnsi="Times New Roman" w:cs="Times New Roman"/>
                <w:b/>
                <w:sz w:val="24"/>
                <w:szCs w:val="24"/>
              </w:rPr>
              <w:t>Прикарпаттяобленерго</w:t>
            </w:r>
            <w:r w:rsidR="005F2BAA">
              <w:rPr>
                <w:rFonts w:ascii="Times New Roman" w:hAnsi="Times New Roman" w:cs="Times New Roman"/>
                <w:b/>
                <w:sz w:val="24"/>
                <w:szCs w:val="24"/>
              </w:rPr>
              <w:t>»</w:t>
            </w:r>
          </w:p>
          <w:p w14:paraId="1D244250" w14:textId="77777777" w:rsidR="00D4470B" w:rsidRPr="00727B09" w:rsidRDefault="00D4470B" w:rsidP="00727B09">
            <w:pPr>
              <w:jc w:val="both"/>
              <w:rPr>
                <w:rFonts w:ascii="Times New Roman" w:hAnsi="Times New Roman" w:cs="Times New Roman"/>
                <w:sz w:val="24"/>
                <w:szCs w:val="24"/>
              </w:rPr>
            </w:pPr>
            <w:r w:rsidRPr="00727B09">
              <w:rPr>
                <w:rFonts w:ascii="Times New Roman" w:hAnsi="Times New Roman" w:cs="Times New Roman"/>
                <w:sz w:val="24"/>
                <w:szCs w:val="24"/>
              </w:rPr>
              <w:t>акт про порушення - документ установленої форми, який складається для фіксації факту порушення споживачем цих Правил</w:t>
            </w:r>
            <w:r w:rsidRPr="00727B09">
              <w:rPr>
                <w:rFonts w:ascii="Times New Roman" w:hAnsi="Times New Roman" w:cs="Times New Roman"/>
                <w:b/>
                <w:sz w:val="24"/>
                <w:szCs w:val="24"/>
              </w:rPr>
              <w:t xml:space="preserve"> чи порушення роботи вузла комерційного   обліку електричної енергії (у частині вимірювання обсягу електричної енергії та/або параметрів) не з вини споживача </w:t>
            </w:r>
            <w:r w:rsidRPr="00727B09">
              <w:rPr>
                <w:rFonts w:ascii="Times New Roman" w:hAnsi="Times New Roman" w:cs="Times New Roman"/>
                <w:sz w:val="24"/>
                <w:szCs w:val="24"/>
              </w:rPr>
              <w:t xml:space="preserve">та </w:t>
            </w:r>
            <w:r w:rsidRPr="00727B09">
              <w:rPr>
                <w:rFonts w:ascii="Times New Roman" w:hAnsi="Times New Roman" w:cs="Times New Roman"/>
                <w:sz w:val="24"/>
                <w:szCs w:val="24"/>
              </w:rPr>
              <w:lastRenderedPageBreak/>
              <w:t>який є підставою для визначення обсягу та вартості необлікованої електричної енергії;</w:t>
            </w:r>
          </w:p>
          <w:p w14:paraId="05EB075B" w14:textId="6A33963D" w:rsidR="00D4470B" w:rsidRPr="00727B09" w:rsidRDefault="00D4470B" w:rsidP="00727B09">
            <w:pPr>
              <w:tabs>
                <w:tab w:val="left" w:pos="4536"/>
                <w:tab w:val="left" w:pos="8364"/>
              </w:tabs>
              <w:ind w:firstLine="22"/>
              <w:jc w:val="both"/>
              <w:rPr>
                <w:rFonts w:ascii="Times New Roman" w:hAnsi="Times New Roman" w:cs="Times New Roman"/>
                <w:sz w:val="24"/>
                <w:szCs w:val="24"/>
              </w:rPr>
            </w:pPr>
          </w:p>
        </w:tc>
        <w:tc>
          <w:tcPr>
            <w:tcW w:w="3544" w:type="dxa"/>
          </w:tcPr>
          <w:p w14:paraId="4183B710" w14:textId="77777777" w:rsidR="00D4470B" w:rsidRPr="00727B09" w:rsidRDefault="00D4470B" w:rsidP="00727B09">
            <w:pPr>
              <w:jc w:val="both"/>
              <w:rPr>
                <w:rFonts w:ascii="Times New Roman" w:hAnsi="Times New Roman" w:cs="Times New Roman"/>
                <w:sz w:val="24"/>
                <w:szCs w:val="24"/>
              </w:rPr>
            </w:pPr>
            <w:r w:rsidRPr="00727B09">
              <w:rPr>
                <w:rFonts w:ascii="Times New Roman" w:hAnsi="Times New Roman" w:cs="Times New Roman"/>
                <w:sz w:val="24"/>
                <w:szCs w:val="24"/>
              </w:rPr>
              <w:lastRenderedPageBreak/>
              <w:t xml:space="preserve">На час складання акту про порушення, представники ОСР не володіють достатнім обсягом інформації для визначення наявності чи відсутності вини споживача. У подальшому під час розгляду комісією акту про порушення, остання робить </w:t>
            </w:r>
            <w:r w:rsidRPr="00727B09">
              <w:rPr>
                <w:rFonts w:ascii="Times New Roman" w:hAnsi="Times New Roman" w:cs="Times New Roman"/>
                <w:sz w:val="24"/>
                <w:szCs w:val="24"/>
              </w:rPr>
              <w:lastRenderedPageBreak/>
              <w:t>висновок про наявність чи відсутність вини споживача.</w:t>
            </w:r>
          </w:p>
          <w:p w14:paraId="7512AB23" w14:textId="77777777" w:rsidR="00D4470B" w:rsidRPr="00567450" w:rsidRDefault="00D4470B" w:rsidP="00727B09">
            <w:pPr>
              <w:jc w:val="both"/>
              <w:rPr>
                <w:rFonts w:ascii="Times New Roman" w:hAnsi="Times New Roman" w:cs="Times New Roman"/>
                <w:sz w:val="24"/>
                <w:szCs w:val="24"/>
              </w:rPr>
            </w:pPr>
            <w:r w:rsidRPr="00567450">
              <w:rPr>
                <w:rFonts w:ascii="Times New Roman" w:hAnsi="Times New Roman" w:cs="Times New Roman"/>
                <w:sz w:val="24"/>
                <w:szCs w:val="24"/>
              </w:rPr>
              <w:t xml:space="preserve">П. 2.3.16. ПРРЕЕ </w:t>
            </w:r>
          </w:p>
          <w:p w14:paraId="2485D89F" w14:textId="683C651C" w:rsidR="00307A9B" w:rsidRPr="00727B09" w:rsidRDefault="00D4470B" w:rsidP="00727B09">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sz w:val="24"/>
                <w:szCs w:val="24"/>
              </w:rPr>
              <w:t>У разі тимчасового порушення роботи вузла обліку (у частині вимірювання обсягу електричної енергії та/або параметрів) не з вини споживача обсяг електричної енергії, використаної споживачем від дня порушення вимірювань до дня відновлення вимірювань, визначається відповідно до Кодексу комерційного обліку.</w:t>
            </w:r>
          </w:p>
        </w:tc>
        <w:tc>
          <w:tcPr>
            <w:tcW w:w="2835" w:type="dxa"/>
          </w:tcPr>
          <w:p w14:paraId="1C4C7CC2" w14:textId="77777777" w:rsidR="00307A9B" w:rsidRDefault="00FE6B2A" w:rsidP="00FE6B2A">
            <w:pPr>
              <w:tabs>
                <w:tab w:val="left" w:pos="4536"/>
                <w:tab w:val="left" w:pos="8364"/>
              </w:tabs>
              <w:jc w:val="both"/>
              <w:rPr>
                <w:rFonts w:ascii="Times New Roman" w:hAnsi="Times New Roman" w:cs="Times New Roman"/>
                <w:sz w:val="24"/>
                <w:szCs w:val="24"/>
              </w:rPr>
            </w:pPr>
            <w:r w:rsidRPr="008B3973">
              <w:rPr>
                <w:rFonts w:ascii="Times New Roman" w:hAnsi="Times New Roman" w:cs="Times New Roman"/>
                <w:b/>
                <w:sz w:val="24"/>
                <w:szCs w:val="24"/>
              </w:rPr>
              <w:lastRenderedPageBreak/>
              <w:t>Попередньо відхилити</w:t>
            </w:r>
            <w:r>
              <w:rPr>
                <w:rFonts w:ascii="Times New Roman" w:hAnsi="Times New Roman" w:cs="Times New Roman"/>
                <w:sz w:val="24"/>
                <w:szCs w:val="24"/>
              </w:rPr>
              <w:t>, так як запропоноване визначення проєктом включає всі випадки порушень на об’єкті споживача, як з вини споживача так і без.</w:t>
            </w:r>
          </w:p>
          <w:p w14:paraId="2983EF09" w14:textId="5AB6810B" w:rsidR="002C3494" w:rsidRPr="00FE6B2A" w:rsidRDefault="002C3494" w:rsidP="00FE6B2A">
            <w:pPr>
              <w:tabs>
                <w:tab w:val="left" w:pos="4536"/>
                <w:tab w:val="left" w:pos="8364"/>
              </w:tabs>
              <w:jc w:val="both"/>
              <w:rPr>
                <w:rFonts w:ascii="Times New Roman" w:hAnsi="Times New Roman" w:cs="Times New Roman"/>
                <w:sz w:val="24"/>
                <w:szCs w:val="24"/>
              </w:rPr>
            </w:pPr>
          </w:p>
        </w:tc>
      </w:tr>
      <w:tr w:rsidR="00A857B5" w:rsidRPr="00727B09" w14:paraId="50CC961D" w14:textId="77777777" w:rsidTr="009A55F4">
        <w:trPr>
          <w:trHeight w:val="466"/>
        </w:trPr>
        <w:tc>
          <w:tcPr>
            <w:tcW w:w="15456" w:type="dxa"/>
            <w:gridSpan w:val="5"/>
          </w:tcPr>
          <w:p w14:paraId="56E2AB25" w14:textId="11A51B5E" w:rsidR="00A857B5" w:rsidRPr="00727B09" w:rsidRDefault="005A6EA6" w:rsidP="005F2BAA">
            <w:pPr>
              <w:tabs>
                <w:tab w:val="left" w:pos="4536"/>
                <w:tab w:val="left" w:pos="8364"/>
              </w:tabs>
              <w:ind w:firstLine="22"/>
              <w:jc w:val="center"/>
              <w:rPr>
                <w:rFonts w:ascii="Times New Roman" w:hAnsi="Times New Roman" w:cs="Times New Roman"/>
                <w:b/>
                <w:sz w:val="24"/>
                <w:szCs w:val="24"/>
              </w:rPr>
            </w:pPr>
            <w:r w:rsidRPr="00727B09">
              <w:rPr>
                <w:rFonts w:ascii="Times New Roman" w:hAnsi="Times New Roman" w:cs="Times New Roman"/>
                <w:b/>
                <w:sz w:val="24"/>
                <w:szCs w:val="24"/>
              </w:rPr>
              <w:t>II. Розподіл (передача) електричної енергії на роздрібному ринку</w:t>
            </w:r>
          </w:p>
        </w:tc>
      </w:tr>
      <w:tr w:rsidR="00A857B5" w:rsidRPr="00727B09" w14:paraId="6CD5369B" w14:textId="77777777" w:rsidTr="009A55F4">
        <w:trPr>
          <w:trHeight w:val="416"/>
        </w:trPr>
        <w:tc>
          <w:tcPr>
            <w:tcW w:w="15456" w:type="dxa"/>
            <w:gridSpan w:val="5"/>
          </w:tcPr>
          <w:p w14:paraId="49DE3648" w14:textId="13F9EF78" w:rsidR="00A857B5" w:rsidRPr="00727B09" w:rsidRDefault="005A6EA6" w:rsidP="005F2BAA">
            <w:pPr>
              <w:tabs>
                <w:tab w:val="left" w:pos="4536"/>
                <w:tab w:val="left" w:pos="8364"/>
              </w:tabs>
              <w:ind w:firstLine="22"/>
              <w:jc w:val="center"/>
              <w:rPr>
                <w:rFonts w:ascii="Times New Roman" w:hAnsi="Times New Roman" w:cs="Times New Roman"/>
                <w:b/>
                <w:sz w:val="24"/>
                <w:szCs w:val="24"/>
              </w:rPr>
            </w:pPr>
            <w:r w:rsidRPr="00727B09">
              <w:rPr>
                <w:rFonts w:ascii="Times New Roman" w:hAnsi="Times New Roman" w:cs="Times New Roman"/>
                <w:b/>
                <w:sz w:val="24"/>
                <w:szCs w:val="24"/>
              </w:rPr>
              <w:t>2.3. Вимірювання та облік</w:t>
            </w:r>
          </w:p>
        </w:tc>
      </w:tr>
      <w:tr w:rsidR="00A857B5" w:rsidRPr="00727B09" w14:paraId="53F5C4FB" w14:textId="77777777" w:rsidTr="009A55F4">
        <w:trPr>
          <w:gridAfter w:val="1"/>
          <w:wAfter w:w="10" w:type="dxa"/>
          <w:trHeight w:val="848"/>
        </w:trPr>
        <w:tc>
          <w:tcPr>
            <w:tcW w:w="4248" w:type="dxa"/>
          </w:tcPr>
          <w:p w14:paraId="5BD97F64" w14:textId="32EFC7DD" w:rsidR="00A857B5" w:rsidRPr="00727B09" w:rsidRDefault="00567450" w:rsidP="00727B09">
            <w:pPr>
              <w:jc w:val="both"/>
              <w:rPr>
                <w:rFonts w:ascii="Times New Roman" w:hAnsi="Times New Roman" w:cs="Times New Roman"/>
                <w:sz w:val="24"/>
                <w:szCs w:val="24"/>
              </w:rPr>
            </w:pPr>
            <w:r w:rsidRPr="00C27927">
              <w:rPr>
                <w:rFonts w:ascii="Times New Roman" w:hAnsi="Times New Roman" w:cs="Times New Roman"/>
                <w:b/>
                <w:sz w:val="24"/>
                <w:szCs w:val="24"/>
              </w:rPr>
              <w:t>Відсутня редакція пункту</w:t>
            </w:r>
            <w:r>
              <w:rPr>
                <w:rFonts w:ascii="Times New Roman" w:hAnsi="Times New Roman" w:cs="Times New Roman"/>
                <w:b/>
                <w:sz w:val="24"/>
                <w:szCs w:val="24"/>
              </w:rPr>
              <w:t xml:space="preserve"> змін</w:t>
            </w:r>
          </w:p>
        </w:tc>
        <w:tc>
          <w:tcPr>
            <w:tcW w:w="4819" w:type="dxa"/>
          </w:tcPr>
          <w:p w14:paraId="40EA6D36" w14:textId="788B2E44" w:rsidR="005A6EA6" w:rsidRPr="00727B09" w:rsidRDefault="005A6EA6" w:rsidP="00727B09">
            <w:pPr>
              <w:tabs>
                <w:tab w:val="left" w:pos="4536"/>
                <w:tab w:val="left" w:pos="8364"/>
              </w:tabs>
              <w:ind w:firstLine="22"/>
              <w:jc w:val="both"/>
              <w:rPr>
                <w:rFonts w:ascii="Times New Roman" w:hAnsi="Times New Roman" w:cs="Times New Roman"/>
                <w:b/>
                <w:color w:val="000000"/>
                <w:sz w:val="24"/>
                <w:szCs w:val="24"/>
              </w:rPr>
            </w:pPr>
            <w:r w:rsidRPr="00727B09">
              <w:rPr>
                <w:rFonts w:ascii="Times New Roman" w:hAnsi="Times New Roman" w:cs="Times New Roman"/>
                <w:b/>
                <w:sz w:val="24"/>
                <w:szCs w:val="24"/>
              </w:rPr>
              <w:t>ТОВ «Тернопільелектропостач»</w:t>
            </w:r>
          </w:p>
          <w:p w14:paraId="0BA9606C" w14:textId="77777777" w:rsidR="00A857B5" w:rsidRPr="00727B09" w:rsidRDefault="005A6EA6" w:rsidP="00727B09">
            <w:pPr>
              <w:tabs>
                <w:tab w:val="left" w:pos="4536"/>
                <w:tab w:val="left" w:pos="8364"/>
              </w:tabs>
              <w:ind w:firstLine="22"/>
              <w:jc w:val="both"/>
              <w:rPr>
                <w:rFonts w:ascii="Times New Roman" w:hAnsi="Times New Roman" w:cs="Times New Roman"/>
                <w:color w:val="000000"/>
                <w:sz w:val="24"/>
                <w:szCs w:val="24"/>
              </w:rPr>
            </w:pPr>
            <w:r w:rsidRPr="00727B09">
              <w:rPr>
                <w:rFonts w:ascii="Times New Roman" w:hAnsi="Times New Roman" w:cs="Times New Roman"/>
                <w:color w:val="000000"/>
                <w:sz w:val="24"/>
                <w:szCs w:val="24"/>
              </w:rPr>
              <w:t>Доповнити пункт 2.3.12 новим абзацом</w:t>
            </w:r>
            <w:r w:rsidR="006C420D" w:rsidRPr="00727B09">
              <w:rPr>
                <w:rFonts w:ascii="Times New Roman" w:hAnsi="Times New Roman" w:cs="Times New Roman"/>
                <w:color w:val="000000"/>
                <w:sz w:val="24"/>
                <w:szCs w:val="24"/>
              </w:rPr>
              <w:t>:</w:t>
            </w:r>
          </w:p>
          <w:p w14:paraId="381E0478" w14:textId="77777777" w:rsidR="006C420D" w:rsidRPr="00727B09" w:rsidRDefault="006C420D" w:rsidP="00727B09">
            <w:pPr>
              <w:tabs>
                <w:tab w:val="left" w:pos="567"/>
                <w:tab w:val="right" w:pos="9973"/>
              </w:tabs>
              <w:jc w:val="both"/>
              <w:rPr>
                <w:rFonts w:ascii="Times New Roman" w:hAnsi="Times New Roman" w:cs="Times New Roman"/>
                <w:sz w:val="24"/>
                <w:szCs w:val="24"/>
              </w:rPr>
            </w:pPr>
            <w:r w:rsidRPr="00727B09">
              <w:rPr>
                <w:rFonts w:ascii="Times New Roman" w:hAnsi="Times New Roman" w:cs="Times New Roman"/>
                <w:sz w:val="24"/>
                <w:szCs w:val="24"/>
              </w:rPr>
              <w:t xml:space="preserve">ОСР складає акт в разі виявлення на об’єкті споживача, до якого застосовано побутовий тариф, здійснення діяльності юридичної особи та/або ведення діяльності з метою отримання прибутку. В акті фіксується показник лічильника та факт нецільового </w:t>
            </w:r>
            <w:proofErr w:type="spellStart"/>
            <w:r w:rsidRPr="00727B09">
              <w:rPr>
                <w:rFonts w:ascii="Times New Roman" w:hAnsi="Times New Roman" w:cs="Times New Roman"/>
                <w:sz w:val="24"/>
                <w:szCs w:val="24"/>
              </w:rPr>
              <w:t>бездоговірного</w:t>
            </w:r>
            <w:proofErr w:type="spellEnd"/>
            <w:r w:rsidRPr="00727B09">
              <w:rPr>
                <w:rFonts w:ascii="Times New Roman" w:hAnsi="Times New Roman" w:cs="Times New Roman"/>
                <w:sz w:val="24"/>
                <w:szCs w:val="24"/>
              </w:rPr>
              <w:t xml:space="preserve"> використання електроенергії. Копію акта, завірену належним чином, ОСР зобов’язане в 2 денний термін направити постачальнику. </w:t>
            </w:r>
          </w:p>
          <w:p w14:paraId="729E4DB3" w14:textId="77777777" w:rsidR="006C420D" w:rsidRPr="00727B09" w:rsidRDefault="006C420D" w:rsidP="00727B09">
            <w:pPr>
              <w:tabs>
                <w:tab w:val="left" w:pos="1134"/>
                <w:tab w:val="right" w:pos="9973"/>
              </w:tabs>
              <w:jc w:val="both"/>
              <w:rPr>
                <w:rFonts w:ascii="Times New Roman" w:hAnsi="Times New Roman" w:cs="Times New Roman"/>
                <w:sz w:val="24"/>
                <w:szCs w:val="24"/>
              </w:rPr>
            </w:pPr>
            <w:r w:rsidRPr="00727B09">
              <w:rPr>
                <w:rFonts w:ascii="Times New Roman" w:hAnsi="Times New Roman" w:cs="Times New Roman"/>
                <w:sz w:val="24"/>
                <w:szCs w:val="24"/>
              </w:rPr>
              <w:tab/>
              <w:t xml:space="preserve">Постачальник, отримавши акт, зобов’язаний: </w:t>
            </w:r>
          </w:p>
          <w:p w14:paraId="3E17D1A0" w14:textId="77777777" w:rsidR="006C420D" w:rsidRPr="00727B09" w:rsidRDefault="006C420D" w:rsidP="00727B09">
            <w:pPr>
              <w:tabs>
                <w:tab w:val="left" w:pos="5724"/>
                <w:tab w:val="right" w:pos="9973"/>
              </w:tabs>
              <w:jc w:val="both"/>
              <w:rPr>
                <w:rFonts w:ascii="Times New Roman" w:hAnsi="Times New Roman" w:cs="Times New Roman"/>
                <w:sz w:val="24"/>
                <w:szCs w:val="24"/>
              </w:rPr>
            </w:pPr>
          </w:p>
          <w:p w14:paraId="32D1BBDF" w14:textId="77777777" w:rsidR="006C420D" w:rsidRPr="00727B09" w:rsidRDefault="006C420D" w:rsidP="00727B09">
            <w:pPr>
              <w:numPr>
                <w:ilvl w:val="0"/>
                <w:numId w:val="33"/>
              </w:numPr>
              <w:tabs>
                <w:tab w:val="left" w:pos="1560"/>
                <w:tab w:val="right" w:pos="9973"/>
              </w:tabs>
              <w:jc w:val="both"/>
              <w:rPr>
                <w:rFonts w:ascii="Times New Roman" w:hAnsi="Times New Roman" w:cs="Times New Roman"/>
                <w:sz w:val="24"/>
                <w:szCs w:val="24"/>
              </w:rPr>
            </w:pPr>
            <w:r w:rsidRPr="00727B09">
              <w:rPr>
                <w:rFonts w:ascii="Times New Roman" w:hAnsi="Times New Roman" w:cs="Times New Roman"/>
                <w:sz w:val="24"/>
                <w:szCs w:val="24"/>
              </w:rPr>
              <w:t xml:space="preserve">Здійснити </w:t>
            </w:r>
            <w:proofErr w:type="spellStart"/>
            <w:r w:rsidRPr="00727B09">
              <w:rPr>
                <w:rFonts w:ascii="Times New Roman" w:hAnsi="Times New Roman" w:cs="Times New Roman"/>
                <w:sz w:val="24"/>
                <w:szCs w:val="24"/>
              </w:rPr>
              <w:t>перерозрахунок</w:t>
            </w:r>
            <w:proofErr w:type="spellEnd"/>
            <w:r w:rsidRPr="00727B09">
              <w:rPr>
                <w:rFonts w:ascii="Times New Roman" w:hAnsi="Times New Roman" w:cs="Times New Roman"/>
                <w:sz w:val="24"/>
                <w:szCs w:val="24"/>
              </w:rPr>
              <w:t xml:space="preserve"> на обсяги, спожиті за останніх пів року (та у місяці виявлення), застосувавши до </w:t>
            </w:r>
            <w:r w:rsidRPr="00727B09">
              <w:rPr>
                <w:rFonts w:ascii="Times New Roman" w:hAnsi="Times New Roman" w:cs="Times New Roman"/>
                <w:sz w:val="24"/>
                <w:szCs w:val="24"/>
              </w:rPr>
              <w:lastRenderedPageBreak/>
              <w:t>спожитих обсягів тариф постачальника універсальних послуг для малих непобутових споживачів;</w:t>
            </w:r>
          </w:p>
          <w:p w14:paraId="33211E33" w14:textId="77777777" w:rsidR="006C420D" w:rsidRPr="00727B09" w:rsidRDefault="006C420D" w:rsidP="00727B09">
            <w:pPr>
              <w:numPr>
                <w:ilvl w:val="0"/>
                <w:numId w:val="33"/>
              </w:numPr>
              <w:tabs>
                <w:tab w:val="left" w:pos="1560"/>
                <w:tab w:val="right" w:pos="9973"/>
              </w:tabs>
              <w:jc w:val="both"/>
              <w:rPr>
                <w:rFonts w:ascii="Times New Roman" w:hAnsi="Times New Roman" w:cs="Times New Roman"/>
                <w:strike/>
                <w:sz w:val="24"/>
                <w:szCs w:val="24"/>
              </w:rPr>
            </w:pPr>
            <w:r w:rsidRPr="00727B09">
              <w:rPr>
                <w:rFonts w:ascii="Times New Roman" w:hAnsi="Times New Roman" w:cs="Times New Roman"/>
                <w:sz w:val="24"/>
                <w:szCs w:val="24"/>
              </w:rPr>
              <w:t>Застосовувати споживачу тариф постачальника універсальних послуг для малих непобутових споживачів (з дня виявлення).</w:t>
            </w:r>
          </w:p>
          <w:p w14:paraId="41F9180A" w14:textId="190FBBEE" w:rsidR="006C420D" w:rsidRPr="00727B09" w:rsidRDefault="006C420D" w:rsidP="00727B09">
            <w:pPr>
              <w:tabs>
                <w:tab w:val="left" w:pos="4536"/>
                <w:tab w:val="left" w:pos="8364"/>
              </w:tabs>
              <w:ind w:firstLine="22"/>
              <w:jc w:val="both"/>
              <w:rPr>
                <w:rFonts w:ascii="Times New Roman" w:hAnsi="Times New Roman" w:cs="Times New Roman"/>
                <w:b/>
                <w:sz w:val="24"/>
                <w:szCs w:val="24"/>
              </w:rPr>
            </w:pPr>
          </w:p>
        </w:tc>
        <w:tc>
          <w:tcPr>
            <w:tcW w:w="3544" w:type="dxa"/>
          </w:tcPr>
          <w:p w14:paraId="0C1C0304" w14:textId="6DF701FB" w:rsidR="00A857B5" w:rsidRPr="00727B09" w:rsidRDefault="006C420D" w:rsidP="00727B09">
            <w:pPr>
              <w:jc w:val="both"/>
              <w:rPr>
                <w:rFonts w:ascii="Times New Roman" w:hAnsi="Times New Roman" w:cs="Times New Roman"/>
                <w:sz w:val="24"/>
                <w:szCs w:val="24"/>
              </w:rPr>
            </w:pPr>
            <w:r w:rsidRPr="00727B09">
              <w:rPr>
                <w:rFonts w:ascii="Times New Roman" w:hAnsi="Times New Roman" w:cs="Times New Roman"/>
                <w:sz w:val="24"/>
                <w:szCs w:val="24"/>
              </w:rPr>
              <w:lastRenderedPageBreak/>
              <w:t xml:space="preserve">Без </w:t>
            </w:r>
            <w:r w:rsidR="005F2BAA" w:rsidRPr="00727B09">
              <w:rPr>
                <w:rFonts w:ascii="Times New Roman" w:hAnsi="Times New Roman" w:cs="Times New Roman"/>
                <w:sz w:val="24"/>
                <w:szCs w:val="24"/>
              </w:rPr>
              <w:t>обґрунтування</w:t>
            </w:r>
          </w:p>
        </w:tc>
        <w:tc>
          <w:tcPr>
            <w:tcW w:w="2835" w:type="dxa"/>
          </w:tcPr>
          <w:p w14:paraId="29AC5997" w14:textId="0E3EF2E5" w:rsidR="00A857B5" w:rsidRPr="00E25E96" w:rsidRDefault="00E25E96" w:rsidP="00727B09">
            <w:pPr>
              <w:tabs>
                <w:tab w:val="left" w:pos="4536"/>
                <w:tab w:val="left" w:pos="8364"/>
              </w:tabs>
              <w:ind w:firstLine="22"/>
              <w:jc w:val="both"/>
              <w:rPr>
                <w:rFonts w:ascii="Times New Roman" w:hAnsi="Times New Roman" w:cs="Times New Roman"/>
                <w:sz w:val="24"/>
                <w:szCs w:val="24"/>
              </w:rPr>
            </w:pPr>
            <w:r w:rsidRPr="008B3973">
              <w:rPr>
                <w:rFonts w:ascii="Times New Roman" w:hAnsi="Times New Roman" w:cs="Times New Roman"/>
                <w:b/>
                <w:sz w:val="24"/>
                <w:szCs w:val="24"/>
              </w:rPr>
              <w:t>Попередньо врах</w:t>
            </w:r>
            <w:r w:rsidR="002D5E0A">
              <w:rPr>
                <w:rFonts w:ascii="Times New Roman" w:hAnsi="Times New Roman" w:cs="Times New Roman"/>
                <w:b/>
                <w:sz w:val="24"/>
                <w:szCs w:val="24"/>
              </w:rPr>
              <w:t>увати</w:t>
            </w:r>
            <w:r w:rsidRPr="008B3973">
              <w:rPr>
                <w:rFonts w:ascii="Times New Roman" w:hAnsi="Times New Roman" w:cs="Times New Roman"/>
                <w:b/>
                <w:sz w:val="24"/>
                <w:szCs w:val="24"/>
              </w:rPr>
              <w:t xml:space="preserve"> частково</w:t>
            </w:r>
            <w:r w:rsidRPr="00E25E96">
              <w:rPr>
                <w:rFonts w:ascii="Times New Roman" w:hAnsi="Times New Roman" w:cs="Times New Roman"/>
                <w:sz w:val="24"/>
                <w:szCs w:val="24"/>
              </w:rPr>
              <w:t xml:space="preserve"> </w:t>
            </w:r>
            <w:r>
              <w:rPr>
                <w:rFonts w:ascii="Times New Roman" w:hAnsi="Times New Roman" w:cs="Times New Roman"/>
                <w:sz w:val="24"/>
                <w:szCs w:val="24"/>
              </w:rPr>
              <w:t>в редакції проєкту змін до ПРРЕЕ, що пройшов обговорення 12.08.2022-20.08.2022</w:t>
            </w:r>
          </w:p>
        </w:tc>
      </w:tr>
      <w:tr w:rsidR="00307A9B" w:rsidRPr="00727B09" w14:paraId="1B22AE4C" w14:textId="77777777" w:rsidTr="009A55F4">
        <w:trPr>
          <w:trHeight w:val="557"/>
        </w:trPr>
        <w:tc>
          <w:tcPr>
            <w:tcW w:w="15456" w:type="dxa"/>
            <w:gridSpan w:val="5"/>
          </w:tcPr>
          <w:p w14:paraId="07DBED13" w14:textId="224A925B" w:rsidR="00307A9B" w:rsidRPr="00727B09" w:rsidRDefault="00307A9B" w:rsidP="005F2BAA">
            <w:pPr>
              <w:tabs>
                <w:tab w:val="left" w:pos="4536"/>
                <w:tab w:val="left" w:pos="8364"/>
              </w:tabs>
              <w:ind w:firstLine="22"/>
              <w:jc w:val="center"/>
              <w:rPr>
                <w:rFonts w:ascii="Times New Roman" w:hAnsi="Times New Roman" w:cs="Times New Roman"/>
                <w:b/>
                <w:sz w:val="24"/>
                <w:szCs w:val="24"/>
              </w:rPr>
            </w:pPr>
            <w:r w:rsidRPr="00727B09">
              <w:rPr>
                <w:rFonts w:ascii="Times New Roman" w:hAnsi="Times New Roman" w:cs="Times New Roman"/>
                <w:b/>
                <w:bCs/>
                <w:sz w:val="24"/>
                <w:szCs w:val="24"/>
              </w:rPr>
              <w:t>V. Права, обов'язки та відповідальність учасників роздрібного ринку</w:t>
            </w:r>
          </w:p>
        </w:tc>
      </w:tr>
      <w:tr w:rsidR="00307A9B" w:rsidRPr="00727B09" w14:paraId="7014C291" w14:textId="77777777" w:rsidTr="009A55F4">
        <w:trPr>
          <w:trHeight w:val="557"/>
        </w:trPr>
        <w:tc>
          <w:tcPr>
            <w:tcW w:w="15456" w:type="dxa"/>
            <w:gridSpan w:val="5"/>
          </w:tcPr>
          <w:p w14:paraId="172B381F" w14:textId="4961E78D" w:rsidR="00307A9B" w:rsidRPr="00727B09" w:rsidRDefault="00307A9B" w:rsidP="005F2BAA">
            <w:pPr>
              <w:tabs>
                <w:tab w:val="left" w:pos="4536"/>
                <w:tab w:val="left" w:pos="8364"/>
              </w:tabs>
              <w:ind w:firstLine="22"/>
              <w:jc w:val="center"/>
              <w:rPr>
                <w:rFonts w:ascii="Times New Roman" w:hAnsi="Times New Roman" w:cs="Times New Roman"/>
                <w:b/>
                <w:bCs/>
                <w:sz w:val="24"/>
                <w:szCs w:val="24"/>
              </w:rPr>
            </w:pPr>
            <w:r w:rsidRPr="00727B09">
              <w:rPr>
                <w:rFonts w:ascii="Times New Roman" w:hAnsi="Times New Roman" w:cs="Times New Roman"/>
                <w:b/>
                <w:bCs/>
                <w:sz w:val="24"/>
                <w:szCs w:val="24"/>
              </w:rPr>
              <w:t>5.5. Права та обов'язки споживача</w:t>
            </w:r>
          </w:p>
        </w:tc>
      </w:tr>
      <w:tr w:rsidR="00307A9B" w:rsidRPr="00727B09" w14:paraId="3758D46F" w14:textId="77777777" w:rsidTr="008B3973">
        <w:trPr>
          <w:gridAfter w:val="1"/>
          <w:wAfter w:w="10" w:type="dxa"/>
          <w:trHeight w:val="1124"/>
        </w:trPr>
        <w:tc>
          <w:tcPr>
            <w:tcW w:w="4248" w:type="dxa"/>
          </w:tcPr>
          <w:p w14:paraId="0F5C7B5D" w14:textId="77777777" w:rsidR="00307A9B" w:rsidRPr="00727B09" w:rsidRDefault="00307A9B" w:rsidP="00727B09">
            <w:pPr>
              <w:jc w:val="both"/>
              <w:rPr>
                <w:rFonts w:ascii="Times New Roman" w:hAnsi="Times New Roman" w:cs="Times New Roman"/>
                <w:sz w:val="24"/>
                <w:szCs w:val="24"/>
              </w:rPr>
            </w:pPr>
            <w:r w:rsidRPr="00727B09">
              <w:rPr>
                <w:rFonts w:ascii="Times New Roman" w:hAnsi="Times New Roman" w:cs="Times New Roman"/>
                <w:sz w:val="24"/>
                <w:szCs w:val="24"/>
              </w:rPr>
              <w:t>5.5.5. Споживач електричної енергії зобов'язаний:</w:t>
            </w:r>
          </w:p>
          <w:p w14:paraId="69F54F69" w14:textId="77777777" w:rsidR="00307A9B" w:rsidRPr="00727B09" w:rsidRDefault="00307A9B" w:rsidP="00727B09">
            <w:pPr>
              <w:jc w:val="both"/>
              <w:rPr>
                <w:rFonts w:ascii="Times New Roman" w:hAnsi="Times New Roman" w:cs="Times New Roman"/>
                <w:sz w:val="24"/>
                <w:szCs w:val="24"/>
              </w:rPr>
            </w:pPr>
            <w:r w:rsidRPr="00727B09">
              <w:rPr>
                <w:rFonts w:ascii="Times New Roman" w:hAnsi="Times New Roman" w:cs="Times New Roman"/>
                <w:sz w:val="24"/>
                <w:szCs w:val="24"/>
              </w:rPr>
              <w:t>…..</w:t>
            </w:r>
          </w:p>
          <w:p w14:paraId="02F46AEE" w14:textId="77777777" w:rsidR="00307A9B" w:rsidRPr="00FD4D77" w:rsidRDefault="00307A9B" w:rsidP="00727B09">
            <w:pPr>
              <w:jc w:val="both"/>
              <w:rPr>
                <w:rFonts w:ascii="Times New Roman" w:hAnsi="Times New Roman" w:cs="Times New Roman"/>
                <w:i/>
                <w:sz w:val="24"/>
                <w:szCs w:val="24"/>
              </w:rPr>
            </w:pPr>
            <w:r w:rsidRPr="00727B09">
              <w:rPr>
                <w:rFonts w:ascii="Times New Roman" w:hAnsi="Times New Roman" w:cs="Times New Roman"/>
                <w:sz w:val="24"/>
                <w:szCs w:val="24"/>
              </w:rPr>
              <w:t xml:space="preserve">20) не допускати безоблікового користування електричною енергією </w:t>
            </w:r>
            <w:r w:rsidRPr="00FD4D77">
              <w:rPr>
                <w:rFonts w:ascii="Times New Roman" w:hAnsi="Times New Roman" w:cs="Times New Roman"/>
                <w:b/>
                <w:i/>
                <w:strike/>
                <w:sz w:val="24"/>
                <w:szCs w:val="24"/>
              </w:rPr>
              <w:t>від технологічних електричних мереж споживача</w:t>
            </w:r>
            <w:r w:rsidRPr="00727B09">
              <w:rPr>
                <w:rFonts w:ascii="Times New Roman" w:hAnsi="Times New Roman" w:cs="Times New Roman"/>
                <w:color w:val="5B9BD5" w:themeColor="accent1"/>
                <w:sz w:val="24"/>
                <w:szCs w:val="24"/>
              </w:rPr>
              <w:t xml:space="preserve">, </w:t>
            </w:r>
            <w:r w:rsidRPr="00727B09">
              <w:rPr>
                <w:rFonts w:ascii="Times New Roman" w:hAnsi="Times New Roman" w:cs="Times New Roman"/>
                <w:sz w:val="24"/>
                <w:szCs w:val="24"/>
              </w:rPr>
              <w:t xml:space="preserve">а також відшкодовувати збитки, завдані оператору системи та/або споживачу (основному споживачу), у разі виявлення безоблікового користування електричною енергією </w:t>
            </w:r>
            <w:r w:rsidRPr="00FD4D77">
              <w:rPr>
                <w:rFonts w:ascii="Times New Roman" w:hAnsi="Times New Roman" w:cs="Times New Roman"/>
                <w:b/>
                <w:i/>
                <w:strike/>
                <w:sz w:val="24"/>
                <w:szCs w:val="24"/>
              </w:rPr>
              <w:t>від технологічних електричних мереж споживача</w:t>
            </w:r>
            <w:r w:rsidRPr="00FD4D77">
              <w:rPr>
                <w:rFonts w:ascii="Times New Roman" w:hAnsi="Times New Roman" w:cs="Times New Roman"/>
                <w:i/>
                <w:sz w:val="24"/>
                <w:szCs w:val="24"/>
              </w:rPr>
              <w:t>;</w:t>
            </w:r>
          </w:p>
          <w:p w14:paraId="6E88C47D" w14:textId="75B6E2A2" w:rsidR="00307A9B" w:rsidRPr="00727B09" w:rsidRDefault="00307A9B" w:rsidP="00727B09">
            <w:pPr>
              <w:jc w:val="both"/>
              <w:rPr>
                <w:rFonts w:ascii="Times New Roman" w:hAnsi="Times New Roman" w:cs="Times New Roman"/>
                <w:sz w:val="24"/>
                <w:szCs w:val="24"/>
              </w:rPr>
            </w:pPr>
            <w:r w:rsidRPr="00727B09">
              <w:rPr>
                <w:rFonts w:ascii="Times New Roman" w:hAnsi="Times New Roman" w:cs="Times New Roman"/>
                <w:sz w:val="24"/>
                <w:szCs w:val="24"/>
              </w:rPr>
              <w:t>……</w:t>
            </w:r>
          </w:p>
        </w:tc>
        <w:tc>
          <w:tcPr>
            <w:tcW w:w="4819" w:type="dxa"/>
          </w:tcPr>
          <w:p w14:paraId="3BB408EB" w14:textId="27357789" w:rsidR="00307A9B" w:rsidRPr="00727B09" w:rsidRDefault="0037503E" w:rsidP="00727B09">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t xml:space="preserve">ТОВ </w:t>
            </w:r>
            <w:r w:rsidR="005F2BAA">
              <w:rPr>
                <w:rFonts w:ascii="Times New Roman" w:hAnsi="Times New Roman" w:cs="Times New Roman"/>
                <w:b/>
                <w:sz w:val="24"/>
                <w:szCs w:val="24"/>
              </w:rPr>
              <w:t>«</w:t>
            </w:r>
            <w:r w:rsidR="004578E6" w:rsidRPr="00727B09">
              <w:rPr>
                <w:rFonts w:ascii="Times New Roman" w:hAnsi="Times New Roman" w:cs="Times New Roman"/>
                <w:b/>
                <w:sz w:val="24"/>
                <w:szCs w:val="24"/>
              </w:rPr>
              <w:t>П</w:t>
            </w:r>
            <w:r w:rsidRPr="00727B09">
              <w:rPr>
                <w:rFonts w:ascii="Times New Roman" w:hAnsi="Times New Roman" w:cs="Times New Roman"/>
                <w:b/>
                <w:sz w:val="24"/>
                <w:szCs w:val="24"/>
              </w:rPr>
              <w:t>рикарпаттяелектротрейд</w:t>
            </w:r>
            <w:r w:rsidR="005F2BAA">
              <w:rPr>
                <w:rFonts w:ascii="Times New Roman" w:hAnsi="Times New Roman" w:cs="Times New Roman"/>
                <w:b/>
                <w:sz w:val="24"/>
                <w:szCs w:val="24"/>
              </w:rPr>
              <w:t>»</w:t>
            </w:r>
          </w:p>
          <w:p w14:paraId="04C6FE4F" w14:textId="77777777" w:rsidR="0037503E" w:rsidRPr="00727B09" w:rsidRDefault="0037503E" w:rsidP="00727B09">
            <w:pPr>
              <w:jc w:val="both"/>
              <w:rPr>
                <w:rFonts w:ascii="Times New Roman" w:hAnsi="Times New Roman" w:cs="Times New Roman"/>
                <w:sz w:val="24"/>
                <w:szCs w:val="24"/>
              </w:rPr>
            </w:pPr>
            <w:r w:rsidRPr="00727B09">
              <w:rPr>
                <w:rFonts w:ascii="Times New Roman" w:hAnsi="Times New Roman" w:cs="Times New Roman"/>
                <w:sz w:val="24"/>
                <w:szCs w:val="24"/>
              </w:rPr>
              <w:t>5.5.5. Споживач електричної енергії зобов'язаний:</w:t>
            </w:r>
          </w:p>
          <w:p w14:paraId="6116D57E" w14:textId="77777777" w:rsidR="0037503E" w:rsidRPr="00727B09" w:rsidRDefault="0037503E" w:rsidP="00727B09">
            <w:pPr>
              <w:jc w:val="both"/>
              <w:rPr>
                <w:rFonts w:ascii="Times New Roman" w:hAnsi="Times New Roman" w:cs="Times New Roman"/>
                <w:sz w:val="24"/>
                <w:szCs w:val="24"/>
              </w:rPr>
            </w:pPr>
            <w:r w:rsidRPr="00727B09">
              <w:rPr>
                <w:rFonts w:ascii="Times New Roman" w:hAnsi="Times New Roman" w:cs="Times New Roman"/>
                <w:sz w:val="24"/>
                <w:szCs w:val="24"/>
              </w:rPr>
              <w:t>…..</w:t>
            </w:r>
          </w:p>
          <w:p w14:paraId="0FE6EF3E" w14:textId="30899772" w:rsidR="0037503E" w:rsidRPr="00727B09" w:rsidRDefault="0037503E"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20) не допускати безоблікового </w:t>
            </w:r>
            <w:r w:rsidRPr="00727B09">
              <w:rPr>
                <w:rFonts w:ascii="Times New Roman" w:hAnsi="Times New Roman" w:cs="Times New Roman"/>
                <w:color w:val="FF0000"/>
                <w:sz w:val="24"/>
                <w:szCs w:val="24"/>
              </w:rPr>
              <w:t>використання</w:t>
            </w:r>
            <w:r w:rsidRPr="00727B09">
              <w:rPr>
                <w:rFonts w:ascii="Times New Roman" w:hAnsi="Times New Roman" w:cs="Times New Roman"/>
                <w:sz w:val="24"/>
                <w:szCs w:val="24"/>
              </w:rPr>
              <w:t xml:space="preserve"> електричної енергії </w:t>
            </w:r>
            <w:r w:rsidRPr="00727B09">
              <w:rPr>
                <w:rFonts w:ascii="Times New Roman" w:hAnsi="Times New Roman" w:cs="Times New Roman"/>
                <w:color w:val="FF0000"/>
                <w:sz w:val="24"/>
                <w:szCs w:val="24"/>
              </w:rPr>
              <w:t xml:space="preserve">або використання електричної енергії для </w:t>
            </w:r>
            <w:r w:rsidRPr="00727B09">
              <w:rPr>
                <w:rFonts w:ascii="Times New Roman" w:hAnsi="Times New Roman" w:cs="Times New Roman"/>
                <w:color w:val="FF0000"/>
                <w:sz w:val="24"/>
                <w:szCs w:val="24"/>
                <w:shd w:val="clear" w:color="auto" w:fill="FFFFFF"/>
              </w:rPr>
              <w:t xml:space="preserve">професійної та/або господарської діяльності об’єктів, які розраховуються за електроенергію за тарифом побутових споживачів, </w:t>
            </w:r>
            <w:r w:rsidRPr="00727B09">
              <w:rPr>
                <w:rFonts w:ascii="Times New Roman" w:hAnsi="Times New Roman" w:cs="Times New Roman"/>
                <w:b/>
                <w:strike/>
                <w:color w:val="5B9BD5" w:themeColor="accent1"/>
                <w:sz w:val="24"/>
                <w:szCs w:val="24"/>
              </w:rPr>
              <w:t>від технологічних електричних мереж споживача</w:t>
            </w:r>
            <w:r w:rsidRPr="00727B09">
              <w:rPr>
                <w:rFonts w:ascii="Times New Roman" w:hAnsi="Times New Roman" w:cs="Times New Roman"/>
                <w:color w:val="5B9BD5" w:themeColor="accent1"/>
                <w:sz w:val="24"/>
                <w:szCs w:val="24"/>
              </w:rPr>
              <w:t xml:space="preserve">, </w:t>
            </w:r>
            <w:r w:rsidRPr="00727B09">
              <w:rPr>
                <w:rFonts w:ascii="Times New Roman" w:hAnsi="Times New Roman" w:cs="Times New Roman"/>
                <w:sz w:val="24"/>
                <w:szCs w:val="24"/>
              </w:rPr>
              <w:t xml:space="preserve">а також відшкодовувати збитки, завдані оператору системи та/або споживачу (основному споживачу), у разі виявлення безоблікового </w:t>
            </w:r>
            <w:r w:rsidRPr="00727B09">
              <w:rPr>
                <w:rFonts w:ascii="Times New Roman" w:hAnsi="Times New Roman" w:cs="Times New Roman"/>
                <w:color w:val="FF0000"/>
                <w:sz w:val="24"/>
                <w:szCs w:val="24"/>
              </w:rPr>
              <w:t>використання</w:t>
            </w:r>
            <w:r w:rsidRPr="00727B09">
              <w:rPr>
                <w:rFonts w:ascii="Times New Roman" w:hAnsi="Times New Roman" w:cs="Times New Roman"/>
                <w:sz w:val="24"/>
                <w:szCs w:val="24"/>
              </w:rPr>
              <w:t xml:space="preserve"> електричної енергії </w:t>
            </w:r>
            <w:r w:rsidRPr="00727B09">
              <w:rPr>
                <w:rFonts w:ascii="Times New Roman" w:hAnsi="Times New Roman" w:cs="Times New Roman"/>
                <w:b/>
                <w:strike/>
                <w:color w:val="5B9BD5" w:themeColor="accent1"/>
                <w:sz w:val="24"/>
                <w:szCs w:val="24"/>
              </w:rPr>
              <w:t>від технологічних електричних мереж споживача</w:t>
            </w:r>
            <w:r w:rsidRPr="00727B09">
              <w:rPr>
                <w:rFonts w:ascii="Times New Roman" w:hAnsi="Times New Roman" w:cs="Times New Roman"/>
                <w:sz w:val="24"/>
                <w:szCs w:val="24"/>
              </w:rPr>
              <w:t>;</w:t>
            </w:r>
          </w:p>
        </w:tc>
        <w:tc>
          <w:tcPr>
            <w:tcW w:w="3544" w:type="dxa"/>
          </w:tcPr>
          <w:p w14:paraId="10BDB919" w14:textId="77777777" w:rsidR="0037503E" w:rsidRPr="00727B09" w:rsidRDefault="0037503E" w:rsidP="00727B09">
            <w:pPr>
              <w:jc w:val="both"/>
              <w:rPr>
                <w:rFonts w:ascii="Times New Roman" w:hAnsi="Times New Roman" w:cs="Times New Roman"/>
                <w:sz w:val="24"/>
                <w:szCs w:val="24"/>
              </w:rPr>
            </w:pPr>
            <w:r w:rsidRPr="00727B09">
              <w:rPr>
                <w:rFonts w:ascii="Times New Roman" w:hAnsi="Times New Roman" w:cs="Times New Roman"/>
                <w:sz w:val="24"/>
                <w:szCs w:val="24"/>
              </w:rPr>
              <w:t>Формулювання «використання електричної енергії» по аналогії з ЗУ «Про ринок електричної енергії» (ст. 1, п.1, п.п.62).</w:t>
            </w:r>
          </w:p>
          <w:p w14:paraId="2974CC81" w14:textId="5972A156" w:rsidR="00307A9B" w:rsidRPr="00727B09" w:rsidRDefault="0037503E" w:rsidP="00727B09">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sz w:val="24"/>
                <w:szCs w:val="24"/>
              </w:rPr>
              <w:t xml:space="preserve">Доповнення зобов’язань Споживача щодо використання електричної енергії для </w:t>
            </w:r>
            <w:r w:rsidRPr="00727B09">
              <w:rPr>
                <w:rFonts w:ascii="Times New Roman" w:hAnsi="Times New Roman" w:cs="Times New Roman"/>
                <w:sz w:val="24"/>
                <w:szCs w:val="24"/>
                <w:shd w:val="clear" w:color="auto" w:fill="FFFFFF"/>
              </w:rPr>
              <w:t>професійної та/або господарської діяльності за відповідним тарифом продиктовано ситуацією на ринку, коли масово споживачі, які раніше уклали договори, як побутові, здійснюють комерційну діяльність, розраховуючись при цьому за дотаційним тарифом для населення.</w:t>
            </w:r>
          </w:p>
        </w:tc>
        <w:tc>
          <w:tcPr>
            <w:tcW w:w="2835" w:type="dxa"/>
          </w:tcPr>
          <w:p w14:paraId="2E32F10A" w14:textId="77777777" w:rsidR="00307A9B" w:rsidRPr="002C3494" w:rsidRDefault="00E25E96" w:rsidP="00727B09">
            <w:pPr>
              <w:tabs>
                <w:tab w:val="left" w:pos="4536"/>
                <w:tab w:val="left" w:pos="8364"/>
              </w:tabs>
              <w:ind w:firstLine="22"/>
              <w:jc w:val="both"/>
              <w:rPr>
                <w:rFonts w:ascii="Times New Roman" w:hAnsi="Times New Roman" w:cs="Times New Roman"/>
                <w:b/>
                <w:sz w:val="24"/>
                <w:szCs w:val="24"/>
              </w:rPr>
            </w:pPr>
            <w:r w:rsidRPr="002C3494">
              <w:rPr>
                <w:rFonts w:ascii="Times New Roman" w:hAnsi="Times New Roman" w:cs="Times New Roman"/>
                <w:b/>
                <w:sz w:val="24"/>
                <w:szCs w:val="24"/>
              </w:rPr>
              <w:t>Попередньо врахувати</w:t>
            </w:r>
          </w:p>
          <w:p w14:paraId="7355DD2E" w14:textId="77777777" w:rsidR="008B3973" w:rsidRPr="00727B09" w:rsidRDefault="008B3973" w:rsidP="008B3973">
            <w:pPr>
              <w:jc w:val="both"/>
              <w:rPr>
                <w:rFonts w:ascii="Times New Roman" w:hAnsi="Times New Roman" w:cs="Times New Roman"/>
                <w:sz w:val="24"/>
                <w:szCs w:val="24"/>
              </w:rPr>
            </w:pPr>
            <w:r w:rsidRPr="00727B09">
              <w:rPr>
                <w:rFonts w:ascii="Times New Roman" w:hAnsi="Times New Roman" w:cs="Times New Roman"/>
                <w:sz w:val="24"/>
                <w:szCs w:val="24"/>
              </w:rPr>
              <w:t>5.5.5. Споживач електричної енергії зобов'язаний:</w:t>
            </w:r>
          </w:p>
          <w:p w14:paraId="401311AA" w14:textId="77777777" w:rsidR="008B3973" w:rsidRPr="00727B09" w:rsidRDefault="008B3973" w:rsidP="008B3973">
            <w:pPr>
              <w:jc w:val="both"/>
              <w:rPr>
                <w:rFonts w:ascii="Times New Roman" w:hAnsi="Times New Roman" w:cs="Times New Roman"/>
                <w:sz w:val="24"/>
                <w:szCs w:val="24"/>
              </w:rPr>
            </w:pPr>
            <w:r w:rsidRPr="00727B09">
              <w:rPr>
                <w:rFonts w:ascii="Times New Roman" w:hAnsi="Times New Roman" w:cs="Times New Roman"/>
                <w:sz w:val="24"/>
                <w:szCs w:val="24"/>
              </w:rPr>
              <w:t>…..</w:t>
            </w:r>
          </w:p>
          <w:p w14:paraId="00D64670" w14:textId="528A75A5" w:rsidR="008B3973" w:rsidRPr="00727B09" w:rsidRDefault="008B3973" w:rsidP="008B3973">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 xml:space="preserve">20) не допускати безоблікового </w:t>
            </w:r>
            <w:r w:rsidRPr="008B3973">
              <w:rPr>
                <w:rFonts w:ascii="Times New Roman" w:hAnsi="Times New Roman" w:cs="Times New Roman"/>
                <w:b/>
                <w:color w:val="00B050"/>
                <w:sz w:val="24"/>
                <w:szCs w:val="24"/>
              </w:rPr>
              <w:t xml:space="preserve">використання електричної енергії або використання електричної енергії для </w:t>
            </w:r>
            <w:r w:rsidRPr="008B3973">
              <w:rPr>
                <w:rFonts w:ascii="Times New Roman" w:hAnsi="Times New Roman" w:cs="Times New Roman"/>
                <w:b/>
                <w:color w:val="00B050"/>
                <w:sz w:val="24"/>
                <w:szCs w:val="24"/>
                <w:shd w:val="clear" w:color="auto" w:fill="FFFFFF"/>
              </w:rPr>
              <w:t>професійної та/або господарської діяльності об’єктів, які розраховуються за електроенергію за тарифом побутових споживачів,</w:t>
            </w:r>
            <w:r w:rsidRPr="008B3973">
              <w:rPr>
                <w:rFonts w:ascii="Times New Roman" w:hAnsi="Times New Roman" w:cs="Times New Roman"/>
                <w:color w:val="00B050"/>
                <w:sz w:val="24"/>
                <w:szCs w:val="24"/>
                <w:shd w:val="clear" w:color="auto" w:fill="FFFFFF"/>
              </w:rPr>
              <w:t xml:space="preserve"> </w:t>
            </w:r>
            <w:r w:rsidRPr="00727B09">
              <w:rPr>
                <w:rFonts w:ascii="Times New Roman" w:hAnsi="Times New Roman" w:cs="Times New Roman"/>
                <w:sz w:val="24"/>
                <w:szCs w:val="24"/>
              </w:rPr>
              <w:t xml:space="preserve">а також відшкодовувати збитки, завдані оператору системи та/або споживачу (основному споживачу), у разі </w:t>
            </w:r>
            <w:r w:rsidRPr="00727B09">
              <w:rPr>
                <w:rFonts w:ascii="Times New Roman" w:hAnsi="Times New Roman" w:cs="Times New Roman"/>
                <w:sz w:val="24"/>
                <w:szCs w:val="24"/>
              </w:rPr>
              <w:lastRenderedPageBreak/>
              <w:t xml:space="preserve">виявлення безоблікового </w:t>
            </w:r>
            <w:r w:rsidRPr="008B3973">
              <w:rPr>
                <w:rFonts w:ascii="Times New Roman" w:hAnsi="Times New Roman" w:cs="Times New Roman"/>
                <w:b/>
                <w:color w:val="00B050"/>
                <w:sz w:val="24"/>
                <w:szCs w:val="24"/>
              </w:rPr>
              <w:t xml:space="preserve">використання </w:t>
            </w:r>
            <w:r w:rsidRPr="00727B09">
              <w:rPr>
                <w:rFonts w:ascii="Times New Roman" w:hAnsi="Times New Roman" w:cs="Times New Roman"/>
                <w:sz w:val="24"/>
                <w:szCs w:val="24"/>
              </w:rPr>
              <w:t>електричної енергії</w:t>
            </w:r>
            <w:r>
              <w:rPr>
                <w:rFonts w:ascii="Times New Roman" w:hAnsi="Times New Roman" w:cs="Times New Roman"/>
                <w:sz w:val="24"/>
                <w:szCs w:val="24"/>
              </w:rPr>
              <w:t>.</w:t>
            </w:r>
          </w:p>
        </w:tc>
      </w:tr>
      <w:tr w:rsidR="006C420D" w:rsidRPr="00727B09" w14:paraId="17732F4B" w14:textId="77777777" w:rsidTr="009A55F4">
        <w:trPr>
          <w:trHeight w:val="472"/>
        </w:trPr>
        <w:tc>
          <w:tcPr>
            <w:tcW w:w="15456" w:type="dxa"/>
            <w:gridSpan w:val="5"/>
          </w:tcPr>
          <w:p w14:paraId="00BAC062" w14:textId="1CE51B4F" w:rsidR="006C420D" w:rsidRPr="00727B09" w:rsidRDefault="006C420D" w:rsidP="005F2BAA">
            <w:pPr>
              <w:tabs>
                <w:tab w:val="left" w:pos="4536"/>
                <w:tab w:val="left" w:pos="8364"/>
              </w:tabs>
              <w:ind w:firstLine="22"/>
              <w:jc w:val="center"/>
              <w:rPr>
                <w:rFonts w:ascii="Times New Roman" w:hAnsi="Times New Roman" w:cs="Times New Roman"/>
                <w:b/>
                <w:bCs/>
                <w:sz w:val="24"/>
                <w:szCs w:val="24"/>
              </w:rPr>
            </w:pPr>
            <w:r w:rsidRPr="00727B09">
              <w:rPr>
                <w:rFonts w:ascii="Times New Roman" w:hAnsi="Times New Roman" w:cs="Times New Roman"/>
                <w:b/>
                <w:bCs/>
                <w:sz w:val="24"/>
                <w:szCs w:val="24"/>
              </w:rPr>
              <w:lastRenderedPageBreak/>
              <w:t>VII. Умови та порядок припинення та відновлення постачання електричної енергії споживачу</w:t>
            </w:r>
          </w:p>
        </w:tc>
      </w:tr>
      <w:tr w:rsidR="00D802F5" w:rsidRPr="00727B09" w14:paraId="3DE95BEC" w14:textId="77777777" w:rsidTr="009A55F4">
        <w:trPr>
          <w:gridAfter w:val="1"/>
          <w:wAfter w:w="10" w:type="dxa"/>
          <w:trHeight w:val="472"/>
        </w:trPr>
        <w:tc>
          <w:tcPr>
            <w:tcW w:w="4248" w:type="dxa"/>
          </w:tcPr>
          <w:p w14:paraId="3AF8AAE4" w14:textId="0938C42C" w:rsidR="00D802F5" w:rsidRPr="00727B09" w:rsidRDefault="00567450" w:rsidP="00727B09">
            <w:pPr>
              <w:tabs>
                <w:tab w:val="left" w:pos="4536"/>
                <w:tab w:val="left" w:pos="8364"/>
              </w:tabs>
              <w:ind w:firstLine="22"/>
              <w:jc w:val="both"/>
              <w:rPr>
                <w:rFonts w:ascii="Times New Roman" w:hAnsi="Times New Roman" w:cs="Times New Roman"/>
                <w:b/>
                <w:bCs/>
                <w:sz w:val="24"/>
                <w:szCs w:val="24"/>
              </w:rPr>
            </w:pPr>
            <w:r w:rsidRPr="00C27927">
              <w:rPr>
                <w:rFonts w:ascii="Times New Roman" w:hAnsi="Times New Roman" w:cs="Times New Roman"/>
                <w:b/>
                <w:sz w:val="24"/>
                <w:szCs w:val="24"/>
              </w:rPr>
              <w:t>Відсутня редакція пункту</w:t>
            </w:r>
            <w:r>
              <w:rPr>
                <w:rFonts w:ascii="Times New Roman" w:hAnsi="Times New Roman" w:cs="Times New Roman"/>
                <w:b/>
                <w:sz w:val="24"/>
                <w:szCs w:val="24"/>
              </w:rPr>
              <w:t xml:space="preserve"> змін</w:t>
            </w:r>
          </w:p>
        </w:tc>
        <w:tc>
          <w:tcPr>
            <w:tcW w:w="4819" w:type="dxa"/>
          </w:tcPr>
          <w:p w14:paraId="7231DD00" w14:textId="3E6E7652" w:rsidR="00D802F5" w:rsidRPr="00727B09" w:rsidRDefault="00D802F5" w:rsidP="00727B09">
            <w:pPr>
              <w:tabs>
                <w:tab w:val="left" w:pos="4536"/>
                <w:tab w:val="left" w:pos="8364"/>
              </w:tabs>
              <w:ind w:firstLine="22"/>
              <w:jc w:val="both"/>
              <w:rPr>
                <w:rFonts w:ascii="Times New Roman" w:hAnsi="Times New Roman" w:cs="Times New Roman"/>
                <w:b/>
                <w:bCs/>
                <w:sz w:val="24"/>
                <w:szCs w:val="24"/>
              </w:rPr>
            </w:pPr>
            <w:r w:rsidRPr="00727B09">
              <w:rPr>
                <w:rFonts w:ascii="Times New Roman" w:hAnsi="Times New Roman" w:cs="Times New Roman"/>
                <w:b/>
                <w:bCs/>
                <w:sz w:val="24"/>
                <w:szCs w:val="24"/>
              </w:rPr>
              <w:t xml:space="preserve">АТ </w:t>
            </w:r>
            <w:r w:rsidR="005F2BAA">
              <w:rPr>
                <w:rFonts w:ascii="Times New Roman" w:hAnsi="Times New Roman" w:cs="Times New Roman"/>
                <w:b/>
                <w:bCs/>
                <w:sz w:val="24"/>
                <w:szCs w:val="24"/>
              </w:rPr>
              <w:t>«</w:t>
            </w:r>
            <w:r w:rsidRPr="00727B09">
              <w:rPr>
                <w:rFonts w:ascii="Times New Roman" w:hAnsi="Times New Roman" w:cs="Times New Roman"/>
                <w:b/>
                <w:bCs/>
                <w:sz w:val="24"/>
                <w:szCs w:val="24"/>
              </w:rPr>
              <w:t>Прикарпаттяобленерго</w:t>
            </w:r>
            <w:r w:rsidR="005F2BAA">
              <w:rPr>
                <w:rFonts w:ascii="Times New Roman" w:hAnsi="Times New Roman" w:cs="Times New Roman"/>
                <w:b/>
                <w:bCs/>
                <w:sz w:val="24"/>
                <w:szCs w:val="24"/>
              </w:rPr>
              <w:t>»</w:t>
            </w:r>
          </w:p>
          <w:p w14:paraId="61D5CD6F" w14:textId="7F23E8CB" w:rsidR="00D802F5" w:rsidRPr="00727B09" w:rsidRDefault="00D802F5" w:rsidP="00727B09">
            <w:pPr>
              <w:jc w:val="both"/>
              <w:rPr>
                <w:rFonts w:ascii="Times New Roman" w:hAnsi="Times New Roman" w:cs="Times New Roman"/>
                <w:sz w:val="24"/>
                <w:szCs w:val="24"/>
              </w:rPr>
            </w:pPr>
            <w:r w:rsidRPr="00727B09">
              <w:rPr>
                <w:rFonts w:ascii="Times New Roman" w:hAnsi="Times New Roman" w:cs="Times New Roman"/>
                <w:sz w:val="24"/>
                <w:szCs w:val="24"/>
              </w:rPr>
              <w:t>7.11</w:t>
            </w:r>
          </w:p>
          <w:p w14:paraId="4843F341" w14:textId="313FFEEF" w:rsidR="00D802F5" w:rsidRPr="00727B09" w:rsidRDefault="00D802F5" w:rsidP="00727B09">
            <w:pPr>
              <w:jc w:val="both"/>
              <w:rPr>
                <w:rFonts w:ascii="Times New Roman" w:hAnsi="Times New Roman" w:cs="Times New Roman"/>
                <w:sz w:val="24"/>
                <w:szCs w:val="24"/>
              </w:rPr>
            </w:pPr>
            <w:r w:rsidRPr="00727B09">
              <w:rPr>
                <w:rFonts w:ascii="Times New Roman" w:hAnsi="Times New Roman" w:cs="Times New Roman"/>
                <w:sz w:val="24"/>
                <w:szCs w:val="24"/>
              </w:rPr>
              <w:t>Абзац 4 викласти в редакції</w:t>
            </w:r>
          </w:p>
          <w:p w14:paraId="345A394F" w14:textId="77777777" w:rsidR="00D802F5" w:rsidRPr="00727B09" w:rsidRDefault="00D802F5" w:rsidP="00727B09">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w:t>
            </w:r>
          </w:p>
          <w:p w14:paraId="70C0B62E" w14:textId="21F0F7AC" w:rsidR="00D802F5" w:rsidRPr="00727B09" w:rsidRDefault="00D802F5" w:rsidP="00727B09">
            <w:pPr>
              <w:tabs>
                <w:tab w:val="left" w:pos="4536"/>
                <w:tab w:val="left" w:pos="8364"/>
              </w:tabs>
              <w:ind w:firstLine="22"/>
              <w:jc w:val="both"/>
              <w:rPr>
                <w:rFonts w:ascii="Times New Roman" w:hAnsi="Times New Roman" w:cs="Times New Roman"/>
                <w:b/>
                <w:bCs/>
                <w:sz w:val="24"/>
                <w:szCs w:val="24"/>
              </w:rPr>
            </w:pPr>
            <w:r w:rsidRPr="00727B09">
              <w:rPr>
                <w:rFonts w:ascii="Times New Roman" w:hAnsi="Times New Roman" w:cs="Times New Roman"/>
                <w:sz w:val="24"/>
                <w:szCs w:val="24"/>
              </w:rPr>
              <w:t xml:space="preserve">На період розгляду судом спірних питань щодо порушення </w:t>
            </w:r>
            <w:r w:rsidRPr="00727B09">
              <w:rPr>
                <w:rFonts w:ascii="Times New Roman" w:hAnsi="Times New Roman" w:cs="Times New Roman"/>
                <w:b/>
                <w:sz w:val="24"/>
                <w:szCs w:val="24"/>
              </w:rPr>
              <w:t xml:space="preserve">побутовим </w:t>
            </w:r>
            <w:r w:rsidRPr="00727B09">
              <w:rPr>
                <w:rFonts w:ascii="Times New Roman" w:hAnsi="Times New Roman" w:cs="Times New Roman"/>
                <w:sz w:val="24"/>
                <w:szCs w:val="24"/>
              </w:rPr>
              <w:t xml:space="preserve">споживачем цих Правил та/або умов договорів, наявність яких передбачена цими Правилами, припинення електропостачання такого споживача, пов'язане з оскаржуваним фактом порушення, не здійснюється за умови своєчасного надання споживачем до моменту відключення відповідної ухвали суду про прийняття позовної заяви до розгляду </w:t>
            </w:r>
            <w:r w:rsidRPr="00727B09">
              <w:rPr>
                <w:rFonts w:ascii="Times New Roman" w:hAnsi="Times New Roman" w:cs="Times New Roman"/>
                <w:b/>
                <w:sz w:val="24"/>
                <w:szCs w:val="24"/>
              </w:rPr>
              <w:t>та за умови приведення електроустановок у відповідності до вимог цих Правил, ПУЕ та Кодексу систем комерційного обліку</w:t>
            </w:r>
            <w:r w:rsidRPr="00727B09">
              <w:rPr>
                <w:rFonts w:ascii="Times New Roman" w:hAnsi="Times New Roman" w:cs="Times New Roman"/>
                <w:sz w:val="24"/>
                <w:szCs w:val="24"/>
              </w:rPr>
              <w:t>. Відкриття провадження у справі після факту відключення споживача є підставою для відновлення електропостачання.</w:t>
            </w:r>
          </w:p>
        </w:tc>
        <w:tc>
          <w:tcPr>
            <w:tcW w:w="3544" w:type="dxa"/>
          </w:tcPr>
          <w:p w14:paraId="2C19FC3F" w14:textId="20C11543" w:rsidR="00D802F5" w:rsidRPr="00727B09" w:rsidRDefault="00D802F5" w:rsidP="00727B09">
            <w:pPr>
              <w:tabs>
                <w:tab w:val="left" w:pos="4536"/>
                <w:tab w:val="left" w:pos="8364"/>
              </w:tabs>
              <w:ind w:firstLine="22"/>
              <w:jc w:val="both"/>
              <w:rPr>
                <w:rFonts w:ascii="Times New Roman" w:hAnsi="Times New Roman" w:cs="Times New Roman"/>
                <w:b/>
                <w:bCs/>
                <w:sz w:val="24"/>
                <w:szCs w:val="24"/>
              </w:rPr>
            </w:pPr>
            <w:r w:rsidRPr="00727B09">
              <w:rPr>
                <w:rFonts w:ascii="Times New Roman" w:hAnsi="Times New Roman" w:cs="Times New Roman"/>
                <w:sz w:val="24"/>
                <w:szCs w:val="24"/>
              </w:rPr>
              <w:t>Досить часто, для того щоб призупинити процес притягнення до відповідальності за порушення ПРРЕЕ недобросовісні споживачі намагаються перевести відносини у судовий процес. Такі дії споживача при цьому унеможливлюють вжиття працівниками ОСР заходів щодо унеможливлення крадіжки в подальшому.</w:t>
            </w:r>
          </w:p>
        </w:tc>
        <w:tc>
          <w:tcPr>
            <w:tcW w:w="2835" w:type="dxa"/>
          </w:tcPr>
          <w:p w14:paraId="205026B3" w14:textId="7F449B15" w:rsidR="00D802F5" w:rsidRPr="002C3494" w:rsidRDefault="002C3494" w:rsidP="00727B09">
            <w:pPr>
              <w:tabs>
                <w:tab w:val="left" w:pos="4536"/>
                <w:tab w:val="left" w:pos="8364"/>
              </w:tabs>
              <w:ind w:firstLine="22"/>
              <w:jc w:val="both"/>
              <w:rPr>
                <w:rFonts w:ascii="Times New Roman" w:hAnsi="Times New Roman" w:cs="Times New Roman"/>
                <w:b/>
                <w:bCs/>
                <w:sz w:val="24"/>
                <w:szCs w:val="24"/>
              </w:rPr>
            </w:pPr>
            <w:r w:rsidRPr="002C3494">
              <w:rPr>
                <w:rFonts w:ascii="Times New Roman" w:hAnsi="Times New Roman" w:cs="Times New Roman"/>
                <w:b/>
                <w:bCs/>
                <w:sz w:val="24"/>
                <w:szCs w:val="24"/>
              </w:rPr>
              <w:t>Попередньо н</w:t>
            </w:r>
            <w:r w:rsidR="00DC165A" w:rsidRPr="002C3494">
              <w:rPr>
                <w:rFonts w:ascii="Times New Roman" w:hAnsi="Times New Roman" w:cs="Times New Roman"/>
                <w:b/>
                <w:bCs/>
                <w:sz w:val="24"/>
                <w:szCs w:val="24"/>
              </w:rPr>
              <w:t>а обговорення</w:t>
            </w:r>
          </w:p>
        </w:tc>
      </w:tr>
      <w:tr w:rsidR="00D802F5" w:rsidRPr="00727B09" w14:paraId="469A74BE" w14:textId="77777777" w:rsidTr="009A55F4">
        <w:trPr>
          <w:trHeight w:val="472"/>
        </w:trPr>
        <w:tc>
          <w:tcPr>
            <w:tcW w:w="15456" w:type="dxa"/>
            <w:gridSpan w:val="5"/>
          </w:tcPr>
          <w:p w14:paraId="09882259" w14:textId="53537BA9" w:rsidR="00D802F5" w:rsidRPr="00727B09" w:rsidRDefault="00D802F5" w:rsidP="00A73285">
            <w:pPr>
              <w:tabs>
                <w:tab w:val="left" w:pos="4536"/>
                <w:tab w:val="left" w:pos="8364"/>
              </w:tabs>
              <w:ind w:firstLine="22"/>
              <w:jc w:val="center"/>
              <w:rPr>
                <w:rFonts w:ascii="Times New Roman" w:hAnsi="Times New Roman" w:cs="Times New Roman"/>
                <w:b/>
                <w:sz w:val="24"/>
                <w:szCs w:val="24"/>
              </w:rPr>
            </w:pPr>
            <w:r w:rsidRPr="00727B09">
              <w:rPr>
                <w:rFonts w:ascii="Times New Roman" w:hAnsi="Times New Roman" w:cs="Times New Roman"/>
                <w:b/>
                <w:bCs/>
                <w:sz w:val="24"/>
                <w:szCs w:val="24"/>
              </w:rPr>
              <w:t>VIII. Порядок розгляду звернень, скарг, претензій та актів про порушення цих Правил</w:t>
            </w:r>
          </w:p>
        </w:tc>
      </w:tr>
      <w:tr w:rsidR="00D802F5" w:rsidRPr="00727B09" w14:paraId="0ED513B7" w14:textId="77777777" w:rsidTr="009A55F4">
        <w:trPr>
          <w:trHeight w:val="325"/>
        </w:trPr>
        <w:tc>
          <w:tcPr>
            <w:tcW w:w="15456" w:type="dxa"/>
            <w:gridSpan w:val="5"/>
          </w:tcPr>
          <w:p w14:paraId="27FF7916" w14:textId="265FFCC8" w:rsidR="00D802F5" w:rsidRPr="00727B09" w:rsidRDefault="00D802F5" w:rsidP="00A73285">
            <w:pPr>
              <w:tabs>
                <w:tab w:val="left" w:pos="4536"/>
                <w:tab w:val="left" w:pos="8364"/>
              </w:tabs>
              <w:ind w:firstLine="22"/>
              <w:jc w:val="center"/>
              <w:rPr>
                <w:rFonts w:ascii="Times New Roman" w:hAnsi="Times New Roman" w:cs="Times New Roman"/>
                <w:b/>
                <w:sz w:val="24"/>
                <w:szCs w:val="24"/>
              </w:rPr>
            </w:pPr>
            <w:r w:rsidRPr="00727B09">
              <w:rPr>
                <w:rFonts w:ascii="Times New Roman" w:hAnsi="Times New Roman" w:cs="Times New Roman"/>
                <w:b/>
                <w:bCs/>
                <w:sz w:val="24"/>
                <w:szCs w:val="24"/>
              </w:rPr>
              <w:t>8.2. Оформлення претензій учасниками роздрібного ринку електричної енергії</w:t>
            </w:r>
          </w:p>
        </w:tc>
      </w:tr>
      <w:tr w:rsidR="006F4C3D" w:rsidRPr="00727B09" w14:paraId="4CCC7963" w14:textId="77777777" w:rsidTr="009A55F4">
        <w:trPr>
          <w:gridAfter w:val="1"/>
          <w:wAfter w:w="10" w:type="dxa"/>
          <w:trHeight w:val="15684"/>
        </w:trPr>
        <w:tc>
          <w:tcPr>
            <w:tcW w:w="4248" w:type="dxa"/>
            <w:vMerge w:val="restart"/>
          </w:tcPr>
          <w:p w14:paraId="640017F2"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lastRenderedPageBreak/>
              <w:t xml:space="preserve">8.2.5. У разі виявлення під час контрольного огляду або технічної перевірки уповноваженим представником оператора системи, від якого споживач одержує електричну енергію, порушень цих Правил, у тому числі фактів безоблікового споживання електричної енергії, на місці виявлення порушення у присутності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w:t>
            </w:r>
            <w:r w:rsidRPr="00FD4D77">
              <w:rPr>
                <w:rFonts w:ascii="Times New Roman" w:hAnsi="Times New Roman" w:cs="Times New Roman"/>
                <w:b/>
                <w:i/>
                <w:strike/>
                <w:sz w:val="24"/>
                <w:szCs w:val="24"/>
              </w:rPr>
              <w:t>(за умови посвідчення цієї особи)</w:t>
            </w:r>
            <w:r w:rsidRPr="00727B09">
              <w:rPr>
                <w:rFonts w:ascii="Times New Roman" w:hAnsi="Times New Roman" w:cs="Times New Roman"/>
                <w:sz w:val="24"/>
                <w:szCs w:val="24"/>
              </w:rPr>
              <w:t>, оформлюється акт про порушення згідно з формою, наведеною в додатку 9 до цих Правил.</w:t>
            </w:r>
          </w:p>
          <w:p w14:paraId="72A3900E" w14:textId="77777777" w:rsidR="006F4C3D" w:rsidRPr="00727B09" w:rsidRDefault="006F4C3D" w:rsidP="00727B09">
            <w:pPr>
              <w:jc w:val="both"/>
              <w:rPr>
                <w:rFonts w:ascii="Times New Roman" w:hAnsi="Times New Roman" w:cs="Times New Roman"/>
                <w:sz w:val="24"/>
                <w:szCs w:val="24"/>
              </w:rPr>
            </w:pPr>
          </w:p>
          <w:p w14:paraId="07DA4D92" w14:textId="77777777" w:rsidR="006F4C3D" w:rsidRPr="00727B09" w:rsidRDefault="006F4C3D" w:rsidP="00727B09">
            <w:pPr>
              <w:jc w:val="both"/>
              <w:rPr>
                <w:rFonts w:ascii="Times New Roman" w:hAnsi="Times New Roman" w:cs="Times New Roman"/>
                <w:sz w:val="24"/>
                <w:szCs w:val="24"/>
              </w:rPr>
            </w:pPr>
          </w:p>
          <w:p w14:paraId="5CDE7D7B"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Акт про порушення складається представниками оператора системи, які мають таке право згідно з посадовою інструкцією, пройшли відповідне навчання та інструктаж, після пред'явлення ними службових посвідчень.</w:t>
            </w:r>
          </w:p>
          <w:p w14:paraId="5E80AE4D" w14:textId="77777777" w:rsidR="006F4C3D" w:rsidRPr="00727B09" w:rsidRDefault="006F4C3D" w:rsidP="00727B09">
            <w:pPr>
              <w:jc w:val="both"/>
              <w:rPr>
                <w:rFonts w:ascii="Times New Roman" w:hAnsi="Times New Roman" w:cs="Times New Roman"/>
                <w:sz w:val="24"/>
                <w:szCs w:val="24"/>
              </w:rPr>
            </w:pPr>
          </w:p>
          <w:p w14:paraId="09AB98EB"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В акті про порушення мають бути зазначені зміст виявленого порушення з посиланням на відповідні пункти цих Правил та</w:t>
            </w:r>
            <w:r w:rsidRPr="00727B09">
              <w:rPr>
                <w:rFonts w:ascii="Times New Roman" w:hAnsi="Times New Roman" w:cs="Times New Roman"/>
                <w:b/>
                <w:color w:val="5B9BD5" w:themeColor="accent1"/>
                <w:sz w:val="24"/>
                <w:szCs w:val="24"/>
              </w:rPr>
              <w:t>, у разі порушення обліку електричної енергії,</w:t>
            </w:r>
            <w:r w:rsidRPr="00727B09">
              <w:rPr>
                <w:rFonts w:ascii="Times New Roman" w:hAnsi="Times New Roman" w:cs="Times New Roman"/>
                <w:sz w:val="24"/>
                <w:szCs w:val="24"/>
              </w:rPr>
              <w:t xml:space="preserve"> всі необхідні для визначення обсягу та вартості необлікованої електричної енергії параметри, що характеризують </w:t>
            </w:r>
            <w:r w:rsidRPr="00727B09">
              <w:rPr>
                <w:rFonts w:ascii="Times New Roman" w:hAnsi="Times New Roman" w:cs="Times New Roman"/>
                <w:sz w:val="24"/>
                <w:szCs w:val="24"/>
              </w:rPr>
              <w:lastRenderedPageBreak/>
              <w:t>електроустановку споживача, схему підключення електроустановки споживача та її графічне зображення із зазначенням:</w:t>
            </w:r>
          </w:p>
          <w:p w14:paraId="171613CA" w14:textId="77777777" w:rsidR="006F4C3D" w:rsidRPr="00727B09" w:rsidRDefault="006F4C3D" w:rsidP="00727B09">
            <w:pPr>
              <w:jc w:val="both"/>
              <w:rPr>
                <w:rFonts w:ascii="Times New Roman" w:hAnsi="Times New Roman" w:cs="Times New Roman"/>
                <w:sz w:val="24"/>
                <w:szCs w:val="24"/>
              </w:rPr>
            </w:pPr>
          </w:p>
          <w:p w14:paraId="4501EA80"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меж балансової належності;</w:t>
            </w:r>
          </w:p>
          <w:p w14:paraId="758DFA3A" w14:textId="77777777" w:rsidR="006F4C3D" w:rsidRPr="00727B09" w:rsidRDefault="006F4C3D" w:rsidP="00727B09">
            <w:pPr>
              <w:jc w:val="both"/>
              <w:rPr>
                <w:rFonts w:ascii="Times New Roman" w:hAnsi="Times New Roman" w:cs="Times New Roman"/>
                <w:sz w:val="24"/>
                <w:szCs w:val="24"/>
              </w:rPr>
            </w:pPr>
          </w:p>
          <w:p w14:paraId="62C57915"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перерізів та матеріалу всіх проводів (кабелів), наявних у схемі підключення;</w:t>
            </w:r>
          </w:p>
          <w:p w14:paraId="4CC2F7C4" w14:textId="77777777" w:rsidR="006F4C3D" w:rsidRPr="00727B09" w:rsidRDefault="006F4C3D" w:rsidP="00727B09">
            <w:pPr>
              <w:jc w:val="both"/>
              <w:rPr>
                <w:rFonts w:ascii="Times New Roman" w:hAnsi="Times New Roman" w:cs="Times New Roman"/>
                <w:sz w:val="24"/>
                <w:szCs w:val="24"/>
              </w:rPr>
            </w:pPr>
          </w:p>
          <w:p w14:paraId="6EA7EB93"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номінальної сили струму спрацювання комутаційних апаратів, задіяних у схемі підключення;</w:t>
            </w:r>
          </w:p>
          <w:p w14:paraId="3B054A48" w14:textId="77777777" w:rsidR="006F4C3D" w:rsidRPr="00727B09" w:rsidRDefault="006F4C3D" w:rsidP="00727B09">
            <w:pPr>
              <w:jc w:val="both"/>
              <w:rPr>
                <w:rFonts w:ascii="Times New Roman" w:hAnsi="Times New Roman" w:cs="Times New Roman"/>
                <w:sz w:val="24"/>
                <w:szCs w:val="24"/>
              </w:rPr>
            </w:pPr>
          </w:p>
          <w:p w14:paraId="54FF8AF1" w14:textId="77777777" w:rsidR="006F4C3D" w:rsidRPr="00727B09" w:rsidRDefault="006F4C3D" w:rsidP="00727B09">
            <w:pPr>
              <w:jc w:val="both"/>
              <w:rPr>
                <w:rFonts w:ascii="Times New Roman" w:hAnsi="Times New Roman" w:cs="Times New Roman"/>
                <w:sz w:val="24"/>
                <w:szCs w:val="24"/>
              </w:rPr>
            </w:pPr>
            <w:proofErr w:type="spellStart"/>
            <w:r w:rsidRPr="00727B09">
              <w:rPr>
                <w:rFonts w:ascii="Times New Roman" w:hAnsi="Times New Roman" w:cs="Times New Roman"/>
                <w:sz w:val="24"/>
                <w:szCs w:val="24"/>
              </w:rPr>
              <w:t>фазування</w:t>
            </w:r>
            <w:proofErr w:type="spellEnd"/>
            <w:r w:rsidRPr="00727B09">
              <w:rPr>
                <w:rFonts w:ascii="Times New Roman" w:hAnsi="Times New Roman" w:cs="Times New Roman"/>
                <w:sz w:val="24"/>
                <w:szCs w:val="24"/>
              </w:rPr>
              <w:t xml:space="preserve"> лічильника на дату оформлення акта про порушення.</w:t>
            </w:r>
          </w:p>
          <w:p w14:paraId="6A8210C5" w14:textId="77777777" w:rsidR="006F4C3D" w:rsidRPr="00727B09" w:rsidRDefault="006F4C3D" w:rsidP="00727B09">
            <w:pPr>
              <w:jc w:val="both"/>
              <w:rPr>
                <w:rFonts w:ascii="Times New Roman" w:hAnsi="Times New Roman" w:cs="Times New Roman"/>
                <w:sz w:val="24"/>
                <w:szCs w:val="24"/>
              </w:rPr>
            </w:pPr>
          </w:p>
          <w:p w14:paraId="1ACA51E0" w14:textId="77777777" w:rsidR="006F4C3D" w:rsidRPr="00727B09" w:rsidRDefault="006F4C3D" w:rsidP="00727B09">
            <w:pPr>
              <w:jc w:val="both"/>
              <w:rPr>
                <w:rFonts w:ascii="Times New Roman" w:hAnsi="Times New Roman" w:cs="Times New Roman"/>
                <w:sz w:val="24"/>
                <w:szCs w:val="24"/>
              </w:rPr>
            </w:pPr>
          </w:p>
          <w:p w14:paraId="5EB3BEF6" w14:textId="77777777" w:rsidR="006F4C3D" w:rsidRPr="00727B09" w:rsidRDefault="006F4C3D" w:rsidP="00727B09">
            <w:pPr>
              <w:jc w:val="both"/>
              <w:rPr>
                <w:rFonts w:ascii="Times New Roman" w:hAnsi="Times New Roman" w:cs="Times New Roman"/>
                <w:sz w:val="24"/>
                <w:szCs w:val="24"/>
              </w:rPr>
            </w:pPr>
          </w:p>
          <w:p w14:paraId="30B1D33D" w14:textId="77777777" w:rsidR="006F4C3D" w:rsidRPr="00727B09" w:rsidRDefault="006F4C3D" w:rsidP="00727B09">
            <w:pPr>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 xml:space="preserve">Особа, яка допустила представників оператора системи на об'єкт (територію) споживача для проведення перевірки, має пред’явити представникам оператора системи документ, що посвідчує її особу. Відповідні дані, що посвідчують особу, зазначаються в акті про порушення (крім випадку складення акт у присутності споживача). У разі відмови особи, яка допустила представників оператора системи на об'єкт (територію) споживача для проведення перевірки, пред’являти </w:t>
            </w:r>
            <w:r w:rsidRPr="00727B09">
              <w:rPr>
                <w:rFonts w:ascii="Times New Roman" w:hAnsi="Times New Roman" w:cs="Times New Roman"/>
                <w:b/>
                <w:color w:val="5B9BD5" w:themeColor="accent1"/>
                <w:sz w:val="24"/>
                <w:szCs w:val="24"/>
              </w:rPr>
              <w:lastRenderedPageBreak/>
              <w:t>представникам оператора системи документ, що посвідчує її особу, відповідна відмова особи має фіксуватися відеозйомкою, про що зазначається в акті про порушення.</w:t>
            </w:r>
          </w:p>
          <w:p w14:paraId="310185E8" w14:textId="77777777" w:rsidR="006F4C3D" w:rsidRPr="00727B09" w:rsidRDefault="006F4C3D" w:rsidP="00727B09">
            <w:pPr>
              <w:jc w:val="both"/>
              <w:rPr>
                <w:rFonts w:ascii="Times New Roman" w:hAnsi="Times New Roman" w:cs="Times New Roman"/>
                <w:b/>
                <w:sz w:val="24"/>
                <w:szCs w:val="24"/>
              </w:rPr>
            </w:pPr>
          </w:p>
          <w:p w14:paraId="227AD858"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Споживачі, представники оператора системи, інші особи, присутні при перевірці, під час здійснення перевірки електроустановок мають право здійснювати фото- та відеозйомку для фіксації виявлених порушень та/або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підписувати акт про порушення</w:t>
            </w:r>
            <w:r w:rsidRPr="00727B09">
              <w:rPr>
                <w:rFonts w:ascii="Times New Roman" w:hAnsi="Times New Roman" w:cs="Times New Roman"/>
                <w:b/>
                <w:sz w:val="24"/>
                <w:szCs w:val="24"/>
              </w:rPr>
              <w:t xml:space="preserve"> </w:t>
            </w:r>
            <w:r w:rsidRPr="00727B09">
              <w:rPr>
                <w:rFonts w:ascii="Times New Roman" w:hAnsi="Times New Roman" w:cs="Times New Roman"/>
                <w:b/>
                <w:color w:val="5B9BD5" w:themeColor="accent1"/>
                <w:sz w:val="24"/>
                <w:szCs w:val="24"/>
              </w:rPr>
              <w:t>та/або пред’являти документ, що посвідчує його особу</w:t>
            </w:r>
            <w:r w:rsidRPr="00727B09">
              <w:rPr>
                <w:rFonts w:ascii="Times New Roman" w:hAnsi="Times New Roman" w:cs="Times New Roman"/>
                <w:sz w:val="24"/>
                <w:szCs w:val="24"/>
              </w:rPr>
              <w:t>, про що зазначається в акті про порушення.</w:t>
            </w:r>
          </w:p>
          <w:p w14:paraId="5DCA713F" w14:textId="77777777" w:rsidR="006F4C3D" w:rsidRPr="00727B09" w:rsidRDefault="006F4C3D" w:rsidP="00727B09">
            <w:pPr>
              <w:jc w:val="both"/>
              <w:rPr>
                <w:rFonts w:ascii="Times New Roman" w:hAnsi="Times New Roman" w:cs="Times New Roman"/>
                <w:sz w:val="24"/>
                <w:szCs w:val="24"/>
              </w:rPr>
            </w:pPr>
          </w:p>
          <w:p w14:paraId="3A677074"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В акті про порушення заповнюються всі графи та рядки без пропусків. Виправлення чи підчищення не допускаються. </w:t>
            </w:r>
            <w:r w:rsidRPr="00727B09">
              <w:rPr>
                <w:rFonts w:ascii="Times New Roman" w:hAnsi="Times New Roman" w:cs="Times New Roman"/>
                <w:b/>
                <w:color w:val="5B9BD5" w:themeColor="accent1"/>
                <w:sz w:val="24"/>
                <w:szCs w:val="24"/>
              </w:rPr>
              <w:t>Якщо графи та рядки акта про порушення не стосуються виявленого порушення, про це зазначається у відповідних графах та рядках цього акта.</w:t>
            </w:r>
            <w:r w:rsidRPr="00727B09">
              <w:rPr>
                <w:rFonts w:ascii="Times New Roman" w:hAnsi="Times New Roman" w:cs="Times New Roman"/>
                <w:sz w:val="24"/>
                <w:szCs w:val="24"/>
              </w:rPr>
              <w:t xml:space="preserve"> Текст повинен бути однозначним, без можливості подвійного тлумачення.</w:t>
            </w:r>
          </w:p>
          <w:p w14:paraId="2D51E191" w14:textId="77777777" w:rsidR="006F4C3D" w:rsidRPr="00727B09" w:rsidRDefault="006F4C3D" w:rsidP="00727B09">
            <w:pPr>
              <w:jc w:val="both"/>
              <w:rPr>
                <w:rFonts w:ascii="Times New Roman" w:hAnsi="Times New Roman" w:cs="Times New Roman"/>
                <w:sz w:val="24"/>
                <w:szCs w:val="24"/>
              </w:rPr>
            </w:pPr>
          </w:p>
          <w:p w14:paraId="39473FD5"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lastRenderedPageBreak/>
              <w:t>В акті зазначаються заходи, яких було вжито або яких необхідно вжити для усунення допущених порушень.</w:t>
            </w:r>
          </w:p>
          <w:p w14:paraId="7D68A524" w14:textId="77777777" w:rsidR="006F4C3D" w:rsidRPr="00727B09" w:rsidRDefault="006F4C3D" w:rsidP="00727B09">
            <w:pPr>
              <w:jc w:val="both"/>
              <w:rPr>
                <w:rFonts w:ascii="Times New Roman" w:hAnsi="Times New Roman" w:cs="Times New Roman"/>
                <w:sz w:val="24"/>
                <w:szCs w:val="24"/>
              </w:rPr>
            </w:pPr>
          </w:p>
          <w:p w14:paraId="32946352"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Акт про порушення складається у двох примірниках, один з яких передається або надсилається споживачеві.</w:t>
            </w:r>
          </w:p>
          <w:p w14:paraId="01B30368" w14:textId="77777777" w:rsidR="006F4C3D" w:rsidRPr="00727B09" w:rsidRDefault="006F4C3D" w:rsidP="00727B09">
            <w:pPr>
              <w:jc w:val="both"/>
              <w:rPr>
                <w:rFonts w:ascii="Times New Roman" w:hAnsi="Times New Roman" w:cs="Times New Roman"/>
                <w:sz w:val="24"/>
                <w:szCs w:val="24"/>
              </w:rPr>
            </w:pPr>
          </w:p>
          <w:p w14:paraId="4B964C40" w14:textId="77777777" w:rsidR="006F4C3D" w:rsidRPr="00FD4D77" w:rsidRDefault="006F4C3D" w:rsidP="00727B09">
            <w:pPr>
              <w:jc w:val="both"/>
              <w:rPr>
                <w:rFonts w:ascii="Times New Roman" w:hAnsi="Times New Roman" w:cs="Times New Roman"/>
                <w:i/>
                <w:sz w:val="24"/>
                <w:szCs w:val="24"/>
              </w:rPr>
            </w:pPr>
            <w:r w:rsidRPr="00727B09">
              <w:rPr>
                <w:rFonts w:ascii="Times New Roman" w:hAnsi="Times New Roman" w:cs="Times New Roman"/>
                <w:sz w:val="24"/>
                <w:szCs w:val="24"/>
              </w:rPr>
              <w:t xml:space="preserve">Акт про порушення підписується представником (представниками) оператора системи, який (які) брали участь у перевірці, та споживачем (представником споживача) або іншою особою, яка допустила представників оператора системи на об'єкт (територію) споживача для проведення перевірки </w:t>
            </w:r>
            <w:r w:rsidRPr="00FD4D77">
              <w:rPr>
                <w:rFonts w:ascii="Times New Roman" w:hAnsi="Times New Roman" w:cs="Times New Roman"/>
                <w:b/>
                <w:i/>
                <w:strike/>
                <w:sz w:val="24"/>
                <w:szCs w:val="24"/>
              </w:rPr>
              <w:t>(за умови посвідчення цієї особи)</w:t>
            </w:r>
            <w:r w:rsidRPr="00FD4D77">
              <w:rPr>
                <w:rFonts w:ascii="Times New Roman" w:hAnsi="Times New Roman" w:cs="Times New Roman"/>
                <w:i/>
                <w:sz w:val="24"/>
                <w:szCs w:val="24"/>
              </w:rPr>
              <w:t>.</w:t>
            </w:r>
          </w:p>
          <w:p w14:paraId="5FF8182E" w14:textId="77777777" w:rsidR="006F4C3D" w:rsidRPr="00727B09" w:rsidRDefault="006F4C3D" w:rsidP="00727B09">
            <w:pPr>
              <w:jc w:val="both"/>
              <w:rPr>
                <w:rFonts w:ascii="Times New Roman" w:hAnsi="Times New Roman" w:cs="Times New Roman"/>
                <w:sz w:val="24"/>
                <w:szCs w:val="24"/>
              </w:rPr>
            </w:pPr>
          </w:p>
          <w:p w14:paraId="4BC480E4"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У разі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підписати акт про порушення в ньому робиться запис про відмову. У цьому разі акт про порушення вважається дійсним, якщо </w:t>
            </w:r>
            <w:r w:rsidRPr="00727B09">
              <w:rPr>
                <w:rFonts w:ascii="Times New Roman" w:hAnsi="Times New Roman" w:cs="Times New Roman"/>
                <w:sz w:val="24"/>
                <w:szCs w:val="24"/>
              </w:rPr>
              <w:lastRenderedPageBreak/>
              <w:t>його підписали більше одного уповноваженого представника оператора системи та незаінтересована особа (представник житлово-експлуатаційної організації, балансоутримувача або управителя будинку, виборна особа будинкового, вуличного, квартального чи іншого органу самоорганізації населення або представник органу місцевого самоврядування, інший споживач тощо) за умови посвідчення цієї особи або більше одного уповноваженого представника оператора системи, а відмова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підписувати акт про порушення підтверджується відеозйомкою.</w:t>
            </w:r>
          </w:p>
          <w:p w14:paraId="4C917F0C" w14:textId="77777777" w:rsidR="006F4C3D" w:rsidRPr="00727B09" w:rsidRDefault="006F4C3D" w:rsidP="00727B09">
            <w:pPr>
              <w:jc w:val="both"/>
              <w:rPr>
                <w:rFonts w:ascii="Times New Roman" w:hAnsi="Times New Roman" w:cs="Times New Roman"/>
                <w:sz w:val="24"/>
                <w:szCs w:val="24"/>
              </w:rPr>
            </w:pPr>
          </w:p>
          <w:p w14:paraId="04C3CF7F" w14:textId="77777777" w:rsidR="006F4C3D" w:rsidRPr="00727B09" w:rsidRDefault="006F4C3D" w:rsidP="00727B09">
            <w:pPr>
              <w:jc w:val="both"/>
              <w:rPr>
                <w:rFonts w:ascii="Times New Roman" w:hAnsi="Times New Roman" w:cs="Times New Roman"/>
                <w:sz w:val="24"/>
                <w:szCs w:val="24"/>
              </w:rPr>
            </w:pPr>
          </w:p>
          <w:p w14:paraId="66FBF055"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До акта про порушення сторонами можуть бути додані пояснення, зауваження та докази, перелік яких (за наявності) зазначається в цьому акті.</w:t>
            </w:r>
          </w:p>
          <w:p w14:paraId="6A3FEBBB" w14:textId="77777777" w:rsidR="006F4C3D" w:rsidRPr="00727B09" w:rsidRDefault="006F4C3D" w:rsidP="00727B09">
            <w:pPr>
              <w:jc w:val="both"/>
              <w:rPr>
                <w:rFonts w:ascii="Times New Roman" w:hAnsi="Times New Roman" w:cs="Times New Roman"/>
                <w:sz w:val="24"/>
                <w:szCs w:val="24"/>
              </w:rPr>
            </w:pPr>
          </w:p>
          <w:p w14:paraId="314352A1" w14:textId="77777777" w:rsidR="006F4C3D" w:rsidRPr="00727B09" w:rsidRDefault="006F4C3D" w:rsidP="00727B09">
            <w:pPr>
              <w:jc w:val="both"/>
              <w:rPr>
                <w:rFonts w:ascii="Times New Roman" w:hAnsi="Times New Roman" w:cs="Times New Roman"/>
                <w:sz w:val="24"/>
                <w:szCs w:val="24"/>
              </w:rPr>
            </w:pPr>
          </w:p>
          <w:p w14:paraId="7EC5C154"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Представники оператора системи перед складанням акта про порушення зобов'язані повідомити споживача про його право внести пояснення та зауваження до акта, викласти мотиви </w:t>
            </w:r>
            <w:r w:rsidRPr="00727B09">
              <w:rPr>
                <w:rFonts w:ascii="Times New Roman" w:hAnsi="Times New Roman" w:cs="Times New Roman"/>
                <w:sz w:val="24"/>
                <w:szCs w:val="24"/>
              </w:rPr>
              <w:lastRenderedPageBreak/>
              <w:t>своєї відмови від його підписання або підписати його без зауважень.</w:t>
            </w:r>
          </w:p>
          <w:p w14:paraId="0396A15D" w14:textId="77777777" w:rsidR="006F4C3D" w:rsidRPr="00727B09" w:rsidRDefault="006F4C3D" w:rsidP="00727B09">
            <w:pPr>
              <w:jc w:val="both"/>
              <w:rPr>
                <w:rFonts w:ascii="Times New Roman" w:hAnsi="Times New Roman" w:cs="Times New Roman"/>
                <w:sz w:val="24"/>
                <w:szCs w:val="24"/>
              </w:rPr>
            </w:pPr>
          </w:p>
          <w:p w14:paraId="44B92B5A"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Облік бланків актів про порушення ведеться оператором системи у пронумерованому, прошнурованому та скріпленому печаткою журналі.</w:t>
            </w:r>
          </w:p>
          <w:p w14:paraId="0EC0E8E0" w14:textId="77777777" w:rsidR="006F4C3D" w:rsidRPr="00727B09" w:rsidRDefault="006F4C3D" w:rsidP="00727B09">
            <w:pPr>
              <w:jc w:val="both"/>
              <w:rPr>
                <w:rFonts w:ascii="Times New Roman" w:hAnsi="Times New Roman" w:cs="Times New Roman"/>
                <w:sz w:val="24"/>
                <w:szCs w:val="24"/>
              </w:rPr>
            </w:pPr>
          </w:p>
          <w:p w14:paraId="24AB523D" w14:textId="19B2904D" w:rsidR="006F4C3D" w:rsidRPr="00727B09" w:rsidRDefault="006F4C3D" w:rsidP="00727B09">
            <w:pPr>
              <w:jc w:val="both"/>
              <w:rPr>
                <w:rFonts w:ascii="Times New Roman" w:hAnsi="Times New Roman" w:cs="Times New Roman"/>
                <w:b/>
                <w:sz w:val="24"/>
                <w:szCs w:val="24"/>
              </w:rPr>
            </w:pPr>
            <w:r w:rsidRPr="00727B09">
              <w:rPr>
                <w:rFonts w:ascii="Times New Roman" w:hAnsi="Times New Roman" w:cs="Times New Roman"/>
                <w:sz w:val="24"/>
                <w:szCs w:val="24"/>
              </w:rPr>
              <w:t>Акти про порушення та документи, що підтверджують факт їх отримання споживачем, повинні зберігатися оператором системи протягом трьох років з дня оформлення акта про порушення.</w:t>
            </w:r>
          </w:p>
        </w:tc>
        <w:tc>
          <w:tcPr>
            <w:tcW w:w="4819" w:type="dxa"/>
          </w:tcPr>
          <w:p w14:paraId="3E29823F" w14:textId="77777777" w:rsidR="006F4C3D" w:rsidRPr="00727B09" w:rsidRDefault="006F4C3D" w:rsidP="00727B09">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lastRenderedPageBreak/>
              <w:t>ПрАТ «Львівобленерго»</w:t>
            </w:r>
          </w:p>
          <w:p w14:paraId="59767909"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w:t>
            </w:r>
          </w:p>
          <w:p w14:paraId="25091622" w14:textId="77777777" w:rsidR="006F4C3D" w:rsidRPr="00727B09" w:rsidRDefault="006F4C3D" w:rsidP="00727B09">
            <w:pPr>
              <w:jc w:val="both"/>
              <w:rPr>
                <w:rFonts w:ascii="Times New Roman" w:hAnsi="Times New Roman" w:cs="Times New Roman"/>
                <w:sz w:val="24"/>
                <w:szCs w:val="24"/>
              </w:rPr>
            </w:pPr>
          </w:p>
          <w:p w14:paraId="4DD41A40" w14:textId="77777777" w:rsidR="006F4C3D" w:rsidRPr="00727B09" w:rsidRDefault="006F4C3D" w:rsidP="00727B09">
            <w:pPr>
              <w:jc w:val="both"/>
              <w:rPr>
                <w:rFonts w:ascii="Times New Roman" w:hAnsi="Times New Roman" w:cs="Times New Roman"/>
                <w:sz w:val="24"/>
                <w:szCs w:val="24"/>
              </w:rPr>
            </w:pPr>
          </w:p>
          <w:p w14:paraId="5D9B5357" w14:textId="77777777" w:rsidR="006F4C3D" w:rsidRPr="00727B09" w:rsidRDefault="006F4C3D" w:rsidP="00727B09">
            <w:pPr>
              <w:jc w:val="both"/>
              <w:rPr>
                <w:rFonts w:ascii="Times New Roman" w:hAnsi="Times New Roman" w:cs="Times New Roman"/>
                <w:sz w:val="24"/>
                <w:szCs w:val="24"/>
              </w:rPr>
            </w:pPr>
          </w:p>
          <w:p w14:paraId="6480BCED" w14:textId="77777777" w:rsidR="006F4C3D" w:rsidRPr="00727B09" w:rsidRDefault="006F4C3D" w:rsidP="00727B09">
            <w:pPr>
              <w:jc w:val="both"/>
              <w:rPr>
                <w:rFonts w:ascii="Times New Roman" w:hAnsi="Times New Roman" w:cs="Times New Roman"/>
                <w:sz w:val="24"/>
                <w:szCs w:val="24"/>
              </w:rPr>
            </w:pPr>
          </w:p>
          <w:p w14:paraId="668EF2E2" w14:textId="77777777" w:rsidR="006F4C3D" w:rsidRPr="00727B09" w:rsidRDefault="006F4C3D" w:rsidP="00727B09">
            <w:pPr>
              <w:jc w:val="both"/>
              <w:rPr>
                <w:rFonts w:ascii="Times New Roman" w:hAnsi="Times New Roman" w:cs="Times New Roman"/>
                <w:sz w:val="24"/>
                <w:szCs w:val="24"/>
              </w:rPr>
            </w:pPr>
          </w:p>
          <w:p w14:paraId="0CFEE9C1" w14:textId="77777777" w:rsidR="006F4C3D" w:rsidRPr="00727B09" w:rsidRDefault="006F4C3D" w:rsidP="00727B09">
            <w:pPr>
              <w:jc w:val="both"/>
              <w:rPr>
                <w:rFonts w:ascii="Times New Roman" w:hAnsi="Times New Roman" w:cs="Times New Roman"/>
                <w:sz w:val="24"/>
                <w:szCs w:val="24"/>
              </w:rPr>
            </w:pPr>
          </w:p>
          <w:p w14:paraId="62B8B587" w14:textId="77777777" w:rsidR="006F4C3D" w:rsidRPr="00727B09" w:rsidRDefault="006F4C3D" w:rsidP="00727B09">
            <w:pPr>
              <w:jc w:val="both"/>
              <w:rPr>
                <w:rFonts w:ascii="Times New Roman" w:hAnsi="Times New Roman" w:cs="Times New Roman"/>
                <w:sz w:val="24"/>
                <w:szCs w:val="24"/>
              </w:rPr>
            </w:pPr>
          </w:p>
          <w:p w14:paraId="4D673307" w14:textId="77777777" w:rsidR="006F4C3D" w:rsidRPr="00727B09" w:rsidRDefault="006F4C3D" w:rsidP="00727B09">
            <w:pPr>
              <w:jc w:val="both"/>
              <w:rPr>
                <w:rFonts w:ascii="Times New Roman" w:hAnsi="Times New Roman" w:cs="Times New Roman"/>
                <w:sz w:val="24"/>
                <w:szCs w:val="24"/>
              </w:rPr>
            </w:pPr>
          </w:p>
          <w:p w14:paraId="049807A8" w14:textId="77777777" w:rsidR="006F4C3D" w:rsidRPr="00727B09" w:rsidRDefault="006F4C3D" w:rsidP="00727B09">
            <w:pPr>
              <w:jc w:val="both"/>
              <w:rPr>
                <w:rFonts w:ascii="Times New Roman" w:hAnsi="Times New Roman" w:cs="Times New Roman"/>
                <w:sz w:val="24"/>
                <w:szCs w:val="24"/>
              </w:rPr>
            </w:pPr>
          </w:p>
          <w:p w14:paraId="25E80BB7" w14:textId="77777777" w:rsidR="006F4C3D" w:rsidRPr="00727B09" w:rsidRDefault="006F4C3D" w:rsidP="00727B09">
            <w:pPr>
              <w:jc w:val="both"/>
              <w:rPr>
                <w:rFonts w:ascii="Times New Roman" w:hAnsi="Times New Roman" w:cs="Times New Roman"/>
                <w:sz w:val="24"/>
                <w:szCs w:val="24"/>
              </w:rPr>
            </w:pPr>
          </w:p>
          <w:p w14:paraId="380FD342" w14:textId="77777777" w:rsidR="006F4C3D" w:rsidRPr="00727B09" w:rsidRDefault="006F4C3D" w:rsidP="00727B09">
            <w:pPr>
              <w:jc w:val="both"/>
              <w:rPr>
                <w:rFonts w:ascii="Times New Roman" w:hAnsi="Times New Roman" w:cs="Times New Roman"/>
                <w:sz w:val="24"/>
                <w:szCs w:val="24"/>
              </w:rPr>
            </w:pPr>
          </w:p>
          <w:p w14:paraId="73ECA95E" w14:textId="77777777" w:rsidR="006F4C3D" w:rsidRPr="00727B09" w:rsidRDefault="006F4C3D" w:rsidP="00727B09">
            <w:pPr>
              <w:jc w:val="both"/>
              <w:rPr>
                <w:rFonts w:ascii="Times New Roman" w:hAnsi="Times New Roman" w:cs="Times New Roman"/>
                <w:sz w:val="24"/>
                <w:szCs w:val="24"/>
              </w:rPr>
            </w:pPr>
          </w:p>
          <w:p w14:paraId="4EC7F210" w14:textId="77777777" w:rsidR="006F4C3D" w:rsidRPr="00727B09" w:rsidRDefault="006F4C3D" w:rsidP="00727B09">
            <w:pPr>
              <w:jc w:val="both"/>
              <w:rPr>
                <w:rFonts w:ascii="Times New Roman" w:hAnsi="Times New Roman" w:cs="Times New Roman"/>
                <w:sz w:val="24"/>
                <w:szCs w:val="24"/>
              </w:rPr>
            </w:pPr>
          </w:p>
          <w:p w14:paraId="380FF018" w14:textId="77777777" w:rsidR="006F4C3D" w:rsidRPr="00727B09" w:rsidRDefault="006F4C3D" w:rsidP="00727B09">
            <w:pPr>
              <w:jc w:val="both"/>
              <w:rPr>
                <w:rFonts w:ascii="Times New Roman" w:hAnsi="Times New Roman" w:cs="Times New Roman"/>
                <w:sz w:val="24"/>
                <w:szCs w:val="24"/>
              </w:rPr>
            </w:pPr>
          </w:p>
          <w:p w14:paraId="373A1676" w14:textId="77777777" w:rsidR="006F4C3D" w:rsidRPr="00727B09" w:rsidRDefault="006F4C3D" w:rsidP="00727B09">
            <w:pPr>
              <w:jc w:val="both"/>
              <w:rPr>
                <w:rFonts w:ascii="Times New Roman" w:hAnsi="Times New Roman" w:cs="Times New Roman"/>
                <w:sz w:val="24"/>
                <w:szCs w:val="24"/>
              </w:rPr>
            </w:pPr>
          </w:p>
          <w:p w14:paraId="25F5432E" w14:textId="77777777" w:rsidR="006F4C3D" w:rsidRPr="00727B09" w:rsidRDefault="006F4C3D" w:rsidP="00727B09">
            <w:pPr>
              <w:jc w:val="both"/>
              <w:rPr>
                <w:rFonts w:ascii="Times New Roman" w:hAnsi="Times New Roman" w:cs="Times New Roman"/>
                <w:sz w:val="24"/>
                <w:szCs w:val="24"/>
              </w:rPr>
            </w:pPr>
          </w:p>
          <w:p w14:paraId="37632F42" w14:textId="77777777" w:rsidR="006F4C3D" w:rsidRPr="00727B09" w:rsidRDefault="006F4C3D" w:rsidP="00727B09">
            <w:pPr>
              <w:jc w:val="both"/>
              <w:rPr>
                <w:rFonts w:ascii="Times New Roman" w:hAnsi="Times New Roman" w:cs="Times New Roman"/>
                <w:sz w:val="24"/>
                <w:szCs w:val="24"/>
              </w:rPr>
            </w:pPr>
          </w:p>
          <w:p w14:paraId="1602024A" w14:textId="77777777" w:rsidR="006F4C3D" w:rsidRPr="00727B09" w:rsidRDefault="006F4C3D" w:rsidP="00727B09">
            <w:pPr>
              <w:jc w:val="both"/>
              <w:rPr>
                <w:rFonts w:ascii="Times New Roman" w:hAnsi="Times New Roman" w:cs="Times New Roman"/>
                <w:sz w:val="24"/>
                <w:szCs w:val="24"/>
              </w:rPr>
            </w:pPr>
          </w:p>
          <w:p w14:paraId="310E396B" w14:textId="7318B5C4"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В акті про порушення мають бути зазначені зміст виявленого порушення з посиланням на відповідні пункти цих Правил та</w:t>
            </w:r>
            <w:r w:rsidRPr="00727B09">
              <w:rPr>
                <w:rFonts w:ascii="Times New Roman" w:hAnsi="Times New Roman" w:cs="Times New Roman"/>
                <w:b/>
                <w:color w:val="5B9BD5" w:themeColor="accent1"/>
                <w:sz w:val="24"/>
                <w:szCs w:val="24"/>
              </w:rPr>
              <w:t xml:space="preserve">, у визначених пунктами 8.2.4 та 8.4.2 цих Правил випадках </w:t>
            </w:r>
            <w:r w:rsidRPr="00727B09">
              <w:rPr>
                <w:rFonts w:ascii="Times New Roman" w:hAnsi="Times New Roman" w:cs="Times New Roman"/>
                <w:sz w:val="24"/>
                <w:szCs w:val="24"/>
              </w:rPr>
              <w:t>- всі необхідні для визначення обсягу та вартості необлікованої електричної енергії параметри, що характеризують електроустановку споживача, схему підключення електроустановки споживача та її графічне зображення із зазначенням:</w:t>
            </w:r>
          </w:p>
          <w:p w14:paraId="09BD8DF9" w14:textId="77777777" w:rsidR="006F4C3D" w:rsidRPr="00727B09" w:rsidRDefault="006F4C3D" w:rsidP="00727B09">
            <w:pPr>
              <w:jc w:val="both"/>
              <w:rPr>
                <w:rFonts w:ascii="Times New Roman" w:hAnsi="Times New Roman" w:cs="Times New Roman"/>
                <w:sz w:val="24"/>
                <w:szCs w:val="24"/>
              </w:rPr>
            </w:pPr>
          </w:p>
          <w:p w14:paraId="47FC439A"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меж балансової належності;</w:t>
            </w:r>
          </w:p>
          <w:p w14:paraId="33BA42FD" w14:textId="77777777" w:rsidR="006F4C3D" w:rsidRPr="00727B09" w:rsidRDefault="006F4C3D" w:rsidP="00727B09">
            <w:pPr>
              <w:jc w:val="both"/>
              <w:rPr>
                <w:rFonts w:ascii="Times New Roman" w:hAnsi="Times New Roman" w:cs="Times New Roman"/>
                <w:sz w:val="24"/>
                <w:szCs w:val="24"/>
              </w:rPr>
            </w:pPr>
          </w:p>
          <w:p w14:paraId="0BA8A7CC"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lastRenderedPageBreak/>
              <w:t>перерізів та матеріалу всіх проводів (кабелів), наявних у схемі підключення;</w:t>
            </w:r>
          </w:p>
          <w:p w14:paraId="603A0650" w14:textId="77777777" w:rsidR="006F4C3D" w:rsidRPr="00727B09" w:rsidRDefault="006F4C3D" w:rsidP="00727B09">
            <w:pPr>
              <w:jc w:val="both"/>
              <w:rPr>
                <w:rFonts w:ascii="Times New Roman" w:hAnsi="Times New Roman" w:cs="Times New Roman"/>
                <w:sz w:val="24"/>
                <w:szCs w:val="24"/>
              </w:rPr>
            </w:pPr>
          </w:p>
          <w:p w14:paraId="2D1116A9"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номінальної сили струму спрацювання комутаційних апаратів, задіяних у схемі підключення;</w:t>
            </w:r>
          </w:p>
          <w:p w14:paraId="039F24F2" w14:textId="77777777" w:rsidR="006F4C3D" w:rsidRPr="00727B09" w:rsidRDefault="006F4C3D" w:rsidP="00727B09">
            <w:pPr>
              <w:jc w:val="both"/>
              <w:rPr>
                <w:rFonts w:ascii="Times New Roman" w:hAnsi="Times New Roman" w:cs="Times New Roman"/>
                <w:sz w:val="24"/>
                <w:szCs w:val="24"/>
              </w:rPr>
            </w:pPr>
          </w:p>
          <w:p w14:paraId="0ED4B979"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roofErr w:type="spellStart"/>
            <w:r w:rsidRPr="00727B09">
              <w:rPr>
                <w:rFonts w:ascii="Times New Roman" w:hAnsi="Times New Roman" w:cs="Times New Roman"/>
                <w:sz w:val="24"/>
                <w:szCs w:val="24"/>
              </w:rPr>
              <w:t>фазування</w:t>
            </w:r>
            <w:proofErr w:type="spellEnd"/>
            <w:r w:rsidRPr="00727B09">
              <w:rPr>
                <w:rFonts w:ascii="Times New Roman" w:hAnsi="Times New Roman" w:cs="Times New Roman"/>
                <w:sz w:val="24"/>
                <w:szCs w:val="24"/>
              </w:rPr>
              <w:t xml:space="preserve"> лічильника на дату оформлення акта про порушення.</w:t>
            </w:r>
          </w:p>
          <w:p w14:paraId="44353737"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760FB806"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133F5594"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6D8E7719"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66C22556"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663A3626"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3D749E4E"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53D7D2B3"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342D595D"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480B4607"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1E0D572E"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3614777D"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7DD6E432"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0D7B843F"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7C402CB9"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4733AF34"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2490DE0B"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61683A7E"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5F4B6F40"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1ADFBB64"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606AE2C7"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09FC96BC"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37D5831C" w14:textId="77777777" w:rsidR="006F4C3D" w:rsidRPr="00727B09" w:rsidRDefault="006F4C3D" w:rsidP="00727B09">
            <w:pPr>
              <w:jc w:val="both"/>
              <w:rPr>
                <w:rFonts w:ascii="Times New Roman" w:hAnsi="Times New Roman" w:cs="Times New Roman"/>
                <w:color w:val="000000" w:themeColor="text1"/>
                <w:sz w:val="24"/>
                <w:szCs w:val="24"/>
              </w:rPr>
            </w:pPr>
            <w:r w:rsidRPr="00727B09">
              <w:rPr>
                <w:rFonts w:ascii="Times New Roman" w:hAnsi="Times New Roman" w:cs="Times New Roman"/>
                <w:color w:val="000000" w:themeColor="text1"/>
                <w:sz w:val="24"/>
                <w:szCs w:val="24"/>
              </w:rPr>
              <w:t xml:space="preserve">В акті про порушення заповнюються всі графи та рядки без пропусків. Виправлення чи підчищення не допускаються. Якщо графи та рядки акта про порушення не </w:t>
            </w:r>
            <w:r w:rsidRPr="00727B09">
              <w:rPr>
                <w:rFonts w:ascii="Times New Roman" w:hAnsi="Times New Roman" w:cs="Times New Roman"/>
                <w:color w:val="000000" w:themeColor="text1"/>
                <w:sz w:val="24"/>
                <w:szCs w:val="24"/>
              </w:rPr>
              <w:lastRenderedPageBreak/>
              <w:t xml:space="preserve">стосуються виявленого порушення, </w:t>
            </w:r>
            <w:r w:rsidRPr="00727B09">
              <w:rPr>
                <w:rFonts w:ascii="Times New Roman" w:hAnsi="Times New Roman" w:cs="Times New Roman"/>
                <w:color w:val="C45911" w:themeColor="accent2" w:themeShade="BF"/>
                <w:sz w:val="24"/>
                <w:szCs w:val="24"/>
              </w:rPr>
              <w:t>в них проставляються прочерки</w:t>
            </w:r>
            <w:r w:rsidRPr="00727B09">
              <w:rPr>
                <w:rFonts w:ascii="Times New Roman" w:hAnsi="Times New Roman" w:cs="Times New Roman"/>
                <w:color w:val="00B050"/>
                <w:sz w:val="24"/>
                <w:szCs w:val="24"/>
              </w:rPr>
              <w:t>.</w:t>
            </w:r>
            <w:r w:rsidRPr="00727B09">
              <w:rPr>
                <w:rFonts w:ascii="Times New Roman" w:hAnsi="Times New Roman" w:cs="Times New Roman"/>
                <w:color w:val="000000" w:themeColor="text1"/>
                <w:sz w:val="24"/>
                <w:szCs w:val="24"/>
              </w:rPr>
              <w:t xml:space="preserve"> Текст повинен бути однозначним, без можливості подвійного тлумачення.</w:t>
            </w:r>
          </w:p>
          <w:p w14:paraId="1513AD81" w14:textId="77777777" w:rsidR="006F4C3D" w:rsidRPr="00727B09" w:rsidRDefault="006F4C3D" w:rsidP="00727B09">
            <w:pPr>
              <w:jc w:val="both"/>
              <w:rPr>
                <w:rFonts w:ascii="Times New Roman" w:hAnsi="Times New Roman" w:cs="Times New Roman"/>
                <w:sz w:val="24"/>
                <w:szCs w:val="24"/>
              </w:rPr>
            </w:pPr>
          </w:p>
          <w:p w14:paraId="45AECC4B"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7B70F78B" w14:textId="77777777" w:rsidR="006F4C3D" w:rsidRPr="00727B09" w:rsidRDefault="006F4C3D" w:rsidP="00727B09">
            <w:pPr>
              <w:tabs>
                <w:tab w:val="left" w:pos="4536"/>
                <w:tab w:val="left" w:pos="8364"/>
              </w:tabs>
              <w:ind w:firstLine="22"/>
              <w:jc w:val="both"/>
              <w:rPr>
                <w:rFonts w:ascii="Times New Roman" w:hAnsi="Times New Roman" w:cs="Times New Roman"/>
                <w:sz w:val="24"/>
                <w:szCs w:val="24"/>
              </w:rPr>
            </w:pPr>
          </w:p>
          <w:p w14:paraId="5B7EAC93" w14:textId="5DE02825" w:rsidR="006F4C3D" w:rsidRPr="00727B09" w:rsidRDefault="006F4C3D" w:rsidP="00727B09">
            <w:pPr>
              <w:tabs>
                <w:tab w:val="left" w:pos="4536"/>
                <w:tab w:val="left" w:pos="8364"/>
              </w:tabs>
              <w:ind w:firstLine="22"/>
              <w:jc w:val="both"/>
              <w:rPr>
                <w:rFonts w:ascii="Times New Roman" w:hAnsi="Times New Roman" w:cs="Times New Roman"/>
                <w:sz w:val="24"/>
                <w:szCs w:val="24"/>
              </w:rPr>
            </w:pPr>
          </w:p>
        </w:tc>
        <w:tc>
          <w:tcPr>
            <w:tcW w:w="3544" w:type="dxa"/>
          </w:tcPr>
          <w:p w14:paraId="3CDBF422" w14:textId="77777777" w:rsidR="006F4C3D" w:rsidRPr="00727B09" w:rsidRDefault="006F4C3D" w:rsidP="00727B09">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lastRenderedPageBreak/>
              <w:t xml:space="preserve">Пропоновані уточнення </w:t>
            </w:r>
            <w:proofErr w:type="spellStart"/>
            <w:r w:rsidRPr="00727B09">
              <w:rPr>
                <w:rFonts w:ascii="Times New Roman" w:hAnsi="Times New Roman" w:cs="Times New Roman"/>
                <w:snapToGrid w:val="0"/>
                <w:sz w:val="24"/>
                <w:szCs w:val="24"/>
              </w:rPr>
              <w:t>абз</w:t>
            </w:r>
            <w:proofErr w:type="spellEnd"/>
            <w:r w:rsidRPr="00727B09">
              <w:rPr>
                <w:rFonts w:ascii="Times New Roman" w:hAnsi="Times New Roman" w:cs="Times New Roman"/>
                <w:snapToGrid w:val="0"/>
                <w:sz w:val="24"/>
                <w:szCs w:val="24"/>
              </w:rPr>
              <w:t xml:space="preserve">. 3 необхідні для уникнення подвійного тлумачення Правил, оскільки не у всіх випадках на час виявлення самовільного підключення, пошкодження або зриву пломб, фіксації індикаторами дії фізичного поля має місце порушення обліку електричної енергії.  </w:t>
            </w:r>
          </w:p>
          <w:p w14:paraId="5D317FDC" w14:textId="77777777" w:rsidR="006F4C3D" w:rsidRPr="00727B09" w:rsidRDefault="006F4C3D" w:rsidP="00727B09">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 xml:space="preserve">Пунктами 8.2.4 та 8.4.2 Правил визначено вичерпний перелік випадків, коли споживачу необхідно проводити нарахування обсягу та вартості необлікованої електричної енергії.  </w:t>
            </w:r>
          </w:p>
          <w:p w14:paraId="4F030E03" w14:textId="2EF3E9A8" w:rsidR="006F4C3D" w:rsidRPr="00727B09" w:rsidRDefault="006F4C3D" w:rsidP="00727B09">
            <w:pPr>
              <w:ind w:firstLine="284"/>
              <w:jc w:val="both"/>
              <w:rPr>
                <w:rFonts w:ascii="Times New Roman" w:hAnsi="Times New Roman" w:cs="Times New Roman"/>
                <w:snapToGrid w:val="0"/>
                <w:sz w:val="24"/>
                <w:szCs w:val="24"/>
              </w:rPr>
            </w:pPr>
          </w:p>
          <w:p w14:paraId="5E57A9EC" w14:textId="641E9F0B" w:rsidR="006F4C3D" w:rsidRPr="00727B09" w:rsidRDefault="006F4C3D" w:rsidP="00727B09">
            <w:pPr>
              <w:ind w:firstLine="284"/>
              <w:jc w:val="both"/>
              <w:rPr>
                <w:rFonts w:ascii="Times New Roman" w:hAnsi="Times New Roman" w:cs="Times New Roman"/>
                <w:snapToGrid w:val="0"/>
                <w:sz w:val="24"/>
                <w:szCs w:val="24"/>
              </w:rPr>
            </w:pPr>
          </w:p>
          <w:p w14:paraId="05C860CF" w14:textId="7336A9AE" w:rsidR="006F4C3D" w:rsidRPr="00727B09" w:rsidRDefault="006F4C3D" w:rsidP="00727B09">
            <w:pPr>
              <w:ind w:firstLine="284"/>
              <w:jc w:val="both"/>
              <w:rPr>
                <w:rFonts w:ascii="Times New Roman" w:hAnsi="Times New Roman" w:cs="Times New Roman"/>
                <w:snapToGrid w:val="0"/>
                <w:sz w:val="24"/>
                <w:szCs w:val="24"/>
              </w:rPr>
            </w:pPr>
          </w:p>
          <w:p w14:paraId="1318792A" w14:textId="2CED0AF6" w:rsidR="006F4C3D" w:rsidRPr="00727B09" w:rsidRDefault="006F4C3D" w:rsidP="00727B09">
            <w:pPr>
              <w:ind w:firstLine="284"/>
              <w:jc w:val="both"/>
              <w:rPr>
                <w:rFonts w:ascii="Times New Roman" w:hAnsi="Times New Roman" w:cs="Times New Roman"/>
                <w:snapToGrid w:val="0"/>
                <w:sz w:val="24"/>
                <w:szCs w:val="24"/>
              </w:rPr>
            </w:pPr>
          </w:p>
          <w:p w14:paraId="1CCA5CE1" w14:textId="1A59F197" w:rsidR="006F4C3D" w:rsidRPr="00727B09" w:rsidRDefault="006F4C3D" w:rsidP="00727B09">
            <w:pPr>
              <w:ind w:firstLine="284"/>
              <w:jc w:val="both"/>
              <w:rPr>
                <w:rFonts w:ascii="Times New Roman" w:hAnsi="Times New Roman" w:cs="Times New Roman"/>
                <w:snapToGrid w:val="0"/>
                <w:sz w:val="24"/>
                <w:szCs w:val="24"/>
              </w:rPr>
            </w:pPr>
          </w:p>
          <w:p w14:paraId="0795FD22" w14:textId="201CBB93" w:rsidR="006F4C3D" w:rsidRPr="00727B09" w:rsidRDefault="006F4C3D" w:rsidP="00727B09">
            <w:pPr>
              <w:ind w:firstLine="284"/>
              <w:jc w:val="both"/>
              <w:rPr>
                <w:rFonts w:ascii="Times New Roman" w:hAnsi="Times New Roman" w:cs="Times New Roman"/>
                <w:snapToGrid w:val="0"/>
                <w:sz w:val="24"/>
                <w:szCs w:val="24"/>
              </w:rPr>
            </w:pPr>
          </w:p>
          <w:p w14:paraId="0954AF0D" w14:textId="10CC457D" w:rsidR="006F4C3D" w:rsidRPr="00727B09" w:rsidRDefault="006F4C3D" w:rsidP="00727B09">
            <w:pPr>
              <w:ind w:firstLine="284"/>
              <w:jc w:val="both"/>
              <w:rPr>
                <w:rFonts w:ascii="Times New Roman" w:hAnsi="Times New Roman" w:cs="Times New Roman"/>
                <w:snapToGrid w:val="0"/>
                <w:sz w:val="24"/>
                <w:szCs w:val="24"/>
              </w:rPr>
            </w:pPr>
          </w:p>
          <w:p w14:paraId="079295FE" w14:textId="1D90F2FD" w:rsidR="006F4C3D" w:rsidRPr="00727B09" w:rsidRDefault="006F4C3D" w:rsidP="00727B09">
            <w:pPr>
              <w:ind w:firstLine="284"/>
              <w:jc w:val="both"/>
              <w:rPr>
                <w:rFonts w:ascii="Times New Roman" w:hAnsi="Times New Roman" w:cs="Times New Roman"/>
                <w:snapToGrid w:val="0"/>
                <w:sz w:val="24"/>
                <w:szCs w:val="24"/>
              </w:rPr>
            </w:pPr>
          </w:p>
          <w:p w14:paraId="5CC692D9" w14:textId="48FC7ED9" w:rsidR="006F4C3D" w:rsidRPr="00727B09" w:rsidRDefault="006F4C3D" w:rsidP="00727B09">
            <w:pPr>
              <w:ind w:firstLine="284"/>
              <w:jc w:val="both"/>
              <w:rPr>
                <w:rFonts w:ascii="Times New Roman" w:hAnsi="Times New Roman" w:cs="Times New Roman"/>
                <w:snapToGrid w:val="0"/>
                <w:sz w:val="24"/>
                <w:szCs w:val="24"/>
              </w:rPr>
            </w:pPr>
          </w:p>
          <w:p w14:paraId="199B39E1" w14:textId="7308278E" w:rsidR="006F4C3D" w:rsidRPr="00727B09" w:rsidRDefault="006F4C3D" w:rsidP="00727B09">
            <w:pPr>
              <w:ind w:firstLine="284"/>
              <w:jc w:val="both"/>
              <w:rPr>
                <w:rFonts w:ascii="Times New Roman" w:hAnsi="Times New Roman" w:cs="Times New Roman"/>
                <w:snapToGrid w:val="0"/>
                <w:sz w:val="24"/>
                <w:szCs w:val="24"/>
              </w:rPr>
            </w:pPr>
          </w:p>
          <w:p w14:paraId="1AE262FB" w14:textId="79FBFC57" w:rsidR="006F4C3D" w:rsidRPr="00727B09" w:rsidRDefault="006F4C3D" w:rsidP="00727B09">
            <w:pPr>
              <w:ind w:firstLine="284"/>
              <w:jc w:val="both"/>
              <w:rPr>
                <w:rFonts w:ascii="Times New Roman" w:hAnsi="Times New Roman" w:cs="Times New Roman"/>
                <w:snapToGrid w:val="0"/>
                <w:sz w:val="24"/>
                <w:szCs w:val="24"/>
              </w:rPr>
            </w:pPr>
          </w:p>
          <w:p w14:paraId="530C888B" w14:textId="22DF2EEA" w:rsidR="006F4C3D" w:rsidRPr="00727B09" w:rsidRDefault="006F4C3D" w:rsidP="00727B09">
            <w:pPr>
              <w:ind w:firstLine="284"/>
              <w:jc w:val="both"/>
              <w:rPr>
                <w:rFonts w:ascii="Times New Roman" w:hAnsi="Times New Roman" w:cs="Times New Roman"/>
                <w:snapToGrid w:val="0"/>
                <w:sz w:val="24"/>
                <w:szCs w:val="24"/>
              </w:rPr>
            </w:pPr>
          </w:p>
          <w:p w14:paraId="6717887E" w14:textId="0CDC408A" w:rsidR="006F4C3D" w:rsidRPr="00727B09" w:rsidRDefault="006F4C3D" w:rsidP="00727B09">
            <w:pPr>
              <w:ind w:firstLine="284"/>
              <w:jc w:val="both"/>
              <w:rPr>
                <w:rFonts w:ascii="Times New Roman" w:hAnsi="Times New Roman" w:cs="Times New Roman"/>
                <w:snapToGrid w:val="0"/>
                <w:sz w:val="24"/>
                <w:szCs w:val="24"/>
              </w:rPr>
            </w:pPr>
          </w:p>
          <w:p w14:paraId="78A49DC9" w14:textId="5E4615F0" w:rsidR="006F4C3D" w:rsidRPr="00727B09" w:rsidRDefault="006F4C3D" w:rsidP="00727B09">
            <w:pPr>
              <w:ind w:firstLine="284"/>
              <w:jc w:val="both"/>
              <w:rPr>
                <w:rFonts w:ascii="Times New Roman" w:hAnsi="Times New Roman" w:cs="Times New Roman"/>
                <w:snapToGrid w:val="0"/>
                <w:sz w:val="24"/>
                <w:szCs w:val="24"/>
              </w:rPr>
            </w:pPr>
          </w:p>
          <w:p w14:paraId="41C48402" w14:textId="2B09292E" w:rsidR="006F4C3D" w:rsidRPr="00727B09" w:rsidRDefault="006F4C3D" w:rsidP="00727B09">
            <w:pPr>
              <w:ind w:firstLine="284"/>
              <w:jc w:val="both"/>
              <w:rPr>
                <w:rFonts w:ascii="Times New Roman" w:hAnsi="Times New Roman" w:cs="Times New Roman"/>
                <w:snapToGrid w:val="0"/>
                <w:sz w:val="24"/>
                <w:szCs w:val="24"/>
              </w:rPr>
            </w:pPr>
          </w:p>
          <w:p w14:paraId="197D8522" w14:textId="7F691E66" w:rsidR="006F4C3D" w:rsidRPr="00727B09" w:rsidRDefault="006F4C3D" w:rsidP="00727B09">
            <w:pPr>
              <w:ind w:firstLine="284"/>
              <w:jc w:val="both"/>
              <w:rPr>
                <w:rFonts w:ascii="Times New Roman" w:hAnsi="Times New Roman" w:cs="Times New Roman"/>
                <w:snapToGrid w:val="0"/>
                <w:sz w:val="24"/>
                <w:szCs w:val="24"/>
              </w:rPr>
            </w:pPr>
          </w:p>
          <w:p w14:paraId="7EC01FF8" w14:textId="2B97631B" w:rsidR="006F4C3D" w:rsidRPr="00727B09" w:rsidRDefault="006F4C3D" w:rsidP="00727B09">
            <w:pPr>
              <w:ind w:firstLine="284"/>
              <w:jc w:val="both"/>
              <w:rPr>
                <w:rFonts w:ascii="Times New Roman" w:hAnsi="Times New Roman" w:cs="Times New Roman"/>
                <w:snapToGrid w:val="0"/>
                <w:sz w:val="24"/>
                <w:szCs w:val="24"/>
              </w:rPr>
            </w:pPr>
          </w:p>
          <w:p w14:paraId="69C1DFF1" w14:textId="4DB91849" w:rsidR="006F4C3D" w:rsidRPr="00727B09" w:rsidRDefault="006F4C3D" w:rsidP="00727B09">
            <w:pPr>
              <w:ind w:firstLine="284"/>
              <w:jc w:val="both"/>
              <w:rPr>
                <w:rFonts w:ascii="Times New Roman" w:hAnsi="Times New Roman" w:cs="Times New Roman"/>
                <w:snapToGrid w:val="0"/>
                <w:sz w:val="24"/>
                <w:szCs w:val="24"/>
              </w:rPr>
            </w:pPr>
          </w:p>
          <w:p w14:paraId="50E58C66" w14:textId="114803C4" w:rsidR="006F4C3D" w:rsidRPr="00727B09" w:rsidRDefault="006F4C3D" w:rsidP="00727B09">
            <w:pPr>
              <w:ind w:firstLine="284"/>
              <w:jc w:val="both"/>
              <w:rPr>
                <w:rFonts w:ascii="Times New Roman" w:hAnsi="Times New Roman" w:cs="Times New Roman"/>
                <w:snapToGrid w:val="0"/>
                <w:sz w:val="24"/>
                <w:szCs w:val="24"/>
              </w:rPr>
            </w:pPr>
          </w:p>
          <w:p w14:paraId="12C54076" w14:textId="3446A292" w:rsidR="006F4C3D" w:rsidRPr="00727B09" w:rsidRDefault="006F4C3D" w:rsidP="00727B09">
            <w:pPr>
              <w:ind w:firstLine="284"/>
              <w:jc w:val="both"/>
              <w:rPr>
                <w:rFonts w:ascii="Times New Roman" w:hAnsi="Times New Roman" w:cs="Times New Roman"/>
                <w:snapToGrid w:val="0"/>
                <w:sz w:val="24"/>
                <w:szCs w:val="24"/>
              </w:rPr>
            </w:pPr>
          </w:p>
          <w:p w14:paraId="14D77B41" w14:textId="29A039A4" w:rsidR="006F4C3D" w:rsidRPr="00727B09" w:rsidRDefault="006F4C3D" w:rsidP="00727B09">
            <w:pPr>
              <w:ind w:firstLine="284"/>
              <w:jc w:val="both"/>
              <w:rPr>
                <w:rFonts w:ascii="Times New Roman" w:hAnsi="Times New Roman" w:cs="Times New Roman"/>
                <w:snapToGrid w:val="0"/>
                <w:sz w:val="24"/>
                <w:szCs w:val="24"/>
              </w:rPr>
            </w:pPr>
          </w:p>
          <w:p w14:paraId="02D017EE" w14:textId="0432C6A7" w:rsidR="006F4C3D" w:rsidRPr="00727B09" w:rsidRDefault="006F4C3D" w:rsidP="00727B09">
            <w:pPr>
              <w:ind w:firstLine="284"/>
              <w:jc w:val="both"/>
              <w:rPr>
                <w:rFonts w:ascii="Times New Roman" w:hAnsi="Times New Roman" w:cs="Times New Roman"/>
                <w:snapToGrid w:val="0"/>
                <w:sz w:val="24"/>
                <w:szCs w:val="24"/>
              </w:rPr>
            </w:pPr>
          </w:p>
          <w:p w14:paraId="2AFBA932" w14:textId="1396BA4D" w:rsidR="006F4C3D" w:rsidRPr="00727B09" w:rsidRDefault="006F4C3D" w:rsidP="00727B09">
            <w:pPr>
              <w:ind w:firstLine="284"/>
              <w:jc w:val="both"/>
              <w:rPr>
                <w:rFonts w:ascii="Times New Roman" w:hAnsi="Times New Roman" w:cs="Times New Roman"/>
                <w:snapToGrid w:val="0"/>
                <w:sz w:val="24"/>
                <w:szCs w:val="24"/>
              </w:rPr>
            </w:pPr>
          </w:p>
          <w:p w14:paraId="1875C9B8" w14:textId="79C85A57" w:rsidR="006F4C3D" w:rsidRPr="00727B09" w:rsidRDefault="006F4C3D" w:rsidP="00727B09">
            <w:pPr>
              <w:ind w:firstLine="284"/>
              <w:jc w:val="both"/>
              <w:rPr>
                <w:rFonts w:ascii="Times New Roman" w:hAnsi="Times New Roman" w:cs="Times New Roman"/>
                <w:snapToGrid w:val="0"/>
                <w:sz w:val="24"/>
                <w:szCs w:val="24"/>
              </w:rPr>
            </w:pPr>
          </w:p>
          <w:p w14:paraId="163EB089" w14:textId="7E072972" w:rsidR="006F4C3D" w:rsidRPr="00727B09" w:rsidRDefault="006F4C3D" w:rsidP="00727B09">
            <w:pPr>
              <w:ind w:firstLine="284"/>
              <w:jc w:val="both"/>
              <w:rPr>
                <w:rFonts w:ascii="Times New Roman" w:hAnsi="Times New Roman" w:cs="Times New Roman"/>
                <w:snapToGrid w:val="0"/>
                <w:sz w:val="24"/>
                <w:szCs w:val="24"/>
              </w:rPr>
            </w:pPr>
          </w:p>
          <w:p w14:paraId="73CDE4A9" w14:textId="3CCA171D" w:rsidR="006F4C3D" w:rsidRPr="00727B09" w:rsidRDefault="006F4C3D" w:rsidP="00727B09">
            <w:pPr>
              <w:ind w:firstLine="284"/>
              <w:jc w:val="both"/>
              <w:rPr>
                <w:rFonts w:ascii="Times New Roman" w:hAnsi="Times New Roman" w:cs="Times New Roman"/>
                <w:snapToGrid w:val="0"/>
                <w:sz w:val="24"/>
                <w:szCs w:val="24"/>
              </w:rPr>
            </w:pPr>
          </w:p>
          <w:p w14:paraId="2FE586C8" w14:textId="137078EE" w:rsidR="006F4C3D" w:rsidRPr="00727B09" w:rsidRDefault="006F4C3D" w:rsidP="00727B09">
            <w:pPr>
              <w:ind w:firstLine="284"/>
              <w:jc w:val="both"/>
              <w:rPr>
                <w:rFonts w:ascii="Times New Roman" w:hAnsi="Times New Roman" w:cs="Times New Roman"/>
                <w:snapToGrid w:val="0"/>
                <w:sz w:val="24"/>
                <w:szCs w:val="24"/>
              </w:rPr>
            </w:pPr>
          </w:p>
          <w:p w14:paraId="5CDC06DE" w14:textId="00006CA3" w:rsidR="006F4C3D" w:rsidRPr="00727B09" w:rsidRDefault="006F4C3D" w:rsidP="00727B09">
            <w:pPr>
              <w:ind w:firstLine="284"/>
              <w:jc w:val="both"/>
              <w:rPr>
                <w:rFonts w:ascii="Times New Roman" w:hAnsi="Times New Roman" w:cs="Times New Roman"/>
                <w:snapToGrid w:val="0"/>
                <w:sz w:val="24"/>
                <w:szCs w:val="24"/>
              </w:rPr>
            </w:pPr>
          </w:p>
          <w:p w14:paraId="2B54519A" w14:textId="5CCB571D" w:rsidR="006F4C3D" w:rsidRPr="00727B09" w:rsidRDefault="006F4C3D" w:rsidP="00727B09">
            <w:pPr>
              <w:ind w:firstLine="284"/>
              <w:jc w:val="both"/>
              <w:rPr>
                <w:rFonts w:ascii="Times New Roman" w:hAnsi="Times New Roman" w:cs="Times New Roman"/>
                <w:snapToGrid w:val="0"/>
                <w:sz w:val="24"/>
                <w:szCs w:val="24"/>
              </w:rPr>
            </w:pPr>
          </w:p>
          <w:p w14:paraId="7FD9D6D0" w14:textId="6312DD40" w:rsidR="006F4C3D" w:rsidRPr="00727B09" w:rsidRDefault="006F4C3D" w:rsidP="00727B09">
            <w:pPr>
              <w:ind w:firstLine="284"/>
              <w:jc w:val="both"/>
              <w:rPr>
                <w:rFonts w:ascii="Times New Roman" w:hAnsi="Times New Roman" w:cs="Times New Roman"/>
                <w:snapToGrid w:val="0"/>
                <w:sz w:val="24"/>
                <w:szCs w:val="24"/>
              </w:rPr>
            </w:pPr>
          </w:p>
          <w:p w14:paraId="65BECB78" w14:textId="6390B806" w:rsidR="006F4C3D" w:rsidRPr="00727B09" w:rsidRDefault="006F4C3D" w:rsidP="00727B09">
            <w:pPr>
              <w:ind w:firstLine="284"/>
              <w:jc w:val="both"/>
              <w:rPr>
                <w:rFonts w:ascii="Times New Roman" w:hAnsi="Times New Roman" w:cs="Times New Roman"/>
                <w:snapToGrid w:val="0"/>
                <w:sz w:val="24"/>
                <w:szCs w:val="24"/>
              </w:rPr>
            </w:pPr>
          </w:p>
          <w:p w14:paraId="41F09A91" w14:textId="46668517" w:rsidR="006F4C3D" w:rsidRPr="00727B09" w:rsidRDefault="006F4C3D" w:rsidP="00727B09">
            <w:pPr>
              <w:ind w:firstLine="284"/>
              <w:jc w:val="both"/>
              <w:rPr>
                <w:rFonts w:ascii="Times New Roman" w:hAnsi="Times New Roman" w:cs="Times New Roman"/>
                <w:snapToGrid w:val="0"/>
                <w:sz w:val="24"/>
                <w:szCs w:val="24"/>
              </w:rPr>
            </w:pPr>
          </w:p>
          <w:p w14:paraId="660CAA15" w14:textId="0EE5C298" w:rsidR="006F4C3D" w:rsidRPr="00727B09" w:rsidRDefault="006F4C3D" w:rsidP="00727B09">
            <w:pPr>
              <w:ind w:firstLine="284"/>
              <w:jc w:val="both"/>
              <w:rPr>
                <w:rFonts w:ascii="Times New Roman" w:hAnsi="Times New Roman" w:cs="Times New Roman"/>
                <w:snapToGrid w:val="0"/>
                <w:sz w:val="24"/>
                <w:szCs w:val="24"/>
              </w:rPr>
            </w:pPr>
          </w:p>
          <w:p w14:paraId="1F670854" w14:textId="4EB74074" w:rsidR="006F4C3D" w:rsidRPr="00727B09" w:rsidRDefault="006F4C3D" w:rsidP="00727B09">
            <w:pPr>
              <w:ind w:firstLine="284"/>
              <w:jc w:val="both"/>
              <w:rPr>
                <w:rFonts w:ascii="Times New Roman" w:hAnsi="Times New Roman" w:cs="Times New Roman"/>
                <w:snapToGrid w:val="0"/>
                <w:sz w:val="24"/>
                <w:szCs w:val="24"/>
              </w:rPr>
            </w:pPr>
          </w:p>
          <w:p w14:paraId="673075FC" w14:textId="492B2834" w:rsidR="006F4C3D" w:rsidRPr="00727B09" w:rsidRDefault="006F4C3D" w:rsidP="00727B09">
            <w:pPr>
              <w:ind w:firstLine="284"/>
              <w:jc w:val="both"/>
              <w:rPr>
                <w:rFonts w:ascii="Times New Roman" w:hAnsi="Times New Roman" w:cs="Times New Roman"/>
                <w:snapToGrid w:val="0"/>
                <w:sz w:val="24"/>
                <w:szCs w:val="24"/>
              </w:rPr>
            </w:pPr>
          </w:p>
          <w:p w14:paraId="17B21CB3" w14:textId="2703AF48" w:rsidR="006F4C3D" w:rsidRPr="00727B09" w:rsidRDefault="006F4C3D" w:rsidP="00727B09">
            <w:pPr>
              <w:ind w:firstLine="284"/>
              <w:jc w:val="both"/>
              <w:rPr>
                <w:rFonts w:ascii="Times New Roman" w:hAnsi="Times New Roman" w:cs="Times New Roman"/>
                <w:snapToGrid w:val="0"/>
                <w:sz w:val="24"/>
                <w:szCs w:val="24"/>
              </w:rPr>
            </w:pPr>
          </w:p>
          <w:p w14:paraId="53683618" w14:textId="5FF027DC" w:rsidR="006F4C3D" w:rsidRPr="00727B09" w:rsidRDefault="006F4C3D" w:rsidP="00727B09">
            <w:pPr>
              <w:ind w:firstLine="284"/>
              <w:jc w:val="both"/>
              <w:rPr>
                <w:rFonts w:ascii="Times New Roman" w:hAnsi="Times New Roman" w:cs="Times New Roman"/>
                <w:snapToGrid w:val="0"/>
                <w:sz w:val="24"/>
                <w:szCs w:val="24"/>
              </w:rPr>
            </w:pPr>
          </w:p>
          <w:p w14:paraId="1B360767" w14:textId="02C6C427" w:rsidR="006F4C3D" w:rsidRPr="00727B09" w:rsidRDefault="006F4C3D" w:rsidP="00727B09">
            <w:pPr>
              <w:ind w:firstLine="284"/>
              <w:jc w:val="both"/>
              <w:rPr>
                <w:rFonts w:ascii="Times New Roman" w:hAnsi="Times New Roman" w:cs="Times New Roman"/>
                <w:snapToGrid w:val="0"/>
                <w:sz w:val="24"/>
                <w:szCs w:val="24"/>
              </w:rPr>
            </w:pPr>
          </w:p>
          <w:p w14:paraId="1E5FB575" w14:textId="58C10034" w:rsidR="006F4C3D" w:rsidRPr="00727B09" w:rsidRDefault="006F4C3D" w:rsidP="00727B09">
            <w:pPr>
              <w:ind w:firstLine="284"/>
              <w:jc w:val="both"/>
              <w:rPr>
                <w:rFonts w:ascii="Times New Roman" w:hAnsi="Times New Roman" w:cs="Times New Roman"/>
                <w:snapToGrid w:val="0"/>
                <w:sz w:val="24"/>
                <w:szCs w:val="24"/>
              </w:rPr>
            </w:pPr>
          </w:p>
          <w:p w14:paraId="7F31AC4B" w14:textId="2FABBE8B" w:rsidR="006F4C3D" w:rsidRPr="00727B09" w:rsidRDefault="006F4C3D" w:rsidP="00727B09">
            <w:pPr>
              <w:ind w:firstLine="284"/>
              <w:jc w:val="both"/>
              <w:rPr>
                <w:rFonts w:ascii="Times New Roman" w:hAnsi="Times New Roman" w:cs="Times New Roman"/>
                <w:snapToGrid w:val="0"/>
                <w:sz w:val="24"/>
                <w:szCs w:val="24"/>
              </w:rPr>
            </w:pPr>
          </w:p>
          <w:p w14:paraId="6AB9B9BA" w14:textId="72170F9A" w:rsidR="006F4C3D" w:rsidRPr="00727B09" w:rsidRDefault="006F4C3D" w:rsidP="00727B09">
            <w:pPr>
              <w:ind w:firstLine="284"/>
              <w:jc w:val="both"/>
              <w:rPr>
                <w:rFonts w:ascii="Times New Roman" w:hAnsi="Times New Roman" w:cs="Times New Roman"/>
                <w:snapToGrid w:val="0"/>
                <w:sz w:val="24"/>
                <w:szCs w:val="24"/>
              </w:rPr>
            </w:pPr>
          </w:p>
          <w:p w14:paraId="79BE6A86" w14:textId="19097FF5" w:rsidR="006F4C3D" w:rsidRPr="00727B09" w:rsidRDefault="006F4C3D" w:rsidP="00727B09">
            <w:pPr>
              <w:ind w:firstLine="284"/>
              <w:jc w:val="both"/>
              <w:rPr>
                <w:rFonts w:ascii="Times New Roman" w:hAnsi="Times New Roman" w:cs="Times New Roman"/>
                <w:snapToGrid w:val="0"/>
                <w:sz w:val="24"/>
                <w:szCs w:val="24"/>
              </w:rPr>
            </w:pPr>
          </w:p>
          <w:p w14:paraId="1C7E956D" w14:textId="3F372BA6" w:rsidR="006F4C3D" w:rsidRPr="00727B09" w:rsidRDefault="006F4C3D" w:rsidP="00727B09">
            <w:pPr>
              <w:ind w:firstLine="284"/>
              <w:jc w:val="both"/>
              <w:rPr>
                <w:rFonts w:ascii="Times New Roman" w:hAnsi="Times New Roman" w:cs="Times New Roman"/>
                <w:snapToGrid w:val="0"/>
                <w:sz w:val="24"/>
                <w:szCs w:val="24"/>
              </w:rPr>
            </w:pPr>
          </w:p>
          <w:p w14:paraId="429249DC" w14:textId="01284C80" w:rsidR="006F4C3D" w:rsidRPr="00727B09" w:rsidRDefault="006F4C3D" w:rsidP="00727B09">
            <w:pPr>
              <w:ind w:firstLine="284"/>
              <w:jc w:val="both"/>
              <w:rPr>
                <w:rFonts w:ascii="Times New Roman" w:hAnsi="Times New Roman" w:cs="Times New Roman"/>
                <w:snapToGrid w:val="0"/>
                <w:sz w:val="24"/>
                <w:szCs w:val="24"/>
              </w:rPr>
            </w:pPr>
          </w:p>
          <w:p w14:paraId="020B7A3C" w14:textId="0D5CF7F7" w:rsidR="006F4C3D" w:rsidRPr="00727B09" w:rsidRDefault="006F4C3D" w:rsidP="00727B09">
            <w:pPr>
              <w:ind w:firstLine="284"/>
              <w:jc w:val="both"/>
              <w:rPr>
                <w:rFonts w:ascii="Times New Roman" w:hAnsi="Times New Roman" w:cs="Times New Roman"/>
                <w:snapToGrid w:val="0"/>
                <w:sz w:val="24"/>
                <w:szCs w:val="24"/>
              </w:rPr>
            </w:pPr>
          </w:p>
          <w:p w14:paraId="42A16521" w14:textId="44B17C7D" w:rsidR="006F4C3D" w:rsidRPr="00727B09" w:rsidRDefault="006F4C3D" w:rsidP="00727B09">
            <w:pPr>
              <w:ind w:firstLine="284"/>
              <w:jc w:val="both"/>
              <w:rPr>
                <w:rFonts w:ascii="Times New Roman" w:hAnsi="Times New Roman" w:cs="Times New Roman"/>
                <w:snapToGrid w:val="0"/>
                <w:sz w:val="24"/>
                <w:szCs w:val="24"/>
              </w:rPr>
            </w:pPr>
          </w:p>
          <w:p w14:paraId="6801B34E" w14:textId="2448A6C2" w:rsidR="006F4C3D" w:rsidRPr="00727B09" w:rsidRDefault="006F4C3D" w:rsidP="00727B09">
            <w:pPr>
              <w:ind w:firstLine="284"/>
              <w:jc w:val="both"/>
              <w:rPr>
                <w:rFonts w:ascii="Times New Roman" w:hAnsi="Times New Roman" w:cs="Times New Roman"/>
                <w:snapToGrid w:val="0"/>
                <w:sz w:val="24"/>
                <w:szCs w:val="24"/>
              </w:rPr>
            </w:pPr>
          </w:p>
          <w:p w14:paraId="123217C7" w14:textId="26C6E2B8" w:rsidR="006F4C3D" w:rsidRPr="00727B09" w:rsidRDefault="006F4C3D" w:rsidP="00727B09">
            <w:pPr>
              <w:ind w:firstLine="284"/>
              <w:jc w:val="both"/>
              <w:rPr>
                <w:rFonts w:ascii="Times New Roman" w:hAnsi="Times New Roman" w:cs="Times New Roman"/>
                <w:snapToGrid w:val="0"/>
                <w:sz w:val="24"/>
                <w:szCs w:val="24"/>
              </w:rPr>
            </w:pPr>
          </w:p>
          <w:p w14:paraId="36F473E0" w14:textId="5B0E39B5" w:rsidR="006F4C3D" w:rsidRPr="00727B09" w:rsidRDefault="006F4C3D" w:rsidP="00727B09">
            <w:pPr>
              <w:ind w:firstLine="284"/>
              <w:jc w:val="both"/>
              <w:rPr>
                <w:rFonts w:ascii="Times New Roman" w:hAnsi="Times New Roman" w:cs="Times New Roman"/>
                <w:snapToGrid w:val="0"/>
                <w:sz w:val="24"/>
                <w:szCs w:val="24"/>
              </w:rPr>
            </w:pPr>
          </w:p>
          <w:p w14:paraId="763FECEB" w14:textId="77777777" w:rsidR="006F4C3D" w:rsidRPr="00727B09" w:rsidRDefault="006F4C3D" w:rsidP="00727B09">
            <w:pPr>
              <w:ind w:firstLine="284"/>
              <w:jc w:val="both"/>
              <w:rPr>
                <w:rFonts w:ascii="Times New Roman" w:hAnsi="Times New Roman" w:cs="Times New Roman"/>
                <w:color w:val="000000" w:themeColor="text1"/>
                <w:sz w:val="24"/>
                <w:szCs w:val="24"/>
                <w:shd w:val="clear" w:color="auto" w:fill="FFFFFF"/>
              </w:rPr>
            </w:pPr>
            <w:r w:rsidRPr="00727B09">
              <w:rPr>
                <w:rFonts w:ascii="Times New Roman" w:hAnsi="Times New Roman" w:cs="Times New Roman"/>
                <w:color w:val="000000" w:themeColor="text1"/>
                <w:sz w:val="24"/>
                <w:szCs w:val="24"/>
              </w:rPr>
              <w:t xml:space="preserve">Словосполучення «якщо графи та рядки акта про порушення не стосуються виявленого порушення, про це </w:t>
            </w:r>
            <w:r w:rsidRPr="00727B09">
              <w:rPr>
                <w:rFonts w:ascii="Times New Roman" w:hAnsi="Times New Roman" w:cs="Times New Roman"/>
                <w:color w:val="000000" w:themeColor="text1"/>
                <w:sz w:val="24"/>
                <w:szCs w:val="24"/>
              </w:rPr>
              <w:lastRenderedPageBreak/>
              <w:t xml:space="preserve">зазначається у відповідних графах та рядках цього акта» не дозволяє однозначно тлумачити яку саме відмітку потрібно проставляти в графах та рядках, що може призвести до визнання </w:t>
            </w:r>
            <w:r w:rsidRPr="00727B09">
              <w:rPr>
                <w:rFonts w:ascii="Times New Roman" w:hAnsi="Times New Roman" w:cs="Times New Roman"/>
                <w:color w:val="000000" w:themeColor="text1"/>
                <w:sz w:val="24"/>
                <w:szCs w:val="24"/>
                <w:shd w:val="clear" w:color="auto" w:fill="FFFFFF"/>
              </w:rPr>
              <w:t>недійсним та скасування такого акту.</w:t>
            </w:r>
          </w:p>
          <w:p w14:paraId="0D70D934" w14:textId="77777777" w:rsidR="006F4C3D" w:rsidRPr="00727B09" w:rsidRDefault="006F4C3D" w:rsidP="00727B09">
            <w:pPr>
              <w:ind w:firstLine="284"/>
              <w:jc w:val="both"/>
              <w:rPr>
                <w:rFonts w:ascii="Times New Roman" w:hAnsi="Times New Roman" w:cs="Times New Roman"/>
                <w:color w:val="000000" w:themeColor="text1"/>
                <w:sz w:val="24"/>
                <w:szCs w:val="24"/>
                <w:shd w:val="clear" w:color="auto" w:fill="FFFFFF"/>
              </w:rPr>
            </w:pPr>
            <w:r w:rsidRPr="00727B09">
              <w:rPr>
                <w:rFonts w:ascii="Times New Roman" w:hAnsi="Times New Roman" w:cs="Times New Roman"/>
                <w:color w:val="000000" w:themeColor="text1"/>
                <w:sz w:val="24"/>
                <w:szCs w:val="24"/>
                <w:shd w:val="clear" w:color="auto" w:fill="FFFFFF"/>
              </w:rPr>
              <w:t>Більше того в бланку акту про порушення ПРРЕЕ може бути до сімдесяти граф та рядків різної довжини та висоти, які не заповняються при виявлені того чи іншого порушення. Відтак використання фраз на кшталт: «не стосується виявленого порушення» в кожній із граф(рядків) невиправдано ускладнює заповнення такого акту та суттєво розтягує такий процес у часі.</w:t>
            </w:r>
          </w:p>
          <w:p w14:paraId="3D494DAC" w14:textId="77777777" w:rsidR="006F4C3D" w:rsidRPr="00727B09" w:rsidRDefault="006F4C3D" w:rsidP="00727B09">
            <w:pPr>
              <w:ind w:firstLine="284"/>
              <w:jc w:val="both"/>
              <w:rPr>
                <w:rFonts w:ascii="Times New Roman" w:hAnsi="Times New Roman" w:cs="Times New Roman"/>
                <w:color w:val="000000" w:themeColor="text1"/>
                <w:sz w:val="24"/>
                <w:szCs w:val="24"/>
                <w:shd w:val="clear" w:color="auto" w:fill="FFFFFF"/>
              </w:rPr>
            </w:pPr>
            <w:r w:rsidRPr="00727B09">
              <w:rPr>
                <w:rFonts w:ascii="Times New Roman" w:hAnsi="Times New Roman" w:cs="Times New Roman"/>
                <w:color w:val="000000" w:themeColor="text1"/>
                <w:sz w:val="24"/>
                <w:szCs w:val="24"/>
                <w:shd w:val="clear" w:color="auto" w:fill="FFFFFF"/>
              </w:rPr>
              <w:t>Відтак, проставлення прочерків в  графах (рядках) які не заповняються є оптимальною практикою при заповненні документів.</w:t>
            </w:r>
          </w:p>
          <w:p w14:paraId="4BC8ACB8" w14:textId="6C96F21F" w:rsidR="006F4C3D" w:rsidRPr="00727B09" w:rsidRDefault="006F4C3D" w:rsidP="00727B09">
            <w:pPr>
              <w:ind w:firstLine="284"/>
              <w:jc w:val="both"/>
              <w:rPr>
                <w:rFonts w:ascii="Times New Roman" w:hAnsi="Times New Roman" w:cs="Times New Roman"/>
                <w:snapToGrid w:val="0"/>
                <w:sz w:val="24"/>
                <w:szCs w:val="24"/>
              </w:rPr>
            </w:pPr>
          </w:p>
          <w:p w14:paraId="75D382F3" w14:textId="4E538F80" w:rsidR="006F4C3D" w:rsidRPr="00727B09" w:rsidRDefault="006F4C3D" w:rsidP="00727B09">
            <w:pPr>
              <w:ind w:firstLine="284"/>
              <w:jc w:val="both"/>
              <w:rPr>
                <w:rFonts w:ascii="Times New Roman" w:hAnsi="Times New Roman" w:cs="Times New Roman"/>
                <w:snapToGrid w:val="0"/>
                <w:sz w:val="24"/>
                <w:szCs w:val="24"/>
              </w:rPr>
            </w:pPr>
          </w:p>
          <w:p w14:paraId="76B4F8A3" w14:textId="17B38EF0" w:rsidR="006F4C3D" w:rsidRPr="00727B09" w:rsidRDefault="006F4C3D" w:rsidP="00727B09">
            <w:pPr>
              <w:ind w:firstLine="284"/>
              <w:jc w:val="both"/>
              <w:rPr>
                <w:rFonts w:ascii="Times New Roman" w:hAnsi="Times New Roman" w:cs="Times New Roman"/>
                <w:snapToGrid w:val="0"/>
                <w:sz w:val="24"/>
                <w:szCs w:val="24"/>
              </w:rPr>
            </w:pPr>
          </w:p>
          <w:p w14:paraId="5E7F3B44" w14:textId="77777777" w:rsidR="006F4C3D" w:rsidRPr="00727B09" w:rsidRDefault="006F4C3D" w:rsidP="00727B09">
            <w:pPr>
              <w:ind w:firstLine="284"/>
              <w:jc w:val="both"/>
              <w:rPr>
                <w:rFonts w:ascii="Times New Roman" w:hAnsi="Times New Roman" w:cs="Times New Roman"/>
                <w:snapToGrid w:val="0"/>
                <w:sz w:val="24"/>
                <w:szCs w:val="24"/>
              </w:rPr>
            </w:pPr>
          </w:p>
          <w:p w14:paraId="25AF6902" w14:textId="243D009F" w:rsidR="006F4C3D" w:rsidRPr="00727B09" w:rsidRDefault="006F4C3D" w:rsidP="00727B09">
            <w:pPr>
              <w:tabs>
                <w:tab w:val="left" w:pos="4536"/>
                <w:tab w:val="left" w:pos="8364"/>
              </w:tabs>
              <w:ind w:firstLine="22"/>
              <w:jc w:val="both"/>
              <w:rPr>
                <w:rFonts w:ascii="Times New Roman" w:hAnsi="Times New Roman" w:cs="Times New Roman"/>
                <w:sz w:val="24"/>
                <w:szCs w:val="24"/>
              </w:rPr>
            </w:pPr>
          </w:p>
        </w:tc>
        <w:tc>
          <w:tcPr>
            <w:tcW w:w="2835" w:type="dxa"/>
          </w:tcPr>
          <w:p w14:paraId="2F5C60AF" w14:textId="7F132964" w:rsidR="006F4C3D" w:rsidRDefault="005914CD" w:rsidP="00727B09">
            <w:pPr>
              <w:tabs>
                <w:tab w:val="left" w:pos="4536"/>
                <w:tab w:val="left" w:pos="8364"/>
              </w:tabs>
              <w:ind w:firstLine="22"/>
              <w:jc w:val="both"/>
              <w:rPr>
                <w:rFonts w:ascii="Times New Roman" w:hAnsi="Times New Roman" w:cs="Times New Roman"/>
                <w:sz w:val="24"/>
                <w:szCs w:val="24"/>
              </w:rPr>
            </w:pPr>
            <w:r w:rsidRPr="002C3494">
              <w:rPr>
                <w:rFonts w:ascii="Times New Roman" w:hAnsi="Times New Roman" w:cs="Times New Roman"/>
                <w:b/>
                <w:sz w:val="24"/>
                <w:szCs w:val="24"/>
              </w:rPr>
              <w:lastRenderedPageBreak/>
              <w:t>Попередньо врах</w:t>
            </w:r>
            <w:r w:rsidR="002D5E0A">
              <w:rPr>
                <w:rFonts w:ascii="Times New Roman" w:hAnsi="Times New Roman" w:cs="Times New Roman"/>
                <w:b/>
                <w:sz w:val="24"/>
                <w:szCs w:val="24"/>
              </w:rPr>
              <w:t>увати</w:t>
            </w:r>
            <w:r>
              <w:rPr>
                <w:rFonts w:ascii="Times New Roman" w:hAnsi="Times New Roman" w:cs="Times New Roman"/>
                <w:sz w:val="24"/>
                <w:szCs w:val="24"/>
              </w:rPr>
              <w:t xml:space="preserve"> абзац третій в редакції:</w:t>
            </w:r>
          </w:p>
          <w:p w14:paraId="17FD1208" w14:textId="77777777" w:rsidR="005914CD" w:rsidRDefault="005914CD" w:rsidP="00727B09">
            <w:pPr>
              <w:tabs>
                <w:tab w:val="left" w:pos="4536"/>
                <w:tab w:val="left" w:pos="8364"/>
              </w:tabs>
              <w:ind w:firstLine="22"/>
              <w:jc w:val="both"/>
              <w:rPr>
                <w:rFonts w:ascii="Times New Roman" w:hAnsi="Times New Roman" w:cs="Times New Roman"/>
                <w:sz w:val="24"/>
                <w:szCs w:val="24"/>
              </w:rPr>
            </w:pPr>
          </w:p>
          <w:p w14:paraId="62A96E6F" w14:textId="5D6C45A2" w:rsidR="005914CD" w:rsidRPr="00727B09" w:rsidRDefault="005914CD" w:rsidP="005914CD">
            <w:pPr>
              <w:jc w:val="both"/>
              <w:rPr>
                <w:rFonts w:ascii="Times New Roman" w:hAnsi="Times New Roman" w:cs="Times New Roman"/>
                <w:sz w:val="24"/>
                <w:szCs w:val="24"/>
              </w:rPr>
            </w:pPr>
            <w:r w:rsidRPr="00727B09">
              <w:rPr>
                <w:rFonts w:ascii="Times New Roman" w:hAnsi="Times New Roman" w:cs="Times New Roman"/>
                <w:sz w:val="24"/>
                <w:szCs w:val="24"/>
              </w:rPr>
              <w:t>В акті про порушення мають бути зазначені зміст виявленого порушення з посиланням на відповідні пункти цих Правил</w:t>
            </w:r>
            <w:r w:rsidR="00E21E08">
              <w:rPr>
                <w:rFonts w:ascii="Times New Roman" w:hAnsi="Times New Roman" w:cs="Times New Roman"/>
                <w:sz w:val="24"/>
                <w:szCs w:val="24"/>
              </w:rPr>
              <w:t xml:space="preserve">, </w:t>
            </w:r>
            <w:r w:rsidR="002D3D3B" w:rsidRPr="008B3973">
              <w:rPr>
                <w:rFonts w:ascii="Times New Roman" w:hAnsi="Times New Roman" w:cs="Times New Roman"/>
                <w:b/>
                <w:color w:val="00B050"/>
                <w:sz w:val="24"/>
                <w:szCs w:val="24"/>
              </w:rPr>
              <w:t>ЕІС код площадки комерційного обліку, точок</w:t>
            </w:r>
            <w:r w:rsidR="00C57E1E">
              <w:rPr>
                <w:rFonts w:ascii="Times New Roman" w:hAnsi="Times New Roman" w:cs="Times New Roman"/>
                <w:b/>
                <w:color w:val="00B050"/>
                <w:sz w:val="24"/>
                <w:szCs w:val="24"/>
              </w:rPr>
              <w:t>,</w:t>
            </w:r>
            <w:r w:rsidR="002D3D3B" w:rsidRPr="008B3973">
              <w:rPr>
                <w:rFonts w:ascii="Times New Roman" w:hAnsi="Times New Roman" w:cs="Times New Roman"/>
                <w:b/>
                <w:color w:val="00B050"/>
                <w:sz w:val="24"/>
                <w:szCs w:val="24"/>
              </w:rPr>
              <w:t xml:space="preserve"> за якими виявлено порушення</w:t>
            </w:r>
            <w:r w:rsidR="007050BE" w:rsidRPr="008B3973">
              <w:rPr>
                <w:rFonts w:ascii="Times New Roman" w:hAnsi="Times New Roman" w:cs="Times New Roman"/>
                <w:b/>
                <w:color w:val="00B050"/>
                <w:sz w:val="24"/>
                <w:szCs w:val="24"/>
              </w:rPr>
              <w:t xml:space="preserve"> (за наявності)</w:t>
            </w:r>
            <w:r w:rsidR="00C57E1E">
              <w:rPr>
                <w:rFonts w:ascii="Times New Roman" w:hAnsi="Times New Roman" w:cs="Times New Roman"/>
                <w:b/>
                <w:color w:val="00B050"/>
                <w:sz w:val="24"/>
                <w:szCs w:val="24"/>
              </w:rPr>
              <w:t>,</w:t>
            </w:r>
            <w:r w:rsidRPr="008B3973">
              <w:rPr>
                <w:rFonts w:ascii="Times New Roman" w:hAnsi="Times New Roman" w:cs="Times New Roman"/>
                <w:b/>
                <w:color w:val="00B050"/>
                <w:sz w:val="24"/>
                <w:szCs w:val="24"/>
              </w:rPr>
              <w:t xml:space="preserve"> та, у разі виявлення порушень зазначених у пункті 8.4.2 глави 8.4 розділу </w:t>
            </w:r>
            <w:r w:rsidRPr="008B3973">
              <w:rPr>
                <w:rFonts w:ascii="Times New Roman" w:hAnsi="Times New Roman" w:cs="Times New Roman"/>
                <w:b/>
                <w:color w:val="00B050"/>
                <w:sz w:val="24"/>
                <w:szCs w:val="24"/>
                <w:lang w:val="en-US"/>
              </w:rPr>
              <w:t>VIII</w:t>
            </w:r>
            <w:r w:rsidRPr="008B3973">
              <w:rPr>
                <w:rFonts w:ascii="Times New Roman" w:hAnsi="Times New Roman" w:cs="Times New Roman"/>
                <w:b/>
                <w:color w:val="00B050"/>
                <w:sz w:val="24"/>
                <w:szCs w:val="24"/>
              </w:rPr>
              <w:t xml:space="preserve"> цих Правил</w:t>
            </w:r>
            <w:r w:rsidR="00C57E1E">
              <w:rPr>
                <w:rFonts w:ascii="Times New Roman" w:hAnsi="Times New Roman" w:cs="Times New Roman"/>
                <w:b/>
                <w:color w:val="00B050"/>
                <w:sz w:val="24"/>
                <w:szCs w:val="24"/>
              </w:rPr>
              <w:t>,</w:t>
            </w:r>
            <w:r w:rsidRPr="008B3973">
              <w:rPr>
                <w:rFonts w:ascii="Times New Roman" w:hAnsi="Times New Roman" w:cs="Times New Roman"/>
                <w:color w:val="00B050"/>
                <w:sz w:val="24"/>
                <w:szCs w:val="24"/>
              </w:rPr>
              <w:t xml:space="preserve"> </w:t>
            </w:r>
            <w:r w:rsidRPr="00727B09">
              <w:rPr>
                <w:rFonts w:ascii="Times New Roman" w:hAnsi="Times New Roman" w:cs="Times New Roman"/>
                <w:sz w:val="24"/>
                <w:szCs w:val="24"/>
              </w:rPr>
              <w:t>всі необхідні для визначення обсягу та вартості необлікованої електричної енергії параметри, що характеризують електроустановку споживача, схему підключення електроустановки споживача та її графічне зображення із зазначенням:</w:t>
            </w:r>
          </w:p>
          <w:p w14:paraId="18FE74A3" w14:textId="77777777" w:rsidR="005914CD" w:rsidRPr="00727B09" w:rsidRDefault="005914CD" w:rsidP="005914CD">
            <w:pPr>
              <w:jc w:val="both"/>
              <w:rPr>
                <w:rFonts w:ascii="Times New Roman" w:hAnsi="Times New Roman" w:cs="Times New Roman"/>
                <w:sz w:val="24"/>
                <w:szCs w:val="24"/>
              </w:rPr>
            </w:pPr>
          </w:p>
          <w:p w14:paraId="74CD62A9" w14:textId="77777777" w:rsidR="005914CD" w:rsidRPr="00727B09" w:rsidRDefault="005914CD" w:rsidP="005914CD">
            <w:pPr>
              <w:jc w:val="both"/>
              <w:rPr>
                <w:rFonts w:ascii="Times New Roman" w:hAnsi="Times New Roman" w:cs="Times New Roman"/>
                <w:sz w:val="24"/>
                <w:szCs w:val="24"/>
              </w:rPr>
            </w:pPr>
            <w:r w:rsidRPr="00727B09">
              <w:rPr>
                <w:rFonts w:ascii="Times New Roman" w:hAnsi="Times New Roman" w:cs="Times New Roman"/>
                <w:sz w:val="24"/>
                <w:szCs w:val="24"/>
              </w:rPr>
              <w:t>меж балансової належності;</w:t>
            </w:r>
          </w:p>
          <w:p w14:paraId="064ED83F" w14:textId="77777777" w:rsidR="005914CD" w:rsidRPr="00727B09" w:rsidRDefault="005914CD" w:rsidP="005914CD">
            <w:pPr>
              <w:jc w:val="both"/>
              <w:rPr>
                <w:rFonts w:ascii="Times New Roman" w:hAnsi="Times New Roman" w:cs="Times New Roman"/>
                <w:sz w:val="24"/>
                <w:szCs w:val="24"/>
              </w:rPr>
            </w:pPr>
          </w:p>
          <w:p w14:paraId="19CA9D44" w14:textId="77777777" w:rsidR="005914CD" w:rsidRPr="00727B09" w:rsidRDefault="005914CD" w:rsidP="005914CD">
            <w:pPr>
              <w:jc w:val="both"/>
              <w:rPr>
                <w:rFonts w:ascii="Times New Roman" w:hAnsi="Times New Roman" w:cs="Times New Roman"/>
                <w:sz w:val="24"/>
                <w:szCs w:val="24"/>
              </w:rPr>
            </w:pPr>
            <w:r w:rsidRPr="00727B09">
              <w:rPr>
                <w:rFonts w:ascii="Times New Roman" w:hAnsi="Times New Roman" w:cs="Times New Roman"/>
                <w:sz w:val="24"/>
                <w:szCs w:val="24"/>
              </w:rPr>
              <w:lastRenderedPageBreak/>
              <w:t>перерізів та матеріалу всіх проводів (кабелів), наявних у схемі підключення;</w:t>
            </w:r>
          </w:p>
          <w:p w14:paraId="0CFFEBE9" w14:textId="77777777" w:rsidR="005914CD" w:rsidRPr="00727B09" w:rsidRDefault="005914CD" w:rsidP="005914CD">
            <w:pPr>
              <w:jc w:val="both"/>
              <w:rPr>
                <w:rFonts w:ascii="Times New Roman" w:hAnsi="Times New Roman" w:cs="Times New Roman"/>
                <w:sz w:val="24"/>
                <w:szCs w:val="24"/>
              </w:rPr>
            </w:pPr>
          </w:p>
          <w:p w14:paraId="5109F195" w14:textId="77777777" w:rsidR="005914CD" w:rsidRPr="00727B09" w:rsidRDefault="005914CD" w:rsidP="005914CD">
            <w:pPr>
              <w:jc w:val="both"/>
              <w:rPr>
                <w:rFonts w:ascii="Times New Roman" w:hAnsi="Times New Roman" w:cs="Times New Roman"/>
                <w:sz w:val="24"/>
                <w:szCs w:val="24"/>
              </w:rPr>
            </w:pPr>
            <w:r w:rsidRPr="00727B09">
              <w:rPr>
                <w:rFonts w:ascii="Times New Roman" w:hAnsi="Times New Roman" w:cs="Times New Roman"/>
                <w:sz w:val="24"/>
                <w:szCs w:val="24"/>
              </w:rPr>
              <w:t>номінальної сили струму спрацювання комутаційних апаратів, задіяних у схемі підключення;</w:t>
            </w:r>
          </w:p>
          <w:p w14:paraId="0585B3DB" w14:textId="77777777" w:rsidR="005914CD" w:rsidRPr="00727B09" w:rsidRDefault="005914CD" w:rsidP="005914CD">
            <w:pPr>
              <w:jc w:val="both"/>
              <w:rPr>
                <w:rFonts w:ascii="Times New Roman" w:hAnsi="Times New Roman" w:cs="Times New Roman"/>
                <w:sz w:val="24"/>
                <w:szCs w:val="24"/>
              </w:rPr>
            </w:pPr>
          </w:p>
          <w:p w14:paraId="75517A0C" w14:textId="34F0C44C" w:rsidR="005914CD" w:rsidRDefault="005914CD" w:rsidP="005914CD">
            <w:pPr>
              <w:tabs>
                <w:tab w:val="left" w:pos="4536"/>
                <w:tab w:val="left" w:pos="8364"/>
              </w:tabs>
              <w:ind w:firstLine="22"/>
              <w:jc w:val="both"/>
              <w:rPr>
                <w:rFonts w:ascii="Times New Roman" w:hAnsi="Times New Roman" w:cs="Times New Roman"/>
                <w:sz w:val="24"/>
                <w:szCs w:val="24"/>
              </w:rPr>
            </w:pPr>
            <w:proofErr w:type="spellStart"/>
            <w:r w:rsidRPr="00727B09">
              <w:rPr>
                <w:rFonts w:ascii="Times New Roman" w:hAnsi="Times New Roman" w:cs="Times New Roman"/>
                <w:sz w:val="24"/>
                <w:szCs w:val="24"/>
              </w:rPr>
              <w:t>фазування</w:t>
            </w:r>
            <w:proofErr w:type="spellEnd"/>
            <w:r w:rsidRPr="00727B09">
              <w:rPr>
                <w:rFonts w:ascii="Times New Roman" w:hAnsi="Times New Roman" w:cs="Times New Roman"/>
                <w:sz w:val="24"/>
                <w:szCs w:val="24"/>
              </w:rPr>
              <w:t xml:space="preserve"> лічильника на дату оформлення акта про порушення.</w:t>
            </w:r>
          </w:p>
          <w:p w14:paraId="13A76B15" w14:textId="18C3C572" w:rsidR="005914CD" w:rsidRDefault="005914CD" w:rsidP="005914CD">
            <w:pPr>
              <w:tabs>
                <w:tab w:val="left" w:pos="4536"/>
                <w:tab w:val="left" w:pos="8364"/>
              </w:tabs>
              <w:ind w:firstLine="22"/>
              <w:jc w:val="both"/>
              <w:rPr>
                <w:rFonts w:ascii="Times New Roman" w:hAnsi="Times New Roman" w:cs="Times New Roman"/>
                <w:sz w:val="24"/>
                <w:szCs w:val="24"/>
              </w:rPr>
            </w:pPr>
          </w:p>
          <w:p w14:paraId="297A5E76" w14:textId="7B859140" w:rsidR="005914CD" w:rsidRDefault="005914CD" w:rsidP="005914CD">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t>Попередньо врахов</w:t>
            </w:r>
            <w:r w:rsidR="009825E5">
              <w:rPr>
                <w:rFonts w:ascii="Times New Roman" w:hAnsi="Times New Roman" w:cs="Times New Roman"/>
                <w:sz w:val="24"/>
                <w:szCs w:val="24"/>
              </w:rPr>
              <w:t>увати</w:t>
            </w:r>
          </w:p>
          <w:p w14:paraId="11E59C45" w14:textId="77777777" w:rsidR="009825E5" w:rsidRPr="00727B09" w:rsidRDefault="009825E5" w:rsidP="009825E5">
            <w:pPr>
              <w:jc w:val="both"/>
              <w:rPr>
                <w:rFonts w:ascii="Times New Roman" w:hAnsi="Times New Roman" w:cs="Times New Roman"/>
                <w:color w:val="000000" w:themeColor="text1"/>
                <w:sz w:val="24"/>
                <w:szCs w:val="24"/>
              </w:rPr>
            </w:pPr>
            <w:r w:rsidRPr="00727B09">
              <w:rPr>
                <w:rFonts w:ascii="Times New Roman" w:hAnsi="Times New Roman" w:cs="Times New Roman"/>
                <w:color w:val="000000" w:themeColor="text1"/>
                <w:sz w:val="24"/>
                <w:szCs w:val="24"/>
              </w:rPr>
              <w:t xml:space="preserve">В акті про порушення заповнюються всі графи та рядки без пропусків. Виправлення чи підчищення не допускаються. Якщо графи та рядки акта про порушення не стосуються виявленого порушення, </w:t>
            </w:r>
            <w:r w:rsidRPr="008B3973">
              <w:rPr>
                <w:rFonts w:ascii="Times New Roman" w:hAnsi="Times New Roman" w:cs="Times New Roman"/>
                <w:b/>
                <w:color w:val="00B050"/>
                <w:sz w:val="24"/>
                <w:szCs w:val="24"/>
              </w:rPr>
              <w:t>в них проставляються прочерки.</w:t>
            </w:r>
            <w:r w:rsidRPr="008B3973">
              <w:rPr>
                <w:rFonts w:ascii="Times New Roman" w:hAnsi="Times New Roman" w:cs="Times New Roman"/>
                <w:color w:val="00B050"/>
                <w:sz w:val="24"/>
                <w:szCs w:val="24"/>
              </w:rPr>
              <w:t xml:space="preserve"> </w:t>
            </w:r>
            <w:r w:rsidRPr="00727B09">
              <w:rPr>
                <w:rFonts w:ascii="Times New Roman" w:hAnsi="Times New Roman" w:cs="Times New Roman"/>
                <w:color w:val="000000" w:themeColor="text1"/>
                <w:sz w:val="24"/>
                <w:szCs w:val="24"/>
              </w:rPr>
              <w:t>Текст повинен бути однозначним, без можливості подвійного тлумачення.</w:t>
            </w:r>
          </w:p>
          <w:p w14:paraId="4E2238B0" w14:textId="77777777" w:rsidR="009825E5" w:rsidRPr="00727B09" w:rsidRDefault="009825E5" w:rsidP="005914CD">
            <w:pPr>
              <w:tabs>
                <w:tab w:val="left" w:pos="4536"/>
                <w:tab w:val="left" w:pos="8364"/>
              </w:tabs>
              <w:ind w:firstLine="22"/>
              <w:jc w:val="both"/>
              <w:rPr>
                <w:rFonts w:ascii="Times New Roman" w:hAnsi="Times New Roman" w:cs="Times New Roman"/>
                <w:sz w:val="24"/>
                <w:szCs w:val="24"/>
              </w:rPr>
            </w:pPr>
          </w:p>
          <w:p w14:paraId="555C30E4" w14:textId="4B30536B" w:rsidR="005914CD" w:rsidRPr="00727B09" w:rsidRDefault="005914CD" w:rsidP="00727B09">
            <w:pPr>
              <w:tabs>
                <w:tab w:val="left" w:pos="4536"/>
                <w:tab w:val="left" w:pos="8364"/>
              </w:tabs>
              <w:ind w:firstLine="22"/>
              <w:jc w:val="both"/>
              <w:rPr>
                <w:rFonts w:ascii="Times New Roman" w:hAnsi="Times New Roman" w:cs="Times New Roman"/>
                <w:sz w:val="24"/>
                <w:szCs w:val="24"/>
              </w:rPr>
            </w:pPr>
          </w:p>
        </w:tc>
      </w:tr>
      <w:tr w:rsidR="006F4C3D" w:rsidRPr="00727B09" w14:paraId="5F9A1E7F" w14:textId="77777777" w:rsidTr="009A55F4">
        <w:trPr>
          <w:gridAfter w:val="1"/>
          <w:wAfter w:w="10" w:type="dxa"/>
          <w:trHeight w:val="7842"/>
        </w:trPr>
        <w:tc>
          <w:tcPr>
            <w:tcW w:w="4248" w:type="dxa"/>
            <w:vMerge/>
          </w:tcPr>
          <w:p w14:paraId="5DA206C0" w14:textId="77777777" w:rsidR="006F4C3D" w:rsidRPr="00727B09" w:rsidRDefault="006F4C3D" w:rsidP="00727B09">
            <w:pPr>
              <w:jc w:val="both"/>
              <w:rPr>
                <w:rFonts w:ascii="Times New Roman" w:hAnsi="Times New Roman" w:cs="Times New Roman"/>
                <w:sz w:val="24"/>
                <w:szCs w:val="24"/>
              </w:rPr>
            </w:pPr>
          </w:p>
        </w:tc>
        <w:tc>
          <w:tcPr>
            <w:tcW w:w="4819" w:type="dxa"/>
          </w:tcPr>
          <w:p w14:paraId="74535921" w14:textId="17095B0A" w:rsidR="006F4C3D" w:rsidRPr="00727B09" w:rsidRDefault="006F4C3D" w:rsidP="00727B09">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t xml:space="preserve">ТОВ </w:t>
            </w:r>
            <w:r w:rsidR="005F2BAA">
              <w:rPr>
                <w:rFonts w:ascii="Times New Roman" w:hAnsi="Times New Roman" w:cs="Times New Roman"/>
                <w:b/>
                <w:sz w:val="24"/>
                <w:szCs w:val="24"/>
              </w:rPr>
              <w:t>«</w:t>
            </w:r>
            <w:r w:rsidRPr="00727B09">
              <w:rPr>
                <w:rFonts w:ascii="Times New Roman" w:hAnsi="Times New Roman" w:cs="Times New Roman"/>
                <w:b/>
                <w:sz w:val="24"/>
                <w:szCs w:val="24"/>
              </w:rPr>
              <w:t>Запоріжжяелектропостачання</w:t>
            </w:r>
            <w:r w:rsidR="005F2BAA">
              <w:rPr>
                <w:rFonts w:ascii="Times New Roman" w:hAnsi="Times New Roman" w:cs="Times New Roman"/>
                <w:b/>
                <w:sz w:val="24"/>
                <w:szCs w:val="24"/>
              </w:rPr>
              <w:t>»</w:t>
            </w:r>
          </w:p>
          <w:p w14:paraId="3C8F42B2"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8.2.5. У разі виявлення під час контрольного огляду або технічної перевірки уповноваженим представником оператора системи, від якого споживач одержує електричну енергію, порушень цих Правил, у тому числі фактів безоблікового споживання електричної енергії та </w:t>
            </w:r>
            <w:r w:rsidRPr="005455FE">
              <w:rPr>
                <w:rFonts w:ascii="Times New Roman" w:hAnsi="Times New Roman" w:cs="Times New Roman"/>
                <w:color w:val="00B0F0"/>
                <w:sz w:val="24"/>
                <w:szCs w:val="24"/>
              </w:rPr>
              <w:t xml:space="preserve">нецільового використання електричної енергії, </w:t>
            </w:r>
            <w:r w:rsidRPr="00727B09">
              <w:rPr>
                <w:rFonts w:ascii="Times New Roman" w:hAnsi="Times New Roman" w:cs="Times New Roman"/>
                <w:sz w:val="24"/>
                <w:szCs w:val="24"/>
              </w:rPr>
              <w:t xml:space="preserve">на місці виявлення порушення у присутності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w:t>
            </w:r>
            <w:r w:rsidRPr="00727B09">
              <w:rPr>
                <w:rFonts w:ascii="Times New Roman" w:hAnsi="Times New Roman" w:cs="Times New Roman"/>
                <w:b/>
                <w:strike/>
                <w:color w:val="4472C4"/>
                <w:sz w:val="24"/>
                <w:szCs w:val="24"/>
              </w:rPr>
              <w:t>(за умови посвідчення цієї особи)</w:t>
            </w:r>
            <w:r w:rsidRPr="00727B09">
              <w:rPr>
                <w:rFonts w:ascii="Times New Roman" w:hAnsi="Times New Roman" w:cs="Times New Roman"/>
                <w:sz w:val="24"/>
                <w:szCs w:val="24"/>
              </w:rPr>
              <w:t>, оформлюється акт про порушення згідно з формою, наведеною в додатку 9 до цих Правил.</w:t>
            </w:r>
          </w:p>
          <w:p w14:paraId="5EFE7C4E" w14:textId="77777777" w:rsidR="006F4C3D" w:rsidRPr="00727B09" w:rsidRDefault="006F4C3D" w:rsidP="00727B09">
            <w:pPr>
              <w:jc w:val="both"/>
              <w:rPr>
                <w:rFonts w:ascii="Times New Roman" w:hAnsi="Times New Roman" w:cs="Times New Roman"/>
                <w:sz w:val="24"/>
                <w:szCs w:val="24"/>
              </w:rPr>
            </w:pPr>
          </w:p>
          <w:p w14:paraId="2BE9E1E5" w14:textId="394DAF85" w:rsidR="006F4C3D" w:rsidRPr="00727B09" w:rsidRDefault="006F4C3D" w:rsidP="00727B09">
            <w:pPr>
              <w:tabs>
                <w:tab w:val="left" w:pos="4536"/>
                <w:tab w:val="left" w:pos="8364"/>
              </w:tabs>
              <w:ind w:firstLine="22"/>
              <w:jc w:val="both"/>
              <w:rPr>
                <w:rFonts w:ascii="Times New Roman" w:hAnsi="Times New Roman" w:cs="Times New Roman"/>
                <w:b/>
                <w:sz w:val="24"/>
                <w:szCs w:val="24"/>
              </w:rPr>
            </w:pPr>
          </w:p>
        </w:tc>
        <w:tc>
          <w:tcPr>
            <w:tcW w:w="3544" w:type="dxa"/>
          </w:tcPr>
          <w:p w14:paraId="285A59A0" w14:textId="6C7EFB49" w:rsidR="006F4C3D" w:rsidRPr="00727B09" w:rsidRDefault="006F4C3D" w:rsidP="00727B09">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 xml:space="preserve">Без </w:t>
            </w:r>
            <w:r w:rsidR="00A73285" w:rsidRPr="00727B09">
              <w:rPr>
                <w:rFonts w:ascii="Times New Roman" w:hAnsi="Times New Roman" w:cs="Times New Roman"/>
                <w:snapToGrid w:val="0"/>
                <w:sz w:val="24"/>
                <w:szCs w:val="24"/>
              </w:rPr>
              <w:t>обґрунтування</w:t>
            </w:r>
          </w:p>
          <w:p w14:paraId="468BE87B" w14:textId="204F96D6" w:rsidR="006F4C3D" w:rsidRPr="00727B09" w:rsidRDefault="006F4C3D" w:rsidP="00727B09">
            <w:pPr>
              <w:ind w:firstLine="284"/>
              <w:jc w:val="both"/>
              <w:rPr>
                <w:rFonts w:ascii="Times New Roman" w:hAnsi="Times New Roman" w:cs="Times New Roman"/>
                <w:snapToGrid w:val="0"/>
                <w:sz w:val="24"/>
                <w:szCs w:val="24"/>
              </w:rPr>
            </w:pPr>
          </w:p>
        </w:tc>
        <w:tc>
          <w:tcPr>
            <w:tcW w:w="2835" w:type="dxa"/>
          </w:tcPr>
          <w:p w14:paraId="00628BCE" w14:textId="2557D857" w:rsidR="006F4C3D" w:rsidRPr="00727B09" w:rsidRDefault="002C3494" w:rsidP="00727B0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00823A76">
              <w:rPr>
                <w:rFonts w:ascii="Times New Roman" w:hAnsi="Times New Roman" w:cs="Times New Roman"/>
                <w:sz w:val="24"/>
                <w:szCs w:val="24"/>
              </w:rPr>
              <w:t>, в пункті 2.</w:t>
            </w:r>
            <w:r w:rsidR="00FA0C1A">
              <w:rPr>
                <w:rFonts w:ascii="Times New Roman" w:hAnsi="Times New Roman" w:cs="Times New Roman"/>
                <w:sz w:val="24"/>
                <w:szCs w:val="24"/>
              </w:rPr>
              <w:t>3</w:t>
            </w:r>
            <w:r w:rsidR="00823A76">
              <w:rPr>
                <w:rFonts w:ascii="Times New Roman" w:hAnsi="Times New Roman" w:cs="Times New Roman"/>
                <w:sz w:val="24"/>
                <w:szCs w:val="24"/>
              </w:rPr>
              <w:t>.1</w:t>
            </w:r>
            <w:r w:rsidR="00FA0C1A">
              <w:rPr>
                <w:rFonts w:ascii="Times New Roman" w:hAnsi="Times New Roman" w:cs="Times New Roman"/>
                <w:sz w:val="24"/>
                <w:szCs w:val="24"/>
              </w:rPr>
              <w:t>2</w:t>
            </w:r>
            <w:r w:rsidR="00823A76">
              <w:rPr>
                <w:rFonts w:ascii="Times New Roman" w:hAnsi="Times New Roman" w:cs="Times New Roman"/>
                <w:sz w:val="24"/>
                <w:szCs w:val="24"/>
              </w:rPr>
              <w:t xml:space="preserve"> Проєкту, що пройшов обговорення враховано наявність </w:t>
            </w:r>
            <w:r w:rsidR="00FA0C1A">
              <w:rPr>
                <w:rFonts w:ascii="Times New Roman" w:hAnsi="Times New Roman" w:cs="Times New Roman"/>
                <w:sz w:val="24"/>
                <w:szCs w:val="24"/>
              </w:rPr>
              <w:t>такого порушення як використання електричної енергії на об’єкті побутового споживача на непобутові потреби без організації окремого обліку.</w:t>
            </w:r>
          </w:p>
        </w:tc>
      </w:tr>
      <w:tr w:rsidR="006F4C3D" w:rsidRPr="00727B09" w14:paraId="008E5992" w14:textId="77777777" w:rsidTr="009A55F4">
        <w:trPr>
          <w:gridAfter w:val="1"/>
          <w:wAfter w:w="10" w:type="dxa"/>
          <w:trHeight w:val="8210"/>
        </w:trPr>
        <w:tc>
          <w:tcPr>
            <w:tcW w:w="4248" w:type="dxa"/>
            <w:vMerge/>
          </w:tcPr>
          <w:p w14:paraId="62EEBFAB" w14:textId="77777777" w:rsidR="006F4C3D" w:rsidRPr="00727B09" w:rsidRDefault="006F4C3D" w:rsidP="00727B09">
            <w:pPr>
              <w:jc w:val="both"/>
              <w:rPr>
                <w:rFonts w:ascii="Times New Roman" w:hAnsi="Times New Roman" w:cs="Times New Roman"/>
                <w:sz w:val="24"/>
                <w:szCs w:val="24"/>
              </w:rPr>
            </w:pPr>
          </w:p>
        </w:tc>
        <w:tc>
          <w:tcPr>
            <w:tcW w:w="4819" w:type="dxa"/>
          </w:tcPr>
          <w:p w14:paraId="1EDFCACE" w14:textId="7CE5615D" w:rsidR="006F4C3D" w:rsidRPr="00727B09" w:rsidRDefault="006F4C3D" w:rsidP="00727B09">
            <w:pPr>
              <w:jc w:val="both"/>
              <w:rPr>
                <w:rFonts w:ascii="Times New Roman" w:hAnsi="Times New Roman" w:cs="Times New Roman"/>
                <w:b/>
                <w:sz w:val="24"/>
                <w:szCs w:val="24"/>
              </w:rPr>
            </w:pPr>
            <w:r w:rsidRPr="00727B09">
              <w:rPr>
                <w:rFonts w:ascii="Times New Roman" w:hAnsi="Times New Roman" w:cs="Times New Roman"/>
                <w:b/>
                <w:sz w:val="24"/>
                <w:szCs w:val="24"/>
              </w:rPr>
              <w:t xml:space="preserve">ТОВ </w:t>
            </w:r>
            <w:r w:rsidR="005F2BAA">
              <w:rPr>
                <w:rFonts w:ascii="Times New Roman" w:hAnsi="Times New Roman" w:cs="Times New Roman"/>
                <w:b/>
                <w:sz w:val="24"/>
                <w:szCs w:val="24"/>
              </w:rPr>
              <w:t>«</w:t>
            </w:r>
            <w:r w:rsidRPr="00727B09">
              <w:rPr>
                <w:rFonts w:ascii="Times New Roman" w:hAnsi="Times New Roman" w:cs="Times New Roman"/>
                <w:b/>
                <w:sz w:val="24"/>
                <w:szCs w:val="24"/>
              </w:rPr>
              <w:t>Прикарпаттяелектропостач</w:t>
            </w:r>
            <w:r w:rsidR="005F2BAA">
              <w:rPr>
                <w:rFonts w:ascii="Times New Roman" w:hAnsi="Times New Roman" w:cs="Times New Roman"/>
                <w:b/>
                <w:sz w:val="24"/>
                <w:szCs w:val="24"/>
              </w:rPr>
              <w:t>»</w:t>
            </w:r>
          </w:p>
          <w:p w14:paraId="642BEFB3" w14:textId="1072CAEE"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8.2.5. У разі виявлення під час контрольного огляду або технічної перевірки уповноваженим представником оператора системи, від якого споживач одержує електричну енергію, порушень цих Правил, у тому числі фактів безоблікового </w:t>
            </w:r>
            <w:r w:rsidRPr="00727B09">
              <w:rPr>
                <w:rFonts w:ascii="Times New Roman" w:hAnsi="Times New Roman" w:cs="Times New Roman"/>
                <w:color w:val="FF0000"/>
                <w:sz w:val="24"/>
                <w:szCs w:val="24"/>
              </w:rPr>
              <w:t>використання</w:t>
            </w:r>
            <w:r w:rsidRPr="00727B09">
              <w:rPr>
                <w:rFonts w:ascii="Times New Roman" w:hAnsi="Times New Roman" w:cs="Times New Roman"/>
                <w:sz w:val="24"/>
                <w:szCs w:val="24"/>
              </w:rPr>
              <w:t xml:space="preserve"> електричної енергії </w:t>
            </w:r>
            <w:r w:rsidRPr="00727B09">
              <w:rPr>
                <w:rFonts w:ascii="Times New Roman" w:hAnsi="Times New Roman" w:cs="Times New Roman"/>
                <w:color w:val="FF0000"/>
                <w:sz w:val="24"/>
                <w:szCs w:val="24"/>
              </w:rPr>
              <w:t xml:space="preserve">або використання електричної енергії для </w:t>
            </w:r>
            <w:r w:rsidRPr="00727B09">
              <w:rPr>
                <w:rFonts w:ascii="Times New Roman" w:hAnsi="Times New Roman" w:cs="Times New Roman"/>
                <w:color w:val="FF0000"/>
                <w:sz w:val="24"/>
                <w:szCs w:val="24"/>
                <w:shd w:val="clear" w:color="auto" w:fill="FFFFFF"/>
              </w:rPr>
              <w:t xml:space="preserve">професійної та/або господарської діяльності, які розраховуються за електроенергію за тарифом побутових споживачів, </w:t>
            </w:r>
            <w:r w:rsidRPr="00727B09">
              <w:rPr>
                <w:rFonts w:ascii="Times New Roman" w:hAnsi="Times New Roman" w:cs="Times New Roman"/>
                <w:sz w:val="24"/>
                <w:szCs w:val="24"/>
              </w:rPr>
              <w:t>на місці виявлення порушення у присутності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оформлюється акт про порушення згідно з формою, наведеною в додатку 9 до цих Правил.</w:t>
            </w:r>
          </w:p>
          <w:p w14:paraId="48A0194E" w14:textId="77777777" w:rsidR="006F4C3D" w:rsidRPr="00727B09" w:rsidRDefault="006F4C3D" w:rsidP="00727B09">
            <w:pPr>
              <w:jc w:val="both"/>
              <w:rPr>
                <w:rFonts w:ascii="Times New Roman" w:hAnsi="Times New Roman" w:cs="Times New Roman"/>
                <w:sz w:val="24"/>
                <w:szCs w:val="24"/>
              </w:rPr>
            </w:pPr>
          </w:p>
          <w:p w14:paraId="40F7980F"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Акт про порушення складається представниками оператора системи, які мають таке право згідно з посадовою інструкцією, пройшли відповідне навчання та інструктаж, після пред'явлення ними службових посвідчень.</w:t>
            </w:r>
          </w:p>
          <w:p w14:paraId="75913F4D" w14:textId="77777777" w:rsidR="006F4C3D" w:rsidRPr="00727B09" w:rsidRDefault="006F4C3D" w:rsidP="00727B09">
            <w:pPr>
              <w:jc w:val="both"/>
              <w:rPr>
                <w:rFonts w:ascii="Times New Roman" w:hAnsi="Times New Roman" w:cs="Times New Roman"/>
                <w:sz w:val="24"/>
                <w:szCs w:val="24"/>
              </w:rPr>
            </w:pPr>
          </w:p>
          <w:p w14:paraId="60367497"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В акті про порушення мають бути зазначені зміст виявленого порушення з посиланням на відповідні пункти цих Правил та</w:t>
            </w:r>
            <w:r w:rsidRPr="00727B09">
              <w:rPr>
                <w:rFonts w:ascii="Times New Roman" w:hAnsi="Times New Roman" w:cs="Times New Roman"/>
                <w:b/>
                <w:color w:val="5B9BD5" w:themeColor="accent1"/>
                <w:sz w:val="24"/>
                <w:szCs w:val="24"/>
              </w:rPr>
              <w:t xml:space="preserve">, у разі порушення </w:t>
            </w:r>
            <w:r w:rsidRPr="00727B09">
              <w:rPr>
                <w:rFonts w:ascii="Times New Roman" w:hAnsi="Times New Roman" w:cs="Times New Roman"/>
                <w:b/>
                <w:color w:val="FF0000"/>
                <w:sz w:val="24"/>
                <w:szCs w:val="24"/>
              </w:rPr>
              <w:t xml:space="preserve">комерційного </w:t>
            </w:r>
            <w:r w:rsidRPr="00727B09">
              <w:rPr>
                <w:rFonts w:ascii="Times New Roman" w:hAnsi="Times New Roman" w:cs="Times New Roman"/>
                <w:b/>
                <w:color w:val="5B9BD5" w:themeColor="accent1"/>
                <w:sz w:val="24"/>
                <w:szCs w:val="24"/>
              </w:rPr>
              <w:t>обліку електричної енергії,</w:t>
            </w:r>
            <w:r w:rsidRPr="00727B09">
              <w:rPr>
                <w:rFonts w:ascii="Times New Roman" w:hAnsi="Times New Roman" w:cs="Times New Roman"/>
                <w:sz w:val="24"/>
                <w:szCs w:val="24"/>
              </w:rPr>
              <w:t xml:space="preserve"> всі необхідні для визначення обсягу та вартості необлікованої та </w:t>
            </w:r>
            <w:r w:rsidRPr="00727B09">
              <w:rPr>
                <w:rFonts w:ascii="Times New Roman" w:hAnsi="Times New Roman" w:cs="Times New Roman"/>
                <w:color w:val="FF0000"/>
                <w:sz w:val="24"/>
                <w:szCs w:val="24"/>
              </w:rPr>
              <w:t xml:space="preserve">облікованої з порушенням в частині </w:t>
            </w:r>
            <w:r w:rsidRPr="00727B09">
              <w:rPr>
                <w:rFonts w:ascii="Times New Roman" w:hAnsi="Times New Roman" w:cs="Times New Roman"/>
                <w:color w:val="FF0000"/>
                <w:sz w:val="24"/>
                <w:szCs w:val="24"/>
              </w:rPr>
              <w:lastRenderedPageBreak/>
              <w:t>цільового призначення</w:t>
            </w:r>
            <w:r w:rsidRPr="00727B09">
              <w:rPr>
                <w:rFonts w:ascii="Times New Roman" w:hAnsi="Times New Roman" w:cs="Times New Roman"/>
                <w:sz w:val="24"/>
                <w:szCs w:val="24"/>
              </w:rPr>
              <w:t xml:space="preserve"> електричної енергії параметри, що характеризують електроустановку споживача в </w:t>
            </w:r>
            <w:proofErr w:type="spellStart"/>
            <w:r w:rsidRPr="00727B09">
              <w:rPr>
                <w:rFonts w:ascii="Times New Roman" w:hAnsi="Times New Roman" w:cs="Times New Roman"/>
                <w:sz w:val="24"/>
                <w:szCs w:val="24"/>
              </w:rPr>
              <w:t>т.ч</w:t>
            </w:r>
            <w:proofErr w:type="spellEnd"/>
            <w:r w:rsidRPr="00727B09">
              <w:rPr>
                <w:rFonts w:ascii="Times New Roman" w:hAnsi="Times New Roman" w:cs="Times New Roman"/>
                <w:sz w:val="24"/>
                <w:szCs w:val="24"/>
              </w:rPr>
              <w:t xml:space="preserve">. </w:t>
            </w:r>
            <w:r w:rsidRPr="00727B09">
              <w:rPr>
                <w:rFonts w:ascii="Times New Roman" w:hAnsi="Times New Roman" w:cs="Times New Roman"/>
                <w:color w:val="FF0000"/>
                <w:sz w:val="24"/>
                <w:szCs w:val="24"/>
              </w:rPr>
              <w:t>назву об’єкта</w:t>
            </w:r>
            <w:r w:rsidRPr="00727B09">
              <w:rPr>
                <w:rFonts w:ascii="Times New Roman" w:hAnsi="Times New Roman" w:cs="Times New Roman"/>
                <w:sz w:val="24"/>
                <w:szCs w:val="24"/>
              </w:rPr>
              <w:t>, схему підключення електроустановки споживача та її графічне зображення із зазначенням:</w:t>
            </w:r>
          </w:p>
          <w:p w14:paraId="2423BC5E" w14:textId="77777777" w:rsidR="006F4C3D" w:rsidRPr="00727B09" w:rsidRDefault="006F4C3D" w:rsidP="00727B09">
            <w:pPr>
              <w:jc w:val="both"/>
              <w:rPr>
                <w:rFonts w:ascii="Times New Roman" w:hAnsi="Times New Roman" w:cs="Times New Roman"/>
                <w:sz w:val="24"/>
                <w:szCs w:val="24"/>
              </w:rPr>
            </w:pPr>
          </w:p>
          <w:p w14:paraId="09FE3120"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меж балансової належності;</w:t>
            </w:r>
          </w:p>
          <w:p w14:paraId="77AF5D55" w14:textId="77777777" w:rsidR="006F4C3D" w:rsidRPr="00727B09" w:rsidRDefault="006F4C3D" w:rsidP="00727B09">
            <w:pPr>
              <w:jc w:val="both"/>
              <w:rPr>
                <w:rFonts w:ascii="Times New Roman" w:hAnsi="Times New Roman" w:cs="Times New Roman"/>
                <w:sz w:val="24"/>
                <w:szCs w:val="24"/>
              </w:rPr>
            </w:pPr>
          </w:p>
          <w:p w14:paraId="1D9C7560"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перерізів та матеріалу всіх проводів (кабелів), наявних у схемі підключення;</w:t>
            </w:r>
          </w:p>
          <w:p w14:paraId="164FA225" w14:textId="77777777" w:rsidR="006F4C3D" w:rsidRPr="00727B09" w:rsidRDefault="006F4C3D" w:rsidP="00727B09">
            <w:pPr>
              <w:jc w:val="both"/>
              <w:rPr>
                <w:rFonts w:ascii="Times New Roman" w:hAnsi="Times New Roman" w:cs="Times New Roman"/>
                <w:sz w:val="24"/>
                <w:szCs w:val="24"/>
              </w:rPr>
            </w:pPr>
          </w:p>
          <w:p w14:paraId="080C16BF"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номінальної сили струму спрацювання комутаційних апаратів, задіяних у схемі підключення;</w:t>
            </w:r>
          </w:p>
          <w:p w14:paraId="52D164CB" w14:textId="77777777" w:rsidR="006F4C3D" w:rsidRPr="00727B09" w:rsidRDefault="006F4C3D" w:rsidP="00727B09">
            <w:pPr>
              <w:jc w:val="both"/>
              <w:rPr>
                <w:rFonts w:ascii="Times New Roman" w:hAnsi="Times New Roman" w:cs="Times New Roman"/>
                <w:sz w:val="24"/>
                <w:szCs w:val="24"/>
              </w:rPr>
            </w:pPr>
          </w:p>
          <w:p w14:paraId="46149D8E" w14:textId="77777777" w:rsidR="006F4C3D" w:rsidRPr="00727B09" w:rsidRDefault="006F4C3D" w:rsidP="00727B09">
            <w:pPr>
              <w:jc w:val="both"/>
              <w:rPr>
                <w:rFonts w:ascii="Times New Roman" w:hAnsi="Times New Roman" w:cs="Times New Roman"/>
                <w:sz w:val="24"/>
                <w:szCs w:val="24"/>
              </w:rPr>
            </w:pPr>
            <w:proofErr w:type="spellStart"/>
            <w:r w:rsidRPr="00727B09">
              <w:rPr>
                <w:rFonts w:ascii="Times New Roman" w:hAnsi="Times New Roman" w:cs="Times New Roman"/>
                <w:sz w:val="24"/>
                <w:szCs w:val="24"/>
              </w:rPr>
              <w:t>фазування</w:t>
            </w:r>
            <w:proofErr w:type="spellEnd"/>
            <w:r w:rsidRPr="00727B09">
              <w:rPr>
                <w:rFonts w:ascii="Times New Roman" w:hAnsi="Times New Roman" w:cs="Times New Roman"/>
                <w:sz w:val="24"/>
                <w:szCs w:val="24"/>
              </w:rPr>
              <w:t xml:space="preserve"> лічильника на дату оформлення акта про порушення.</w:t>
            </w:r>
          </w:p>
          <w:p w14:paraId="1FED3A50" w14:textId="77777777" w:rsidR="006F4C3D" w:rsidRPr="00727B09" w:rsidRDefault="006F4C3D" w:rsidP="00727B09">
            <w:pPr>
              <w:jc w:val="both"/>
              <w:rPr>
                <w:rFonts w:ascii="Times New Roman" w:hAnsi="Times New Roman" w:cs="Times New Roman"/>
                <w:sz w:val="24"/>
                <w:szCs w:val="24"/>
              </w:rPr>
            </w:pPr>
          </w:p>
          <w:p w14:paraId="0DFDA2CB" w14:textId="77777777" w:rsidR="006F4C3D" w:rsidRPr="00727B09" w:rsidRDefault="006F4C3D" w:rsidP="00727B09">
            <w:pPr>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 xml:space="preserve">Особа, яка допустила представників оператора системи на об'єкт (територію) споживача для проведення перевірки, має пред’явити представникам оператора системи документ, що посвідчує її особу. Відповідні дані, що посвідчують особу, зазначаються в акті про порушення (крім випадку складення акт у присутності споживача). У разі відмови особи, яка допустила представників оператора системи на об'єкт (територію) споживача для проведення перевірки, пред’являти представникам оператора системи документ, що посвідчує її особу, відповідна відмова особи має фіксуватися </w:t>
            </w:r>
            <w:r w:rsidRPr="00727B09">
              <w:rPr>
                <w:rFonts w:ascii="Times New Roman" w:hAnsi="Times New Roman" w:cs="Times New Roman"/>
                <w:b/>
                <w:color w:val="5B9BD5" w:themeColor="accent1"/>
                <w:sz w:val="24"/>
                <w:szCs w:val="24"/>
              </w:rPr>
              <w:lastRenderedPageBreak/>
              <w:t>відеозйомкою, про що зазначається в акті про порушення.</w:t>
            </w:r>
          </w:p>
          <w:p w14:paraId="565B06C8" w14:textId="77777777" w:rsidR="006F4C3D" w:rsidRPr="00727B09" w:rsidRDefault="006F4C3D" w:rsidP="00727B09">
            <w:pPr>
              <w:jc w:val="both"/>
              <w:rPr>
                <w:rFonts w:ascii="Times New Roman" w:hAnsi="Times New Roman" w:cs="Times New Roman"/>
                <w:b/>
                <w:sz w:val="24"/>
                <w:szCs w:val="24"/>
              </w:rPr>
            </w:pPr>
          </w:p>
          <w:p w14:paraId="7D2019F8"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Споживачі, представники оператора системи, інші особи, присутні при перевірці, під час здійснення перевірки електроустановок мають право здійснювати фото- та відеозйомку для фіксації виявлених порушень та/або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підписувати акт про порушення</w:t>
            </w:r>
            <w:r w:rsidRPr="00727B09">
              <w:rPr>
                <w:rFonts w:ascii="Times New Roman" w:hAnsi="Times New Roman" w:cs="Times New Roman"/>
                <w:b/>
                <w:sz w:val="24"/>
                <w:szCs w:val="24"/>
              </w:rPr>
              <w:t xml:space="preserve"> </w:t>
            </w:r>
            <w:r w:rsidRPr="00727B09">
              <w:rPr>
                <w:rFonts w:ascii="Times New Roman" w:hAnsi="Times New Roman" w:cs="Times New Roman"/>
                <w:b/>
                <w:color w:val="5B9BD5" w:themeColor="accent1"/>
                <w:sz w:val="24"/>
                <w:szCs w:val="24"/>
              </w:rPr>
              <w:t>та/або пред’являти документ, що посвідчує його особу</w:t>
            </w:r>
            <w:r w:rsidRPr="00727B09">
              <w:rPr>
                <w:rFonts w:ascii="Times New Roman" w:hAnsi="Times New Roman" w:cs="Times New Roman"/>
                <w:sz w:val="24"/>
                <w:szCs w:val="24"/>
              </w:rPr>
              <w:t>, про що зазначається в акті про порушення.</w:t>
            </w:r>
          </w:p>
          <w:p w14:paraId="53912DD6" w14:textId="77777777" w:rsidR="006F4C3D" w:rsidRPr="00727B09" w:rsidRDefault="006F4C3D" w:rsidP="00727B09">
            <w:pPr>
              <w:jc w:val="both"/>
              <w:rPr>
                <w:rFonts w:ascii="Times New Roman" w:hAnsi="Times New Roman" w:cs="Times New Roman"/>
                <w:sz w:val="24"/>
                <w:szCs w:val="24"/>
              </w:rPr>
            </w:pPr>
          </w:p>
          <w:p w14:paraId="03985691"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В акті про порушення заповнюються всі графи та рядки без пропусків. Виправлення чи підчищення не допускаються. </w:t>
            </w:r>
            <w:r w:rsidRPr="00727B09">
              <w:rPr>
                <w:rFonts w:ascii="Times New Roman" w:hAnsi="Times New Roman" w:cs="Times New Roman"/>
                <w:b/>
                <w:color w:val="5B9BD5" w:themeColor="accent1"/>
                <w:sz w:val="24"/>
                <w:szCs w:val="24"/>
              </w:rPr>
              <w:t>Якщо графи та рядки акта про порушення не стосуються виявленого порушення, про це зазначається у відповідних графах та рядках цього акта.</w:t>
            </w:r>
            <w:r w:rsidRPr="00727B09">
              <w:rPr>
                <w:rFonts w:ascii="Times New Roman" w:hAnsi="Times New Roman" w:cs="Times New Roman"/>
                <w:sz w:val="24"/>
                <w:szCs w:val="24"/>
              </w:rPr>
              <w:t xml:space="preserve"> Текст повинен бути однозначним, без можливості подвійного тлумачення.</w:t>
            </w:r>
          </w:p>
          <w:p w14:paraId="063DBAC4" w14:textId="77777777" w:rsidR="006F4C3D" w:rsidRPr="00727B09" w:rsidRDefault="006F4C3D" w:rsidP="00727B09">
            <w:pPr>
              <w:jc w:val="both"/>
              <w:rPr>
                <w:rFonts w:ascii="Times New Roman" w:hAnsi="Times New Roman" w:cs="Times New Roman"/>
                <w:sz w:val="24"/>
                <w:szCs w:val="24"/>
              </w:rPr>
            </w:pPr>
          </w:p>
          <w:p w14:paraId="0932ACA0"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В акті зазначаються заходи, яких було вжито або яких необхідно вжити для усунення допущених порушень.</w:t>
            </w:r>
          </w:p>
          <w:p w14:paraId="78152B2C" w14:textId="77777777" w:rsidR="006F4C3D" w:rsidRPr="00727B09" w:rsidRDefault="006F4C3D" w:rsidP="00727B09">
            <w:pPr>
              <w:jc w:val="both"/>
              <w:rPr>
                <w:rFonts w:ascii="Times New Roman" w:hAnsi="Times New Roman" w:cs="Times New Roman"/>
                <w:sz w:val="24"/>
                <w:szCs w:val="24"/>
              </w:rPr>
            </w:pPr>
          </w:p>
          <w:p w14:paraId="5F2627E6"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Акт про порушення складається у двох примірниках, один з яких передається або надсилається споживачеві.</w:t>
            </w:r>
          </w:p>
          <w:p w14:paraId="55D59891" w14:textId="77777777" w:rsidR="006F4C3D" w:rsidRPr="00727B09" w:rsidRDefault="006F4C3D" w:rsidP="00727B09">
            <w:pPr>
              <w:jc w:val="both"/>
              <w:rPr>
                <w:rFonts w:ascii="Times New Roman" w:hAnsi="Times New Roman" w:cs="Times New Roman"/>
                <w:sz w:val="24"/>
                <w:szCs w:val="24"/>
              </w:rPr>
            </w:pPr>
          </w:p>
          <w:p w14:paraId="7E4ACFBC" w14:textId="77777777" w:rsidR="006F4C3D" w:rsidRPr="00727B09" w:rsidRDefault="006F4C3D" w:rsidP="00727B09">
            <w:pPr>
              <w:jc w:val="both"/>
              <w:rPr>
                <w:rFonts w:ascii="Times New Roman" w:hAnsi="Times New Roman" w:cs="Times New Roman"/>
                <w:color w:val="FF0000"/>
                <w:sz w:val="24"/>
                <w:szCs w:val="24"/>
              </w:rPr>
            </w:pPr>
            <w:r w:rsidRPr="00727B09">
              <w:rPr>
                <w:rFonts w:ascii="Times New Roman" w:hAnsi="Times New Roman" w:cs="Times New Roman"/>
                <w:color w:val="FF0000"/>
                <w:sz w:val="24"/>
                <w:szCs w:val="24"/>
              </w:rPr>
              <w:lastRenderedPageBreak/>
              <w:t>Якщо Акт про порушення складено з приводу невідповідності цільового призначення</w:t>
            </w:r>
            <w:r w:rsidRPr="00727B09">
              <w:rPr>
                <w:rFonts w:ascii="Times New Roman" w:hAnsi="Times New Roman" w:cs="Times New Roman"/>
                <w:sz w:val="24"/>
                <w:szCs w:val="24"/>
              </w:rPr>
              <w:t xml:space="preserve"> </w:t>
            </w:r>
            <w:r w:rsidRPr="00727B09">
              <w:rPr>
                <w:rFonts w:ascii="Times New Roman" w:hAnsi="Times New Roman" w:cs="Times New Roman"/>
                <w:color w:val="FF0000"/>
                <w:sz w:val="24"/>
                <w:szCs w:val="24"/>
              </w:rPr>
              <w:t>розподіленої електричної енергії, то його копія надсилається постачальнику універсальної послуги для подальшого врегулювання договірних взаємовідносин щодо постачання електричної енергії.</w:t>
            </w:r>
          </w:p>
          <w:p w14:paraId="17105011" w14:textId="77777777" w:rsidR="006F4C3D" w:rsidRPr="00727B09" w:rsidRDefault="006F4C3D" w:rsidP="00727B09">
            <w:pPr>
              <w:jc w:val="both"/>
              <w:rPr>
                <w:rFonts w:ascii="Times New Roman" w:hAnsi="Times New Roman" w:cs="Times New Roman"/>
                <w:sz w:val="24"/>
                <w:szCs w:val="24"/>
              </w:rPr>
            </w:pPr>
          </w:p>
          <w:p w14:paraId="67DC5DE3"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Акт про порушення підписується представником (представниками) оператора системи, який (які) брали участь у перевірці, та споживачем (представником споживача) або іншою особою, яка допустила представників оператора системи на об'єкт (територію) споживача для проведення перевірки </w:t>
            </w:r>
            <w:r w:rsidRPr="00727B09">
              <w:rPr>
                <w:rFonts w:ascii="Times New Roman" w:hAnsi="Times New Roman" w:cs="Times New Roman"/>
                <w:b/>
                <w:strike/>
                <w:color w:val="5B9BD5" w:themeColor="accent1"/>
                <w:sz w:val="24"/>
                <w:szCs w:val="24"/>
              </w:rPr>
              <w:t>(за умови посвідчення цієї особи)</w:t>
            </w:r>
            <w:r w:rsidRPr="00727B09">
              <w:rPr>
                <w:rFonts w:ascii="Times New Roman" w:hAnsi="Times New Roman" w:cs="Times New Roman"/>
                <w:sz w:val="24"/>
                <w:szCs w:val="24"/>
              </w:rPr>
              <w:t>.</w:t>
            </w:r>
          </w:p>
          <w:p w14:paraId="0C0AB2C5" w14:textId="77777777" w:rsidR="006F4C3D" w:rsidRPr="00727B09" w:rsidRDefault="006F4C3D" w:rsidP="00727B09">
            <w:pPr>
              <w:jc w:val="both"/>
              <w:rPr>
                <w:rFonts w:ascii="Times New Roman" w:hAnsi="Times New Roman" w:cs="Times New Roman"/>
                <w:sz w:val="24"/>
                <w:szCs w:val="24"/>
              </w:rPr>
            </w:pPr>
          </w:p>
          <w:p w14:paraId="1178F939"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У разі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підписати акт про порушення в ньому робиться запис про відмову. У цьому разі акт про порушення вважається дійсним, якщо його підписали більше одного уповноваженого представника оператора системи та незаінтересована особа (представник </w:t>
            </w:r>
            <w:r w:rsidRPr="00727B09">
              <w:rPr>
                <w:rFonts w:ascii="Times New Roman" w:hAnsi="Times New Roman" w:cs="Times New Roman"/>
                <w:color w:val="FF0000"/>
                <w:sz w:val="24"/>
                <w:szCs w:val="24"/>
              </w:rPr>
              <w:t xml:space="preserve">електропостачальника, </w:t>
            </w:r>
            <w:r w:rsidRPr="00727B09">
              <w:rPr>
                <w:rFonts w:ascii="Times New Roman" w:hAnsi="Times New Roman" w:cs="Times New Roman"/>
                <w:sz w:val="24"/>
                <w:szCs w:val="24"/>
              </w:rPr>
              <w:t xml:space="preserve">житлово-експлуатаційної організації, балансоутримувача або управителя будинку, виборна особа будинкового, вуличного, квартального чи іншого органу самоорганізації населення або представник </w:t>
            </w:r>
            <w:r w:rsidRPr="00727B09">
              <w:rPr>
                <w:rFonts w:ascii="Times New Roman" w:hAnsi="Times New Roman" w:cs="Times New Roman"/>
                <w:sz w:val="24"/>
                <w:szCs w:val="24"/>
              </w:rPr>
              <w:lastRenderedPageBreak/>
              <w:t>органу місцевого самоврядування, інший споживач тощо) за умови посвідчення цієї особи або більше одного уповноваженого представника оператора системи, а відмова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підписувати акт про порушення підтверджується відеозйомкою.</w:t>
            </w:r>
          </w:p>
          <w:p w14:paraId="68FDC863" w14:textId="77777777" w:rsidR="006F4C3D" w:rsidRPr="00727B09" w:rsidRDefault="006F4C3D" w:rsidP="00727B09">
            <w:pPr>
              <w:jc w:val="both"/>
              <w:rPr>
                <w:rFonts w:ascii="Times New Roman" w:hAnsi="Times New Roman" w:cs="Times New Roman"/>
                <w:sz w:val="24"/>
                <w:szCs w:val="24"/>
              </w:rPr>
            </w:pPr>
          </w:p>
          <w:p w14:paraId="6AFD5F25" w14:textId="77777777" w:rsidR="006F4C3D" w:rsidRPr="00727B09" w:rsidRDefault="006F4C3D" w:rsidP="00727B09">
            <w:pPr>
              <w:jc w:val="both"/>
              <w:rPr>
                <w:rFonts w:ascii="Times New Roman" w:hAnsi="Times New Roman" w:cs="Times New Roman"/>
                <w:sz w:val="24"/>
                <w:szCs w:val="24"/>
              </w:rPr>
            </w:pPr>
          </w:p>
          <w:p w14:paraId="1537FED6"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До акта про порушення сторонами можуть бути додані пояснення, зауваження та докази, перелік яких (за наявності) зазначається в цьому акті.</w:t>
            </w:r>
          </w:p>
          <w:p w14:paraId="20381CE7" w14:textId="77777777" w:rsidR="006F4C3D" w:rsidRPr="00727B09" w:rsidRDefault="006F4C3D" w:rsidP="00727B09">
            <w:pPr>
              <w:jc w:val="both"/>
              <w:rPr>
                <w:rFonts w:ascii="Times New Roman" w:hAnsi="Times New Roman" w:cs="Times New Roman"/>
                <w:sz w:val="24"/>
                <w:szCs w:val="24"/>
              </w:rPr>
            </w:pPr>
          </w:p>
          <w:p w14:paraId="23B9967F" w14:textId="77777777" w:rsidR="006F4C3D" w:rsidRPr="00727B09" w:rsidRDefault="006F4C3D" w:rsidP="00727B09">
            <w:pPr>
              <w:jc w:val="both"/>
              <w:rPr>
                <w:rFonts w:ascii="Times New Roman" w:hAnsi="Times New Roman" w:cs="Times New Roman"/>
                <w:sz w:val="24"/>
                <w:szCs w:val="24"/>
              </w:rPr>
            </w:pPr>
          </w:p>
          <w:p w14:paraId="21CF520B"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Представники оператора системи перед складанням акта про порушення зобов'язані повідомити споживача про його право внести пояснення та зауваження до акта, викласти мотиви своєї відмови від його підписання або підписати його без зауважень.</w:t>
            </w:r>
          </w:p>
          <w:p w14:paraId="298B238C" w14:textId="77777777" w:rsidR="006F4C3D" w:rsidRPr="00727B09" w:rsidRDefault="006F4C3D" w:rsidP="00727B09">
            <w:pPr>
              <w:jc w:val="both"/>
              <w:rPr>
                <w:rFonts w:ascii="Times New Roman" w:hAnsi="Times New Roman" w:cs="Times New Roman"/>
                <w:sz w:val="24"/>
                <w:szCs w:val="24"/>
              </w:rPr>
            </w:pPr>
          </w:p>
          <w:p w14:paraId="59DF8A80"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Облік бланків актів про порушення ведеться оператором системи у пронумерованому, прошнурованому та скріпленому печаткою журналі.</w:t>
            </w:r>
          </w:p>
          <w:p w14:paraId="6FD125C4" w14:textId="77777777" w:rsidR="006F4C3D" w:rsidRPr="00727B09" w:rsidRDefault="006F4C3D" w:rsidP="00727B09">
            <w:pPr>
              <w:jc w:val="both"/>
              <w:rPr>
                <w:rFonts w:ascii="Times New Roman" w:hAnsi="Times New Roman" w:cs="Times New Roman"/>
                <w:sz w:val="24"/>
                <w:szCs w:val="24"/>
              </w:rPr>
            </w:pPr>
          </w:p>
          <w:p w14:paraId="7C3BDBE8" w14:textId="79CE78C9" w:rsidR="006F4C3D" w:rsidRPr="00727B09" w:rsidRDefault="006F4C3D" w:rsidP="00A73285">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sz w:val="24"/>
                <w:szCs w:val="24"/>
              </w:rPr>
              <w:t xml:space="preserve">Акти про порушення та документи, що підтверджують факт їх отримання споживачем, повинні зберігатися </w:t>
            </w:r>
            <w:r w:rsidRPr="00727B09">
              <w:rPr>
                <w:rFonts w:ascii="Times New Roman" w:hAnsi="Times New Roman" w:cs="Times New Roman"/>
                <w:sz w:val="24"/>
                <w:szCs w:val="24"/>
              </w:rPr>
              <w:lastRenderedPageBreak/>
              <w:t>оператором системи протягом трьох років з дня оформлення акта про порушення.</w:t>
            </w:r>
          </w:p>
        </w:tc>
        <w:tc>
          <w:tcPr>
            <w:tcW w:w="3544" w:type="dxa"/>
          </w:tcPr>
          <w:p w14:paraId="2D2D0659" w14:textId="77777777" w:rsidR="006F4C3D" w:rsidRPr="00567450" w:rsidRDefault="006F4C3D" w:rsidP="00727B09">
            <w:pPr>
              <w:jc w:val="both"/>
              <w:rPr>
                <w:rFonts w:ascii="Times New Roman" w:hAnsi="Times New Roman" w:cs="Times New Roman"/>
                <w:sz w:val="24"/>
                <w:szCs w:val="24"/>
              </w:rPr>
            </w:pPr>
            <w:r w:rsidRPr="00567450">
              <w:rPr>
                <w:rFonts w:ascii="Times New Roman" w:hAnsi="Times New Roman" w:cs="Times New Roman"/>
                <w:sz w:val="24"/>
                <w:szCs w:val="24"/>
              </w:rPr>
              <w:lastRenderedPageBreak/>
              <w:t>Згідно Кодексу КО,</w:t>
            </w:r>
            <w:r w:rsidRPr="00567450">
              <w:rPr>
                <w:rFonts w:ascii="Times New Roman" w:hAnsi="Times New Roman" w:cs="Times New Roman"/>
                <w:color w:val="333333"/>
                <w:sz w:val="24"/>
                <w:szCs w:val="24"/>
                <w:shd w:val="clear" w:color="auto" w:fill="FFFFFF"/>
              </w:rPr>
              <w:t xml:space="preserve"> комерційний облік електричної енергії - сукупність процесів та процедур із забезпечення формування даних щодо обсягів спожитої…електричної енергії у визначений проміжок часу з метою використання таких даних для здійснення розрахунків між учасниками ринку</w:t>
            </w:r>
            <w:r w:rsidRPr="00567450">
              <w:rPr>
                <w:rFonts w:ascii="Times New Roman" w:hAnsi="Times New Roman" w:cs="Times New Roman"/>
                <w:sz w:val="24"/>
                <w:szCs w:val="24"/>
              </w:rPr>
              <w:t xml:space="preserve">. </w:t>
            </w:r>
          </w:p>
          <w:p w14:paraId="33595927"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Враховуючи, що ОСР надає послуги КО за місцем провадження ним господарської діяльності, то і функція нагляду за цільовим використанням електроенергії споживачами відноситься до діяльності ОСР. У разі зазначення у Паспорті точки розподілу назви об’єкта, наприклад житлового фонду (квартира, житловий будинок тощо) – електроенергія повинна використовуватися для житлово-побутових потреб.</w:t>
            </w:r>
          </w:p>
          <w:p w14:paraId="05BDF853"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У разі виявлення  порушення ВТКО (ОСР) повинен фіксувати його шляхом оформлення Акта про порушення та контролювати заходи щодо усунення даного порушення.</w:t>
            </w:r>
          </w:p>
          <w:p w14:paraId="477D41C3" w14:textId="77777777" w:rsidR="006F4C3D" w:rsidRPr="00727B09" w:rsidRDefault="006F4C3D" w:rsidP="00727B09">
            <w:pPr>
              <w:ind w:firstLine="284"/>
              <w:jc w:val="both"/>
              <w:rPr>
                <w:rFonts w:ascii="Times New Roman" w:hAnsi="Times New Roman" w:cs="Times New Roman"/>
                <w:snapToGrid w:val="0"/>
                <w:sz w:val="24"/>
                <w:szCs w:val="24"/>
              </w:rPr>
            </w:pPr>
          </w:p>
          <w:p w14:paraId="4FF22915" w14:textId="77777777" w:rsidR="006F4C3D" w:rsidRPr="00727B09" w:rsidRDefault="006F4C3D" w:rsidP="00727B09">
            <w:pPr>
              <w:ind w:firstLine="284"/>
              <w:jc w:val="both"/>
              <w:rPr>
                <w:rFonts w:ascii="Times New Roman" w:hAnsi="Times New Roman" w:cs="Times New Roman"/>
                <w:snapToGrid w:val="0"/>
                <w:sz w:val="24"/>
                <w:szCs w:val="24"/>
              </w:rPr>
            </w:pPr>
          </w:p>
          <w:p w14:paraId="181EEF09" w14:textId="77777777"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Отримання копії Акта про порушення відповідає предмету </w:t>
            </w:r>
            <w:r w:rsidRPr="00727B09">
              <w:rPr>
                <w:rFonts w:ascii="Times New Roman" w:hAnsi="Times New Roman" w:cs="Times New Roman"/>
                <w:sz w:val="24"/>
                <w:szCs w:val="24"/>
              </w:rPr>
              <w:lastRenderedPageBreak/>
              <w:t>Договору електропостачальника на розподіл електричної енергії: - Оператор системи забезпечує надання послуг з розподілу в обсязі, необхідному та достатньому для виконання Постачальником функцій відповідного суб'єкта роздрібного ринку електричної енергії.</w:t>
            </w:r>
          </w:p>
          <w:p w14:paraId="75C4EF07" w14:textId="77777777" w:rsidR="006F4C3D" w:rsidRPr="00727B09" w:rsidRDefault="006F4C3D" w:rsidP="00727B09">
            <w:pPr>
              <w:jc w:val="both"/>
              <w:rPr>
                <w:rFonts w:ascii="Times New Roman" w:hAnsi="Times New Roman" w:cs="Times New Roman"/>
                <w:sz w:val="24"/>
                <w:szCs w:val="24"/>
              </w:rPr>
            </w:pPr>
          </w:p>
          <w:p w14:paraId="1F12D9AE" w14:textId="77777777" w:rsidR="006F4C3D" w:rsidRPr="00727B09" w:rsidRDefault="006F4C3D" w:rsidP="00727B09">
            <w:pPr>
              <w:jc w:val="both"/>
              <w:rPr>
                <w:rFonts w:ascii="Times New Roman" w:hAnsi="Times New Roman" w:cs="Times New Roman"/>
                <w:sz w:val="24"/>
                <w:szCs w:val="24"/>
              </w:rPr>
            </w:pPr>
          </w:p>
          <w:p w14:paraId="31359EAF" w14:textId="77777777" w:rsidR="006F4C3D" w:rsidRPr="00727B09" w:rsidRDefault="006F4C3D" w:rsidP="00727B09">
            <w:pPr>
              <w:jc w:val="both"/>
              <w:rPr>
                <w:rFonts w:ascii="Times New Roman" w:hAnsi="Times New Roman" w:cs="Times New Roman"/>
                <w:sz w:val="24"/>
                <w:szCs w:val="24"/>
              </w:rPr>
            </w:pPr>
          </w:p>
          <w:p w14:paraId="71157B6F" w14:textId="77777777" w:rsidR="006F4C3D" w:rsidRPr="00727B09" w:rsidRDefault="006F4C3D" w:rsidP="00727B09">
            <w:pPr>
              <w:jc w:val="both"/>
              <w:rPr>
                <w:rFonts w:ascii="Times New Roman" w:hAnsi="Times New Roman" w:cs="Times New Roman"/>
                <w:sz w:val="24"/>
                <w:szCs w:val="24"/>
              </w:rPr>
            </w:pPr>
          </w:p>
          <w:p w14:paraId="602D45B0" w14:textId="77777777" w:rsidR="006F4C3D" w:rsidRPr="00727B09" w:rsidRDefault="006F4C3D" w:rsidP="00727B09">
            <w:pPr>
              <w:jc w:val="both"/>
              <w:rPr>
                <w:rFonts w:ascii="Times New Roman" w:hAnsi="Times New Roman" w:cs="Times New Roman"/>
                <w:sz w:val="24"/>
                <w:szCs w:val="24"/>
              </w:rPr>
            </w:pPr>
          </w:p>
          <w:p w14:paraId="43D74E39" w14:textId="5E7B13CF" w:rsidR="006F4C3D" w:rsidRDefault="006F4C3D" w:rsidP="00727B09">
            <w:pPr>
              <w:jc w:val="both"/>
              <w:rPr>
                <w:rFonts w:ascii="Times New Roman" w:hAnsi="Times New Roman" w:cs="Times New Roman"/>
                <w:sz w:val="24"/>
                <w:szCs w:val="24"/>
              </w:rPr>
            </w:pPr>
          </w:p>
          <w:p w14:paraId="32B3C271" w14:textId="35374583" w:rsidR="00A73285" w:rsidRDefault="00A73285" w:rsidP="00727B09">
            <w:pPr>
              <w:jc w:val="both"/>
              <w:rPr>
                <w:rFonts w:ascii="Times New Roman" w:hAnsi="Times New Roman" w:cs="Times New Roman"/>
                <w:sz w:val="24"/>
                <w:szCs w:val="24"/>
              </w:rPr>
            </w:pPr>
          </w:p>
          <w:p w14:paraId="247291FA" w14:textId="5A56E010" w:rsidR="00A73285" w:rsidRDefault="00A73285" w:rsidP="00727B09">
            <w:pPr>
              <w:jc w:val="both"/>
              <w:rPr>
                <w:rFonts w:ascii="Times New Roman" w:hAnsi="Times New Roman" w:cs="Times New Roman"/>
                <w:sz w:val="24"/>
                <w:szCs w:val="24"/>
              </w:rPr>
            </w:pPr>
          </w:p>
          <w:p w14:paraId="51DEA126" w14:textId="64D918C0" w:rsidR="00A73285" w:rsidRDefault="00A73285" w:rsidP="00727B09">
            <w:pPr>
              <w:jc w:val="both"/>
              <w:rPr>
                <w:rFonts w:ascii="Times New Roman" w:hAnsi="Times New Roman" w:cs="Times New Roman"/>
                <w:sz w:val="24"/>
                <w:szCs w:val="24"/>
              </w:rPr>
            </w:pPr>
          </w:p>
          <w:p w14:paraId="779777CE" w14:textId="08DC15EC" w:rsidR="00A73285" w:rsidRDefault="00A73285" w:rsidP="00727B09">
            <w:pPr>
              <w:jc w:val="both"/>
              <w:rPr>
                <w:rFonts w:ascii="Times New Roman" w:hAnsi="Times New Roman" w:cs="Times New Roman"/>
                <w:sz w:val="24"/>
                <w:szCs w:val="24"/>
              </w:rPr>
            </w:pPr>
          </w:p>
          <w:p w14:paraId="7E41AA6A" w14:textId="3833A0BD" w:rsidR="00A73285" w:rsidRDefault="00A73285" w:rsidP="00727B09">
            <w:pPr>
              <w:jc w:val="both"/>
              <w:rPr>
                <w:rFonts w:ascii="Times New Roman" w:hAnsi="Times New Roman" w:cs="Times New Roman"/>
                <w:sz w:val="24"/>
                <w:szCs w:val="24"/>
              </w:rPr>
            </w:pPr>
          </w:p>
          <w:p w14:paraId="2FAA52CB" w14:textId="77777777" w:rsidR="00A73285" w:rsidRPr="00727B09" w:rsidRDefault="00A73285" w:rsidP="00727B09">
            <w:pPr>
              <w:jc w:val="both"/>
              <w:rPr>
                <w:rFonts w:ascii="Times New Roman" w:hAnsi="Times New Roman" w:cs="Times New Roman"/>
                <w:sz w:val="24"/>
                <w:szCs w:val="24"/>
              </w:rPr>
            </w:pPr>
          </w:p>
          <w:p w14:paraId="35E0C004" w14:textId="60CCFE73"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Участь представників електропостачальника при оформленні та розгляді актів про порушення сприятиме впорядкуванню договірних взаємовідносин щодо постачання електричної енергії суб’єктами господарювання  та застосування за спожиту електроенергію відповідних тарифів, зменшуючи тим самим навантаження на бюджет.</w:t>
            </w:r>
          </w:p>
          <w:p w14:paraId="334A76D1" w14:textId="77777777" w:rsidR="006F4C3D" w:rsidRPr="00727B09" w:rsidRDefault="006F4C3D" w:rsidP="00727B09">
            <w:pPr>
              <w:jc w:val="both"/>
              <w:rPr>
                <w:rFonts w:ascii="Times New Roman" w:hAnsi="Times New Roman" w:cs="Times New Roman"/>
                <w:sz w:val="24"/>
                <w:szCs w:val="24"/>
              </w:rPr>
            </w:pPr>
          </w:p>
          <w:p w14:paraId="0A333518" w14:textId="77777777" w:rsidR="006F4C3D" w:rsidRPr="00727B09" w:rsidRDefault="006F4C3D" w:rsidP="00727B09">
            <w:pPr>
              <w:jc w:val="both"/>
              <w:rPr>
                <w:rFonts w:ascii="Times New Roman" w:hAnsi="Times New Roman" w:cs="Times New Roman"/>
                <w:sz w:val="24"/>
                <w:szCs w:val="24"/>
              </w:rPr>
            </w:pPr>
          </w:p>
          <w:p w14:paraId="1F705CDA" w14:textId="698892D0" w:rsidR="006F4C3D" w:rsidRPr="00727B09" w:rsidRDefault="006F4C3D" w:rsidP="00727B09">
            <w:pPr>
              <w:ind w:firstLine="284"/>
              <w:jc w:val="both"/>
              <w:rPr>
                <w:rFonts w:ascii="Times New Roman" w:hAnsi="Times New Roman" w:cs="Times New Roman"/>
                <w:snapToGrid w:val="0"/>
                <w:sz w:val="24"/>
                <w:szCs w:val="24"/>
              </w:rPr>
            </w:pPr>
            <w:r w:rsidRPr="00727B09">
              <w:rPr>
                <w:rFonts w:ascii="Times New Roman" w:hAnsi="Times New Roman" w:cs="Times New Roman"/>
                <w:sz w:val="24"/>
                <w:szCs w:val="24"/>
              </w:rPr>
              <w:t xml:space="preserve">  </w:t>
            </w:r>
          </w:p>
        </w:tc>
        <w:tc>
          <w:tcPr>
            <w:tcW w:w="2835" w:type="dxa"/>
          </w:tcPr>
          <w:p w14:paraId="482C9B5D" w14:textId="4CFB6218" w:rsidR="006F4C3D" w:rsidRDefault="002C3494" w:rsidP="00727B0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lastRenderedPageBreak/>
              <w:t>Попередньо відхилити</w:t>
            </w:r>
            <w:r w:rsidR="004D0363">
              <w:rPr>
                <w:rFonts w:ascii="Times New Roman" w:hAnsi="Times New Roman" w:cs="Times New Roman"/>
                <w:sz w:val="24"/>
                <w:szCs w:val="24"/>
              </w:rPr>
              <w:t xml:space="preserve">, </w:t>
            </w:r>
            <w:r w:rsidR="00E21E08">
              <w:rPr>
                <w:rFonts w:ascii="Times New Roman" w:hAnsi="Times New Roman" w:cs="Times New Roman"/>
                <w:sz w:val="24"/>
                <w:szCs w:val="24"/>
              </w:rPr>
              <w:t xml:space="preserve">перший абзац, так як </w:t>
            </w:r>
            <w:r w:rsidR="004D0363">
              <w:rPr>
                <w:rFonts w:ascii="Times New Roman" w:hAnsi="Times New Roman" w:cs="Times New Roman"/>
                <w:sz w:val="24"/>
                <w:szCs w:val="24"/>
              </w:rPr>
              <w:t>в пункті 2.3.12 Проєкту, що пройшов обговорення враховано наявність такого порушення як використання електричної енергії на об’єкті побутового споживача на непобутові потреби без організації окремого обліку.</w:t>
            </w:r>
          </w:p>
          <w:p w14:paraId="2F3E205D" w14:textId="77777777" w:rsidR="007050BE" w:rsidRDefault="007050BE" w:rsidP="00727B09">
            <w:pPr>
              <w:tabs>
                <w:tab w:val="left" w:pos="4536"/>
                <w:tab w:val="left" w:pos="8364"/>
              </w:tabs>
              <w:ind w:firstLine="22"/>
              <w:jc w:val="both"/>
              <w:rPr>
                <w:rFonts w:ascii="Times New Roman" w:hAnsi="Times New Roman" w:cs="Times New Roman"/>
                <w:sz w:val="24"/>
                <w:szCs w:val="24"/>
              </w:rPr>
            </w:pPr>
          </w:p>
          <w:p w14:paraId="075180AB"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3E4FA7D"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281680A"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B88FE22"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23537F6"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8DA2DA6"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61DDB56"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1C5BCBE"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E6F5835"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F73B8C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22546EA"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690EB03"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318D52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446F093"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165EE0A"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0244D82" w14:textId="4FA316C0" w:rsidR="00DD54DF" w:rsidRPr="002C3494" w:rsidRDefault="007050BE" w:rsidP="00DD54DF">
            <w:pPr>
              <w:tabs>
                <w:tab w:val="left" w:pos="4536"/>
                <w:tab w:val="left" w:pos="8364"/>
              </w:tabs>
              <w:ind w:firstLine="22"/>
              <w:jc w:val="both"/>
              <w:rPr>
                <w:rFonts w:ascii="Times New Roman" w:hAnsi="Times New Roman" w:cs="Times New Roman"/>
                <w:b/>
                <w:sz w:val="24"/>
                <w:szCs w:val="24"/>
              </w:rPr>
            </w:pPr>
            <w:r w:rsidRPr="002C3494">
              <w:rPr>
                <w:rFonts w:ascii="Times New Roman" w:hAnsi="Times New Roman" w:cs="Times New Roman"/>
                <w:b/>
                <w:sz w:val="24"/>
                <w:szCs w:val="24"/>
              </w:rPr>
              <w:t xml:space="preserve">Третій абзац </w:t>
            </w:r>
            <w:r w:rsidR="002D5E0A">
              <w:rPr>
                <w:rFonts w:ascii="Times New Roman" w:hAnsi="Times New Roman" w:cs="Times New Roman"/>
                <w:b/>
                <w:sz w:val="24"/>
                <w:szCs w:val="24"/>
              </w:rPr>
              <w:t xml:space="preserve">попередньо </w:t>
            </w:r>
            <w:proofErr w:type="spellStart"/>
            <w:r w:rsidRPr="002C3494">
              <w:rPr>
                <w:rFonts w:ascii="Times New Roman" w:hAnsi="Times New Roman" w:cs="Times New Roman"/>
                <w:b/>
                <w:sz w:val="24"/>
                <w:szCs w:val="24"/>
              </w:rPr>
              <w:t>врах</w:t>
            </w:r>
            <w:r w:rsidR="002D5E0A">
              <w:rPr>
                <w:rFonts w:ascii="Times New Roman" w:hAnsi="Times New Roman" w:cs="Times New Roman"/>
                <w:b/>
                <w:sz w:val="24"/>
                <w:szCs w:val="24"/>
              </w:rPr>
              <w:t>квати</w:t>
            </w:r>
            <w:proofErr w:type="spellEnd"/>
            <w:r w:rsidRPr="002C3494">
              <w:rPr>
                <w:rFonts w:ascii="Times New Roman" w:hAnsi="Times New Roman" w:cs="Times New Roman"/>
                <w:b/>
                <w:sz w:val="24"/>
                <w:szCs w:val="24"/>
              </w:rPr>
              <w:t xml:space="preserve"> частково в редакції зазначеній </w:t>
            </w:r>
          </w:p>
          <w:p w14:paraId="19DAAC7F" w14:textId="77777777" w:rsidR="00DD54DF" w:rsidRDefault="00DD54DF" w:rsidP="00DD54DF">
            <w:pPr>
              <w:tabs>
                <w:tab w:val="left" w:pos="4536"/>
                <w:tab w:val="left" w:pos="8364"/>
              </w:tabs>
              <w:ind w:firstLine="22"/>
              <w:jc w:val="both"/>
              <w:rPr>
                <w:rFonts w:ascii="Times New Roman" w:hAnsi="Times New Roman" w:cs="Times New Roman"/>
                <w:sz w:val="24"/>
                <w:szCs w:val="24"/>
                <w:lang w:val="ru-RU"/>
              </w:rPr>
            </w:pPr>
          </w:p>
          <w:p w14:paraId="7EEC6DF5"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3BF3A8E"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E3FB8AC"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708B697"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B1C223C"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E8D90B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5837A7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03144B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981227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66364DB"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0D0964C"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AC86225"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D2C101A"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B741AC0"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5B4974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214FA9D"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D6B69B4"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B194AE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B41FB43"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63AACD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C4470F4"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B76E42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86F4E4E"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88D4C53"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23EFC2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D3A4D3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49A68C4"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BE59978"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9F22D04"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F285FD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36A24BC"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93D061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E0AB2B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7BDF7CA"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B8E1D62"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847AF3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FDA86A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3625000"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6B0135D"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4782FC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9A6BD36"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106E8D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6C7E956"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38732ED"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C28194B"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04B3AC7"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14C141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7B0EC7D"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7EE8FA4"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4FAAA0B"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8AD119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BAB1E2E"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252AC42"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BD3241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73B269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6EE6440"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62B92F2"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10DD0D2"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3BA496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A3DEBCB"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C21C112"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E0B50FB"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BF5F7BB"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D27802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905D784"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8B0324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F9A837D"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9643A95"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E0C453F"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5E17CF0"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374DD96"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99BD1A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998F747" w14:textId="6565B349" w:rsidR="00DD54DF" w:rsidRDefault="002C3494" w:rsidP="00DD54DF">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lastRenderedPageBreak/>
              <w:t>Т</w:t>
            </w:r>
            <w:r w:rsidR="008B3973">
              <w:rPr>
                <w:rFonts w:ascii="Times New Roman" w:hAnsi="Times New Roman" w:cs="Times New Roman"/>
                <w:sz w:val="24"/>
                <w:szCs w:val="24"/>
              </w:rPr>
              <w:t>ринадцятий</w:t>
            </w:r>
            <w:r w:rsidR="00DD54DF">
              <w:rPr>
                <w:rFonts w:ascii="Times New Roman" w:hAnsi="Times New Roman" w:cs="Times New Roman"/>
                <w:sz w:val="24"/>
                <w:szCs w:val="24"/>
              </w:rPr>
              <w:t xml:space="preserve"> абзац</w:t>
            </w:r>
            <w:r w:rsidR="00AB2DB0">
              <w:rPr>
                <w:rFonts w:ascii="Times New Roman" w:hAnsi="Times New Roman" w:cs="Times New Roman"/>
                <w:sz w:val="24"/>
                <w:szCs w:val="24"/>
              </w:rPr>
              <w:t xml:space="preserve"> </w:t>
            </w:r>
            <w:r w:rsidR="00AB2DB0" w:rsidRPr="008F1E4D">
              <w:rPr>
                <w:rFonts w:ascii="Times New Roman" w:hAnsi="Times New Roman" w:cs="Times New Roman"/>
                <w:b/>
                <w:sz w:val="24"/>
                <w:szCs w:val="24"/>
              </w:rPr>
              <w:t>попередньо</w:t>
            </w:r>
            <w:r w:rsidR="00DD54DF" w:rsidRPr="008F1E4D">
              <w:rPr>
                <w:rFonts w:ascii="Times New Roman" w:hAnsi="Times New Roman" w:cs="Times New Roman"/>
                <w:b/>
                <w:sz w:val="24"/>
                <w:szCs w:val="24"/>
              </w:rPr>
              <w:t xml:space="preserve"> на обговорення</w:t>
            </w:r>
          </w:p>
          <w:p w14:paraId="1EAF0B87" w14:textId="3C5A08B8" w:rsidR="00AB2DB0" w:rsidRDefault="00AB2DB0" w:rsidP="00DD54DF">
            <w:pPr>
              <w:tabs>
                <w:tab w:val="left" w:pos="4536"/>
                <w:tab w:val="left" w:pos="8364"/>
              </w:tabs>
              <w:ind w:firstLine="22"/>
              <w:jc w:val="both"/>
              <w:rPr>
                <w:rFonts w:ascii="Times New Roman" w:hAnsi="Times New Roman" w:cs="Times New Roman"/>
                <w:sz w:val="24"/>
                <w:szCs w:val="24"/>
              </w:rPr>
            </w:pPr>
          </w:p>
          <w:p w14:paraId="237A81AC"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DC99C4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37443AD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021865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80031CC"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92C3CEE"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0E93F47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15EEA752"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2AAD12A7"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4C8C57B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1BA9259"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30541CB"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75788330"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F510D31"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53FCE4B8" w14:textId="77777777" w:rsidR="002C3494" w:rsidRDefault="002C3494" w:rsidP="00DD54DF">
            <w:pPr>
              <w:tabs>
                <w:tab w:val="left" w:pos="4536"/>
                <w:tab w:val="left" w:pos="8364"/>
              </w:tabs>
              <w:ind w:firstLine="22"/>
              <w:jc w:val="both"/>
              <w:rPr>
                <w:rFonts w:ascii="Times New Roman" w:hAnsi="Times New Roman" w:cs="Times New Roman"/>
                <w:sz w:val="24"/>
                <w:szCs w:val="24"/>
              </w:rPr>
            </w:pPr>
          </w:p>
          <w:p w14:paraId="650D4A0B" w14:textId="4373FEA5" w:rsidR="00AB2DB0" w:rsidRDefault="00AB2DB0" w:rsidP="00DD54DF">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t xml:space="preserve">П’ятнадцятий абзац </w:t>
            </w:r>
            <w:r w:rsidRPr="008F1E4D">
              <w:rPr>
                <w:rFonts w:ascii="Times New Roman" w:hAnsi="Times New Roman" w:cs="Times New Roman"/>
                <w:b/>
                <w:sz w:val="24"/>
                <w:szCs w:val="24"/>
              </w:rPr>
              <w:t>попередньо відхилити</w:t>
            </w:r>
            <w:r>
              <w:rPr>
                <w:rFonts w:ascii="Times New Roman" w:hAnsi="Times New Roman" w:cs="Times New Roman"/>
                <w:sz w:val="24"/>
                <w:szCs w:val="24"/>
              </w:rPr>
              <w:t xml:space="preserve"> не узгоджується із 47 статтею ЗУ Про ринок</w:t>
            </w:r>
          </w:p>
          <w:p w14:paraId="34A6DD8E" w14:textId="31AB744A" w:rsidR="00AB2DB0" w:rsidRPr="00DD54DF" w:rsidRDefault="00AB2DB0" w:rsidP="00DD54DF">
            <w:pPr>
              <w:tabs>
                <w:tab w:val="left" w:pos="4536"/>
                <w:tab w:val="left" w:pos="8364"/>
              </w:tabs>
              <w:ind w:firstLine="22"/>
              <w:jc w:val="both"/>
              <w:rPr>
                <w:rFonts w:ascii="Times New Roman" w:hAnsi="Times New Roman" w:cs="Times New Roman"/>
                <w:sz w:val="24"/>
                <w:szCs w:val="24"/>
              </w:rPr>
            </w:pPr>
          </w:p>
        </w:tc>
      </w:tr>
      <w:tr w:rsidR="006F4C3D" w:rsidRPr="00727B09" w14:paraId="657FAD25" w14:textId="77777777" w:rsidTr="009A55F4">
        <w:trPr>
          <w:gridAfter w:val="1"/>
          <w:wAfter w:w="10" w:type="dxa"/>
          <w:trHeight w:val="16698"/>
        </w:trPr>
        <w:tc>
          <w:tcPr>
            <w:tcW w:w="4248" w:type="dxa"/>
            <w:vMerge/>
          </w:tcPr>
          <w:p w14:paraId="0ED652D1" w14:textId="77777777" w:rsidR="006F4C3D" w:rsidRPr="00727B09" w:rsidRDefault="006F4C3D" w:rsidP="00727B09">
            <w:pPr>
              <w:jc w:val="both"/>
              <w:rPr>
                <w:rFonts w:ascii="Times New Roman" w:hAnsi="Times New Roman" w:cs="Times New Roman"/>
                <w:sz w:val="24"/>
                <w:szCs w:val="24"/>
              </w:rPr>
            </w:pPr>
          </w:p>
        </w:tc>
        <w:tc>
          <w:tcPr>
            <w:tcW w:w="4819" w:type="dxa"/>
          </w:tcPr>
          <w:p w14:paraId="6C2F2833" w14:textId="77777777" w:rsidR="006F4C3D" w:rsidRPr="00727B09" w:rsidRDefault="006F4C3D" w:rsidP="00727B09">
            <w:pPr>
              <w:jc w:val="both"/>
              <w:rPr>
                <w:rFonts w:ascii="Times New Roman" w:hAnsi="Times New Roman" w:cs="Times New Roman"/>
                <w:b/>
                <w:bCs/>
                <w:sz w:val="24"/>
                <w:szCs w:val="24"/>
              </w:rPr>
            </w:pPr>
            <w:r w:rsidRPr="00727B09">
              <w:rPr>
                <w:rFonts w:ascii="Times New Roman" w:hAnsi="Times New Roman" w:cs="Times New Roman"/>
                <w:b/>
                <w:bCs/>
                <w:sz w:val="24"/>
                <w:szCs w:val="24"/>
              </w:rPr>
              <w:t>АТ «ДТЕК ДНІПРОВСЬКІ ЕЛЕКТРОМЕРЕЖІ»</w:t>
            </w:r>
          </w:p>
          <w:p w14:paraId="36EDEDEA" w14:textId="2008D2BF"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8.2.5. У разі виявлення під час контрольного огляду або технічної перевірки уповноваженим представником оператора системи, від якого споживач одержує електричну енергію, порушень цих Правил, у тому числі фактів безоблікового споживання електричної енергії, на місці виявлення порушення у присутності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w:t>
            </w:r>
            <w:r w:rsidRPr="00727B09">
              <w:rPr>
                <w:rFonts w:ascii="Times New Roman" w:hAnsi="Times New Roman" w:cs="Times New Roman"/>
                <w:b/>
                <w:color w:val="7030A0"/>
                <w:sz w:val="24"/>
                <w:szCs w:val="24"/>
                <w:highlight w:val="yellow"/>
              </w:rPr>
              <w:t>(за умови посвідчення цієї особи або фіксації відеозйомкою відмови пред’являти документ, що посвідчує його особу),</w:t>
            </w:r>
            <w:r w:rsidRPr="00727B09">
              <w:rPr>
                <w:rFonts w:ascii="Times New Roman" w:hAnsi="Times New Roman" w:cs="Times New Roman"/>
                <w:bCs/>
                <w:color w:val="0070C0"/>
                <w:sz w:val="24"/>
                <w:szCs w:val="24"/>
              </w:rPr>
              <w:t xml:space="preserve"> </w:t>
            </w:r>
            <w:r w:rsidRPr="00727B09">
              <w:rPr>
                <w:rFonts w:ascii="Times New Roman" w:hAnsi="Times New Roman" w:cs="Times New Roman"/>
                <w:sz w:val="24"/>
                <w:szCs w:val="24"/>
              </w:rPr>
              <w:t>оформлюється акт про порушення згідно з формою, наведеною в додатку 9 до цих Правил.</w:t>
            </w:r>
          </w:p>
          <w:p w14:paraId="0D89A675" w14:textId="2A6ABA06" w:rsidR="006F4C3D" w:rsidRPr="00727B09" w:rsidRDefault="006F4C3D" w:rsidP="00727B09">
            <w:pPr>
              <w:ind w:firstLine="180"/>
              <w:jc w:val="both"/>
              <w:rPr>
                <w:rFonts w:ascii="Times New Roman" w:hAnsi="Times New Roman" w:cs="Times New Roman"/>
                <w:sz w:val="24"/>
                <w:szCs w:val="24"/>
              </w:rPr>
            </w:pPr>
            <w:r w:rsidRPr="00727B09">
              <w:rPr>
                <w:rFonts w:ascii="Times New Roman" w:hAnsi="Times New Roman" w:cs="Times New Roman"/>
                <w:sz w:val="24"/>
                <w:szCs w:val="24"/>
              </w:rPr>
              <w:t>Акт про порушення складається представниками оператора системи, які мають таке право згідно з посадовою інструкцією, пройшли відповідне навчання та інструктаж, після пред'явлення ними службових посвідчень.</w:t>
            </w:r>
          </w:p>
          <w:p w14:paraId="58400046" w14:textId="77777777" w:rsidR="006F4C3D" w:rsidRPr="00727B09" w:rsidRDefault="006F4C3D" w:rsidP="00727B09">
            <w:pPr>
              <w:pStyle w:val="a4"/>
              <w:spacing w:before="0" w:beforeAutospacing="0" w:after="0" w:afterAutospacing="0"/>
              <w:ind w:firstLine="171"/>
              <w:contextualSpacing/>
              <w:jc w:val="both"/>
              <w:rPr>
                <w:lang w:val="uk-UA"/>
              </w:rPr>
            </w:pPr>
            <w:r w:rsidRPr="00727B09">
              <w:rPr>
                <w:lang w:val="uk-UA"/>
              </w:rPr>
              <w:t xml:space="preserve">В акті про порушення мають бути зазначені зміст виявленого порушення з посиланням на відповідні пункти цих Правил </w:t>
            </w:r>
            <w:r w:rsidRPr="00727B09">
              <w:rPr>
                <w:b/>
                <w:strike/>
                <w:color w:val="FF0000"/>
                <w:highlight w:val="yellow"/>
                <w:lang w:val="uk-UA"/>
              </w:rPr>
              <w:t>та</w:t>
            </w:r>
            <w:r w:rsidRPr="00727B09">
              <w:rPr>
                <w:highlight w:val="yellow"/>
                <w:lang w:val="uk-UA"/>
              </w:rPr>
              <w:t>,</w:t>
            </w:r>
            <w:r w:rsidRPr="00727B09">
              <w:rPr>
                <w:color w:val="0070C0"/>
                <w:highlight w:val="yellow"/>
                <w:lang w:val="uk-UA"/>
              </w:rPr>
              <w:t xml:space="preserve"> </w:t>
            </w:r>
            <w:r w:rsidRPr="00727B09">
              <w:rPr>
                <w:b/>
                <w:color w:val="7030A0"/>
                <w:highlight w:val="yellow"/>
                <w:lang w:val="uk-UA"/>
              </w:rPr>
              <w:t>у тому числі фактів порушення обліку електричної енергії, та</w:t>
            </w:r>
            <w:r w:rsidRPr="00727B09">
              <w:rPr>
                <w:color w:val="0070C0"/>
                <w:lang w:val="uk-UA"/>
              </w:rPr>
              <w:t xml:space="preserve"> </w:t>
            </w:r>
            <w:r w:rsidRPr="00727B09">
              <w:rPr>
                <w:lang w:val="uk-UA"/>
              </w:rPr>
              <w:t xml:space="preserve">всі необхідні для визначення обсягу та вартості необлікованої електричної енергії параметри, що характеризують електроустановку споживача, схему підключення </w:t>
            </w:r>
            <w:r w:rsidRPr="00727B09">
              <w:rPr>
                <w:lang w:val="uk-UA"/>
              </w:rPr>
              <w:lastRenderedPageBreak/>
              <w:t>електроустановки споживача та її графічне зображення із зазначенням:</w:t>
            </w:r>
          </w:p>
          <w:p w14:paraId="2A5755D9" w14:textId="77777777" w:rsidR="006F4C3D" w:rsidRPr="00727B09" w:rsidRDefault="006F4C3D" w:rsidP="00727B09">
            <w:pPr>
              <w:pStyle w:val="a4"/>
              <w:spacing w:before="0" w:beforeAutospacing="0" w:after="0" w:afterAutospacing="0"/>
              <w:ind w:firstLine="171"/>
              <w:contextualSpacing/>
              <w:jc w:val="both"/>
              <w:rPr>
                <w:lang w:val="uk-UA"/>
              </w:rPr>
            </w:pPr>
            <w:r w:rsidRPr="00727B09">
              <w:rPr>
                <w:lang w:val="uk-UA"/>
              </w:rPr>
              <w:t>меж балансової належності;</w:t>
            </w:r>
          </w:p>
          <w:p w14:paraId="73852631" w14:textId="77777777" w:rsidR="006F4C3D" w:rsidRPr="00727B09" w:rsidRDefault="006F4C3D" w:rsidP="00727B09">
            <w:pPr>
              <w:pStyle w:val="a4"/>
              <w:spacing w:before="0" w:beforeAutospacing="0" w:after="0" w:afterAutospacing="0"/>
              <w:ind w:firstLine="171"/>
              <w:contextualSpacing/>
              <w:jc w:val="both"/>
              <w:rPr>
                <w:lang w:val="uk-UA"/>
              </w:rPr>
            </w:pPr>
            <w:r w:rsidRPr="00727B09">
              <w:rPr>
                <w:lang w:val="uk-UA"/>
              </w:rPr>
              <w:t>перерізів та матеріалу всіх проводів (кабелів), наявних у схемі підключення;</w:t>
            </w:r>
          </w:p>
          <w:p w14:paraId="56172720" w14:textId="77777777" w:rsidR="006F4C3D" w:rsidRPr="00727B09" w:rsidRDefault="006F4C3D" w:rsidP="00727B09">
            <w:pPr>
              <w:pStyle w:val="a4"/>
              <w:spacing w:before="0" w:beforeAutospacing="0" w:after="0" w:afterAutospacing="0"/>
              <w:ind w:firstLine="171"/>
              <w:contextualSpacing/>
              <w:jc w:val="both"/>
              <w:rPr>
                <w:lang w:val="uk-UA"/>
              </w:rPr>
            </w:pPr>
            <w:r w:rsidRPr="00727B09">
              <w:rPr>
                <w:lang w:val="uk-UA"/>
              </w:rPr>
              <w:t>номінальної сили струму спрацювання комутаційних апаратів, задіяних у схемі підключення;</w:t>
            </w:r>
          </w:p>
          <w:p w14:paraId="5B6F4F3F" w14:textId="347F568D" w:rsidR="006F4C3D" w:rsidRPr="00727B09" w:rsidRDefault="006F4C3D" w:rsidP="00727B09">
            <w:pPr>
              <w:ind w:firstLine="180"/>
              <w:jc w:val="both"/>
              <w:rPr>
                <w:rFonts w:ascii="Times New Roman" w:hAnsi="Times New Roman" w:cs="Times New Roman"/>
                <w:sz w:val="24"/>
                <w:szCs w:val="24"/>
              </w:rPr>
            </w:pPr>
            <w:proofErr w:type="spellStart"/>
            <w:r w:rsidRPr="00727B09">
              <w:rPr>
                <w:rFonts w:ascii="Times New Roman" w:hAnsi="Times New Roman" w:cs="Times New Roman"/>
                <w:sz w:val="24"/>
                <w:szCs w:val="24"/>
              </w:rPr>
              <w:t>фазування</w:t>
            </w:r>
            <w:proofErr w:type="spellEnd"/>
            <w:r w:rsidRPr="00727B09">
              <w:rPr>
                <w:rFonts w:ascii="Times New Roman" w:hAnsi="Times New Roman" w:cs="Times New Roman"/>
                <w:sz w:val="24"/>
                <w:szCs w:val="24"/>
              </w:rPr>
              <w:t xml:space="preserve"> лічильника на дату оформлення акта про порушення.</w:t>
            </w:r>
          </w:p>
          <w:p w14:paraId="14281C98" w14:textId="75290398" w:rsidR="006F4C3D" w:rsidRPr="00727B09" w:rsidRDefault="006F4C3D" w:rsidP="00727B09">
            <w:pPr>
              <w:ind w:firstLine="180"/>
              <w:jc w:val="both"/>
              <w:rPr>
                <w:rFonts w:ascii="Times New Roman" w:hAnsi="Times New Roman" w:cs="Times New Roman"/>
                <w:b/>
                <w:bCs/>
                <w:color w:val="0070C0"/>
                <w:sz w:val="24"/>
                <w:szCs w:val="24"/>
              </w:rPr>
            </w:pPr>
            <w:r w:rsidRPr="00727B09">
              <w:rPr>
                <w:rFonts w:ascii="Times New Roman" w:hAnsi="Times New Roman" w:cs="Times New Roman"/>
                <w:b/>
                <w:bCs/>
                <w:color w:val="0070C0"/>
                <w:sz w:val="24"/>
                <w:szCs w:val="24"/>
              </w:rPr>
              <w:t>Особа, яка допустила представників оператора системи на об'єкт (територію) споживача для проведення перевірки, має пред’явити представникам оператора системи документ, що посвідчує її особу. Відповідні дані, що посвідчують особу, зазначаються в акті про порушення (крім випадку складення акта у присутності споживача). У разі відмови особи, яка допустила представників оператора системи на об'єкт (територію) споживача для проведення перевірки, пред’являти представникам оператора системи документ, що посвідчує її особу, відповідна відмова особи має фіксуватися відеозйомкою, про що зазначається в акті про порушення.</w:t>
            </w:r>
          </w:p>
          <w:p w14:paraId="417BC8FE" w14:textId="1AF71787" w:rsidR="006F4C3D" w:rsidRPr="00727B09" w:rsidRDefault="006F4C3D" w:rsidP="00727B09">
            <w:pPr>
              <w:ind w:firstLine="180"/>
              <w:jc w:val="both"/>
              <w:rPr>
                <w:rFonts w:ascii="Times New Roman" w:hAnsi="Times New Roman" w:cs="Times New Roman"/>
                <w:sz w:val="24"/>
                <w:szCs w:val="24"/>
              </w:rPr>
            </w:pPr>
            <w:r w:rsidRPr="00727B09">
              <w:rPr>
                <w:rFonts w:ascii="Times New Roman" w:hAnsi="Times New Roman" w:cs="Times New Roman"/>
                <w:sz w:val="24"/>
                <w:szCs w:val="24"/>
              </w:rPr>
              <w:t xml:space="preserve">Споживачі, представники оператора системи, інші особи, присутні при перевірці, під час здійснення перевірки електроустановок мають право здійснювати фото- та відеозйомку для фіксації виявлених порушень та/або відмови споживача (представника споживача або іншої особи, яка допустила представників оператора </w:t>
            </w:r>
            <w:r w:rsidRPr="00727B09">
              <w:rPr>
                <w:rFonts w:ascii="Times New Roman" w:hAnsi="Times New Roman" w:cs="Times New Roman"/>
                <w:sz w:val="24"/>
                <w:szCs w:val="24"/>
              </w:rPr>
              <w:lastRenderedPageBreak/>
              <w:t xml:space="preserve">системи на об'єкт (територію) споживача для проведення перевірки) підписувати акт про порушення </w:t>
            </w:r>
            <w:r w:rsidRPr="00727B09">
              <w:rPr>
                <w:rFonts w:ascii="Times New Roman" w:hAnsi="Times New Roman" w:cs="Times New Roman"/>
                <w:b/>
                <w:bCs/>
                <w:color w:val="0070C0"/>
                <w:sz w:val="24"/>
                <w:szCs w:val="24"/>
                <w:highlight w:val="yellow"/>
              </w:rPr>
              <w:t>та/або пред’являти документ, що посвідчує його особу</w:t>
            </w:r>
            <w:r w:rsidRPr="00727B09">
              <w:rPr>
                <w:rFonts w:ascii="Times New Roman" w:hAnsi="Times New Roman" w:cs="Times New Roman"/>
                <w:sz w:val="24"/>
                <w:szCs w:val="24"/>
              </w:rPr>
              <w:t>, про що зазначається в акті про порушення.</w:t>
            </w:r>
          </w:p>
          <w:p w14:paraId="144E506A" w14:textId="281C853E" w:rsidR="006F4C3D" w:rsidRPr="00727B09" w:rsidRDefault="006F4C3D" w:rsidP="00727B09">
            <w:pPr>
              <w:ind w:firstLine="180"/>
              <w:jc w:val="both"/>
              <w:rPr>
                <w:rFonts w:ascii="Times New Roman" w:hAnsi="Times New Roman" w:cs="Times New Roman"/>
                <w:b/>
                <w:bCs/>
                <w:color w:val="0070C0"/>
                <w:sz w:val="24"/>
                <w:szCs w:val="24"/>
              </w:rPr>
            </w:pPr>
            <w:r w:rsidRPr="00727B09">
              <w:rPr>
                <w:rFonts w:ascii="Times New Roman" w:hAnsi="Times New Roman" w:cs="Times New Roman"/>
                <w:sz w:val="24"/>
                <w:szCs w:val="24"/>
              </w:rPr>
              <w:t xml:space="preserve">В акті про порушення заповнюються всі графи та рядки без пропусків. Виправлення чи підчищення не допускаються. Текст повинен бути однозначним, без можливості подвійного тлумачення. </w:t>
            </w:r>
            <w:r w:rsidRPr="00727B09">
              <w:rPr>
                <w:rFonts w:ascii="Times New Roman" w:hAnsi="Times New Roman" w:cs="Times New Roman"/>
                <w:b/>
                <w:bCs/>
                <w:color w:val="0070C0"/>
                <w:sz w:val="24"/>
                <w:szCs w:val="24"/>
              </w:rPr>
              <w:t>Якщо графи та рядки акта про порушення не стосуються виявленого порушення, про це зазначається у відповідних графах та рядках цього акта.</w:t>
            </w:r>
          </w:p>
          <w:p w14:paraId="693065DA" w14:textId="362E70B5" w:rsidR="006F4C3D" w:rsidRPr="00727B09" w:rsidRDefault="006F4C3D" w:rsidP="00727B09">
            <w:pPr>
              <w:ind w:firstLine="180"/>
              <w:jc w:val="both"/>
              <w:rPr>
                <w:rFonts w:ascii="Times New Roman" w:hAnsi="Times New Roman" w:cs="Times New Roman"/>
                <w:sz w:val="24"/>
                <w:szCs w:val="24"/>
              </w:rPr>
            </w:pPr>
            <w:r w:rsidRPr="00727B09">
              <w:rPr>
                <w:rFonts w:ascii="Times New Roman" w:hAnsi="Times New Roman" w:cs="Times New Roman"/>
                <w:sz w:val="24"/>
                <w:szCs w:val="24"/>
              </w:rPr>
              <w:t>В акті зазначаються заходи, яких було вжито або яких необхідно вжити для усунення допущених порушень.</w:t>
            </w:r>
          </w:p>
          <w:p w14:paraId="2EA69AAF" w14:textId="5C99815C" w:rsidR="006F4C3D" w:rsidRPr="00727B09" w:rsidRDefault="006F4C3D" w:rsidP="00727B09">
            <w:pPr>
              <w:ind w:firstLine="180"/>
              <w:jc w:val="both"/>
              <w:rPr>
                <w:rFonts w:ascii="Times New Roman" w:hAnsi="Times New Roman" w:cs="Times New Roman"/>
                <w:sz w:val="24"/>
                <w:szCs w:val="24"/>
              </w:rPr>
            </w:pPr>
            <w:r w:rsidRPr="00727B09">
              <w:rPr>
                <w:rFonts w:ascii="Times New Roman" w:hAnsi="Times New Roman" w:cs="Times New Roman"/>
                <w:sz w:val="24"/>
                <w:szCs w:val="24"/>
              </w:rPr>
              <w:t>Акт про порушення складається у двох примірниках, один з яких передається або надсилається споживачеві.</w:t>
            </w:r>
          </w:p>
          <w:p w14:paraId="08049458" w14:textId="51950B40" w:rsidR="006F4C3D" w:rsidRPr="00727B09" w:rsidRDefault="006F4C3D" w:rsidP="00727B09">
            <w:pPr>
              <w:ind w:firstLine="180"/>
              <w:jc w:val="both"/>
              <w:rPr>
                <w:rFonts w:ascii="Times New Roman" w:hAnsi="Times New Roman" w:cs="Times New Roman"/>
                <w:sz w:val="24"/>
                <w:szCs w:val="24"/>
              </w:rPr>
            </w:pPr>
            <w:r w:rsidRPr="00727B09">
              <w:rPr>
                <w:rFonts w:ascii="Times New Roman" w:hAnsi="Times New Roman" w:cs="Times New Roman"/>
                <w:sz w:val="24"/>
                <w:szCs w:val="24"/>
              </w:rPr>
              <w:t xml:space="preserve">Акт про порушення підписується представником (представниками) оператора системи, який (які) брали участь у перевірці, та споживачем (представником споживача) або іншою особою, яка допустила представників оператора системи на об'єкт (територію) споживача для проведення перевірки </w:t>
            </w:r>
            <w:r w:rsidRPr="00727B09">
              <w:rPr>
                <w:rFonts w:ascii="Times New Roman" w:hAnsi="Times New Roman" w:cs="Times New Roman"/>
                <w:b/>
                <w:color w:val="7030A0"/>
                <w:sz w:val="24"/>
                <w:szCs w:val="24"/>
                <w:highlight w:val="yellow"/>
              </w:rPr>
              <w:t>(за умови посвідчення цієї особи або фіксації відеозйомкою відмови пред’являти документ, що посвідчує його особу, про що зазначається в акті про порушення)</w:t>
            </w:r>
            <w:r w:rsidRPr="00727B09">
              <w:rPr>
                <w:rFonts w:ascii="Times New Roman" w:hAnsi="Times New Roman" w:cs="Times New Roman"/>
                <w:sz w:val="24"/>
                <w:szCs w:val="24"/>
              </w:rPr>
              <w:t>.</w:t>
            </w:r>
          </w:p>
          <w:p w14:paraId="4F33C835" w14:textId="5F7F6FB9" w:rsidR="006F4C3D" w:rsidRPr="00727B09" w:rsidRDefault="006F4C3D" w:rsidP="00727B09">
            <w:pPr>
              <w:jc w:val="both"/>
              <w:rPr>
                <w:rFonts w:ascii="Times New Roman" w:hAnsi="Times New Roman" w:cs="Times New Roman"/>
                <w:b/>
                <w:sz w:val="24"/>
                <w:szCs w:val="24"/>
              </w:rPr>
            </w:pPr>
          </w:p>
        </w:tc>
        <w:tc>
          <w:tcPr>
            <w:tcW w:w="3544" w:type="dxa"/>
          </w:tcPr>
          <w:p w14:paraId="63B70FA2" w14:textId="77777777" w:rsidR="006F4C3D" w:rsidRPr="00567450" w:rsidRDefault="006F4C3D" w:rsidP="00727B09">
            <w:pPr>
              <w:pStyle w:val="a4"/>
              <w:spacing w:before="0" w:beforeAutospacing="0" w:after="0" w:afterAutospacing="0"/>
              <w:ind w:firstLine="171"/>
              <w:contextualSpacing/>
              <w:jc w:val="both"/>
              <w:rPr>
                <w:bCs/>
                <w:lang w:val="uk-UA"/>
              </w:rPr>
            </w:pPr>
            <w:r w:rsidRPr="00567450">
              <w:rPr>
                <w:bCs/>
                <w:lang w:val="uk-UA"/>
              </w:rPr>
              <w:lastRenderedPageBreak/>
              <w:t>Пропонується додати:</w:t>
            </w:r>
          </w:p>
          <w:p w14:paraId="0DF4FBFD" w14:textId="77777777" w:rsidR="006F4C3D" w:rsidRPr="00727B09" w:rsidRDefault="006F4C3D" w:rsidP="00727B09">
            <w:pPr>
              <w:jc w:val="both"/>
              <w:rPr>
                <w:rFonts w:ascii="Times New Roman" w:hAnsi="Times New Roman" w:cs="Times New Roman"/>
                <w:sz w:val="24"/>
                <w:szCs w:val="24"/>
              </w:rPr>
            </w:pPr>
            <w:r w:rsidRPr="00567450">
              <w:rPr>
                <w:rFonts w:ascii="Times New Roman" w:hAnsi="Times New Roman" w:cs="Times New Roman"/>
                <w:sz w:val="24"/>
                <w:szCs w:val="24"/>
              </w:rPr>
              <w:t>Пропонована НКРЕКП редакція</w:t>
            </w:r>
            <w:r w:rsidRPr="00727B09">
              <w:rPr>
                <w:rFonts w:ascii="Times New Roman" w:hAnsi="Times New Roman" w:cs="Times New Roman"/>
                <w:sz w:val="24"/>
                <w:szCs w:val="24"/>
              </w:rPr>
              <w:t xml:space="preserve"> 1-го абзацу цього пункту протирічить пропонованим редакціям доданого 4-го та зміненого 5-го абзаців п.8.2.5. ПРРЕЕ.</w:t>
            </w:r>
          </w:p>
          <w:p w14:paraId="1760A48B" w14:textId="77777777" w:rsidR="006F4C3D" w:rsidRPr="00727B09" w:rsidRDefault="006F4C3D" w:rsidP="00727B09">
            <w:pPr>
              <w:jc w:val="both"/>
              <w:rPr>
                <w:rFonts w:ascii="Times New Roman" w:hAnsi="Times New Roman" w:cs="Times New Roman"/>
                <w:sz w:val="24"/>
                <w:szCs w:val="24"/>
              </w:rPr>
            </w:pPr>
          </w:p>
          <w:p w14:paraId="04A0601E" w14:textId="77777777" w:rsidR="006F4C3D" w:rsidRPr="00727B09" w:rsidRDefault="006F4C3D" w:rsidP="00727B09">
            <w:pPr>
              <w:jc w:val="both"/>
              <w:rPr>
                <w:rFonts w:ascii="Times New Roman" w:hAnsi="Times New Roman" w:cs="Times New Roman"/>
                <w:sz w:val="24"/>
                <w:szCs w:val="24"/>
              </w:rPr>
            </w:pPr>
          </w:p>
          <w:p w14:paraId="2829EC2F" w14:textId="77777777" w:rsidR="006F4C3D" w:rsidRPr="00727B09" w:rsidRDefault="006F4C3D" w:rsidP="00727B09">
            <w:pPr>
              <w:jc w:val="both"/>
              <w:rPr>
                <w:rFonts w:ascii="Times New Roman" w:hAnsi="Times New Roman" w:cs="Times New Roman"/>
                <w:sz w:val="24"/>
                <w:szCs w:val="24"/>
              </w:rPr>
            </w:pPr>
          </w:p>
          <w:p w14:paraId="73E11444" w14:textId="77777777" w:rsidR="006F4C3D" w:rsidRPr="00727B09" w:rsidRDefault="006F4C3D" w:rsidP="00727B09">
            <w:pPr>
              <w:jc w:val="both"/>
              <w:rPr>
                <w:rFonts w:ascii="Times New Roman" w:hAnsi="Times New Roman" w:cs="Times New Roman"/>
                <w:sz w:val="24"/>
                <w:szCs w:val="24"/>
              </w:rPr>
            </w:pPr>
          </w:p>
          <w:p w14:paraId="74EE5468" w14:textId="77777777" w:rsidR="006F4C3D" w:rsidRPr="00727B09" w:rsidRDefault="006F4C3D" w:rsidP="00727B09">
            <w:pPr>
              <w:jc w:val="both"/>
              <w:rPr>
                <w:rFonts w:ascii="Times New Roman" w:hAnsi="Times New Roman" w:cs="Times New Roman"/>
                <w:sz w:val="24"/>
                <w:szCs w:val="24"/>
              </w:rPr>
            </w:pPr>
          </w:p>
          <w:p w14:paraId="225244CF" w14:textId="77777777" w:rsidR="006F4C3D" w:rsidRPr="00727B09" w:rsidRDefault="006F4C3D" w:rsidP="00727B09">
            <w:pPr>
              <w:jc w:val="both"/>
              <w:rPr>
                <w:rFonts w:ascii="Times New Roman" w:hAnsi="Times New Roman" w:cs="Times New Roman"/>
                <w:sz w:val="24"/>
                <w:szCs w:val="24"/>
              </w:rPr>
            </w:pPr>
          </w:p>
          <w:p w14:paraId="665CC9E4" w14:textId="77777777" w:rsidR="006F4C3D" w:rsidRPr="00727B09" w:rsidRDefault="006F4C3D" w:rsidP="00727B09">
            <w:pPr>
              <w:jc w:val="both"/>
              <w:rPr>
                <w:rFonts w:ascii="Times New Roman" w:hAnsi="Times New Roman" w:cs="Times New Roman"/>
                <w:sz w:val="24"/>
                <w:szCs w:val="24"/>
              </w:rPr>
            </w:pPr>
          </w:p>
          <w:p w14:paraId="4F814F38" w14:textId="77777777" w:rsidR="006F4C3D" w:rsidRPr="00727B09" w:rsidRDefault="006F4C3D" w:rsidP="00727B09">
            <w:pPr>
              <w:jc w:val="both"/>
              <w:rPr>
                <w:rFonts w:ascii="Times New Roman" w:hAnsi="Times New Roman" w:cs="Times New Roman"/>
                <w:sz w:val="24"/>
                <w:szCs w:val="24"/>
              </w:rPr>
            </w:pPr>
          </w:p>
          <w:p w14:paraId="6E85E1FC" w14:textId="77777777" w:rsidR="006F4C3D" w:rsidRPr="00727B09" w:rsidRDefault="006F4C3D" w:rsidP="00727B09">
            <w:pPr>
              <w:jc w:val="both"/>
              <w:rPr>
                <w:rFonts w:ascii="Times New Roman" w:hAnsi="Times New Roman" w:cs="Times New Roman"/>
                <w:sz w:val="24"/>
                <w:szCs w:val="24"/>
              </w:rPr>
            </w:pPr>
          </w:p>
          <w:p w14:paraId="002675C3" w14:textId="77777777" w:rsidR="006F4C3D" w:rsidRPr="00727B09" w:rsidRDefault="006F4C3D" w:rsidP="00727B09">
            <w:pPr>
              <w:jc w:val="both"/>
              <w:rPr>
                <w:rFonts w:ascii="Times New Roman" w:hAnsi="Times New Roman" w:cs="Times New Roman"/>
                <w:sz w:val="24"/>
                <w:szCs w:val="24"/>
              </w:rPr>
            </w:pPr>
          </w:p>
          <w:p w14:paraId="01B1D9CD" w14:textId="77777777" w:rsidR="006F4C3D" w:rsidRPr="00727B09" w:rsidRDefault="006F4C3D" w:rsidP="00727B09">
            <w:pPr>
              <w:jc w:val="both"/>
              <w:rPr>
                <w:rFonts w:ascii="Times New Roman" w:hAnsi="Times New Roman" w:cs="Times New Roman"/>
                <w:sz w:val="24"/>
                <w:szCs w:val="24"/>
              </w:rPr>
            </w:pPr>
          </w:p>
          <w:p w14:paraId="71CEBD30" w14:textId="77777777" w:rsidR="006F4C3D" w:rsidRPr="00727B09" w:rsidRDefault="006F4C3D" w:rsidP="00727B09">
            <w:pPr>
              <w:jc w:val="both"/>
              <w:rPr>
                <w:rFonts w:ascii="Times New Roman" w:hAnsi="Times New Roman" w:cs="Times New Roman"/>
                <w:sz w:val="24"/>
                <w:szCs w:val="24"/>
              </w:rPr>
            </w:pPr>
          </w:p>
          <w:p w14:paraId="15CEF74F" w14:textId="77777777" w:rsidR="006F4C3D" w:rsidRPr="00567450" w:rsidRDefault="006F4C3D" w:rsidP="00727B09">
            <w:pPr>
              <w:pStyle w:val="a4"/>
              <w:spacing w:before="0" w:beforeAutospacing="0" w:after="0" w:afterAutospacing="0"/>
              <w:ind w:firstLine="171"/>
              <w:contextualSpacing/>
              <w:jc w:val="both"/>
              <w:rPr>
                <w:bCs/>
                <w:lang w:val="uk-UA"/>
              </w:rPr>
            </w:pPr>
            <w:r w:rsidRPr="00567450">
              <w:rPr>
                <w:bCs/>
                <w:lang w:val="uk-UA"/>
              </w:rPr>
              <w:t>Пропонується змінити:</w:t>
            </w:r>
          </w:p>
          <w:p w14:paraId="134FF1F6" w14:textId="77777777" w:rsidR="006F4C3D" w:rsidRPr="00727B09" w:rsidRDefault="006F4C3D" w:rsidP="00727B09">
            <w:pPr>
              <w:jc w:val="both"/>
              <w:rPr>
                <w:rFonts w:ascii="Times New Roman" w:hAnsi="Times New Roman" w:cs="Times New Roman"/>
                <w:sz w:val="24"/>
                <w:szCs w:val="24"/>
              </w:rPr>
            </w:pPr>
            <w:r w:rsidRPr="00567450">
              <w:rPr>
                <w:rFonts w:ascii="Times New Roman" w:hAnsi="Times New Roman" w:cs="Times New Roman"/>
                <w:sz w:val="24"/>
                <w:szCs w:val="24"/>
              </w:rPr>
              <w:t>В редакції, пропонованій</w:t>
            </w:r>
            <w:r w:rsidRPr="00727B09">
              <w:rPr>
                <w:rFonts w:ascii="Times New Roman" w:hAnsi="Times New Roman" w:cs="Times New Roman"/>
                <w:sz w:val="24"/>
                <w:szCs w:val="24"/>
              </w:rPr>
              <w:t xml:space="preserve"> НКРЕКП, закладено подвійне тлумачення: якщо виявлене порушення не стосується порушення обліку електричної енергії то всі необхідні для визначення обсягу та вартості необлікованої електричної енергії параметри можна не зазначати?</w:t>
            </w:r>
          </w:p>
          <w:p w14:paraId="56CC674B" w14:textId="77777777" w:rsidR="006F4C3D" w:rsidRPr="00727B09" w:rsidRDefault="006F4C3D" w:rsidP="00727B09">
            <w:pPr>
              <w:jc w:val="both"/>
              <w:rPr>
                <w:rFonts w:ascii="Times New Roman" w:hAnsi="Times New Roman" w:cs="Times New Roman"/>
                <w:sz w:val="24"/>
                <w:szCs w:val="24"/>
              </w:rPr>
            </w:pPr>
          </w:p>
          <w:p w14:paraId="6EB3CCCC" w14:textId="77777777" w:rsidR="006F4C3D" w:rsidRPr="00727B09" w:rsidRDefault="006F4C3D" w:rsidP="00727B09">
            <w:pPr>
              <w:jc w:val="both"/>
              <w:rPr>
                <w:rFonts w:ascii="Times New Roman" w:hAnsi="Times New Roman" w:cs="Times New Roman"/>
                <w:sz w:val="24"/>
                <w:szCs w:val="24"/>
              </w:rPr>
            </w:pPr>
          </w:p>
          <w:p w14:paraId="4E3206E1" w14:textId="77777777" w:rsidR="006F4C3D" w:rsidRPr="00727B09" w:rsidRDefault="006F4C3D" w:rsidP="00727B09">
            <w:pPr>
              <w:jc w:val="both"/>
              <w:rPr>
                <w:rFonts w:ascii="Times New Roman" w:hAnsi="Times New Roman" w:cs="Times New Roman"/>
                <w:sz w:val="24"/>
                <w:szCs w:val="24"/>
              </w:rPr>
            </w:pPr>
          </w:p>
          <w:p w14:paraId="31A4A0D0" w14:textId="77777777" w:rsidR="006F4C3D" w:rsidRPr="00727B09" w:rsidRDefault="006F4C3D" w:rsidP="00727B09">
            <w:pPr>
              <w:jc w:val="both"/>
              <w:rPr>
                <w:rFonts w:ascii="Times New Roman" w:hAnsi="Times New Roman" w:cs="Times New Roman"/>
                <w:sz w:val="24"/>
                <w:szCs w:val="24"/>
              </w:rPr>
            </w:pPr>
          </w:p>
          <w:p w14:paraId="6681BA5D" w14:textId="77777777" w:rsidR="006F4C3D" w:rsidRPr="00727B09" w:rsidRDefault="006F4C3D" w:rsidP="00727B09">
            <w:pPr>
              <w:jc w:val="both"/>
              <w:rPr>
                <w:rFonts w:ascii="Times New Roman" w:hAnsi="Times New Roman" w:cs="Times New Roman"/>
                <w:sz w:val="24"/>
                <w:szCs w:val="24"/>
              </w:rPr>
            </w:pPr>
          </w:p>
          <w:p w14:paraId="7AD961A2" w14:textId="77777777" w:rsidR="006F4C3D" w:rsidRPr="00727B09" w:rsidRDefault="006F4C3D" w:rsidP="00727B09">
            <w:pPr>
              <w:jc w:val="both"/>
              <w:rPr>
                <w:rFonts w:ascii="Times New Roman" w:hAnsi="Times New Roman" w:cs="Times New Roman"/>
                <w:sz w:val="24"/>
                <w:szCs w:val="24"/>
              </w:rPr>
            </w:pPr>
          </w:p>
          <w:p w14:paraId="4D997F6C" w14:textId="77777777" w:rsidR="006F4C3D" w:rsidRPr="00727B09" w:rsidRDefault="006F4C3D" w:rsidP="00727B09">
            <w:pPr>
              <w:jc w:val="both"/>
              <w:rPr>
                <w:rFonts w:ascii="Times New Roman" w:hAnsi="Times New Roman" w:cs="Times New Roman"/>
                <w:sz w:val="24"/>
                <w:szCs w:val="24"/>
              </w:rPr>
            </w:pPr>
          </w:p>
          <w:p w14:paraId="469B4222" w14:textId="77777777" w:rsidR="006F4C3D" w:rsidRPr="00727B09" w:rsidRDefault="006F4C3D" w:rsidP="00727B09">
            <w:pPr>
              <w:jc w:val="both"/>
              <w:rPr>
                <w:rFonts w:ascii="Times New Roman" w:hAnsi="Times New Roman" w:cs="Times New Roman"/>
                <w:sz w:val="24"/>
                <w:szCs w:val="24"/>
              </w:rPr>
            </w:pPr>
          </w:p>
          <w:p w14:paraId="65A7C22E" w14:textId="77777777" w:rsidR="006F4C3D" w:rsidRPr="00727B09" w:rsidRDefault="006F4C3D" w:rsidP="00727B09">
            <w:pPr>
              <w:jc w:val="both"/>
              <w:rPr>
                <w:rFonts w:ascii="Times New Roman" w:hAnsi="Times New Roman" w:cs="Times New Roman"/>
                <w:sz w:val="24"/>
                <w:szCs w:val="24"/>
              </w:rPr>
            </w:pPr>
          </w:p>
          <w:p w14:paraId="4D41938B" w14:textId="77777777" w:rsidR="006F4C3D" w:rsidRPr="00727B09" w:rsidRDefault="006F4C3D" w:rsidP="00727B09">
            <w:pPr>
              <w:jc w:val="both"/>
              <w:rPr>
                <w:rFonts w:ascii="Times New Roman" w:hAnsi="Times New Roman" w:cs="Times New Roman"/>
                <w:sz w:val="24"/>
                <w:szCs w:val="24"/>
              </w:rPr>
            </w:pPr>
          </w:p>
          <w:p w14:paraId="354454E1" w14:textId="77777777" w:rsidR="006F4C3D" w:rsidRPr="00727B09" w:rsidRDefault="006F4C3D" w:rsidP="00727B09">
            <w:pPr>
              <w:jc w:val="both"/>
              <w:rPr>
                <w:rFonts w:ascii="Times New Roman" w:hAnsi="Times New Roman" w:cs="Times New Roman"/>
                <w:sz w:val="24"/>
                <w:szCs w:val="24"/>
              </w:rPr>
            </w:pPr>
          </w:p>
          <w:p w14:paraId="55FB57E7" w14:textId="77777777" w:rsidR="006F4C3D" w:rsidRPr="00727B09" w:rsidRDefault="006F4C3D" w:rsidP="00727B09">
            <w:pPr>
              <w:jc w:val="both"/>
              <w:rPr>
                <w:rFonts w:ascii="Times New Roman" w:hAnsi="Times New Roman" w:cs="Times New Roman"/>
                <w:sz w:val="24"/>
                <w:szCs w:val="24"/>
              </w:rPr>
            </w:pPr>
          </w:p>
          <w:p w14:paraId="010EF4E1" w14:textId="77777777" w:rsidR="006F4C3D" w:rsidRPr="00727B09" w:rsidRDefault="006F4C3D" w:rsidP="00727B09">
            <w:pPr>
              <w:jc w:val="both"/>
              <w:rPr>
                <w:rFonts w:ascii="Times New Roman" w:hAnsi="Times New Roman" w:cs="Times New Roman"/>
                <w:sz w:val="24"/>
                <w:szCs w:val="24"/>
              </w:rPr>
            </w:pPr>
          </w:p>
          <w:p w14:paraId="4742DED9" w14:textId="77777777" w:rsidR="006F4C3D" w:rsidRPr="00727B09" w:rsidRDefault="006F4C3D" w:rsidP="00727B09">
            <w:pPr>
              <w:jc w:val="both"/>
              <w:rPr>
                <w:rFonts w:ascii="Times New Roman" w:hAnsi="Times New Roman" w:cs="Times New Roman"/>
                <w:sz w:val="24"/>
                <w:szCs w:val="24"/>
              </w:rPr>
            </w:pPr>
          </w:p>
          <w:p w14:paraId="2849FFB0" w14:textId="77777777" w:rsidR="006F4C3D" w:rsidRPr="00727B09" w:rsidRDefault="006F4C3D" w:rsidP="00727B09">
            <w:pPr>
              <w:jc w:val="both"/>
              <w:rPr>
                <w:rFonts w:ascii="Times New Roman" w:hAnsi="Times New Roman" w:cs="Times New Roman"/>
                <w:sz w:val="24"/>
                <w:szCs w:val="24"/>
              </w:rPr>
            </w:pPr>
          </w:p>
          <w:p w14:paraId="4AB34436" w14:textId="77777777" w:rsidR="006F4C3D" w:rsidRPr="00727B09" w:rsidRDefault="006F4C3D" w:rsidP="00727B09">
            <w:pPr>
              <w:jc w:val="both"/>
              <w:rPr>
                <w:rFonts w:ascii="Times New Roman" w:hAnsi="Times New Roman" w:cs="Times New Roman"/>
                <w:sz w:val="24"/>
                <w:szCs w:val="24"/>
              </w:rPr>
            </w:pPr>
          </w:p>
          <w:p w14:paraId="4BAD7192" w14:textId="77777777" w:rsidR="006F4C3D" w:rsidRPr="00727B09" w:rsidRDefault="006F4C3D" w:rsidP="00727B09">
            <w:pPr>
              <w:jc w:val="both"/>
              <w:rPr>
                <w:rFonts w:ascii="Times New Roman" w:hAnsi="Times New Roman" w:cs="Times New Roman"/>
                <w:sz w:val="24"/>
                <w:szCs w:val="24"/>
              </w:rPr>
            </w:pPr>
          </w:p>
          <w:p w14:paraId="6364E708" w14:textId="77777777" w:rsidR="006F4C3D" w:rsidRPr="00727B09" w:rsidRDefault="006F4C3D" w:rsidP="00727B09">
            <w:pPr>
              <w:jc w:val="both"/>
              <w:rPr>
                <w:rFonts w:ascii="Times New Roman" w:hAnsi="Times New Roman" w:cs="Times New Roman"/>
                <w:sz w:val="24"/>
                <w:szCs w:val="24"/>
              </w:rPr>
            </w:pPr>
          </w:p>
          <w:p w14:paraId="6970CDCB" w14:textId="77777777" w:rsidR="006F4C3D" w:rsidRPr="00727B09" w:rsidRDefault="006F4C3D" w:rsidP="00727B09">
            <w:pPr>
              <w:jc w:val="both"/>
              <w:rPr>
                <w:rFonts w:ascii="Times New Roman" w:hAnsi="Times New Roman" w:cs="Times New Roman"/>
                <w:sz w:val="24"/>
                <w:szCs w:val="24"/>
              </w:rPr>
            </w:pPr>
          </w:p>
          <w:p w14:paraId="6EE899C7" w14:textId="77777777" w:rsidR="006F4C3D" w:rsidRPr="00727B09" w:rsidRDefault="006F4C3D" w:rsidP="00727B09">
            <w:pPr>
              <w:jc w:val="both"/>
              <w:rPr>
                <w:rFonts w:ascii="Times New Roman" w:hAnsi="Times New Roman" w:cs="Times New Roman"/>
                <w:sz w:val="24"/>
                <w:szCs w:val="24"/>
              </w:rPr>
            </w:pPr>
          </w:p>
          <w:p w14:paraId="448FBD03" w14:textId="77777777" w:rsidR="006F4C3D" w:rsidRPr="00727B09" w:rsidRDefault="006F4C3D" w:rsidP="00727B09">
            <w:pPr>
              <w:jc w:val="both"/>
              <w:rPr>
                <w:rFonts w:ascii="Times New Roman" w:hAnsi="Times New Roman" w:cs="Times New Roman"/>
                <w:sz w:val="24"/>
                <w:szCs w:val="24"/>
              </w:rPr>
            </w:pPr>
          </w:p>
          <w:p w14:paraId="5D80CAD7" w14:textId="77777777" w:rsidR="006F4C3D" w:rsidRPr="00727B09" w:rsidRDefault="006F4C3D" w:rsidP="00727B09">
            <w:pPr>
              <w:jc w:val="both"/>
              <w:rPr>
                <w:rFonts w:ascii="Times New Roman" w:hAnsi="Times New Roman" w:cs="Times New Roman"/>
                <w:sz w:val="24"/>
                <w:szCs w:val="24"/>
              </w:rPr>
            </w:pPr>
          </w:p>
          <w:p w14:paraId="627EC3C1" w14:textId="77777777" w:rsidR="006F4C3D" w:rsidRPr="00727B09" w:rsidRDefault="006F4C3D" w:rsidP="00727B09">
            <w:pPr>
              <w:jc w:val="both"/>
              <w:rPr>
                <w:rFonts w:ascii="Times New Roman" w:hAnsi="Times New Roman" w:cs="Times New Roman"/>
                <w:sz w:val="24"/>
                <w:szCs w:val="24"/>
              </w:rPr>
            </w:pPr>
          </w:p>
          <w:p w14:paraId="1730B643" w14:textId="77777777" w:rsidR="006F4C3D" w:rsidRPr="00727B09" w:rsidRDefault="006F4C3D" w:rsidP="00727B09">
            <w:pPr>
              <w:jc w:val="both"/>
              <w:rPr>
                <w:rFonts w:ascii="Times New Roman" w:hAnsi="Times New Roman" w:cs="Times New Roman"/>
                <w:sz w:val="24"/>
                <w:szCs w:val="24"/>
              </w:rPr>
            </w:pPr>
          </w:p>
          <w:p w14:paraId="48253215" w14:textId="77777777" w:rsidR="006F4C3D" w:rsidRPr="00727B09" w:rsidRDefault="006F4C3D" w:rsidP="00727B09">
            <w:pPr>
              <w:jc w:val="both"/>
              <w:rPr>
                <w:rFonts w:ascii="Times New Roman" w:hAnsi="Times New Roman" w:cs="Times New Roman"/>
                <w:sz w:val="24"/>
                <w:szCs w:val="24"/>
              </w:rPr>
            </w:pPr>
          </w:p>
          <w:p w14:paraId="365D0F7F" w14:textId="77777777" w:rsidR="006F4C3D" w:rsidRPr="00727B09" w:rsidRDefault="006F4C3D" w:rsidP="00727B09">
            <w:pPr>
              <w:jc w:val="both"/>
              <w:rPr>
                <w:rFonts w:ascii="Times New Roman" w:hAnsi="Times New Roman" w:cs="Times New Roman"/>
                <w:sz w:val="24"/>
                <w:szCs w:val="24"/>
              </w:rPr>
            </w:pPr>
          </w:p>
          <w:p w14:paraId="4117FD1E" w14:textId="77777777" w:rsidR="006F4C3D" w:rsidRPr="00727B09" w:rsidRDefault="006F4C3D" w:rsidP="00727B09">
            <w:pPr>
              <w:jc w:val="both"/>
              <w:rPr>
                <w:rFonts w:ascii="Times New Roman" w:hAnsi="Times New Roman" w:cs="Times New Roman"/>
                <w:sz w:val="24"/>
                <w:szCs w:val="24"/>
              </w:rPr>
            </w:pPr>
          </w:p>
          <w:p w14:paraId="1A52683F" w14:textId="77777777" w:rsidR="006F4C3D" w:rsidRPr="00727B09" w:rsidRDefault="006F4C3D" w:rsidP="00727B09">
            <w:pPr>
              <w:jc w:val="both"/>
              <w:rPr>
                <w:rFonts w:ascii="Times New Roman" w:hAnsi="Times New Roman" w:cs="Times New Roman"/>
                <w:sz w:val="24"/>
                <w:szCs w:val="24"/>
              </w:rPr>
            </w:pPr>
          </w:p>
          <w:p w14:paraId="55D3F3A1" w14:textId="77777777" w:rsidR="006F4C3D" w:rsidRPr="00727B09" w:rsidRDefault="006F4C3D" w:rsidP="00727B09">
            <w:pPr>
              <w:jc w:val="both"/>
              <w:rPr>
                <w:rFonts w:ascii="Times New Roman" w:hAnsi="Times New Roman" w:cs="Times New Roman"/>
                <w:sz w:val="24"/>
                <w:szCs w:val="24"/>
              </w:rPr>
            </w:pPr>
          </w:p>
          <w:p w14:paraId="1E7250D4" w14:textId="77777777" w:rsidR="006F4C3D" w:rsidRPr="00727B09" w:rsidRDefault="006F4C3D" w:rsidP="00727B09">
            <w:pPr>
              <w:jc w:val="both"/>
              <w:rPr>
                <w:rFonts w:ascii="Times New Roman" w:hAnsi="Times New Roman" w:cs="Times New Roman"/>
                <w:sz w:val="24"/>
                <w:szCs w:val="24"/>
              </w:rPr>
            </w:pPr>
          </w:p>
          <w:p w14:paraId="14ADEFFF" w14:textId="77777777" w:rsidR="006F4C3D" w:rsidRPr="00727B09" w:rsidRDefault="006F4C3D" w:rsidP="00727B09">
            <w:pPr>
              <w:jc w:val="both"/>
              <w:rPr>
                <w:rFonts w:ascii="Times New Roman" w:hAnsi="Times New Roman" w:cs="Times New Roman"/>
                <w:sz w:val="24"/>
                <w:szCs w:val="24"/>
              </w:rPr>
            </w:pPr>
          </w:p>
          <w:p w14:paraId="01B49A32" w14:textId="77777777" w:rsidR="006F4C3D" w:rsidRPr="00727B09" w:rsidRDefault="006F4C3D" w:rsidP="00727B09">
            <w:pPr>
              <w:jc w:val="both"/>
              <w:rPr>
                <w:rFonts w:ascii="Times New Roman" w:hAnsi="Times New Roman" w:cs="Times New Roman"/>
                <w:sz w:val="24"/>
                <w:szCs w:val="24"/>
              </w:rPr>
            </w:pPr>
          </w:p>
          <w:p w14:paraId="0209AA39" w14:textId="77777777" w:rsidR="006F4C3D" w:rsidRPr="00727B09" w:rsidRDefault="006F4C3D" w:rsidP="00727B09">
            <w:pPr>
              <w:jc w:val="both"/>
              <w:rPr>
                <w:rFonts w:ascii="Times New Roman" w:hAnsi="Times New Roman" w:cs="Times New Roman"/>
                <w:sz w:val="24"/>
                <w:szCs w:val="24"/>
              </w:rPr>
            </w:pPr>
          </w:p>
          <w:p w14:paraId="2C2E5439" w14:textId="77777777" w:rsidR="006F4C3D" w:rsidRPr="00727B09" w:rsidRDefault="006F4C3D" w:rsidP="00727B09">
            <w:pPr>
              <w:jc w:val="both"/>
              <w:rPr>
                <w:rFonts w:ascii="Times New Roman" w:hAnsi="Times New Roman" w:cs="Times New Roman"/>
                <w:sz w:val="24"/>
                <w:szCs w:val="24"/>
              </w:rPr>
            </w:pPr>
          </w:p>
          <w:p w14:paraId="2B26A272" w14:textId="77777777" w:rsidR="006F4C3D" w:rsidRPr="00727B09" w:rsidRDefault="006F4C3D" w:rsidP="00727B09">
            <w:pPr>
              <w:jc w:val="both"/>
              <w:rPr>
                <w:rFonts w:ascii="Times New Roman" w:hAnsi="Times New Roman" w:cs="Times New Roman"/>
                <w:sz w:val="24"/>
                <w:szCs w:val="24"/>
              </w:rPr>
            </w:pPr>
          </w:p>
          <w:p w14:paraId="0042DAC8" w14:textId="77777777" w:rsidR="006F4C3D" w:rsidRPr="00567450" w:rsidRDefault="006F4C3D" w:rsidP="00727B09">
            <w:pPr>
              <w:pStyle w:val="a4"/>
              <w:spacing w:before="0" w:beforeAutospacing="0" w:after="0" w:afterAutospacing="0"/>
              <w:ind w:firstLine="171"/>
              <w:contextualSpacing/>
              <w:jc w:val="both"/>
              <w:rPr>
                <w:bCs/>
                <w:lang w:val="uk-UA"/>
              </w:rPr>
            </w:pPr>
            <w:r w:rsidRPr="00567450">
              <w:rPr>
                <w:bCs/>
                <w:lang w:val="uk-UA"/>
              </w:rPr>
              <w:t>Пропонується додати:</w:t>
            </w:r>
          </w:p>
          <w:p w14:paraId="2654EE5B" w14:textId="1FCFD225" w:rsidR="006F4C3D" w:rsidRPr="00727B09" w:rsidRDefault="006F4C3D" w:rsidP="00727B09">
            <w:pPr>
              <w:jc w:val="both"/>
              <w:rPr>
                <w:rFonts w:ascii="Times New Roman" w:hAnsi="Times New Roman" w:cs="Times New Roman"/>
                <w:sz w:val="24"/>
                <w:szCs w:val="24"/>
              </w:rPr>
            </w:pPr>
            <w:r w:rsidRPr="00727B09">
              <w:rPr>
                <w:rFonts w:ascii="Times New Roman" w:hAnsi="Times New Roman" w:cs="Times New Roman"/>
                <w:sz w:val="24"/>
                <w:szCs w:val="24"/>
              </w:rPr>
              <w:t>Пропонується редакція цього абзацу у відповідності до внесених раніше пропозицій п.8.2.5. ПРРЕЕ.</w:t>
            </w:r>
          </w:p>
          <w:p w14:paraId="3C2046D4" w14:textId="77777777" w:rsidR="006F4C3D" w:rsidRPr="00727B09" w:rsidRDefault="006F4C3D" w:rsidP="00727B09">
            <w:pPr>
              <w:jc w:val="both"/>
              <w:rPr>
                <w:rFonts w:ascii="Times New Roman" w:hAnsi="Times New Roman" w:cs="Times New Roman"/>
                <w:sz w:val="24"/>
                <w:szCs w:val="24"/>
              </w:rPr>
            </w:pPr>
          </w:p>
          <w:p w14:paraId="5BFEA930" w14:textId="77777777" w:rsidR="006F4C3D" w:rsidRPr="00727B09" w:rsidRDefault="006F4C3D" w:rsidP="00727B09">
            <w:pPr>
              <w:jc w:val="both"/>
              <w:rPr>
                <w:rFonts w:ascii="Times New Roman" w:hAnsi="Times New Roman" w:cs="Times New Roman"/>
                <w:sz w:val="24"/>
                <w:szCs w:val="24"/>
              </w:rPr>
            </w:pPr>
          </w:p>
          <w:p w14:paraId="41377444" w14:textId="77777777" w:rsidR="006F4C3D" w:rsidRPr="00727B09" w:rsidRDefault="006F4C3D" w:rsidP="00727B09">
            <w:pPr>
              <w:jc w:val="both"/>
              <w:rPr>
                <w:rFonts w:ascii="Times New Roman" w:hAnsi="Times New Roman" w:cs="Times New Roman"/>
                <w:sz w:val="24"/>
                <w:szCs w:val="24"/>
              </w:rPr>
            </w:pPr>
          </w:p>
          <w:p w14:paraId="0D728FF5" w14:textId="77777777" w:rsidR="006F4C3D" w:rsidRPr="00727B09" w:rsidRDefault="006F4C3D" w:rsidP="00727B09">
            <w:pPr>
              <w:jc w:val="both"/>
              <w:rPr>
                <w:rFonts w:ascii="Times New Roman" w:hAnsi="Times New Roman" w:cs="Times New Roman"/>
                <w:sz w:val="24"/>
                <w:szCs w:val="24"/>
              </w:rPr>
            </w:pPr>
          </w:p>
          <w:p w14:paraId="27C3CD4B" w14:textId="77777777" w:rsidR="006F4C3D" w:rsidRPr="00727B09" w:rsidRDefault="006F4C3D" w:rsidP="00727B09">
            <w:pPr>
              <w:jc w:val="both"/>
              <w:rPr>
                <w:rFonts w:ascii="Times New Roman" w:hAnsi="Times New Roman" w:cs="Times New Roman"/>
                <w:sz w:val="24"/>
                <w:szCs w:val="24"/>
              </w:rPr>
            </w:pPr>
          </w:p>
          <w:p w14:paraId="10948082" w14:textId="7F096DBC" w:rsidR="006F4C3D" w:rsidRPr="00727B09" w:rsidRDefault="006F4C3D" w:rsidP="00727B09">
            <w:pPr>
              <w:jc w:val="both"/>
              <w:rPr>
                <w:rFonts w:ascii="Times New Roman" w:hAnsi="Times New Roman" w:cs="Times New Roman"/>
                <w:sz w:val="24"/>
                <w:szCs w:val="24"/>
              </w:rPr>
            </w:pPr>
          </w:p>
        </w:tc>
        <w:tc>
          <w:tcPr>
            <w:tcW w:w="2835" w:type="dxa"/>
          </w:tcPr>
          <w:p w14:paraId="3BCA529E" w14:textId="77777777" w:rsidR="006F4C3D" w:rsidRPr="008F1E4D" w:rsidRDefault="00670053" w:rsidP="00727B09">
            <w:pPr>
              <w:tabs>
                <w:tab w:val="left" w:pos="4536"/>
                <w:tab w:val="left" w:pos="8364"/>
              </w:tabs>
              <w:ind w:firstLine="22"/>
              <w:jc w:val="both"/>
              <w:rPr>
                <w:rFonts w:ascii="Times New Roman" w:hAnsi="Times New Roman" w:cs="Times New Roman"/>
                <w:b/>
                <w:sz w:val="24"/>
                <w:szCs w:val="24"/>
              </w:rPr>
            </w:pPr>
            <w:r w:rsidRPr="008F1E4D">
              <w:rPr>
                <w:rFonts w:ascii="Times New Roman" w:hAnsi="Times New Roman" w:cs="Times New Roman"/>
                <w:b/>
                <w:sz w:val="24"/>
                <w:szCs w:val="24"/>
              </w:rPr>
              <w:lastRenderedPageBreak/>
              <w:t>Попередньо на обговорення</w:t>
            </w:r>
          </w:p>
          <w:p w14:paraId="60707259"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32DBFBEE"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470A742D"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655BE671"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6D3545FE"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1B384074"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15BC5BFE"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0AB8C043"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636E0B0B"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1EDB7ADC"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0D4BAEC7"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6E9A9F70"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7F1BCB59"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24BD4835"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559CDBDD"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3C625AA5"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37B556AC"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7C721FCD"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10B8D7DF"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54E559EF"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181CBFD2"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305250B4"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48705605"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6B3F3391" w14:textId="77777777" w:rsidR="00C047F9" w:rsidRDefault="00C047F9" w:rsidP="00727B09">
            <w:pPr>
              <w:tabs>
                <w:tab w:val="left" w:pos="4536"/>
                <w:tab w:val="left" w:pos="8364"/>
              </w:tabs>
              <w:ind w:firstLine="22"/>
              <w:jc w:val="both"/>
              <w:rPr>
                <w:rFonts w:ascii="Times New Roman" w:hAnsi="Times New Roman" w:cs="Times New Roman"/>
                <w:sz w:val="24"/>
                <w:szCs w:val="24"/>
              </w:rPr>
            </w:pPr>
          </w:p>
          <w:p w14:paraId="2C12BA3E" w14:textId="277AD2AD" w:rsidR="00C047F9" w:rsidRPr="00727B09" w:rsidRDefault="00C047F9" w:rsidP="00727B0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t xml:space="preserve">Абзац третій </w:t>
            </w:r>
            <w:r w:rsidR="002D5E0A" w:rsidRPr="002D5E0A">
              <w:rPr>
                <w:rFonts w:ascii="Times New Roman" w:hAnsi="Times New Roman" w:cs="Times New Roman"/>
                <w:b/>
                <w:sz w:val="24"/>
                <w:szCs w:val="24"/>
              </w:rPr>
              <w:t>попередньо</w:t>
            </w:r>
            <w:r w:rsidR="002D5E0A">
              <w:rPr>
                <w:rFonts w:ascii="Times New Roman" w:hAnsi="Times New Roman" w:cs="Times New Roman"/>
                <w:sz w:val="24"/>
                <w:szCs w:val="24"/>
              </w:rPr>
              <w:t xml:space="preserve"> </w:t>
            </w:r>
            <w:r w:rsidRPr="008F1E4D">
              <w:rPr>
                <w:rFonts w:ascii="Times New Roman" w:hAnsi="Times New Roman" w:cs="Times New Roman"/>
                <w:b/>
                <w:sz w:val="24"/>
                <w:szCs w:val="24"/>
              </w:rPr>
              <w:t>врах</w:t>
            </w:r>
            <w:r w:rsidR="002D5E0A">
              <w:rPr>
                <w:rFonts w:ascii="Times New Roman" w:hAnsi="Times New Roman" w:cs="Times New Roman"/>
                <w:b/>
                <w:sz w:val="24"/>
                <w:szCs w:val="24"/>
              </w:rPr>
              <w:t>у</w:t>
            </w:r>
            <w:r w:rsidRPr="008F1E4D">
              <w:rPr>
                <w:rFonts w:ascii="Times New Roman" w:hAnsi="Times New Roman" w:cs="Times New Roman"/>
                <w:b/>
                <w:sz w:val="24"/>
                <w:szCs w:val="24"/>
              </w:rPr>
              <w:t>ва</w:t>
            </w:r>
            <w:r w:rsidR="002D5E0A">
              <w:rPr>
                <w:rFonts w:ascii="Times New Roman" w:hAnsi="Times New Roman" w:cs="Times New Roman"/>
                <w:b/>
                <w:sz w:val="24"/>
                <w:szCs w:val="24"/>
              </w:rPr>
              <w:t>ти</w:t>
            </w:r>
            <w:r w:rsidRPr="008F1E4D">
              <w:rPr>
                <w:rFonts w:ascii="Times New Roman" w:hAnsi="Times New Roman" w:cs="Times New Roman"/>
                <w:b/>
                <w:sz w:val="24"/>
                <w:szCs w:val="24"/>
              </w:rPr>
              <w:t xml:space="preserve"> частково в редакції вище</w:t>
            </w:r>
          </w:p>
        </w:tc>
      </w:tr>
      <w:tr w:rsidR="006F4C3D" w:rsidRPr="00727B09" w14:paraId="764B9B7C" w14:textId="77777777" w:rsidTr="009A55F4">
        <w:trPr>
          <w:gridAfter w:val="1"/>
          <w:wAfter w:w="10" w:type="dxa"/>
          <w:trHeight w:val="16698"/>
        </w:trPr>
        <w:tc>
          <w:tcPr>
            <w:tcW w:w="4248" w:type="dxa"/>
            <w:vMerge/>
          </w:tcPr>
          <w:p w14:paraId="446021EC" w14:textId="77777777" w:rsidR="006F4C3D" w:rsidRPr="00727B09" w:rsidRDefault="006F4C3D" w:rsidP="00727B09">
            <w:pPr>
              <w:jc w:val="both"/>
              <w:rPr>
                <w:rFonts w:ascii="Times New Roman" w:hAnsi="Times New Roman" w:cs="Times New Roman"/>
                <w:sz w:val="24"/>
                <w:szCs w:val="24"/>
              </w:rPr>
            </w:pPr>
          </w:p>
        </w:tc>
        <w:tc>
          <w:tcPr>
            <w:tcW w:w="4819" w:type="dxa"/>
          </w:tcPr>
          <w:p w14:paraId="3884E1BF" w14:textId="73D8D88A" w:rsidR="00F554B6" w:rsidRPr="00727B09" w:rsidRDefault="005F2BAA" w:rsidP="00727B09">
            <w:pPr>
              <w:jc w:val="both"/>
              <w:rPr>
                <w:rFonts w:ascii="Times New Roman" w:hAnsi="Times New Roman" w:cs="Times New Roman"/>
                <w:b/>
                <w:color w:val="000000" w:themeColor="text1"/>
                <w:sz w:val="24"/>
                <w:szCs w:val="24"/>
                <w:lang w:eastAsia="ru-RU"/>
              </w:rPr>
            </w:pPr>
            <w:r>
              <w:rPr>
                <w:rFonts w:ascii="Times New Roman" w:hAnsi="Times New Roman" w:cs="Times New Roman"/>
                <w:b/>
                <w:color w:val="000000" w:themeColor="text1"/>
                <w:sz w:val="24"/>
                <w:szCs w:val="24"/>
                <w:lang w:eastAsia="ru-RU"/>
              </w:rPr>
              <w:t>АТ «</w:t>
            </w:r>
            <w:r w:rsidR="00F554B6" w:rsidRPr="00727B09">
              <w:rPr>
                <w:rFonts w:ascii="Times New Roman" w:hAnsi="Times New Roman" w:cs="Times New Roman"/>
                <w:b/>
                <w:color w:val="000000" w:themeColor="text1"/>
                <w:sz w:val="24"/>
                <w:szCs w:val="24"/>
                <w:lang w:eastAsia="ru-RU"/>
              </w:rPr>
              <w:t>Вінницяобленерго</w:t>
            </w:r>
            <w:r>
              <w:rPr>
                <w:rFonts w:ascii="Times New Roman" w:hAnsi="Times New Roman" w:cs="Times New Roman"/>
                <w:b/>
                <w:color w:val="000000" w:themeColor="text1"/>
                <w:sz w:val="24"/>
                <w:szCs w:val="24"/>
                <w:lang w:eastAsia="ru-RU"/>
              </w:rPr>
              <w:t>»</w:t>
            </w:r>
          </w:p>
          <w:p w14:paraId="3BD59626" w14:textId="77777777" w:rsidR="00A73285" w:rsidRDefault="00A73285" w:rsidP="00727B09">
            <w:pPr>
              <w:jc w:val="both"/>
              <w:rPr>
                <w:rFonts w:ascii="Times New Roman" w:hAnsi="Times New Roman" w:cs="Times New Roman"/>
                <w:color w:val="000000" w:themeColor="text1"/>
                <w:sz w:val="24"/>
                <w:szCs w:val="24"/>
                <w:lang w:eastAsia="ru-RU"/>
              </w:rPr>
            </w:pPr>
            <w:r w:rsidRPr="00727B09">
              <w:rPr>
                <w:rFonts w:ascii="Times New Roman" w:hAnsi="Times New Roman" w:cs="Times New Roman"/>
                <w:color w:val="000000" w:themeColor="text1"/>
                <w:sz w:val="24"/>
                <w:szCs w:val="24"/>
                <w:lang w:eastAsia="ru-RU"/>
              </w:rPr>
              <w:t>8.2.5.</w:t>
            </w:r>
          </w:p>
          <w:p w14:paraId="481C82C2" w14:textId="68D522F6" w:rsidR="00F554B6" w:rsidRPr="00727B09" w:rsidRDefault="00A73285" w:rsidP="00727B09">
            <w:pPr>
              <w:jc w:val="both"/>
              <w:rPr>
                <w:rFonts w:ascii="Times New Roman" w:hAnsi="Times New Roman" w:cs="Times New Roman"/>
                <w:color w:val="000000" w:themeColor="text1"/>
                <w:sz w:val="24"/>
                <w:szCs w:val="24"/>
                <w:lang w:eastAsia="ru-RU"/>
              </w:rPr>
            </w:pPr>
            <w:r w:rsidRPr="00727B09">
              <w:rPr>
                <w:rFonts w:ascii="Times New Roman" w:hAnsi="Times New Roman" w:cs="Times New Roman"/>
                <w:color w:val="000000" w:themeColor="text1"/>
                <w:sz w:val="24"/>
                <w:szCs w:val="24"/>
                <w:lang w:eastAsia="ru-RU"/>
              </w:rPr>
              <w:t>А</w:t>
            </w:r>
            <w:r w:rsidR="00F554B6" w:rsidRPr="00727B09">
              <w:rPr>
                <w:rFonts w:ascii="Times New Roman" w:hAnsi="Times New Roman" w:cs="Times New Roman"/>
                <w:color w:val="000000" w:themeColor="text1"/>
                <w:sz w:val="24"/>
                <w:szCs w:val="24"/>
                <w:lang w:eastAsia="ru-RU"/>
              </w:rPr>
              <w:t>б</w:t>
            </w:r>
            <w:r>
              <w:rPr>
                <w:rFonts w:ascii="Times New Roman" w:hAnsi="Times New Roman" w:cs="Times New Roman"/>
                <w:color w:val="000000" w:themeColor="text1"/>
                <w:sz w:val="24"/>
                <w:szCs w:val="24"/>
                <w:lang w:eastAsia="ru-RU"/>
              </w:rPr>
              <w:t>зац дев’ятий</w:t>
            </w:r>
          </w:p>
          <w:p w14:paraId="68730A8B" w14:textId="77777777" w:rsidR="00F554B6" w:rsidRPr="00727B09" w:rsidRDefault="00F554B6" w:rsidP="00727B09">
            <w:pPr>
              <w:jc w:val="both"/>
              <w:rPr>
                <w:rFonts w:ascii="Times New Roman" w:hAnsi="Times New Roman" w:cs="Times New Roman"/>
                <w:color w:val="000000" w:themeColor="text1"/>
                <w:sz w:val="24"/>
                <w:szCs w:val="24"/>
                <w:lang w:eastAsia="ru-RU"/>
              </w:rPr>
            </w:pPr>
            <w:r w:rsidRPr="00727B09">
              <w:rPr>
                <w:rFonts w:ascii="Times New Roman" w:hAnsi="Times New Roman" w:cs="Times New Roman"/>
                <w:color w:val="000000" w:themeColor="text1"/>
                <w:sz w:val="24"/>
                <w:szCs w:val="24"/>
                <w:lang w:eastAsia="ru-RU"/>
              </w:rPr>
              <w:t>…….</w:t>
            </w:r>
          </w:p>
          <w:p w14:paraId="370246A2" w14:textId="626C1BCA" w:rsidR="006F4C3D" w:rsidRPr="00727B09" w:rsidRDefault="00F554B6" w:rsidP="00727B09">
            <w:pPr>
              <w:jc w:val="both"/>
              <w:rPr>
                <w:rFonts w:ascii="Times New Roman" w:hAnsi="Times New Roman" w:cs="Times New Roman"/>
                <w:b/>
                <w:bCs/>
                <w:sz w:val="24"/>
                <w:szCs w:val="24"/>
              </w:rPr>
            </w:pPr>
            <w:r w:rsidRPr="00727B09">
              <w:rPr>
                <w:rFonts w:ascii="Times New Roman" w:hAnsi="Times New Roman" w:cs="Times New Roman"/>
                <w:color w:val="000000" w:themeColor="text1"/>
                <w:sz w:val="24"/>
                <w:szCs w:val="24"/>
                <w:lang w:eastAsia="ru-RU"/>
              </w:rPr>
              <w:t xml:space="preserve"> У разі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підписати акт про порушення в ньому робиться запис про відмову. У цьому разі акт про порушення вважається дійсним, якщо його підписали більше одного уповноваженого представника оператора системи та незаінтересована особа (представник житлово-експлуатаційної організації, балансоутримувача або управителя будинку, виборна особа будинкового, вуличного, квартального чи іншого органу самоорганізації населення або представник органу місцевого самоврядування, інший споживач тощо) за умови посвідчення цієї особи.</w:t>
            </w:r>
          </w:p>
        </w:tc>
        <w:tc>
          <w:tcPr>
            <w:tcW w:w="3544" w:type="dxa"/>
          </w:tcPr>
          <w:p w14:paraId="6D5C7DE7" w14:textId="0E31D75D" w:rsidR="006F4C3D" w:rsidRPr="00727B09" w:rsidRDefault="00F554B6" w:rsidP="00727B09">
            <w:pPr>
              <w:pStyle w:val="a4"/>
              <w:spacing w:before="0" w:beforeAutospacing="0" w:after="0" w:afterAutospacing="0"/>
              <w:ind w:firstLine="171"/>
              <w:contextualSpacing/>
              <w:jc w:val="both"/>
              <w:rPr>
                <w:b/>
                <w:bCs/>
                <w:lang w:val="uk-UA"/>
              </w:rPr>
            </w:pPr>
            <w:r w:rsidRPr="00727B09">
              <w:rPr>
                <w:color w:val="000000" w:themeColor="text1"/>
                <w:lang w:val="uk-UA"/>
              </w:rPr>
              <w:t xml:space="preserve">Необхідність узгодження правових норм між Цивільним кодексом України (стаття 307) та вимогами </w:t>
            </w:r>
            <w:proofErr w:type="spellStart"/>
            <w:r w:rsidRPr="00727B09">
              <w:rPr>
                <w:color w:val="000000" w:themeColor="text1"/>
                <w:lang w:val="uk-UA"/>
              </w:rPr>
              <w:t>аб</w:t>
            </w:r>
            <w:proofErr w:type="spellEnd"/>
            <w:r w:rsidRPr="00727B09">
              <w:rPr>
                <w:color w:val="000000" w:themeColor="text1"/>
                <w:lang w:val="uk-UA"/>
              </w:rPr>
              <w:t>. 9 п. 8.2.5. ПРРЕЕ</w:t>
            </w:r>
          </w:p>
        </w:tc>
        <w:tc>
          <w:tcPr>
            <w:tcW w:w="2835" w:type="dxa"/>
          </w:tcPr>
          <w:p w14:paraId="10570AF2" w14:textId="7CE1383B" w:rsidR="006F4C3D" w:rsidRPr="008F1E4D" w:rsidRDefault="00C047F9" w:rsidP="00727B09">
            <w:pPr>
              <w:tabs>
                <w:tab w:val="left" w:pos="4536"/>
                <w:tab w:val="left" w:pos="8364"/>
              </w:tabs>
              <w:ind w:firstLine="22"/>
              <w:jc w:val="both"/>
              <w:rPr>
                <w:rFonts w:ascii="Times New Roman" w:hAnsi="Times New Roman" w:cs="Times New Roman"/>
                <w:b/>
                <w:sz w:val="24"/>
                <w:szCs w:val="24"/>
              </w:rPr>
            </w:pPr>
            <w:r w:rsidRPr="008F1E4D">
              <w:rPr>
                <w:rFonts w:ascii="Times New Roman" w:hAnsi="Times New Roman" w:cs="Times New Roman"/>
                <w:b/>
                <w:sz w:val="24"/>
                <w:szCs w:val="24"/>
              </w:rPr>
              <w:t>Попередньо на обговорення</w:t>
            </w:r>
          </w:p>
        </w:tc>
      </w:tr>
      <w:tr w:rsidR="005F2C92" w:rsidRPr="00727B09" w14:paraId="5B8E5233" w14:textId="77777777" w:rsidTr="009A55F4">
        <w:trPr>
          <w:gridAfter w:val="1"/>
          <w:wAfter w:w="10" w:type="dxa"/>
          <w:trHeight w:val="8077"/>
        </w:trPr>
        <w:tc>
          <w:tcPr>
            <w:tcW w:w="4248" w:type="dxa"/>
            <w:vMerge w:val="restart"/>
          </w:tcPr>
          <w:p w14:paraId="54B5C40C" w14:textId="77777777" w:rsidR="005F2C92" w:rsidRPr="00727B09" w:rsidRDefault="005F2C92" w:rsidP="00727B09">
            <w:pPr>
              <w:jc w:val="both"/>
              <w:rPr>
                <w:rFonts w:ascii="Times New Roman" w:hAnsi="Times New Roman" w:cs="Times New Roman"/>
                <w:b/>
                <w:color w:val="5B9BD5" w:themeColor="accent1"/>
                <w:sz w:val="24"/>
                <w:szCs w:val="24"/>
              </w:rPr>
            </w:pPr>
            <w:r w:rsidRPr="00727B09">
              <w:rPr>
                <w:rStyle w:val="rvts0"/>
                <w:rFonts w:ascii="Times New Roman" w:hAnsi="Times New Roman" w:cs="Times New Roman"/>
                <w:sz w:val="24"/>
                <w:szCs w:val="24"/>
              </w:rPr>
              <w:lastRenderedPageBreak/>
              <w:t xml:space="preserve">8.2.6. </w:t>
            </w:r>
            <w:r w:rsidRPr="00727B09">
              <w:rPr>
                <w:rStyle w:val="rvts0"/>
                <w:rFonts w:ascii="Times New Roman" w:hAnsi="Times New Roman" w:cs="Times New Roman"/>
                <w:b/>
                <w:color w:val="5B9BD5" w:themeColor="accent1"/>
                <w:sz w:val="24"/>
                <w:szCs w:val="24"/>
              </w:rPr>
              <w:t xml:space="preserve">Акт про порушення розглядається комісією з розгляду актів про порушення, що </w:t>
            </w:r>
            <w:r w:rsidRPr="00727B09">
              <w:rPr>
                <w:rFonts w:ascii="Times New Roman" w:hAnsi="Times New Roman" w:cs="Times New Roman"/>
                <w:b/>
                <w:color w:val="5B9BD5" w:themeColor="accent1"/>
                <w:sz w:val="24"/>
                <w:szCs w:val="24"/>
              </w:rPr>
              <w:t>створюється оператором системи і має складатися не менше ніж з 3 уповноважених представників оператора системи.</w:t>
            </w:r>
          </w:p>
          <w:p w14:paraId="5C2EDBB2" w14:textId="77777777" w:rsidR="005F2C92" w:rsidRPr="00727B09" w:rsidRDefault="005F2C92" w:rsidP="00727B09">
            <w:pPr>
              <w:jc w:val="both"/>
              <w:rPr>
                <w:rFonts w:ascii="Times New Roman" w:hAnsi="Times New Roman" w:cs="Times New Roman"/>
                <w:sz w:val="24"/>
                <w:szCs w:val="24"/>
              </w:rPr>
            </w:pPr>
          </w:p>
          <w:p w14:paraId="0CAF259E" w14:textId="77777777" w:rsidR="005F2C92" w:rsidRPr="002F6AF9" w:rsidRDefault="005F2C92" w:rsidP="00727B09">
            <w:pPr>
              <w:jc w:val="both"/>
              <w:rPr>
                <w:rFonts w:ascii="Times New Roman" w:hAnsi="Times New Roman" w:cs="Times New Roman"/>
                <w:b/>
                <w:i/>
                <w:strike/>
                <w:sz w:val="24"/>
                <w:szCs w:val="24"/>
              </w:rPr>
            </w:pPr>
            <w:r w:rsidRPr="002F6AF9">
              <w:rPr>
                <w:rFonts w:ascii="Times New Roman" w:hAnsi="Times New Roman" w:cs="Times New Roman"/>
                <w:b/>
                <w:i/>
                <w:strike/>
                <w:sz w:val="24"/>
                <w:szCs w:val="24"/>
              </w:rPr>
              <w:t>Комісія з розгляду актів про порушення створюється оператором системи і має складатися не менше ніж з 3 уповноважених представників оператора системи.</w:t>
            </w:r>
          </w:p>
          <w:p w14:paraId="3642CBBB" w14:textId="77777777" w:rsidR="005F2C92" w:rsidRPr="00727B09" w:rsidRDefault="005F2C92" w:rsidP="00727B09">
            <w:pPr>
              <w:jc w:val="both"/>
              <w:rPr>
                <w:rFonts w:ascii="Times New Roman" w:hAnsi="Times New Roman" w:cs="Times New Roman"/>
                <w:sz w:val="24"/>
                <w:szCs w:val="24"/>
              </w:rPr>
            </w:pPr>
          </w:p>
          <w:p w14:paraId="3B8E9AA7"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Споживач має право бути присутнім на засіданні комісії з розгляду актів про порушення.</w:t>
            </w:r>
          </w:p>
          <w:p w14:paraId="68CFCAB6" w14:textId="77777777" w:rsidR="005F2C92" w:rsidRPr="00727B09" w:rsidRDefault="005F2C92" w:rsidP="00727B09">
            <w:pPr>
              <w:jc w:val="both"/>
              <w:rPr>
                <w:rFonts w:ascii="Times New Roman" w:hAnsi="Times New Roman" w:cs="Times New Roman"/>
                <w:sz w:val="24"/>
                <w:szCs w:val="24"/>
              </w:rPr>
            </w:pPr>
          </w:p>
          <w:p w14:paraId="06A0A45A"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Оператор системи повинен вести журнал реєстрації засідань комісії з розгляду актів про порушення, в якому зазначаються дата проведення засідання; номер протоколу; склад комісії; склад запрошених на засідання комісії (представники Регулятора, центрального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відмітка про присутність або відсутність споживача; перелік </w:t>
            </w:r>
            <w:r w:rsidRPr="00727B09">
              <w:rPr>
                <w:rFonts w:ascii="Times New Roman" w:hAnsi="Times New Roman" w:cs="Times New Roman"/>
                <w:sz w:val="24"/>
                <w:szCs w:val="24"/>
              </w:rPr>
              <w:lastRenderedPageBreak/>
              <w:t>питань, які розглядалися на засіданні комісії; час розгляду кожного з питань, зміст окремої думки учасників комісії (у разі її наявності) та стислий зміст рішення.</w:t>
            </w:r>
          </w:p>
          <w:p w14:paraId="5BCDCA50" w14:textId="77777777" w:rsidR="005F2C92" w:rsidRPr="00727B09" w:rsidRDefault="005F2C92" w:rsidP="00727B09">
            <w:pPr>
              <w:jc w:val="both"/>
              <w:rPr>
                <w:rFonts w:ascii="Times New Roman" w:hAnsi="Times New Roman" w:cs="Times New Roman"/>
                <w:sz w:val="24"/>
                <w:szCs w:val="24"/>
              </w:rPr>
            </w:pPr>
          </w:p>
          <w:p w14:paraId="00D7530E"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Споживач має бути повідомлений оператором системи про місце, час і дату засідання комісії не пізніше ніж за 7 календарних днів до призначеної дати засідання.</w:t>
            </w:r>
          </w:p>
          <w:p w14:paraId="5F99FA74" w14:textId="77777777" w:rsidR="005F2C92" w:rsidRPr="00727B09" w:rsidRDefault="005F2C92" w:rsidP="00727B09">
            <w:pPr>
              <w:jc w:val="both"/>
              <w:rPr>
                <w:rFonts w:ascii="Times New Roman" w:hAnsi="Times New Roman" w:cs="Times New Roman"/>
                <w:sz w:val="24"/>
                <w:szCs w:val="24"/>
              </w:rPr>
            </w:pPr>
          </w:p>
          <w:p w14:paraId="312A2117"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У разі відмови споживача або представника споживача від отримання акта про порушення, у якому визначено місце, час та дату проведення засідання комісії, або окремого повідомлення про місце, час і дату засідання комісії оператор системи направляє споживачу таке повідомлення рекомендованим листом з повідомленням про вручення поштового відправлення на адресу, визначену в даних щодо споживача, наявних в оператора системи. У такому разі оператор системи має право розглянути акт про порушення на засіданні комісії, яке має відбутися по закінченню 30 календарних днів від дати направлення споживачу такого повідомлення. За зверненням споживача оператор системи може розглянути акт про порушення на засіданні комісії раніше указаного терміну.</w:t>
            </w:r>
          </w:p>
          <w:p w14:paraId="38443258" w14:textId="77777777" w:rsidR="005F2C92" w:rsidRPr="00727B09" w:rsidRDefault="005F2C92" w:rsidP="00727B09">
            <w:pPr>
              <w:jc w:val="both"/>
              <w:rPr>
                <w:rFonts w:ascii="Times New Roman" w:hAnsi="Times New Roman" w:cs="Times New Roman"/>
                <w:sz w:val="24"/>
                <w:szCs w:val="24"/>
              </w:rPr>
            </w:pPr>
          </w:p>
          <w:p w14:paraId="06FC2BBD"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b/>
                <w:color w:val="5B9BD5" w:themeColor="accent1"/>
                <w:sz w:val="24"/>
                <w:szCs w:val="24"/>
              </w:rPr>
              <w:t>Акт про порушення, не розглянутий у визначеному цими Правилами порядку протягом 90 календарних днів від дня його складення, вважається недійсним та підлягає скасуванню, крім випадків необхідності проведення експертизи або отримання висновку заводу виробника пломб, індикаторів та/або засобу вимірювальної техніки електричної енергії для встановлення факту порушення. Якщо для розгляду акта про порушення необхідні результати експертного дослідження та/або обстеження заводом виробником, його перебіг починається з дати їх отримання оператором системи від експертної установи та/або заводу виробника</w:t>
            </w:r>
            <w:r w:rsidRPr="00727B09">
              <w:rPr>
                <w:rFonts w:ascii="Times New Roman" w:hAnsi="Times New Roman" w:cs="Times New Roman"/>
                <w:sz w:val="24"/>
                <w:szCs w:val="24"/>
              </w:rPr>
              <w:t>.</w:t>
            </w:r>
          </w:p>
          <w:p w14:paraId="132696FA" w14:textId="77777777" w:rsidR="005F2C92" w:rsidRPr="00727B09" w:rsidRDefault="005F2C92" w:rsidP="00727B09">
            <w:pPr>
              <w:jc w:val="both"/>
              <w:rPr>
                <w:rFonts w:ascii="Times New Roman" w:hAnsi="Times New Roman" w:cs="Times New Roman"/>
                <w:sz w:val="24"/>
                <w:szCs w:val="24"/>
              </w:rPr>
            </w:pPr>
          </w:p>
          <w:p w14:paraId="4A7AB9D4"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Комісія з розгляду актів про порушення може повторно розглянути акт про порушення в порядку, встановленому цими Правилами, на підставі звернення споживача, на вимогу Регулятора, центрального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забезпечує формування та реалізацію державної політики в електроенергетичному комплексі, або </w:t>
            </w:r>
            <w:r w:rsidRPr="00727B09">
              <w:rPr>
                <w:rFonts w:ascii="Times New Roman" w:hAnsi="Times New Roman" w:cs="Times New Roman"/>
                <w:sz w:val="24"/>
                <w:szCs w:val="24"/>
              </w:rPr>
              <w:lastRenderedPageBreak/>
              <w:t>за рішенням суду. За рішенням оператора системи у зв'язку з отриманням результатів експертизи чи інших даних, які не були відомі на момент ухвалення рішення комісією, але мають суттєве значення, рішення комісії може бути переглянуте у порядку, встановленому цими Правилами, протягом 1 року, починаючи з дня, наступного за днем його прийняття.</w:t>
            </w:r>
          </w:p>
          <w:p w14:paraId="6137DF04" w14:textId="77777777" w:rsidR="005F2C92" w:rsidRPr="00727B09" w:rsidRDefault="005F2C92" w:rsidP="00727B09">
            <w:pPr>
              <w:jc w:val="both"/>
              <w:rPr>
                <w:rFonts w:ascii="Times New Roman" w:hAnsi="Times New Roman" w:cs="Times New Roman"/>
                <w:sz w:val="24"/>
                <w:szCs w:val="24"/>
              </w:rPr>
            </w:pPr>
          </w:p>
          <w:p w14:paraId="377396F6"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Рішення комісії оформлюється протоколом, копія якого видається споживачу.</w:t>
            </w:r>
          </w:p>
          <w:p w14:paraId="68733488" w14:textId="77777777" w:rsidR="005F2C92" w:rsidRPr="00727B09" w:rsidRDefault="005F2C92" w:rsidP="00727B09">
            <w:pPr>
              <w:jc w:val="both"/>
              <w:rPr>
                <w:rFonts w:ascii="Times New Roman" w:hAnsi="Times New Roman" w:cs="Times New Roman"/>
                <w:sz w:val="24"/>
                <w:szCs w:val="24"/>
              </w:rPr>
            </w:pPr>
          </w:p>
          <w:p w14:paraId="26B32517"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У разі причетності споживача до порушення цих Правил </w:t>
            </w:r>
            <w:r w:rsidRPr="00727B09">
              <w:rPr>
                <w:rFonts w:ascii="Times New Roman" w:hAnsi="Times New Roman" w:cs="Times New Roman"/>
                <w:b/>
                <w:color w:val="5B9BD5" w:themeColor="accent1"/>
                <w:sz w:val="24"/>
                <w:szCs w:val="24"/>
              </w:rPr>
              <w:t>у частині порушення обліку електричної енергії</w:t>
            </w:r>
            <w:r w:rsidRPr="00727B09">
              <w:rPr>
                <w:rFonts w:ascii="Times New Roman" w:hAnsi="Times New Roman" w:cs="Times New Roman"/>
                <w:sz w:val="24"/>
                <w:szCs w:val="24"/>
              </w:rPr>
              <w:t xml:space="preserve"> у протоколі зазначаються відомості щодо обсягу та вартості необлікованої електричної енергії. В такому разі разом з протоколом споживачу надаються розрахунок обсягу та вартості необлікованої електричної енергії з посиланням на відповідні пункти глави 8.4 цього розділу та розрахункові документи для оплати необлікованої електричної енергії та/або збитків.</w:t>
            </w:r>
          </w:p>
          <w:p w14:paraId="41A2BB79" w14:textId="77777777" w:rsidR="005F2C92" w:rsidRPr="00727B09" w:rsidRDefault="005F2C92" w:rsidP="00727B09">
            <w:pPr>
              <w:jc w:val="both"/>
              <w:rPr>
                <w:rFonts w:ascii="Times New Roman" w:hAnsi="Times New Roman" w:cs="Times New Roman"/>
                <w:sz w:val="24"/>
                <w:szCs w:val="24"/>
              </w:rPr>
            </w:pPr>
          </w:p>
          <w:p w14:paraId="113D7C00" w14:textId="2959B753" w:rsidR="00727B09" w:rsidRDefault="005F2C92" w:rsidP="00727B09">
            <w:pPr>
              <w:jc w:val="both"/>
              <w:rPr>
                <w:rFonts w:ascii="Times New Roman" w:hAnsi="Times New Roman" w:cs="Times New Roman"/>
                <w:sz w:val="24"/>
                <w:szCs w:val="24"/>
              </w:rPr>
            </w:pPr>
            <w:r w:rsidRPr="00727B09">
              <w:rPr>
                <w:rFonts w:ascii="Times New Roman" w:hAnsi="Times New Roman" w:cs="Times New Roman"/>
                <w:b/>
                <w:color w:val="5B9BD5" w:themeColor="accent1"/>
                <w:sz w:val="24"/>
                <w:szCs w:val="24"/>
              </w:rPr>
              <w:t xml:space="preserve">У разі встановлення, що порушення роботи вузла обліку виникло не з вини споживача, обсяг спожитої електричної енергії споживачем від </w:t>
            </w:r>
            <w:r w:rsidRPr="00727B09">
              <w:rPr>
                <w:rFonts w:ascii="Times New Roman" w:hAnsi="Times New Roman" w:cs="Times New Roman"/>
                <w:b/>
                <w:color w:val="5B9BD5" w:themeColor="accent1"/>
                <w:sz w:val="24"/>
                <w:szCs w:val="24"/>
              </w:rPr>
              <w:lastRenderedPageBreak/>
              <w:t>дня порушення вимірювань до дня відновлення вимірювань, визначається відповідно до Кодексу комерційного обліку.</w:t>
            </w:r>
          </w:p>
          <w:p w14:paraId="19EA4435" w14:textId="77777777" w:rsidR="00727B09" w:rsidRPr="00727B09" w:rsidRDefault="00727B09" w:rsidP="00727B09">
            <w:pPr>
              <w:rPr>
                <w:rFonts w:ascii="Times New Roman" w:hAnsi="Times New Roman" w:cs="Times New Roman"/>
                <w:sz w:val="24"/>
                <w:szCs w:val="24"/>
              </w:rPr>
            </w:pPr>
          </w:p>
          <w:p w14:paraId="0E3D2BEA" w14:textId="77777777" w:rsidR="00727B09" w:rsidRPr="00727B09" w:rsidRDefault="00727B09" w:rsidP="00727B09">
            <w:pPr>
              <w:rPr>
                <w:rFonts w:ascii="Times New Roman" w:hAnsi="Times New Roman" w:cs="Times New Roman"/>
                <w:sz w:val="24"/>
                <w:szCs w:val="24"/>
              </w:rPr>
            </w:pPr>
          </w:p>
          <w:p w14:paraId="004B8738" w14:textId="77777777" w:rsidR="00727B09" w:rsidRPr="00727B09" w:rsidRDefault="00727B09" w:rsidP="00727B09">
            <w:pPr>
              <w:rPr>
                <w:rFonts w:ascii="Times New Roman" w:hAnsi="Times New Roman" w:cs="Times New Roman"/>
                <w:sz w:val="24"/>
                <w:szCs w:val="24"/>
              </w:rPr>
            </w:pPr>
          </w:p>
          <w:p w14:paraId="4BEC904E" w14:textId="77777777" w:rsidR="00727B09" w:rsidRPr="00727B09" w:rsidRDefault="00727B09" w:rsidP="00727B09">
            <w:pPr>
              <w:rPr>
                <w:rFonts w:ascii="Times New Roman" w:hAnsi="Times New Roman" w:cs="Times New Roman"/>
                <w:sz w:val="24"/>
                <w:szCs w:val="24"/>
              </w:rPr>
            </w:pPr>
          </w:p>
          <w:p w14:paraId="4ABA7FB1" w14:textId="77777777" w:rsidR="00727B09" w:rsidRPr="00727B09" w:rsidRDefault="00727B09" w:rsidP="00727B09">
            <w:pPr>
              <w:rPr>
                <w:rFonts w:ascii="Times New Roman" w:hAnsi="Times New Roman" w:cs="Times New Roman"/>
                <w:sz w:val="24"/>
                <w:szCs w:val="24"/>
              </w:rPr>
            </w:pPr>
          </w:p>
          <w:p w14:paraId="6E214A20" w14:textId="77777777" w:rsidR="00727B09" w:rsidRPr="00727B09" w:rsidRDefault="00727B09" w:rsidP="00727B09">
            <w:pPr>
              <w:rPr>
                <w:rFonts w:ascii="Times New Roman" w:hAnsi="Times New Roman" w:cs="Times New Roman"/>
                <w:sz w:val="24"/>
                <w:szCs w:val="24"/>
              </w:rPr>
            </w:pPr>
          </w:p>
          <w:p w14:paraId="567370CC" w14:textId="77777777" w:rsidR="00727B09" w:rsidRPr="00727B09" w:rsidRDefault="00727B09" w:rsidP="00727B09">
            <w:pPr>
              <w:rPr>
                <w:rFonts w:ascii="Times New Roman" w:hAnsi="Times New Roman" w:cs="Times New Roman"/>
                <w:sz w:val="24"/>
                <w:szCs w:val="24"/>
              </w:rPr>
            </w:pPr>
          </w:p>
          <w:p w14:paraId="16572903" w14:textId="77777777" w:rsidR="00727B09" w:rsidRPr="00727B09" w:rsidRDefault="00727B09" w:rsidP="00727B09">
            <w:pPr>
              <w:rPr>
                <w:rFonts w:ascii="Times New Roman" w:hAnsi="Times New Roman" w:cs="Times New Roman"/>
                <w:sz w:val="24"/>
                <w:szCs w:val="24"/>
              </w:rPr>
            </w:pPr>
          </w:p>
          <w:p w14:paraId="5F6C5263" w14:textId="77777777" w:rsidR="00727B09" w:rsidRPr="00727B09" w:rsidRDefault="00727B09" w:rsidP="00727B09">
            <w:pPr>
              <w:rPr>
                <w:rFonts w:ascii="Times New Roman" w:hAnsi="Times New Roman" w:cs="Times New Roman"/>
                <w:sz w:val="24"/>
                <w:szCs w:val="24"/>
              </w:rPr>
            </w:pPr>
          </w:p>
          <w:p w14:paraId="24433491" w14:textId="77777777" w:rsidR="00727B09" w:rsidRPr="00727B09" w:rsidRDefault="00727B09" w:rsidP="00727B09">
            <w:pPr>
              <w:rPr>
                <w:rFonts w:ascii="Times New Roman" w:hAnsi="Times New Roman" w:cs="Times New Roman"/>
                <w:sz w:val="24"/>
                <w:szCs w:val="24"/>
              </w:rPr>
            </w:pPr>
          </w:p>
          <w:p w14:paraId="7A54972F" w14:textId="77777777" w:rsidR="00727B09" w:rsidRPr="00727B09" w:rsidRDefault="00727B09" w:rsidP="00727B09">
            <w:pPr>
              <w:rPr>
                <w:rFonts w:ascii="Times New Roman" w:hAnsi="Times New Roman" w:cs="Times New Roman"/>
                <w:sz w:val="24"/>
                <w:szCs w:val="24"/>
              </w:rPr>
            </w:pPr>
          </w:p>
          <w:p w14:paraId="11A53D9D" w14:textId="77777777" w:rsidR="00727B09" w:rsidRPr="00727B09" w:rsidRDefault="00727B09" w:rsidP="00727B09">
            <w:pPr>
              <w:rPr>
                <w:rFonts w:ascii="Times New Roman" w:hAnsi="Times New Roman" w:cs="Times New Roman"/>
                <w:sz w:val="24"/>
                <w:szCs w:val="24"/>
              </w:rPr>
            </w:pPr>
          </w:p>
          <w:p w14:paraId="33580E03" w14:textId="77777777" w:rsidR="00727B09" w:rsidRPr="00727B09" w:rsidRDefault="00727B09" w:rsidP="00727B09">
            <w:pPr>
              <w:rPr>
                <w:rFonts w:ascii="Times New Roman" w:hAnsi="Times New Roman" w:cs="Times New Roman"/>
                <w:sz w:val="24"/>
                <w:szCs w:val="24"/>
              </w:rPr>
            </w:pPr>
          </w:p>
          <w:p w14:paraId="71DAC25E" w14:textId="541E66E6" w:rsidR="00727B09" w:rsidRDefault="00727B09" w:rsidP="00727B09">
            <w:pPr>
              <w:rPr>
                <w:rFonts w:ascii="Times New Roman" w:hAnsi="Times New Roman" w:cs="Times New Roman"/>
                <w:sz w:val="24"/>
                <w:szCs w:val="24"/>
              </w:rPr>
            </w:pPr>
          </w:p>
          <w:p w14:paraId="1905B4FF" w14:textId="77777777" w:rsidR="00727B09" w:rsidRPr="00727B09" w:rsidRDefault="00727B09" w:rsidP="00727B09">
            <w:pPr>
              <w:rPr>
                <w:rFonts w:ascii="Times New Roman" w:hAnsi="Times New Roman" w:cs="Times New Roman"/>
                <w:sz w:val="24"/>
                <w:szCs w:val="24"/>
              </w:rPr>
            </w:pPr>
          </w:p>
          <w:p w14:paraId="37142D62" w14:textId="77777777" w:rsidR="00727B09" w:rsidRPr="00727B09" w:rsidRDefault="00727B09" w:rsidP="00727B09">
            <w:pPr>
              <w:rPr>
                <w:rFonts w:ascii="Times New Roman" w:hAnsi="Times New Roman" w:cs="Times New Roman"/>
                <w:sz w:val="24"/>
                <w:szCs w:val="24"/>
              </w:rPr>
            </w:pPr>
          </w:p>
          <w:p w14:paraId="403489DB" w14:textId="77777777" w:rsidR="00727B09" w:rsidRPr="00727B09" w:rsidRDefault="00727B09" w:rsidP="00727B09">
            <w:pPr>
              <w:rPr>
                <w:rFonts w:ascii="Times New Roman" w:hAnsi="Times New Roman" w:cs="Times New Roman"/>
                <w:sz w:val="24"/>
                <w:szCs w:val="24"/>
              </w:rPr>
            </w:pPr>
          </w:p>
          <w:p w14:paraId="28ED4816" w14:textId="77777777" w:rsidR="00727B09" w:rsidRPr="00727B09" w:rsidRDefault="00727B09" w:rsidP="00727B09">
            <w:pPr>
              <w:rPr>
                <w:rFonts w:ascii="Times New Roman" w:hAnsi="Times New Roman" w:cs="Times New Roman"/>
                <w:sz w:val="24"/>
                <w:szCs w:val="24"/>
              </w:rPr>
            </w:pPr>
          </w:p>
          <w:p w14:paraId="2D5E6F48" w14:textId="31F335C8" w:rsidR="00727B09" w:rsidRDefault="00727B09" w:rsidP="00727B09">
            <w:pPr>
              <w:rPr>
                <w:rFonts w:ascii="Times New Roman" w:hAnsi="Times New Roman" w:cs="Times New Roman"/>
                <w:sz w:val="24"/>
                <w:szCs w:val="24"/>
              </w:rPr>
            </w:pPr>
          </w:p>
          <w:p w14:paraId="649A97AC" w14:textId="77777777" w:rsidR="00727B09" w:rsidRPr="00727B09" w:rsidRDefault="00727B09" w:rsidP="00727B09">
            <w:pPr>
              <w:rPr>
                <w:rFonts w:ascii="Times New Roman" w:hAnsi="Times New Roman" w:cs="Times New Roman"/>
                <w:sz w:val="24"/>
                <w:szCs w:val="24"/>
              </w:rPr>
            </w:pPr>
          </w:p>
          <w:p w14:paraId="5A62FF90" w14:textId="19B97F26" w:rsidR="00727B09" w:rsidRDefault="00727B09" w:rsidP="00727B09">
            <w:pPr>
              <w:rPr>
                <w:rFonts w:ascii="Times New Roman" w:hAnsi="Times New Roman" w:cs="Times New Roman"/>
                <w:sz w:val="24"/>
                <w:szCs w:val="24"/>
              </w:rPr>
            </w:pPr>
          </w:p>
          <w:p w14:paraId="7C4F8A3A" w14:textId="1276C078" w:rsidR="00727B09" w:rsidRDefault="00727B09" w:rsidP="00727B09">
            <w:pPr>
              <w:rPr>
                <w:rFonts w:ascii="Times New Roman" w:hAnsi="Times New Roman" w:cs="Times New Roman"/>
                <w:sz w:val="24"/>
                <w:szCs w:val="24"/>
              </w:rPr>
            </w:pPr>
          </w:p>
          <w:p w14:paraId="70C2768F" w14:textId="77777777" w:rsidR="005F2C92" w:rsidRPr="00727B09" w:rsidRDefault="005F2C92" w:rsidP="00727B09">
            <w:pPr>
              <w:jc w:val="center"/>
              <w:rPr>
                <w:rFonts w:ascii="Times New Roman" w:hAnsi="Times New Roman" w:cs="Times New Roman"/>
                <w:sz w:val="24"/>
                <w:szCs w:val="24"/>
              </w:rPr>
            </w:pPr>
          </w:p>
        </w:tc>
        <w:tc>
          <w:tcPr>
            <w:tcW w:w="4819" w:type="dxa"/>
          </w:tcPr>
          <w:p w14:paraId="7A954683" w14:textId="3AAB435A" w:rsidR="005F2C92" w:rsidRPr="00727B09" w:rsidRDefault="005F2C92" w:rsidP="00727B09">
            <w:pPr>
              <w:jc w:val="both"/>
              <w:rPr>
                <w:rStyle w:val="rvts0"/>
                <w:rFonts w:ascii="Times New Roman" w:hAnsi="Times New Roman" w:cs="Times New Roman"/>
                <w:b/>
                <w:sz w:val="24"/>
                <w:szCs w:val="24"/>
              </w:rPr>
            </w:pPr>
            <w:r w:rsidRPr="00727B09">
              <w:rPr>
                <w:rStyle w:val="rvts0"/>
                <w:rFonts w:ascii="Times New Roman" w:hAnsi="Times New Roman" w:cs="Times New Roman"/>
                <w:b/>
                <w:sz w:val="24"/>
                <w:szCs w:val="24"/>
              </w:rPr>
              <w:lastRenderedPageBreak/>
              <w:t>ТОВ Прикарпаттяелектропостач</w:t>
            </w:r>
          </w:p>
          <w:p w14:paraId="703D159C" w14:textId="20265B9D" w:rsidR="005F2C92" w:rsidRPr="00727B09" w:rsidRDefault="005F2C92" w:rsidP="00727B09">
            <w:pPr>
              <w:jc w:val="both"/>
              <w:rPr>
                <w:rFonts w:ascii="Times New Roman" w:hAnsi="Times New Roman" w:cs="Times New Roman"/>
                <w:b/>
                <w:color w:val="5B9BD5" w:themeColor="accent1"/>
                <w:sz w:val="24"/>
                <w:szCs w:val="24"/>
              </w:rPr>
            </w:pPr>
            <w:r w:rsidRPr="00727B09">
              <w:rPr>
                <w:rStyle w:val="rvts0"/>
                <w:rFonts w:ascii="Times New Roman" w:hAnsi="Times New Roman" w:cs="Times New Roman"/>
                <w:sz w:val="24"/>
                <w:szCs w:val="24"/>
              </w:rPr>
              <w:t xml:space="preserve">8.2.6. </w:t>
            </w:r>
            <w:r w:rsidRPr="00727B09">
              <w:rPr>
                <w:rStyle w:val="rvts0"/>
                <w:rFonts w:ascii="Times New Roman" w:hAnsi="Times New Roman" w:cs="Times New Roman"/>
                <w:b/>
                <w:color w:val="5B9BD5" w:themeColor="accent1"/>
                <w:sz w:val="24"/>
                <w:szCs w:val="24"/>
              </w:rPr>
              <w:t xml:space="preserve">Акт про порушення розглядається комісією з розгляду актів про порушення, що </w:t>
            </w:r>
            <w:r w:rsidRPr="00727B09">
              <w:rPr>
                <w:rFonts w:ascii="Times New Roman" w:hAnsi="Times New Roman" w:cs="Times New Roman"/>
                <w:b/>
                <w:color w:val="5B9BD5" w:themeColor="accent1"/>
                <w:sz w:val="24"/>
                <w:szCs w:val="24"/>
              </w:rPr>
              <w:t>створюється оператором системи і має складатися не менше ніж з 3 уповноважених представників оператора системи.</w:t>
            </w:r>
          </w:p>
          <w:p w14:paraId="7272EA1F" w14:textId="77777777" w:rsidR="005F2C92" w:rsidRPr="00727B09" w:rsidRDefault="005F2C92" w:rsidP="00727B09">
            <w:pPr>
              <w:jc w:val="both"/>
              <w:rPr>
                <w:rFonts w:ascii="Times New Roman" w:hAnsi="Times New Roman" w:cs="Times New Roman"/>
                <w:sz w:val="24"/>
                <w:szCs w:val="24"/>
              </w:rPr>
            </w:pPr>
          </w:p>
          <w:p w14:paraId="3D8C8932" w14:textId="77777777" w:rsidR="005F2C92" w:rsidRPr="00727B09" w:rsidRDefault="005F2C92" w:rsidP="00727B09">
            <w:pPr>
              <w:jc w:val="both"/>
              <w:rPr>
                <w:rFonts w:ascii="Times New Roman" w:hAnsi="Times New Roman" w:cs="Times New Roman"/>
                <w:b/>
                <w:strike/>
                <w:color w:val="5B9BD5" w:themeColor="accent1"/>
                <w:sz w:val="24"/>
                <w:szCs w:val="24"/>
              </w:rPr>
            </w:pPr>
            <w:r w:rsidRPr="00727B09">
              <w:rPr>
                <w:rFonts w:ascii="Times New Roman" w:hAnsi="Times New Roman" w:cs="Times New Roman"/>
                <w:b/>
                <w:strike/>
                <w:color w:val="5B9BD5" w:themeColor="accent1"/>
                <w:sz w:val="24"/>
                <w:szCs w:val="24"/>
              </w:rPr>
              <w:t>Комісія з розгляду актів про порушення створюється оператором системи і має складатися не менше ніж з 3 уповноважених представників оператора системи.</w:t>
            </w:r>
          </w:p>
          <w:p w14:paraId="53780639" w14:textId="77777777" w:rsidR="005F2C92" w:rsidRPr="00727B09" w:rsidRDefault="005F2C92" w:rsidP="00727B09">
            <w:pPr>
              <w:jc w:val="both"/>
              <w:rPr>
                <w:rFonts w:ascii="Times New Roman" w:hAnsi="Times New Roman" w:cs="Times New Roman"/>
                <w:sz w:val="24"/>
                <w:szCs w:val="24"/>
              </w:rPr>
            </w:pPr>
          </w:p>
          <w:p w14:paraId="3E93A85A"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Споживач має право бути присутнім на засіданні комісії з розгляду актів про порушення.</w:t>
            </w:r>
          </w:p>
          <w:p w14:paraId="41AE50E6" w14:textId="77777777" w:rsidR="005F2C92" w:rsidRPr="00727B09" w:rsidRDefault="005F2C92" w:rsidP="00727B09">
            <w:pPr>
              <w:jc w:val="both"/>
              <w:rPr>
                <w:rFonts w:ascii="Times New Roman" w:hAnsi="Times New Roman" w:cs="Times New Roman"/>
                <w:sz w:val="24"/>
                <w:szCs w:val="24"/>
              </w:rPr>
            </w:pPr>
          </w:p>
          <w:p w14:paraId="576256FA"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Оператор системи повинен вести журнал реєстрації засідань комісії з розгляду актів про порушення, в якому зазначаються дата проведення засідання; номер протоколу; склад комісії; склад запрошених на засідання комісії (представники </w:t>
            </w:r>
            <w:r w:rsidRPr="00727B09">
              <w:rPr>
                <w:rFonts w:ascii="Times New Roman" w:hAnsi="Times New Roman" w:cs="Times New Roman"/>
                <w:color w:val="FF0000"/>
                <w:sz w:val="24"/>
                <w:szCs w:val="24"/>
              </w:rPr>
              <w:t xml:space="preserve">електропостачальника, </w:t>
            </w:r>
            <w:r w:rsidRPr="00727B09">
              <w:rPr>
                <w:rFonts w:ascii="Times New Roman" w:hAnsi="Times New Roman" w:cs="Times New Roman"/>
                <w:sz w:val="24"/>
                <w:szCs w:val="24"/>
              </w:rPr>
              <w:t xml:space="preserve">Регулятора, центрального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відмітка про присутність або відсутність споживача; перелік питань, які розглядалися на засіданні комісії; час розгляду кожного з </w:t>
            </w:r>
            <w:r w:rsidRPr="00727B09">
              <w:rPr>
                <w:rFonts w:ascii="Times New Roman" w:hAnsi="Times New Roman" w:cs="Times New Roman"/>
                <w:sz w:val="24"/>
                <w:szCs w:val="24"/>
              </w:rPr>
              <w:lastRenderedPageBreak/>
              <w:t>питань, зміст окремої думки учасників комісії (у разі її наявності) та стислий зміст рішення.</w:t>
            </w:r>
          </w:p>
          <w:p w14:paraId="72AFA356" w14:textId="77777777" w:rsidR="005F2C92" w:rsidRPr="00727B09" w:rsidRDefault="005F2C92" w:rsidP="00727B09">
            <w:pPr>
              <w:jc w:val="both"/>
              <w:rPr>
                <w:rFonts w:ascii="Times New Roman" w:hAnsi="Times New Roman" w:cs="Times New Roman"/>
                <w:sz w:val="24"/>
                <w:szCs w:val="24"/>
              </w:rPr>
            </w:pPr>
          </w:p>
          <w:p w14:paraId="571A175F"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Споживач має бути повідомлений оператором системи про місце, час і дату засідання комісії не пізніше ніж за 7 календарних днів до призначеної дати засідання.</w:t>
            </w:r>
          </w:p>
          <w:p w14:paraId="1EFF7E8A" w14:textId="77777777" w:rsidR="005F2C92" w:rsidRPr="00727B09" w:rsidRDefault="005F2C92" w:rsidP="00727B09">
            <w:pPr>
              <w:jc w:val="both"/>
              <w:rPr>
                <w:rFonts w:ascii="Times New Roman" w:hAnsi="Times New Roman" w:cs="Times New Roman"/>
                <w:sz w:val="24"/>
                <w:szCs w:val="24"/>
              </w:rPr>
            </w:pPr>
          </w:p>
          <w:p w14:paraId="4AA6449B"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У разі відмови споживача або представника споживача від отримання акта про порушення, у якому визначено місце, час та дату проведення засідання комісії, або окремого повідомлення про місце, час і дату засідання комісії оператор системи направляє споживачу таке повідомлення рекомендованим листом з повідомленням про вручення поштового відправлення на адресу, визначену в даних щодо споживача, наявних в оператора системи. У такому разі оператор системи має право розглянути акт про порушення на засіданні комісії, яке має відбутися по закінченню 30 календарних днів від дати направлення споживачу такого повідомлення. За зверненням споживача оператор системи може розглянути акт про порушення на засіданні комісії раніше указаного терміну.</w:t>
            </w:r>
          </w:p>
          <w:p w14:paraId="67A2CB4B" w14:textId="77777777" w:rsidR="005F2C92" w:rsidRPr="00727B09" w:rsidRDefault="005F2C92" w:rsidP="00727B09">
            <w:pPr>
              <w:jc w:val="both"/>
              <w:rPr>
                <w:rFonts w:ascii="Times New Roman" w:hAnsi="Times New Roman" w:cs="Times New Roman"/>
                <w:sz w:val="24"/>
                <w:szCs w:val="24"/>
              </w:rPr>
            </w:pPr>
          </w:p>
          <w:p w14:paraId="6B5DE60B" w14:textId="77777777" w:rsidR="005F2C92" w:rsidRPr="00727B09" w:rsidRDefault="005F2C92" w:rsidP="00727B09">
            <w:pPr>
              <w:jc w:val="both"/>
              <w:rPr>
                <w:rFonts w:ascii="Times New Roman" w:hAnsi="Times New Roman" w:cs="Times New Roman"/>
                <w:sz w:val="24"/>
                <w:szCs w:val="24"/>
              </w:rPr>
            </w:pPr>
          </w:p>
          <w:p w14:paraId="0C4F201F" w14:textId="77777777" w:rsidR="005F2C92" w:rsidRPr="00727B09" w:rsidRDefault="005F2C92" w:rsidP="00727B09">
            <w:pPr>
              <w:jc w:val="both"/>
              <w:rPr>
                <w:rFonts w:ascii="Times New Roman" w:hAnsi="Times New Roman" w:cs="Times New Roman"/>
                <w:sz w:val="24"/>
                <w:szCs w:val="24"/>
              </w:rPr>
            </w:pPr>
          </w:p>
          <w:p w14:paraId="528FFCEF"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b/>
                <w:color w:val="5B9BD5" w:themeColor="accent1"/>
                <w:sz w:val="24"/>
                <w:szCs w:val="24"/>
              </w:rPr>
              <w:t xml:space="preserve">Акт про порушення, не розглянутий у визначеному цими Правилами порядку протягом 90 календарних днів від дня його </w:t>
            </w:r>
            <w:r w:rsidRPr="00727B09">
              <w:rPr>
                <w:rFonts w:ascii="Times New Roman" w:hAnsi="Times New Roman" w:cs="Times New Roman"/>
                <w:b/>
                <w:color w:val="5B9BD5" w:themeColor="accent1"/>
                <w:sz w:val="24"/>
                <w:szCs w:val="24"/>
              </w:rPr>
              <w:lastRenderedPageBreak/>
              <w:t>складення, вважається недійсним та підлягає скасуванню, крім випадків необхідності проведення експертизи або отримання висновку заводу виробника пломб, індикаторів та/або засобу вимірювальної техніки електричної енергії для встановлення факту порушення. Якщо для розгляду акта про порушення необхідні результати експертного дослідження та/або обстеження заводом виробником, його перебіг починається з дати їх отримання оператором системи від експертної установи та/або заводу виробника</w:t>
            </w:r>
            <w:r w:rsidRPr="00727B09">
              <w:rPr>
                <w:rFonts w:ascii="Times New Roman" w:hAnsi="Times New Roman" w:cs="Times New Roman"/>
                <w:sz w:val="24"/>
                <w:szCs w:val="24"/>
              </w:rPr>
              <w:t>.</w:t>
            </w:r>
          </w:p>
          <w:p w14:paraId="78E73516" w14:textId="77777777" w:rsidR="005F2C92" w:rsidRPr="00727B09" w:rsidRDefault="005F2C92" w:rsidP="00727B09">
            <w:pPr>
              <w:jc w:val="both"/>
              <w:rPr>
                <w:rFonts w:ascii="Times New Roman" w:hAnsi="Times New Roman" w:cs="Times New Roman"/>
                <w:sz w:val="24"/>
                <w:szCs w:val="24"/>
              </w:rPr>
            </w:pPr>
          </w:p>
          <w:p w14:paraId="58EC8C25"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Комісія з розгляду актів про порушення може повторно розглянути акт про порушення в порядку, встановленому цими Правилами, на підставі звернення споживача, на вимогу </w:t>
            </w:r>
            <w:r w:rsidRPr="00727B09">
              <w:rPr>
                <w:rFonts w:ascii="Times New Roman" w:hAnsi="Times New Roman" w:cs="Times New Roman"/>
                <w:color w:val="FF0000"/>
                <w:sz w:val="24"/>
                <w:szCs w:val="24"/>
              </w:rPr>
              <w:t>електропостачальника,</w:t>
            </w:r>
            <w:r w:rsidRPr="00727B09">
              <w:rPr>
                <w:rFonts w:ascii="Times New Roman" w:hAnsi="Times New Roman" w:cs="Times New Roman"/>
                <w:sz w:val="24"/>
                <w:szCs w:val="24"/>
              </w:rPr>
              <w:t xml:space="preserve"> Регулятора, центрального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забезпечує формування та реалізацію державної політики в електроенергетичному комплексі, або за рішенням суду. За рішенням оператора системи у зв'язку з отриманням результатів експертизи чи інших даних, які не були відомі на момент ухвалення рішення комісією, але мають суттєве значення, рішення комісії може бути переглянуте у порядку, встановленому цими </w:t>
            </w:r>
            <w:r w:rsidRPr="00727B09">
              <w:rPr>
                <w:rFonts w:ascii="Times New Roman" w:hAnsi="Times New Roman" w:cs="Times New Roman"/>
                <w:sz w:val="24"/>
                <w:szCs w:val="24"/>
              </w:rPr>
              <w:lastRenderedPageBreak/>
              <w:t>Правилами, протягом 1 року, починаючи з дня, наступного за днем його прийняття.</w:t>
            </w:r>
          </w:p>
          <w:p w14:paraId="05C94ABA" w14:textId="77777777" w:rsidR="005F2C92" w:rsidRPr="00727B09" w:rsidRDefault="005F2C92" w:rsidP="00727B09">
            <w:pPr>
              <w:jc w:val="both"/>
              <w:rPr>
                <w:rFonts w:ascii="Times New Roman" w:hAnsi="Times New Roman" w:cs="Times New Roman"/>
                <w:sz w:val="24"/>
                <w:szCs w:val="24"/>
              </w:rPr>
            </w:pPr>
          </w:p>
          <w:p w14:paraId="16446889"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Рішення комісії оформлюється протоколом, копія якого видається споживачу.</w:t>
            </w:r>
          </w:p>
          <w:p w14:paraId="596B14A1" w14:textId="77777777" w:rsidR="005F2C92" w:rsidRPr="00727B09" w:rsidRDefault="005F2C92" w:rsidP="00727B09">
            <w:pPr>
              <w:jc w:val="both"/>
              <w:rPr>
                <w:rFonts w:ascii="Times New Roman" w:hAnsi="Times New Roman" w:cs="Times New Roman"/>
                <w:sz w:val="24"/>
                <w:szCs w:val="24"/>
              </w:rPr>
            </w:pPr>
          </w:p>
          <w:p w14:paraId="7C033B8D" w14:textId="77777777" w:rsidR="005F2C92" w:rsidRPr="00727B09" w:rsidRDefault="005F2C92"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У разі причетності споживача до порушення цих Правил </w:t>
            </w:r>
            <w:r w:rsidRPr="00727B09">
              <w:rPr>
                <w:rFonts w:ascii="Times New Roman" w:hAnsi="Times New Roman" w:cs="Times New Roman"/>
                <w:b/>
                <w:color w:val="5B9BD5" w:themeColor="accent1"/>
                <w:sz w:val="24"/>
                <w:szCs w:val="24"/>
              </w:rPr>
              <w:t xml:space="preserve">у частині порушення </w:t>
            </w:r>
            <w:r w:rsidRPr="00727B09">
              <w:rPr>
                <w:rFonts w:ascii="Times New Roman" w:hAnsi="Times New Roman" w:cs="Times New Roman"/>
                <w:b/>
                <w:color w:val="FF0000"/>
                <w:sz w:val="24"/>
                <w:szCs w:val="24"/>
              </w:rPr>
              <w:t xml:space="preserve">комерційного </w:t>
            </w:r>
            <w:r w:rsidRPr="00727B09">
              <w:rPr>
                <w:rFonts w:ascii="Times New Roman" w:hAnsi="Times New Roman" w:cs="Times New Roman"/>
                <w:b/>
                <w:color w:val="5B9BD5" w:themeColor="accent1"/>
                <w:sz w:val="24"/>
                <w:szCs w:val="24"/>
              </w:rPr>
              <w:t>обліку електричної енергії</w:t>
            </w:r>
            <w:r w:rsidRPr="00727B09">
              <w:rPr>
                <w:rFonts w:ascii="Times New Roman" w:hAnsi="Times New Roman" w:cs="Times New Roman"/>
                <w:sz w:val="24"/>
                <w:szCs w:val="24"/>
              </w:rPr>
              <w:t xml:space="preserve"> у протоколі зазначаються відомості щодо обсягу та вартості необлікованої електричної енергії чи </w:t>
            </w:r>
            <w:r w:rsidRPr="00727B09">
              <w:rPr>
                <w:rFonts w:ascii="Times New Roman" w:hAnsi="Times New Roman" w:cs="Times New Roman"/>
                <w:color w:val="FF0000"/>
                <w:sz w:val="24"/>
                <w:szCs w:val="24"/>
              </w:rPr>
              <w:t>облікованої з порушенням в частині цільового призначення</w:t>
            </w:r>
            <w:r w:rsidRPr="00727B09">
              <w:rPr>
                <w:rFonts w:ascii="Times New Roman" w:hAnsi="Times New Roman" w:cs="Times New Roman"/>
                <w:sz w:val="24"/>
                <w:szCs w:val="24"/>
              </w:rPr>
              <w:t>. В такому разі разом з протоколом споживачу надаються розрахунок обсягу та вартості необлікованої електричної енергії з посиланням на відповідні пункти глави 8.4 цього розділу та розрахункові документи для оплати необлікованої електричної енергії та/або збитків.</w:t>
            </w:r>
          </w:p>
          <w:p w14:paraId="231092FA" w14:textId="77777777" w:rsidR="005F2C92" w:rsidRPr="00727B09" w:rsidRDefault="005F2C92" w:rsidP="00727B09">
            <w:pPr>
              <w:jc w:val="both"/>
              <w:rPr>
                <w:rFonts w:ascii="Times New Roman" w:hAnsi="Times New Roman" w:cs="Times New Roman"/>
                <w:sz w:val="24"/>
                <w:szCs w:val="24"/>
              </w:rPr>
            </w:pPr>
          </w:p>
          <w:p w14:paraId="73852E17" w14:textId="77777777" w:rsidR="005F2C92" w:rsidRPr="00727B09" w:rsidRDefault="005F2C92" w:rsidP="00727B09">
            <w:pPr>
              <w:tabs>
                <w:tab w:val="left" w:pos="4536"/>
                <w:tab w:val="left" w:pos="8364"/>
              </w:tabs>
              <w:ind w:firstLine="22"/>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У разі встановлення, що порушення роботи вузла обліку виникло не з вини споживача, обсяг спожитої електричної енергії споживачем від дня порушення вимірювань до дня відновлення вимірювань, визначається відповідно до Кодексу комерційного обліку.</w:t>
            </w:r>
          </w:p>
          <w:p w14:paraId="7ECAC8D7" w14:textId="19C346F0" w:rsidR="005F2C92" w:rsidRPr="00727B09" w:rsidRDefault="005F2C92" w:rsidP="00727B09">
            <w:pPr>
              <w:tabs>
                <w:tab w:val="left" w:pos="4536"/>
                <w:tab w:val="left" w:pos="8364"/>
              </w:tabs>
              <w:ind w:firstLine="22"/>
              <w:jc w:val="both"/>
              <w:rPr>
                <w:rFonts w:ascii="Times New Roman" w:hAnsi="Times New Roman" w:cs="Times New Roman"/>
                <w:sz w:val="24"/>
                <w:szCs w:val="24"/>
              </w:rPr>
            </w:pPr>
          </w:p>
        </w:tc>
        <w:tc>
          <w:tcPr>
            <w:tcW w:w="3544" w:type="dxa"/>
          </w:tcPr>
          <w:p w14:paraId="6CBFBCD7"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61D9C2BA"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5A603703"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424D11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2FC8815"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D43FD20"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BEB970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60F4B30A"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67E0DBF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556EFB1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0606F4E8"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15B0B4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19872E8"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29F4E4AF"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A07355F"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03C4BB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55A1885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3EDDD85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BE5983C"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63CAABE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D812161"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06C1CAFF"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F37417F"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B8F4561"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EE59298"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D40D803"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650B2E8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37E6499"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31E78233"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1B55A35"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2465C1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0FC45B31"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2AAEECB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088F0D5"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18DD69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8EE13F5"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039B4E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54D251DF"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27842F83"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6576740"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7622E2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5806B15A"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864BBF3"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395C933B"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3852B42A"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5B67C07D"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256704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A7D8BEA"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A4312D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AD5D26D"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62A6B180"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D7A6542"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5E63A264"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207D1FA3"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014FE344"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35B55A98"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5323E53"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905893D"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23C0BC4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09BE09B3"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01B83457"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67C4A81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5CDA5248"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3CFA72C0"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7D7B6293"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62C02478"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DCB85FF"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216D2C5D"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7FAF30B"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1F3EC8FD" w14:textId="77777777" w:rsidR="005F2C92" w:rsidRPr="00727B09" w:rsidRDefault="005F2C92" w:rsidP="00727B09">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lastRenderedPageBreak/>
              <w:t xml:space="preserve">Пропоноване уточнення необхідне для уникнення подвійного тлумачення Правил, оскільки не у всіх випадках на час виявлення самовільного підключення, пошкодження або зриву пломб, фіксації індикаторами дії фізичного поля має місце порушення обліку електричної енергії. </w:t>
            </w:r>
          </w:p>
          <w:p w14:paraId="46B16455" w14:textId="77777777" w:rsidR="005F2C92" w:rsidRPr="00727B09" w:rsidRDefault="005F2C92" w:rsidP="00727B09">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 xml:space="preserve">Пунктами 8.2.4 та п. 8.4.2.  Правил визначено вичерпний перелік випадків, коли споживачу необхідно проводити нарахування обсягу та вартості необлікованої електричної енергії.  </w:t>
            </w:r>
          </w:p>
          <w:p w14:paraId="1E62EEBB" w14:textId="77777777" w:rsidR="005F2C92" w:rsidRPr="00727B09" w:rsidRDefault="005F2C92" w:rsidP="00727B09">
            <w:pPr>
              <w:ind w:firstLine="284"/>
              <w:jc w:val="both"/>
              <w:rPr>
                <w:rFonts w:ascii="Times New Roman" w:hAnsi="Times New Roman" w:cs="Times New Roman"/>
                <w:sz w:val="24"/>
                <w:szCs w:val="24"/>
              </w:rPr>
            </w:pPr>
            <w:r w:rsidRPr="00727B09">
              <w:rPr>
                <w:rFonts w:ascii="Times New Roman" w:hAnsi="Times New Roman" w:cs="Times New Roman"/>
                <w:sz w:val="24"/>
                <w:szCs w:val="24"/>
              </w:rPr>
              <w:t xml:space="preserve">Застосування </w:t>
            </w:r>
            <w:r w:rsidRPr="00567450">
              <w:rPr>
                <w:rFonts w:ascii="Times New Roman" w:hAnsi="Times New Roman" w:cs="Times New Roman"/>
                <w:sz w:val="24"/>
                <w:szCs w:val="24"/>
              </w:rPr>
              <w:t xml:space="preserve">словосполучення </w:t>
            </w:r>
            <w:r w:rsidRPr="00567450">
              <w:rPr>
                <w:rFonts w:ascii="Times New Roman" w:hAnsi="Times New Roman" w:cs="Times New Roman"/>
                <w:color w:val="000000" w:themeColor="text1"/>
                <w:sz w:val="24"/>
                <w:szCs w:val="24"/>
              </w:rPr>
              <w:t>«у частині порушення обліку електричної енергії»</w:t>
            </w:r>
            <w:r w:rsidRPr="00567450">
              <w:rPr>
                <w:rFonts w:ascii="Times New Roman" w:hAnsi="Times New Roman" w:cs="Times New Roman"/>
                <w:color w:val="5B9BD5" w:themeColor="accent1"/>
                <w:sz w:val="24"/>
                <w:szCs w:val="24"/>
              </w:rPr>
              <w:t xml:space="preserve"> </w:t>
            </w:r>
            <w:r w:rsidRPr="00567450">
              <w:rPr>
                <w:rFonts w:ascii="Times New Roman" w:hAnsi="Times New Roman" w:cs="Times New Roman"/>
                <w:color w:val="000000" w:themeColor="text1"/>
                <w:sz w:val="24"/>
                <w:szCs w:val="24"/>
              </w:rPr>
              <w:t>звужує коло застосування п. 8.2.6. та унеможливлює його застосування до порушень передбачених п.п.1</w:t>
            </w:r>
            <w:r w:rsidRPr="00727B09">
              <w:rPr>
                <w:rFonts w:ascii="Times New Roman" w:hAnsi="Times New Roman" w:cs="Times New Roman"/>
                <w:color w:val="000000" w:themeColor="text1"/>
                <w:sz w:val="24"/>
                <w:szCs w:val="24"/>
              </w:rPr>
              <w:t xml:space="preserve">, 2, 3, 4, 5, 8, 9 п. </w:t>
            </w:r>
            <w:r w:rsidRPr="00727B09">
              <w:rPr>
                <w:rFonts w:ascii="Times New Roman" w:hAnsi="Times New Roman" w:cs="Times New Roman"/>
                <w:sz w:val="24"/>
                <w:szCs w:val="24"/>
              </w:rPr>
              <w:t>8.4.2. Правил.</w:t>
            </w:r>
          </w:p>
          <w:p w14:paraId="546D2FA2" w14:textId="77777777" w:rsidR="005F2C92" w:rsidRPr="00727B09" w:rsidRDefault="005F2C92" w:rsidP="00727B09">
            <w:pPr>
              <w:ind w:firstLine="284"/>
              <w:jc w:val="both"/>
              <w:rPr>
                <w:rFonts w:ascii="Times New Roman" w:hAnsi="Times New Roman" w:cs="Times New Roman"/>
                <w:sz w:val="24"/>
                <w:szCs w:val="24"/>
              </w:rPr>
            </w:pPr>
            <w:r w:rsidRPr="00727B09">
              <w:rPr>
                <w:rFonts w:ascii="Times New Roman" w:hAnsi="Times New Roman" w:cs="Times New Roman"/>
                <w:sz w:val="24"/>
                <w:szCs w:val="24"/>
              </w:rPr>
              <w:t xml:space="preserve">Більше того, </w:t>
            </w:r>
            <w:proofErr w:type="spellStart"/>
            <w:r w:rsidRPr="00727B09">
              <w:rPr>
                <w:rFonts w:ascii="Times New Roman" w:hAnsi="Times New Roman" w:cs="Times New Roman"/>
                <w:sz w:val="24"/>
                <w:szCs w:val="24"/>
              </w:rPr>
              <w:t>п.п</w:t>
            </w:r>
            <w:proofErr w:type="spellEnd"/>
            <w:r w:rsidRPr="00727B09">
              <w:rPr>
                <w:rFonts w:ascii="Times New Roman" w:hAnsi="Times New Roman" w:cs="Times New Roman"/>
                <w:sz w:val="24"/>
                <w:szCs w:val="24"/>
              </w:rPr>
              <w:t xml:space="preserve">. 5 </w:t>
            </w:r>
            <w:r w:rsidRPr="00727B09">
              <w:rPr>
                <w:rFonts w:ascii="Times New Roman" w:hAnsi="Times New Roman" w:cs="Times New Roman"/>
                <w:color w:val="000000" w:themeColor="text1"/>
                <w:sz w:val="24"/>
                <w:szCs w:val="24"/>
              </w:rPr>
              <w:t xml:space="preserve">п. </w:t>
            </w:r>
            <w:r w:rsidRPr="00727B09">
              <w:rPr>
                <w:rFonts w:ascii="Times New Roman" w:hAnsi="Times New Roman" w:cs="Times New Roman"/>
                <w:sz w:val="24"/>
                <w:szCs w:val="24"/>
              </w:rPr>
              <w:t xml:space="preserve">8.4.2. ПРАВИЛ передбачено </w:t>
            </w:r>
            <w:r w:rsidRPr="00727B09">
              <w:rPr>
                <w:rFonts w:ascii="Times New Roman" w:hAnsi="Times New Roman" w:cs="Times New Roman"/>
                <w:color w:val="333333"/>
                <w:sz w:val="24"/>
                <w:szCs w:val="24"/>
                <w:shd w:val="clear" w:color="auto" w:fill="FFFFFF"/>
              </w:rPr>
              <w:t>самовільне підключення електроустановок, струмоприймачів або електропроводки до електричної мережі без порушення схеми обліку. Тобто такий прямо</w:t>
            </w:r>
            <w:r w:rsidRPr="00727B09">
              <w:rPr>
                <w:rFonts w:ascii="Times New Roman" w:hAnsi="Times New Roman" w:cs="Times New Roman"/>
                <w:sz w:val="24"/>
                <w:szCs w:val="24"/>
              </w:rPr>
              <w:t xml:space="preserve"> вказує на те, що при </w:t>
            </w:r>
            <w:r w:rsidRPr="00727B09">
              <w:rPr>
                <w:rFonts w:ascii="Times New Roman" w:hAnsi="Times New Roman" w:cs="Times New Roman"/>
                <w:sz w:val="24"/>
                <w:szCs w:val="24"/>
              </w:rPr>
              <w:lastRenderedPageBreak/>
              <w:t>такому порушенні ПРАВИЛ сам облік електроенергії не порушується.</w:t>
            </w:r>
          </w:p>
          <w:p w14:paraId="7BC9406D" w14:textId="77777777" w:rsidR="005F2C92" w:rsidRPr="00727B09" w:rsidRDefault="005F2C92" w:rsidP="00727B09">
            <w:pPr>
              <w:ind w:firstLine="284"/>
              <w:jc w:val="both"/>
              <w:rPr>
                <w:rFonts w:ascii="Times New Roman" w:hAnsi="Times New Roman" w:cs="Times New Roman"/>
                <w:snapToGrid w:val="0"/>
                <w:sz w:val="24"/>
                <w:szCs w:val="24"/>
              </w:rPr>
            </w:pPr>
            <w:r w:rsidRPr="00727B09">
              <w:rPr>
                <w:rFonts w:ascii="Times New Roman" w:hAnsi="Times New Roman" w:cs="Times New Roman"/>
                <w:sz w:val="24"/>
                <w:szCs w:val="24"/>
              </w:rPr>
              <w:t xml:space="preserve">Відтак, доцільним на нашу думку є посилання на п. 8.2.4 та п.8.4.2. ПРАВИЛ який і містить вичерпний перелік порушень внаслідок здійснення яких </w:t>
            </w:r>
            <w:r w:rsidRPr="00727B09">
              <w:rPr>
                <w:rFonts w:ascii="Times New Roman" w:hAnsi="Times New Roman" w:cs="Times New Roman"/>
                <w:color w:val="333333"/>
                <w:sz w:val="24"/>
                <w:szCs w:val="24"/>
                <w:shd w:val="clear" w:color="auto" w:fill="FFFFFF"/>
              </w:rPr>
              <w:t>визначається обсяг та вартість необлікованої електричної енергії.</w:t>
            </w:r>
          </w:p>
          <w:p w14:paraId="79ACF496"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014716B5" w14:textId="77777777" w:rsidR="005F2C92" w:rsidRPr="00727B09" w:rsidRDefault="005F2C92" w:rsidP="00727B09">
            <w:pPr>
              <w:tabs>
                <w:tab w:val="left" w:pos="4536"/>
                <w:tab w:val="left" w:pos="8364"/>
              </w:tabs>
              <w:ind w:firstLine="22"/>
              <w:jc w:val="both"/>
              <w:rPr>
                <w:rFonts w:ascii="Times New Roman" w:hAnsi="Times New Roman" w:cs="Times New Roman"/>
                <w:sz w:val="24"/>
                <w:szCs w:val="24"/>
              </w:rPr>
            </w:pPr>
          </w:p>
          <w:p w14:paraId="4487CCD4" w14:textId="7B3026A2" w:rsidR="005F2C92" w:rsidRPr="00727B09" w:rsidRDefault="005F2C92" w:rsidP="00727B09">
            <w:pPr>
              <w:tabs>
                <w:tab w:val="left" w:pos="4536"/>
                <w:tab w:val="left" w:pos="8364"/>
              </w:tabs>
              <w:ind w:firstLine="22"/>
              <w:jc w:val="both"/>
              <w:rPr>
                <w:rFonts w:ascii="Times New Roman" w:hAnsi="Times New Roman" w:cs="Times New Roman"/>
                <w:sz w:val="24"/>
                <w:szCs w:val="24"/>
              </w:rPr>
            </w:pPr>
          </w:p>
        </w:tc>
        <w:tc>
          <w:tcPr>
            <w:tcW w:w="2835" w:type="dxa"/>
          </w:tcPr>
          <w:p w14:paraId="069DE900" w14:textId="35C923BB" w:rsidR="005F2C92" w:rsidRDefault="00783155" w:rsidP="00727B0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lastRenderedPageBreak/>
              <w:t xml:space="preserve">Абзац третій </w:t>
            </w:r>
            <w:r w:rsidR="008F1E4D">
              <w:rPr>
                <w:rFonts w:ascii="Times New Roman" w:hAnsi="Times New Roman" w:cs="Times New Roman"/>
                <w:b/>
                <w:sz w:val="24"/>
                <w:szCs w:val="24"/>
              </w:rPr>
              <w:t>попередньо відхилити</w:t>
            </w:r>
            <w:r>
              <w:rPr>
                <w:rFonts w:ascii="Times New Roman" w:hAnsi="Times New Roman" w:cs="Times New Roman"/>
                <w:sz w:val="24"/>
                <w:szCs w:val="24"/>
              </w:rPr>
              <w:t>, суперечить статті 47 ЗУ Про ринок електричної енергії</w:t>
            </w:r>
          </w:p>
          <w:p w14:paraId="71883862"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BE24E36"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FF19F51"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005AB8F"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3A4DE89"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C20559A"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9E8F972"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2B2BFFF"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6756BDB"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9567BF4"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0BE80CF"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7A38EE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D120F51"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6AF24355"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1BE6E13"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7E18249"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8C0ACB1"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54492F3"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90F3058"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28500B2"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DADE40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E88A9B5"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8CB4BC4"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25C1E35"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905773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388739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BE79BED"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6CF4E39"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CEFEFC6"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3B50BD3"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40CA2A3"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F330D1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239F89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30C1FCD"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B0B83B5"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05D0904"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40D5E51"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60B5E8E9"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65FA5F3A"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6FB7CF7E"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E34A26E"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9DB6828"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9FF9D0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9F12C0E"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69894D2"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053201C"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94C50DB"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4C57899"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9408D47"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95A4C32"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A07589E"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5918AD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4C9D39B"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4A5387B"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4868C19"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ED2A76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664E703"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60E6BC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540D52A"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4E6EE0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D267E88"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54EFDE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1088C77"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8C7C61E"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8C66073"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6E59CA8F"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6C102F8"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6109400F"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231D907"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DF4C124"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F19FC1C"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53D4AFE"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72E155B"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45EE3D0"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F5EE584"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6A2AFFA8"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7B06BDBA"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FA8DD67"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0CE40E57"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3868DB1"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4D0D7AE1"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606DB194" w14:textId="0CFBDABE" w:rsidR="00783155" w:rsidRDefault="00783155" w:rsidP="00783155">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t xml:space="preserve">Абзац сьомий </w:t>
            </w:r>
            <w:r w:rsidRPr="008F1E4D">
              <w:rPr>
                <w:rFonts w:ascii="Times New Roman" w:hAnsi="Times New Roman" w:cs="Times New Roman"/>
                <w:b/>
                <w:sz w:val="24"/>
                <w:szCs w:val="24"/>
              </w:rPr>
              <w:t>попередньо врах</w:t>
            </w:r>
            <w:r w:rsidR="002D5E0A">
              <w:rPr>
                <w:rFonts w:ascii="Times New Roman" w:hAnsi="Times New Roman" w:cs="Times New Roman"/>
                <w:b/>
                <w:sz w:val="24"/>
                <w:szCs w:val="24"/>
              </w:rPr>
              <w:t>у</w:t>
            </w:r>
            <w:r w:rsidR="000E2C09" w:rsidRPr="008F1E4D">
              <w:rPr>
                <w:rFonts w:ascii="Times New Roman" w:hAnsi="Times New Roman" w:cs="Times New Roman"/>
                <w:b/>
                <w:sz w:val="24"/>
                <w:szCs w:val="24"/>
              </w:rPr>
              <w:t>в</w:t>
            </w:r>
            <w:r w:rsidR="002D5E0A">
              <w:rPr>
                <w:rFonts w:ascii="Times New Roman" w:hAnsi="Times New Roman" w:cs="Times New Roman"/>
                <w:b/>
                <w:sz w:val="24"/>
                <w:szCs w:val="24"/>
              </w:rPr>
              <w:t>ати</w:t>
            </w:r>
          </w:p>
          <w:p w14:paraId="1BABF2B9" w14:textId="2E8B5C27" w:rsidR="000E2C09" w:rsidRDefault="000E2C09" w:rsidP="00783155">
            <w:pPr>
              <w:tabs>
                <w:tab w:val="left" w:pos="4536"/>
                <w:tab w:val="left" w:pos="8364"/>
              </w:tabs>
              <w:jc w:val="both"/>
              <w:rPr>
                <w:rFonts w:ascii="Times New Roman" w:hAnsi="Times New Roman" w:cs="Times New Roman"/>
                <w:sz w:val="24"/>
                <w:szCs w:val="24"/>
              </w:rPr>
            </w:pPr>
          </w:p>
          <w:p w14:paraId="335B1FCE" w14:textId="49E0014B" w:rsidR="000E2C09" w:rsidRDefault="000E2C09" w:rsidP="00783155">
            <w:pPr>
              <w:tabs>
                <w:tab w:val="left" w:pos="4536"/>
                <w:tab w:val="left" w:pos="8364"/>
              </w:tabs>
              <w:jc w:val="both"/>
              <w:rPr>
                <w:rFonts w:ascii="Times New Roman" w:hAnsi="Times New Roman" w:cs="Times New Roman"/>
                <w:sz w:val="24"/>
                <w:szCs w:val="24"/>
              </w:rPr>
            </w:pPr>
          </w:p>
          <w:p w14:paraId="319E83D2" w14:textId="2933E682" w:rsidR="000E2C09" w:rsidRDefault="000E2C09" w:rsidP="00783155">
            <w:pPr>
              <w:tabs>
                <w:tab w:val="left" w:pos="4536"/>
                <w:tab w:val="left" w:pos="8364"/>
              </w:tabs>
              <w:jc w:val="both"/>
              <w:rPr>
                <w:rFonts w:ascii="Times New Roman" w:hAnsi="Times New Roman" w:cs="Times New Roman"/>
                <w:sz w:val="24"/>
                <w:szCs w:val="24"/>
              </w:rPr>
            </w:pPr>
          </w:p>
          <w:p w14:paraId="471ECD30" w14:textId="03B27A9D" w:rsidR="000E2C09" w:rsidRDefault="000E2C09" w:rsidP="00783155">
            <w:pPr>
              <w:tabs>
                <w:tab w:val="left" w:pos="4536"/>
                <w:tab w:val="left" w:pos="8364"/>
              </w:tabs>
              <w:jc w:val="both"/>
              <w:rPr>
                <w:rFonts w:ascii="Times New Roman" w:hAnsi="Times New Roman" w:cs="Times New Roman"/>
                <w:sz w:val="24"/>
                <w:szCs w:val="24"/>
              </w:rPr>
            </w:pPr>
          </w:p>
          <w:p w14:paraId="71169A25" w14:textId="0B2477BA" w:rsidR="000E2C09" w:rsidRDefault="000E2C09" w:rsidP="00783155">
            <w:pPr>
              <w:tabs>
                <w:tab w:val="left" w:pos="4536"/>
                <w:tab w:val="left" w:pos="8364"/>
              </w:tabs>
              <w:jc w:val="both"/>
              <w:rPr>
                <w:rFonts w:ascii="Times New Roman" w:hAnsi="Times New Roman" w:cs="Times New Roman"/>
                <w:sz w:val="24"/>
                <w:szCs w:val="24"/>
              </w:rPr>
            </w:pPr>
          </w:p>
          <w:p w14:paraId="1111DED5" w14:textId="759E570F" w:rsidR="000E2C09" w:rsidRDefault="000E2C09" w:rsidP="00783155">
            <w:pPr>
              <w:tabs>
                <w:tab w:val="left" w:pos="4536"/>
                <w:tab w:val="left" w:pos="8364"/>
              </w:tabs>
              <w:jc w:val="both"/>
              <w:rPr>
                <w:rFonts w:ascii="Times New Roman" w:hAnsi="Times New Roman" w:cs="Times New Roman"/>
                <w:sz w:val="24"/>
                <w:szCs w:val="24"/>
              </w:rPr>
            </w:pPr>
          </w:p>
          <w:p w14:paraId="567ED7CE" w14:textId="5B29CF54" w:rsidR="000E2C09" w:rsidRDefault="000E2C09" w:rsidP="00783155">
            <w:pPr>
              <w:tabs>
                <w:tab w:val="left" w:pos="4536"/>
                <w:tab w:val="left" w:pos="8364"/>
              </w:tabs>
              <w:jc w:val="both"/>
              <w:rPr>
                <w:rFonts w:ascii="Times New Roman" w:hAnsi="Times New Roman" w:cs="Times New Roman"/>
                <w:sz w:val="24"/>
                <w:szCs w:val="24"/>
              </w:rPr>
            </w:pPr>
          </w:p>
          <w:p w14:paraId="6E03AD05" w14:textId="1E117B0D" w:rsidR="000E2C09" w:rsidRDefault="000E2C09" w:rsidP="00783155">
            <w:pPr>
              <w:tabs>
                <w:tab w:val="left" w:pos="4536"/>
                <w:tab w:val="left" w:pos="8364"/>
              </w:tabs>
              <w:jc w:val="both"/>
              <w:rPr>
                <w:rFonts w:ascii="Times New Roman" w:hAnsi="Times New Roman" w:cs="Times New Roman"/>
                <w:sz w:val="24"/>
                <w:szCs w:val="24"/>
              </w:rPr>
            </w:pPr>
          </w:p>
          <w:p w14:paraId="1FAA5A4C" w14:textId="6556CE67" w:rsidR="000E2C09" w:rsidRDefault="000E2C09" w:rsidP="00783155">
            <w:pPr>
              <w:tabs>
                <w:tab w:val="left" w:pos="4536"/>
                <w:tab w:val="left" w:pos="8364"/>
              </w:tabs>
              <w:jc w:val="both"/>
              <w:rPr>
                <w:rFonts w:ascii="Times New Roman" w:hAnsi="Times New Roman" w:cs="Times New Roman"/>
                <w:sz w:val="24"/>
                <w:szCs w:val="24"/>
              </w:rPr>
            </w:pPr>
          </w:p>
          <w:p w14:paraId="4E39397B" w14:textId="045F0B63" w:rsidR="000E2C09" w:rsidRDefault="000E2C09" w:rsidP="00783155">
            <w:pPr>
              <w:tabs>
                <w:tab w:val="left" w:pos="4536"/>
                <w:tab w:val="left" w:pos="8364"/>
              </w:tabs>
              <w:jc w:val="both"/>
              <w:rPr>
                <w:rFonts w:ascii="Times New Roman" w:hAnsi="Times New Roman" w:cs="Times New Roman"/>
                <w:sz w:val="24"/>
                <w:szCs w:val="24"/>
              </w:rPr>
            </w:pPr>
          </w:p>
          <w:p w14:paraId="4D44976D" w14:textId="5B720EDB" w:rsidR="000E2C09" w:rsidRDefault="000E2C09" w:rsidP="00783155">
            <w:pPr>
              <w:tabs>
                <w:tab w:val="left" w:pos="4536"/>
                <w:tab w:val="left" w:pos="8364"/>
              </w:tabs>
              <w:jc w:val="both"/>
              <w:rPr>
                <w:rFonts w:ascii="Times New Roman" w:hAnsi="Times New Roman" w:cs="Times New Roman"/>
                <w:sz w:val="24"/>
                <w:szCs w:val="24"/>
              </w:rPr>
            </w:pPr>
          </w:p>
          <w:p w14:paraId="41B0D4BB" w14:textId="37DDD65C" w:rsidR="000E2C09" w:rsidRDefault="000E2C09" w:rsidP="00783155">
            <w:pPr>
              <w:tabs>
                <w:tab w:val="left" w:pos="4536"/>
                <w:tab w:val="left" w:pos="8364"/>
              </w:tabs>
              <w:jc w:val="both"/>
              <w:rPr>
                <w:rFonts w:ascii="Times New Roman" w:hAnsi="Times New Roman" w:cs="Times New Roman"/>
                <w:sz w:val="24"/>
                <w:szCs w:val="24"/>
              </w:rPr>
            </w:pPr>
          </w:p>
          <w:p w14:paraId="54756BC0" w14:textId="37B386E8" w:rsidR="000E2C09" w:rsidRDefault="000E2C09" w:rsidP="00783155">
            <w:pPr>
              <w:tabs>
                <w:tab w:val="left" w:pos="4536"/>
                <w:tab w:val="left" w:pos="8364"/>
              </w:tabs>
              <w:jc w:val="both"/>
              <w:rPr>
                <w:rFonts w:ascii="Times New Roman" w:hAnsi="Times New Roman" w:cs="Times New Roman"/>
                <w:sz w:val="24"/>
                <w:szCs w:val="24"/>
              </w:rPr>
            </w:pPr>
          </w:p>
          <w:p w14:paraId="7D4B4A2B" w14:textId="4C69564C" w:rsidR="000E2C09" w:rsidRDefault="000E2C09" w:rsidP="00783155">
            <w:pPr>
              <w:tabs>
                <w:tab w:val="left" w:pos="4536"/>
                <w:tab w:val="left" w:pos="8364"/>
              </w:tabs>
              <w:jc w:val="both"/>
              <w:rPr>
                <w:rFonts w:ascii="Times New Roman" w:hAnsi="Times New Roman" w:cs="Times New Roman"/>
                <w:sz w:val="24"/>
                <w:szCs w:val="24"/>
              </w:rPr>
            </w:pPr>
          </w:p>
          <w:p w14:paraId="00207310" w14:textId="77EACAEE" w:rsidR="000E2C09" w:rsidRDefault="000E2C09" w:rsidP="00783155">
            <w:pPr>
              <w:tabs>
                <w:tab w:val="left" w:pos="4536"/>
                <w:tab w:val="left" w:pos="8364"/>
              </w:tabs>
              <w:jc w:val="both"/>
              <w:rPr>
                <w:rFonts w:ascii="Times New Roman" w:hAnsi="Times New Roman" w:cs="Times New Roman"/>
                <w:sz w:val="24"/>
                <w:szCs w:val="24"/>
              </w:rPr>
            </w:pPr>
          </w:p>
          <w:p w14:paraId="05780D6B" w14:textId="69A77498" w:rsidR="000E2C09" w:rsidRDefault="000E2C09" w:rsidP="00783155">
            <w:pPr>
              <w:tabs>
                <w:tab w:val="left" w:pos="4536"/>
                <w:tab w:val="left" w:pos="8364"/>
              </w:tabs>
              <w:jc w:val="both"/>
              <w:rPr>
                <w:rFonts w:ascii="Times New Roman" w:hAnsi="Times New Roman" w:cs="Times New Roman"/>
                <w:sz w:val="24"/>
                <w:szCs w:val="24"/>
              </w:rPr>
            </w:pPr>
          </w:p>
          <w:p w14:paraId="5830EA4C" w14:textId="679941D8" w:rsidR="000E2C09" w:rsidRDefault="000E2C09" w:rsidP="00783155">
            <w:pPr>
              <w:tabs>
                <w:tab w:val="left" w:pos="4536"/>
                <w:tab w:val="left" w:pos="8364"/>
              </w:tabs>
              <w:jc w:val="both"/>
              <w:rPr>
                <w:rFonts w:ascii="Times New Roman" w:hAnsi="Times New Roman" w:cs="Times New Roman"/>
                <w:sz w:val="24"/>
                <w:szCs w:val="24"/>
              </w:rPr>
            </w:pPr>
          </w:p>
          <w:p w14:paraId="312D53C0" w14:textId="14020D5A" w:rsidR="000E2C09" w:rsidRDefault="000E2C09" w:rsidP="00783155">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Абзац восьмий </w:t>
            </w:r>
            <w:r w:rsidR="008F1E4D" w:rsidRPr="008F1E4D">
              <w:rPr>
                <w:rFonts w:ascii="Times New Roman" w:hAnsi="Times New Roman" w:cs="Times New Roman"/>
                <w:b/>
                <w:sz w:val="24"/>
                <w:szCs w:val="24"/>
              </w:rPr>
              <w:t>попередньо врах</w:t>
            </w:r>
            <w:r w:rsidR="002D5E0A">
              <w:rPr>
                <w:rFonts w:ascii="Times New Roman" w:hAnsi="Times New Roman" w:cs="Times New Roman"/>
                <w:b/>
                <w:sz w:val="24"/>
                <w:szCs w:val="24"/>
              </w:rPr>
              <w:t>увати</w:t>
            </w:r>
            <w:r w:rsidR="008F1E4D">
              <w:rPr>
                <w:rFonts w:ascii="Times New Roman" w:hAnsi="Times New Roman" w:cs="Times New Roman"/>
                <w:sz w:val="24"/>
                <w:szCs w:val="24"/>
              </w:rPr>
              <w:t xml:space="preserve"> </w:t>
            </w:r>
            <w:r>
              <w:rPr>
                <w:rFonts w:ascii="Times New Roman" w:hAnsi="Times New Roman" w:cs="Times New Roman"/>
                <w:sz w:val="24"/>
                <w:szCs w:val="24"/>
              </w:rPr>
              <w:t xml:space="preserve"> в</w:t>
            </w:r>
            <w:r w:rsidR="00AE7D54">
              <w:rPr>
                <w:rFonts w:ascii="Times New Roman" w:hAnsi="Times New Roman" w:cs="Times New Roman"/>
                <w:sz w:val="24"/>
                <w:szCs w:val="24"/>
              </w:rPr>
              <w:t xml:space="preserve"> </w:t>
            </w:r>
            <w:r>
              <w:rPr>
                <w:rFonts w:ascii="Times New Roman" w:hAnsi="Times New Roman" w:cs="Times New Roman"/>
                <w:sz w:val="24"/>
                <w:szCs w:val="24"/>
              </w:rPr>
              <w:t>наступній редакції</w:t>
            </w:r>
            <w:r w:rsidR="00AE7D54">
              <w:rPr>
                <w:rFonts w:ascii="Times New Roman" w:hAnsi="Times New Roman" w:cs="Times New Roman"/>
                <w:sz w:val="24"/>
                <w:szCs w:val="24"/>
              </w:rPr>
              <w:t>:</w:t>
            </w:r>
          </w:p>
          <w:p w14:paraId="06FB2A3A" w14:textId="60E8A720" w:rsidR="00AE7D54" w:rsidRPr="008F1E4D" w:rsidRDefault="00AE7D54" w:rsidP="00AE7D54">
            <w:pPr>
              <w:jc w:val="both"/>
              <w:rPr>
                <w:rFonts w:ascii="Times New Roman" w:hAnsi="Times New Roman" w:cs="Times New Roman"/>
                <w:b/>
                <w:color w:val="00B050"/>
                <w:sz w:val="24"/>
                <w:szCs w:val="24"/>
              </w:rPr>
            </w:pPr>
            <w:r w:rsidRPr="008F1E4D">
              <w:rPr>
                <w:rFonts w:ascii="Times New Roman" w:hAnsi="Times New Roman" w:cs="Times New Roman"/>
                <w:b/>
                <w:color w:val="00B050"/>
                <w:sz w:val="24"/>
                <w:szCs w:val="24"/>
              </w:rPr>
              <w:t>Рішення комісії оформлюється протоколом, копія якого видається споживачу. У разі розгляду питання щодо</w:t>
            </w:r>
            <w:r w:rsidR="00F45DFF" w:rsidRPr="008F1E4D">
              <w:rPr>
                <w:rFonts w:ascii="Times New Roman" w:hAnsi="Times New Roman" w:cs="Times New Roman"/>
                <w:b/>
                <w:color w:val="00B050"/>
                <w:sz w:val="24"/>
                <w:szCs w:val="24"/>
              </w:rPr>
              <w:t xml:space="preserve"> </w:t>
            </w:r>
            <w:r w:rsidRPr="008F1E4D">
              <w:rPr>
                <w:rFonts w:ascii="Times New Roman" w:hAnsi="Times New Roman" w:cs="Times New Roman"/>
                <w:b/>
                <w:color w:val="00B050"/>
                <w:sz w:val="24"/>
                <w:szCs w:val="24"/>
              </w:rPr>
              <w:t>використання на об’єкті побутового споживача електричної енергії на непобутові потреби, копія рішення комісії надсилається електропостачальнику.</w:t>
            </w:r>
          </w:p>
          <w:p w14:paraId="586064A8" w14:textId="05026417" w:rsidR="00F45DFF" w:rsidRDefault="00F45DFF" w:rsidP="00AE7D54">
            <w:pPr>
              <w:jc w:val="both"/>
              <w:rPr>
                <w:rFonts w:ascii="Times New Roman" w:hAnsi="Times New Roman" w:cs="Times New Roman"/>
                <w:b/>
                <w:sz w:val="24"/>
                <w:szCs w:val="24"/>
              </w:rPr>
            </w:pPr>
          </w:p>
          <w:p w14:paraId="62CF6069" w14:textId="77777777" w:rsidR="008F1E4D" w:rsidRDefault="008F1E4D" w:rsidP="00AE7D54">
            <w:pPr>
              <w:jc w:val="both"/>
              <w:rPr>
                <w:rFonts w:ascii="Times New Roman" w:hAnsi="Times New Roman" w:cs="Times New Roman"/>
                <w:sz w:val="24"/>
                <w:szCs w:val="24"/>
              </w:rPr>
            </w:pPr>
          </w:p>
          <w:p w14:paraId="039B5CBF" w14:textId="77777777" w:rsidR="008F1E4D" w:rsidRDefault="008F1E4D" w:rsidP="00AE7D54">
            <w:pPr>
              <w:jc w:val="both"/>
              <w:rPr>
                <w:rFonts w:ascii="Times New Roman" w:hAnsi="Times New Roman" w:cs="Times New Roman"/>
                <w:sz w:val="24"/>
                <w:szCs w:val="24"/>
              </w:rPr>
            </w:pPr>
          </w:p>
          <w:p w14:paraId="46442178" w14:textId="77777777" w:rsidR="008F1E4D" w:rsidRDefault="008F1E4D" w:rsidP="00AE7D54">
            <w:pPr>
              <w:jc w:val="both"/>
              <w:rPr>
                <w:rFonts w:ascii="Times New Roman" w:hAnsi="Times New Roman" w:cs="Times New Roman"/>
                <w:sz w:val="24"/>
                <w:szCs w:val="24"/>
              </w:rPr>
            </w:pPr>
          </w:p>
          <w:p w14:paraId="47C67EC7" w14:textId="145C3F3C" w:rsidR="00F45DFF" w:rsidRPr="00F45DFF" w:rsidRDefault="00F45DFF" w:rsidP="00AE7D54">
            <w:pPr>
              <w:jc w:val="both"/>
              <w:rPr>
                <w:rFonts w:ascii="Times New Roman" w:hAnsi="Times New Roman" w:cs="Times New Roman"/>
                <w:sz w:val="24"/>
                <w:szCs w:val="24"/>
              </w:rPr>
            </w:pPr>
            <w:r w:rsidRPr="00F45DFF">
              <w:rPr>
                <w:rFonts w:ascii="Times New Roman" w:hAnsi="Times New Roman" w:cs="Times New Roman"/>
                <w:sz w:val="24"/>
                <w:szCs w:val="24"/>
              </w:rPr>
              <w:t xml:space="preserve">Абзац дев’ятий </w:t>
            </w:r>
            <w:r w:rsidRPr="008F1E4D">
              <w:rPr>
                <w:rFonts w:ascii="Times New Roman" w:hAnsi="Times New Roman" w:cs="Times New Roman"/>
                <w:b/>
                <w:sz w:val="24"/>
                <w:szCs w:val="24"/>
              </w:rPr>
              <w:t xml:space="preserve">попередньо </w:t>
            </w:r>
            <w:r w:rsidR="002D5E0A">
              <w:rPr>
                <w:rFonts w:ascii="Times New Roman" w:hAnsi="Times New Roman" w:cs="Times New Roman"/>
                <w:b/>
                <w:sz w:val="24"/>
                <w:szCs w:val="24"/>
              </w:rPr>
              <w:t>відхилити</w:t>
            </w:r>
            <w:r>
              <w:rPr>
                <w:rFonts w:ascii="Times New Roman" w:hAnsi="Times New Roman" w:cs="Times New Roman"/>
                <w:sz w:val="24"/>
                <w:szCs w:val="24"/>
              </w:rPr>
              <w:t xml:space="preserve"> не узгоджується з умовами укладеного договору з постачальником</w:t>
            </w:r>
          </w:p>
          <w:p w14:paraId="6CD99747"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645B14D"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3221A199"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120261EA"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92EEB25"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D6CB503"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5F31362A"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9E3EFA1"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6D6A8B16" w14:textId="77777777" w:rsidR="00783155" w:rsidRDefault="00783155" w:rsidP="00727B09">
            <w:pPr>
              <w:tabs>
                <w:tab w:val="left" w:pos="4536"/>
                <w:tab w:val="left" w:pos="8364"/>
              </w:tabs>
              <w:ind w:firstLine="22"/>
              <w:jc w:val="both"/>
              <w:rPr>
                <w:rFonts w:ascii="Times New Roman" w:hAnsi="Times New Roman" w:cs="Times New Roman"/>
                <w:sz w:val="24"/>
                <w:szCs w:val="24"/>
              </w:rPr>
            </w:pPr>
          </w:p>
          <w:p w14:paraId="28C9AA13" w14:textId="286CB50D" w:rsidR="00783155" w:rsidRPr="00727B09" w:rsidRDefault="00783155" w:rsidP="00727B09">
            <w:pPr>
              <w:tabs>
                <w:tab w:val="left" w:pos="4536"/>
                <w:tab w:val="left" w:pos="8364"/>
              </w:tabs>
              <w:ind w:firstLine="22"/>
              <w:jc w:val="both"/>
              <w:rPr>
                <w:rFonts w:ascii="Times New Roman" w:hAnsi="Times New Roman" w:cs="Times New Roman"/>
                <w:sz w:val="24"/>
                <w:szCs w:val="24"/>
              </w:rPr>
            </w:pPr>
          </w:p>
        </w:tc>
      </w:tr>
      <w:tr w:rsidR="005F2C92" w:rsidRPr="00727B09" w14:paraId="151CBFA7" w14:textId="77777777" w:rsidTr="009A55F4">
        <w:trPr>
          <w:gridAfter w:val="1"/>
          <w:wAfter w:w="10" w:type="dxa"/>
          <w:trHeight w:val="16824"/>
        </w:trPr>
        <w:tc>
          <w:tcPr>
            <w:tcW w:w="4248" w:type="dxa"/>
            <w:vMerge/>
          </w:tcPr>
          <w:p w14:paraId="5D7B61A1" w14:textId="77777777" w:rsidR="005F2C92" w:rsidRPr="00727B09" w:rsidRDefault="005F2C92" w:rsidP="00727B09">
            <w:pPr>
              <w:jc w:val="both"/>
              <w:rPr>
                <w:rStyle w:val="rvts0"/>
                <w:rFonts w:ascii="Times New Roman" w:hAnsi="Times New Roman" w:cs="Times New Roman"/>
                <w:sz w:val="24"/>
                <w:szCs w:val="24"/>
              </w:rPr>
            </w:pPr>
          </w:p>
        </w:tc>
        <w:tc>
          <w:tcPr>
            <w:tcW w:w="4819" w:type="dxa"/>
          </w:tcPr>
          <w:p w14:paraId="61D9E74C" w14:textId="77777777" w:rsidR="00B02808" w:rsidRPr="00727B09" w:rsidRDefault="00B02808" w:rsidP="00727B09">
            <w:pPr>
              <w:jc w:val="both"/>
              <w:rPr>
                <w:rFonts w:ascii="Times New Roman" w:hAnsi="Times New Roman" w:cs="Times New Roman"/>
                <w:b/>
                <w:bCs/>
                <w:sz w:val="24"/>
                <w:szCs w:val="24"/>
              </w:rPr>
            </w:pPr>
            <w:r w:rsidRPr="00727B09">
              <w:rPr>
                <w:rFonts w:ascii="Times New Roman" w:hAnsi="Times New Roman" w:cs="Times New Roman"/>
                <w:b/>
                <w:bCs/>
                <w:sz w:val="24"/>
                <w:szCs w:val="24"/>
              </w:rPr>
              <w:t>АТ «ДТЕК ДНІПРОВСЬКІ ЕЛЕКТРОМЕРЕЖІ»</w:t>
            </w:r>
          </w:p>
          <w:p w14:paraId="6AA563A4" w14:textId="77777777" w:rsidR="00B02808" w:rsidRPr="00727B09" w:rsidRDefault="00B02808" w:rsidP="00727B09">
            <w:pPr>
              <w:ind w:firstLine="180"/>
              <w:jc w:val="both"/>
              <w:rPr>
                <w:rFonts w:ascii="Times New Roman" w:hAnsi="Times New Roman" w:cs="Times New Roman"/>
                <w:sz w:val="24"/>
                <w:szCs w:val="24"/>
              </w:rPr>
            </w:pPr>
            <w:r w:rsidRPr="00727B09">
              <w:rPr>
                <w:rFonts w:ascii="Times New Roman" w:hAnsi="Times New Roman" w:cs="Times New Roman"/>
                <w:sz w:val="24"/>
                <w:szCs w:val="24"/>
              </w:rPr>
              <w:t>8.2.6.</w:t>
            </w:r>
          </w:p>
          <w:p w14:paraId="2EA31AB5" w14:textId="468973BD" w:rsidR="00B02808" w:rsidRPr="00727B09" w:rsidRDefault="00B02808" w:rsidP="00727B09">
            <w:pPr>
              <w:ind w:firstLine="180"/>
              <w:jc w:val="both"/>
              <w:rPr>
                <w:rFonts w:ascii="Times New Roman" w:hAnsi="Times New Roman" w:cs="Times New Roman"/>
                <w:sz w:val="24"/>
                <w:szCs w:val="24"/>
              </w:rPr>
            </w:pPr>
            <w:r w:rsidRPr="00727B09">
              <w:rPr>
                <w:rFonts w:ascii="Times New Roman" w:hAnsi="Times New Roman" w:cs="Times New Roman"/>
                <w:sz w:val="24"/>
                <w:szCs w:val="24"/>
              </w:rPr>
              <w:t>…...</w:t>
            </w:r>
          </w:p>
          <w:p w14:paraId="36BC3FA1" w14:textId="623BACD7" w:rsidR="005F2C92" w:rsidRPr="00727B09" w:rsidRDefault="00B02808" w:rsidP="00727B09">
            <w:pPr>
              <w:ind w:firstLine="180"/>
              <w:jc w:val="both"/>
              <w:rPr>
                <w:rFonts w:ascii="Times New Roman" w:hAnsi="Times New Roman" w:cs="Times New Roman"/>
                <w:sz w:val="24"/>
                <w:szCs w:val="24"/>
              </w:rPr>
            </w:pPr>
            <w:r w:rsidRPr="00727B09">
              <w:rPr>
                <w:rFonts w:ascii="Times New Roman" w:hAnsi="Times New Roman" w:cs="Times New Roman"/>
                <w:sz w:val="24"/>
                <w:szCs w:val="24"/>
              </w:rPr>
              <w:t>Рішення комісії оформлюється протоколом, копія якого видається споживачу.</w:t>
            </w:r>
          </w:p>
          <w:p w14:paraId="093F8F1E" w14:textId="77777777" w:rsidR="00B02808" w:rsidRPr="00727B09" w:rsidRDefault="00B02808" w:rsidP="00727B09">
            <w:pPr>
              <w:ind w:firstLine="180"/>
              <w:jc w:val="both"/>
              <w:rPr>
                <w:rFonts w:ascii="Times New Roman" w:hAnsi="Times New Roman" w:cs="Times New Roman"/>
                <w:sz w:val="24"/>
                <w:szCs w:val="24"/>
              </w:rPr>
            </w:pPr>
            <w:r w:rsidRPr="00727B09">
              <w:rPr>
                <w:rFonts w:ascii="Times New Roman" w:hAnsi="Times New Roman" w:cs="Times New Roman"/>
                <w:sz w:val="24"/>
                <w:szCs w:val="24"/>
              </w:rPr>
              <w:t xml:space="preserve">У разі причетності споживача до порушення цих Правил, </w:t>
            </w:r>
            <w:r w:rsidRPr="00727B09">
              <w:rPr>
                <w:rFonts w:ascii="Times New Roman" w:hAnsi="Times New Roman" w:cs="Times New Roman"/>
                <w:b/>
                <w:color w:val="7030A0"/>
                <w:sz w:val="24"/>
                <w:szCs w:val="24"/>
                <w:highlight w:val="yellow"/>
              </w:rPr>
              <w:t>у тому числі фактів порушення обліку електричної енергії,</w:t>
            </w:r>
            <w:r w:rsidRPr="00727B09">
              <w:rPr>
                <w:rFonts w:ascii="Times New Roman" w:hAnsi="Times New Roman" w:cs="Times New Roman"/>
                <w:color w:val="0070C0"/>
                <w:sz w:val="24"/>
                <w:szCs w:val="24"/>
              </w:rPr>
              <w:t xml:space="preserve"> </w:t>
            </w:r>
            <w:r w:rsidRPr="00727B09">
              <w:rPr>
                <w:rFonts w:ascii="Times New Roman" w:hAnsi="Times New Roman" w:cs="Times New Roman"/>
                <w:sz w:val="24"/>
                <w:szCs w:val="24"/>
              </w:rPr>
              <w:t>у протоколі зазначаються відомості щодо обсягу та вартості необлікованої електричної енергії. В такому разі разом з протоколом споживачу надаються розрахунок обсягу та вартості необлікованої електричної енергії з посиланням на відповідні пункти глави 8.4 цього розділу та розрахункові документи для оплати необлікованої електричної енергії та/або збитків.</w:t>
            </w:r>
          </w:p>
          <w:p w14:paraId="615D3D05" w14:textId="39C9E4A5" w:rsidR="00B02808" w:rsidRPr="00727B09" w:rsidRDefault="00B02808" w:rsidP="00727B09">
            <w:pPr>
              <w:ind w:firstLine="180"/>
              <w:jc w:val="both"/>
              <w:rPr>
                <w:rStyle w:val="rvts0"/>
                <w:rFonts w:ascii="Times New Roman" w:hAnsi="Times New Roman" w:cs="Times New Roman"/>
                <w:b/>
                <w:sz w:val="24"/>
                <w:szCs w:val="24"/>
              </w:rPr>
            </w:pPr>
            <w:r w:rsidRPr="00727B09">
              <w:rPr>
                <w:rFonts w:ascii="Times New Roman" w:hAnsi="Times New Roman" w:cs="Times New Roman"/>
                <w:b/>
                <w:bCs/>
                <w:color w:val="0070C0"/>
                <w:sz w:val="24"/>
                <w:szCs w:val="24"/>
              </w:rPr>
              <w:t>У разі встановлення, що порушення роботи вузла обліку виникло не з вини споживача, обсяг спожитої електричної енергії споживачем від дня порушення вимірювань до дня відновлення вимірювань, визначається відповідно до Кодексу комерційного обліку.</w:t>
            </w:r>
          </w:p>
        </w:tc>
        <w:tc>
          <w:tcPr>
            <w:tcW w:w="3544" w:type="dxa"/>
          </w:tcPr>
          <w:p w14:paraId="73523EBD" w14:textId="77777777" w:rsidR="00B02808" w:rsidRPr="00567450" w:rsidRDefault="00B02808" w:rsidP="00727B09">
            <w:pPr>
              <w:pStyle w:val="a4"/>
              <w:spacing w:before="0" w:beforeAutospacing="0" w:after="0" w:afterAutospacing="0"/>
              <w:ind w:firstLine="171"/>
              <w:contextualSpacing/>
              <w:jc w:val="both"/>
              <w:rPr>
                <w:bCs/>
                <w:lang w:val="uk-UA"/>
              </w:rPr>
            </w:pPr>
            <w:r w:rsidRPr="00567450">
              <w:rPr>
                <w:bCs/>
                <w:lang w:val="uk-UA"/>
              </w:rPr>
              <w:t>Пропонується змінити:</w:t>
            </w:r>
          </w:p>
          <w:p w14:paraId="50FAD95C" w14:textId="353DC3F5" w:rsidR="005F2C92" w:rsidRPr="00727B09" w:rsidRDefault="00B02808" w:rsidP="00727B09">
            <w:pPr>
              <w:tabs>
                <w:tab w:val="left" w:pos="4536"/>
                <w:tab w:val="left" w:pos="8364"/>
              </w:tabs>
              <w:ind w:firstLine="22"/>
              <w:jc w:val="both"/>
              <w:rPr>
                <w:rFonts w:ascii="Times New Roman" w:hAnsi="Times New Roman" w:cs="Times New Roman"/>
                <w:sz w:val="24"/>
                <w:szCs w:val="24"/>
              </w:rPr>
            </w:pPr>
            <w:r w:rsidRPr="00567450">
              <w:rPr>
                <w:rFonts w:ascii="Times New Roman" w:hAnsi="Times New Roman" w:cs="Times New Roman"/>
                <w:sz w:val="24"/>
                <w:szCs w:val="24"/>
              </w:rPr>
              <w:t>В редакції, пропонованій НКРЕКП</w:t>
            </w:r>
            <w:r w:rsidRPr="00727B09">
              <w:rPr>
                <w:rFonts w:ascii="Times New Roman" w:hAnsi="Times New Roman" w:cs="Times New Roman"/>
                <w:sz w:val="24"/>
                <w:szCs w:val="24"/>
              </w:rPr>
              <w:t>, закладено подвійне тлумачення (аналогічне абзацу 3-му п.8.2.5. ПРРЕЕ): якщо виявлене порушення не стосується порушення обліку електричної енергії то у протоколі можна не зазначати відомості щодо обсягу та вартості необлікованої електричної енергії?</w:t>
            </w:r>
          </w:p>
        </w:tc>
        <w:tc>
          <w:tcPr>
            <w:tcW w:w="2835" w:type="dxa"/>
          </w:tcPr>
          <w:p w14:paraId="0BCED93C" w14:textId="19B0FFF2" w:rsidR="005F2C92" w:rsidRDefault="00F45DFF" w:rsidP="00727B09">
            <w:pPr>
              <w:tabs>
                <w:tab w:val="left" w:pos="4536"/>
                <w:tab w:val="left" w:pos="8364"/>
              </w:tabs>
              <w:ind w:firstLine="22"/>
              <w:jc w:val="both"/>
              <w:rPr>
                <w:rFonts w:ascii="Times New Roman" w:hAnsi="Times New Roman" w:cs="Times New Roman"/>
                <w:sz w:val="24"/>
                <w:szCs w:val="24"/>
              </w:rPr>
            </w:pPr>
            <w:r w:rsidRPr="008F1E4D">
              <w:rPr>
                <w:rFonts w:ascii="Times New Roman" w:hAnsi="Times New Roman" w:cs="Times New Roman"/>
                <w:b/>
                <w:sz w:val="24"/>
                <w:szCs w:val="24"/>
              </w:rPr>
              <w:t>Попередньо врах</w:t>
            </w:r>
            <w:r w:rsidR="002D5E0A">
              <w:rPr>
                <w:rFonts w:ascii="Times New Roman" w:hAnsi="Times New Roman" w:cs="Times New Roman"/>
                <w:b/>
                <w:sz w:val="24"/>
                <w:szCs w:val="24"/>
              </w:rPr>
              <w:t>у</w:t>
            </w:r>
            <w:r w:rsidRPr="008F1E4D">
              <w:rPr>
                <w:rFonts w:ascii="Times New Roman" w:hAnsi="Times New Roman" w:cs="Times New Roman"/>
                <w:b/>
                <w:sz w:val="24"/>
                <w:szCs w:val="24"/>
              </w:rPr>
              <w:t>в</w:t>
            </w:r>
            <w:r w:rsidR="002D5E0A">
              <w:rPr>
                <w:rFonts w:ascii="Times New Roman" w:hAnsi="Times New Roman" w:cs="Times New Roman"/>
                <w:b/>
                <w:sz w:val="24"/>
                <w:szCs w:val="24"/>
              </w:rPr>
              <w:t>ати</w:t>
            </w:r>
            <w:r>
              <w:rPr>
                <w:rFonts w:ascii="Times New Roman" w:hAnsi="Times New Roman" w:cs="Times New Roman"/>
                <w:sz w:val="24"/>
                <w:szCs w:val="24"/>
              </w:rPr>
              <w:t xml:space="preserve"> в редак</w:t>
            </w:r>
            <w:r w:rsidR="009A55F4">
              <w:rPr>
                <w:rFonts w:ascii="Times New Roman" w:hAnsi="Times New Roman" w:cs="Times New Roman"/>
                <w:sz w:val="24"/>
                <w:szCs w:val="24"/>
              </w:rPr>
              <w:t>ції:</w:t>
            </w:r>
          </w:p>
          <w:p w14:paraId="0E126F23" w14:textId="77777777" w:rsidR="009A55F4" w:rsidRDefault="009A55F4" w:rsidP="00727B09">
            <w:pPr>
              <w:tabs>
                <w:tab w:val="left" w:pos="4536"/>
                <w:tab w:val="left" w:pos="8364"/>
              </w:tabs>
              <w:ind w:firstLine="22"/>
              <w:jc w:val="both"/>
              <w:rPr>
                <w:rFonts w:ascii="Times New Roman" w:hAnsi="Times New Roman" w:cs="Times New Roman"/>
                <w:sz w:val="24"/>
                <w:szCs w:val="24"/>
              </w:rPr>
            </w:pPr>
          </w:p>
          <w:p w14:paraId="2D3D7E96" w14:textId="21F21CD5" w:rsidR="009A55F4" w:rsidRPr="00727B09" w:rsidRDefault="009A55F4" w:rsidP="009A55F4">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У разі причетності споживача до порушен</w:t>
            </w:r>
            <w:r>
              <w:rPr>
                <w:rFonts w:ascii="Times New Roman" w:hAnsi="Times New Roman" w:cs="Times New Roman"/>
                <w:sz w:val="24"/>
                <w:szCs w:val="24"/>
              </w:rPr>
              <w:t>ь,</w:t>
            </w:r>
            <w:r w:rsidRPr="00727B09">
              <w:rPr>
                <w:rFonts w:ascii="Times New Roman" w:hAnsi="Times New Roman" w:cs="Times New Roman"/>
                <w:sz w:val="24"/>
                <w:szCs w:val="24"/>
              </w:rPr>
              <w:t xml:space="preserve"> </w:t>
            </w:r>
            <w:r w:rsidRPr="008F1E4D">
              <w:rPr>
                <w:rFonts w:ascii="Times New Roman" w:hAnsi="Times New Roman" w:cs="Times New Roman"/>
                <w:color w:val="00B050"/>
                <w:sz w:val="24"/>
                <w:szCs w:val="24"/>
              </w:rPr>
              <w:t>з</w:t>
            </w:r>
            <w:r w:rsidRPr="008F1E4D">
              <w:rPr>
                <w:rFonts w:ascii="Times New Roman" w:hAnsi="Times New Roman" w:cs="Times New Roman"/>
                <w:b/>
                <w:color w:val="00B050"/>
                <w:sz w:val="24"/>
                <w:szCs w:val="24"/>
              </w:rPr>
              <w:t xml:space="preserve">азначених у пункті 8.4.2 глави 8.4 розділу </w:t>
            </w:r>
            <w:r w:rsidRPr="008F1E4D">
              <w:rPr>
                <w:rFonts w:ascii="Times New Roman" w:hAnsi="Times New Roman" w:cs="Times New Roman"/>
                <w:b/>
                <w:color w:val="00B050"/>
                <w:sz w:val="24"/>
                <w:szCs w:val="24"/>
                <w:lang w:val="en-US"/>
              </w:rPr>
              <w:t>VIII</w:t>
            </w:r>
            <w:r w:rsidRPr="008F1E4D">
              <w:rPr>
                <w:rFonts w:ascii="Times New Roman" w:hAnsi="Times New Roman" w:cs="Times New Roman"/>
                <w:b/>
                <w:color w:val="00B050"/>
                <w:sz w:val="24"/>
                <w:szCs w:val="24"/>
              </w:rPr>
              <w:t xml:space="preserve"> цих Правил</w:t>
            </w:r>
            <w:r w:rsidRPr="008F1E4D">
              <w:rPr>
                <w:rFonts w:ascii="Times New Roman" w:hAnsi="Times New Roman" w:cs="Times New Roman"/>
                <w:color w:val="00B050"/>
                <w:sz w:val="24"/>
                <w:szCs w:val="24"/>
              </w:rPr>
              <w:t xml:space="preserve">, </w:t>
            </w:r>
            <w:r w:rsidRPr="00727B09">
              <w:rPr>
                <w:rFonts w:ascii="Times New Roman" w:hAnsi="Times New Roman" w:cs="Times New Roman"/>
                <w:sz w:val="24"/>
                <w:szCs w:val="24"/>
              </w:rPr>
              <w:t>у протоколі зазначаються відомості щодо обсягу та вартості необлікованої електричної енергії. В такому разі разом з протоколом споживачу надаються розрахунок обсягу та вартості необлікованої електричної енергії з посиланням на відповідні пункти глави 8.4 цього розділу та розрахункові документи для оплати необлікованої електричної енергії та/або збитків.</w:t>
            </w:r>
          </w:p>
          <w:p w14:paraId="42717184" w14:textId="21DBE5B5" w:rsidR="009A55F4" w:rsidRPr="00727B09" w:rsidRDefault="009A55F4" w:rsidP="00727B09">
            <w:pPr>
              <w:tabs>
                <w:tab w:val="left" w:pos="4536"/>
                <w:tab w:val="left" w:pos="8364"/>
              </w:tabs>
              <w:ind w:firstLine="22"/>
              <w:jc w:val="both"/>
              <w:rPr>
                <w:rFonts w:ascii="Times New Roman" w:hAnsi="Times New Roman" w:cs="Times New Roman"/>
                <w:sz w:val="24"/>
                <w:szCs w:val="24"/>
              </w:rPr>
            </w:pPr>
          </w:p>
        </w:tc>
      </w:tr>
      <w:tr w:rsidR="00D802F5" w:rsidRPr="00727B09" w14:paraId="2244DCED" w14:textId="77777777" w:rsidTr="009A55F4">
        <w:trPr>
          <w:trHeight w:val="441"/>
        </w:trPr>
        <w:tc>
          <w:tcPr>
            <w:tcW w:w="15456" w:type="dxa"/>
            <w:gridSpan w:val="5"/>
          </w:tcPr>
          <w:p w14:paraId="2E237B7B" w14:textId="6CC1D171" w:rsidR="00D802F5" w:rsidRPr="00727B09" w:rsidRDefault="00D802F5" w:rsidP="00727B09">
            <w:pPr>
              <w:tabs>
                <w:tab w:val="left" w:pos="4536"/>
                <w:tab w:val="left" w:pos="8364"/>
              </w:tabs>
              <w:ind w:firstLine="22"/>
              <w:jc w:val="center"/>
              <w:rPr>
                <w:rFonts w:ascii="Times New Roman" w:hAnsi="Times New Roman" w:cs="Times New Roman"/>
                <w:sz w:val="24"/>
                <w:szCs w:val="24"/>
              </w:rPr>
            </w:pPr>
            <w:r w:rsidRPr="00727B09">
              <w:rPr>
                <w:rFonts w:ascii="Times New Roman" w:hAnsi="Times New Roman" w:cs="Times New Roman"/>
                <w:b/>
                <w:bCs/>
                <w:sz w:val="24"/>
                <w:szCs w:val="24"/>
              </w:rPr>
              <w:lastRenderedPageBreak/>
              <w:t>8.4. Визначення обсягу та вартості електричної енергії, не облікованої внаслідок порушення цих Правил</w:t>
            </w:r>
          </w:p>
        </w:tc>
      </w:tr>
      <w:tr w:rsidR="00D802F5" w:rsidRPr="00727B09" w14:paraId="1124A47A" w14:textId="77777777" w:rsidTr="009A55F4">
        <w:trPr>
          <w:gridAfter w:val="1"/>
          <w:wAfter w:w="10" w:type="dxa"/>
          <w:trHeight w:val="712"/>
        </w:trPr>
        <w:tc>
          <w:tcPr>
            <w:tcW w:w="4248" w:type="dxa"/>
          </w:tcPr>
          <w:p w14:paraId="304BFE67" w14:textId="77777777" w:rsidR="00D802F5" w:rsidRPr="00727B09" w:rsidRDefault="00D802F5" w:rsidP="00727B09">
            <w:pPr>
              <w:jc w:val="both"/>
              <w:rPr>
                <w:rFonts w:ascii="Times New Roman" w:hAnsi="Times New Roman" w:cs="Times New Roman"/>
                <w:sz w:val="24"/>
                <w:szCs w:val="24"/>
              </w:rPr>
            </w:pPr>
            <w:r w:rsidRPr="00727B09">
              <w:rPr>
                <w:rFonts w:ascii="Times New Roman" w:hAnsi="Times New Roman" w:cs="Times New Roman"/>
                <w:sz w:val="24"/>
                <w:szCs w:val="24"/>
              </w:rPr>
              <w:t>8.4.1. Оператор системи визначає обсяг та вартість електричної енергії, не облікованої внаслідок порушення цих Правил та/або виявлення фактів безоблікового споживання електричної енергії, самовільного підключення до об'єктів електроенергетики і споживання електричної енергії без засобів вимірювальної техніки, відповідно до вимог цієї глави.</w:t>
            </w:r>
          </w:p>
          <w:p w14:paraId="6E6B70AF" w14:textId="77777777" w:rsidR="00D802F5" w:rsidRPr="00727B09" w:rsidRDefault="00D802F5" w:rsidP="00727B09">
            <w:pPr>
              <w:jc w:val="both"/>
              <w:rPr>
                <w:rFonts w:ascii="Times New Roman" w:hAnsi="Times New Roman" w:cs="Times New Roman"/>
                <w:sz w:val="24"/>
                <w:szCs w:val="24"/>
              </w:rPr>
            </w:pPr>
          </w:p>
          <w:p w14:paraId="675554D1" w14:textId="2ACEDD6A" w:rsidR="00D802F5" w:rsidRPr="00727B09" w:rsidRDefault="00D802F5"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У разі своєчасного (до виявлення порушення представниками оператора системи) письмового повідомлення споживачем оператора системи про виявлені ним пошкодження засобів вимірювальної техніки, пошкодження або зрив пломб </w:t>
            </w:r>
            <w:r w:rsidRPr="00727B09">
              <w:rPr>
                <w:rFonts w:ascii="Times New Roman" w:eastAsia="Calibri" w:hAnsi="Times New Roman" w:cs="Times New Roman"/>
                <w:b/>
                <w:color w:val="5B9BD5" w:themeColor="accent1"/>
                <w:sz w:val="24"/>
                <w:szCs w:val="24"/>
              </w:rPr>
              <w:t xml:space="preserve">та/або пристроїв (шафи обліку, захисної панелі тощо), на яких встановлені такі пломби та які закривають доступ до струмоведучих частин схеми (вузла) обліку </w:t>
            </w:r>
            <w:r w:rsidRPr="00727B09">
              <w:rPr>
                <w:rFonts w:ascii="Times New Roman" w:hAnsi="Times New Roman" w:cs="Times New Roman"/>
                <w:sz w:val="24"/>
                <w:szCs w:val="24"/>
              </w:rPr>
              <w:t>(за умови відсутності явних ознак втручання в роботу засобів вимірювальної техніки), чи пошкодження індикатора (за умови наявності активного елемента індикатора) або спрацювання індикатора (за умови відсутності підтвердження заводом виробником індикатора факту його спрацювання внаслідок дії магнітного поля) положення цієї глави не застосовуються.</w:t>
            </w:r>
          </w:p>
        </w:tc>
        <w:tc>
          <w:tcPr>
            <w:tcW w:w="4819" w:type="dxa"/>
          </w:tcPr>
          <w:p w14:paraId="5B47A563" w14:textId="7362CAAD" w:rsidR="00D802F5" w:rsidRPr="00727B09" w:rsidRDefault="00F01C08" w:rsidP="00727B09">
            <w:pPr>
              <w:jc w:val="both"/>
              <w:rPr>
                <w:rFonts w:ascii="Times New Roman" w:eastAsia="Times New Roman" w:hAnsi="Times New Roman" w:cs="Times New Roman"/>
                <w:b/>
                <w:bCs/>
                <w:color w:val="000000" w:themeColor="text1"/>
                <w:sz w:val="24"/>
                <w:szCs w:val="24"/>
                <w:lang w:eastAsia="uk-UA"/>
              </w:rPr>
            </w:pPr>
            <w:r w:rsidRPr="00727B09">
              <w:rPr>
                <w:rFonts w:ascii="Times New Roman" w:eastAsia="Times New Roman" w:hAnsi="Times New Roman" w:cs="Times New Roman"/>
                <w:b/>
                <w:bCs/>
                <w:color w:val="000000" w:themeColor="text1"/>
                <w:sz w:val="24"/>
                <w:szCs w:val="24"/>
                <w:lang w:eastAsia="uk-UA"/>
              </w:rPr>
              <w:t xml:space="preserve">АТ </w:t>
            </w:r>
            <w:r w:rsidR="005F2BAA">
              <w:rPr>
                <w:rFonts w:ascii="Times New Roman" w:eastAsia="Times New Roman" w:hAnsi="Times New Roman" w:cs="Times New Roman"/>
                <w:b/>
                <w:bCs/>
                <w:color w:val="000000" w:themeColor="text1"/>
                <w:sz w:val="24"/>
                <w:szCs w:val="24"/>
                <w:lang w:eastAsia="uk-UA"/>
              </w:rPr>
              <w:t>«</w:t>
            </w:r>
            <w:r w:rsidRPr="00727B09">
              <w:rPr>
                <w:rFonts w:ascii="Times New Roman" w:eastAsia="Times New Roman" w:hAnsi="Times New Roman" w:cs="Times New Roman"/>
                <w:b/>
                <w:bCs/>
                <w:color w:val="000000" w:themeColor="text1"/>
                <w:sz w:val="24"/>
                <w:szCs w:val="24"/>
                <w:lang w:eastAsia="uk-UA"/>
              </w:rPr>
              <w:t>Херсонобленерго</w:t>
            </w:r>
            <w:r w:rsidR="005F2BAA">
              <w:rPr>
                <w:rFonts w:ascii="Times New Roman" w:eastAsia="Times New Roman" w:hAnsi="Times New Roman" w:cs="Times New Roman"/>
                <w:b/>
                <w:bCs/>
                <w:color w:val="000000" w:themeColor="text1"/>
                <w:sz w:val="24"/>
                <w:szCs w:val="24"/>
                <w:lang w:eastAsia="uk-UA"/>
              </w:rPr>
              <w:t>»</w:t>
            </w:r>
          </w:p>
          <w:p w14:paraId="093C2F42" w14:textId="77777777" w:rsidR="00F01C08" w:rsidRPr="00727B09" w:rsidRDefault="00F01C08" w:rsidP="00727B09">
            <w:pPr>
              <w:pStyle w:val="a4"/>
              <w:spacing w:before="0" w:beforeAutospacing="0" w:after="0" w:afterAutospacing="0"/>
              <w:jc w:val="both"/>
              <w:rPr>
                <w:lang w:val="uk-UA"/>
              </w:rPr>
            </w:pPr>
            <w:r w:rsidRPr="00727B09">
              <w:rPr>
                <w:lang w:val="uk-UA"/>
              </w:rPr>
              <w:t xml:space="preserve">8.4.1 </w:t>
            </w:r>
          </w:p>
          <w:p w14:paraId="3B764B27" w14:textId="77777777" w:rsidR="00F01C08" w:rsidRPr="00727B09" w:rsidRDefault="00F01C08" w:rsidP="00727B09">
            <w:pPr>
              <w:pStyle w:val="a4"/>
              <w:spacing w:before="0" w:beforeAutospacing="0" w:after="0" w:afterAutospacing="0"/>
              <w:jc w:val="both"/>
              <w:rPr>
                <w:lang w:val="uk-UA"/>
              </w:rPr>
            </w:pPr>
            <w:r w:rsidRPr="00727B09">
              <w:rPr>
                <w:lang w:val="uk-UA"/>
              </w:rPr>
              <w:t>…….</w:t>
            </w:r>
          </w:p>
          <w:p w14:paraId="30E87262" w14:textId="77777777" w:rsidR="00F01C08" w:rsidRPr="00727B09" w:rsidRDefault="00F01C08" w:rsidP="00727B09">
            <w:pPr>
              <w:pStyle w:val="a4"/>
              <w:spacing w:before="0" w:beforeAutospacing="0" w:after="0" w:afterAutospacing="0"/>
              <w:jc w:val="both"/>
              <w:rPr>
                <w:lang w:val="uk-UA"/>
              </w:rPr>
            </w:pPr>
          </w:p>
          <w:p w14:paraId="19E995B1" w14:textId="77777777" w:rsidR="00F01C08" w:rsidRPr="00727B09" w:rsidRDefault="00F01C08" w:rsidP="00727B09">
            <w:pPr>
              <w:pStyle w:val="a4"/>
              <w:spacing w:before="0" w:beforeAutospacing="0" w:after="0" w:afterAutospacing="0"/>
              <w:jc w:val="both"/>
              <w:rPr>
                <w:lang w:val="uk-UA"/>
              </w:rPr>
            </w:pPr>
          </w:p>
          <w:p w14:paraId="44AB6EE9" w14:textId="77777777" w:rsidR="00F01C08" w:rsidRPr="00727B09" w:rsidRDefault="00F01C08" w:rsidP="00727B09">
            <w:pPr>
              <w:pStyle w:val="a4"/>
              <w:spacing w:before="0" w:beforeAutospacing="0" w:after="0" w:afterAutospacing="0"/>
              <w:jc w:val="both"/>
              <w:rPr>
                <w:lang w:val="uk-UA"/>
              </w:rPr>
            </w:pPr>
          </w:p>
          <w:p w14:paraId="1CC616BA" w14:textId="77777777" w:rsidR="00F01C08" w:rsidRPr="00727B09" w:rsidRDefault="00F01C08" w:rsidP="00727B09">
            <w:pPr>
              <w:pStyle w:val="a4"/>
              <w:spacing w:before="0" w:beforeAutospacing="0" w:after="0" w:afterAutospacing="0"/>
              <w:jc w:val="both"/>
              <w:rPr>
                <w:lang w:val="uk-UA"/>
              </w:rPr>
            </w:pPr>
          </w:p>
          <w:p w14:paraId="3DE4D0B9" w14:textId="77777777" w:rsidR="00F01C08" w:rsidRPr="00727B09" w:rsidRDefault="00F01C08" w:rsidP="00727B09">
            <w:pPr>
              <w:pStyle w:val="a4"/>
              <w:spacing w:before="0" w:beforeAutospacing="0" w:after="0" w:afterAutospacing="0"/>
              <w:jc w:val="both"/>
              <w:rPr>
                <w:lang w:val="uk-UA"/>
              </w:rPr>
            </w:pPr>
          </w:p>
          <w:p w14:paraId="7330C08E" w14:textId="77777777" w:rsidR="00727B09" w:rsidRDefault="00727B09" w:rsidP="00727B09">
            <w:pPr>
              <w:pStyle w:val="a4"/>
              <w:spacing w:before="0" w:beforeAutospacing="0" w:after="0" w:afterAutospacing="0"/>
              <w:jc w:val="both"/>
              <w:rPr>
                <w:lang w:val="uk-UA"/>
              </w:rPr>
            </w:pPr>
          </w:p>
          <w:p w14:paraId="3CDEFA2B" w14:textId="77777777" w:rsidR="00727B09" w:rsidRDefault="00727B09" w:rsidP="00727B09">
            <w:pPr>
              <w:pStyle w:val="a4"/>
              <w:spacing w:before="0" w:beforeAutospacing="0" w:after="0" w:afterAutospacing="0"/>
              <w:jc w:val="both"/>
              <w:rPr>
                <w:lang w:val="uk-UA"/>
              </w:rPr>
            </w:pPr>
          </w:p>
          <w:p w14:paraId="772D823E" w14:textId="77777777" w:rsidR="00D01A0F" w:rsidRDefault="00D01A0F" w:rsidP="00727B09">
            <w:pPr>
              <w:pStyle w:val="a4"/>
              <w:spacing w:before="0" w:beforeAutospacing="0" w:after="0" w:afterAutospacing="0"/>
              <w:jc w:val="both"/>
              <w:rPr>
                <w:lang w:val="uk-UA"/>
              </w:rPr>
            </w:pPr>
          </w:p>
          <w:p w14:paraId="66A0AC7E" w14:textId="612C2FAA" w:rsidR="00F01C08" w:rsidRPr="00727B09" w:rsidRDefault="00F01C08" w:rsidP="00727B09">
            <w:pPr>
              <w:pStyle w:val="a4"/>
              <w:spacing w:before="0" w:beforeAutospacing="0" w:after="0" w:afterAutospacing="0"/>
              <w:jc w:val="both"/>
              <w:rPr>
                <w:lang w:val="uk-UA"/>
              </w:rPr>
            </w:pPr>
            <w:r w:rsidRPr="00727B09">
              <w:rPr>
                <w:lang w:val="uk-UA"/>
              </w:rPr>
              <w:t xml:space="preserve">У разі своєчасного (до виявлення порушення представниками оператора системи та/або складеного у встановленому порядку акту </w:t>
            </w:r>
            <w:proofErr w:type="spellStart"/>
            <w:r w:rsidRPr="00727B09">
              <w:rPr>
                <w:lang w:val="uk-UA"/>
              </w:rPr>
              <w:t>недопуску</w:t>
            </w:r>
            <w:proofErr w:type="spellEnd"/>
            <w:r w:rsidRPr="00727B09">
              <w:rPr>
                <w:lang w:val="uk-UA"/>
              </w:rPr>
              <w:t xml:space="preserve"> представниками ОСР напередодні) письмового повідомлення споживачем оператора системи про виявлені ним пошкодження засобів вимірювальної техніки, пошкодження або зрив пломб (за умови відсутності явних ознак втручання в роботу засобів вимірювальної техніки) чи пошкодження індикатора (за умови наявності активного елемента індикатора) або спрацювання індикатора (за умови відсутності підтвердження заводом виробником індикатора факту його спрацювання внаслідок дії магнітного поля) положення цієї глави не застосовуються.</w:t>
            </w:r>
          </w:p>
          <w:p w14:paraId="4FA3D6F4" w14:textId="6A73105D" w:rsidR="00F01C08" w:rsidRPr="00727B09" w:rsidRDefault="00F01C08" w:rsidP="00727B09">
            <w:pPr>
              <w:jc w:val="both"/>
              <w:rPr>
                <w:rFonts w:ascii="Times New Roman" w:eastAsia="Times New Roman" w:hAnsi="Times New Roman" w:cs="Times New Roman"/>
                <w:b/>
                <w:bCs/>
                <w:color w:val="000000" w:themeColor="text1"/>
                <w:sz w:val="24"/>
                <w:szCs w:val="24"/>
                <w:lang w:eastAsia="uk-UA"/>
              </w:rPr>
            </w:pPr>
          </w:p>
        </w:tc>
        <w:tc>
          <w:tcPr>
            <w:tcW w:w="3544" w:type="dxa"/>
          </w:tcPr>
          <w:p w14:paraId="5B7A203C" w14:textId="794B687B" w:rsidR="00D802F5" w:rsidRPr="00727B09" w:rsidRDefault="00727B09" w:rsidP="00727B0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t xml:space="preserve">Без обґрунтування </w:t>
            </w:r>
          </w:p>
        </w:tc>
        <w:tc>
          <w:tcPr>
            <w:tcW w:w="2835" w:type="dxa"/>
          </w:tcPr>
          <w:p w14:paraId="77339694" w14:textId="140E6866" w:rsidR="00D802F5" w:rsidRPr="00727B09" w:rsidRDefault="005A3A28" w:rsidP="00727B09">
            <w:pPr>
              <w:tabs>
                <w:tab w:val="left" w:pos="4536"/>
                <w:tab w:val="left" w:pos="8364"/>
              </w:tabs>
              <w:ind w:firstLine="22"/>
              <w:jc w:val="both"/>
              <w:rPr>
                <w:rFonts w:ascii="Times New Roman" w:hAnsi="Times New Roman" w:cs="Times New Roman"/>
                <w:sz w:val="24"/>
                <w:szCs w:val="24"/>
              </w:rPr>
            </w:pPr>
            <w:r w:rsidRPr="008F1E4D">
              <w:rPr>
                <w:rFonts w:ascii="Times New Roman" w:hAnsi="Times New Roman" w:cs="Times New Roman"/>
                <w:b/>
                <w:sz w:val="24"/>
                <w:szCs w:val="24"/>
              </w:rPr>
              <w:t>Попередньо відхи</w:t>
            </w:r>
            <w:r w:rsidR="002D5E0A">
              <w:rPr>
                <w:rFonts w:ascii="Times New Roman" w:hAnsi="Times New Roman" w:cs="Times New Roman"/>
                <w:b/>
                <w:sz w:val="24"/>
                <w:szCs w:val="24"/>
              </w:rPr>
              <w:t>лити</w:t>
            </w:r>
            <w:r>
              <w:rPr>
                <w:rFonts w:ascii="Times New Roman" w:hAnsi="Times New Roman" w:cs="Times New Roman"/>
                <w:sz w:val="24"/>
                <w:szCs w:val="24"/>
              </w:rPr>
              <w:t>, некоректно здійснювати нарахування за пошкодження шафи обліку про яке було повідомлено споживачем</w:t>
            </w:r>
          </w:p>
        </w:tc>
      </w:tr>
      <w:tr w:rsidR="00662277" w:rsidRPr="00727B09" w14:paraId="2FCB867C" w14:textId="77777777" w:rsidTr="009A55F4">
        <w:trPr>
          <w:gridAfter w:val="1"/>
          <w:wAfter w:w="10" w:type="dxa"/>
          <w:trHeight w:val="15296"/>
        </w:trPr>
        <w:tc>
          <w:tcPr>
            <w:tcW w:w="4248" w:type="dxa"/>
            <w:vMerge w:val="restart"/>
          </w:tcPr>
          <w:p w14:paraId="207491AB" w14:textId="77777777" w:rsidR="00662277" w:rsidRPr="00727B09" w:rsidRDefault="00662277" w:rsidP="00727B09">
            <w:pPr>
              <w:jc w:val="both"/>
              <w:rPr>
                <w:rFonts w:ascii="Times New Roman" w:hAnsi="Times New Roman" w:cs="Times New Roman"/>
                <w:sz w:val="24"/>
                <w:szCs w:val="24"/>
              </w:rPr>
            </w:pPr>
            <w:r w:rsidRPr="00727B09">
              <w:rPr>
                <w:rFonts w:ascii="Times New Roman" w:hAnsi="Times New Roman" w:cs="Times New Roman"/>
                <w:sz w:val="24"/>
                <w:szCs w:val="24"/>
              </w:rPr>
              <w:lastRenderedPageBreak/>
              <w:t>8.4.2. Визначення обсягу та вартості необлікованої електричної енергії здійснюється оператором системи на підставі акта про порушення, складеного у порядку, визначеному цими Правилами, у разі виявлення таких порушень:</w:t>
            </w:r>
          </w:p>
          <w:p w14:paraId="330513A1" w14:textId="77777777" w:rsidR="00662277" w:rsidRPr="00727B09" w:rsidRDefault="00662277" w:rsidP="00727B09">
            <w:pPr>
              <w:jc w:val="both"/>
              <w:rPr>
                <w:rFonts w:ascii="Times New Roman" w:hAnsi="Times New Roman" w:cs="Times New Roman"/>
                <w:sz w:val="24"/>
                <w:szCs w:val="24"/>
              </w:rPr>
            </w:pPr>
            <w:r w:rsidRPr="00727B09">
              <w:rPr>
                <w:rFonts w:ascii="Times New Roman" w:hAnsi="Times New Roman" w:cs="Times New Roman"/>
                <w:sz w:val="24"/>
                <w:szCs w:val="24"/>
              </w:rPr>
              <w:t>….</w:t>
            </w:r>
          </w:p>
          <w:p w14:paraId="53285D1D" w14:textId="64CEDE67" w:rsidR="00662277" w:rsidRPr="00727B09" w:rsidRDefault="00662277" w:rsidP="00727B09">
            <w:pPr>
              <w:jc w:val="both"/>
              <w:rPr>
                <w:rFonts w:ascii="Times New Roman" w:eastAsia="Times New Roman" w:hAnsi="Times New Roman" w:cs="Times New Roman"/>
                <w:b/>
                <w:color w:val="000000" w:themeColor="text1"/>
                <w:sz w:val="24"/>
                <w:szCs w:val="24"/>
                <w:lang w:eastAsia="uk-UA"/>
              </w:rPr>
            </w:pPr>
            <w:r w:rsidRPr="00727B09">
              <w:rPr>
                <w:rFonts w:ascii="Times New Roman" w:eastAsia="Calibri" w:hAnsi="Times New Roman" w:cs="Times New Roman"/>
                <w:sz w:val="24"/>
                <w:szCs w:val="24"/>
              </w:rPr>
              <w:t xml:space="preserve">2) пошкодження або відсутність пломб з відбитками тавр оператора системи чи інших заінтересованих сторін, установлених на засобах вимірювальної техніки </w:t>
            </w:r>
            <w:r w:rsidRPr="00727B09">
              <w:rPr>
                <w:rFonts w:ascii="Times New Roman" w:eastAsia="Calibri" w:hAnsi="Times New Roman" w:cs="Times New Roman"/>
                <w:b/>
                <w:color w:val="5B9BD5" w:themeColor="accent1"/>
                <w:sz w:val="24"/>
                <w:szCs w:val="24"/>
              </w:rPr>
              <w:t>(вузлах обліку)</w:t>
            </w:r>
            <w:r w:rsidRPr="00727B09">
              <w:rPr>
                <w:rFonts w:ascii="Times New Roman" w:eastAsia="Calibri" w:hAnsi="Times New Roman" w:cs="Times New Roman"/>
                <w:color w:val="5B9BD5" w:themeColor="accent1"/>
                <w:sz w:val="24"/>
                <w:szCs w:val="24"/>
              </w:rPr>
              <w:t xml:space="preserve"> </w:t>
            </w:r>
            <w:r w:rsidRPr="00727B09">
              <w:rPr>
                <w:rFonts w:ascii="Times New Roman" w:eastAsia="Calibri" w:hAnsi="Times New Roman" w:cs="Times New Roman"/>
                <w:sz w:val="24"/>
                <w:szCs w:val="24"/>
              </w:rPr>
              <w:t xml:space="preserve">(крім пломб, установлених на кріпленнях кожуха лічильника електричної енергії), </w:t>
            </w:r>
            <w:r w:rsidRPr="00727B09">
              <w:rPr>
                <w:rFonts w:ascii="Times New Roman" w:eastAsia="Calibri" w:hAnsi="Times New Roman" w:cs="Times New Roman"/>
                <w:b/>
                <w:color w:val="5B9BD5" w:themeColor="accent1"/>
                <w:sz w:val="24"/>
                <w:szCs w:val="24"/>
              </w:rPr>
              <w:t>та/або пристроїв (шафи обліку, захисної панелі тощо), на яких встановлені такі пломби та які закривають доступ до струмоведучих частин схеми (вузла) обліку (за умови наявності акта про пломбування, складеного в порядку, установленому Кодексом комерційного обліку, або іншого документа, який підтверджує передачу на збереження засобів вимірювальної техніки та установлених пломб)</w:t>
            </w:r>
            <w:r w:rsidRPr="00727B09">
              <w:rPr>
                <w:rFonts w:ascii="Times New Roman" w:eastAsia="Calibri" w:hAnsi="Times New Roman" w:cs="Times New Roman"/>
                <w:b/>
                <w:sz w:val="24"/>
                <w:szCs w:val="24"/>
              </w:rPr>
              <w:t>;</w:t>
            </w:r>
          </w:p>
        </w:tc>
        <w:tc>
          <w:tcPr>
            <w:tcW w:w="4819" w:type="dxa"/>
            <w:vMerge w:val="restart"/>
          </w:tcPr>
          <w:p w14:paraId="3E7F2208" w14:textId="683CFC80" w:rsidR="00662277" w:rsidRPr="00727B09" w:rsidRDefault="00662277" w:rsidP="00727B09">
            <w:pPr>
              <w:jc w:val="both"/>
              <w:rPr>
                <w:rFonts w:ascii="Times New Roman" w:hAnsi="Times New Roman" w:cs="Times New Roman"/>
                <w:b/>
                <w:sz w:val="24"/>
                <w:szCs w:val="24"/>
              </w:rPr>
            </w:pPr>
            <w:r w:rsidRPr="00727B09">
              <w:rPr>
                <w:rFonts w:ascii="Times New Roman" w:hAnsi="Times New Roman" w:cs="Times New Roman"/>
                <w:b/>
                <w:sz w:val="24"/>
                <w:szCs w:val="24"/>
              </w:rPr>
              <w:t xml:space="preserve">ТОВ </w:t>
            </w:r>
            <w:r>
              <w:rPr>
                <w:rFonts w:ascii="Times New Roman" w:hAnsi="Times New Roman" w:cs="Times New Roman"/>
                <w:b/>
                <w:sz w:val="24"/>
                <w:szCs w:val="24"/>
              </w:rPr>
              <w:t>«</w:t>
            </w:r>
            <w:r w:rsidRPr="00727B09">
              <w:rPr>
                <w:rFonts w:ascii="Times New Roman" w:hAnsi="Times New Roman" w:cs="Times New Roman"/>
                <w:b/>
                <w:sz w:val="24"/>
                <w:szCs w:val="24"/>
              </w:rPr>
              <w:t>Прикарпаттяелектропостач</w:t>
            </w:r>
            <w:r>
              <w:rPr>
                <w:rFonts w:ascii="Times New Roman" w:hAnsi="Times New Roman" w:cs="Times New Roman"/>
                <w:b/>
                <w:sz w:val="24"/>
                <w:szCs w:val="24"/>
              </w:rPr>
              <w:t>»</w:t>
            </w:r>
          </w:p>
          <w:p w14:paraId="10EB5B1B" w14:textId="47AFCE03" w:rsidR="00662277" w:rsidRPr="00727B09" w:rsidRDefault="00662277" w:rsidP="00727B09">
            <w:pPr>
              <w:jc w:val="both"/>
              <w:rPr>
                <w:rFonts w:ascii="Times New Roman" w:hAnsi="Times New Roman" w:cs="Times New Roman"/>
                <w:sz w:val="24"/>
                <w:szCs w:val="24"/>
              </w:rPr>
            </w:pPr>
            <w:r w:rsidRPr="00727B09">
              <w:rPr>
                <w:rFonts w:ascii="Times New Roman" w:hAnsi="Times New Roman" w:cs="Times New Roman"/>
                <w:sz w:val="24"/>
                <w:szCs w:val="24"/>
              </w:rPr>
              <w:t>8.4.2. Визначення обсягу та вартості необлікованої електричної енергії здійснюється оператором системи на підставі акта про порушення, складеного у порядку, визначеному цими Правилами, у разі виявлення таких порушень:</w:t>
            </w:r>
          </w:p>
          <w:p w14:paraId="3012CB97" w14:textId="77777777" w:rsidR="00662277" w:rsidRPr="00727B09" w:rsidRDefault="00662277" w:rsidP="00727B09">
            <w:pPr>
              <w:jc w:val="both"/>
              <w:rPr>
                <w:rFonts w:ascii="Times New Roman" w:hAnsi="Times New Roman" w:cs="Times New Roman"/>
                <w:sz w:val="24"/>
                <w:szCs w:val="24"/>
              </w:rPr>
            </w:pPr>
            <w:r w:rsidRPr="00727B09">
              <w:rPr>
                <w:rFonts w:ascii="Times New Roman" w:hAnsi="Times New Roman" w:cs="Times New Roman"/>
                <w:sz w:val="24"/>
                <w:szCs w:val="24"/>
              </w:rPr>
              <w:t>….</w:t>
            </w:r>
          </w:p>
          <w:p w14:paraId="5C191CD9" w14:textId="77777777" w:rsidR="00662277" w:rsidRPr="00727B09" w:rsidRDefault="00662277" w:rsidP="00727B09">
            <w:pPr>
              <w:jc w:val="both"/>
              <w:rPr>
                <w:rFonts w:ascii="Times New Roman" w:eastAsia="Calibri" w:hAnsi="Times New Roman" w:cs="Times New Roman"/>
                <w:b/>
                <w:sz w:val="24"/>
                <w:szCs w:val="24"/>
              </w:rPr>
            </w:pPr>
            <w:r w:rsidRPr="00727B09">
              <w:rPr>
                <w:rFonts w:ascii="Times New Roman" w:eastAsia="Calibri" w:hAnsi="Times New Roman" w:cs="Times New Roman"/>
                <w:sz w:val="24"/>
                <w:szCs w:val="24"/>
              </w:rPr>
              <w:t xml:space="preserve">2) пошкодження або відсутність пломб з відбитками тавр оператора системи чи інших заінтересованих сторін, установлених на засобах вимірювальної техніки </w:t>
            </w:r>
            <w:r w:rsidRPr="00727B09">
              <w:rPr>
                <w:rFonts w:ascii="Times New Roman" w:eastAsia="Calibri" w:hAnsi="Times New Roman" w:cs="Times New Roman"/>
                <w:b/>
                <w:color w:val="5B9BD5" w:themeColor="accent1"/>
                <w:sz w:val="24"/>
                <w:szCs w:val="24"/>
              </w:rPr>
              <w:t>(вузлах обліку)</w:t>
            </w:r>
            <w:r w:rsidRPr="00727B09">
              <w:rPr>
                <w:rFonts w:ascii="Times New Roman" w:eastAsia="Calibri" w:hAnsi="Times New Roman" w:cs="Times New Roman"/>
                <w:color w:val="5B9BD5" w:themeColor="accent1"/>
                <w:sz w:val="24"/>
                <w:szCs w:val="24"/>
              </w:rPr>
              <w:t xml:space="preserve"> </w:t>
            </w:r>
            <w:r w:rsidRPr="00727B09">
              <w:rPr>
                <w:rFonts w:ascii="Times New Roman" w:eastAsia="Calibri" w:hAnsi="Times New Roman" w:cs="Times New Roman"/>
                <w:sz w:val="24"/>
                <w:szCs w:val="24"/>
              </w:rPr>
              <w:t xml:space="preserve">(крім пломб, установлених на кріпленнях кожуха лічильника електричної енергії), </w:t>
            </w:r>
            <w:r w:rsidRPr="00727B09">
              <w:rPr>
                <w:rFonts w:ascii="Times New Roman" w:eastAsia="Calibri" w:hAnsi="Times New Roman" w:cs="Times New Roman"/>
                <w:b/>
                <w:color w:val="5B9BD5" w:themeColor="accent1"/>
                <w:sz w:val="24"/>
                <w:szCs w:val="24"/>
              </w:rPr>
              <w:t>та/або пристроїв (шафи обліку, захисної панелі тощо), на яких встановлені такі пломби та які закривають доступ до струмоведучих частин схеми (вузла) обліку (за умови наявності акта про пломбування, складеного в порядку, установленому Кодексом комерційного обліку, або іншого документа, який підтверджує передачу на збереження засобів вимірювальної техніки та установлених пломб)</w:t>
            </w:r>
            <w:r w:rsidRPr="00727B09">
              <w:rPr>
                <w:rFonts w:ascii="Times New Roman" w:eastAsia="Calibri" w:hAnsi="Times New Roman" w:cs="Times New Roman"/>
                <w:b/>
                <w:sz w:val="24"/>
                <w:szCs w:val="24"/>
              </w:rPr>
              <w:t>;</w:t>
            </w:r>
          </w:p>
          <w:p w14:paraId="4A748520" w14:textId="77777777" w:rsidR="00662277" w:rsidRPr="00727B09" w:rsidRDefault="00662277" w:rsidP="00727B09">
            <w:pPr>
              <w:jc w:val="both"/>
              <w:rPr>
                <w:rFonts w:ascii="Times New Roman" w:eastAsia="Calibri" w:hAnsi="Times New Roman" w:cs="Times New Roman"/>
                <w:b/>
                <w:sz w:val="24"/>
                <w:szCs w:val="24"/>
              </w:rPr>
            </w:pPr>
            <w:r w:rsidRPr="00727B09">
              <w:rPr>
                <w:rFonts w:ascii="Times New Roman" w:eastAsia="Calibri" w:hAnsi="Times New Roman" w:cs="Times New Roman"/>
                <w:b/>
                <w:sz w:val="24"/>
                <w:szCs w:val="24"/>
              </w:rPr>
              <w:t>…</w:t>
            </w:r>
          </w:p>
          <w:p w14:paraId="5BE2EEC4" w14:textId="27EA7D89" w:rsidR="00662277" w:rsidRDefault="00662277" w:rsidP="00727B09">
            <w:pPr>
              <w:shd w:val="clear" w:color="auto" w:fill="FFFFFF"/>
              <w:ind w:firstLine="450"/>
              <w:jc w:val="both"/>
              <w:rPr>
                <w:rFonts w:ascii="Times New Roman" w:hAnsi="Times New Roman" w:cs="Times New Roman"/>
                <w:color w:val="FF0000"/>
                <w:sz w:val="24"/>
                <w:szCs w:val="24"/>
                <w:shd w:val="clear" w:color="auto" w:fill="FFFFFF"/>
              </w:rPr>
            </w:pPr>
            <w:r w:rsidRPr="00727B09">
              <w:rPr>
                <w:rFonts w:ascii="Times New Roman" w:eastAsia="Calibri" w:hAnsi="Times New Roman" w:cs="Times New Roman"/>
                <w:color w:val="FF0000"/>
                <w:sz w:val="24"/>
                <w:szCs w:val="24"/>
              </w:rPr>
              <w:t xml:space="preserve">5) </w:t>
            </w:r>
            <w:r w:rsidRPr="00727B09">
              <w:rPr>
                <w:rFonts w:ascii="Times New Roman" w:hAnsi="Times New Roman" w:cs="Times New Roman"/>
                <w:color w:val="FF0000"/>
                <w:sz w:val="24"/>
                <w:szCs w:val="24"/>
                <w:shd w:val="clear" w:color="auto" w:fill="FFFFFF"/>
              </w:rPr>
              <w:t xml:space="preserve">самовільне підключення електроустановок, струмоприймачів або електропроводки до електричної мережі без порушення схеми обліку, в </w:t>
            </w:r>
            <w:proofErr w:type="spellStart"/>
            <w:r w:rsidRPr="00727B09">
              <w:rPr>
                <w:rFonts w:ascii="Times New Roman" w:hAnsi="Times New Roman" w:cs="Times New Roman"/>
                <w:color w:val="FF0000"/>
                <w:sz w:val="24"/>
                <w:szCs w:val="24"/>
                <w:shd w:val="clear" w:color="auto" w:fill="FFFFFF"/>
              </w:rPr>
              <w:t>т.ч</w:t>
            </w:r>
            <w:proofErr w:type="spellEnd"/>
            <w:r w:rsidRPr="00727B09">
              <w:rPr>
                <w:rFonts w:ascii="Times New Roman" w:hAnsi="Times New Roman" w:cs="Times New Roman"/>
                <w:color w:val="FF0000"/>
                <w:sz w:val="24"/>
                <w:szCs w:val="24"/>
                <w:shd w:val="clear" w:color="auto" w:fill="FFFFFF"/>
              </w:rPr>
              <w:t>. – самовільне підключення електроустановок для професійної та/або господарської діяльності об’єктів. які здійснюють розрахунок за електроенергію по тарифу побутових споживачів;</w:t>
            </w:r>
          </w:p>
          <w:p w14:paraId="14EAE304" w14:textId="37158EE0" w:rsidR="00662277" w:rsidRPr="00727B09" w:rsidRDefault="00662277" w:rsidP="00727B09">
            <w:pPr>
              <w:shd w:val="clear" w:color="auto" w:fill="FFFFFF"/>
              <w:ind w:firstLine="450"/>
              <w:jc w:val="both"/>
              <w:rPr>
                <w:rFonts w:ascii="Times New Roman" w:eastAsia="Times New Roman" w:hAnsi="Times New Roman" w:cs="Times New Roman"/>
                <w:b/>
                <w:color w:val="000000" w:themeColor="text1"/>
                <w:sz w:val="24"/>
                <w:szCs w:val="24"/>
                <w:lang w:eastAsia="uk-UA"/>
              </w:rPr>
            </w:pPr>
            <w:r w:rsidRPr="00727B09">
              <w:rPr>
                <w:rFonts w:ascii="Times New Roman" w:eastAsia="Times New Roman" w:hAnsi="Times New Roman" w:cs="Times New Roman"/>
                <w:b/>
                <w:color w:val="000000" w:themeColor="text1"/>
                <w:sz w:val="24"/>
                <w:szCs w:val="24"/>
                <w:lang w:eastAsia="uk-UA"/>
              </w:rPr>
              <w:lastRenderedPageBreak/>
              <w:t xml:space="preserve">ПрАТ </w:t>
            </w:r>
            <w:r>
              <w:rPr>
                <w:rFonts w:ascii="Times New Roman" w:eastAsia="Times New Roman" w:hAnsi="Times New Roman" w:cs="Times New Roman"/>
                <w:b/>
                <w:color w:val="000000" w:themeColor="text1"/>
                <w:sz w:val="24"/>
                <w:szCs w:val="24"/>
                <w:lang w:eastAsia="uk-UA"/>
              </w:rPr>
              <w:t>«</w:t>
            </w:r>
            <w:r w:rsidRPr="00727B09">
              <w:rPr>
                <w:rFonts w:ascii="Times New Roman" w:eastAsia="Times New Roman" w:hAnsi="Times New Roman" w:cs="Times New Roman"/>
                <w:b/>
                <w:color w:val="000000" w:themeColor="text1"/>
                <w:sz w:val="24"/>
                <w:szCs w:val="24"/>
                <w:lang w:eastAsia="uk-UA"/>
              </w:rPr>
              <w:t>Прикарпаттяобленерго</w:t>
            </w:r>
            <w:r>
              <w:rPr>
                <w:rFonts w:ascii="Times New Roman" w:eastAsia="Times New Roman" w:hAnsi="Times New Roman" w:cs="Times New Roman"/>
                <w:b/>
                <w:color w:val="000000" w:themeColor="text1"/>
                <w:sz w:val="24"/>
                <w:szCs w:val="24"/>
                <w:lang w:eastAsia="uk-UA"/>
              </w:rPr>
              <w:t>»</w:t>
            </w:r>
          </w:p>
          <w:p w14:paraId="7B593E11" w14:textId="29AF17C6" w:rsidR="00662277" w:rsidRPr="00727B09" w:rsidRDefault="00662277" w:rsidP="00D01A0F">
            <w:pPr>
              <w:jc w:val="both"/>
              <w:rPr>
                <w:rFonts w:ascii="Times New Roman" w:hAnsi="Times New Roman" w:cs="Times New Roman"/>
                <w:sz w:val="24"/>
                <w:szCs w:val="24"/>
              </w:rPr>
            </w:pPr>
            <w:r>
              <w:rPr>
                <w:rFonts w:ascii="Times New Roman" w:hAnsi="Times New Roman" w:cs="Times New Roman"/>
                <w:sz w:val="24"/>
                <w:szCs w:val="24"/>
              </w:rPr>
              <w:t>8</w:t>
            </w:r>
            <w:r w:rsidRPr="00727B09">
              <w:rPr>
                <w:rFonts w:ascii="Times New Roman" w:hAnsi="Times New Roman" w:cs="Times New Roman"/>
                <w:sz w:val="24"/>
                <w:szCs w:val="24"/>
              </w:rPr>
              <w:t>.4.2. Визначення обсягу та вартості необлікованої електричної енергії здійснюється оператором системи на підставі акта про порушення, складеного у порядку, визначеному цими Правилами, у разі виявлення таких порушень:</w:t>
            </w:r>
          </w:p>
          <w:p w14:paraId="1AD4B8B2" w14:textId="1F553F48" w:rsidR="00662277" w:rsidRPr="00727B09" w:rsidRDefault="00662277"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1 ) порушення цілісності пломб, цілісності </w:t>
            </w:r>
            <w:proofErr w:type="spellStart"/>
            <w:r w:rsidRPr="00727B09">
              <w:rPr>
                <w:rFonts w:ascii="Times New Roman" w:hAnsi="Times New Roman" w:cs="Times New Roman"/>
                <w:sz w:val="24"/>
                <w:szCs w:val="24"/>
              </w:rPr>
              <w:t>пломбувального</w:t>
            </w:r>
            <w:proofErr w:type="spellEnd"/>
            <w:r w:rsidRPr="00727B09">
              <w:rPr>
                <w:rFonts w:ascii="Times New Roman" w:hAnsi="Times New Roman" w:cs="Times New Roman"/>
                <w:sz w:val="24"/>
                <w:szCs w:val="24"/>
              </w:rPr>
              <w:t xml:space="preserve"> матеріалу, на</w:t>
            </w:r>
            <w:r w:rsidRPr="00727B09">
              <w:rPr>
                <w:rFonts w:ascii="Times New Roman" w:hAnsi="Times New Roman" w:cs="Times New Roman"/>
                <w:sz w:val="24"/>
                <w:szCs w:val="24"/>
              </w:rPr>
              <w:br/>
              <w:t>якому встановлені пломби (дріт, кордова нитка тощо), порушення цілісності</w:t>
            </w:r>
            <w:r w:rsidRPr="00727B09">
              <w:rPr>
                <w:rFonts w:ascii="Times New Roman" w:hAnsi="Times New Roman" w:cs="Times New Roman"/>
                <w:sz w:val="24"/>
                <w:szCs w:val="24"/>
              </w:rPr>
              <w:br/>
              <w:t xml:space="preserve">гвинтів, на яких закріплено </w:t>
            </w:r>
            <w:proofErr w:type="spellStart"/>
            <w:r w:rsidRPr="00727B09">
              <w:rPr>
                <w:rFonts w:ascii="Times New Roman" w:hAnsi="Times New Roman" w:cs="Times New Roman"/>
                <w:sz w:val="24"/>
                <w:szCs w:val="24"/>
              </w:rPr>
              <w:t>пломбувальний</w:t>
            </w:r>
            <w:proofErr w:type="spellEnd"/>
            <w:r w:rsidRPr="00727B09">
              <w:rPr>
                <w:rFonts w:ascii="Times New Roman" w:hAnsi="Times New Roman" w:cs="Times New Roman"/>
                <w:sz w:val="24"/>
                <w:szCs w:val="24"/>
              </w:rPr>
              <w:t xml:space="preserve"> матеріал (далі – пошкодження</w:t>
            </w:r>
            <w:r w:rsidRPr="00727B09">
              <w:rPr>
                <w:rFonts w:ascii="Times New Roman" w:hAnsi="Times New Roman" w:cs="Times New Roman"/>
                <w:sz w:val="24"/>
                <w:szCs w:val="24"/>
              </w:rPr>
              <w:br/>
              <w:t>пломб), або відсутність на засобах вимірювальної техніки пломб з відбитками</w:t>
            </w:r>
            <w:r w:rsidRPr="00727B09">
              <w:rPr>
                <w:rFonts w:ascii="Times New Roman" w:hAnsi="Times New Roman" w:cs="Times New Roman"/>
                <w:sz w:val="24"/>
                <w:szCs w:val="24"/>
              </w:rPr>
              <w:br/>
              <w:t>тавр про їх повірку (за умови наявності акта про пломбування, складеного в</w:t>
            </w:r>
            <w:r w:rsidRPr="00727B09">
              <w:rPr>
                <w:rFonts w:ascii="Times New Roman" w:hAnsi="Times New Roman" w:cs="Times New Roman"/>
                <w:sz w:val="24"/>
                <w:szCs w:val="24"/>
              </w:rPr>
              <w:br/>
              <w:t>порядку, установленому Кодексом комерційного обліку, або іншого документа, який підтверджує факт пломбування і передачу на збереження засобів обліку.</w:t>
            </w:r>
          </w:p>
          <w:p w14:paraId="77143E9C" w14:textId="77777777" w:rsidR="000436E4" w:rsidRPr="00727B09" w:rsidRDefault="000436E4" w:rsidP="00727B09">
            <w:pPr>
              <w:jc w:val="both"/>
              <w:rPr>
                <w:rFonts w:ascii="Times New Roman" w:hAnsi="Times New Roman" w:cs="Times New Roman"/>
                <w:sz w:val="24"/>
                <w:szCs w:val="24"/>
              </w:rPr>
            </w:pPr>
          </w:p>
          <w:p w14:paraId="38FA8688" w14:textId="77777777" w:rsidR="00662277" w:rsidRPr="00727B09" w:rsidRDefault="00662277" w:rsidP="00727B09">
            <w:pPr>
              <w:jc w:val="both"/>
              <w:rPr>
                <w:rFonts w:ascii="Times New Roman" w:hAnsi="Times New Roman" w:cs="Times New Roman"/>
                <w:sz w:val="24"/>
                <w:szCs w:val="24"/>
              </w:rPr>
            </w:pPr>
            <w:r w:rsidRPr="00727B09">
              <w:rPr>
                <w:rFonts w:ascii="Times New Roman" w:hAnsi="Times New Roman" w:cs="Times New Roman"/>
                <w:sz w:val="24"/>
                <w:szCs w:val="24"/>
              </w:rPr>
              <w:t>2) пошкодження або відсутність пломб з відбитками тавр оператора</w:t>
            </w:r>
            <w:r w:rsidRPr="00727B09">
              <w:rPr>
                <w:rFonts w:ascii="Times New Roman" w:hAnsi="Times New Roman" w:cs="Times New Roman"/>
                <w:sz w:val="24"/>
                <w:szCs w:val="24"/>
              </w:rPr>
              <w:br/>
              <w:t>системи чи інших заінтересованих сторін, установлених на засобах (вузлах)</w:t>
            </w:r>
            <w:r w:rsidRPr="00727B09">
              <w:rPr>
                <w:rFonts w:ascii="Times New Roman" w:hAnsi="Times New Roman" w:cs="Times New Roman"/>
                <w:sz w:val="24"/>
                <w:szCs w:val="24"/>
              </w:rPr>
              <w:br/>
              <w:t>вимірювальної техніки у місцях, указаних в акті про пломбування, складеному</w:t>
            </w:r>
            <w:r w:rsidRPr="00727B09">
              <w:rPr>
                <w:rFonts w:ascii="Times New Roman" w:hAnsi="Times New Roman" w:cs="Times New Roman"/>
                <w:sz w:val="24"/>
                <w:szCs w:val="24"/>
              </w:rPr>
              <w:br/>
              <w:t>в порядку, визначеному Кодексом комерційного обліку, або в іншому</w:t>
            </w:r>
            <w:r w:rsidRPr="00727B09">
              <w:rPr>
                <w:rFonts w:ascii="Times New Roman" w:hAnsi="Times New Roman" w:cs="Times New Roman"/>
                <w:sz w:val="24"/>
                <w:szCs w:val="24"/>
              </w:rPr>
              <w:br/>
              <w:t>документі, який підтверджує факт пломбування і передачу на збереження</w:t>
            </w:r>
            <w:r w:rsidRPr="00727B09">
              <w:rPr>
                <w:rFonts w:ascii="Times New Roman" w:hAnsi="Times New Roman" w:cs="Times New Roman"/>
                <w:sz w:val="24"/>
                <w:szCs w:val="24"/>
              </w:rPr>
              <w:br/>
              <w:t>засобів вимірювальної техніки та установлених пломб;</w:t>
            </w:r>
          </w:p>
          <w:p w14:paraId="1AD3D104" w14:textId="77777777" w:rsidR="00B24975" w:rsidRDefault="00B24975" w:rsidP="00727B09">
            <w:pPr>
              <w:ind w:right="176"/>
              <w:jc w:val="both"/>
              <w:rPr>
                <w:rFonts w:ascii="Times New Roman" w:hAnsi="Times New Roman" w:cs="Times New Roman"/>
                <w:sz w:val="24"/>
                <w:szCs w:val="24"/>
              </w:rPr>
            </w:pPr>
          </w:p>
          <w:p w14:paraId="1C51524B" w14:textId="77777777" w:rsidR="00B24975" w:rsidRDefault="00B24975" w:rsidP="00727B09">
            <w:pPr>
              <w:ind w:right="176"/>
              <w:jc w:val="both"/>
              <w:rPr>
                <w:rFonts w:ascii="Times New Roman" w:hAnsi="Times New Roman" w:cs="Times New Roman"/>
                <w:sz w:val="24"/>
                <w:szCs w:val="24"/>
              </w:rPr>
            </w:pPr>
          </w:p>
          <w:p w14:paraId="0BD9F1BD" w14:textId="77777777" w:rsidR="00B24975" w:rsidRDefault="00B24975" w:rsidP="00727B09">
            <w:pPr>
              <w:ind w:right="176"/>
              <w:jc w:val="both"/>
              <w:rPr>
                <w:rFonts w:ascii="Times New Roman" w:hAnsi="Times New Roman" w:cs="Times New Roman"/>
                <w:sz w:val="24"/>
                <w:szCs w:val="24"/>
              </w:rPr>
            </w:pPr>
          </w:p>
          <w:p w14:paraId="731B4895" w14:textId="02A25BDF" w:rsidR="00B24975" w:rsidRDefault="00B24975" w:rsidP="00727B09">
            <w:pPr>
              <w:ind w:right="176"/>
              <w:jc w:val="both"/>
              <w:rPr>
                <w:rFonts w:ascii="Times New Roman" w:hAnsi="Times New Roman" w:cs="Times New Roman"/>
                <w:sz w:val="24"/>
                <w:szCs w:val="24"/>
              </w:rPr>
            </w:pPr>
          </w:p>
          <w:p w14:paraId="29AB265F" w14:textId="4A5B73F3" w:rsidR="000436E4" w:rsidRDefault="000436E4" w:rsidP="00727B09">
            <w:pPr>
              <w:ind w:right="176"/>
              <w:jc w:val="both"/>
              <w:rPr>
                <w:rFonts w:ascii="Times New Roman" w:hAnsi="Times New Roman" w:cs="Times New Roman"/>
                <w:sz w:val="24"/>
                <w:szCs w:val="24"/>
              </w:rPr>
            </w:pPr>
          </w:p>
          <w:p w14:paraId="317C0FB1" w14:textId="563CA17B" w:rsidR="000436E4" w:rsidRDefault="000436E4" w:rsidP="00727B09">
            <w:pPr>
              <w:ind w:right="176"/>
              <w:jc w:val="both"/>
              <w:rPr>
                <w:rFonts w:ascii="Times New Roman" w:hAnsi="Times New Roman" w:cs="Times New Roman"/>
                <w:sz w:val="24"/>
                <w:szCs w:val="24"/>
              </w:rPr>
            </w:pPr>
          </w:p>
          <w:p w14:paraId="14EC549E" w14:textId="04C93FD1" w:rsidR="000436E4" w:rsidRDefault="000436E4" w:rsidP="00727B09">
            <w:pPr>
              <w:ind w:right="176"/>
              <w:jc w:val="both"/>
              <w:rPr>
                <w:rFonts w:ascii="Times New Roman" w:hAnsi="Times New Roman" w:cs="Times New Roman"/>
                <w:sz w:val="24"/>
                <w:szCs w:val="24"/>
              </w:rPr>
            </w:pPr>
          </w:p>
          <w:p w14:paraId="37A1E03C" w14:textId="77777777" w:rsidR="000436E4" w:rsidRDefault="000436E4" w:rsidP="00727B09">
            <w:pPr>
              <w:ind w:right="176"/>
              <w:jc w:val="both"/>
              <w:rPr>
                <w:rFonts w:ascii="Times New Roman" w:hAnsi="Times New Roman" w:cs="Times New Roman"/>
                <w:sz w:val="24"/>
                <w:szCs w:val="24"/>
              </w:rPr>
            </w:pPr>
          </w:p>
          <w:p w14:paraId="06313020" w14:textId="77777777" w:rsidR="00B24975" w:rsidRDefault="00B24975" w:rsidP="00727B09">
            <w:pPr>
              <w:ind w:right="176"/>
              <w:jc w:val="both"/>
              <w:rPr>
                <w:rFonts w:ascii="Times New Roman" w:hAnsi="Times New Roman" w:cs="Times New Roman"/>
                <w:sz w:val="24"/>
                <w:szCs w:val="24"/>
              </w:rPr>
            </w:pPr>
          </w:p>
          <w:p w14:paraId="7E07D935" w14:textId="3F7BA9E3" w:rsidR="00662277" w:rsidRPr="00727B09" w:rsidRDefault="00662277" w:rsidP="00727B09">
            <w:pPr>
              <w:ind w:right="176"/>
              <w:jc w:val="both"/>
              <w:rPr>
                <w:rFonts w:ascii="Times New Roman" w:hAnsi="Times New Roman" w:cs="Times New Roman"/>
                <w:sz w:val="24"/>
                <w:szCs w:val="24"/>
              </w:rPr>
            </w:pPr>
            <w:r w:rsidRPr="00727B09">
              <w:rPr>
                <w:rFonts w:ascii="Times New Roman" w:hAnsi="Times New Roman" w:cs="Times New Roman"/>
                <w:sz w:val="24"/>
                <w:szCs w:val="24"/>
              </w:rPr>
              <w:t xml:space="preserve">3) пошкодження (розбите скло, пошкодження цілісності корпусу лічильника тощо) або відсутність засобів вимірювальної техніки (за умови наявності акта про пломбування, складеного в порядку, установленому Кодексом комерційного обліку, або іншого документа, який підтверджує передачу на збереження засобів вимірювальної техніки, та у разі пошкодження засобів вимірювальної техніки – за умови втручання споживача у роботу засобів вимірювальної техніки </w:t>
            </w:r>
            <w:r w:rsidRPr="00727B09">
              <w:rPr>
                <w:rFonts w:ascii="Times New Roman" w:hAnsi="Times New Roman" w:cs="Times New Roman"/>
                <w:color w:val="0070C0"/>
                <w:sz w:val="24"/>
                <w:szCs w:val="24"/>
              </w:rPr>
              <w:t>яке підтверджується експертизою</w:t>
            </w:r>
            <w:r w:rsidRPr="00727B09">
              <w:rPr>
                <w:rFonts w:ascii="Times New Roman" w:hAnsi="Times New Roman" w:cs="Times New Roman"/>
                <w:sz w:val="24"/>
                <w:szCs w:val="24"/>
              </w:rPr>
              <w:t xml:space="preserve">), інші дії споживача, які призвели до зміни показів засобів вимірювальної техніки (використання фазозсувного трансформатора, пристрою стороннього впливу на засіб обліку (випромінювання електромагнітних полів), яке підтверджується </w:t>
            </w:r>
            <w:r w:rsidRPr="00727B09">
              <w:rPr>
                <w:rFonts w:ascii="Times New Roman" w:hAnsi="Times New Roman" w:cs="Times New Roman"/>
                <w:color w:val="0070C0"/>
                <w:sz w:val="24"/>
                <w:szCs w:val="24"/>
              </w:rPr>
              <w:t>фото чи відео фіксацією вчиненого порушення</w:t>
            </w:r>
            <w:r w:rsidRPr="00727B09">
              <w:rPr>
                <w:rFonts w:ascii="Times New Roman" w:hAnsi="Times New Roman" w:cs="Times New Roman"/>
                <w:sz w:val="24"/>
                <w:szCs w:val="24"/>
              </w:rPr>
              <w:t xml:space="preserve"> тощо) ;</w:t>
            </w:r>
          </w:p>
          <w:p w14:paraId="0E24C33D" w14:textId="77777777" w:rsidR="00662277" w:rsidRPr="00727B09" w:rsidRDefault="00662277" w:rsidP="00727B09">
            <w:pPr>
              <w:ind w:right="176"/>
              <w:jc w:val="both"/>
              <w:rPr>
                <w:rFonts w:ascii="Times New Roman" w:hAnsi="Times New Roman" w:cs="Times New Roman"/>
                <w:sz w:val="24"/>
                <w:szCs w:val="24"/>
              </w:rPr>
            </w:pPr>
          </w:p>
          <w:p w14:paraId="3362ADBD" w14:textId="77777777" w:rsidR="00662277" w:rsidRPr="00727B09" w:rsidRDefault="00662277" w:rsidP="00727B09">
            <w:pPr>
              <w:jc w:val="both"/>
              <w:rPr>
                <w:rFonts w:ascii="Times New Roman" w:hAnsi="Times New Roman" w:cs="Times New Roman"/>
                <w:sz w:val="24"/>
                <w:szCs w:val="24"/>
              </w:rPr>
            </w:pPr>
            <w:r w:rsidRPr="00727B09">
              <w:rPr>
                <w:rFonts w:ascii="Times New Roman" w:hAnsi="Times New Roman" w:cs="Times New Roman"/>
                <w:sz w:val="24"/>
                <w:szCs w:val="24"/>
              </w:rPr>
              <w:t xml:space="preserve">9) пошкодження або відсутність пломб на засобах вимірювальної техніки, що вимірюють обсяг електричної енергії, розподіленої мережами споживача </w:t>
            </w:r>
            <w:r w:rsidRPr="00727B09">
              <w:rPr>
                <w:rFonts w:ascii="Times New Roman" w:hAnsi="Times New Roman" w:cs="Times New Roman"/>
                <w:sz w:val="24"/>
                <w:szCs w:val="24"/>
              </w:rPr>
              <w:lastRenderedPageBreak/>
              <w:t xml:space="preserve">(основного споживача), </w:t>
            </w:r>
            <w:r w:rsidRPr="00727B09">
              <w:rPr>
                <w:rFonts w:ascii="Times New Roman" w:hAnsi="Times New Roman" w:cs="Times New Roman"/>
                <w:color w:val="1F497D"/>
                <w:sz w:val="24"/>
                <w:szCs w:val="24"/>
              </w:rPr>
              <w:t>механічне</w:t>
            </w:r>
            <w:r w:rsidRPr="00727B09">
              <w:rPr>
                <w:rFonts w:ascii="Times New Roman" w:hAnsi="Times New Roman" w:cs="Times New Roman"/>
                <w:sz w:val="24"/>
                <w:szCs w:val="24"/>
              </w:rPr>
              <w:t xml:space="preserve"> пошкодження (розбите скло, пошкодження цілісності корпусу лічильника тощо) зазначених засобів вимірювальної техніки (за наявності акта про пломбування, складеного в порядку, визначеному Кодексом комерційного обліку, який підтверджує факт пломбування і передачу на збереження засобів вимірювальної техніки та установлених пломб), інші дії споживача, які призвели до зміни показів цих засобів вимірювальної техніки.</w:t>
            </w:r>
          </w:p>
          <w:p w14:paraId="6BAFF670" w14:textId="77777777" w:rsidR="00662277" w:rsidRPr="00727B09" w:rsidRDefault="00662277" w:rsidP="00727B09">
            <w:pPr>
              <w:ind w:right="176"/>
              <w:jc w:val="both"/>
              <w:rPr>
                <w:rFonts w:ascii="Times New Roman" w:hAnsi="Times New Roman" w:cs="Times New Roman"/>
                <w:sz w:val="24"/>
                <w:szCs w:val="24"/>
              </w:rPr>
            </w:pPr>
          </w:p>
          <w:p w14:paraId="588E0B2A" w14:textId="77777777" w:rsidR="00662277" w:rsidRPr="00727B09" w:rsidRDefault="00662277" w:rsidP="00727B09">
            <w:pPr>
              <w:pStyle w:val="a4"/>
              <w:spacing w:before="0" w:beforeAutospacing="0" w:after="0" w:afterAutospacing="0"/>
              <w:contextualSpacing/>
              <w:jc w:val="both"/>
              <w:rPr>
                <w:b/>
                <w:lang w:val="uk-UA"/>
              </w:rPr>
            </w:pPr>
            <w:r w:rsidRPr="00727B09">
              <w:rPr>
                <w:b/>
                <w:lang w:val="uk-UA"/>
              </w:rPr>
              <w:t>Доповнити підпунктом</w:t>
            </w:r>
          </w:p>
          <w:p w14:paraId="4E88F634" w14:textId="280CE0C4" w:rsidR="00662277" w:rsidRPr="00727B09" w:rsidRDefault="00662277" w:rsidP="00727B09">
            <w:pPr>
              <w:shd w:val="clear" w:color="auto" w:fill="FFFFFF"/>
              <w:ind w:firstLine="450"/>
              <w:jc w:val="both"/>
              <w:rPr>
                <w:rFonts w:ascii="Times New Roman" w:eastAsia="Times New Roman" w:hAnsi="Times New Roman" w:cs="Times New Roman"/>
                <w:color w:val="000000" w:themeColor="text1"/>
                <w:sz w:val="24"/>
                <w:szCs w:val="24"/>
                <w:lang w:eastAsia="uk-UA"/>
              </w:rPr>
            </w:pPr>
            <w:r w:rsidRPr="00727B09">
              <w:rPr>
                <w:rFonts w:ascii="Times New Roman" w:hAnsi="Times New Roman" w:cs="Times New Roman"/>
                <w:sz w:val="24"/>
                <w:szCs w:val="24"/>
              </w:rPr>
              <w:t>10) сторонній вплив на роботу засобу обліку електричної енергії (використання фазо зсувного трансформатора, вплив на електролічильник без встановлених на ньому індикаторів впливу дії магнітних та електричних полів пристроями магнітного, електромагнітного або високочастотного випромінювання, імпульсними розрядниками або втручання в роботу програмного забезпечення багатофункціональних засобів обліку, тощо)</w:t>
            </w:r>
            <w:r>
              <w:rPr>
                <w:rFonts w:ascii="Times New Roman" w:hAnsi="Times New Roman" w:cs="Times New Roman"/>
                <w:sz w:val="24"/>
                <w:szCs w:val="24"/>
              </w:rPr>
              <w:t>.</w:t>
            </w:r>
          </w:p>
        </w:tc>
        <w:tc>
          <w:tcPr>
            <w:tcW w:w="3544" w:type="dxa"/>
          </w:tcPr>
          <w:p w14:paraId="11BF84F2" w14:textId="67D7DEA2" w:rsidR="00662277" w:rsidRPr="00567450" w:rsidRDefault="00662277" w:rsidP="00727B09">
            <w:pPr>
              <w:jc w:val="both"/>
              <w:rPr>
                <w:rFonts w:ascii="Times New Roman" w:hAnsi="Times New Roman" w:cs="Times New Roman"/>
                <w:sz w:val="24"/>
                <w:szCs w:val="24"/>
                <w:shd w:val="clear" w:color="auto" w:fill="FFFFFF"/>
              </w:rPr>
            </w:pPr>
            <w:r w:rsidRPr="00567450">
              <w:rPr>
                <w:rFonts w:ascii="Times New Roman" w:hAnsi="Times New Roman" w:cs="Times New Roman"/>
                <w:sz w:val="24"/>
                <w:szCs w:val="24"/>
              </w:rPr>
              <w:lastRenderedPageBreak/>
              <w:t xml:space="preserve">Споживання електричної енергії для потреб комерції без внесення змін у договори щодо назви об’єкту  можна класифікувати як </w:t>
            </w:r>
            <w:r w:rsidRPr="00567450">
              <w:rPr>
                <w:rFonts w:ascii="Times New Roman" w:hAnsi="Times New Roman" w:cs="Times New Roman"/>
                <w:sz w:val="24"/>
                <w:szCs w:val="24"/>
                <w:shd w:val="clear" w:color="auto" w:fill="FFFFFF"/>
              </w:rPr>
              <w:t>самовільне підключення електроустановок, струмоприймачів або електропроводки до електричної мережі без порушення схеми обліку</w:t>
            </w:r>
          </w:p>
          <w:p w14:paraId="5F84CEC8" w14:textId="77777777" w:rsidR="00662277" w:rsidRPr="00727B09" w:rsidRDefault="00662277" w:rsidP="00727B09">
            <w:pPr>
              <w:jc w:val="both"/>
              <w:rPr>
                <w:rFonts w:ascii="Times New Roman" w:hAnsi="Times New Roman" w:cs="Times New Roman"/>
                <w:color w:val="FF0000"/>
                <w:sz w:val="24"/>
                <w:szCs w:val="24"/>
                <w:shd w:val="clear" w:color="auto" w:fill="FFFFFF"/>
              </w:rPr>
            </w:pPr>
          </w:p>
          <w:p w14:paraId="775A0C78" w14:textId="743D1EEA" w:rsidR="00662277" w:rsidRPr="00727B09" w:rsidRDefault="00662277" w:rsidP="00727B09">
            <w:pPr>
              <w:jc w:val="both"/>
              <w:rPr>
                <w:rFonts w:ascii="Times New Roman" w:hAnsi="Times New Roman" w:cs="Times New Roman"/>
                <w:color w:val="000000" w:themeColor="text1"/>
                <w:sz w:val="24"/>
                <w:szCs w:val="24"/>
              </w:rPr>
            </w:pPr>
          </w:p>
        </w:tc>
        <w:tc>
          <w:tcPr>
            <w:tcW w:w="2835" w:type="dxa"/>
          </w:tcPr>
          <w:p w14:paraId="549D40CB" w14:textId="695243EE" w:rsidR="00662277" w:rsidRPr="00727B09" w:rsidRDefault="00662277" w:rsidP="00727B09">
            <w:pPr>
              <w:tabs>
                <w:tab w:val="left" w:pos="4536"/>
                <w:tab w:val="left" w:pos="8364"/>
              </w:tabs>
              <w:ind w:firstLine="22"/>
              <w:jc w:val="both"/>
              <w:rPr>
                <w:rFonts w:ascii="Times New Roman" w:hAnsi="Times New Roman" w:cs="Times New Roman"/>
                <w:sz w:val="24"/>
                <w:szCs w:val="24"/>
              </w:rPr>
            </w:pPr>
            <w:r w:rsidRPr="008F1E4D">
              <w:rPr>
                <w:rFonts w:ascii="Times New Roman" w:hAnsi="Times New Roman" w:cs="Times New Roman"/>
                <w:b/>
                <w:sz w:val="24"/>
                <w:szCs w:val="24"/>
              </w:rPr>
              <w:t>Попередньо відхил</w:t>
            </w:r>
            <w:r w:rsidR="002D5E0A">
              <w:rPr>
                <w:rFonts w:ascii="Times New Roman" w:hAnsi="Times New Roman" w:cs="Times New Roman"/>
                <w:b/>
                <w:sz w:val="24"/>
                <w:szCs w:val="24"/>
              </w:rPr>
              <w:t>ити</w:t>
            </w:r>
            <w:r>
              <w:rPr>
                <w:rFonts w:ascii="Times New Roman" w:hAnsi="Times New Roman" w:cs="Times New Roman"/>
                <w:sz w:val="24"/>
                <w:szCs w:val="24"/>
              </w:rPr>
              <w:t>, некоректно зазначено порушення нецільового використання тарифу, самовільного підключення не має</w:t>
            </w:r>
          </w:p>
        </w:tc>
      </w:tr>
      <w:tr w:rsidR="00662277" w:rsidRPr="00727B09" w14:paraId="24A46858" w14:textId="77777777" w:rsidTr="009A55F4">
        <w:trPr>
          <w:gridAfter w:val="1"/>
          <w:wAfter w:w="10" w:type="dxa"/>
          <w:trHeight w:val="15296"/>
        </w:trPr>
        <w:tc>
          <w:tcPr>
            <w:tcW w:w="4248" w:type="dxa"/>
            <w:vMerge/>
          </w:tcPr>
          <w:p w14:paraId="0843BD63" w14:textId="77777777" w:rsidR="00662277" w:rsidRPr="00727B09" w:rsidRDefault="00662277" w:rsidP="00727B09">
            <w:pPr>
              <w:jc w:val="both"/>
              <w:rPr>
                <w:rFonts w:ascii="Times New Roman" w:hAnsi="Times New Roman" w:cs="Times New Roman"/>
                <w:sz w:val="24"/>
                <w:szCs w:val="24"/>
              </w:rPr>
            </w:pPr>
          </w:p>
        </w:tc>
        <w:tc>
          <w:tcPr>
            <w:tcW w:w="4819" w:type="dxa"/>
            <w:vMerge/>
          </w:tcPr>
          <w:p w14:paraId="29C53B82" w14:textId="77777777" w:rsidR="00662277" w:rsidRPr="00727B09" w:rsidRDefault="00662277" w:rsidP="00727B09">
            <w:pPr>
              <w:jc w:val="both"/>
              <w:rPr>
                <w:rFonts w:ascii="Times New Roman" w:hAnsi="Times New Roman" w:cs="Times New Roman"/>
                <w:b/>
                <w:sz w:val="24"/>
                <w:szCs w:val="24"/>
              </w:rPr>
            </w:pPr>
          </w:p>
        </w:tc>
        <w:tc>
          <w:tcPr>
            <w:tcW w:w="3544" w:type="dxa"/>
          </w:tcPr>
          <w:p w14:paraId="264B10BD" w14:textId="77777777" w:rsidR="00662277" w:rsidRPr="00D01A0F" w:rsidRDefault="00662277" w:rsidP="00D01A0F">
            <w:pPr>
              <w:jc w:val="both"/>
              <w:rPr>
                <w:rFonts w:ascii="Times New Roman" w:hAnsi="Times New Roman" w:cs="Times New Roman"/>
                <w:sz w:val="24"/>
                <w:szCs w:val="24"/>
              </w:rPr>
            </w:pPr>
            <w:r w:rsidRPr="00D01A0F">
              <w:rPr>
                <w:rFonts w:ascii="Times New Roman" w:hAnsi="Times New Roman" w:cs="Times New Roman"/>
                <w:sz w:val="24"/>
                <w:szCs w:val="24"/>
              </w:rPr>
              <w:t>У разі зняття (фальсифікації) чи порушення (із повторним навішуванням) пломб оператора системи розподілу  (встановлених на кріпленнях кожуха електролічильника) споживач отримує доступ до дооблікових кіл підведення електричної енергії на вхідних клемах електролічильника, та може використовувати електричну енергію поза розрахунковим засобом обліку в значних обсягах (шляхом шунтування чи безпосереднім підключенням додаткової проводки поза електролічильником). При цьому жодна експертиза не підтвердить факт втручання в роботу засобу обліку електричної енергії;</w:t>
            </w:r>
          </w:p>
          <w:p w14:paraId="28CDDF21" w14:textId="77777777" w:rsidR="00662277" w:rsidRPr="00D01A0F" w:rsidRDefault="00662277" w:rsidP="00D01A0F">
            <w:pPr>
              <w:numPr>
                <w:ilvl w:val="1"/>
                <w:numId w:val="14"/>
              </w:numPr>
              <w:tabs>
                <w:tab w:val="clear" w:pos="1440"/>
                <w:tab w:val="num" w:pos="167"/>
              </w:tabs>
              <w:ind w:left="0" w:firstLine="0"/>
              <w:jc w:val="both"/>
              <w:rPr>
                <w:rFonts w:ascii="Times New Roman" w:hAnsi="Times New Roman" w:cs="Times New Roman"/>
                <w:sz w:val="24"/>
                <w:szCs w:val="24"/>
              </w:rPr>
            </w:pPr>
            <w:r w:rsidRPr="00D01A0F">
              <w:rPr>
                <w:rFonts w:ascii="Times New Roman" w:hAnsi="Times New Roman" w:cs="Times New Roman"/>
                <w:sz w:val="24"/>
                <w:szCs w:val="24"/>
              </w:rPr>
              <w:t>існують випадки, коли при відкриванні кожуха лічильника у споживача з′являється можливість зміни фактичних показів  засобу обліку не залишаючи явних ознак втручання (</w:t>
            </w:r>
            <w:proofErr w:type="spellStart"/>
            <w:r w:rsidRPr="00D01A0F">
              <w:rPr>
                <w:rFonts w:ascii="Times New Roman" w:hAnsi="Times New Roman" w:cs="Times New Roman"/>
                <w:sz w:val="24"/>
                <w:szCs w:val="24"/>
              </w:rPr>
              <w:t>перекидування</w:t>
            </w:r>
            <w:proofErr w:type="spellEnd"/>
            <w:r w:rsidRPr="00D01A0F">
              <w:rPr>
                <w:rFonts w:ascii="Times New Roman" w:hAnsi="Times New Roman" w:cs="Times New Roman"/>
                <w:sz w:val="24"/>
                <w:szCs w:val="24"/>
              </w:rPr>
              <w:t xml:space="preserve"> барабанчиків рахункового механізму, пошкодження мікросхем чи конденсаторів, тощо).</w:t>
            </w:r>
          </w:p>
          <w:p w14:paraId="7CF5BEDD" w14:textId="77777777" w:rsidR="00662277" w:rsidRPr="00D01A0F" w:rsidRDefault="00662277" w:rsidP="00D01A0F">
            <w:pPr>
              <w:jc w:val="both"/>
              <w:rPr>
                <w:rFonts w:ascii="Times New Roman" w:hAnsi="Times New Roman" w:cs="Times New Roman"/>
                <w:sz w:val="24"/>
                <w:szCs w:val="24"/>
              </w:rPr>
            </w:pPr>
          </w:p>
          <w:p w14:paraId="7AA8283B" w14:textId="77777777" w:rsidR="00662277" w:rsidRPr="00D01A0F" w:rsidRDefault="00662277" w:rsidP="00D01A0F">
            <w:pPr>
              <w:jc w:val="both"/>
              <w:rPr>
                <w:rFonts w:ascii="Times New Roman" w:hAnsi="Times New Roman" w:cs="Times New Roman"/>
                <w:sz w:val="24"/>
                <w:szCs w:val="24"/>
              </w:rPr>
            </w:pPr>
          </w:p>
          <w:p w14:paraId="201C5AB1" w14:textId="77777777" w:rsidR="00662277" w:rsidRPr="00D01A0F" w:rsidRDefault="00662277" w:rsidP="00D01A0F">
            <w:pPr>
              <w:jc w:val="both"/>
              <w:rPr>
                <w:rFonts w:ascii="Times New Roman" w:hAnsi="Times New Roman" w:cs="Times New Roman"/>
                <w:sz w:val="24"/>
                <w:szCs w:val="24"/>
              </w:rPr>
            </w:pPr>
            <w:r w:rsidRPr="00D01A0F">
              <w:rPr>
                <w:rFonts w:ascii="Times New Roman" w:hAnsi="Times New Roman" w:cs="Times New Roman"/>
                <w:sz w:val="24"/>
                <w:szCs w:val="24"/>
              </w:rPr>
              <w:lastRenderedPageBreak/>
              <w:t>викреслене необхідно вилучити з огляду на пояснення неведені в попередньому пункті.</w:t>
            </w:r>
          </w:p>
          <w:p w14:paraId="7AD00A7E" w14:textId="77777777" w:rsidR="00662277" w:rsidRPr="00D01A0F" w:rsidRDefault="00662277" w:rsidP="00D01A0F">
            <w:pPr>
              <w:jc w:val="both"/>
              <w:rPr>
                <w:rFonts w:ascii="Times New Roman" w:hAnsi="Times New Roman" w:cs="Times New Roman"/>
                <w:sz w:val="24"/>
                <w:szCs w:val="24"/>
              </w:rPr>
            </w:pPr>
          </w:p>
          <w:p w14:paraId="1A2F8DF2" w14:textId="77777777" w:rsidR="00662277" w:rsidRPr="00D01A0F" w:rsidRDefault="00662277" w:rsidP="00D01A0F">
            <w:pPr>
              <w:jc w:val="both"/>
              <w:rPr>
                <w:rFonts w:ascii="Times New Roman" w:hAnsi="Times New Roman" w:cs="Times New Roman"/>
                <w:sz w:val="24"/>
                <w:szCs w:val="24"/>
              </w:rPr>
            </w:pPr>
          </w:p>
          <w:p w14:paraId="2D652E4B" w14:textId="77777777" w:rsidR="00662277" w:rsidRPr="00D01A0F" w:rsidRDefault="00662277" w:rsidP="00D01A0F">
            <w:pPr>
              <w:jc w:val="both"/>
              <w:rPr>
                <w:rFonts w:ascii="Times New Roman" w:hAnsi="Times New Roman" w:cs="Times New Roman"/>
                <w:sz w:val="24"/>
                <w:szCs w:val="24"/>
              </w:rPr>
            </w:pPr>
            <w:r w:rsidRPr="00D01A0F">
              <w:rPr>
                <w:rFonts w:ascii="Times New Roman" w:hAnsi="Times New Roman" w:cs="Times New Roman"/>
                <w:sz w:val="24"/>
                <w:szCs w:val="24"/>
              </w:rPr>
              <w:t xml:space="preserve">На сьогодні Науково-дослідні експертно-криміналістичні центри можуть проводити експертизи засобів обліку електричної енергії лише за залишковими ознаками (перевищення допустимих порогових значень постійних чи змінних полів, пошкодження внутрішніх конструктивних елементів розрахункових засобів обліку чи внесення в них конструктивних змін, не передбачених заводом виробником, скидання показів на механічному рахунковому механізмі електролічильника, тощо), однак пристрої стороннього високочастотного, електромагнітного випромінювання не залишають жодних ознак їхнього застосування, тому підтвердити чи спростувати такі факти експертизою неможливо, що у свою чергу сприяє розповсюдженню такого виду крадіжки електричної енергії, а у оператора системи розподілу </w:t>
            </w:r>
            <w:r w:rsidRPr="00D01A0F">
              <w:rPr>
                <w:rFonts w:ascii="Times New Roman" w:hAnsi="Times New Roman" w:cs="Times New Roman"/>
                <w:sz w:val="24"/>
                <w:szCs w:val="24"/>
              </w:rPr>
              <w:lastRenderedPageBreak/>
              <w:t>практично відсутні важелі для їх виявлення чи унеможливлення.</w:t>
            </w:r>
          </w:p>
          <w:p w14:paraId="1DADC1A0" w14:textId="77777777" w:rsidR="00662277" w:rsidRPr="00D01A0F" w:rsidRDefault="00662277" w:rsidP="00D01A0F">
            <w:pPr>
              <w:jc w:val="both"/>
              <w:rPr>
                <w:rFonts w:ascii="Times New Roman" w:hAnsi="Times New Roman" w:cs="Times New Roman"/>
                <w:sz w:val="24"/>
                <w:szCs w:val="24"/>
              </w:rPr>
            </w:pPr>
          </w:p>
          <w:p w14:paraId="2DE9CA74" w14:textId="77777777" w:rsidR="00662277" w:rsidRPr="00D01A0F" w:rsidRDefault="00662277" w:rsidP="00D01A0F">
            <w:pPr>
              <w:jc w:val="both"/>
              <w:rPr>
                <w:rFonts w:ascii="Times New Roman" w:hAnsi="Times New Roman" w:cs="Times New Roman"/>
                <w:sz w:val="24"/>
                <w:szCs w:val="24"/>
              </w:rPr>
            </w:pPr>
            <w:r w:rsidRPr="00D01A0F">
              <w:rPr>
                <w:rFonts w:ascii="Times New Roman" w:hAnsi="Times New Roman" w:cs="Times New Roman"/>
                <w:sz w:val="24"/>
                <w:szCs w:val="24"/>
              </w:rPr>
              <w:t xml:space="preserve">Необхідно уточнити трактування пошкодження засобу обліку. Крім того, під іншими діями варто вважати такі порушення, як відкручування </w:t>
            </w:r>
            <w:proofErr w:type="spellStart"/>
            <w:r w:rsidRPr="00D01A0F">
              <w:rPr>
                <w:rFonts w:ascii="Times New Roman" w:hAnsi="Times New Roman" w:cs="Times New Roman"/>
                <w:sz w:val="24"/>
                <w:szCs w:val="24"/>
              </w:rPr>
              <w:t>напругових</w:t>
            </w:r>
            <w:proofErr w:type="spellEnd"/>
            <w:r w:rsidRPr="00D01A0F">
              <w:rPr>
                <w:rFonts w:ascii="Times New Roman" w:hAnsi="Times New Roman" w:cs="Times New Roman"/>
                <w:sz w:val="24"/>
                <w:szCs w:val="24"/>
              </w:rPr>
              <w:t xml:space="preserve"> болтів чи перемичок струмових або </w:t>
            </w:r>
            <w:proofErr w:type="spellStart"/>
            <w:r w:rsidRPr="00D01A0F">
              <w:rPr>
                <w:rFonts w:ascii="Times New Roman" w:hAnsi="Times New Roman" w:cs="Times New Roman"/>
                <w:sz w:val="24"/>
                <w:szCs w:val="24"/>
              </w:rPr>
              <w:t>напругових</w:t>
            </w:r>
            <w:proofErr w:type="spellEnd"/>
            <w:r w:rsidRPr="00D01A0F">
              <w:rPr>
                <w:rFonts w:ascii="Times New Roman" w:hAnsi="Times New Roman" w:cs="Times New Roman"/>
                <w:sz w:val="24"/>
                <w:szCs w:val="24"/>
              </w:rPr>
              <w:t xml:space="preserve"> кіл підведення  до електролічильника, умисна зміна чергування фаз, шунтування, тощо.</w:t>
            </w:r>
          </w:p>
          <w:p w14:paraId="7D0887DF" w14:textId="77777777" w:rsidR="00662277" w:rsidRPr="00D01A0F" w:rsidRDefault="00662277" w:rsidP="00D01A0F">
            <w:pPr>
              <w:jc w:val="both"/>
              <w:rPr>
                <w:rFonts w:ascii="Times New Roman" w:hAnsi="Times New Roman" w:cs="Times New Roman"/>
                <w:sz w:val="24"/>
                <w:szCs w:val="24"/>
              </w:rPr>
            </w:pPr>
          </w:p>
          <w:p w14:paraId="0E88BB14" w14:textId="4B517E02" w:rsidR="00662277" w:rsidRPr="00D01A0F" w:rsidRDefault="00662277" w:rsidP="00D01A0F">
            <w:pPr>
              <w:jc w:val="both"/>
              <w:rPr>
                <w:rFonts w:ascii="Times New Roman" w:hAnsi="Times New Roman" w:cs="Times New Roman"/>
                <w:color w:val="FF0000"/>
                <w:sz w:val="24"/>
                <w:szCs w:val="24"/>
              </w:rPr>
            </w:pPr>
            <w:r w:rsidRPr="00D01A0F">
              <w:rPr>
                <w:rFonts w:ascii="Times New Roman" w:hAnsi="Times New Roman" w:cs="Times New Roman"/>
                <w:sz w:val="24"/>
                <w:szCs w:val="24"/>
              </w:rPr>
              <w:t xml:space="preserve">Чинним на сьогодні законодавством України передбачено можливість вилучення доказів вчиненого правопорушення лише для представників правоохоронних органів чи судово-виконавчих служб, при цьому лише за судовим рішенням чи в рамках кримінального провадження, що в реальних умовах жодним чином не можливо забезпечити в момент виявлення факту порушення ПРРЕЕ. Поряд із цим, споживач-порушник ПРРЕЕ як правило, прагне вжити всіх можливих фізичних заходів для ліквідації чи навіть знищення доказів вчиненого ним порушення, а тому до </w:t>
            </w:r>
            <w:r w:rsidRPr="00D01A0F">
              <w:rPr>
                <w:rFonts w:ascii="Times New Roman" w:hAnsi="Times New Roman" w:cs="Times New Roman"/>
                <w:sz w:val="24"/>
                <w:szCs w:val="24"/>
              </w:rPr>
              <w:lastRenderedPageBreak/>
              <w:t>моменту оформлення акту про порушення пристрій стороннього впливу на електролічильник, та й сам електролічильник можуть бути вилучені або навіть знищені споживачем. В таких умов за такого запропонованого НРЕКП трактування положень Правил, у операторів систем розподілу не буде жодних можливостей застосувати дані розділи Правил та визначити і компенсувати не обліковану електричну енергію, внаслідок умисних протиправних дій споживачів-порушників ПРРЕЕ.</w:t>
            </w:r>
          </w:p>
        </w:tc>
        <w:tc>
          <w:tcPr>
            <w:tcW w:w="2835" w:type="dxa"/>
          </w:tcPr>
          <w:p w14:paraId="17E406C0" w14:textId="15FA07B2" w:rsidR="00662277" w:rsidRPr="002D5E0A" w:rsidRDefault="00662277" w:rsidP="00727B09">
            <w:pPr>
              <w:tabs>
                <w:tab w:val="left" w:pos="4536"/>
                <w:tab w:val="left" w:pos="8364"/>
              </w:tabs>
              <w:ind w:firstLine="22"/>
              <w:jc w:val="both"/>
              <w:rPr>
                <w:rFonts w:ascii="Times New Roman" w:hAnsi="Times New Roman" w:cs="Times New Roman"/>
                <w:b/>
                <w:sz w:val="24"/>
                <w:szCs w:val="24"/>
              </w:rPr>
            </w:pPr>
            <w:r w:rsidRPr="002D5E0A">
              <w:rPr>
                <w:rFonts w:ascii="Times New Roman" w:hAnsi="Times New Roman" w:cs="Times New Roman"/>
                <w:b/>
                <w:sz w:val="24"/>
                <w:szCs w:val="24"/>
              </w:rPr>
              <w:lastRenderedPageBreak/>
              <w:t>Попередньо відхи</w:t>
            </w:r>
            <w:r w:rsidR="000436E4" w:rsidRPr="002D5E0A">
              <w:rPr>
                <w:rFonts w:ascii="Times New Roman" w:hAnsi="Times New Roman" w:cs="Times New Roman"/>
                <w:b/>
                <w:sz w:val="24"/>
                <w:szCs w:val="24"/>
              </w:rPr>
              <w:t>лити</w:t>
            </w:r>
          </w:p>
          <w:p w14:paraId="0567699F" w14:textId="77777777" w:rsidR="00B24975" w:rsidRPr="002D5E0A" w:rsidRDefault="00B24975" w:rsidP="00B24975">
            <w:pPr>
              <w:ind w:firstLine="284"/>
              <w:jc w:val="both"/>
              <w:rPr>
                <w:rFonts w:ascii="Times New Roman" w:hAnsi="Times New Roman" w:cs="Times New Roman"/>
                <w:sz w:val="24"/>
                <w:szCs w:val="24"/>
              </w:rPr>
            </w:pPr>
            <w:r w:rsidRPr="002D5E0A">
              <w:rPr>
                <w:rFonts w:ascii="Times New Roman" w:hAnsi="Times New Roman" w:cs="Times New Roman"/>
                <w:sz w:val="24"/>
                <w:szCs w:val="24"/>
              </w:rPr>
              <w:t>Зняття пломб про повірки або пломб оператора системи, встановлених на кріпленнях кожуха лічильника (якщо на лічильник не встановлювались пломби про повірку) здійснюється з метою відкриття кожуха лічильника та пошкодження його внутрішніх механізмів (елементів).</w:t>
            </w:r>
          </w:p>
          <w:p w14:paraId="7C0C87E1" w14:textId="6B4BAE68" w:rsidR="00C57E1E" w:rsidRPr="002D5E0A" w:rsidRDefault="00B24975" w:rsidP="00B24975">
            <w:pPr>
              <w:tabs>
                <w:tab w:val="left" w:pos="4536"/>
                <w:tab w:val="left" w:pos="8364"/>
              </w:tabs>
              <w:ind w:firstLine="22"/>
              <w:jc w:val="both"/>
              <w:rPr>
                <w:rFonts w:ascii="Times New Roman" w:hAnsi="Times New Roman" w:cs="Times New Roman"/>
                <w:b/>
                <w:sz w:val="24"/>
                <w:szCs w:val="24"/>
              </w:rPr>
            </w:pPr>
            <w:r w:rsidRPr="002D5E0A">
              <w:rPr>
                <w:rFonts w:ascii="Times New Roman" w:hAnsi="Times New Roman" w:cs="Times New Roman"/>
                <w:sz w:val="24"/>
                <w:szCs w:val="24"/>
              </w:rPr>
              <w:t>Пошкодження (втручання у роботу) лічильника встановлюється експертизою.</w:t>
            </w:r>
          </w:p>
          <w:p w14:paraId="760A5B0A" w14:textId="77777777" w:rsidR="00C57E1E" w:rsidRPr="002D5E0A" w:rsidRDefault="00C57E1E" w:rsidP="00727B09">
            <w:pPr>
              <w:tabs>
                <w:tab w:val="left" w:pos="4536"/>
                <w:tab w:val="left" w:pos="8364"/>
              </w:tabs>
              <w:ind w:firstLine="22"/>
              <w:jc w:val="both"/>
              <w:rPr>
                <w:rFonts w:ascii="Times New Roman" w:hAnsi="Times New Roman" w:cs="Times New Roman"/>
                <w:b/>
                <w:color w:val="FF0000"/>
                <w:sz w:val="24"/>
                <w:szCs w:val="24"/>
              </w:rPr>
            </w:pPr>
          </w:p>
          <w:p w14:paraId="0BA605EC" w14:textId="77777777" w:rsidR="000436E4" w:rsidRPr="002D5E0A" w:rsidRDefault="000436E4" w:rsidP="000436E4">
            <w:pPr>
              <w:tabs>
                <w:tab w:val="left" w:pos="4536"/>
                <w:tab w:val="left" w:pos="8364"/>
              </w:tabs>
              <w:ind w:firstLine="22"/>
              <w:jc w:val="both"/>
              <w:rPr>
                <w:rFonts w:ascii="Times New Roman" w:hAnsi="Times New Roman" w:cs="Times New Roman"/>
                <w:b/>
                <w:sz w:val="24"/>
                <w:szCs w:val="24"/>
              </w:rPr>
            </w:pPr>
            <w:r w:rsidRPr="002D5E0A">
              <w:rPr>
                <w:rFonts w:ascii="Times New Roman" w:hAnsi="Times New Roman" w:cs="Times New Roman"/>
                <w:b/>
                <w:sz w:val="24"/>
                <w:szCs w:val="24"/>
              </w:rPr>
              <w:t>Попередньо відхилити</w:t>
            </w:r>
          </w:p>
          <w:p w14:paraId="3A8284D3" w14:textId="77777777" w:rsidR="00B24975" w:rsidRPr="002D5E0A" w:rsidRDefault="00B24975" w:rsidP="00B24975">
            <w:pPr>
              <w:ind w:firstLine="284"/>
              <w:jc w:val="both"/>
              <w:rPr>
                <w:rFonts w:ascii="Times New Roman" w:hAnsi="Times New Roman" w:cs="Times New Roman"/>
                <w:sz w:val="24"/>
                <w:szCs w:val="24"/>
              </w:rPr>
            </w:pPr>
            <w:r w:rsidRPr="002D5E0A">
              <w:rPr>
                <w:rFonts w:ascii="Times New Roman" w:hAnsi="Times New Roman" w:cs="Times New Roman"/>
                <w:sz w:val="24"/>
                <w:szCs w:val="24"/>
              </w:rPr>
              <w:t xml:space="preserve">Зняття пломб оператора системи, встановлених на кріпленнях кожуха лічильника (якщо на лічильник не встановлювались пломби про повірку) здійснюється з метою відкриття кожуха лічильника та пошкодження його </w:t>
            </w:r>
            <w:r w:rsidRPr="002D5E0A">
              <w:rPr>
                <w:rFonts w:ascii="Times New Roman" w:hAnsi="Times New Roman" w:cs="Times New Roman"/>
                <w:sz w:val="24"/>
                <w:szCs w:val="24"/>
              </w:rPr>
              <w:lastRenderedPageBreak/>
              <w:t>внутрішніх механізмів (елементів).</w:t>
            </w:r>
          </w:p>
          <w:p w14:paraId="04646775" w14:textId="3C2E68BF" w:rsidR="00C57E1E" w:rsidRPr="002D5E0A" w:rsidRDefault="00B24975" w:rsidP="00B24975">
            <w:pPr>
              <w:tabs>
                <w:tab w:val="left" w:pos="4536"/>
                <w:tab w:val="left" w:pos="8364"/>
              </w:tabs>
              <w:ind w:firstLine="22"/>
              <w:jc w:val="both"/>
              <w:rPr>
                <w:rFonts w:ascii="Times New Roman" w:hAnsi="Times New Roman" w:cs="Times New Roman"/>
                <w:b/>
                <w:color w:val="FF0000"/>
                <w:sz w:val="24"/>
                <w:szCs w:val="24"/>
              </w:rPr>
            </w:pPr>
            <w:r w:rsidRPr="002D5E0A">
              <w:rPr>
                <w:rFonts w:ascii="Times New Roman" w:hAnsi="Times New Roman" w:cs="Times New Roman"/>
                <w:sz w:val="24"/>
                <w:szCs w:val="24"/>
              </w:rPr>
              <w:t>Пошкодження (втручання у роботу) лічильника встановлюється експертизою.</w:t>
            </w:r>
          </w:p>
          <w:p w14:paraId="535BA992" w14:textId="77777777" w:rsidR="00C57E1E" w:rsidRPr="002D5E0A" w:rsidRDefault="00C57E1E" w:rsidP="00727B09">
            <w:pPr>
              <w:tabs>
                <w:tab w:val="left" w:pos="4536"/>
                <w:tab w:val="left" w:pos="8364"/>
              </w:tabs>
              <w:ind w:firstLine="22"/>
              <w:jc w:val="both"/>
              <w:rPr>
                <w:rFonts w:ascii="Times New Roman" w:hAnsi="Times New Roman" w:cs="Times New Roman"/>
                <w:b/>
                <w:color w:val="FF0000"/>
                <w:sz w:val="24"/>
                <w:szCs w:val="24"/>
              </w:rPr>
            </w:pPr>
          </w:p>
          <w:p w14:paraId="0CD17D23" w14:textId="77777777" w:rsidR="000436E4" w:rsidRPr="002D5E0A" w:rsidRDefault="000436E4" w:rsidP="000436E4">
            <w:pPr>
              <w:tabs>
                <w:tab w:val="left" w:pos="4536"/>
                <w:tab w:val="left" w:pos="8364"/>
              </w:tabs>
              <w:ind w:firstLine="22"/>
              <w:jc w:val="both"/>
              <w:rPr>
                <w:rFonts w:ascii="Times New Roman" w:hAnsi="Times New Roman" w:cs="Times New Roman"/>
                <w:b/>
                <w:sz w:val="24"/>
                <w:szCs w:val="24"/>
              </w:rPr>
            </w:pPr>
            <w:r w:rsidRPr="002D5E0A">
              <w:rPr>
                <w:rFonts w:ascii="Times New Roman" w:hAnsi="Times New Roman" w:cs="Times New Roman"/>
                <w:b/>
                <w:sz w:val="24"/>
                <w:szCs w:val="24"/>
              </w:rPr>
              <w:t>Попередньо відхилити</w:t>
            </w:r>
          </w:p>
          <w:p w14:paraId="023A28D9" w14:textId="66DC63A2" w:rsidR="00C57E1E" w:rsidRPr="002D5E0A" w:rsidRDefault="00C57E1E" w:rsidP="00C57E1E">
            <w:pPr>
              <w:tabs>
                <w:tab w:val="left" w:pos="4536"/>
                <w:tab w:val="left" w:pos="8364"/>
              </w:tabs>
              <w:ind w:firstLine="22"/>
              <w:jc w:val="both"/>
              <w:rPr>
                <w:rFonts w:ascii="Times New Roman" w:hAnsi="Times New Roman" w:cs="Times New Roman"/>
                <w:sz w:val="24"/>
                <w:szCs w:val="24"/>
              </w:rPr>
            </w:pPr>
            <w:r w:rsidRPr="002D5E0A">
              <w:rPr>
                <w:rFonts w:ascii="Times New Roman" w:hAnsi="Times New Roman" w:cs="Times New Roman"/>
                <w:sz w:val="24"/>
                <w:szCs w:val="24"/>
              </w:rPr>
              <w:t xml:space="preserve">Пунктом 8.4.4 ПРРЕЕ та постановою </w:t>
            </w:r>
            <w:r w:rsidR="00B24975" w:rsidRPr="002D5E0A">
              <w:rPr>
                <w:rFonts w:ascii="Times New Roman" w:hAnsi="Times New Roman" w:cs="Times New Roman"/>
                <w:sz w:val="24"/>
                <w:szCs w:val="24"/>
              </w:rPr>
              <w:t xml:space="preserve">Кабінету Міністрів України від 08.02.2006 </w:t>
            </w:r>
            <w:r w:rsidRPr="002D5E0A">
              <w:rPr>
                <w:rFonts w:ascii="Times New Roman" w:hAnsi="Times New Roman" w:cs="Times New Roman"/>
                <w:sz w:val="24"/>
                <w:szCs w:val="24"/>
              </w:rPr>
              <w:t>№ 122 передбачено необхідність підтвердження факту втручання в роботу засобу обліку експертизою, проведеною спеціалізованою організацією.</w:t>
            </w:r>
          </w:p>
          <w:p w14:paraId="4448DBC8" w14:textId="77777777" w:rsidR="00B24975" w:rsidRPr="002D5E0A" w:rsidRDefault="00B24975" w:rsidP="00C57E1E">
            <w:pPr>
              <w:tabs>
                <w:tab w:val="left" w:pos="4536"/>
                <w:tab w:val="left" w:pos="8364"/>
              </w:tabs>
              <w:ind w:firstLine="22"/>
              <w:jc w:val="both"/>
              <w:rPr>
                <w:rFonts w:ascii="Times New Roman" w:hAnsi="Times New Roman" w:cs="Times New Roman"/>
                <w:sz w:val="24"/>
                <w:szCs w:val="24"/>
              </w:rPr>
            </w:pPr>
          </w:p>
          <w:p w14:paraId="7E11608F" w14:textId="77777777" w:rsidR="00B24975" w:rsidRPr="002D5E0A" w:rsidRDefault="00B24975" w:rsidP="00C57E1E">
            <w:pPr>
              <w:tabs>
                <w:tab w:val="left" w:pos="4536"/>
                <w:tab w:val="left" w:pos="8364"/>
              </w:tabs>
              <w:ind w:firstLine="22"/>
              <w:jc w:val="both"/>
              <w:rPr>
                <w:rFonts w:ascii="Times New Roman" w:hAnsi="Times New Roman" w:cs="Times New Roman"/>
                <w:sz w:val="24"/>
                <w:szCs w:val="24"/>
              </w:rPr>
            </w:pPr>
          </w:p>
          <w:p w14:paraId="0EBCFF0B" w14:textId="77777777" w:rsidR="00B24975" w:rsidRPr="002D5E0A" w:rsidRDefault="00B24975" w:rsidP="00C57E1E">
            <w:pPr>
              <w:tabs>
                <w:tab w:val="left" w:pos="4536"/>
                <w:tab w:val="left" w:pos="8364"/>
              </w:tabs>
              <w:ind w:firstLine="22"/>
              <w:jc w:val="both"/>
              <w:rPr>
                <w:rFonts w:ascii="Times New Roman" w:hAnsi="Times New Roman" w:cs="Times New Roman"/>
                <w:sz w:val="24"/>
                <w:szCs w:val="24"/>
              </w:rPr>
            </w:pPr>
          </w:p>
          <w:p w14:paraId="5F32CEF6" w14:textId="77777777" w:rsidR="00B24975" w:rsidRPr="002D5E0A" w:rsidRDefault="00B24975" w:rsidP="00C57E1E">
            <w:pPr>
              <w:tabs>
                <w:tab w:val="left" w:pos="4536"/>
                <w:tab w:val="left" w:pos="8364"/>
              </w:tabs>
              <w:ind w:firstLine="22"/>
              <w:jc w:val="both"/>
              <w:rPr>
                <w:rFonts w:ascii="Times New Roman" w:hAnsi="Times New Roman" w:cs="Times New Roman"/>
                <w:sz w:val="24"/>
                <w:szCs w:val="24"/>
              </w:rPr>
            </w:pPr>
          </w:p>
          <w:p w14:paraId="47BC06B0" w14:textId="77777777" w:rsidR="00B24975" w:rsidRPr="002D5E0A" w:rsidRDefault="00B24975" w:rsidP="00C57E1E">
            <w:pPr>
              <w:tabs>
                <w:tab w:val="left" w:pos="4536"/>
                <w:tab w:val="left" w:pos="8364"/>
              </w:tabs>
              <w:ind w:firstLine="22"/>
              <w:jc w:val="both"/>
              <w:rPr>
                <w:rFonts w:ascii="Times New Roman" w:hAnsi="Times New Roman" w:cs="Times New Roman"/>
                <w:sz w:val="24"/>
                <w:szCs w:val="24"/>
              </w:rPr>
            </w:pPr>
          </w:p>
          <w:p w14:paraId="06AD4A47" w14:textId="2CD1C873" w:rsidR="00B24975" w:rsidRPr="002D5E0A" w:rsidRDefault="00B24975" w:rsidP="00C57E1E">
            <w:pPr>
              <w:tabs>
                <w:tab w:val="left" w:pos="4536"/>
                <w:tab w:val="left" w:pos="8364"/>
              </w:tabs>
              <w:ind w:firstLine="22"/>
              <w:jc w:val="both"/>
              <w:rPr>
                <w:rFonts w:ascii="Times New Roman" w:hAnsi="Times New Roman" w:cs="Times New Roman"/>
                <w:sz w:val="24"/>
                <w:szCs w:val="24"/>
              </w:rPr>
            </w:pPr>
          </w:p>
          <w:p w14:paraId="0703BDB2" w14:textId="3539EF28" w:rsidR="000436E4" w:rsidRPr="002D5E0A" w:rsidRDefault="000436E4" w:rsidP="00C57E1E">
            <w:pPr>
              <w:tabs>
                <w:tab w:val="left" w:pos="4536"/>
                <w:tab w:val="left" w:pos="8364"/>
              </w:tabs>
              <w:ind w:firstLine="22"/>
              <w:jc w:val="both"/>
              <w:rPr>
                <w:rFonts w:ascii="Times New Roman" w:hAnsi="Times New Roman" w:cs="Times New Roman"/>
                <w:sz w:val="24"/>
                <w:szCs w:val="24"/>
              </w:rPr>
            </w:pPr>
          </w:p>
          <w:p w14:paraId="0A9897E4" w14:textId="77777777" w:rsidR="000436E4" w:rsidRPr="002D5E0A" w:rsidRDefault="000436E4" w:rsidP="00C57E1E">
            <w:pPr>
              <w:tabs>
                <w:tab w:val="left" w:pos="4536"/>
                <w:tab w:val="left" w:pos="8364"/>
              </w:tabs>
              <w:ind w:firstLine="22"/>
              <w:jc w:val="both"/>
              <w:rPr>
                <w:rFonts w:ascii="Times New Roman" w:hAnsi="Times New Roman" w:cs="Times New Roman"/>
                <w:sz w:val="24"/>
                <w:szCs w:val="24"/>
              </w:rPr>
            </w:pPr>
          </w:p>
          <w:p w14:paraId="2053EFA9" w14:textId="77777777" w:rsidR="00B24975" w:rsidRPr="002D5E0A" w:rsidRDefault="00B24975" w:rsidP="00C57E1E">
            <w:pPr>
              <w:tabs>
                <w:tab w:val="left" w:pos="4536"/>
                <w:tab w:val="left" w:pos="8364"/>
              </w:tabs>
              <w:ind w:firstLine="22"/>
              <w:jc w:val="both"/>
              <w:rPr>
                <w:rFonts w:ascii="Times New Roman" w:hAnsi="Times New Roman" w:cs="Times New Roman"/>
                <w:sz w:val="24"/>
                <w:szCs w:val="24"/>
              </w:rPr>
            </w:pPr>
          </w:p>
          <w:p w14:paraId="366CE9A9" w14:textId="77777777" w:rsidR="000436E4" w:rsidRPr="002D5E0A" w:rsidRDefault="000436E4" w:rsidP="000436E4">
            <w:pPr>
              <w:tabs>
                <w:tab w:val="left" w:pos="4536"/>
                <w:tab w:val="left" w:pos="8364"/>
              </w:tabs>
              <w:ind w:firstLine="22"/>
              <w:jc w:val="both"/>
              <w:rPr>
                <w:rFonts w:ascii="Times New Roman" w:hAnsi="Times New Roman" w:cs="Times New Roman"/>
                <w:b/>
                <w:sz w:val="24"/>
                <w:szCs w:val="24"/>
              </w:rPr>
            </w:pPr>
            <w:r w:rsidRPr="002D5E0A">
              <w:rPr>
                <w:rFonts w:ascii="Times New Roman" w:hAnsi="Times New Roman" w:cs="Times New Roman"/>
                <w:b/>
                <w:sz w:val="24"/>
                <w:szCs w:val="24"/>
              </w:rPr>
              <w:t>Попередньо відхилити</w:t>
            </w:r>
          </w:p>
          <w:p w14:paraId="1F12DB8B" w14:textId="56CF9A7A" w:rsidR="00B24975" w:rsidRPr="000436E4" w:rsidRDefault="00B24975" w:rsidP="00B24975">
            <w:pPr>
              <w:tabs>
                <w:tab w:val="left" w:pos="4536"/>
                <w:tab w:val="left" w:pos="8364"/>
              </w:tabs>
              <w:ind w:firstLine="22"/>
              <w:jc w:val="both"/>
              <w:rPr>
                <w:rFonts w:ascii="Times New Roman" w:hAnsi="Times New Roman" w:cs="Times New Roman"/>
                <w:sz w:val="24"/>
                <w:szCs w:val="24"/>
              </w:rPr>
            </w:pPr>
            <w:r w:rsidRPr="002D5E0A">
              <w:rPr>
                <w:rFonts w:ascii="Times New Roman" w:hAnsi="Times New Roman" w:cs="Times New Roman"/>
                <w:sz w:val="24"/>
                <w:szCs w:val="24"/>
              </w:rPr>
              <w:t xml:space="preserve">Уточнення необґрунтоване та прийняття пропозиції </w:t>
            </w:r>
            <w:r w:rsidRPr="002D5E0A">
              <w:rPr>
                <w:rFonts w:ascii="Times New Roman" w:hAnsi="Times New Roman" w:cs="Times New Roman"/>
                <w:sz w:val="24"/>
                <w:szCs w:val="24"/>
              </w:rPr>
              <w:lastRenderedPageBreak/>
              <w:t>може призвести до спірних питань</w:t>
            </w:r>
          </w:p>
          <w:p w14:paraId="10AD8907" w14:textId="77777777"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314CD7E2" w14:textId="77777777"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7036C4A7" w14:textId="77777777"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3E296CBE" w14:textId="77777777"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4A9AC88D" w14:textId="77777777"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10EC2804" w14:textId="77777777"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6D9DBF1E" w14:textId="77777777"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42363593" w14:textId="4610E5E0"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114F9493" w14:textId="55E1016F"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3400D6D7" w14:textId="35108F43" w:rsidR="00B24975" w:rsidRDefault="00B24975" w:rsidP="00C57E1E">
            <w:pPr>
              <w:tabs>
                <w:tab w:val="left" w:pos="4536"/>
                <w:tab w:val="left" w:pos="8364"/>
              </w:tabs>
              <w:ind w:firstLine="22"/>
              <w:jc w:val="both"/>
              <w:rPr>
                <w:rFonts w:ascii="Times New Roman" w:hAnsi="Times New Roman" w:cs="Times New Roman"/>
                <w:sz w:val="24"/>
                <w:szCs w:val="24"/>
              </w:rPr>
            </w:pPr>
          </w:p>
          <w:p w14:paraId="5754C1E6" w14:textId="77777777" w:rsidR="000436E4" w:rsidRPr="000436E4" w:rsidRDefault="000436E4" w:rsidP="00C57E1E">
            <w:pPr>
              <w:tabs>
                <w:tab w:val="left" w:pos="4536"/>
                <w:tab w:val="left" w:pos="8364"/>
              </w:tabs>
              <w:ind w:firstLine="22"/>
              <w:jc w:val="both"/>
              <w:rPr>
                <w:rFonts w:ascii="Times New Roman" w:hAnsi="Times New Roman" w:cs="Times New Roman"/>
                <w:sz w:val="24"/>
                <w:szCs w:val="24"/>
              </w:rPr>
            </w:pPr>
          </w:p>
          <w:p w14:paraId="7D97B222" w14:textId="43808F0E" w:rsidR="00B24975" w:rsidRPr="000436E4" w:rsidRDefault="00B24975" w:rsidP="00C57E1E">
            <w:pPr>
              <w:tabs>
                <w:tab w:val="left" w:pos="4536"/>
                <w:tab w:val="left" w:pos="8364"/>
              </w:tabs>
              <w:ind w:firstLine="22"/>
              <w:jc w:val="both"/>
              <w:rPr>
                <w:rFonts w:ascii="Times New Roman" w:hAnsi="Times New Roman" w:cs="Times New Roman"/>
                <w:sz w:val="24"/>
                <w:szCs w:val="24"/>
              </w:rPr>
            </w:pPr>
          </w:p>
          <w:p w14:paraId="2703C9D9" w14:textId="77777777" w:rsidR="000436E4" w:rsidRPr="002D5E0A" w:rsidRDefault="000436E4" w:rsidP="000436E4">
            <w:pPr>
              <w:tabs>
                <w:tab w:val="left" w:pos="4536"/>
                <w:tab w:val="left" w:pos="8364"/>
              </w:tabs>
              <w:ind w:firstLine="22"/>
              <w:jc w:val="both"/>
              <w:rPr>
                <w:rFonts w:ascii="Times New Roman" w:hAnsi="Times New Roman" w:cs="Times New Roman"/>
                <w:b/>
                <w:sz w:val="24"/>
                <w:szCs w:val="24"/>
              </w:rPr>
            </w:pPr>
            <w:r w:rsidRPr="002D5E0A">
              <w:rPr>
                <w:rFonts w:ascii="Times New Roman" w:hAnsi="Times New Roman" w:cs="Times New Roman"/>
                <w:b/>
                <w:sz w:val="24"/>
                <w:szCs w:val="24"/>
              </w:rPr>
              <w:t>Попередньо відхилити</w:t>
            </w:r>
          </w:p>
          <w:p w14:paraId="41571ACC" w14:textId="2AB4C635" w:rsidR="00B24975" w:rsidRPr="002D5E0A" w:rsidRDefault="00B24975" w:rsidP="00B24975">
            <w:pPr>
              <w:ind w:firstLine="313"/>
              <w:jc w:val="both"/>
              <w:rPr>
                <w:rFonts w:ascii="Times New Roman" w:hAnsi="Times New Roman" w:cs="Times New Roman"/>
                <w:sz w:val="24"/>
                <w:szCs w:val="24"/>
              </w:rPr>
            </w:pPr>
            <w:r w:rsidRPr="002D5E0A">
              <w:rPr>
                <w:rFonts w:ascii="Times New Roman" w:hAnsi="Times New Roman" w:cs="Times New Roman"/>
                <w:sz w:val="24"/>
                <w:szCs w:val="24"/>
              </w:rPr>
              <w:t xml:space="preserve">Підпунктом 3 пункту 8.4.2 ПРРЕЕ передбачено здійснення розрахунку обсягу та вартості необлікованої електричної енергії у разі виявлення дій споживача, які призвели до зміни показів засобів вимірювальної техніки </w:t>
            </w:r>
            <w:r w:rsidR="004B23CC" w:rsidRPr="002D5E0A">
              <w:rPr>
                <w:rFonts w:ascii="Times New Roman" w:hAnsi="Times New Roman" w:cs="Times New Roman"/>
                <w:sz w:val="24"/>
                <w:szCs w:val="24"/>
              </w:rPr>
              <w:t xml:space="preserve">(використання фазозсувного трансформатора, постійних магнітів (у разі </w:t>
            </w:r>
            <w:proofErr w:type="spellStart"/>
            <w:r w:rsidR="004B23CC" w:rsidRPr="002D5E0A">
              <w:rPr>
                <w:rFonts w:ascii="Times New Roman" w:hAnsi="Times New Roman" w:cs="Times New Roman"/>
                <w:sz w:val="24"/>
                <w:szCs w:val="24"/>
              </w:rPr>
              <w:t>невстановлення</w:t>
            </w:r>
            <w:proofErr w:type="spellEnd"/>
            <w:r w:rsidR="004B23CC" w:rsidRPr="002D5E0A">
              <w:rPr>
                <w:rFonts w:ascii="Times New Roman" w:hAnsi="Times New Roman" w:cs="Times New Roman"/>
                <w:sz w:val="24"/>
                <w:szCs w:val="24"/>
              </w:rPr>
              <w:t xml:space="preserve"> на/в лічильник індикаторів), пристрою випромінювання електромагнітних полів </w:t>
            </w:r>
            <w:r w:rsidRPr="002D5E0A">
              <w:rPr>
                <w:rFonts w:ascii="Times New Roman" w:hAnsi="Times New Roman" w:cs="Times New Roman"/>
                <w:b/>
                <w:sz w:val="24"/>
                <w:szCs w:val="24"/>
                <w:u w:val="single"/>
              </w:rPr>
              <w:t>тощо</w:t>
            </w:r>
            <w:r w:rsidRPr="002D5E0A">
              <w:rPr>
                <w:rFonts w:ascii="Times New Roman" w:hAnsi="Times New Roman" w:cs="Times New Roman"/>
                <w:sz w:val="24"/>
                <w:szCs w:val="24"/>
              </w:rPr>
              <w:t xml:space="preserve">), а тому вказаний </w:t>
            </w:r>
            <w:r w:rsidRPr="002D5E0A">
              <w:rPr>
                <w:rFonts w:ascii="Times New Roman" w:hAnsi="Times New Roman" w:cs="Times New Roman"/>
                <w:sz w:val="24"/>
                <w:szCs w:val="24"/>
              </w:rPr>
              <w:lastRenderedPageBreak/>
              <w:t>підпункт поширюється, зокрема, на випадки використання споживачем будь-яких пристроїв, що вплинули на роботу лічильника.</w:t>
            </w:r>
          </w:p>
          <w:p w14:paraId="2E7DA15E" w14:textId="5009BFF5" w:rsidR="00B24975" w:rsidRPr="000436E4" w:rsidRDefault="004B23CC" w:rsidP="000436E4">
            <w:pPr>
              <w:tabs>
                <w:tab w:val="left" w:pos="4536"/>
                <w:tab w:val="left" w:pos="8364"/>
              </w:tabs>
              <w:ind w:firstLine="22"/>
              <w:jc w:val="both"/>
              <w:rPr>
                <w:rFonts w:ascii="Times New Roman" w:hAnsi="Times New Roman" w:cs="Times New Roman"/>
                <w:sz w:val="24"/>
                <w:szCs w:val="24"/>
              </w:rPr>
            </w:pPr>
            <w:r w:rsidRPr="002D5E0A">
              <w:rPr>
                <w:rFonts w:ascii="Times New Roman" w:hAnsi="Times New Roman" w:cs="Times New Roman"/>
                <w:sz w:val="24"/>
                <w:szCs w:val="24"/>
              </w:rPr>
              <w:t>Разом з тим зазначаємо, що пунктом 8.4.4 Правил та пунктом 3 Порядку визначення розміру і відшкодування збитків, завданих енергопостачальнику внаслідок викрадення електричної енергії, затвердженого постановою Кабінету Міністрів України від 08.02.2006 № 122, передбачено необхідність підтвердження експертизою факту втручання в роботу лічильника, що призвели до заниження показань (у разі незгоди споживача з порушенням).</w:t>
            </w:r>
          </w:p>
        </w:tc>
      </w:tr>
      <w:tr w:rsidR="00662277" w:rsidRPr="00727B09" w14:paraId="56198C52" w14:textId="77777777" w:rsidTr="009A55F4">
        <w:trPr>
          <w:gridAfter w:val="1"/>
          <w:wAfter w:w="10" w:type="dxa"/>
          <w:trHeight w:val="3030"/>
        </w:trPr>
        <w:tc>
          <w:tcPr>
            <w:tcW w:w="4248" w:type="dxa"/>
            <w:vMerge/>
          </w:tcPr>
          <w:p w14:paraId="3B95EFB9" w14:textId="77777777" w:rsidR="00662277" w:rsidRPr="00727B09" w:rsidRDefault="00662277" w:rsidP="00727B09">
            <w:pPr>
              <w:jc w:val="both"/>
              <w:rPr>
                <w:rFonts w:ascii="Times New Roman" w:hAnsi="Times New Roman" w:cs="Times New Roman"/>
                <w:sz w:val="24"/>
                <w:szCs w:val="24"/>
              </w:rPr>
            </w:pPr>
          </w:p>
        </w:tc>
        <w:tc>
          <w:tcPr>
            <w:tcW w:w="4819" w:type="dxa"/>
          </w:tcPr>
          <w:p w14:paraId="04926BDE" w14:textId="0040DBEC" w:rsidR="00662277" w:rsidRPr="00727B09" w:rsidRDefault="00662277" w:rsidP="00727B09">
            <w:pPr>
              <w:jc w:val="both"/>
              <w:rPr>
                <w:rFonts w:ascii="Times New Roman" w:hAnsi="Times New Roman" w:cs="Times New Roman"/>
                <w:b/>
                <w:sz w:val="24"/>
                <w:szCs w:val="24"/>
                <w:shd w:val="clear" w:color="auto" w:fill="FFFFFF"/>
              </w:rPr>
            </w:pPr>
            <w:r w:rsidRPr="00727B09">
              <w:rPr>
                <w:rFonts w:ascii="Times New Roman" w:hAnsi="Times New Roman" w:cs="Times New Roman"/>
                <w:b/>
                <w:sz w:val="24"/>
                <w:szCs w:val="24"/>
                <w:shd w:val="clear" w:color="auto" w:fill="FFFFFF"/>
              </w:rPr>
              <w:t>ПрАТ Волиньобленерго</w:t>
            </w:r>
          </w:p>
          <w:p w14:paraId="5341B005" w14:textId="1CAFF877" w:rsidR="00662277" w:rsidRPr="00727B09" w:rsidRDefault="00662277" w:rsidP="00727B09">
            <w:pPr>
              <w:jc w:val="both"/>
              <w:rPr>
                <w:rFonts w:ascii="Times New Roman" w:hAnsi="Times New Roman" w:cs="Times New Roman"/>
                <w:b/>
                <w:sz w:val="24"/>
                <w:szCs w:val="24"/>
                <w:shd w:val="clear" w:color="auto" w:fill="FFFFFF"/>
              </w:rPr>
            </w:pPr>
            <w:r w:rsidRPr="00727B09">
              <w:rPr>
                <w:rFonts w:ascii="Times New Roman" w:hAnsi="Times New Roman" w:cs="Times New Roman"/>
                <w:b/>
                <w:sz w:val="24"/>
                <w:szCs w:val="24"/>
                <w:shd w:val="clear" w:color="auto" w:fill="FFFFFF"/>
              </w:rPr>
              <w:t>8.4.2</w:t>
            </w:r>
          </w:p>
          <w:p w14:paraId="25DBBE61" w14:textId="4540CB7B" w:rsidR="00662277" w:rsidRPr="00727B09" w:rsidRDefault="00662277" w:rsidP="00727B09">
            <w:pPr>
              <w:jc w:val="both"/>
              <w:rPr>
                <w:rFonts w:ascii="Times New Roman" w:hAnsi="Times New Roman" w:cs="Times New Roman"/>
                <w:b/>
                <w:sz w:val="24"/>
                <w:szCs w:val="24"/>
                <w:shd w:val="clear" w:color="auto" w:fill="FFFFFF"/>
              </w:rPr>
            </w:pPr>
            <w:r w:rsidRPr="00727B09">
              <w:rPr>
                <w:rFonts w:ascii="Times New Roman" w:hAnsi="Times New Roman" w:cs="Times New Roman"/>
                <w:b/>
                <w:sz w:val="24"/>
                <w:szCs w:val="24"/>
                <w:shd w:val="clear" w:color="auto" w:fill="FFFFFF"/>
              </w:rPr>
              <w:t>………</w:t>
            </w:r>
          </w:p>
          <w:p w14:paraId="059A604F" w14:textId="77777777" w:rsidR="00662277" w:rsidRPr="00727B09" w:rsidRDefault="00662277" w:rsidP="00727B09">
            <w:pPr>
              <w:jc w:val="both"/>
              <w:rPr>
                <w:rFonts w:ascii="Times New Roman" w:hAnsi="Times New Roman" w:cs="Times New Roman"/>
                <w:b/>
                <w:bCs/>
                <w:i/>
                <w:color w:val="833C0B" w:themeColor="accent2" w:themeShade="80"/>
                <w:sz w:val="24"/>
                <w:szCs w:val="24"/>
                <w:shd w:val="clear" w:color="auto" w:fill="FFFFFF"/>
              </w:rPr>
            </w:pPr>
            <w:r w:rsidRPr="00727B09">
              <w:rPr>
                <w:rFonts w:ascii="Times New Roman" w:hAnsi="Times New Roman" w:cs="Times New Roman"/>
                <w:i/>
                <w:sz w:val="24"/>
                <w:szCs w:val="24"/>
                <w:shd w:val="clear" w:color="auto" w:fill="FFFFFF"/>
              </w:rPr>
              <w:t>9) пошкодження або відсутність пломб на засобах вимірювальної техніки, що вимірюють обсяг електричної енергії, розподіленої мережами споживача (основного споживача), пошкодження (розбите скло, пошкодження цілісності корпусу лічильника тощо) зазначених засобів вимірювальної техніки (за наявності акта про пломбування, складеного в порядку, визначеному </w:t>
            </w:r>
            <w:hyperlink r:id="rId8" w:anchor="n9" w:tgtFrame="_blank" w:history="1">
              <w:r w:rsidRPr="00727B09">
                <w:rPr>
                  <w:rStyle w:val="ad"/>
                  <w:rFonts w:ascii="Times New Roman" w:hAnsi="Times New Roman" w:cs="Times New Roman"/>
                  <w:i/>
                  <w:sz w:val="24"/>
                  <w:szCs w:val="24"/>
                  <w:shd w:val="clear" w:color="auto" w:fill="FFFFFF"/>
                </w:rPr>
                <w:t>Кодексом комерційного обліку</w:t>
              </w:r>
            </w:hyperlink>
            <w:r w:rsidRPr="00727B09">
              <w:rPr>
                <w:rFonts w:ascii="Times New Roman" w:hAnsi="Times New Roman" w:cs="Times New Roman"/>
                <w:i/>
                <w:sz w:val="24"/>
                <w:szCs w:val="24"/>
                <w:shd w:val="clear" w:color="auto" w:fill="FFFFFF"/>
              </w:rPr>
              <w:t xml:space="preserve">, який підтверджує факт пломбування і передачу на збереження засобів вимірювальної техніки та установлених пломб), </w:t>
            </w:r>
            <w:r w:rsidRPr="00727B09">
              <w:rPr>
                <w:rFonts w:ascii="Times New Roman" w:hAnsi="Times New Roman" w:cs="Times New Roman"/>
                <w:b/>
                <w:bCs/>
                <w:i/>
                <w:color w:val="833C0B" w:themeColor="accent2" w:themeShade="80"/>
                <w:sz w:val="24"/>
                <w:szCs w:val="24"/>
                <w:shd w:val="clear" w:color="auto" w:fill="FFFFFF"/>
              </w:rPr>
              <w:t>порушення роботи вузла комерційного обліку електричної енергії (у частині вимірювання обсягу електричної енергії та/або параметрів) не з вини споживача.</w:t>
            </w:r>
          </w:p>
          <w:p w14:paraId="021A52A5" w14:textId="033E3C42" w:rsidR="00662277" w:rsidRPr="00727B09" w:rsidRDefault="00662277" w:rsidP="00727B09">
            <w:pPr>
              <w:jc w:val="both"/>
              <w:rPr>
                <w:rFonts w:ascii="Times New Roman" w:hAnsi="Times New Roman" w:cs="Times New Roman"/>
                <w:b/>
                <w:sz w:val="24"/>
                <w:szCs w:val="24"/>
              </w:rPr>
            </w:pPr>
          </w:p>
        </w:tc>
        <w:tc>
          <w:tcPr>
            <w:tcW w:w="3544" w:type="dxa"/>
          </w:tcPr>
          <w:p w14:paraId="5D2FCBF0" w14:textId="2FB7DD8F" w:rsidR="00662277" w:rsidRPr="00727B09" w:rsidRDefault="00662277" w:rsidP="00727B09">
            <w:pPr>
              <w:jc w:val="both"/>
              <w:rPr>
                <w:rFonts w:ascii="Times New Roman" w:hAnsi="Times New Roman" w:cs="Times New Roman"/>
                <w:sz w:val="24"/>
                <w:szCs w:val="24"/>
              </w:rPr>
            </w:pPr>
            <w:r w:rsidRPr="00727B09">
              <w:rPr>
                <w:rFonts w:ascii="Times New Roman" w:hAnsi="Times New Roman" w:cs="Times New Roman"/>
                <w:sz w:val="24"/>
                <w:szCs w:val="24"/>
              </w:rPr>
              <w:t>Без обґрунтування</w:t>
            </w:r>
          </w:p>
          <w:p w14:paraId="46E12D87" w14:textId="1E05BCFC" w:rsidR="00662277" w:rsidRPr="00727B09" w:rsidRDefault="00662277" w:rsidP="00727B09">
            <w:pPr>
              <w:jc w:val="both"/>
              <w:rPr>
                <w:rFonts w:ascii="Times New Roman" w:hAnsi="Times New Roman" w:cs="Times New Roman"/>
                <w:color w:val="FF0000"/>
                <w:sz w:val="24"/>
                <w:szCs w:val="24"/>
              </w:rPr>
            </w:pPr>
          </w:p>
        </w:tc>
        <w:tc>
          <w:tcPr>
            <w:tcW w:w="2835" w:type="dxa"/>
          </w:tcPr>
          <w:p w14:paraId="479C669E" w14:textId="3AD12B10" w:rsidR="00662277" w:rsidRPr="00727B09" w:rsidRDefault="008F1E4D" w:rsidP="00727B0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00662277">
              <w:rPr>
                <w:rFonts w:ascii="Times New Roman" w:hAnsi="Times New Roman" w:cs="Times New Roman"/>
                <w:sz w:val="24"/>
                <w:szCs w:val="24"/>
              </w:rPr>
              <w:t xml:space="preserve">, передбачено пунктом 8.6.18 ККО </w:t>
            </w:r>
          </w:p>
        </w:tc>
      </w:tr>
      <w:tr w:rsidR="00662277" w:rsidRPr="00727B09" w14:paraId="4B84CD67" w14:textId="77777777" w:rsidTr="009A55F4">
        <w:trPr>
          <w:gridAfter w:val="1"/>
          <w:wAfter w:w="10" w:type="dxa"/>
          <w:trHeight w:val="2923"/>
        </w:trPr>
        <w:tc>
          <w:tcPr>
            <w:tcW w:w="4248" w:type="dxa"/>
            <w:vMerge/>
          </w:tcPr>
          <w:p w14:paraId="4C47AEE6" w14:textId="77777777" w:rsidR="00662277" w:rsidRPr="00727B09" w:rsidRDefault="00662277" w:rsidP="00727B09">
            <w:pPr>
              <w:jc w:val="both"/>
              <w:rPr>
                <w:rFonts w:ascii="Times New Roman" w:hAnsi="Times New Roman" w:cs="Times New Roman"/>
                <w:sz w:val="24"/>
                <w:szCs w:val="24"/>
              </w:rPr>
            </w:pPr>
          </w:p>
        </w:tc>
        <w:tc>
          <w:tcPr>
            <w:tcW w:w="4819" w:type="dxa"/>
          </w:tcPr>
          <w:p w14:paraId="05A04E2F" w14:textId="77777777" w:rsidR="00662277" w:rsidRPr="00D01A0F" w:rsidRDefault="00662277" w:rsidP="00727B09">
            <w:pPr>
              <w:contextualSpacing/>
              <w:jc w:val="both"/>
              <w:rPr>
                <w:rFonts w:ascii="Times New Roman" w:hAnsi="Times New Roman" w:cs="Times New Roman"/>
                <w:b/>
                <w:sz w:val="24"/>
                <w:szCs w:val="24"/>
              </w:rPr>
            </w:pPr>
            <w:r w:rsidRPr="00D01A0F">
              <w:rPr>
                <w:rFonts w:ascii="Times New Roman" w:hAnsi="Times New Roman" w:cs="Times New Roman"/>
                <w:b/>
                <w:sz w:val="24"/>
                <w:szCs w:val="24"/>
              </w:rPr>
              <w:t>АТ «Миколаївобленерго»</w:t>
            </w:r>
          </w:p>
          <w:p w14:paraId="0366CC3E" w14:textId="77777777" w:rsidR="00662277" w:rsidRPr="00727B09" w:rsidRDefault="00662277" w:rsidP="00727B09">
            <w:pPr>
              <w:jc w:val="both"/>
              <w:rPr>
                <w:rFonts w:ascii="Times New Roman" w:hAnsi="Times New Roman" w:cs="Times New Roman"/>
                <w:color w:val="000000"/>
                <w:sz w:val="24"/>
                <w:szCs w:val="24"/>
                <w:lang w:eastAsia="ru-RU"/>
              </w:rPr>
            </w:pPr>
            <w:r w:rsidRPr="00727B09">
              <w:rPr>
                <w:rFonts w:ascii="Times New Roman" w:hAnsi="Times New Roman" w:cs="Times New Roman"/>
                <w:color w:val="000000"/>
                <w:sz w:val="24"/>
                <w:szCs w:val="24"/>
                <w:lang w:eastAsia="ru-RU"/>
              </w:rPr>
              <w:t xml:space="preserve">До п. п. 8.4.2. п. 8.4. глави VIII Правил роздрібного ринку електричної енергії (далі – Правила) додати визначення фальсифікації пломб </w:t>
            </w:r>
            <w:proofErr w:type="spellStart"/>
            <w:r w:rsidRPr="00727B09">
              <w:rPr>
                <w:rFonts w:ascii="Times New Roman" w:hAnsi="Times New Roman" w:cs="Times New Roman"/>
                <w:color w:val="000000"/>
                <w:sz w:val="24"/>
                <w:szCs w:val="24"/>
                <w:lang w:eastAsia="ru-RU"/>
              </w:rPr>
              <w:t>Держповірки</w:t>
            </w:r>
            <w:proofErr w:type="spellEnd"/>
            <w:r w:rsidRPr="00727B09">
              <w:rPr>
                <w:rFonts w:ascii="Times New Roman" w:hAnsi="Times New Roman" w:cs="Times New Roman"/>
                <w:color w:val="000000"/>
                <w:sz w:val="24"/>
                <w:szCs w:val="24"/>
                <w:lang w:eastAsia="ru-RU"/>
              </w:rPr>
              <w:t xml:space="preserve"> та/або ОСР. Необхідно доповнити, що положення глави VIII застосовуються до споживачів, у яких було виявлено фальсифікацію пломб за умови підтвердження експертизою факту втручання во внутрішні елементи лічильника.</w:t>
            </w:r>
          </w:p>
          <w:p w14:paraId="6E12AA41" w14:textId="77777777" w:rsidR="00662277" w:rsidRPr="00727B09" w:rsidRDefault="00662277" w:rsidP="00727B09">
            <w:pPr>
              <w:jc w:val="both"/>
              <w:rPr>
                <w:rFonts w:ascii="Times New Roman" w:hAnsi="Times New Roman" w:cs="Times New Roman"/>
                <w:b/>
                <w:sz w:val="24"/>
                <w:szCs w:val="24"/>
                <w:shd w:val="clear" w:color="auto" w:fill="FFFFFF"/>
              </w:rPr>
            </w:pPr>
            <w:r w:rsidRPr="00727B09">
              <w:rPr>
                <w:rFonts w:ascii="Times New Roman" w:hAnsi="Times New Roman" w:cs="Times New Roman"/>
                <w:b/>
                <w:sz w:val="24"/>
                <w:szCs w:val="24"/>
                <w:shd w:val="clear" w:color="auto" w:fill="FFFFFF"/>
              </w:rPr>
              <w:t>Доповнити абзацом</w:t>
            </w:r>
          </w:p>
          <w:p w14:paraId="579D1374" w14:textId="77777777" w:rsidR="00662277" w:rsidRDefault="00662277" w:rsidP="00727B09">
            <w:pPr>
              <w:jc w:val="both"/>
              <w:rPr>
                <w:rFonts w:ascii="Times New Roman" w:hAnsi="Times New Roman" w:cs="Times New Roman"/>
                <w:color w:val="000000"/>
                <w:sz w:val="24"/>
                <w:szCs w:val="24"/>
                <w:lang w:eastAsia="ru-RU"/>
              </w:rPr>
            </w:pPr>
            <w:r w:rsidRPr="00727B09">
              <w:rPr>
                <w:rFonts w:ascii="Times New Roman" w:hAnsi="Times New Roman" w:cs="Times New Roman"/>
                <w:color w:val="000000"/>
                <w:sz w:val="24"/>
                <w:szCs w:val="24"/>
                <w:lang w:eastAsia="ru-RU"/>
              </w:rPr>
              <w:lastRenderedPageBreak/>
              <w:t xml:space="preserve">Положення глави VIII застосовуються до споживачів без проведення будь-яких експертиз за умови </w:t>
            </w:r>
            <w:proofErr w:type="spellStart"/>
            <w:r w:rsidRPr="00727B09">
              <w:rPr>
                <w:rFonts w:ascii="Times New Roman" w:hAnsi="Times New Roman" w:cs="Times New Roman"/>
                <w:color w:val="000000"/>
                <w:sz w:val="24"/>
                <w:szCs w:val="24"/>
                <w:lang w:eastAsia="ru-RU"/>
              </w:rPr>
              <w:t>відеофіксації</w:t>
            </w:r>
            <w:proofErr w:type="spellEnd"/>
            <w:r w:rsidRPr="00727B09">
              <w:rPr>
                <w:rFonts w:ascii="Times New Roman" w:hAnsi="Times New Roman" w:cs="Times New Roman"/>
                <w:color w:val="000000"/>
                <w:sz w:val="24"/>
                <w:szCs w:val="24"/>
                <w:lang w:eastAsia="ru-RU"/>
              </w:rPr>
              <w:t xml:space="preserve"> використання пристрою випромінювання електромагнітних полів та/або вилучення цього пристрою для можливості демонстрації його роботи в лабораторних умовах </w:t>
            </w:r>
            <w:r>
              <w:rPr>
                <w:rFonts w:ascii="Times New Roman" w:hAnsi="Times New Roman" w:cs="Times New Roman"/>
                <w:color w:val="000000"/>
                <w:sz w:val="24"/>
                <w:szCs w:val="24"/>
                <w:lang w:eastAsia="ru-RU"/>
              </w:rPr>
              <w:t>.</w:t>
            </w:r>
          </w:p>
          <w:p w14:paraId="750D7D5A" w14:textId="399D0387" w:rsidR="00662277" w:rsidRPr="00727B09" w:rsidRDefault="00662277" w:rsidP="00727B09">
            <w:pPr>
              <w:jc w:val="both"/>
              <w:rPr>
                <w:rFonts w:ascii="Times New Roman" w:hAnsi="Times New Roman" w:cs="Times New Roman"/>
                <w:b/>
                <w:sz w:val="24"/>
                <w:szCs w:val="24"/>
                <w:shd w:val="clear" w:color="auto" w:fill="FFFFFF"/>
              </w:rPr>
            </w:pPr>
          </w:p>
        </w:tc>
        <w:tc>
          <w:tcPr>
            <w:tcW w:w="3544" w:type="dxa"/>
          </w:tcPr>
          <w:p w14:paraId="54EE575E" w14:textId="77777777" w:rsidR="00662277" w:rsidRDefault="00662277" w:rsidP="00727B09">
            <w:pPr>
              <w:jc w:val="both"/>
              <w:rPr>
                <w:rFonts w:ascii="Times New Roman" w:hAnsi="Times New Roman" w:cs="Times New Roman"/>
                <w:color w:val="000000"/>
                <w:sz w:val="24"/>
                <w:szCs w:val="24"/>
                <w:lang w:eastAsia="ru-RU"/>
              </w:rPr>
            </w:pPr>
            <w:r w:rsidRPr="00727B09">
              <w:rPr>
                <w:rFonts w:ascii="Times New Roman" w:hAnsi="Times New Roman" w:cs="Times New Roman"/>
                <w:color w:val="000000"/>
                <w:sz w:val="24"/>
                <w:szCs w:val="24"/>
                <w:lang w:eastAsia="ru-RU"/>
              </w:rPr>
              <w:lastRenderedPageBreak/>
              <w:t xml:space="preserve">Виявлення фактів незаконної заміни/встановлення пломб на електролічильниках, яке не підпадає під поняття «пошкодження пломб».               У разі виявлення фальсифікації пломб у висновках експертного дослідження  зазначається, що пломби «не </w:t>
            </w:r>
            <w:proofErr w:type="spellStart"/>
            <w:r w:rsidRPr="00727B09">
              <w:rPr>
                <w:rFonts w:ascii="Times New Roman" w:hAnsi="Times New Roman" w:cs="Times New Roman"/>
                <w:color w:val="000000"/>
                <w:sz w:val="24"/>
                <w:szCs w:val="24"/>
                <w:lang w:eastAsia="ru-RU"/>
              </w:rPr>
              <w:t>перепломбовувались</w:t>
            </w:r>
            <w:proofErr w:type="spellEnd"/>
            <w:r w:rsidRPr="00727B09">
              <w:rPr>
                <w:rFonts w:ascii="Times New Roman" w:hAnsi="Times New Roman" w:cs="Times New Roman"/>
                <w:color w:val="000000"/>
                <w:sz w:val="24"/>
                <w:szCs w:val="24"/>
                <w:lang w:eastAsia="ru-RU"/>
              </w:rPr>
              <w:t xml:space="preserve">», при цьому присутнє втручання до внутрішніх елементів лічильника, що є </w:t>
            </w:r>
            <w:r w:rsidRPr="00727B09">
              <w:rPr>
                <w:rFonts w:ascii="Times New Roman" w:hAnsi="Times New Roman" w:cs="Times New Roman"/>
                <w:color w:val="000000"/>
                <w:sz w:val="24"/>
                <w:szCs w:val="24"/>
                <w:lang w:eastAsia="ru-RU"/>
              </w:rPr>
              <w:lastRenderedPageBreak/>
              <w:t>підтвердженням незаконного зняття пломби та встановлення іншої, виготовленої за замовою споживача.</w:t>
            </w:r>
          </w:p>
          <w:p w14:paraId="218ED0B2" w14:textId="5645F5AA" w:rsidR="00662277" w:rsidRPr="00727B09" w:rsidRDefault="00662277" w:rsidP="00727B09">
            <w:pPr>
              <w:jc w:val="both"/>
              <w:rPr>
                <w:rFonts w:ascii="Times New Roman" w:hAnsi="Times New Roman" w:cs="Times New Roman"/>
                <w:sz w:val="24"/>
                <w:szCs w:val="24"/>
              </w:rPr>
            </w:pPr>
          </w:p>
        </w:tc>
        <w:tc>
          <w:tcPr>
            <w:tcW w:w="2835" w:type="dxa"/>
          </w:tcPr>
          <w:p w14:paraId="31A18C07" w14:textId="4F288F74" w:rsidR="00662277" w:rsidRDefault="008F1E4D" w:rsidP="00727B0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lastRenderedPageBreak/>
              <w:t>Попередньо відхилити</w:t>
            </w:r>
            <w:r w:rsidR="00662277">
              <w:rPr>
                <w:rFonts w:ascii="Times New Roman" w:hAnsi="Times New Roman" w:cs="Times New Roman"/>
                <w:sz w:val="24"/>
                <w:szCs w:val="24"/>
              </w:rPr>
              <w:t>, передбачено порушення за відсутність пломби переданої на збереження.</w:t>
            </w:r>
          </w:p>
          <w:p w14:paraId="2FAA1956" w14:textId="77777777" w:rsidR="00662277" w:rsidRDefault="00662277" w:rsidP="00727B09">
            <w:pPr>
              <w:tabs>
                <w:tab w:val="left" w:pos="4536"/>
                <w:tab w:val="left" w:pos="8364"/>
              </w:tabs>
              <w:ind w:firstLine="22"/>
              <w:jc w:val="both"/>
              <w:rPr>
                <w:rFonts w:ascii="Times New Roman" w:hAnsi="Times New Roman" w:cs="Times New Roman"/>
                <w:sz w:val="24"/>
                <w:szCs w:val="24"/>
              </w:rPr>
            </w:pPr>
          </w:p>
          <w:p w14:paraId="69E54A8E" w14:textId="77777777" w:rsidR="00662277" w:rsidRDefault="00662277" w:rsidP="00727B09">
            <w:pPr>
              <w:tabs>
                <w:tab w:val="left" w:pos="4536"/>
                <w:tab w:val="left" w:pos="8364"/>
              </w:tabs>
              <w:ind w:firstLine="22"/>
              <w:jc w:val="both"/>
              <w:rPr>
                <w:rFonts w:ascii="Times New Roman" w:hAnsi="Times New Roman" w:cs="Times New Roman"/>
                <w:sz w:val="24"/>
                <w:szCs w:val="24"/>
              </w:rPr>
            </w:pPr>
          </w:p>
          <w:p w14:paraId="2B8ACD54" w14:textId="77777777" w:rsidR="00662277" w:rsidRDefault="00662277" w:rsidP="00727B09">
            <w:pPr>
              <w:tabs>
                <w:tab w:val="left" w:pos="4536"/>
                <w:tab w:val="left" w:pos="8364"/>
              </w:tabs>
              <w:ind w:firstLine="22"/>
              <w:jc w:val="both"/>
              <w:rPr>
                <w:rFonts w:ascii="Times New Roman" w:hAnsi="Times New Roman" w:cs="Times New Roman"/>
                <w:sz w:val="24"/>
                <w:szCs w:val="24"/>
              </w:rPr>
            </w:pPr>
          </w:p>
          <w:p w14:paraId="55D07F4A" w14:textId="77777777" w:rsidR="00662277" w:rsidRDefault="00662277" w:rsidP="00727B09">
            <w:pPr>
              <w:tabs>
                <w:tab w:val="left" w:pos="4536"/>
                <w:tab w:val="left" w:pos="8364"/>
              </w:tabs>
              <w:ind w:firstLine="22"/>
              <w:jc w:val="both"/>
              <w:rPr>
                <w:rFonts w:ascii="Times New Roman" w:hAnsi="Times New Roman" w:cs="Times New Roman"/>
                <w:sz w:val="24"/>
                <w:szCs w:val="24"/>
              </w:rPr>
            </w:pPr>
          </w:p>
          <w:p w14:paraId="136F69A9" w14:textId="77777777" w:rsidR="00662277" w:rsidRDefault="00662277" w:rsidP="00727B09">
            <w:pPr>
              <w:tabs>
                <w:tab w:val="left" w:pos="4536"/>
                <w:tab w:val="left" w:pos="8364"/>
              </w:tabs>
              <w:ind w:firstLine="22"/>
              <w:jc w:val="both"/>
              <w:rPr>
                <w:rFonts w:ascii="Times New Roman" w:hAnsi="Times New Roman" w:cs="Times New Roman"/>
                <w:sz w:val="24"/>
                <w:szCs w:val="24"/>
              </w:rPr>
            </w:pPr>
          </w:p>
          <w:p w14:paraId="7A369545" w14:textId="77777777" w:rsidR="00662277" w:rsidRDefault="00662277" w:rsidP="00727B09">
            <w:pPr>
              <w:tabs>
                <w:tab w:val="left" w:pos="4536"/>
                <w:tab w:val="left" w:pos="8364"/>
              </w:tabs>
              <w:ind w:firstLine="22"/>
              <w:jc w:val="both"/>
              <w:rPr>
                <w:rFonts w:ascii="Times New Roman" w:hAnsi="Times New Roman" w:cs="Times New Roman"/>
                <w:sz w:val="24"/>
                <w:szCs w:val="24"/>
              </w:rPr>
            </w:pPr>
          </w:p>
          <w:p w14:paraId="12F93BDF" w14:textId="77777777" w:rsidR="008F1E4D" w:rsidRDefault="008F1E4D" w:rsidP="00727B09">
            <w:pPr>
              <w:tabs>
                <w:tab w:val="left" w:pos="4536"/>
                <w:tab w:val="left" w:pos="8364"/>
              </w:tabs>
              <w:ind w:firstLine="22"/>
              <w:jc w:val="both"/>
              <w:rPr>
                <w:rFonts w:ascii="Times New Roman" w:hAnsi="Times New Roman" w:cs="Times New Roman"/>
                <w:b/>
                <w:sz w:val="24"/>
                <w:szCs w:val="24"/>
              </w:rPr>
            </w:pPr>
          </w:p>
          <w:p w14:paraId="55D35B53" w14:textId="786D44E7" w:rsidR="00662277" w:rsidRDefault="008F1E4D" w:rsidP="00727B0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00662277">
              <w:rPr>
                <w:rFonts w:ascii="Times New Roman" w:hAnsi="Times New Roman" w:cs="Times New Roman"/>
                <w:sz w:val="24"/>
                <w:szCs w:val="24"/>
              </w:rPr>
              <w:t xml:space="preserve">, відсутнє підтвердження </w:t>
            </w:r>
            <w:r w:rsidR="00662277">
              <w:rPr>
                <w:rFonts w:ascii="Times New Roman" w:hAnsi="Times New Roman" w:cs="Times New Roman"/>
                <w:sz w:val="24"/>
                <w:szCs w:val="24"/>
              </w:rPr>
              <w:lastRenderedPageBreak/>
              <w:t xml:space="preserve">порушення, експертиза передбачена постановою КМУ №122 </w:t>
            </w:r>
          </w:p>
          <w:p w14:paraId="7EE8FED2" w14:textId="1B097B7E" w:rsidR="00662277" w:rsidRPr="00727B09" w:rsidRDefault="00662277" w:rsidP="00727B09">
            <w:pPr>
              <w:tabs>
                <w:tab w:val="left" w:pos="4536"/>
                <w:tab w:val="left" w:pos="8364"/>
              </w:tabs>
              <w:ind w:firstLine="22"/>
              <w:jc w:val="both"/>
              <w:rPr>
                <w:rFonts w:ascii="Times New Roman" w:hAnsi="Times New Roman" w:cs="Times New Roman"/>
                <w:sz w:val="24"/>
                <w:szCs w:val="24"/>
              </w:rPr>
            </w:pPr>
          </w:p>
        </w:tc>
      </w:tr>
      <w:tr w:rsidR="00662277" w:rsidRPr="00727B09" w14:paraId="3C3A8F0B" w14:textId="77777777" w:rsidTr="00662277">
        <w:trPr>
          <w:gridAfter w:val="1"/>
          <w:wAfter w:w="10" w:type="dxa"/>
          <w:trHeight w:val="2576"/>
        </w:trPr>
        <w:tc>
          <w:tcPr>
            <w:tcW w:w="4248" w:type="dxa"/>
            <w:vMerge/>
          </w:tcPr>
          <w:p w14:paraId="697A59BB" w14:textId="77777777" w:rsidR="00662277" w:rsidRPr="00727B09" w:rsidRDefault="00662277" w:rsidP="00D64263">
            <w:pPr>
              <w:jc w:val="both"/>
              <w:rPr>
                <w:rFonts w:ascii="Times New Roman" w:hAnsi="Times New Roman" w:cs="Times New Roman"/>
                <w:sz w:val="24"/>
                <w:szCs w:val="24"/>
              </w:rPr>
            </w:pPr>
          </w:p>
        </w:tc>
        <w:tc>
          <w:tcPr>
            <w:tcW w:w="4819" w:type="dxa"/>
          </w:tcPr>
          <w:p w14:paraId="2D461637" w14:textId="773388B0" w:rsidR="00662277" w:rsidRPr="00D64263" w:rsidRDefault="00662277" w:rsidP="00D64263">
            <w:pPr>
              <w:jc w:val="both"/>
              <w:rPr>
                <w:rFonts w:ascii="Times New Roman" w:hAnsi="Times New Roman" w:cs="Times New Roman"/>
                <w:b/>
                <w:sz w:val="24"/>
                <w:szCs w:val="24"/>
              </w:rPr>
            </w:pPr>
            <w:r w:rsidRPr="00D64263">
              <w:rPr>
                <w:rFonts w:ascii="Times New Roman" w:hAnsi="Times New Roman" w:cs="Times New Roman"/>
                <w:b/>
                <w:sz w:val="24"/>
                <w:szCs w:val="24"/>
              </w:rPr>
              <w:t>АТ «Укрзалізниця»</w:t>
            </w:r>
          </w:p>
          <w:p w14:paraId="7B9A645A" w14:textId="0F0FB017" w:rsidR="00662277" w:rsidRPr="00727B09" w:rsidRDefault="00662277" w:rsidP="00D64263">
            <w:pPr>
              <w:jc w:val="both"/>
              <w:rPr>
                <w:rFonts w:ascii="Times New Roman" w:hAnsi="Times New Roman" w:cs="Times New Roman"/>
                <w:sz w:val="24"/>
                <w:szCs w:val="24"/>
              </w:rPr>
            </w:pPr>
            <w:r w:rsidRPr="00727B09">
              <w:rPr>
                <w:rFonts w:ascii="Times New Roman" w:hAnsi="Times New Roman" w:cs="Times New Roman"/>
                <w:sz w:val="24"/>
                <w:szCs w:val="24"/>
              </w:rPr>
              <w:t xml:space="preserve">8.4.2. </w:t>
            </w:r>
          </w:p>
          <w:p w14:paraId="6D08C761" w14:textId="77777777" w:rsidR="00662277" w:rsidRPr="00727B09" w:rsidRDefault="00662277" w:rsidP="00D64263">
            <w:pPr>
              <w:jc w:val="both"/>
              <w:rPr>
                <w:rFonts w:ascii="Times New Roman" w:hAnsi="Times New Roman" w:cs="Times New Roman"/>
                <w:sz w:val="24"/>
                <w:szCs w:val="24"/>
              </w:rPr>
            </w:pPr>
            <w:r w:rsidRPr="00727B09">
              <w:rPr>
                <w:rFonts w:ascii="Times New Roman" w:hAnsi="Times New Roman" w:cs="Times New Roman"/>
                <w:sz w:val="24"/>
                <w:szCs w:val="24"/>
              </w:rPr>
              <w:t>….</w:t>
            </w:r>
          </w:p>
          <w:p w14:paraId="564EC279" w14:textId="77777777" w:rsidR="00662277" w:rsidRDefault="00662277" w:rsidP="00D64263">
            <w:pPr>
              <w:contextualSpacing/>
              <w:jc w:val="both"/>
              <w:rPr>
                <w:rFonts w:ascii="Times New Roman" w:eastAsia="Calibri" w:hAnsi="Times New Roman" w:cs="Times New Roman"/>
                <w:b/>
                <w:sz w:val="24"/>
                <w:szCs w:val="24"/>
              </w:rPr>
            </w:pPr>
            <w:r w:rsidRPr="00727B09">
              <w:rPr>
                <w:rFonts w:ascii="Times New Roman" w:eastAsia="Calibri" w:hAnsi="Times New Roman" w:cs="Times New Roman"/>
                <w:sz w:val="24"/>
                <w:szCs w:val="24"/>
              </w:rPr>
              <w:t xml:space="preserve">2) </w:t>
            </w:r>
            <w:r w:rsidRPr="00D64263">
              <w:rPr>
                <w:rFonts w:ascii="Times New Roman" w:eastAsia="Calibri" w:hAnsi="Times New Roman" w:cs="Times New Roman"/>
                <w:sz w:val="24"/>
                <w:szCs w:val="24"/>
              </w:rPr>
              <w:t xml:space="preserve">пошкодження або відсутність пломб з відбитками тавр оператора системи чи інших заінтересованих сторін, установлених на засобах вимірювальної техніки </w:t>
            </w:r>
            <w:r w:rsidRPr="00624758">
              <w:rPr>
                <w:rFonts w:ascii="Times New Roman" w:eastAsia="Calibri" w:hAnsi="Times New Roman" w:cs="Times New Roman"/>
                <w:b/>
                <w:sz w:val="24"/>
                <w:szCs w:val="24"/>
              </w:rPr>
              <w:t>(вузлах обліку) (крім пломб, установлених на кріпленнях кожуха лічильника електричної енергії), та/або пристроїв (шафи обліку, захисної панелі тощо), на яких встановлені такі пломби та які закривають доступ до струмоведучих частин схеми (вузла) обліку та/або дооблікових силових кіл живлення за умови наявності акта про пломбування,</w:t>
            </w:r>
            <w:r>
              <w:rPr>
                <w:rFonts w:ascii="Times New Roman" w:eastAsia="Calibri" w:hAnsi="Times New Roman" w:cs="Times New Roman"/>
                <w:sz w:val="24"/>
                <w:szCs w:val="24"/>
              </w:rPr>
              <w:t xml:space="preserve"> </w:t>
            </w:r>
            <w:r w:rsidRPr="00624758">
              <w:rPr>
                <w:rFonts w:ascii="Times New Roman" w:eastAsia="Calibri" w:hAnsi="Times New Roman" w:cs="Times New Roman"/>
                <w:b/>
                <w:sz w:val="24"/>
                <w:szCs w:val="24"/>
              </w:rPr>
              <w:t>складеного в порядку, установленому Кодексом комерційного обліку, або іншого документа, або в іншому документі, який підтверджує передачу на збереження засобів вимірювальної техніки та установлених пломб.</w:t>
            </w:r>
          </w:p>
          <w:p w14:paraId="15D13EF7" w14:textId="0CFCB8EB" w:rsidR="00662277" w:rsidRPr="00080A7D" w:rsidRDefault="00662277" w:rsidP="00D64263">
            <w:pPr>
              <w:contextualSpacing/>
              <w:jc w:val="both"/>
              <w:rPr>
                <w:rFonts w:ascii="Times New Roman" w:eastAsia="Calibri" w:hAnsi="Times New Roman" w:cs="Times New Roman"/>
                <w:sz w:val="24"/>
                <w:szCs w:val="24"/>
              </w:rPr>
            </w:pPr>
          </w:p>
        </w:tc>
        <w:tc>
          <w:tcPr>
            <w:tcW w:w="3544" w:type="dxa"/>
          </w:tcPr>
          <w:p w14:paraId="2B8CCC04" w14:textId="77777777" w:rsidR="00662277" w:rsidRDefault="00662277" w:rsidP="00D64263">
            <w:pPr>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Без обґрунтування </w:t>
            </w:r>
          </w:p>
          <w:p w14:paraId="17695004" w14:textId="4CB73583" w:rsidR="00662277" w:rsidRPr="00727B09" w:rsidRDefault="00662277" w:rsidP="00D64263">
            <w:pPr>
              <w:jc w:val="both"/>
              <w:rPr>
                <w:rFonts w:ascii="Times New Roman" w:hAnsi="Times New Roman" w:cs="Times New Roman"/>
                <w:color w:val="000000"/>
                <w:sz w:val="24"/>
                <w:szCs w:val="24"/>
                <w:lang w:eastAsia="ru-RU"/>
              </w:rPr>
            </w:pPr>
          </w:p>
        </w:tc>
        <w:tc>
          <w:tcPr>
            <w:tcW w:w="2835" w:type="dxa"/>
          </w:tcPr>
          <w:p w14:paraId="4ACED4BD" w14:textId="77777777" w:rsidR="00662277" w:rsidRPr="002D5E0A" w:rsidRDefault="00662277" w:rsidP="003868A2">
            <w:pPr>
              <w:tabs>
                <w:tab w:val="left" w:pos="4536"/>
                <w:tab w:val="left" w:pos="8364"/>
              </w:tabs>
              <w:ind w:firstLine="22"/>
              <w:jc w:val="both"/>
              <w:rPr>
                <w:rFonts w:ascii="Times New Roman" w:hAnsi="Times New Roman" w:cs="Times New Roman"/>
                <w:b/>
                <w:sz w:val="24"/>
                <w:szCs w:val="24"/>
              </w:rPr>
            </w:pPr>
            <w:r w:rsidRPr="002D5E0A">
              <w:rPr>
                <w:rFonts w:ascii="Times New Roman" w:hAnsi="Times New Roman" w:cs="Times New Roman"/>
                <w:b/>
                <w:sz w:val="24"/>
                <w:szCs w:val="24"/>
              </w:rPr>
              <w:t xml:space="preserve">Попередньо </w:t>
            </w:r>
            <w:r w:rsidR="003868A2" w:rsidRPr="002D5E0A">
              <w:rPr>
                <w:rFonts w:ascii="Times New Roman" w:hAnsi="Times New Roman" w:cs="Times New Roman"/>
                <w:b/>
                <w:sz w:val="24"/>
                <w:szCs w:val="24"/>
              </w:rPr>
              <w:t>відхилити</w:t>
            </w:r>
          </w:p>
          <w:p w14:paraId="3E2F6B77" w14:textId="7C6FB984" w:rsidR="003868A2" w:rsidRPr="002D5E0A" w:rsidRDefault="003868A2" w:rsidP="003868A2">
            <w:pPr>
              <w:tabs>
                <w:tab w:val="left" w:pos="4536"/>
                <w:tab w:val="left" w:pos="8364"/>
              </w:tabs>
              <w:ind w:firstLine="22"/>
              <w:jc w:val="both"/>
              <w:rPr>
                <w:rFonts w:ascii="Times New Roman" w:hAnsi="Times New Roman" w:cs="Times New Roman"/>
                <w:sz w:val="24"/>
                <w:szCs w:val="24"/>
              </w:rPr>
            </w:pPr>
            <w:r w:rsidRPr="002D5E0A">
              <w:rPr>
                <w:rFonts w:ascii="Times New Roman" w:hAnsi="Times New Roman" w:cs="Times New Roman"/>
                <w:sz w:val="24"/>
                <w:szCs w:val="24"/>
              </w:rPr>
              <w:t xml:space="preserve">Передбачена відповідальність за пошкодження пломб/пристроїв, що закривають доступ до вузла обліку. При цьому у разі здійснення </w:t>
            </w:r>
            <w:proofErr w:type="spellStart"/>
            <w:r w:rsidRPr="002D5E0A">
              <w:rPr>
                <w:rFonts w:ascii="Times New Roman" w:hAnsi="Times New Roman" w:cs="Times New Roman"/>
                <w:sz w:val="24"/>
                <w:szCs w:val="24"/>
              </w:rPr>
              <w:t>безоблікових</w:t>
            </w:r>
            <w:proofErr w:type="spellEnd"/>
            <w:r w:rsidRPr="002D5E0A">
              <w:rPr>
                <w:rFonts w:ascii="Times New Roman" w:hAnsi="Times New Roman" w:cs="Times New Roman"/>
                <w:sz w:val="24"/>
                <w:szCs w:val="24"/>
              </w:rPr>
              <w:t xml:space="preserve"> підключень до дооблікових мереж оператор системи має право оформити акт про порушення щодо самовільного підключення. Також, в певних випадках споживач (власник мереж) має мати доступ до своїх дооблікових мереж для їх технічного обслуговування.</w:t>
            </w:r>
          </w:p>
        </w:tc>
      </w:tr>
      <w:tr w:rsidR="00662277" w:rsidRPr="00727B09" w14:paraId="360C5268" w14:textId="77777777" w:rsidTr="009A55F4">
        <w:trPr>
          <w:gridAfter w:val="1"/>
          <w:wAfter w:w="10" w:type="dxa"/>
          <w:trHeight w:val="2576"/>
        </w:trPr>
        <w:tc>
          <w:tcPr>
            <w:tcW w:w="4248" w:type="dxa"/>
            <w:vMerge/>
          </w:tcPr>
          <w:p w14:paraId="39DC655E" w14:textId="77777777" w:rsidR="00662277" w:rsidRPr="00727B09" w:rsidRDefault="00662277" w:rsidP="00662277">
            <w:pPr>
              <w:jc w:val="both"/>
              <w:rPr>
                <w:rFonts w:ascii="Times New Roman" w:hAnsi="Times New Roman" w:cs="Times New Roman"/>
                <w:sz w:val="24"/>
                <w:szCs w:val="24"/>
              </w:rPr>
            </w:pPr>
          </w:p>
        </w:tc>
        <w:tc>
          <w:tcPr>
            <w:tcW w:w="4819" w:type="dxa"/>
          </w:tcPr>
          <w:p w14:paraId="0C5761CC" w14:textId="77777777" w:rsidR="00662277" w:rsidRPr="00727B09" w:rsidRDefault="00662277" w:rsidP="00662277">
            <w:pPr>
              <w:pStyle w:val="a4"/>
              <w:spacing w:before="0" w:beforeAutospacing="0" w:after="0" w:afterAutospacing="0"/>
              <w:jc w:val="both"/>
              <w:rPr>
                <w:b/>
                <w:lang w:val="uk-UA"/>
              </w:rPr>
            </w:pPr>
            <w:r w:rsidRPr="00727B09">
              <w:rPr>
                <w:b/>
                <w:lang w:val="uk-UA"/>
              </w:rPr>
              <w:t xml:space="preserve">АТ </w:t>
            </w:r>
            <w:r>
              <w:rPr>
                <w:b/>
                <w:lang w:val="uk-UA"/>
              </w:rPr>
              <w:t>«</w:t>
            </w:r>
            <w:r w:rsidRPr="00727B09">
              <w:rPr>
                <w:b/>
                <w:lang w:val="uk-UA"/>
              </w:rPr>
              <w:t>Херсонобленерго</w:t>
            </w:r>
            <w:r>
              <w:rPr>
                <w:b/>
                <w:lang w:val="uk-UA"/>
              </w:rPr>
              <w:t>»</w:t>
            </w:r>
          </w:p>
          <w:p w14:paraId="0F4F8FB3" w14:textId="77777777" w:rsidR="00662277" w:rsidRPr="00727B09" w:rsidRDefault="00662277" w:rsidP="00662277">
            <w:pPr>
              <w:pStyle w:val="a4"/>
              <w:spacing w:before="0" w:beforeAutospacing="0" w:after="0" w:afterAutospacing="0"/>
              <w:jc w:val="both"/>
              <w:rPr>
                <w:lang w:val="uk-UA"/>
              </w:rPr>
            </w:pPr>
            <w:r w:rsidRPr="00727B09">
              <w:rPr>
                <w:lang w:val="uk-UA"/>
              </w:rPr>
              <w:t>8.4.</w:t>
            </w:r>
            <w:r>
              <w:rPr>
                <w:lang w:val="uk-UA"/>
              </w:rPr>
              <w:t>2</w:t>
            </w:r>
            <w:r w:rsidRPr="00727B09">
              <w:rPr>
                <w:lang w:val="uk-UA"/>
              </w:rPr>
              <w:t xml:space="preserve">. </w:t>
            </w:r>
            <w:r w:rsidRPr="00727B09">
              <w:rPr>
                <w:rStyle w:val="afd"/>
                <w:lang w:val="uk-UA"/>
              </w:rPr>
              <w:t>доповнити абзац</w:t>
            </w:r>
            <w:r w:rsidRPr="00727B09">
              <w:rPr>
                <w:lang w:val="uk-UA"/>
              </w:rPr>
              <w:t>:</w:t>
            </w:r>
          </w:p>
          <w:p w14:paraId="7A488F87" w14:textId="77777777" w:rsidR="00662277" w:rsidRPr="00727B09" w:rsidRDefault="00662277" w:rsidP="00662277">
            <w:pPr>
              <w:pStyle w:val="a4"/>
              <w:spacing w:before="0" w:beforeAutospacing="0" w:after="0" w:afterAutospacing="0"/>
              <w:jc w:val="both"/>
              <w:rPr>
                <w:lang w:val="uk-UA"/>
              </w:rPr>
            </w:pPr>
            <w:r w:rsidRPr="00727B09">
              <w:rPr>
                <w:lang w:val="uk-UA"/>
              </w:rPr>
              <w:t>2) пошкодження або відсутність пломб з відбитками тавр оператора системи чи інших заінтересованих сторін, установлених на засобах вимірювальної техніки </w:t>
            </w:r>
            <w:r w:rsidRPr="00727B09">
              <w:rPr>
                <w:rStyle w:val="afd"/>
                <w:lang w:val="uk-UA"/>
              </w:rPr>
              <w:t>(вузлах обліку)</w:t>
            </w:r>
            <w:r w:rsidRPr="00727B09">
              <w:rPr>
                <w:lang w:val="uk-UA"/>
              </w:rPr>
              <w:t> (крім пломб, установлених на кріпленнях кожуха лічильника електричної енергії), </w:t>
            </w:r>
            <w:r w:rsidRPr="00727B09">
              <w:rPr>
                <w:rStyle w:val="afd"/>
                <w:lang w:val="uk-UA"/>
              </w:rPr>
              <w:t>та/або пристроїв (шафи обліку, захисної панелі які закривають доступ до дооблікових мереж вузлів обліку тощо), на яких встановлені такі пломби (за умови наявності акта про пломбування, складеного в порядку, установленому Кодексом комерційного обліку, або іншого документа, який підтверджує передачу на збереження засобів вимірювальної техніки та установлених пломб);</w:t>
            </w:r>
          </w:p>
          <w:p w14:paraId="57299EAA" w14:textId="77777777" w:rsidR="00662277" w:rsidRPr="00D64263" w:rsidRDefault="00662277" w:rsidP="00662277">
            <w:pPr>
              <w:jc w:val="both"/>
              <w:rPr>
                <w:rFonts w:ascii="Times New Roman" w:hAnsi="Times New Roman" w:cs="Times New Roman"/>
                <w:b/>
                <w:sz w:val="24"/>
                <w:szCs w:val="24"/>
              </w:rPr>
            </w:pPr>
          </w:p>
        </w:tc>
        <w:tc>
          <w:tcPr>
            <w:tcW w:w="3544" w:type="dxa"/>
          </w:tcPr>
          <w:p w14:paraId="72B8BF97" w14:textId="43B9BE80" w:rsidR="00662277" w:rsidRPr="00662277" w:rsidRDefault="00662277" w:rsidP="00662277">
            <w:pPr>
              <w:jc w:val="both"/>
              <w:rPr>
                <w:rFonts w:ascii="Times New Roman" w:hAnsi="Times New Roman" w:cs="Times New Roman"/>
                <w:color w:val="000000"/>
                <w:sz w:val="24"/>
                <w:szCs w:val="24"/>
                <w:lang w:eastAsia="ru-RU"/>
              </w:rPr>
            </w:pPr>
            <w:r w:rsidRPr="00662277">
              <w:rPr>
                <w:rFonts w:ascii="Times New Roman" w:hAnsi="Times New Roman" w:cs="Times New Roman"/>
                <w:sz w:val="24"/>
                <w:szCs w:val="24"/>
              </w:rPr>
              <w:t>В зв’язку з чим, поняття «вузол обліку» Кодексу комерційного обліку електричної енергії, викласти в наступній редакції: «</w:t>
            </w:r>
            <w:r w:rsidRPr="00662277">
              <w:rPr>
                <w:rFonts w:ascii="Times New Roman" w:hAnsi="Times New Roman" w:cs="Times New Roman"/>
                <w:color w:val="333333"/>
                <w:sz w:val="24"/>
                <w:szCs w:val="24"/>
                <w:shd w:val="clear" w:color="auto" w:fill="FFFFFF"/>
              </w:rPr>
              <w:t xml:space="preserve">Сукупність обладнання та засобів вимірювальної техніки, змонтованих та з'єднаних між собою за встановленою схемою для забезпечення вимірювання та обліку електричної енергії в заданій точці вимірювання. До складу вузла обліку можуть входити лічильники електричної енергії, трансформатори струму, трансформатори напруги, устаткування автоматичного відключення чи обмеження потужності, </w:t>
            </w:r>
            <w:r w:rsidRPr="00567450">
              <w:rPr>
                <w:rFonts w:ascii="Times New Roman" w:hAnsi="Times New Roman" w:cs="Times New Roman"/>
                <w:color w:val="333333"/>
                <w:sz w:val="24"/>
                <w:szCs w:val="24"/>
                <w:shd w:val="clear" w:color="auto" w:fill="FFFFFF"/>
              </w:rPr>
              <w:t xml:space="preserve">засоби захисту (автоматичні вимикачі або запобіжники), </w:t>
            </w:r>
            <w:proofErr w:type="spellStart"/>
            <w:r w:rsidRPr="00567450">
              <w:rPr>
                <w:rFonts w:ascii="Times New Roman" w:hAnsi="Times New Roman" w:cs="Times New Roman"/>
                <w:bCs/>
                <w:color w:val="333333"/>
                <w:sz w:val="24"/>
                <w:szCs w:val="24"/>
                <w:shd w:val="clear" w:color="auto" w:fill="FFFFFF"/>
              </w:rPr>
              <w:t>дооблікові</w:t>
            </w:r>
            <w:proofErr w:type="spellEnd"/>
            <w:r w:rsidRPr="00567450">
              <w:rPr>
                <w:rFonts w:ascii="Times New Roman" w:hAnsi="Times New Roman" w:cs="Times New Roman"/>
                <w:bCs/>
                <w:color w:val="333333"/>
                <w:sz w:val="24"/>
                <w:szCs w:val="24"/>
                <w:shd w:val="clear" w:color="auto" w:fill="FFFFFF"/>
              </w:rPr>
              <w:t xml:space="preserve"> мережі від межі балансової належності, на якій відбувається розподіл/передача електричної енергії між електроустановками суміжних учасників ринку до ЗВТ</w:t>
            </w:r>
            <w:r w:rsidRPr="00567450">
              <w:rPr>
                <w:rFonts w:ascii="Times New Roman" w:hAnsi="Times New Roman" w:cs="Times New Roman"/>
                <w:color w:val="333333"/>
                <w:sz w:val="24"/>
                <w:szCs w:val="24"/>
                <w:shd w:val="clear" w:color="auto" w:fill="FFFFFF"/>
              </w:rPr>
              <w:t>, вторинні кола струму і напруги та інші</w:t>
            </w:r>
            <w:r w:rsidRPr="00662277">
              <w:rPr>
                <w:rFonts w:ascii="Times New Roman" w:hAnsi="Times New Roman" w:cs="Times New Roman"/>
                <w:color w:val="333333"/>
                <w:sz w:val="24"/>
                <w:szCs w:val="24"/>
                <w:shd w:val="clear" w:color="auto" w:fill="FFFFFF"/>
              </w:rPr>
              <w:t xml:space="preserve"> допоміжні засоби (тестові блоки, перетворювачі імпульсів, блоки живлення, обладнання дистанційної передачі даних тощо). Характеристики складових вузла обліку мають бути достатніми для </w:t>
            </w:r>
            <w:r w:rsidRPr="00662277">
              <w:rPr>
                <w:rFonts w:ascii="Times New Roman" w:hAnsi="Times New Roman" w:cs="Times New Roman"/>
                <w:color w:val="333333"/>
                <w:sz w:val="24"/>
                <w:szCs w:val="24"/>
                <w:shd w:val="clear" w:color="auto" w:fill="FFFFFF"/>
              </w:rPr>
              <w:lastRenderedPageBreak/>
              <w:t>вимірювання електричної енергії із заданою періодичністю та похибкою;</w:t>
            </w:r>
          </w:p>
        </w:tc>
        <w:tc>
          <w:tcPr>
            <w:tcW w:w="2835" w:type="dxa"/>
          </w:tcPr>
          <w:p w14:paraId="33B6CE92" w14:textId="77777777" w:rsidR="003868A2" w:rsidRPr="002D5E0A" w:rsidRDefault="003868A2" w:rsidP="003868A2">
            <w:pPr>
              <w:tabs>
                <w:tab w:val="left" w:pos="4536"/>
                <w:tab w:val="left" w:pos="8364"/>
              </w:tabs>
              <w:ind w:firstLine="22"/>
              <w:jc w:val="both"/>
              <w:rPr>
                <w:rFonts w:ascii="Times New Roman" w:hAnsi="Times New Roman" w:cs="Times New Roman"/>
                <w:b/>
                <w:sz w:val="24"/>
                <w:szCs w:val="24"/>
              </w:rPr>
            </w:pPr>
            <w:r w:rsidRPr="002D5E0A">
              <w:rPr>
                <w:rFonts w:ascii="Times New Roman" w:hAnsi="Times New Roman" w:cs="Times New Roman"/>
                <w:b/>
                <w:sz w:val="24"/>
                <w:szCs w:val="24"/>
              </w:rPr>
              <w:lastRenderedPageBreak/>
              <w:t>Попередньо відхилити</w:t>
            </w:r>
          </w:p>
          <w:p w14:paraId="349AE9E9" w14:textId="071F8E8F" w:rsidR="00662277" w:rsidRPr="002D5E0A" w:rsidRDefault="003868A2" w:rsidP="003868A2">
            <w:pPr>
              <w:tabs>
                <w:tab w:val="left" w:pos="4536"/>
                <w:tab w:val="left" w:pos="8364"/>
              </w:tabs>
              <w:ind w:firstLine="22"/>
              <w:jc w:val="both"/>
              <w:rPr>
                <w:rFonts w:ascii="Times New Roman" w:hAnsi="Times New Roman" w:cs="Times New Roman"/>
                <w:b/>
                <w:sz w:val="24"/>
                <w:szCs w:val="24"/>
              </w:rPr>
            </w:pPr>
            <w:r w:rsidRPr="002D5E0A">
              <w:rPr>
                <w:rFonts w:ascii="Times New Roman" w:hAnsi="Times New Roman" w:cs="Times New Roman"/>
                <w:sz w:val="24"/>
                <w:szCs w:val="24"/>
              </w:rPr>
              <w:t xml:space="preserve">Передбачена відповідальність за пошкодження пломб/пристроїв, що закривають доступ до вузла обліку. При цьому у разі здійснення </w:t>
            </w:r>
            <w:proofErr w:type="spellStart"/>
            <w:r w:rsidRPr="002D5E0A">
              <w:rPr>
                <w:rFonts w:ascii="Times New Roman" w:hAnsi="Times New Roman" w:cs="Times New Roman"/>
                <w:sz w:val="24"/>
                <w:szCs w:val="24"/>
              </w:rPr>
              <w:t>безоблікових</w:t>
            </w:r>
            <w:proofErr w:type="spellEnd"/>
            <w:r w:rsidRPr="002D5E0A">
              <w:rPr>
                <w:rFonts w:ascii="Times New Roman" w:hAnsi="Times New Roman" w:cs="Times New Roman"/>
                <w:sz w:val="24"/>
                <w:szCs w:val="24"/>
              </w:rPr>
              <w:t xml:space="preserve"> підключень до дооблікових мереж оператор системи має право оформити акт про порушення щодо самовільного підключення. Також, в певних випадках споживач (власник мереж) має мати доступ до своїх дооблікових мереж для їх технічного обслуговування.</w:t>
            </w:r>
          </w:p>
        </w:tc>
      </w:tr>
      <w:tr w:rsidR="00662277" w:rsidRPr="00727B09" w14:paraId="7F4D42F5" w14:textId="77777777" w:rsidTr="009A55F4">
        <w:trPr>
          <w:gridAfter w:val="1"/>
          <w:wAfter w:w="10" w:type="dxa"/>
          <w:trHeight w:val="28800"/>
        </w:trPr>
        <w:tc>
          <w:tcPr>
            <w:tcW w:w="4248" w:type="dxa"/>
            <w:vMerge w:val="restart"/>
          </w:tcPr>
          <w:p w14:paraId="38FA98F5" w14:textId="77777777" w:rsidR="00662277" w:rsidRPr="00727B09" w:rsidRDefault="00662277" w:rsidP="00662277">
            <w:pPr>
              <w:shd w:val="clear" w:color="auto" w:fill="FFFFFF"/>
              <w:spacing w:after="150"/>
              <w:jc w:val="both"/>
              <w:rPr>
                <w:rFonts w:ascii="Times New Roman" w:eastAsia="Times New Roman" w:hAnsi="Times New Roman" w:cs="Times New Roman"/>
                <w:color w:val="333333"/>
                <w:sz w:val="24"/>
                <w:szCs w:val="24"/>
                <w:lang w:eastAsia="uk-UA"/>
              </w:rPr>
            </w:pPr>
            <w:r w:rsidRPr="00727B09">
              <w:rPr>
                <w:rFonts w:ascii="Times New Roman" w:eastAsia="Times New Roman" w:hAnsi="Times New Roman" w:cs="Times New Roman"/>
                <w:color w:val="333333"/>
                <w:sz w:val="24"/>
                <w:szCs w:val="24"/>
                <w:lang w:eastAsia="uk-UA"/>
              </w:rPr>
              <w:lastRenderedPageBreak/>
              <w:t>8.4.4. Факт пошкодження пломб та/або індикаторів, та/або засобів вимірювальної техніки, факт втручання споживача в роботу засобів вимірювальної техніки, крім випадків спрацювання індикаторів (фіксації індикаторами впливу фізичних полів), має бути підтверджений експертизою, проведеною спеціалізованою організацією (підприємством), яка має право на її проведення відповідно до законодавства (далі - експертиза). До отримання оператором системи результатів експертизи положення цієї глави не застосовуються для визначення обсягу та вартості необлікованої електричної енергії, за винятком випадків, передбачених цим пунктом.</w:t>
            </w:r>
          </w:p>
          <w:p w14:paraId="00CAC4E0" w14:textId="77777777" w:rsidR="00662277" w:rsidRPr="00727B09" w:rsidRDefault="00662277" w:rsidP="00662277">
            <w:pPr>
              <w:shd w:val="clear" w:color="auto" w:fill="FFFFFF"/>
              <w:spacing w:after="150"/>
              <w:jc w:val="both"/>
              <w:rPr>
                <w:rFonts w:ascii="Times New Roman" w:eastAsia="Times New Roman" w:hAnsi="Times New Roman" w:cs="Times New Roman"/>
                <w:color w:val="333333"/>
                <w:sz w:val="24"/>
                <w:szCs w:val="24"/>
                <w:lang w:eastAsia="uk-UA"/>
              </w:rPr>
            </w:pPr>
          </w:p>
          <w:p w14:paraId="7DEF7EFE" w14:textId="77777777" w:rsidR="00662277" w:rsidRPr="00727B09" w:rsidRDefault="00662277" w:rsidP="00662277">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727B09">
              <w:rPr>
                <w:rFonts w:ascii="Times New Roman" w:eastAsia="Times New Roman" w:hAnsi="Times New Roman" w:cs="Times New Roman"/>
                <w:color w:val="333333"/>
                <w:sz w:val="24"/>
                <w:szCs w:val="24"/>
                <w:lang w:eastAsia="uk-UA"/>
              </w:rPr>
              <w:t xml:space="preserve">Для забезпечення проведення експертизи оператор системи має зняти, упакувати, опломбувати та направити на експертизу пломби та/або засоби вимірювальної техніки, а також інші технічні засоби, якими здійснювалося втручання в роботу засобів вимірювальної техніки (за наявності). Якщо оператором системи до моменту передачі засобів вимірювальної техніки, індикаторів та/або пломб на експертизу пошкоджено упаковку та/або пломби, </w:t>
            </w:r>
            <w:r w:rsidRPr="00727B09">
              <w:rPr>
                <w:rFonts w:ascii="Times New Roman" w:eastAsia="Times New Roman" w:hAnsi="Times New Roman" w:cs="Times New Roman"/>
                <w:color w:val="333333"/>
                <w:sz w:val="24"/>
                <w:szCs w:val="24"/>
                <w:lang w:eastAsia="uk-UA"/>
              </w:rPr>
              <w:lastRenderedPageBreak/>
              <w:t>встановлені на ній, положення цієї глави не застосовуються.</w:t>
            </w:r>
          </w:p>
          <w:p w14:paraId="67E7CA43" w14:textId="77777777" w:rsidR="00662277" w:rsidRPr="00727B09" w:rsidRDefault="00662277" w:rsidP="00662277">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727B09">
              <w:rPr>
                <w:rFonts w:ascii="Times New Roman" w:eastAsia="Times New Roman" w:hAnsi="Times New Roman" w:cs="Times New Roman"/>
                <w:color w:val="333333"/>
                <w:sz w:val="24"/>
                <w:szCs w:val="24"/>
                <w:lang w:eastAsia="uk-UA"/>
              </w:rPr>
              <w:t xml:space="preserve">Якщо оператор системи не є власником засобів вимірювальної техніки, оператор системи має право за заявою власника засобів вимірювальної техніки надати йому належним чином упаковані та опломбовані засоби вимірювальної техніки та інші технічні засоби, якими здійснювалося втручання в роботу засобів вимірювальної техніки (за наявності), для направлення їх на експертизу (за умови, що оператором системи не було направлено засоби вимірювальної техніки на експертизу до моменту отримання ним заяви власника засобів вимірювальної техніки). У цьому разі оператор системи в довільній формі складає акт про передачу засобів вимірювальної техніки їх власнику для направлення на експертизу, у якому зазначаються відомості про передані засоби, цілісність упаковки та пломб, установлених на ній, перелік питань від оператора системи для дослідження на експертизі та кінцевий термін надання оператору системи документів, що підтверджують передачу засобів вимірювальної техніки на експертизу. Цей акт підписується представником оператора системи та споживачем/власником засобів вимірювальної техніки. Власник </w:t>
            </w:r>
            <w:r w:rsidRPr="00727B09">
              <w:rPr>
                <w:rFonts w:ascii="Times New Roman" w:eastAsia="Times New Roman" w:hAnsi="Times New Roman" w:cs="Times New Roman"/>
                <w:color w:val="333333"/>
                <w:sz w:val="24"/>
                <w:szCs w:val="24"/>
                <w:lang w:eastAsia="uk-UA"/>
              </w:rPr>
              <w:lastRenderedPageBreak/>
              <w:t>засобів вимірювальної техніки або споживач має протягом 30 календарних днів з дня отримання засобів вимірювальної техніки надати оператору системи документи, що підтверджують передачу цих засобів на експертизу. Якщо власником засобів вимірювальної техніки до моменту передачі засобів вимірювальної техніки на експертизу пошкоджено упаковку та/або пломби, встановлені на ній, обсяг та вартість необлікованої електричної енергії визначається оператором системи відповідно до положень цієї глави незалежно від результатів експертизи.</w:t>
            </w:r>
          </w:p>
          <w:p w14:paraId="38965E18" w14:textId="77777777" w:rsidR="00662277" w:rsidRPr="00727B09" w:rsidRDefault="00662277" w:rsidP="00662277">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727B09">
              <w:rPr>
                <w:rFonts w:ascii="Times New Roman" w:eastAsia="Times New Roman" w:hAnsi="Times New Roman" w:cs="Times New Roman"/>
                <w:color w:val="333333"/>
                <w:sz w:val="24"/>
                <w:szCs w:val="24"/>
                <w:lang w:eastAsia="uk-UA"/>
              </w:rPr>
              <w:t xml:space="preserve">У разі визнання споживачем факту пошкодження пломб та/або індикаторів, та/або засобів вимірювальної техніки, факту втручання в роботу засобів вимірювальної техніки, про що окремо зазначається в акті про порушення, письмової відмови споживача від проведення експертизи або ненадання власником засобів вимірювальної техніки чи споживачем оператору системи документів, що підтверджують передачу засобів вимірювальної техніки на експертизу (з винесенням, у тому числі, питань від оператора системи) протягом встановленого цим пунктом строку (якщо оператором системи були передані засоби вимірювальної техніки </w:t>
            </w:r>
            <w:r w:rsidRPr="00727B09">
              <w:rPr>
                <w:rFonts w:ascii="Times New Roman" w:eastAsia="Times New Roman" w:hAnsi="Times New Roman" w:cs="Times New Roman"/>
                <w:color w:val="333333"/>
                <w:sz w:val="24"/>
                <w:szCs w:val="24"/>
                <w:lang w:eastAsia="uk-UA"/>
              </w:rPr>
              <w:lastRenderedPageBreak/>
              <w:t>їх власнику для направлення на експертизу),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14:paraId="7BA49C60" w14:textId="77777777" w:rsidR="00662277" w:rsidRPr="00727B09" w:rsidRDefault="00662277" w:rsidP="00662277">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727B09">
              <w:rPr>
                <w:rFonts w:ascii="Times New Roman" w:eastAsia="Times New Roman" w:hAnsi="Times New Roman" w:cs="Times New Roman"/>
                <w:color w:val="333333"/>
                <w:sz w:val="24"/>
                <w:szCs w:val="24"/>
                <w:lang w:eastAsia="uk-UA"/>
              </w:rPr>
              <w:t>У разі виявлення у споживача порушень, зазначених у </w:t>
            </w:r>
            <w:hyperlink r:id="rId9" w:anchor="n3185" w:history="1">
              <w:r w:rsidRPr="00727B09">
                <w:rPr>
                  <w:rFonts w:ascii="Times New Roman" w:eastAsia="Times New Roman" w:hAnsi="Times New Roman" w:cs="Times New Roman"/>
                  <w:sz w:val="24"/>
                  <w:szCs w:val="24"/>
                  <w:lang w:eastAsia="uk-UA"/>
                </w:rPr>
                <w:t>підпунктах 2 - 4</w:t>
              </w:r>
            </w:hyperlink>
            <w:r w:rsidRPr="00727B09">
              <w:rPr>
                <w:rFonts w:ascii="Times New Roman" w:eastAsia="Times New Roman" w:hAnsi="Times New Roman" w:cs="Times New Roman"/>
                <w:sz w:val="24"/>
                <w:szCs w:val="24"/>
                <w:lang w:eastAsia="uk-UA"/>
              </w:rPr>
              <w:t> </w:t>
            </w:r>
            <w:r w:rsidRPr="00727B09">
              <w:rPr>
                <w:rFonts w:ascii="Times New Roman" w:eastAsia="Times New Roman" w:hAnsi="Times New Roman" w:cs="Times New Roman"/>
                <w:color w:val="333333"/>
                <w:sz w:val="24"/>
                <w:szCs w:val="24"/>
                <w:lang w:eastAsia="uk-UA"/>
              </w:rPr>
              <w:t>пункту 8.4.2 цієї глави (у частині відсутності засобів вимірювальної техніки, пломб, індикаторів та фіксації впливу фізичних полів індикатором),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14:paraId="75101106" w14:textId="77777777" w:rsidR="00662277" w:rsidRPr="00727B09" w:rsidRDefault="00662277" w:rsidP="00662277">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727B09">
              <w:rPr>
                <w:rFonts w:ascii="Times New Roman" w:eastAsia="Times New Roman" w:hAnsi="Times New Roman" w:cs="Times New Roman"/>
                <w:color w:val="333333"/>
                <w:sz w:val="24"/>
                <w:szCs w:val="24"/>
                <w:lang w:eastAsia="uk-UA"/>
              </w:rPr>
              <w:t>У разі незгоди споживача з фактом впливу на лічильник електричної енергії фізичними полями, зафіксованим індикатором, який схемотехнічно вмонтований у лічильник, споживач має право (з метою встановлення причин спрацювання індикатора) направити лічильник на експертизу (обстеження) до його виробника або іншої організації (підприємства), яка має право на її проведення згідно із законодавством.</w:t>
            </w:r>
          </w:p>
          <w:p w14:paraId="046A00A7" w14:textId="77777777" w:rsidR="00662277" w:rsidRPr="00727B09" w:rsidRDefault="00662277" w:rsidP="00662277">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71A7C8AD" w14:textId="77777777" w:rsidR="00662277" w:rsidRPr="00727B09" w:rsidRDefault="00662277" w:rsidP="00662277">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727B09">
              <w:rPr>
                <w:rFonts w:ascii="Times New Roman" w:eastAsia="Times New Roman" w:hAnsi="Times New Roman" w:cs="Times New Roman"/>
                <w:color w:val="333333"/>
                <w:sz w:val="24"/>
                <w:szCs w:val="24"/>
                <w:lang w:eastAsia="uk-UA"/>
              </w:rPr>
              <w:t xml:space="preserve">Якщо власником лічильника є оператор системи, споживач має право </w:t>
            </w:r>
            <w:r w:rsidRPr="002F6AF9">
              <w:rPr>
                <w:rFonts w:ascii="Times New Roman" w:eastAsia="Times New Roman" w:hAnsi="Times New Roman" w:cs="Times New Roman"/>
                <w:b/>
                <w:i/>
                <w:strike/>
                <w:sz w:val="24"/>
                <w:szCs w:val="24"/>
                <w:lang w:eastAsia="uk-UA"/>
              </w:rPr>
              <w:lastRenderedPageBreak/>
              <w:t>протягом 50 календарних днів з дня виявлення представниками оператора системи факту спрацювання індикатора, який схемотехнічно вмонтований у лічильник,</w:t>
            </w:r>
            <w:r w:rsidRPr="00727B09">
              <w:rPr>
                <w:rFonts w:ascii="Times New Roman" w:eastAsia="Times New Roman" w:hAnsi="Times New Roman" w:cs="Times New Roman"/>
                <w:color w:val="5B9BD5" w:themeColor="accent1"/>
                <w:sz w:val="24"/>
                <w:szCs w:val="24"/>
                <w:lang w:eastAsia="uk-UA"/>
              </w:rPr>
              <w:t xml:space="preserve"> </w:t>
            </w:r>
            <w:r w:rsidRPr="00727B09">
              <w:rPr>
                <w:rFonts w:ascii="Times New Roman" w:eastAsia="Times New Roman" w:hAnsi="Times New Roman" w:cs="Times New Roman"/>
                <w:color w:val="333333"/>
                <w:sz w:val="24"/>
                <w:szCs w:val="24"/>
                <w:lang w:eastAsia="uk-UA"/>
              </w:rPr>
              <w:t>звернутися до оператора системи із заявою про направлення лічильника на експертизу (обстеження). Оператор системи має протягом 7 робочих днів від дня отримання заяви споживача направити лічильник на експертизу (обстеження). Якщо за результатами експертизи (обстеження) підтверджено спрацювання індикатора через вплив на лічильник фізичних полів, споживач відшкодовує оператору системи витрати на проведення експертизи (обстеження) лічильника.</w:t>
            </w:r>
          </w:p>
          <w:p w14:paraId="4CCA9606" w14:textId="77777777" w:rsidR="00662277" w:rsidRPr="00727B09" w:rsidRDefault="00662277" w:rsidP="00662277">
            <w:pPr>
              <w:shd w:val="clear" w:color="auto" w:fill="FFFFFF"/>
              <w:ind w:firstLine="450"/>
              <w:jc w:val="both"/>
              <w:rPr>
                <w:rFonts w:ascii="Times New Roman" w:eastAsia="Times New Roman" w:hAnsi="Times New Roman" w:cs="Times New Roman"/>
                <w:color w:val="333333"/>
                <w:sz w:val="24"/>
                <w:szCs w:val="24"/>
                <w:lang w:eastAsia="uk-UA"/>
              </w:rPr>
            </w:pPr>
            <w:r w:rsidRPr="00727B09">
              <w:rPr>
                <w:rFonts w:ascii="Times New Roman" w:eastAsia="Times New Roman" w:hAnsi="Times New Roman" w:cs="Times New Roman"/>
                <w:color w:val="333333"/>
                <w:sz w:val="24"/>
                <w:szCs w:val="24"/>
                <w:lang w:eastAsia="uk-UA"/>
              </w:rPr>
              <w:t>Якщо за результатами експертизи (обстеження) встановлено, що індикатор, який схемотехнічно вмонтований у лічильник, спрацював не через вплив на лічильник фізичних полів, а з інших причин, здійснені згідно з вимогами цієї глави нарахування у зв'язку зі спрацюванням індикатора підлягають скасуванню. У цьому разі витрати споживача на проведення експертизи (обстеження) лічильника відшкодовуються власником лічильника.</w:t>
            </w:r>
          </w:p>
          <w:p w14:paraId="12EA43B7" w14:textId="77777777" w:rsidR="00662277" w:rsidRPr="00727B09" w:rsidRDefault="00662277" w:rsidP="00662277">
            <w:pPr>
              <w:ind w:firstLine="709"/>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 xml:space="preserve">Якщо за результатами експертизи підтверджено факт пошкодження пломб, індикаторів, </w:t>
            </w:r>
            <w:r w:rsidRPr="00727B09">
              <w:rPr>
                <w:rFonts w:ascii="Times New Roman" w:hAnsi="Times New Roman" w:cs="Times New Roman"/>
                <w:b/>
                <w:color w:val="5B9BD5" w:themeColor="accent1"/>
                <w:sz w:val="24"/>
                <w:szCs w:val="24"/>
              </w:rPr>
              <w:lastRenderedPageBreak/>
              <w:t>засобів вимірювальної техніки або втручання в роботу засобів вимірювальної техніки, витрати оператора системи на проведення експертизи спеціалізованою організацією (підприємством) відшкодовуються оператору системи стороною, відповідальною за збереження засобу комерційного обліку та пломб, крім випадків:</w:t>
            </w:r>
          </w:p>
          <w:p w14:paraId="40348DA9" w14:textId="77777777" w:rsidR="00662277" w:rsidRPr="00727B09" w:rsidRDefault="00662277" w:rsidP="00662277">
            <w:pPr>
              <w:ind w:firstLine="709"/>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встановлення експертизою, що порушення роботи засобу обліку виникло не з вини споживача;</w:t>
            </w:r>
          </w:p>
          <w:p w14:paraId="3B2B5F7E" w14:textId="77777777" w:rsidR="00662277" w:rsidRPr="00727B09" w:rsidRDefault="00662277" w:rsidP="00662277">
            <w:pPr>
              <w:ind w:firstLine="709"/>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надання стороною, відповідальною за збереження засобу комерційного обліку та пломб, оператору системи письмової згоди з фактом пошкодження пломб, індикаторів, засобів вимірювальної техніки або втручання в роботу засобів вимірювальної техніки до моменту оплати оператором системи вартості робіт з проведення експертизи;</w:t>
            </w:r>
          </w:p>
          <w:p w14:paraId="09FB291D" w14:textId="77777777" w:rsidR="00662277" w:rsidRPr="00727B09" w:rsidRDefault="00662277" w:rsidP="00662277">
            <w:pPr>
              <w:ind w:firstLine="709"/>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надання стороною, відповідальною за збереження засобу комерційного обліку та пломб, оператору системи письмової відмови від проведення експертизи до моменту оплати оператором системи вартості робіт з проведення експертизи.</w:t>
            </w:r>
          </w:p>
          <w:p w14:paraId="35E19C21" w14:textId="0364E3D4" w:rsidR="00662277" w:rsidRPr="00727B09" w:rsidRDefault="00662277" w:rsidP="00662277">
            <w:pPr>
              <w:ind w:firstLine="589"/>
              <w:jc w:val="both"/>
              <w:rPr>
                <w:rFonts w:ascii="Times New Roman" w:hAnsi="Times New Roman" w:cs="Times New Roman"/>
                <w:b/>
                <w:sz w:val="24"/>
                <w:szCs w:val="24"/>
              </w:rPr>
            </w:pPr>
            <w:r w:rsidRPr="00727B09">
              <w:rPr>
                <w:rFonts w:ascii="Times New Roman" w:hAnsi="Times New Roman" w:cs="Times New Roman"/>
                <w:b/>
                <w:color w:val="5B9BD5" w:themeColor="accent1"/>
                <w:sz w:val="24"/>
                <w:szCs w:val="24"/>
              </w:rPr>
              <w:t xml:space="preserve">Якщо експертиза здійснювалася за рахунок споживача та за її результатами не підтверджено </w:t>
            </w:r>
            <w:r w:rsidRPr="00727B09">
              <w:rPr>
                <w:rFonts w:ascii="Times New Roman" w:hAnsi="Times New Roman" w:cs="Times New Roman"/>
                <w:b/>
                <w:color w:val="5B9BD5" w:themeColor="accent1"/>
                <w:sz w:val="24"/>
                <w:szCs w:val="24"/>
              </w:rPr>
              <w:lastRenderedPageBreak/>
              <w:t xml:space="preserve">зазначений в акті про порушення факт пошкодження пломб, індикаторів, засобів вимірювальної техніки або факт втручання в роботу засобів вимірювальної техніки, або встановлено, що порушення роботи засобу обліку, власником якого є оператор системи, виникло не з вини споживача, </w:t>
            </w:r>
            <w:r w:rsidRPr="00727B09">
              <w:rPr>
                <w:rFonts w:ascii="Times New Roman" w:hAnsi="Times New Roman" w:cs="Times New Roman"/>
                <w:b/>
                <w:color w:val="5B9BD5" w:themeColor="accent1"/>
                <w:sz w:val="24"/>
                <w:szCs w:val="24"/>
                <w:lang w:eastAsia="uk-UA"/>
              </w:rPr>
              <w:t xml:space="preserve">витрати </w:t>
            </w:r>
            <w:r w:rsidRPr="00727B09">
              <w:rPr>
                <w:rFonts w:ascii="Times New Roman" w:hAnsi="Times New Roman" w:cs="Times New Roman"/>
                <w:b/>
                <w:color w:val="5B9BD5" w:themeColor="accent1"/>
                <w:sz w:val="24"/>
                <w:szCs w:val="24"/>
              </w:rPr>
              <w:t xml:space="preserve">споживача </w:t>
            </w:r>
            <w:r w:rsidRPr="00727B09">
              <w:rPr>
                <w:rFonts w:ascii="Times New Roman" w:hAnsi="Times New Roman" w:cs="Times New Roman"/>
                <w:b/>
                <w:color w:val="5B9BD5" w:themeColor="accent1"/>
                <w:sz w:val="24"/>
                <w:szCs w:val="24"/>
                <w:lang w:eastAsia="uk-UA"/>
              </w:rPr>
              <w:t>на проведення експертизи відшкодовуються оператором системи.</w:t>
            </w:r>
          </w:p>
        </w:tc>
        <w:tc>
          <w:tcPr>
            <w:tcW w:w="4819" w:type="dxa"/>
          </w:tcPr>
          <w:p w14:paraId="253776C4" w14:textId="719A5530" w:rsidR="00662277"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lastRenderedPageBreak/>
              <w:t>ПрАТ «Львівобленерго»</w:t>
            </w:r>
          </w:p>
          <w:p w14:paraId="48C3000F" w14:textId="359AA920" w:rsidR="00662277" w:rsidRDefault="00662277" w:rsidP="00662277">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w:t>
            </w:r>
          </w:p>
          <w:p w14:paraId="28CBF20D" w14:textId="77777777" w:rsidR="00662277" w:rsidRPr="00727B09" w:rsidRDefault="00662277" w:rsidP="00662277">
            <w:pPr>
              <w:shd w:val="clear" w:color="auto" w:fill="FFFFFF"/>
              <w:jc w:val="both"/>
              <w:rPr>
                <w:rFonts w:ascii="Times New Roman" w:eastAsia="Times New Roman" w:hAnsi="Times New Roman" w:cs="Times New Roman"/>
                <w:color w:val="333333"/>
                <w:sz w:val="24"/>
                <w:szCs w:val="24"/>
                <w:lang w:eastAsia="uk-UA"/>
              </w:rPr>
            </w:pPr>
          </w:p>
          <w:p w14:paraId="5BD400F0" w14:textId="237FF232" w:rsidR="00662277" w:rsidRPr="00727B09" w:rsidRDefault="00662277" w:rsidP="00662277">
            <w:pPr>
              <w:shd w:val="clear" w:color="auto" w:fill="FFFFFF"/>
              <w:jc w:val="both"/>
              <w:rPr>
                <w:rFonts w:ascii="Times New Roman" w:eastAsia="Times New Roman" w:hAnsi="Times New Roman" w:cs="Times New Roman"/>
                <w:color w:val="333333"/>
                <w:sz w:val="24"/>
                <w:szCs w:val="24"/>
                <w:lang w:eastAsia="uk-UA"/>
              </w:rPr>
            </w:pPr>
            <w:r w:rsidRPr="00727B09">
              <w:rPr>
                <w:rFonts w:ascii="Times New Roman" w:eastAsia="Times New Roman" w:hAnsi="Times New Roman" w:cs="Times New Roman"/>
                <w:color w:val="333333"/>
                <w:sz w:val="24"/>
                <w:szCs w:val="24"/>
                <w:lang w:eastAsia="uk-UA"/>
              </w:rPr>
              <w:t xml:space="preserve">Якщо власником лічильника є оператор системи, споживач має право </w:t>
            </w:r>
            <w:r w:rsidRPr="00727B09">
              <w:rPr>
                <w:rFonts w:ascii="Times New Roman" w:eastAsia="Times New Roman" w:hAnsi="Times New Roman" w:cs="Times New Roman"/>
                <w:b/>
                <w:color w:val="C45911" w:themeColor="accent2" w:themeShade="BF"/>
                <w:sz w:val="24"/>
                <w:szCs w:val="24"/>
                <w:lang w:eastAsia="uk-UA"/>
              </w:rPr>
              <w:t>протягом 180 календарних днів з дня виявлення представниками оператора системи факту спрацювання індикатора, який схемотехнічно вмонтований у лічильник,</w:t>
            </w:r>
            <w:r w:rsidRPr="00727B09">
              <w:rPr>
                <w:rFonts w:ascii="Times New Roman" w:eastAsia="Times New Roman" w:hAnsi="Times New Roman" w:cs="Times New Roman"/>
                <w:color w:val="C45911" w:themeColor="accent2" w:themeShade="BF"/>
                <w:sz w:val="24"/>
                <w:szCs w:val="24"/>
                <w:lang w:eastAsia="uk-UA"/>
              </w:rPr>
              <w:t xml:space="preserve"> </w:t>
            </w:r>
            <w:r w:rsidRPr="00727B09">
              <w:rPr>
                <w:rFonts w:ascii="Times New Roman" w:eastAsia="Times New Roman" w:hAnsi="Times New Roman" w:cs="Times New Roman"/>
                <w:color w:val="333333"/>
                <w:sz w:val="24"/>
                <w:szCs w:val="24"/>
                <w:lang w:eastAsia="uk-UA"/>
              </w:rPr>
              <w:t>звернутися до оператора системи із заявою про направлення лічильника на експертизу (обстеження). Оператор системи має протягом 7 робочих днів від дня отримання заяви споживача направити лічильник на експертизу (обстеження). Якщо за результатами експертизи (обстеження) підтверджено спрацювання індикатора через вплив на лічильник фізичних полів, споживач відшкодовує оператору системи витрати на проведення експертизи (обстеження) лічильника.</w:t>
            </w:r>
          </w:p>
          <w:p w14:paraId="7E7B2647" w14:textId="55786D63" w:rsidR="00662277" w:rsidRPr="00727B09" w:rsidRDefault="00662277" w:rsidP="00662277">
            <w:pPr>
              <w:shd w:val="clear" w:color="auto" w:fill="FFFFFF"/>
              <w:jc w:val="both"/>
              <w:rPr>
                <w:rFonts w:ascii="Times New Roman" w:eastAsia="Times New Roman" w:hAnsi="Times New Roman" w:cs="Times New Roman"/>
                <w:color w:val="333333"/>
                <w:sz w:val="24"/>
                <w:szCs w:val="24"/>
                <w:lang w:eastAsia="uk-UA"/>
              </w:rPr>
            </w:pPr>
          </w:p>
          <w:p w14:paraId="08094D4E" w14:textId="67E750BF" w:rsidR="00662277" w:rsidRPr="00727B09" w:rsidRDefault="00662277" w:rsidP="00662277">
            <w:pPr>
              <w:shd w:val="clear" w:color="auto" w:fill="FFFFFF"/>
              <w:jc w:val="both"/>
              <w:rPr>
                <w:rFonts w:ascii="Times New Roman" w:eastAsia="Times New Roman" w:hAnsi="Times New Roman" w:cs="Times New Roman"/>
                <w:color w:val="333333"/>
                <w:sz w:val="24"/>
                <w:szCs w:val="24"/>
                <w:lang w:eastAsia="uk-UA"/>
              </w:rPr>
            </w:pPr>
          </w:p>
          <w:p w14:paraId="30119E0F" w14:textId="2EE963CA" w:rsidR="00662277" w:rsidRPr="00727B09" w:rsidRDefault="00662277" w:rsidP="00662277">
            <w:pPr>
              <w:shd w:val="clear" w:color="auto" w:fill="FFFFFF"/>
              <w:jc w:val="both"/>
              <w:rPr>
                <w:rFonts w:ascii="Times New Roman" w:eastAsia="Times New Roman" w:hAnsi="Times New Roman" w:cs="Times New Roman"/>
                <w:color w:val="333333"/>
                <w:sz w:val="24"/>
                <w:szCs w:val="24"/>
                <w:lang w:eastAsia="uk-UA"/>
              </w:rPr>
            </w:pPr>
          </w:p>
          <w:p w14:paraId="4AA61B04" w14:textId="6167521A" w:rsidR="00662277" w:rsidRPr="00727B09" w:rsidRDefault="00662277" w:rsidP="00662277">
            <w:pPr>
              <w:shd w:val="clear" w:color="auto" w:fill="FFFFFF"/>
              <w:jc w:val="both"/>
              <w:rPr>
                <w:rFonts w:ascii="Times New Roman" w:eastAsia="Times New Roman" w:hAnsi="Times New Roman" w:cs="Times New Roman"/>
                <w:color w:val="333333"/>
                <w:sz w:val="24"/>
                <w:szCs w:val="24"/>
                <w:lang w:eastAsia="uk-UA"/>
              </w:rPr>
            </w:pPr>
          </w:p>
          <w:p w14:paraId="058F24F0" w14:textId="77777777" w:rsidR="00662277" w:rsidRPr="00727B09" w:rsidRDefault="00662277" w:rsidP="00662277">
            <w:pPr>
              <w:ind w:firstLine="709"/>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 xml:space="preserve">Якщо за результатами експертизи підтверджено факт пошкодження пломб, індикаторів, засобів вимірювальної техніки або втручання в роботу засобів вимірювальної техніки, витрати оператора системи на проведення експертизи спеціалізованою організацією (підприємством) відшкодовуються оператору системи стороною, відповідальною за збереження засобу </w:t>
            </w:r>
            <w:r w:rsidRPr="00727B09">
              <w:rPr>
                <w:rFonts w:ascii="Times New Roman" w:hAnsi="Times New Roman" w:cs="Times New Roman"/>
                <w:b/>
                <w:color w:val="5B9BD5" w:themeColor="accent1"/>
                <w:sz w:val="24"/>
                <w:szCs w:val="24"/>
              </w:rPr>
              <w:lastRenderedPageBreak/>
              <w:t>комерційного обліку та пломб, крім випадків:</w:t>
            </w:r>
          </w:p>
          <w:p w14:paraId="5F88C39B" w14:textId="77777777" w:rsidR="00662277" w:rsidRPr="00727B09" w:rsidRDefault="00662277" w:rsidP="00662277">
            <w:pPr>
              <w:ind w:firstLine="709"/>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встановлення експертизою, що порушення роботи засобу обліку виникло не з вини споживача;</w:t>
            </w:r>
          </w:p>
          <w:p w14:paraId="1CC508E6" w14:textId="77777777" w:rsidR="00662277" w:rsidRPr="00727B09" w:rsidRDefault="00662277" w:rsidP="00662277">
            <w:pPr>
              <w:ind w:firstLine="709"/>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 xml:space="preserve">надання стороною, відповідальною за збереження засобу комерційного обліку та пломб, оператору системи письмової згоди з фактом пошкодження пломб, індикаторів, засобів вимірювальної техніки або втручання в роботу засобів вимірювальної техніки до </w:t>
            </w:r>
            <w:r w:rsidRPr="00727B09">
              <w:rPr>
                <w:rFonts w:ascii="Times New Roman" w:hAnsi="Times New Roman" w:cs="Times New Roman"/>
                <w:b/>
                <w:color w:val="C45911" w:themeColor="accent2" w:themeShade="BF"/>
                <w:sz w:val="24"/>
                <w:szCs w:val="24"/>
              </w:rPr>
              <w:t>моменту проведення експертизи</w:t>
            </w:r>
            <w:r w:rsidRPr="00727B09">
              <w:rPr>
                <w:rFonts w:ascii="Times New Roman" w:hAnsi="Times New Roman" w:cs="Times New Roman"/>
                <w:b/>
                <w:color w:val="5B9BD5" w:themeColor="accent1"/>
                <w:sz w:val="24"/>
                <w:szCs w:val="24"/>
              </w:rPr>
              <w:t xml:space="preserve"> </w:t>
            </w:r>
            <w:r w:rsidRPr="00727B09">
              <w:rPr>
                <w:rFonts w:ascii="Times New Roman" w:hAnsi="Times New Roman" w:cs="Times New Roman"/>
                <w:b/>
                <w:color w:val="C45911" w:themeColor="accent2" w:themeShade="BF"/>
                <w:sz w:val="24"/>
                <w:szCs w:val="24"/>
              </w:rPr>
              <w:t>або</w:t>
            </w:r>
            <w:r w:rsidRPr="00727B09">
              <w:rPr>
                <w:rFonts w:ascii="Times New Roman" w:hAnsi="Times New Roman" w:cs="Times New Roman"/>
                <w:b/>
                <w:color w:val="5B9BD5" w:themeColor="accent1"/>
                <w:sz w:val="24"/>
                <w:szCs w:val="24"/>
              </w:rPr>
              <w:t xml:space="preserve"> оплати оператором системи вартості робіт з проведення експертизи;</w:t>
            </w:r>
          </w:p>
          <w:p w14:paraId="4DF30F22" w14:textId="77777777" w:rsidR="00662277" w:rsidRPr="00727B09" w:rsidRDefault="00662277" w:rsidP="00662277">
            <w:pPr>
              <w:ind w:firstLine="709"/>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 xml:space="preserve">надання стороною, відповідальною за збереження засобу комерційного обліку та пломб, оператору системи письмової відмови від проведення експертизи до </w:t>
            </w:r>
            <w:r w:rsidRPr="00727B09">
              <w:rPr>
                <w:rFonts w:ascii="Times New Roman" w:hAnsi="Times New Roman" w:cs="Times New Roman"/>
                <w:b/>
                <w:color w:val="C45911" w:themeColor="accent2" w:themeShade="BF"/>
                <w:sz w:val="24"/>
                <w:szCs w:val="24"/>
              </w:rPr>
              <w:t>моменту проведення експертизи</w:t>
            </w:r>
            <w:r w:rsidRPr="00727B09">
              <w:rPr>
                <w:rFonts w:ascii="Times New Roman" w:hAnsi="Times New Roman" w:cs="Times New Roman"/>
                <w:b/>
                <w:color w:val="5B9BD5" w:themeColor="accent1"/>
                <w:sz w:val="24"/>
                <w:szCs w:val="24"/>
              </w:rPr>
              <w:t xml:space="preserve"> </w:t>
            </w:r>
            <w:r w:rsidRPr="00727B09">
              <w:rPr>
                <w:rFonts w:ascii="Times New Roman" w:hAnsi="Times New Roman" w:cs="Times New Roman"/>
                <w:b/>
                <w:color w:val="C45911" w:themeColor="accent2" w:themeShade="BF"/>
                <w:sz w:val="24"/>
                <w:szCs w:val="24"/>
              </w:rPr>
              <w:t>або</w:t>
            </w:r>
            <w:r w:rsidRPr="00727B09">
              <w:rPr>
                <w:rFonts w:ascii="Times New Roman" w:hAnsi="Times New Roman" w:cs="Times New Roman"/>
                <w:b/>
                <w:color w:val="5B9BD5" w:themeColor="accent1"/>
                <w:sz w:val="24"/>
                <w:szCs w:val="24"/>
              </w:rPr>
              <w:t xml:space="preserve"> оплати оператором системи вартості робіт з проведення експертизи.</w:t>
            </w:r>
          </w:p>
          <w:p w14:paraId="53C58DA1" w14:textId="078615A2" w:rsidR="00662277" w:rsidRPr="00727B09" w:rsidRDefault="00662277" w:rsidP="00662277">
            <w:pPr>
              <w:shd w:val="clear" w:color="auto" w:fill="FFFFFF"/>
              <w:jc w:val="both"/>
              <w:rPr>
                <w:rFonts w:ascii="Times New Roman" w:hAnsi="Times New Roman" w:cs="Times New Roman"/>
                <w:b/>
                <w:color w:val="5B9BD5" w:themeColor="accent1"/>
                <w:sz w:val="24"/>
                <w:szCs w:val="24"/>
                <w:lang w:eastAsia="uk-UA"/>
              </w:rPr>
            </w:pPr>
            <w:r w:rsidRPr="00727B09">
              <w:rPr>
                <w:rFonts w:ascii="Times New Roman" w:hAnsi="Times New Roman" w:cs="Times New Roman"/>
                <w:b/>
                <w:color w:val="5B9BD5" w:themeColor="accent1"/>
                <w:sz w:val="24"/>
                <w:szCs w:val="24"/>
              </w:rPr>
              <w:t xml:space="preserve">Якщо експертиза здійснювалася за рахунок споживача та за її результатами не підтверджено зазначений в акті про порушення факт пошкодження пломб, індикаторів, засобів вимірювальної техніки або факт втручання в роботу засобів вимірювальної техніки, або встановлено, що порушення роботи засобу обліку, власником якого є оператор системи, виникло не з вини споживача, </w:t>
            </w:r>
            <w:r w:rsidRPr="00727B09">
              <w:rPr>
                <w:rFonts w:ascii="Times New Roman" w:hAnsi="Times New Roman" w:cs="Times New Roman"/>
                <w:b/>
                <w:color w:val="5B9BD5" w:themeColor="accent1"/>
                <w:sz w:val="24"/>
                <w:szCs w:val="24"/>
                <w:lang w:eastAsia="uk-UA"/>
              </w:rPr>
              <w:t xml:space="preserve">витрати </w:t>
            </w:r>
            <w:r w:rsidRPr="00727B09">
              <w:rPr>
                <w:rFonts w:ascii="Times New Roman" w:hAnsi="Times New Roman" w:cs="Times New Roman"/>
                <w:b/>
                <w:color w:val="5B9BD5" w:themeColor="accent1"/>
                <w:sz w:val="24"/>
                <w:szCs w:val="24"/>
              </w:rPr>
              <w:t xml:space="preserve">споживача </w:t>
            </w:r>
            <w:r w:rsidRPr="00727B09">
              <w:rPr>
                <w:rFonts w:ascii="Times New Roman" w:hAnsi="Times New Roman" w:cs="Times New Roman"/>
                <w:b/>
                <w:color w:val="5B9BD5" w:themeColor="accent1"/>
                <w:sz w:val="24"/>
                <w:szCs w:val="24"/>
                <w:lang w:eastAsia="uk-UA"/>
              </w:rPr>
              <w:t>на проведення експертизи відшкодовуються оператором системи.</w:t>
            </w:r>
          </w:p>
          <w:p w14:paraId="3DF893E9" w14:textId="77777777" w:rsidR="00662277" w:rsidRPr="00727B09" w:rsidRDefault="00662277" w:rsidP="00662277">
            <w:pPr>
              <w:shd w:val="clear" w:color="auto" w:fill="FFFFFF"/>
              <w:jc w:val="both"/>
              <w:rPr>
                <w:rFonts w:ascii="Times New Roman" w:eastAsia="Times New Roman" w:hAnsi="Times New Roman" w:cs="Times New Roman"/>
                <w:color w:val="333333"/>
                <w:sz w:val="24"/>
                <w:szCs w:val="24"/>
                <w:lang w:eastAsia="uk-UA"/>
              </w:rPr>
            </w:pPr>
          </w:p>
          <w:p w14:paraId="6F34D8D1" w14:textId="77777777" w:rsidR="00662277" w:rsidRPr="00727B09" w:rsidRDefault="00662277" w:rsidP="00662277">
            <w:pPr>
              <w:ind w:firstLine="284"/>
              <w:jc w:val="both"/>
              <w:rPr>
                <w:rFonts w:ascii="Times New Roman" w:hAnsi="Times New Roman" w:cs="Times New Roman"/>
                <w:b/>
                <w:sz w:val="24"/>
                <w:szCs w:val="24"/>
              </w:rPr>
            </w:pPr>
          </w:p>
          <w:p w14:paraId="2B2F7DD3" w14:textId="3B14BA2F" w:rsidR="00662277" w:rsidRPr="00727B09" w:rsidRDefault="00662277" w:rsidP="00662277">
            <w:pPr>
              <w:tabs>
                <w:tab w:val="left" w:pos="4536"/>
                <w:tab w:val="left" w:pos="8364"/>
              </w:tabs>
              <w:ind w:firstLine="22"/>
              <w:jc w:val="both"/>
              <w:rPr>
                <w:rFonts w:ascii="Times New Roman" w:hAnsi="Times New Roman" w:cs="Times New Roman"/>
                <w:sz w:val="24"/>
                <w:szCs w:val="24"/>
              </w:rPr>
            </w:pPr>
          </w:p>
        </w:tc>
        <w:tc>
          <w:tcPr>
            <w:tcW w:w="3544" w:type="dxa"/>
          </w:tcPr>
          <w:p w14:paraId="71E775A5" w14:textId="77777777" w:rsidR="00662277" w:rsidRPr="00727B09" w:rsidRDefault="00662277" w:rsidP="00662277">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lastRenderedPageBreak/>
              <w:t xml:space="preserve">Пропонуємо залишити чинну норму Правил або  передбачити інший розумний чіткий термін для звернення споживача та проведення обстеження лічильника (наприклад замість 50 календарних днів встановити термін 180 календарних днів). </w:t>
            </w:r>
          </w:p>
          <w:p w14:paraId="57992411" w14:textId="77777777" w:rsidR="00662277" w:rsidRPr="00727B09" w:rsidRDefault="00662277" w:rsidP="00662277">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 xml:space="preserve">За відсутності встановленого Правилами терміну не зрозумілим є термін відповідального зберігання оператором системи знятого при складанні акту про порушення лічильника. Виводити з експлуатації зняті при складанні акту про порушення лічильники (з огляду на необхідність їх зберігання) не є раціональним.  </w:t>
            </w:r>
          </w:p>
          <w:p w14:paraId="29097406" w14:textId="77777777" w:rsidR="00662277" w:rsidRPr="00727B09" w:rsidRDefault="00662277" w:rsidP="00662277">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 xml:space="preserve">Встановлення чіткого терміну для можливого звернення споживача до оператора системи дозволить оператору системи не виводити з експлуатації лічильники із схемотехнічно вбудованими індикаторами, а скеровувати їх  на завод-виробник для відновлення початкових технічних характеристик лічильника та подальшого встановлення цих лічильників у споживачів.  </w:t>
            </w:r>
          </w:p>
          <w:p w14:paraId="6AB4C778" w14:textId="77777777" w:rsidR="00662277" w:rsidRPr="00727B09" w:rsidRDefault="00662277" w:rsidP="00662277">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 xml:space="preserve">У випадку, якщо на час отримання звернення споживача </w:t>
            </w:r>
            <w:r w:rsidRPr="00727B09">
              <w:rPr>
                <w:rFonts w:ascii="Times New Roman" w:hAnsi="Times New Roman" w:cs="Times New Roman"/>
                <w:snapToGrid w:val="0"/>
                <w:sz w:val="24"/>
                <w:szCs w:val="24"/>
              </w:rPr>
              <w:lastRenderedPageBreak/>
              <w:t xml:space="preserve">вже було проведено ремонт лічильника заводі-виробнику, оператор системи не зможе виконати пропоновані вимоги абз.7 п. 8.4.4 Правил, що у свою чергу призведе до додаткових скарг на дії оператора системи та поставить під сумнів результати розгляду акту про порушення комісією оператора системи.    </w:t>
            </w:r>
          </w:p>
          <w:p w14:paraId="345536C3" w14:textId="77777777" w:rsidR="00662277" w:rsidRPr="00727B09" w:rsidRDefault="00662277" w:rsidP="00662277">
            <w:pPr>
              <w:ind w:firstLine="284"/>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 xml:space="preserve">Відсутність встановленого терміну для проведення дослідження (експертизи) лічильника, який є власністю оператора системи, може призвести до зловживань зі сторони споживача на етапі судового розгляду щодо стягнення заборгованості за актом про порушення.  </w:t>
            </w:r>
          </w:p>
          <w:p w14:paraId="4422AD75" w14:textId="7365E3D6" w:rsidR="00662277" w:rsidRPr="00727B09" w:rsidRDefault="00662277" w:rsidP="00662277">
            <w:pPr>
              <w:jc w:val="both"/>
              <w:rPr>
                <w:rFonts w:ascii="Times New Roman" w:eastAsia="Times New Roman" w:hAnsi="Times New Roman" w:cs="Times New Roman"/>
                <w:color w:val="333333"/>
                <w:sz w:val="24"/>
                <w:szCs w:val="24"/>
                <w:lang w:eastAsia="uk-UA"/>
              </w:rPr>
            </w:pPr>
          </w:p>
          <w:p w14:paraId="26E29037" w14:textId="5CC35C94" w:rsidR="00662277" w:rsidRPr="00727B09" w:rsidRDefault="00662277" w:rsidP="00662277">
            <w:pPr>
              <w:jc w:val="both"/>
              <w:rPr>
                <w:rFonts w:ascii="Times New Roman" w:eastAsia="Times New Roman" w:hAnsi="Times New Roman" w:cs="Times New Roman"/>
                <w:color w:val="333333"/>
                <w:sz w:val="24"/>
                <w:szCs w:val="24"/>
                <w:lang w:eastAsia="uk-UA"/>
              </w:rPr>
            </w:pPr>
          </w:p>
          <w:p w14:paraId="29343496" w14:textId="77777777" w:rsidR="00662277" w:rsidRPr="00727B09" w:rsidRDefault="00662277" w:rsidP="00662277">
            <w:pPr>
              <w:ind w:firstLine="350"/>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В даний час існують такі варіанти розрахунків оператора системи із спеціалізованою організацією за проведення експертизи:</w:t>
            </w:r>
          </w:p>
          <w:p w14:paraId="52D22D2B" w14:textId="77777777" w:rsidR="00662277" w:rsidRPr="00727B09" w:rsidRDefault="00662277" w:rsidP="00662277">
            <w:pPr>
              <w:pStyle w:val="a9"/>
              <w:numPr>
                <w:ilvl w:val="0"/>
                <w:numId w:val="30"/>
              </w:numPr>
              <w:ind w:left="0" w:firstLine="350"/>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Експертиза проводиться після оплати виставленого спеціалізованою організацією рахунку.</w:t>
            </w:r>
          </w:p>
          <w:p w14:paraId="641B99D2" w14:textId="77777777" w:rsidR="00662277" w:rsidRPr="00727B09" w:rsidRDefault="00662277" w:rsidP="00662277">
            <w:pPr>
              <w:pStyle w:val="a9"/>
              <w:numPr>
                <w:ilvl w:val="0"/>
                <w:numId w:val="30"/>
              </w:numPr>
              <w:ind w:left="0" w:firstLine="350"/>
              <w:jc w:val="both"/>
              <w:rPr>
                <w:rFonts w:ascii="Times New Roman" w:hAnsi="Times New Roman" w:cs="Times New Roman"/>
                <w:snapToGrid w:val="0"/>
                <w:sz w:val="24"/>
                <w:szCs w:val="24"/>
              </w:rPr>
            </w:pPr>
            <w:r w:rsidRPr="00727B09">
              <w:rPr>
                <w:rFonts w:ascii="Times New Roman" w:hAnsi="Times New Roman" w:cs="Times New Roman"/>
                <w:snapToGrid w:val="0"/>
                <w:sz w:val="24"/>
                <w:szCs w:val="24"/>
              </w:rPr>
              <w:t xml:space="preserve">Оплата за експертизу здійснюється після її проведення на підставі </w:t>
            </w:r>
            <w:r w:rsidRPr="00727B09">
              <w:rPr>
                <w:rFonts w:ascii="Times New Roman" w:hAnsi="Times New Roman" w:cs="Times New Roman"/>
                <w:snapToGrid w:val="0"/>
                <w:sz w:val="24"/>
                <w:szCs w:val="24"/>
              </w:rPr>
              <w:lastRenderedPageBreak/>
              <w:t xml:space="preserve">договору, що укладений між оператором системи та спеціалізованою організацією.   </w:t>
            </w:r>
          </w:p>
          <w:p w14:paraId="4DC3885C" w14:textId="77777777" w:rsidR="00662277" w:rsidRPr="00727B09" w:rsidRDefault="00662277" w:rsidP="00662277">
            <w:pPr>
              <w:jc w:val="both"/>
              <w:rPr>
                <w:rFonts w:ascii="Times New Roman" w:eastAsia="Times New Roman" w:hAnsi="Times New Roman" w:cs="Times New Roman"/>
                <w:color w:val="333333"/>
                <w:sz w:val="24"/>
                <w:szCs w:val="24"/>
                <w:lang w:eastAsia="uk-UA"/>
              </w:rPr>
            </w:pPr>
          </w:p>
          <w:p w14:paraId="01653A73" w14:textId="77777777" w:rsidR="00662277" w:rsidRPr="00727B09" w:rsidRDefault="00662277" w:rsidP="00662277">
            <w:pPr>
              <w:jc w:val="both"/>
              <w:rPr>
                <w:rFonts w:ascii="Times New Roman" w:eastAsia="Times New Roman" w:hAnsi="Times New Roman" w:cs="Times New Roman"/>
                <w:color w:val="333333"/>
                <w:sz w:val="24"/>
                <w:szCs w:val="24"/>
                <w:lang w:eastAsia="uk-UA"/>
              </w:rPr>
            </w:pPr>
          </w:p>
          <w:p w14:paraId="57FAC757" w14:textId="31450A27" w:rsidR="00662277" w:rsidRPr="00727B09" w:rsidRDefault="00662277" w:rsidP="00662277">
            <w:pPr>
              <w:tabs>
                <w:tab w:val="left" w:pos="4536"/>
                <w:tab w:val="left" w:pos="8364"/>
              </w:tabs>
              <w:ind w:firstLine="22"/>
              <w:jc w:val="both"/>
              <w:rPr>
                <w:rFonts w:ascii="Times New Roman" w:hAnsi="Times New Roman" w:cs="Times New Roman"/>
                <w:sz w:val="24"/>
                <w:szCs w:val="24"/>
              </w:rPr>
            </w:pPr>
          </w:p>
        </w:tc>
        <w:tc>
          <w:tcPr>
            <w:tcW w:w="2835" w:type="dxa"/>
          </w:tcPr>
          <w:p w14:paraId="4ABE3D94" w14:textId="504C770C" w:rsidR="00662277" w:rsidRPr="008F1E4D" w:rsidRDefault="004B23CC" w:rsidP="00662277">
            <w:pPr>
              <w:tabs>
                <w:tab w:val="left" w:pos="4536"/>
                <w:tab w:val="left" w:pos="8364"/>
              </w:tabs>
              <w:jc w:val="both"/>
              <w:rPr>
                <w:rFonts w:ascii="Times New Roman" w:hAnsi="Times New Roman" w:cs="Times New Roman"/>
                <w:b/>
                <w:sz w:val="24"/>
                <w:szCs w:val="24"/>
              </w:rPr>
            </w:pPr>
            <w:r w:rsidRPr="002D5E0A">
              <w:rPr>
                <w:rFonts w:ascii="Times New Roman" w:hAnsi="Times New Roman" w:cs="Times New Roman"/>
                <w:b/>
                <w:sz w:val="24"/>
                <w:szCs w:val="24"/>
              </w:rPr>
              <w:lastRenderedPageBreak/>
              <w:t>Попередньо врахувати</w:t>
            </w:r>
          </w:p>
        </w:tc>
      </w:tr>
      <w:tr w:rsidR="00662277" w:rsidRPr="00727B09" w14:paraId="5D5F13E6" w14:textId="77777777" w:rsidTr="009A55F4">
        <w:trPr>
          <w:gridAfter w:val="1"/>
          <w:wAfter w:w="10" w:type="dxa"/>
          <w:trHeight w:val="18510"/>
        </w:trPr>
        <w:tc>
          <w:tcPr>
            <w:tcW w:w="4248" w:type="dxa"/>
            <w:vMerge/>
          </w:tcPr>
          <w:p w14:paraId="362471FB" w14:textId="77777777" w:rsidR="00662277" w:rsidRPr="00727B09" w:rsidRDefault="00662277" w:rsidP="00662277">
            <w:pPr>
              <w:shd w:val="clear" w:color="auto" w:fill="FFFFFF"/>
              <w:spacing w:after="150"/>
              <w:jc w:val="both"/>
              <w:rPr>
                <w:rFonts w:ascii="Times New Roman" w:eastAsia="Times New Roman" w:hAnsi="Times New Roman" w:cs="Times New Roman"/>
                <w:color w:val="333333"/>
                <w:sz w:val="24"/>
                <w:szCs w:val="24"/>
                <w:lang w:eastAsia="uk-UA"/>
              </w:rPr>
            </w:pPr>
          </w:p>
        </w:tc>
        <w:tc>
          <w:tcPr>
            <w:tcW w:w="4819" w:type="dxa"/>
          </w:tcPr>
          <w:p w14:paraId="3C72DAB1" w14:textId="17A2107F" w:rsidR="00662277" w:rsidRPr="00727B09"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t xml:space="preserve">ПрАТ </w:t>
            </w:r>
            <w:r>
              <w:rPr>
                <w:rFonts w:ascii="Times New Roman" w:hAnsi="Times New Roman" w:cs="Times New Roman"/>
                <w:b/>
                <w:sz w:val="24"/>
                <w:szCs w:val="24"/>
              </w:rPr>
              <w:t>«</w:t>
            </w:r>
            <w:r w:rsidRPr="00727B09">
              <w:rPr>
                <w:rFonts w:ascii="Times New Roman" w:hAnsi="Times New Roman" w:cs="Times New Roman"/>
                <w:b/>
                <w:sz w:val="24"/>
                <w:szCs w:val="24"/>
              </w:rPr>
              <w:t>Прикарпаттяобленерго</w:t>
            </w:r>
            <w:r>
              <w:rPr>
                <w:rFonts w:ascii="Times New Roman" w:hAnsi="Times New Roman" w:cs="Times New Roman"/>
                <w:b/>
                <w:sz w:val="24"/>
                <w:szCs w:val="24"/>
              </w:rPr>
              <w:t>»</w:t>
            </w:r>
          </w:p>
          <w:p w14:paraId="45180439" w14:textId="3FA6AF79" w:rsidR="00662277" w:rsidRPr="00727B09" w:rsidRDefault="00662277" w:rsidP="00662277">
            <w:pPr>
              <w:pStyle w:val="a9"/>
              <w:tabs>
                <w:tab w:val="left" w:pos="175"/>
              </w:tabs>
              <w:ind w:left="34"/>
              <w:jc w:val="both"/>
              <w:rPr>
                <w:rFonts w:ascii="Times New Roman" w:eastAsia="Times New Roman" w:hAnsi="Times New Roman" w:cs="Times New Roman"/>
                <w:sz w:val="24"/>
                <w:szCs w:val="24"/>
                <w:lang w:eastAsia="uk-UA"/>
              </w:rPr>
            </w:pPr>
            <w:r w:rsidRPr="00727B09">
              <w:rPr>
                <w:rFonts w:ascii="Times New Roman" w:eastAsia="Times New Roman" w:hAnsi="Times New Roman" w:cs="Times New Roman"/>
                <w:sz w:val="24"/>
                <w:szCs w:val="24"/>
                <w:lang w:eastAsia="uk-UA"/>
              </w:rPr>
              <w:t xml:space="preserve">8.4.4 </w:t>
            </w:r>
          </w:p>
          <w:p w14:paraId="30B3CDC9" w14:textId="77777777" w:rsidR="00662277" w:rsidRPr="00727B09" w:rsidRDefault="00662277" w:rsidP="00662277">
            <w:pPr>
              <w:pStyle w:val="a4"/>
              <w:ind w:firstLine="22"/>
              <w:jc w:val="both"/>
              <w:rPr>
                <w:lang w:val="uk-UA"/>
              </w:rPr>
            </w:pPr>
            <w:r w:rsidRPr="00727B09">
              <w:rPr>
                <w:lang w:val="uk-UA"/>
              </w:rPr>
              <w:t>Факт пошкодження пломб та/або індикаторів, крім випадків спрацювання індикаторів (фіксації індикаторами впливу фізичних полів та/або впливу на електролічильник пристрою випромінювання електромагнітних полів тощо), має бути підтверджений експертизою, проведеною спеціалізованою організацією (підприємством), яка має право на її проведення відповідно до законодавства (далі - експертиза). До отримання оператором системи результатів експертизи положення цієї глави не застосовуються для визначення обсягу та вартості необлікованої електричної енергії, за винятком випадків, передбачених цим пунктом.</w:t>
            </w:r>
          </w:p>
          <w:p w14:paraId="7CEA7454" w14:textId="77777777" w:rsidR="00662277" w:rsidRPr="00727B09" w:rsidRDefault="00662277" w:rsidP="00662277">
            <w:pPr>
              <w:pStyle w:val="a9"/>
              <w:tabs>
                <w:tab w:val="left" w:pos="175"/>
              </w:tabs>
              <w:ind w:left="0" w:firstLine="22"/>
              <w:jc w:val="both"/>
              <w:rPr>
                <w:rFonts w:ascii="Times New Roman" w:eastAsia="Times New Roman" w:hAnsi="Times New Roman" w:cs="Times New Roman"/>
                <w:sz w:val="24"/>
                <w:szCs w:val="24"/>
                <w:lang w:eastAsia="uk-UA"/>
              </w:rPr>
            </w:pPr>
            <w:r w:rsidRPr="00727B09">
              <w:rPr>
                <w:rFonts w:ascii="Times New Roman" w:eastAsia="Times New Roman" w:hAnsi="Times New Roman" w:cs="Times New Roman"/>
                <w:sz w:val="24"/>
                <w:szCs w:val="24"/>
                <w:lang w:eastAsia="uk-UA"/>
              </w:rPr>
              <w:t xml:space="preserve">Попередні абзаци 2-8 вважати абзацами 4-10. Пункт 8.4.4 доповнити новими абзацами 2 і 3. </w:t>
            </w:r>
          </w:p>
          <w:p w14:paraId="497DB253" w14:textId="77777777" w:rsidR="00662277" w:rsidRPr="00727B09" w:rsidRDefault="00662277" w:rsidP="00662277">
            <w:pPr>
              <w:pStyle w:val="a9"/>
              <w:tabs>
                <w:tab w:val="left" w:pos="175"/>
              </w:tabs>
              <w:ind w:left="0" w:firstLine="22"/>
              <w:jc w:val="both"/>
              <w:rPr>
                <w:rFonts w:ascii="Times New Roman" w:eastAsia="Times New Roman" w:hAnsi="Times New Roman" w:cs="Times New Roman"/>
                <w:sz w:val="24"/>
                <w:szCs w:val="24"/>
                <w:lang w:eastAsia="uk-UA"/>
              </w:rPr>
            </w:pPr>
          </w:p>
          <w:p w14:paraId="762F0512" w14:textId="77777777" w:rsidR="00662277" w:rsidRPr="00727B09" w:rsidRDefault="00662277" w:rsidP="00662277">
            <w:pPr>
              <w:pStyle w:val="a9"/>
              <w:tabs>
                <w:tab w:val="left" w:pos="175"/>
              </w:tabs>
              <w:ind w:left="0" w:firstLine="22"/>
              <w:jc w:val="both"/>
              <w:rPr>
                <w:rFonts w:ascii="Times New Roman" w:eastAsia="Times New Roman" w:hAnsi="Times New Roman" w:cs="Times New Roman"/>
                <w:sz w:val="24"/>
                <w:szCs w:val="24"/>
                <w:lang w:eastAsia="uk-UA"/>
              </w:rPr>
            </w:pPr>
            <w:r w:rsidRPr="00727B09">
              <w:rPr>
                <w:rFonts w:ascii="Times New Roman" w:eastAsia="Times New Roman" w:hAnsi="Times New Roman" w:cs="Times New Roman"/>
                <w:sz w:val="24"/>
                <w:szCs w:val="24"/>
                <w:lang w:eastAsia="uk-UA"/>
              </w:rPr>
              <w:t>Факт втручання споживача в роботу засобів вимірювальної техніки шляхом впливу на засоби вимірювальної техніки  електромагнітним полем (радіочастотне/імпульсне випромінювання) може бути підтверджений:</w:t>
            </w:r>
          </w:p>
          <w:p w14:paraId="04E28B77" w14:textId="77777777" w:rsidR="00662277" w:rsidRPr="00727B09" w:rsidRDefault="00662277" w:rsidP="00662277">
            <w:pPr>
              <w:pStyle w:val="a9"/>
              <w:numPr>
                <w:ilvl w:val="0"/>
                <w:numId w:val="32"/>
              </w:numPr>
              <w:tabs>
                <w:tab w:val="left" w:pos="175"/>
              </w:tabs>
              <w:ind w:left="0" w:firstLine="22"/>
              <w:jc w:val="both"/>
              <w:rPr>
                <w:rFonts w:ascii="Times New Roman" w:eastAsia="Times New Roman" w:hAnsi="Times New Roman" w:cs="Times New Roman"/>
                <w:sz w:val="24"/>
                <w:szCs w:val="24"/>
                <w:lang w:eastAsia="uk-UA"/>
              </w:rPr>
            </w:pPr>
            <w:r w:rsidRPr="00727B09">
              <w:rPr>
                <w:rFonts w:ascii="Times New Roman" w:eastAsia="Times New Roman" w:hAnsi="Times New Roman" w:cs="Times New Roman"/>
                <w:sz w:val="24"/>
                <w:szCs w:val="24"/>
                <w:lang w:eastAsia="uk-UA"/>
              </w:rPr>
              <w:t xml:space="preserve">спеціалізованою організацією, яка згідно законодавства України має право на проведення робіт щодо виявлення сигналів, які не дозволені для використання на території Держави Україна і згенеровані </w:t>
            </w:r>
            <w:r w:rsidRPr="00727B09">
              <w:rPr>
                <w:rFonts w:ascii="Times New Roman" w:eastAsia="Times New Roman" w:hAnsi="Times New Roman" w:cs="Times New Roman"/>
                <w:sz w:val="24"/>
                <w:szCs w:val="24"/>
                <w:lang w:eastAsia="uk-UA"/>
              </w:rPr>
              <w:lastRenderedPageBreak/>
              <w:t>пристроями несанкціонованого радіочастотного /імпульсного випромінювання;</w:t>
            </w:r>
          </w:p>
          <w:p w14:paraId="020CF487" w14:textId="77777777" w:rsidR="00662277" w:rsidRPr="00727B09" w:rsidRDefault="00662277" w:rsidP="00662277">
            <w:pPr>
              <w:pStyle w:val="a9"/>
              <w:numPr>
                <w:ilvl w:val="0"/>
                <w:numId w:val="32"/>
              </w:numPr>
              <w:tabs>
                <w:tab w:val="left" w:pos="175"/>
              </w:tabs>
              <w:ind w:left="0" w:firstLine="22"/>
              <w:jc w:val="both"/>
              <w:rPr>
                <w:rFonts w:ascii="Times New Roman" w:eastAsia="Times New Roman" w:hAnsi="Times New Roman" w:cs="Times New Roman"/>
                <w:sz w:val="24"/>
                <w:szCs w:val="24"/>
                <w:lang w:eastAsia="uk-UA"/>
              </w:rPr>
            </w:pPr>
            <w:r w:rsidRPr="00727B09">
              <w:rPr>
                <w:rFonts w:ascii="Times New Roman" w:eastAsia="Times New Roman" w:hAnsi="Times New Roman" w:cs="Times New Roman"/>
                <w:sz w:val="24"/>
                <w:szCs w:val="24"/>
                <w:lang w:eastAsia="uk-UA"/>
              </w:rPr>
              <w:t>сформованим у журналі подій лічильника записом про вплив електромагнітного поля високої або низької частоти (за умови, що датчик фіксації електромагнітного випромінювання, який вмонтовано в лічильник - сертифікований відповідно до встановлених норм Закону України «Про метрологію» як засіб вимірювальної техніки) підтверджений заводом виробником або спеціалізованою експертною установою;</w:t>
            </w:r>
          </w:p>
          <w:p w14:paraId="460D9D88" w14:textId="77777777" w:rsidR="00662277" w:rsidRPr="00727B09" w:rsidRDefault="00662277" w:rsidP="00662277">
            <w:pPr>
              <w:pStyle w:val="a9"/>
              <w:numPr>
                <w:ilvl w:val="0"/>
                <w:numId w:val="32"/>
              </w:numPr>
              <w:tabs>
                <w:tab w:val="left" w:pos="175"/>
              </w:tabs>
              <w:ind w:left="0" w:firstLine="22"/>
              <w:jc w:val="both"/>
              <w:rPr>
                <w:rFonts w:ascii="Times New Roman" w:eastAsia="Times New Roman" w:hAnsi="Times New Roman" w:cs="Times New Roman"/>
                <w:sz w:val="24"/>
                <w:szCs w:val="24"/>
                <w:lang w:eastAsia="uk-UA"/>
              </w:rPr>
            </w:pPr>
            <w:r w:rsidRPr="00727B09">
              <w:rPr>
                <w:rFonts w:ascii="Times New Roman" w:eastAsia="Times New Roman" w:hAnsi="Times New Roman" w:cs="Times New Roman"/>
                <w:sz w:val="24"/>
                <w:szCs w:val="24"/>
                <w:lang w:eastAsia="uk-UA"/>
              </w:rPr>
              <w:t xml:space="preserve">сертифікованими приладами, які фіксують наявність сигналу електромагнітного випромінювання, що </w:t>
            </w:r>
            <w:proofErr w:type="spellStart"/>
            <w:r w:rsidRPr="00727B09">
              <w:rPr>
                <w:rFonts w:ascii="Times New Roman" w:eastAsia="Times New Roman" w:hAnsi="Times New Roman" w:cs="Times New Roman"/>
                <w:sz w:val="24"/>
                <w:szCs w:val="24"/>
                <w:lang w:eastAsia="uk-UA"/>
              </w:rPr>
              <w:t>несанкціоновано</w:t>
            </w:r>
            <w:proofErr w:type="spellEnd"/>
            <w:r w:rsidRPr="00727B09">
              <w:rPr>
                <w:rFonts w:ascii="Times New Roman" w:eastAsia="Times New Roman" w:hAnsi="Times New Roman" w:cs="Times New Roman"/>
                <w:sz w:val="24"/>
                <w:szCs w:val="24"/>
                <w:lang w:eastAsia="uk-UA"/>
              </w:rPr>
              <w:t xml:space="preserve"> генерує високочастотний генератор.</w:t>
            </w:r>
          </w:p>
          <w:p w14:paraId="38550529" w14:textId="136156FC" w:rsidR="00662277" w:rsidRPr="00727B09"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sz w:val="24"/>
                <w:szCs w:val="24"/>
              </w:rPr>
              <w:t>У разі відмови учасника ринку від передачі пристроїв, якими було вчинено вплив на роботу засобів комерційного обліку електричної енергії, складових вузла комерційного обліку або вчинення інших дій, які перешкоджають проведенню необхідної експертизи, за умови фіксації таких дій відеозаписом – визначення обсягу та вартості необлікованої електричної енергії здійснюється оператором системи без проведення такої експертизи.</w:t>
            </w:r>
          </w:p>
          <w:p w14:paraId="2FBEF18D" w14:textId="77777777" w:rsidR="00662277" w:rsidRPr="00727B09" w:rsidRDefault="00662277" w:rsidP="00662277">
            <w:pPr>
              <w:tabs>
                <w:tab w:val="left" w:pos="4536"/>
                <w:tab w:val="left" w:pos="8364"/>
              </w:tabs>
              <w:jc w:val="both"/>
              <w:rPr>
                <w:rFonts w:ascii="Times New Roman" w:hAnsi="Times New Roman" w:cs="Times New Roman"/>
                <w:b/>
                <w:sz w:val="24"/>
                <w:szCs w:val="24"/>
              </w:rPr>
            </w:pPr>
          </w:p>
          <w:p w14:paraId="4B45831E"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п. 8.4 ПРРЕЕ (2 абзац) викласти в редакції:</w:t>
            </w:r>
          </w:p>
          <w:p w14:paraId="2C58B688" w14:textId="4DC6090E" w:rsidR="00662277" w:rsidRDefault="00662277" w:rsidP="00662277">
            <w:pPr>
              <w:tabs>
                <w:tab w:val="left" w:pos="4536"/>
                <w:tab w:val="left" w:pos="8364"/>
              </w:tabs>
              <w:jc w:val="both"/>
              <w:rPr>
                <w:rFonts w:ascii="Times New Roman" w:hAnsi="Times New Roman" w:cs="Times New Roman"/>
                <w:sz w:val="24"/>
                <w:szCs w:val="24"/>
              </w:rPr>
            </w:pPr>
            <w:r w:rsidRPr="00727B09">
              <w:rPr>
                <w:rFonts w:ascii="Times New Roman" w:hAnsi="Times New Roman" w:cs="Times New Roman"/>
                <w:sz w:val="24"/>
                <w:szCs w:val="24"/>
              </w:rPr>
              <w:t xml:space="preserve"> </w:t>
            </w:r>
          </w:p>
          <w:p w14:paraId="41564809" w14:textId="4B27D01F" w:rsidR="000436E4" w:rsidRDefault="000436E4" w:rsidP="00662277">
            <w:pPr>
              <w:tabs>
                <w:tab w:val="left" w:pos="4536"/>
                <w:tab w:val="left" w:pos="8364"/>
              </w:tabs>
              <w:jc w:val="both"/>
              <w:rPr>
                <w:rFonts w:ascii="Times New Roman" w:hAnsi="Times New Roman" w:cs="Times New Roman"/>
                <w:sz w:val="24"/>
                <w:szCs w:val="24"/>
              </w:rPr>
            </w:pPr>
          </w:p>
          <w:p w14:paraId="51681B3D" w14:textId="77777777" w:rsidR="000436E4" w:rsidRPr="00727B09" w:rsidRDefault="000436E4" w:rsidP="00662277">
            <w:pPr>
              <w:tabs>
                <w:tab w:val="left" w:pos="4536"/>
                <w:tab w:val="left" w:pos="8364"/>
              </w:tabs>
              <w:jc w:val="both"/>
              <w:rPr>
                <w:rFonts w:ascii="Times New Roman" w:hAnsi="Times New Roman" w:cs="Times New Roman"/>
                <w:sz w:val="24"/>
                <w:szCs w:val="24"/>
              </w:rPr>
            </w:pPr>
          </w:p>
          <w:p w14:paraId="560CB41E" w14:textId="77777777" w:rsidR="00662277" w:rsidRPr="00727B09" w:rsidRDefault="00662277" w:rsidP="00662277">
            <w:pPr>
              <w:tabs>
                <w:tab w:val="left" w:pos="4536"/>
                <w:tab w:val="left" w:pos="8364"/>
              </w:tabs>
              <w:jc w:val="both"/>
              <w:rPr>
                <w:rFonts w:ascii="Times New Roman" w:hAnsi="Times New Roman" w:cs="Times New Roman"/>
                <w:sz w:val="24"/>
                <w:szCs w:val="24"/>
              </w:rPr>
            </w:pPr>
            <w:r w:rsidRPr="00727B09">
              <w:rPr>
                <w:rFonts w:ascii="Times New Roman" w:hAnsi="Times New Roman" w:cs="Times New Roman"/>
                <w:sz w:val="24"/>
                <w:szCs w:val="24"/>
              </w:rPr>
              <w:t xml:space="preserve">У разі своєчасного (до виявлення порушення представниками оператора системи) </w:t>
            </w:r>
            <w:r w:rsidRPr="00727B09">
              <w:rPr>
                <w:rFonts w:ascii="Times New Roman" w:hAnsi="Times New Roman" w:cs="Times New Roman"/>
                <w:sz w:val="24"/>
                <w:szCs w:val="24"/>
              </w:rPr>
              <w:lastRenderedPageBreak/>
              <w:t>письмового повідомлення споживачем оператора системи про виявлені ним пошкодження засобів вимірювальної техніки, пошкодження або зрив пломб (за умови відсутності явних ознак втручання в роботу засобів вимірювальної техніки) чи зриву або пошкодження</w:t>
            </w:r>
            <w:r w:rsidRPr="00727B09">
              <w:rPr>
                <w:rFonts w:ascii="Times New Roman" w:hAnsi="Times New Roman" w:cs="Times New Roman"/>
                <w:i/>
                <w:sz w:val="24"/>
                <w:szCs w:val="24"/>
              </w:rPr>
              <w:t xml:space="preserve"> </w:t>
            </w:r>
            <w:r w:rsidRPr="00727B09">
              <w:rPr>
                <w:rFonts w:ascii="Times New Roman" w:hAnsi="Times New Roman" w:cs="Times New Roman"/>
                <w:sz w:val="24"/>
                <w:szCs w:val="24"/>
              </w:rPr>
              <w:t>індикаторів - положення цієї глави не застосовуються.</w:t>
            </w:r>
          </w:p>
          <w:p w14:paraId="2F356DEC" w14:textId="07DA2010" w:rsidR="00662277" w:rsidRPr="00727B09" w:rsidRDefault="00662277" w:rsidP="00662277">
            <w:pPr>
              <w:tabs>
                <w:tab w:val="left" w:pos="4536"/>
                <w:tab w:val="left" w:pos="8364"/>
              </w:tabs>
              <w:jc w:val="both"/>
              <w:rPr>
                <w:rFonts w:ascii="Times New Roman" w:hAnsi="Times New Roman" w:cs="Times New Roman"/>
                <w:b/>
                <w:sz w:val="24"/>
                <w:szCs w:val="24"/>
              </w:rPr>
            </w:pPr>
          </w:p>
        </w:tc>
        <w:tc>
          <w:tcPr>
            <w:tcW w:w="3544" w:type="dxa"/>
          </w:tcPr>
          <w:p w14:paraId="2F3D2561"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0C68458D" w14:textId="77777777" w:rsidR="00662277" w:rsidRPr="00727B09" w:rsidRDefault="00662277" w:rsidP="00662277">
            <w:pPr>
              <w:spacing w:after="20"/>
              <w:jc w:val="both"/>
              <w:rPr>
                <w:rFonts w:ascii="Times New Roman" w:hAnsi="Times New Roman" w:cs="Times New Roman"/>
                <w:sz w:val="24"/>
                <w:szCs w:val="24"/>
              </w:rPr>
            </w:pPr>
            <w:r w:rsidRPr="00567450">
              <w:rPr>
                <w:rFonts w:ascii="Times New Roman" w:hAnsi="Times New Roman" w:cs="Times New Roman"/>
                <w:sz w:val="24"/>
                <w:szCs w:val="24"/>
              </w:rPr>
              <w:t>На сьогодні, нормативно-правовими актами України не передбачено силових характеристик спрацювання індикаторів (датчиків) електромагнітного випромінювання при якому відбувається втручання в роботу лічильника електричної</w:t>
            </w:r>
            <w:r w:rsidRPr="00727B09">
              <w:rPr>
                <w:rFonts w:ascii="Times New Roman" w:hAnsi="Times New Roman" w:cs="Times New Roman"/>
                <w:sz w:val="24"/>
                <w:szCs w:val="24"/>
              </w:rPr>
              <w:t xml:space="preserve"> енергії. Як наслідок, іншого способу довести таку крадіжку, окрім як вилучити пристрій електромагнітного випромінювання немає.</w:t>
            </w:r>
          </w:p>
          <w:p w14:paraId="1740E04E" w14:textId="77777777" w:rsidR="00662277" w:rsidRPr="00727B09" w:rsidRDefault="00662277" w:rsidP="00662277">
            <w:pPr>
              <w:spacing w:after="20"/>
              <w:jc w:val="both"/>
              <w:rPr>
                <w:rFonts w:ascii="Times New Roman" w:hAnsi="Times New Roman" w:cs="Times New Roman"/>
                <w:sz w:val="24"/>
                <w:szCs w:val="24"/>
              </w:rPr>
            </w:pPr>
            <w:r w:rsidRPr="00727B09">
              <w:rPr>
                <w:rFonts w:ascii="Times New Roman" w:hAnsi="Times New Roman" w:cs="Times New Roman"/>
                <w:sz w:val="24"/>
                <w:szCs w:val="24"/>
              </w:rPr>
              <w:t>На думку АТ «Прикарпаттяобленерго», така ситуація унеможливлює доведення таких крадіжок електричної енергії та стимулює споживачів вчиняти порушення ПРРЕЕ у такий спосіб.</w:t>
            </w:r>
          </w:p>
          <w:p w14:paraId="2EE9DF03"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У АТ «Прикарпаттяобленерго» є непоодинокі випадки коли було вжито всіх можливих заходів для фіксації порушення (фіксація виявленого порушення відеозйомкою; фіксація сигналу електромагнітного (високочастотного) випромінювання сертифікованими приладами ОСР; акт порушення складався у присутності особи, яка </w:t>
            </w:r>
            <w:r w:rsidRPr="00727B09">
              <w:rPr>
                <w:rFonts w:ascii="Times New Roman" w:hAnsi="Times New Roman" w:cs="Times New Roman"/>
                <w:sz w:val="24"/>
                <w:szCs w:val="24"/>
              </w:rPr>
              <w:lastRenderedPageBreak/>
              <w:t>допустила представників ОСР на об’єкт (територію) споживача, що підтверджується підписами працівників поліції та відеозйомкою; наявність протоколу замірів ДП УДЦР</w:t>
            </w:r>
            <w:r w:rsidRPr="00727B09">
              <w:rPr>
                <w:rFonts w:ascii="Times New Roman" w:hAnsi="Times New Roman" w:cs="Times New Roman"/>
                <w:b/>
                <w:sz w:val="24"/>
                <w:szCs w:val="24"/>
              </w:rPr>
              <w:t>*</w:t>
            </w:r>
            <w:r w:rsidRPr="00727B09">
              <w:rPr>
                <w:rFonts w:ascii="Times New Roman" w:hAnsi="Times New Roman" w:cs="Times New Roman"/>
                <w:sz w:val="24"/>
                <w:szCs w:val="24"/>
              </w:rPr>
              <w:t>), однак через відсутність можливості вилучити пристрій впливу (радіочастотний або імпульсний випромінювач) на засіб комерційного обліку – довести факт викрадення споживачем електричної енергії не було можливості.</w:t>
            </w:r>
          </w:p>
          <w:p w14:paraId="5D1D454A"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Також, не лише працівники ОСР, а навіть представники національної поліції не мають законних підстав для вчинення дій із вилучення у споживача таких пристроїв впливу на роботу лічильника. </w:t>
            </w:r>
          </w:p>
          <w:p w14:paraId="46F8017F"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Систематичними стали випадки умисного вилучення споживачем-крадієм пристроїв втручання в роботу ЗКО (потаємне проникнення споживачем в електрощитову для демонтажу пристрою - після фіксації працівниками ОСР втручання в роботу ЗКО) або </w:t>
            </w:r>
            <w:proofErr w:type="spellStart"/>
            <w:r w:rsidRPr="00727B09">
              <w:rPr>
                <w:rFonts w:ascii="Times New Roman" w:hAnsi="Times New Roman" w:cs="Times New Roman"/>
                <w:sz w:val="24"/>
                <w:szCs w:val="24"/>
              </w:rPr>
              <w:t>недопуску</w:t>
            </w:r>
            <w:proofErr w:type="spellEnd"/>
            <w:r w:rsidRPr="00727B09">
              <w:rPr>
                <w:rFonts w:ascii="Times New Roman" w:hAnsi="Times New Roman" w:cs="Times New Roman"/>
                <w:sz w:val="24"/>
                <w:szCs w:val="24"/>
              </w:rPr>
              <w:t xml:space="preserve"> працівників ОСР споживачем-крадієм до власних   приміщень, де ці прилади встановлюються. </w:t>
            </w:r>
          </w:p>
          <w:p w14:paraId="335E4845" w14:textId="77777777" w:rsidR="00662277" w:rsidRPr="00567450"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lastRenderedPageBreak/>
              <w:t xml:space="preserve">У частині 4 Статті 10 Господарсько-процесуального кодексу передбачено, що «у разі ухилення учасника справи від подання </w:t>
            </w:r>
            <w:r w:rsidRPr="00567450">
              <w:rPr>
                <w:rFonts w:ascii="Times New Roman" w:hAnsi="Times New Roman" w:cs="Times New Roman"/>
                <w:sz w:val="24"/>
                <w:szCs w:val="24"/>
              </w:rPr>
              <w:t>суду на його вимогу необхідних для проведення експертизи матеріалів, документів або від іншої участі в експертизі, що перешкоджає її проведенню, суд залежно від того, яка особа ухиляється, а також яке ця експертиза має значення, може визнати встановленою обставину, для з’ясування якої експертиза була призначена, або відмовити у її визнанні».</w:t>
            </w:r>
          </w:p>
          <w:p w14:paraId="43073E75" w14:textId="77777777" w:rsidR="00662277" w:rsidRPr="00567450" w:rsidRDefault="00662277" w:rsidP="00662277">
            <w:pPr>
              <w:jc w:val="both"/>
              <w:rPr>
                <w:rFonts w:ascii="Times New Roman" w:hAnsi="Times New Roman" w:cs="Times New Roman"/>
                <w:sz w:val="24"/>
                <w:szCs w:val="24"/>
              </w:rPr>
            </w:pPr>
          </w:p>
          <w:p w14:paraId="07F3DB9C" w14:textId="77777777" w:rsidR="00662277" w:rsidRPr="00567450" w:rsidRDefault="00662277" w:rsidP="00662277">
            <w:pPr>
              <w:jc w:val="both"/>
              <w:rPr>
                <w:rFonts w:ascii="Times New Roman" w:hAnsi="Times New Roman" w:cs="Times New Roman"/>
                <w:sz w:val="24"/>
                <w:szCs w:val="24"/>
              </w:rPr>
            </w:pPr>
          </w:p>
          <w:p w14:paraId="313C9FA1" w14:textId="77777777" w:rsidR="00662277" w:rsidRPr="00727B09" w:rsidRDefault="00662277" w:rsidP="00662277">
            <w:pPr>
              <w:pStyle w:val="a4"/>
              <w:shd w:val="clear" w:color="auto" w:fill="FFFFFF"/>
              <w:spacing w:before="0" w:beforeAutospacing="0" w:after="0" w:afterAutospacing="0"/>
              <w:jc w:val="both"/>
              <w:textAlignment w:val="baseline"/>
              <w:rPr>
                <w:lang w:val="uk-UA"/>
              </w:rPr>
            </w:pPr>
            <w:r w:rsidRPr="00567450">
              <w:rPr>
                <w:lang w:val="uk-UA"/>
              </w:rPr>
              <w:t>Примітка*.  ДП УДЦР – державне підприємство «Український державний</w:t>
            </w:r>
            <w:r w:rsidRPr="00727B09">
              <w:rPr>
                <w:lang w:val="uk-UA"/>
              </w:rPr>
              <w:t xml:space="preserve"> центр радіочастот», яке проводить свою діяльність відповідно до Законів України «Про радіочастотний ресурс України» та «Про телекомунікації» та підпорядковане Національній Комісії, що здійснює державне регулювання у сфері зв’язку та інформатизації.  </w:t>
            </w:r>
          </w:p>
          <w:p w14:paraId="7DC4A08D" w14:textId="77777777" w:rsidR="00662277" w:rsidRPr="00727B09" w:rsidRDefault="00662277" w:rsidP="00662277">
            <w:pPr>
              <w:pStyle w:val="a4"/>
              <w:shd w:val="clear" w:color="auto" w:fill="FFFFFF"/>
              <w:spacing w:before="0" w:beforeAutospacing="0" w:after="0" w:afterAutospacing="0"/>
              <w:jc w:val="both"/>
              <w:textAlignment w:val="baseline"/>
              <w:rPr>
                <w:lang w:val="uk-UA"/>
              </w:rPr>
            </w:pPr>
            <w:r w:rsidRPr="00727B09">
              <w:rPr>
                <w:lang w:val="uk-UA"/>
              </w:rPr>
              <w:t xml:space="preserve">ДП УДЦР за дорученням голови Національної комісії, що здійснює державне регулювання у сфері зв’язку та </w:t>
            </w:r>
            <w:r w:rsidRPr="00727B09">
              <w:rPr>
                <w:lang w:val="uk-UA"/>
              </w:rPr>
              <w:lastRenderedPageBreak/>
              <w:t xml:space="preserve">інформатизації, бере участь у здійсненні державного нагляду за дотриманням законодавства про радіочастотний ресурс України. </w:t>
            </w:r>
          </w:p>
          <w:p w14:paraId="569E27C3" w14:textId="7B5042D8" w:rsidR="00662277" w:rsidRPr="00727B09" w:rsidRDefault="00662277" w:rsidP="00662277">
            <w:pPr>
              <w:ind w:firstLine="284"/>
              <w:jc w:val="both"/>
              <w:rPr>
                <w:rFonts w:ascii="Times New Roman" w:hAnsi="Times New Roman" w:cs="Times New Roman"/>
                <w:snapToGrid w:val="0"/>
                <w:sz w:val="24"/>
                <w:szCs w:val="24"/>
                <w:u w:val="single"/>
              </w:rPr>
            </w:pPr>
            <w:r w:rsidRPr="00727B09">
              <w:rPr>
                <w:rFonts w:ascii="Times New Roman" w:hAnsi="Times New Roman" w:cs="Times New Roman"/>
                <w:sz w:val="24"/>
                <w:szCs w:val="24"/>
              </w:rPr>
              <w:t>ДП УДЦР</w:t>
            </w:r>
            <w:r w:rsidRPr="00727B09">
              <w:rPr>
                <w:rFonts w:ascii="Times New Roman" w:hAnsi="Times New Roman" w:cs="Times New Roman"/>
                <w:sz w:val="24"/>
                <w:szCs w:val="24"/>
                <w:shd w:val="clear" w:color="auto" w:fill="FFFFFF"/>
              </w:rPr>
              <w:t xml:space="preserve"> використовує спеціальну апаратуру та, відповідно до норм законодавства, має право фіксувати порушення у використанні незаконно діючих радіоелектронних засобів.</w:t>
            </w:r>
          </w:p>
          <w:p w14:paraId="08B80033"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77BA0103" w14:textId="512161F6" w:rsidR="00662277" w:rsidRPr="00727B09" w:rsidRDefault="00662277" w:rsidP="00662277">
            <w:pPr>
              <w:ind w:firstLine="284"/>
              <w:jc w:val="both"/>
              <w:rPr>
                <w:rFonts w:ascii="Times New Roman" w:hAnsi="Times New Roman" w:cs="Times New Roman"/>
                <w:snapToGrid w:val="0"/>
                <w:sz w:val="24"/>
                <w:szCs w:val="24"/>
                <w:u w:val="single"/>
              </w:rPr>
            </w:pPr>
            <w:r w:rsidRPr="00727B09">
              <w:rPr>
                <w:rFonts w:ascii="Times New Roman" w:hAnsi="Times New Roman" w:cs="Times New Roman"/>
                <w:snapToGrid w:val="0"/>
                <w:sz w:val="24"/>
                <w:szCs w:val="24"/>
                <w:u w:val="single"/>
              </w:rPr>
              <w:t>До абзацу третього:</w:t>
            </w:r>
          </w:p>
          <w:p w14:paraId="0110FC35"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Даний пункт не передбачає відповідальності власника засобів вимірювальної техніки, якщо доставка засобу вимірювальної техніки здійснювалась споживачем не власноручно, а направлення відбувалось за допомогою поштово-вантажних компаній і пошкодження упаковки та/або пломби відбулось при транспортуванні логістичними компаніями «Нова пошта», «Міст Експрес» і </w:t>
            </w:r>
            <w:proofErr w:type="spellStart"/>
            <w:r w:rsidRPr="00727B09">
              <w:rPr>
                <w:rFonts w:ascii="Times New Roman" w:hAnsi="Times New Roman" w:cs="Times New Roman"/>
                <w:sz w:val="24"/>
                <w:szCs w:val="24"/>
              </w:rPr>
              <w:t>т.д</w:t>
            </w:r>
            <w:proofErr w:type="spellEnd"/>
            <w:r w:rsidRPr="00727B09">
              <w:rPr>
                <w:rFonts w:ascii="Times New Roman" w:hAnsi="Times New Roman" w:cs="Times New Roman"/>
                <w:sz w:val="24"/>
                <w:szCs w:val="24"/>
              </w:rPr>
              <w:t>.</w:t>
            </w:r>
          </w:p>
          <w:p w14:paraId="64D87953" w14:textId="77777777" w:rsidR="00662277" w:rsidRPr="00727B09" w:rsidRDefault="00662277" w:rsidP="00662277">
            <w:pPr>
              <w:ind w:firstLine="284"/>
              <w:jc w:val="both"/>
              <w:rPr>
                <w:rFonts w:ascii="Times New Roman" w:hAnsi="Times New Roman" w:cs="Times New Roman"/>
                <w:snapToGrid w:val="0"/>
                <w:sz w:val="24"/>
                <w:szCs w:val="24"/>
              </w:rPr>
            </w:pPr>
          </w:p>
          <w:p w14:paraId="107E385C" w14:textId="77777777" w:rsidR="00662277" w:rsidRPr="00727B09" w:rsidRDefault="00662277" w:rsidP="00662277">
            <w:pPr>
              <w:ind w:firstLine="284"/>
              <w:jc w:val="both"/>
              <w:rPr>
                <w:rFonts w:ascii="Times New Roman" w:hAnsi="Times New Roman" w:cs="Times New Roman"/>
                <w:snapToGrid w:val="0"/>
                <w:sz w:val="24"/>
                <w:szCs w:val="24"/>
                <w:u w:val="single"/>
              </w:rPr>
            </w:pPr>
            <w:r w:rsidRPr="00727B09">
              <w:rPr>
                <w:rFonts w:ascii="Times New Roman" w:hAnsi="Times New Roman" w:cs="Times New Roman"/>
                <w:snapToGrid w:val="0"/>
                <w:sz w:val="24"/>
                <w:szCs w:val="24"/>
                <w:u w:val="single"/>
              </w:rPr>
              <w:t>До абзацу сьомого;</w:t>
            </w:r>
          </w:p>
          <w:p w14:paraId="506B2A90" w14:textId="77777777" w:rsidR="00662277" w:rsidRPr="00727B09" w:rsidRDefault="00662277" w:rsidP="00662277">
            <w:pPr>
              <w:ind w:firstLine="284"/>
              <w:jc w:val="both"/>
              <w:rPr>
                <w:rFonts w:ascii="Times New Roman" w:hAnsi="Times New Roman" w:cs="Times New Roman"/>
                <w:sz w:val="24"/>
                <w:szCs w:val="24"/>
              </w:rPr>
            </w:pPr>
            <w:r w:rsidRPr="00727B09">
              <w:rPr>
                <w:rFonts w:ascii="Times New Roman" w:hAnsi="Times New Roman" w:cs="Times New Roman"/>
                <w:snapToGrid w:val="0"/>
                <w:sz w:val="24"/>
                <w:szCs w:val="24"/>
              </w:rPr>
              <w:t xml:space="preserve">Залишити без змін, </w:t>
            </w:r>
            <w:r w:rsidRPr="00727B09">
              <w:rPr>
                <w:rFonts w:ascii="Times New Roman" w:hAnsi="Times New Roman" w:cs="Times New Roman"/>
                <w:sz w:val="24"/>
                <w:szCs w:val="24"/>
              </w:rPr>
              <w:t>Необхідно залишити термін, оскільки  в даному випадку можливі зловживання з боку споживача.</w:t>
            </w:r>
          </w:p>
          <w:p w14:paraId="2ECBCEC7" w14:textId="77777777" w:rsidR="00662277" w:rsidRPr="00727B09" w:rsidRDefault="00662277" w:rsidP="00662277">
            <w:pPr>
              <w:ind w:firstLine="284"/>
              <w:jc w:val="both"/>
              <w:rPr>
                <w:rFonts w:ascii="Times New Roman" w:hAnsi="Times New Roman" w:cs="Times New Roman"/>
                <w:snapToGrid w:val="0"/>
                <w:sz w:val="24"/>
                <w:szCs w:val="24"/>
              </w:rPr>
            </w:pPr>
          </w:p>
          <w:p w14:paraId="254CE1F5" w14:textId="261B99FF" w:rsidR="00662277" w:rsidRPr="00727B09" w:rsidRDefault="00662277" w:rsidP="00662277">
            <w:pPr>
              <w:ind w:firstLine="284"/>
              <w:jc w:val="both"/>
              <w:rPr>
                <w:rFonts w:ascii="Times New Roman" w:hAnsi="Times New Roman" w:cs="Times New Roman"/>
                <w:snapToGrid w:val="0"/>
                <w:sz w:val="24"/>
                <w:szCs w:val="24"/>
                <w:u w:val="single"/>
              </w:rPr>
            </w:pPr>
            <w:r w:rsidRPr="00727B09">
              <w:rPr>
                <w:rFonts w:ascii="Times New Roman" w:hAnsi="Times New Roman" w:cs="Times New Roman"/>
                <w:snapToGrid w:val="0"/>
                <w:sz w:val="24"/>
                <w:szCs w:val="24"/>
                <w:u w:val="single"/>
              </w:rPr>
              <w:t>До абзацу дев’ятого:</w:t>
            </w:r>
          </w:p>
          <w:p w14:paraId="6ECC1175" w14:textId="77777777" w:rsidR="00662277" w:rsidRPr="00727B09" w:rsidRDefault="00662277" w:rsidP="00662277">
            <w:pPr>
              <w:ind w:firstLine="284"/>
              <w:jc w:val="both"/>
              <w:rPr>
                <w:rFonts w:ascii="Times New Roman" w:hAnsi="Times New Roman" w:cs="Times New Roman"/>
                <w:sz w:val="24"/>
                <w:szCs w:val="24"/>
              </w:rPr>
            </w:pPr>
            <w:r w:rsidRPr="00FD4D77">
              <w:rPr>
                <w:rFonts w:ascii="Times New Roman" w:hAnsi="Times New Roman" w:cs="Times New Roman"/>
                <w:sz w:val="24"/>
                <w:szCs w:val="24"/>
              </w:rPr>
              <w:t xml:space="preserve">Вилучити «встановлення експертизою, що порушення роботи засобу обліку виникло не з вини споживача», </w:t>
            </w:r>
            <w:r w:rsidRPr="00727B09">
              <w:rPr>
                <w:rFonts w:ascii="Times New Roman" w:hAnsi="Times New Roman" w:cs="Times New Roman"/>
                <w:sz w:val="24"/>
                <w:szCs w:val="24"/>
              </w:rPr>
              <w:t>оскільки на сьогодні експертиза не дає відповіді на питання чи порушення роботи засобу обліку виникло з вини, чи не з вини споживача.</w:t>
            </w:r>
          </w:p>
          <w:p w14:paraId="25C6AE24" w14:textId="77777777" w:rsidR="00662277" w:rsidRPr="00FD4D77" w:rsidRDefault="00662277" w:rsidP="00662277">
            <w:pPr>
              <w:autoSpaceDE w:val="0"/>
              <w:autoSpaceDN w:val="0"/>
              <w:adjustRightInd w:val="0"/>
              <w:ind w:firstLine="317"/>
              <w:jc w:val="both"/>
              <w:rPr>
                <w:rFonts w:ascii="Times New Roman" w:hAnsi="Times New Roman" w:cs="Times New Roman"/>
                <w:sz w:val="24"/>
                <w:szCs w:val="24"/>
              </w:rPr>
            </w:pPr>
            <w:r w:rsidRPr="00727B09">
              <w:rPr>
                <w:rFonts w:ascii="Times New Roman" w:hAnsi="Times New Roman" w:cs="Times New Roman"/>
                <w:sz w:val="24"/>
                <w:szCs w:val="24"/>
              </w:rPr>
              <w:t xml:space="preserve">Процедура вилучення доказів правопорушення передбачена виключно нормами Кримінально-процесуального кодексу України (далі - КПК) (відповідно до вимог ст. 78 КПК). Згідно із ст. 78 КПК доказами є предмети, які були знаряддям вчинення злочину, зберегли на собі сліди злочину або були об’єктом злочинних дій. При цьому «доказ має бути одержаний з дотриманням належної процедури, тобто згідно з вимогами закону щодо порядку проведення відповідної процесуальної дії та порядку фіксування її ходу й результатів». Порядок обліку й зберігання речових доказів визначено у ст. 79 КПК та конкретизується єдиною для правоохоронних органів і судів Інструкцією про порядок </w:t>
            </w:r>
            <w:r w:rsidRPr="00727B09">
              <w:rPr>
                <w:rFonts w:ascii="Times New Roman" w:hAnsi="Times New Roman" w:cs="Times New Roman"/>
                <w:sz w:val="24"/>
                <w:szCs w:val="24"/>
              </w:rPr>
              <w:lastRenderedPageBreak/>
              <w:t xml:space="preserve">вилучення, обліку, зберігання і передачі речових доказів. Як наслідок, здійснювати вилучення пристосувань та обладнання, призначеного для зупинки чи втручання в достовірність роботи засобів обліку електричної енергії мають право лише працівники правоохоронних органів, а у </w:t>
            </w:r>
            <w:r w:rsidRPr="00FD4D77">
              <w:rPr>
                <w:rFonts w:ascii="Times New Roman" w:hAnsi="Times New Roman" w:cs="Times New Roman"/>
                <w:sz w:val="24"/>
                <w:szCs w:val="24"/>
              </w:rPr>
              <w:t>працівників оператора системи розподілу такі права і повноваження відсутні.</w:t>
            </w:r>
          </w:p>
          <w:p w14:paraId="653277B3" w14:textId="77777777" w:rsidR="00662277" w:rsidRPr="00727B09" w:rsidRDefault="00662277" w:rsidP="00662277">
            <w:pPr>
              <w:autoSpaceDE w:val="0"/>
              <w:autoSpaceDN w:val="0"/>
              <w:adjustRightInd w:val="0"/>
              <w:ind w:firstLine="317"/>
              <w:jc w:val="both"/>
              <w:rPr>
                <w:rFonts w:ascii="Times New Roman" w:hAnsi="Times New Roman" w:cs="Times New Roman"/>
                <w:sz w:val="24"/>
                <w:szCs w:val="24"/>
              </w:rPr>
            </w:pPr>
            <w:r w:rsidRPr="00FD4D77">
              <w:rPr>
                <w:rFonts w:ascii="Times New Roman" w:hAnsi="Times New Roman" w:cs="Times New Roman"/>
                <w:sz w:val="24"/>
                <w:szCs w:val="24"/>
              </w:rPr>
              <w:t>Принцип захисту</w:t>
            </w:r>
            <w:r w:rsidRPr="00727B09">
              <w:rPr>
                <w:rFonts w:ascii="Times New Roman" w:hAnsi="Times New Roman" w:cs="Times New Roman"/>
                <w:sz w:val="24"/>
                <w:szCs w:val="24"/>
              </w:rPr>
              <w:t xml:space="preserve"> прав споживачів, як одна із засад державної політики в електроенергетиці, та впровадження Комісією дієвих механізмів захисту прав споживачів не повинні ставати підставою для захисту споживачів, які зловживають своїми правами, відшуковуючи або прогалини у нормативній документації, або шляхом перекручування фактів, намагаються заручитися підтримкою НКРЕКП під час вчинення ними явно неправомірних дій.</w:t>
            </w:r>
          </w:p>
          <w:p w14:paraId="5C26F700"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Сертифікований індикатор магнітного поля не може випадково спрацювати, а лише при впливі на нього потужного магнітного поля, яке впливає на </w:t>
            </w:r>
            <w:r w:rsidRPr="00727B09">
              <w:rPr>
                <w:rFonts w:ascii="Times New Roman" w:hAnsi="Times New Roman" w:cs="Times New Roman"/>
                <w:sz w:val="24"/>
                <w:szCs w:val="24"/>
              </w:rPr>
              <w:lastRenderedPageBreak/>
              <w:t>роботу засобу обліку, зупиняє його або суттєво занижує покази. Тому, якщо мав місце вплив магнітного поля – то мав місце і недооблік електричної енергії, і як наслідок необхідно проводити нарахування незалежно від того чи повідомив про це споживач.</w:t>
            </w:r>
          </w:p>
          <w:p w14:paraId="3206FA1B" w14:textId="77777777" w:rsidR="00662277" w:rsidRPr="00727B09" w:rsidRDefault="00662277" w:rsidP="00662277">
            <w:pPr>
              <w:autoSpaceDE w:val="0"/>
              <w:autoSpaceDN w:val="0"/>
              <w:adjustRightInd w:val="0"/>
              <w:ind w:firstLine="317"/>
              <w:jc w:val="both"/>
              <w:rPr>
                <w:rFonts w:ascii="Times New Roman" w:hAnsi="Times New Roman" w:cs="Times New Roman"/>
                <w:sz w:val="24"/>
                <w:szCs w:val="24"/>
              </w:rPr>
            </w:pPr>
            <w:r w:rsidRPr="00727B09">
              <w:rPr>
                <w:rFonts w:ascii="Times New Roman" w:hAnsi="Times New Roman" w:cs="Times New Roman"/>
                <w:sz w:val="24"/>
                <w:szCs w:val="24"/>
              </w:rPr>
              <w:t>Дана норма узаконює можливість споживачів безкарно зупиняти лічильник неодимовим магнітом при наявності індикаторів.</w:t>
            </w:r>
          </w:p>
          <w:p w14:paraId="2FC6B201" w14:textId="29D02ACE" w:rsidR="00662277" w:rsidRPr="00727B09" w:rsidRDefault="00662277" w:rsidP="00662277">
            <w:pPr>
              <w:autoSpaceDE w:val="0"/>
              <w:autoSpaceDN w:val="0"/>
              <w:adjustRightInd w:val="0"/>
              <w:ind w:firstLine="317"/>
              <w:jc w:val="both"/>
              <w:rPr>
                <w:rFonts w:ascii="Times New Roman" w:hAnsi="Times New Roman" w:cs="Times New Roman"/>
                <w:sz w:val="24"/>
                <w:szCs w:val="24"/>
              </w:rPr>
            </w:pPr>
          </w:p>
        </w:tc>
        <w:tc>
          <w:tcPr>
            <w:tcW w:w="2835" w:type="dxa"/>
          </w:tcPr>
          <w:p w14:paraId="40D20521" w14:textId="77777777" w:rsidR="00662277" w:rsidRPr="002D5E0A" w:rsidRDefault="00662277" w:rsidP="00662277">
            <w:pPr>
              <w:tabs>
                <w:tab w:val="left" w:pos="4536"/>
                <w:tab w:val="left" w:pos="8364"/>
              </w:tabs>
              <w:jc w:val="both"/>
              <w:rPr>
                <w:rFonts w:ascii="Times New Roman" w:hAnsi="Times New Roman" w:cs="Times New Roman"/>
                <w:b/>
                <w:sz w:val="24"/>
                <w:szCs w:val="24"/>
              </w:rPr>
            </w:pPr>
            <w:r w:rsidRPr="002D5E0A">
              <w:rPr>
                <w:rFonts w:ascii="Times New Roman" w:hAnsi="Times New Roman" w:cs="Times New Roman"/>
                <w:b/>
                <w:sz w:val="24"/>
                <w:szCs w:val="24"/>
              </w:rPr>
              <w:lastRenderedPageBreak/>
              <w:t>Попередньо відхилити</w:t>
            </w:r>
          </w:p>
          <w:p w14:paraId="292C3522" w14:textId="77777777" w:rsidR="004B23CC" w:rsidRPr="002D5E0A" w:rsidRDefault="004B23CC" w:rsidP="00662277">
            <w:pPr>
              <w:tabs>
                <w:tab w:val="left" w:pos="4536"/>
                <w:tab w:val="left" w:pos="8364"/>
              </w:tabs>
              <w:jc w:val="both"/>
              <w:rPr>
                <w:rFonts w:ascii="Times New Roman" w:hAnsi="Times New Roman" w:cs="Times New Roman"/>
                <w:sz w:val="24"/>
                <w:szCs w:val="24"/>
              </w:rPr>
            </w:pPr>
            <w:r w:rsidRPr="002D5E0A">
              <w:rPr>
                <w:rFonts w:ascii="Times New Roman" w:hAnsi="Times New Roman" w:cs="Times New Roman"/>
                <w:sz w:val="24"/>
                <w:szCs w:val="24"/>
              </w:rPr>
              <w:t>Пропозиція не узгоджується з пунктом 3 Порядку визначення розміру і відшкодування збитків, завданих енергопостачальнику внаслідок викрадення електричної енергії, затвердженого постановою Кабінету Міністрів України від 08.02.2006 № 122.</w:t>
            </w:r>
          </w:p>
          <w:p w14:paraId="2832845D" w14:textId="77777777" w:rsidR="004B23CC" w:rsidRPr="002D5E0A" w:rsidRDefault="004B23CC" w:rsidP="00662277">
            <w:pPr>
              <w:tabs>
                <w:tab w:val="left" w:pos="4536"/>
                <w:tab w:val="left" w:pos="8364"/>
              </w:tabs>
              <w:jc w:val="both"/>
              <w:rPr>
                <w:rFonts w:ascii="Times New Roman" w:hAnsi="Times New Roman" w:cs="Times New Roman"/>
                <w:sz w:val="24"/>
                <w:szCs w:val="24"/>
              </w:rPr>
            </w:pPr>
          </w:p>
          <w:p w14:paraId="222BFCAA" w14:textId="77777777" w:rsidR="004B23CC" w:rsidRPr="002D5E0A" w:rsidRDefault="004B23CC" w:rsidP="00662277">
            <w:pPr>
              <w:tabs>
                <w:tab w:val="left" w:pos="4536"/>
                <w:tab w:val="left" w:pos="8364"/>
              </w:tabs>
              <w:jc w:val="both"/>
              <w:rPr>
                <w:rFonts w:ascii="Times New Roman" w:hAnsi="Times New Roman" w:cs="Times New Roman"/>
                <w:sz w:val="24"/>
                <w:szCs w:val="24"/>
              </w:rPr>
            </w:pPr>
          </w:p>
          <w:p w14:paraId="55B59138" w14:textId="77777777" w:rsidR="004B23CC" w:rsidRPr="002D5E0A" w:rsidRDefault="004B23CC" w:rsidP="00662277">
            <w:pPr>
              <w:tabs>
                <w:tab w:val="left" w:pos="4536"/>
                <w:tab w:val="left" w:pos="8364"/>
              </w:tabs>
              <w:jc w:val="both"/>
              <w:rPr>
                <w:rFonts w:ascii="Times New Roman" w:hAnsi="Times New Roman" w:cs="Times New Roman"/>
                <w:sz w:val="24"/>
                <w:szCs w:val="24"/>
              </w:rPr>
            </w:pPr>
          </w:p>
          <w:p w14:paraId="0A99510E" w14:textId="77777777" w:rsidR="004B23CC" w:rsidRPr="002D5E0A" w:rsidRDefault="004B23CC" w:rsidP="00662277">
            <w:pPr>
              <w:tabs>
                <w:tab w:val="left" w:pos="4536"/>
                <w:tab w:val="left" w:pos="8364"/>
              </w:tabs>
              <w:jc w:val="both"/>
              <w:rPr>
                <w:rFonts w:ascii="Times New Roman" w:hAnsi="Times New Roman" w:cs="Times New Roman"/>
                <w:sz w:val="24"/>
                <w:szCs w:val="24"/>
              </w:rPr>
            </w:pPr>
          </w:p>
          <w:p w14:paraId="08DE7A27" w14:textId="77777777" w:rsidR="004B23CC" w:rsidRPr="002D5E0A" w:rsidRDefault="004B23CC" w:rsidP="00662277">
            <w:pPr>
              <w:tabs>
                <w:tab w:val="left" w:pos="4536"/>
                <w:tab w:val="left" w:pos="8364"/>
              </w:tabs>
              <w:jc w:val="both"/>
              <w:rPr>
                <w:rFonts w:ascii="Times New Roman" w:hAnsi="Times New Roman" w:cs="Times New Roman"/>
                <w:sz w:val="24"/>
                <w:szCs w:val="24"/>
              </w:rPr>
            </w:pPr>
          </w:p>
          <w:p w14:paraId="11B2B5F1" w14:textId="77777777" w:rsidR="004B23CC" w:rsidRPr="002D5E0A" w:rsidRDefault="004B23CC" w:rsidP="00662277">
            <w:pPr>
              <w:tabs>
                <w:tab w:val="left" w:pos="4536"/>
                <w:tab w:val="left" w:pos="8364"/>
              </w:tabs>
              <w:jc w:val="both"/>
              <w:rPr>
                <w:rFonts w:ascii="Times New Roman" w:hAnsi="Times New Roman" w:cs="Times New Roman"/>
                <w:sz w:val="24"/>
                <w:szCs w:val="24"/>
              </w:rPr>
            </w:pPr>
          </w:p>
          <w:p w14:paraId="66E37B1A" w14:textId="77777777" w:rsidR="004B23CC" w:rsidRPr="002D5E0A" w:rsidRDefault="004B23CC" w:rsidP="00662277">
            <w:pPr>
              <w:tabs>
                <w:tab w:val="left" w:pos="4536"/>
                <w:tab w:val="left" w:pos="8364"/>
              </w:tabs>
              <w:jc w:val="both"/>
              <w:rPr>
                <w:rFonts w:ascii="Times New Roman" w:hAnsi="Times New Roman" w:cs="Times New Roman"/>
                <w:sz w:val="24"/>
                <w:szCs w:val="24"/>
              </w:rPr>
            </w:pPr>
          </w:p>
          <w:p w14:paraId="559C2F8B" w14:textId="77777777" w:rsidR="004B23CC" w:rsidRPr="002D5E0A" w:rsidRDefault="004B23CC" w:rsidP="00662277">
            <w:pPr>
              <w:tabs>
                <w:tab w:val="left" w:pos="4536"/>
                <w:tab w:val="left" w:pos="8364"/>
              </w:tabs>
              <w:jc w:val="both"/>
              <w:rPr>
                <w:rFonts w:ascii="Times New Roman" w:hAnsi="Times New Roman" w:cs="Times New Roman"/>
                <w:sz w:val="24"/>
                <w:szCs w:val="24"/>
              </w:rPr>
            </w:pPr>
          </w:p>
          <w:p w14:paraId="0C2A83C3" w14:textId="77777777" w:rsidR="000436E4" w:rsidRPr="002D5E0A" w:rsidRDefault="000436E4" w:rsidP="000436E4">
            <w:pPr>
              <w:tabs>
                <w:tab w:val="left" w:pos="4536"/>
                <w:tab w:val="left" w:pos="8364"/>
              </w:tabs>
              <w:jc w:val="both"/>
              <w:rPr>
                <w:rFonts w:ascii="Times New Roman" w:hAnsi="Times New Roman" w:cs="Times New Roman"/>
                <w:b/>
                <w:sz w:val="24"/>
                <w:szCs w:val="24"/>
              </w:rPr>
            </w:pPr>
            <w:r w:rsidRPr="002D5E0A">
              <w:rPr>
                <w:rFonts w:ascii="Times New Roman" w:hAnsi="Times New Roman" w:cs="Times New Roman"/>
                <w:b/>
                <w:sz w:val="24"/>
                <w:szCs w:val="24"/>
              </w:rPr>
              <w:t>Попередньо відхилити</w:t>
            </w:r>
          </w:p>
          <w:p w14:paraId="6A8878AB" w14:textId="77777777" w:rsidR="000436E4" w:rsidRPr="002D5E0A" w:rsidRDefault="000436E4" w:rsidP="000436E4">
            <w:pPr>
              <w:jc w:val="both"/>
              <w:rPr>
                <w:rFonts w:ascii="Times New Roman" w:hAnsi="Times New Roman" w:cs="Times New Roman"/>
                <w:sz w:val="24"/>
                <w:szCs w:val="24"/>
              </w:rPr>
            </w:pPr>
            <w:r w:rsidRPr="002D5E0A">
              <w:rPr>
                <w:rFonts w:ascii="Times New Roman" w:hAnsi="Times New Roman" w:cs="Times New Roman"/>
                <w:sz w:val="24"/>
                <w:szCs w:val="24"/>
              </w:rPr>
              <w:t xml:space="preserve">У даному випадку відсутнє підтвердження, що зафіксоване </w:t>
            </w:r>
            <w:r w:rsidRPr="002D5E0A">
              <w:rPr>
                <w:rFonts w:ascii="Times New Roman" w:hAnsi="Times New Roman" w:cs="Times New Roman"/>
                <w:color w:val="000000"/>
                <w:sz w:val="24"/>
                <w:szCs w:val="24"/>
              </w:rPr>
              <w:t>Українським державним центром радіочастот</w:t>
            </w:r>
            <w:r w:rsidRPr="002D5E0A">
              <w:rPr>
                <w:rFonts w:ascii="Times New Roman" w:hAnsi="Times New Roman" w:cs="Times New Roman"/>
                <w:sz w:val="24"/>
                <w:szCs w:val="24"/>
              </w:rPr>
              <w:t xml:space="preserve"> випромінювання використовувалося безпосередньо для впливу на роботу засобу обліку</w:t>
            </w:r>
          </w:p>
          <w:p w14:paraId="0F7D887F" w14:textId="679320F6" w:rsidR="000436E4" w:rsidRPr="002D5E0A" w:rsidRDefault="000436E4" w:rsidP="000436E4">
            <w:pPr>
              <w:rPr>
                <w:rFonts w:ascii="Times New Roman" w:hAnsi="Times New Roman" w:cs="Times New Roman"/>
                <w:sz w:val="24"/>
                <w:szCs w:val="24"/>
              </w:rPr>
            </w:pPr>
            <w:r w:rsidRPr="002D5E0A">
              <w:rPr>
                <w:rFonts w:ascii="Times New Roman" w:hAnsi="Times New Roman" w:cs="Times New Roman"/>
                <w:sz w:val="24"/>
                <w:szCs w:val="24"/>
              </w:rPr>
              <w:t xml:space="preserve">Відповідно до </w:t>
            </w:r>
            <w:r w:rsidRPr="002D5E0A">
              <w:rPr>
                <w:rStyle w:val="aff"/>
                <w:rFonts w:ascii="Times New Roman" w:hAnsi="Times New Roman" w:cs="Times New Roman"/>
                <w:i w:val="0"/>
                <w:sz w:val="24"/>
                <w:szCs w:val="24"/>
              </w:rPr>
              <w:t>ДСТУ</w:t>
            </w:r>
            <w:r w:rsidRPr="002D5E0A">
              <w:rPr>
                <w:rFonts w:ascii="Times New Roman" w:hAnsi="Times New Roman" w:cs="Times New Roman"/>
                <w:i/>
                <w:sz w:val="24"/>
                <w:szCs w:val="24"/>
              </w:rPr>
              <w:t xml:space="preserve"> </w:t>
            </w:r>
            <w:r w:rsidRPr="002D5E0A">
              <w:rPr>
                <w:rFonts w:ascii="Times New Roman" w:hAnsi="Times New Roman" w:cs="Times New Roman"/>
                <w:sz w:val="24"/>
                <w:szCs w:val="24"/>
              </w:rPr>
              <w:t>EN</w:t>
            </w:r>
            <w:r w:rsidRPr="002D5E0A">
              <w:rPr>
                <w:rFonts w:ascii="Times New Roman" w:hAnsi="Times New Roman" w:cs="Times New Roman"/>
                <w:i/>
                <w:sz w:val="24"/>
                <w:szCs w:val="24"/>
              </w:rPr>
              <w:t xml:space="preserve"> </w:t>
            </w:r>
            <w:r w:rsidRPr="002D5E0A">
              <w:rPr>
                <w:rStyle w:val="aff"/>
                <w:rFonts w:ascii="Times New Roman" w:hAnsi="Times New Roman" w:cs="Times New Roman"/>
                <w:i w:val="0"/>
                <w:sz w:val="24"/>
                <w:szCs w:val="24"/>
              </w:rPr>
              <w:t>62052</w:t>
            </w:r>
            <w:r w:rsidRPr="002D5E0A">
              <w:rPr>
                <w:rFonts w:ascii="Times New Roman" w:hAnsi="Times New Roman" w:cs="Times New Roman"/>
                <w:i/>
                <w:sz w:val="24"/>
                <w:szCs w:val="24"/>
              </w:rPr>
              <w:t>-</w:t>
            </w:r>
            <w:r w:rsidRPr="002D5E0A">
              <w:rPr>
                <w:rFonts w:ascii="Times New Roman" w:hAnsi="Times New Roman" w:cs="Times New Roman"/>
                <w:sz w:val="24"/>
                <w:szCs w:val="24"/>
              </w:rPr>
              <w:t xml:space="preserve">11:2015 «Засоби вимірювання </w:t>
            </w:r>
            <w:r w:rsidRPr="002D5E0A">
              <w:rPr>
                <w:rFonts w:ascii="Times New Roman" w:hAnsi="Times New Roman" w:cs="Times New Roman"/>
                <w:sz w:val="24"/>
                <w:szCs w:val="24"/>
              </w:rPr>
              <w:lastRenderedPageBreak/>
              <w:t xml:space="preserve">електричної енергії змінного струму. Загальні вимоги, випробування та умови випробування» лічильники мають бути захищені від радіочастотних електромагнітних полів напруженістю понад 10 В/м в діапазоні частот від 80 до 2000 МГц. Тому, враховуючи те, що лічильники електричної енергії мають відповідати вимогам вказаного стандарту, при спрацюванні вбудованого у лічильник індикатора (датчика) дії впливу електромагнітного поля недооблік електричної енергії лічильником не відбувається. </w:t>
            </w:r>
          </w:p>
          <w:p w14:paraId="0938B8E7" w14:textId="69DAD424" w:rsidR="004B23CC" w:rsidRPr="002D5E0A" w:rsidRDefault="000436E4" w:rsidP="00662277">
            <w:pPr>
              <w:tabs>
                <w:tab w:val="left" w:pos="4536"/>
                <w:tab w:val="left" w:pos="8364"/>
              </w:tabs>
              <w:jc w:val="both"/>
              <w:rPr>
                <w:rFonts w:ascii="Times New Roman" w:hAnsi="Times New Roman" w:cs="Times New Roman"/>
                <w:sz w:val="24"/>
                <w:szCs w:val="24"/>
              </w:rPr>
            </w:pPr>
            <w:r w:rsidRPr="002D5E0A">
              <w:rPr>
                <w:rFonts w:ascii="Times New Roman" w:hAnsi="Times New Roman" w:cs="Times New Roman"/>
                <w:sz w:val="24"/>
                <w:szCs w:val="24"/>
              </w:rPr>
              <w:t>Також звертаємо увагу, що в</w:t>
            </w:r>
            <w:r w:rsidR="004B23CC" w:rsidRPr="002D5E0A">
              <w:rPr>
                <w:rFonts w:ascii="Times New Roman" w:hAnsi="Times New Roman" w:cs="Times New Roman"/>
                <w:sz w:val="24"/>
                <w:szCs w:val="24"/>
              </w:rPr>
              <w:t>иявлення сигналу високочастотного випромінювання не підтверджує факт втручання в роботу лічильника</w:t>
            </w:r>
          </w:p>
          <w:p w14:paraId="43D9AC02" w14:textId="77777777" w:rsidR="000436E4" w:rsidRPr="002D5E0A" w:rsidRDefault="000436E4" w:rsidP="00662277">
            <w:pPr>
              <w:tabs>
                <w:tab w:val="left" w:pos="4536"/>
                <w:tab w:val="left" w:pos="8364"/>
              </w:tabs>
              <w:jc w:val="both"/>
              <w:rPr>
                <w:rFonts w:ascii="Times New Roman" w:hAnsi="Times New Roman" w:cs="Times New Roman"/>
                <w:sz w:val="24"/>
                <w:szCs w:val="24"/>
              </w:rPr>
            </w:pPr>
          </w:p>
          <w:p w14:paraId="40974989" w14:textId="4A526BD9" w:rsidR="000436E4" w:rsidRPr="002D5E0A" w:rsidRDefault="000436E4" w:rsidP="000436E4">
            <w:pPr>
              <w:tabs>
                <w:tab w:val="left" w:pos="4536"/>
                <w:tab w:val="left" w:pos="8364"/>
              </w:tabs>
              <w:jc w:val="both"/>
              <w:rPr>
                <w:rFonts w:ascii="Times New Roman" w:hAnsi="Times New Roman" w:cs="Times New Roman"/>
                <w:b/>
                <w:sz w:val="24"/>
                <w:szCs w:val="24"/>
              </w:rPr>
            </w:pPr>
            <w:r w:rsidRPr="002D5E0A">
              <w:rPr>
                <w:rFonts w:ascii="Times New Roman" w:hAnsi="Times New Roman" w:cs="Times New Roman"/>
                <w:b/>
                <w:sz w:val="24"/>
                <w:szCs w:val="24"/>
              </w:rPr>
              <w:t>Попередньо відхилити</w:t>
            </w:r>
          </w:p>
          <w:p w14:paraId="2834FD0D" w14:textId="77777777" w:rsidR="000436E4" w:rsidRPr="002D5E0A" w:rsidRDefault="000436E4" w:rsidP="000436E4">
            <w:pPr>
              <w:ind w:firstLine="313"/>
              <w:jc w:val="both"/>
              <w:rPr>
                <w:rFonts w:ascii="Times New Roman" w:hAnsi="Times New Roman" w:cs="Times New Roman"/>
                <w:sz w:val="24"/>
                <w:szCs w:val="24"/>
              </w:rPr>
            </w:pPr>
            <w:r w:rsidRPr="002D5E0A">
              <w:rPr>
                <w:rFonts w:ascii="Times New Roman" w:hAnsi="Times New Roman" w:cs="Times New Roman"/>
                <w:sz w:val="24"/>
                <w:szCs w:val="24"/>
              </w:rPr>
              <w:lastRenderedPageBreak/>
              <w:t xml:space="preserve">У більшості випадках виробники індикаторів надають на їх гарантію за умови дотримання умов транспортування, зберігання, встановлення, експлуатації та за умови відсутності дії сонячного випромінювання, а тому вважаємо можливим випадки </w:t>
            </w:r>
            <w:proofErr w:type="spellStart"/>
            <w:r w:rsidRPr="002D5E0A">
              <w:rPr>
                <w:rFonts w:ascii="Times New Roman" w:hAnsi="Times New Roman" w:cs="Times New Roman"/>
                <w:sz w:val="24"/>
                <w:szCs w:val="24"/>
              </w:rPr>
              <w:t>самоспрацювання</w:t>
            </w:r>
            <w:proofErr w:type="spellEnd"/>
            <w:r w:rsidRPr="002D5E0A">
              <w:rPr>
                <w:rFonts w:ascii="Times New Roman" w:hAnsi="Times New Roman" w:cs="Times New Roman"/>
                <w:sz w:val="24"/>
                <w:szCs w:val="24"/>
              </w:rPr>
              <w:t xml:space="preserve"> сертифікованого індикатора за умови недотримання вказаних умов.</w:t>
            </w:r>
          </w:p>
          <w:p w14:paraId="74A79DD6" w14:textId="13DCB0EB" w:rsidR="000436E4" w:rsidRPr="000436E4" w:rsidRDefault="000436E4" w:rsidP="000436E4">
            <w:pPr>
              <w:tabs>
                <w:tab w:val="left" w:pos="4536"/>
                <w:tab w:val="left" w:pos="8364"/>
              </w:tabs>
              <w:jc w:val="both"/>
              <w:rPr>
                <w:rFonts w:ascii="Times New Roman" w:hAnsi="Times New Roman" w:cs="Times New Roman"/>
                <w:b/>
                <w:sz w:val="24"/>
                <w:szCs w:val="24"/>
              </w:rPr>
            </w:pPr>
            <w:r w:rsidRPr="002D5E0A">
              <w:rPr>
                <w:rFonts w:ascii="Times New Roman" w:hAnsi="Times New Roman" w:cs="Times New Roman"/>
                <w:sz w:val="24"/>
                <w:szCs w:val="24"/>
              </w:rPr>
              <w:t>Крім того, спрацювання індикатора може бути викликане діями сторонніх осіб.</w:t>
            </w:r>
          </w:p>
        </w:tc>
      </w:tr>
      <w:tr w:rsidR="00662277" w:rsidRPr="00727B09" w14:paraId="0114F136" w14:textId="77777777" w:rsidTr="00FD4D77">
        <w:trPr>
          <w:gridAfter w:val="1"/>
          <w:wAfter w:w="10" w:type="dxa"/>
          <w:trHeight w:val="10620"/>
        </w:trPr>
        <w:tc>
          <w:tcPr>
            <w:tcW w:w="4248" w:type="dxa"/>
            <w:vMerge/>
          </w:tcPr>
          <w:p w14:paraId="15F1CDF9" w14:textId="77777777" w:rsidR="00662277" w:rsidRPr="00727B09" w:rsidRDefault="00662277" w:rsidP="00662277">
            <w:pPr>
              <w:shd w:val="clear" w:color="auto" w:fill="FFFFFF"/>
              <w:spacing w:after="150"/>
              <w:jc w:val="both"/>
              <w:rPr>
                <w:rFonts w:ascii="Times New Roman" w:eastAsia="Times New Roman" w:hAnsi="Times New Roman" w:cs="Times New Roman"/>
                <w:color w:val="333333"/>
                <w:sz w:val="24"/>
                <w:szCs w:val="24"/>
                <w:lang w:eastAsia="uk-UA"/>
              </w:rPr>
            </w:pPr>
          </w:p>
        </w:tc>
        <w:tc>
          <w:tcPr>
            <w:tcW w:w="4819" w:type="dxa"/>
          </w:tcPr>
          <w:p w14:paraId="639B8C46" w14:textId="35476FED" w:rsidR="00662277" w:rsidRPr="00727B09" w:rsidRDefault="00662277" w:rsidP="00662277">
            <w:pPr>
              <w:tabs>
                <w:tab w:val="left" w:pos="4536"/>
                <w:tab w:val="left" w:pos="8364"/>
              </w:tabs>
              <w:ind w:firstLine="22"/>
              <w:jc w:val="both"/>
              <w:rPr>
                <w:rFonts w:ascii="Times New Roman" w:hAnsi="Times New Roman" w:cs="Times New Roman"/>
                <w:b/>
                <w:bCs/>
                <w:sz w:val="24"/>
                <w:szCs w:val="24"/>
              </w:rPr>
            </w:pPr>
            <w:r w:rsidRPr="00727B09">
              <w:rPr>
                <w:rFonts w:ascii="Times New Roman" w:hAnsi="Times New Roman" w:cs="Times New Roman"/>
                <w:b/>
                <w:bCs/>
                <w:sz w:val="24"/>
                <w:szCs w:val="24"/>
              </w:rPr>
              <w:t>АТ «ДТЕК ДНІПРОВСЬКІ ЕЛЕКТРОМЕРЕЖІ»</w:t>
            </w:r>
          </w:p>
          <w:p w14:paraId="109DA254" w14:textId="77777777" w:rsidR="00662277" w:rsidRPr="00727B09" w:rsidRDefault="00662277" w:rsidP="00662277">
            <w:pPr>
              <w:tabs>
                <w:tab w:val="left" w:pos="4536"/>
                <w:tab w:val="left" w:pos="8364"/>
              </w:tabs>
              <w:ind w:firstLine="22"/>
              <w:jc w:val="both"/>
              <w:rPr>
                <w:rFonts w:ascii="Times New Roman" w:hAnsi="Times New Roman" w:cs="Times New Roman"/>
                <w:b/>
                <w:sz w:val="24"/>
                <w:szCs w:val="24"/>
              </w:rPr>
            </w:pPr>
          </w:p>
          <w:p w14:paraId="00B300A3" w14:textId="77777777"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8.4.4. Факт пошкодження пломб та/або індикаторів, та/або засобів вимірювальної техніки, факт втручання споживача в роботу засобів вимірювальної техніки, крім випадків спрацювання індикаторів (фіксації індикаторами впливу фізичних полів), має бути підтверджений експертизою, проведеною спеціалізованою організацією (підприємством), яка має право на її проведення відповідно до законодавства (далі - експертиза). До отримання оператором системи результатів експертизи положення цієї глави не застосовуються для визначення обсягу та вартості необлікованої електричної енергії, за винятком випадків, передбачених цим пунктом.</w:t>
            </w:r>
          </w:p>
          <w:p w14:paraId="0220C1AA" w14:textId="77777777"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 xml:space="preserve">Для забезпечення проведення експертизи оператор системи має зняти, упакувати, опломбувати та направити на експертизу пломби та/або засоби вимірювальної техніки, а також інші технічні засоби, якими здійснювалося втручання в роботу засобів вимірювальної техніки (за </w:t>
            </w:r>
            <w:r w:rsidRPr="00727B09">
              <w:rPr>
                <w:rFonts w:ascii="Times New Roman" w:hAnsi="Times New Roman" w:cs="Times New Roman"/>
                <w:b/>
                <w:color w:val="7030A0"/>
                <w:sz w:val="24"/>
                <w:szCs w:val="24"/>
                <w:highlight w:val="yellow"/>
              </w:rPr>
              <w:t>умови надання споживачем можливості вилучити такі технічні засоби</w:t>
            </w:r>
            <w:r w:rsidRPr="00727B09">
              <w:rPr>
                <w:rFonts w:ascii="Times New Roman" w:hAnsi="Times New Roman" w:cs="Times New Roman"/>
                <w:sz w:val="24"/>
                <w:szCs w:val="24"/>
              </w:rPr>
              <w:t>). Якщо оператором системи до моменту передачі засобів вимірювальної техніки, індикаторів та/або пломб на експертизу пошкоджено упаковку та/або пломби, встановлені на ній, положення цієї глави не застосовуються.</w:t>
            </w:r>
          </w:p>
          <w:p w14:paraId="448E3B3C" w14:textId="77777777" w:rsidR="00662277" w:rsidRPr="00727B09" w:rsidRDefault="00662277" w:rsidP="00662277">
            <w:pPr>
              <w:tabs>
                <w:tab w:val="left" w:pos="4536"/>
                <w:tab w:val="left" w:pos="8364"/>
              </w:tabs>
              <w:ind w:firstLine="22"/>
              <w:jc w:val="both"/>
              <w:rPr>
                <w:rFonts w:ascii="Times New Roman" w:hAnsi="Times New Roman" w:cs="Times New Roman"/>
                <w:b/>
                <w:color w:val="7030A0"/>
                <w:sz w:val="24"/>
                <w:szCs w:val="24"/>
                <w:highlight w:val="yellow"/>
              </w:rPr>
            </w:pPr>
            <w:r w:rsidRPr="00727B09">
              <w:rPr>
                <w:rFonts w:ascii="Times New Roman" w:hAnsi="Times New Roman" w:cs="Times New Roman"/>
                <w:b/>
                <w:color w:val="7030A0"/>
                <w:sz w:val="24"/>
                <w:szCs w:val="24"/>
                <w:highlight w:val="yellow"/>
              </w:rPr>
              <w:t xml:space="preserve">У разі відмови споживача (представника споживача або   допустила представників </w:t>
            </w:r>
            <w:r w:rsidRPr="00727B09">
              <w:rPr>
                <w:rFonts w:ascii="Times New Roman" w:hAnsi="Times New Roman" w:cs="Times New Roman"/>
                <w:b/>
                <w:color w:val="7030A0"/>
                <w:sz w:val="24"/>
                <w:szCs w:val="24"/>
                <w:highlight w:val="yellow"/>
              </w:rPr>
              <w:lastRenderedPageBreak/>
              <w:t>оператора системи на об'єкт (територію) споживача для проведення перевірки), за умови фіксації відеозйомкою використання таких засобів (їх окремих елементів) або їх знищення, та/або підтвердження їх використання за допомогою відповідних пристроїв, які пройшли сертифікацію або державну повірку, відмови надати можливість вилучити та упакувати пломби та/або засоби вимірювальної техніки, а також інші технічні засоби, якими здійснювалося втручання в роботу засобів вимірювальної техніки,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14:paraId="0929886B" w14:textId="26DB54E6"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Якщо оператор системи не є власником…</w:t>
            </w:r>
          </w:p>
          <w:p w14:paraId="4754BE64" w14:textId="3D737A4C"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w:t>
            </w:r>
          </w:p>
          <w:p w14:paraId="14BF490B" w14:textId="77777777"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У разі незгоди споживача з фактом впливу на лічильник електричної енергії фізичними полями, зафіксованим індикатором, який схемотехнічно вмонтований у лічильник, споживач має право (з метою встановлення причин спрацювання індикатора) направити лічильник на експертизу (обстеження) до його виробника або іншої організації (підприємства), яка має право на її проведення згідно із законодавством.</w:t>
            </w:r>
          </w:p>
          <w:p w14:paraId="1CCB848A" w14:textId="77777777" w:rsidR="00662277" w:rsidRPr="00727B09" w:rsidRDefault="00662277" w:rsidP="00662277">
            <w:pPr>
              <w:pStyle w:val="a4"/>
              <w:spacing w:before="0" w:beforeAutospacing="0" w:after="0" w:afterAutospacing="0"/>
              <w:ind w:firstLine="171"/>
              <w:contextualSpacing/>
              <w:jc w:val="both"/>
              <w:rPr>
                <w:b/>
                <w:color w:val="7030A0"/>
                <w:highlight w:val="yellow"/>
                <w:lang w:val="uk-UA"/>
              </w:rPr>
            </w:pPr>
            <w:r w:rsidRPr="00727B09">
              <w:rPr>
                <w:b/>
                <w:color w:val="7030A0"/>
                <w:highlight w:val="yellow"/>
                <w:lang w:val="uk-UA"/>
              </w:rPr>
              <w:t xml:space="preserve">Якщо власником лічильника є споживач, оператор системи за письмовою заявою споживача про намір направлення лічильника на експертизу (обстеження),  надає йому належним </w:t>
            </w:r>
            <w:r w:rsidRPr="00727B09">
              <w:rPr>
                <w:b/>
                <w:color w:val="7030A0"/>
                <w:highlight w:val="yellow"/>
                <w:lang w:val="uk-UA"/>
              </w:rPr>
              <w:lastRenderedPageBreak/>
              <w:t>чином упакований та запакований лічильник. У цьому разі оператор системи в довільній формі складає акт про передачу лічильника споживачу (власнику) для направлення на експертизу (обстеження), у якому зазначаються відомості про передані засоби, цілісність упаковки та пломб, установлених на ній. Цей акт про передачу підписується представником оператора системи та споживачем (власником) лічильника.</w:t>
            </w:r>
          </w:p>
          <w:p w14:paraId="7B3E0F7B" w14:textId="77777777" w:rsidR="00662277" w:rsidRPr="00727B09" w:rsidRDefault="00662277" w:rsidP="00662277">
            <w:pPr>
              <w:tabs>
                <w:tab w:val="left" w:pos="4536"/>
                <w:tab w:val="left" w:pos="8364"/>
              </w:tabs>
              <w:ind w:firstLine="22"/>
              <w:jc w:val="both"/>
              <w:rPr>
                <w:rFonts w:ascii="Times New Roman" w:hAnsi="Times New Roman" w:cs="Times New Roman"/>
                <w:b/>
                <w:color w:val="7030A0"/>
                <w:sz w:val="24"/>
                <w:szCs w:val="24"/>
                <w:highlight w:val="yellow"/>
              </w:rPr>
            </w:pPr>
            <w:r w:rsidRPr="00727B09">
              <w:rPr>
                <w:rFonts w:ascii="Times New Roman" w:hAnsi="Times New Roman" w:cs="Times New Roman"/>
                <w:b/>
                <w:color w:val="7030A0"/>
                <w:sz w:val="24"/>
                <w:szCs w:val="24"/>
                <w:highlight w:val="yellow"/>
              </w:rPr>
              <w:t>Якщо споживачем (власником) до моменту передачі лічильника на експертизу (обстеження) пошкоджено упаковку та/або пломби, встановлені на ній, здійснені оператором системи відповідно до положень глави 8.4  нарахування обсягу та вартості необлікованої електричної енергії у зв’язку зі спрацюванням індикатора залишаються без змін незалежно від результатів експертизи (обстеження).</w:t>
            </w:r>
          </w:p>
          <w:p w14:paraId="6161E7C8"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6C829473"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7818ED96"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3D7EAA58"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72BE97F0"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34FFEB7A"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72BDE307"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2658CF23"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3C066CF3"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3FD884EE"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279B5E70"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46BBDE19"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47455D5A"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6AA11BEC"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75742216"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2A57CE8A"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31EA3F3B"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4C3A1846"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10745FDD"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7EBE09DA"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49A182C8"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6291740D"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7A1A7700"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0C900CB4"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1EAC5B50" w14:textId="77777777" w:rsidR="00662277" w:rsidRDefault="00662277" w:rsidP="00662277">
            <w:pPr>
              <w:tabs>
                <w:tab w:val="left" w:pos="4536"/>
                <w:tab w:val="left" w:pos="8364"/>
              </w:tabs>
              <w:ind w:firstLine="22"/>
              <w:jc w:val="both"/>
              <w:rPr>
                <w:rFonts w:ascii="Times New Roman" w:hAnsi="Times New Roman" w:cs="Times New Roman"/>
                <w:sz w:val="24"/>
                <w:szCs w:val="24"/>
              </w:rPr>
            </w:pPr>
          </w:p>
          <w:p w14:paraId="66EC3205" w14:textId="0DF8D913"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 xml:space="preserve">Якщо власником лічильника є оператор системи, споживач має право </w:t>
            </w:r>
            <w:r w:rsidRPr="00727B09">
              <w:rPr>
                <w:rFonts w:ascii="Times New Roman" w:hAnsi="Times New Roman" w:cs="Times New Roman"/>
                <w:b/>
                <w:color w:val="7030A0"/>
                <w:sz w:val="24"/>
                <w:szCs w:val="24"/>
                <w:highlight w:val="yellow"/>
              </w:rPr>
              <w:t>під час розгляду акту про порушення на засіданні комісії ОСР або протягом 30 календарних днів з дня отримання копії протоколу засідання комісії ОСР, разом з розрахунком обсягу та вартості необлікованої електричної енергії,</w:t>
            </w:r>
            <w:r w:rsidRPr="00727B09">
              <w:rPr>
                <w:rFonts w:ascii="Times New Roman" w:hAnsi="Times New Roman" w:cs="Times New Roman"/>
                <w:sz w:val="24"/>
                <w:szCs w:val="24"/>
              </w:rPr>
              <w:t xml:space="preserve"> звернутися до оператора системи із заявою про направлення лічильника на експертизу (обстеження). Оператор системи має протягом 7 робочих днів від дня отримання заяви споживача направити лічильник на експертизу (обстеження). Якщо за результатами експертизи (обстеження) підтверджено спрацювання індикатора через вплив на лічильник фізичних полів, споживач відшкодовує оператору системи витрати на проведення експертизи (обстеження) лічильника.</w:t>
            </w:r>
          </w:p>
          <w:p w14:paraId="787775E3" w14:textId="15027838" w:rsidR="00662277" w:rsidRPr="00727B09" w:rsidRDefault="00662277" w:rsidP="00FD4D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sz w:val="24"/>
                <w:szCs w:val="24"/>
              </w:rPr>
              <w:t>Якщо за результатами експертизи (обстеження) встановлено, що …</w:t>
            </w:r>
          </w:p>
        </w:tc>
        <w:tc>
          <w:tcPr>
            <w:tcW w:w="3544" w:type="dxa"/>
          </w:tcPr>
          <w:p w14:paraId="5DEA45DE"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041DF315"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6CB49758"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29F44BA7"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5390A69A"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0FFBE35F"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567DEACD"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68A476CC"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0E9B4CF7"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2F3976DC"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5089AF19"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5D8466D5"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66855541" w14:textId="77777777" w:rsidR="00662277" w:rsidRPr="00727B09" w:rsidRDefault="00662277" w:rsidP="00662277">
            <w:pPr>
              <w:ind w:firstLine="284"/>
              <w:jc w:val="both"/>
              <w:rPr>
                <w:rFonts w:ascii="Times New Roman" w:hAnsi="Times New Roman" w:cs="Times New Roman"/>
                <w:snapToGrid w:val="0"/>
                <w:sz w:val="24"/>
                <w:szCs w:val="24"/>
                <w:u w:val="single"/>
              </w:rPr>
            </w:pPr>
          </w:p>
          <w:p w14:paraId="2D429853" w14:textId="32483FB1" w:rsidR="00662277" w:rsidRPr="00FD4D77" w:rsidRDefault="00662277" w:rsidP="00662277">
            <w:pPr>
              <w:pStyle w:val="a4"/>
              <w:spacing w:before="0" w:beforeAutospacing="0" w:after="0" w:afterAutospacing="0"/>
              <w:contextualSpacing/>
              <w:jc w:val="both"/>
              <w:rPr>
                <w:bCs/>
                <w:lang w:val="uk-UA"/>
              </w:rPr>
            </w:pPr>
            <w:r w:rsidRPr="00FD4D77">
              <w:rPr>
                <w:bCs/>
                <w:lang w:val="uk-UA"/>
              </w:rPr>
              <w:t>Пропонується змінити:</w:t>
            </w:r>
          </w:p>
          <w:p w14:paraId="1EE2FB89" w14:textId="77777777" w:rsidR="00662277" w:rsidRPr="00FD4D77" w:rsidRDefault="00662277" w:rsidP="00662277">
            <w:pPr>
              <w:jc w:val="both"/>
              <w:rPr>
                <w:rFonts w:ascii="Times New Roman" w:hAnsi="Times New Roman" w:cs="Times New Roman"/>
                <w:sz w:val="24"/>
                <w:szCs w:val="24"/>
              </w:rPr>
            </w:pPr>
            <w:r w:rsidRPr="00FD4D77">
              <w:rPr>
                <w:rFonts w:ascii="Times New Roman" w:hAnsi="Times New Roman" w:cs="Times New Roman"/>
                <w:sz w:val="24"/>
                <w:szCs w:val="24"/>
              </w:rPr>
              <w:t>Вказані пристрої (магніти, ВЧ-генератори тощо), встановлені на території споживачів, в більшості випадків вилучити неможливо. Споживачі чинять цьому опір та оперативно знімають пристрої для зупинки лічильників або їх знищують. Представники ОСР не мають повноважень для примусового їх вилучення. Це фактично унеможливлює підтвердження експертизою фактів зупинки лічильників та, відповідно, якісне відстоювання інтересів ОСР в судах.</w:t>
            </w:r>
          </w:p>
          <w:p w14:paraId="04D86AD9" w14:textId="77777777" w:rsidR="00662277" w:rsidRPr="00FD4D77" w:rsidRDefault="00662277" w:rsidP="00662277">
            <w:pPr>
              <w:pStyle w:val="a4"/>
              <w:spacing w:before="0" w:beforeAutospacing="0" w:after="0" w:afterAutospacing="0"/>
              <w:ind w:firstLine="171"/>
              <w:contextualSpacing/>
              <w:jc w:val="both"/>
              <w:rPr>
                <w:bCs/>
                <w:lang w:val="uk-UA"/>
              </w:rPr>
            </w:pPr>
            <w:r w:rsidRPr="00FD4D77">
              <w:rPr>
                <w:bCs/>
                <w:lang w:val="uk-UA"/>
              </w:rPr>
              <w:t>Пропонується додати:</w:t>
            </w:r>
          </w:p>
          <w:p w14:paraId="3DF5E9D6" w14:textId="77777777" w:rsidR="00662277" w:rsidRPr="00727B09" w:rsidRDefault="00662277" w:rsidP="00662277">
            <w:pPr>
              <w:jc w:val="both"/>
              <w:rPr>
                <w:rFonts w:ascii="Times New Roman" w:hAnsi="Times New Roman" w:cs="Times New Roman"/>
                <w:sz w:val="24"/>
                <w:szCs w:val="24"/>
              </w:rPr>
            </w:pPr>
            <w:r w:rsidRPr="00FD4D77">
              <w:rPr>
                <w:rFonts w:ascii="Times New Roman" w:hAnsi="Times New Roman" w:cs="Times New Roman"/>
                <w:sz w:val="24"/>
                <w:szCs w:val="24"/>
              </w:rPr>
              <w:t xml:space="preserve">Пропонується додати цей абзац, який </w:t>
            </w:r>
            <w:proofErr w:type="spellStart"/>
            <w:r w:rsidRPr="00FD4D77">
              <w:rPr>
                <w:rFonts w:ascii="Times New Roman" w:hAnsi="Times New Roman" w:cs="Times New Roman"/>
                <w:sz w:val="24"/>
                <w:szCs w:val="24"/>
              </w:rPr>
              <w:t>надасть</w:t>
            </w:r>
            <w:proofErr w:type="spellEnd"/>
            <w:r w:rsidRPr="00FD4D77">
              <w:rPr>
                <w:rFonts w:ascii="Times New Roman" w:hAnsi="Times New Roman" w:cs="Times New Roman"/>
                <w:sz w:val="24"/>
                <w:szCs w:val="24"/>
              </w:rPr>
              <w:t xml:space="preserve"> можливість ОСР відшкодовувати втрати електричної</w:t>
            </w:r>
            <w:r w:rsidRPr="00727B09">
              <w:rPr>
                <w:rFonts w:ascii="Times New Roman" w:hAnsi="Times New Roman" w:cs="Times New Roman"/>
                <w:sz w:val="24"/>
                <w:szCs w:val="24"/>
              </w:rPr>
              <w:t xml:space="preserve"> енергії у випадках </w:t>
            </w:r>
            <w:r w:rsidRPr="00727B09">
              <w:rPr>
                <w:rFonts w:ascii="Times New Roman" w:hAnsi="Times New Roman" w:cs="Times New Roman"/>
                <w:sz w:val="24"/>
                <w:szCs w:val="24"/>
              </w:rPr>
              <w:lastRenderedPageBreak/>
              <w:t>протидії споживача або його представника щодо вилучення пломб та/або засобів вимірювальної техніки, а також інших технічних засобів, якими здійснювалося втручання в роботу засобів вимірювальної техніки.</w:t>
            </w:r>
          </w:p>
          <w:p w14:paraId="2FFF2F56" w14:textId="77777777" w:rsidR="00662277" w:rsidRPr="00727B09" w:rsidRDefault="00662277" w:rsidP="00662277">
            <w:pPr>
              <w:jc w:val="both"/>
              <w:rPr>
                <w:rFonts w:ascii="Times New Roman" w:hAnsi="Times New Roman" w:cs="Times New Roman"/>
                <w:snapToGrid w:val="0"/>
                <w:sz w:val="24"/>
                <w:szCs w:val="24"/>
                <w:u w:val="single"/>
              </w:rPr>
            </w:pPr>
          </w:p>
          <w:p w14:paraId="695320A5" w14:textId="77777777" w:rsidR="00662277" w:rsidRPr="00727B09" w:rsidRDefault="00662277" w:rsidP="00662277">
            <w:pPr>
              <w:jc w:val="both"/>
              <w:rPr>
                <w:rFonts w:ascii="Times New Roman" w:hAnsi="Times New Roman" w:cs="Times New Roman"/>
                <w:snapToGrid w:val="0"/>
                <w:sz w:val="24"/>
                <w:szCs w:val="24"/>
                <w:u w:val="single"/>
              </w:rPr>
            </w:pPr>
          </w:p>
          <w:p w14:paraId="028C0C03" w14:textId="77777777" w:rsidR="00662277" w:rsidRPr="00727B09" w:rsidRDefault="00662277" w:rsidP="00662277">
            <w:pPr>
              <w:jc w:val="both"/>
              <w:rPr>
                <w:rFonts w:ascii="Times New Roman" w:hAnsi="Times New Roman" w:cs="Times New Roman"/>
                <w:snapToGrid w:val="0"/>
                <w:sz w:val="24"/>
                <w:szCs w:val="24"/>
                <w:u w:val="single"/>
              </w:rPr>
            </w:pPr>
          </w:p>
          <w:p w14:paraId="3DBA6B31" w14:textId="77777777" w:rsidR="00662277" w:rsidRPr="00727B09" w:rsidRDefault="00662277" w:rsidP="00662277">
            <w:pPr>
              <w:jc w:val="both"/>
              <w:rPr>
                <w:rFonts w:ascii="Times New Roman" w:hAnsi="Times New Roman" w:cs="Times New Roman"/>
                <w:snapToGrid w:val="0"/>
                <w:sz w:val="24"/>
                <w:szCs w:val="24"/>
                <w:u w:val="single"/>
              </w:rPr>
            </w:pPr>
          </w:p>
          <w:p w14:paraId="5E49534F" w14:textId="77777777" w:rsidR="00662277" w:rsidRPr="00727B09" w:rsidRDefault="00662277" w:rsidP="00662277">
            <w:pPr>
              <w:jc w:val="both"/>
              <w:rPr>
                <w:rFonts w:ascii="Times New Roman" w:hAnsi="Times New Roman" w:cs="Times New Roman"/>
                <w:snapToGrid w:val="0"/>
                <w:sz w:val="24"/>
                <w:szCs w:val="24"/>
                <w:u w:val="single"/>
              </w:rPr>
            </w:pPr>
          </w:p>
          <w:p w14:paraId="363D61D8" w14:textId="77777777" w:rsidR="00662277" w:rsidRPr="00727B09" w:rsidRDefault="00662277" w:rsidP="00662277">
            <w:pPr>
              <w:jc w:val="both"/>
              <w:rPr>
                <w:rFonts w:ascii="Times New Roman" w:hAnsi="Times New Roman" w:cs="Times New Roman"/>
                <w:snapToGrid w:val="0"/>
                <w:sz w:val="24"/>
                <w:szCs w:val="24"/>
                <w:u w:val="single"/>
              </w:rPr>
            </w:pPr>
          </w:p>
          <w:p w14:paraId="781CB86D" w14:textId="77777777" w:rsidR="00662277" w:rsidRPr="00727B09" w:rsidRDefault="00662277" w:rsidP="00662277">
            <w:pPr>
              <w:jc w:val="both"/>
              <w:rPr>
                <w:rFonts w:ascii="Times New Roman" w:hAnsi="Times New Roman" w:cs="Times New Roman"/>
                <w:snapToGrid w:val="0"/>
                <w:sz w:val="24"/>
                <w:szCs w:val="24"/>
                <w:u w:val="single"/>
              </w:rPr>
            </w:pPr>
          </w:p>
          <w:p w14:paraId="195D28A7" w14:textId="77777777" w:rsidR="00662277" w:rsidRPr="00727B09" w:rsidRDefault="00662277" w:rsidP="00662277">
            <w:pPr>
              <w:jc w:val="both"/>
              <w:rPr>
                <w:rFonts w:ascii="Times New Roman" w:hAnsi="Times New Roman" w:cs="Times New Roman"/>
                <w:snapToGrid w:val="0"/>
                <w:sz w:val="24"/>
                <w:szCs w:val="24"/>
                <w:u w:val="single"/>
              </w:rPr>
            </w:pPr>
          </w:p>
          <w:p w14:paraId="1DFA957B" w14:textId="77777777" w:rsidR="00662277" w:rsidRPr="00727B09" w:rsidRDefault="00662277" w:rsidP="00662277">
            <w:pPr>
              <w:jc w:val="both"/>
              <w:rPr>
                <w:rFonts w:ascii="Times New Roman" w:hAnsi="Times New Roman" w:cs="Times New Roman"/>
                <w:snapToGrid w:val="0"/>
                <w:sz w:val="24"/>
                <w:szCs w:val="24"/>
                <w:u w:val="single"/>
              </w:rPr>
            </w:pPr>
          </w:p>
          <w:p w14:paraId="4E3D434E" w14:textId="77777777" w:rsidR="00662277" w:rsidRPr="00727B09" w:rsidRDefault="00662277" w:rsidP="00662277">
            <w:pPr>
              <w:jc w:val="both"/>
              <w:rPr>
                <w:rFonts w:ascii="Times New Roman" w:hAnsi="Times New Roman" w:cs="Times New Roman"/>
                <w:snapToGrid w:val="0"/>
                <w:sz w:val="24"/>
                <w:szCs w:val="24"/>
                <w:u w:val="single"/>
              </w:rPr>
            </w:pPr>
          </w:p>
          <w:p w14:paraId="3D95B6B6" w14:textId="77777777" w:rsidR="00662277" w:rsidRPr="00727B09" w:rsidRDefault="00662277" w:rsidP="00662277">
            <w:pPr>
              <w:jc w:val="both"/>
              <w:rPr>
                <w:rFonts w:ascii="Times New Roman" w:hAnsi="Times New Roman" w:cs="Times New Roman"/>
                <w:snapToGrid w:val="0"/>
                <w:sz w:val="24"/>
                <w:szCs w:val="24"/>
                <w:u w:val="single"/>
              </w:rPr>
            </w:pPr>
          </w:p>
          <w:p w14:paraId="177CC65F" w14:textId="77777777" w:rsidR="00662277" w:rsidRPr="00727B09" w:rsidRDefault="00662277" w:rsidP="00662277">
            <w:pPr>
              <w:jc w:val="both"/>
              <w:rPr>
                <w:rFonts w:ascii="Times New Roman" w:hAnsi="Times New Roman" w:cs="Times New Roman"/>
                <w:snapToGrid w:val="0"/>
                <w:sz w:val="24"/>
                <w:szCs w:val="24"/>
                <w:u w:val="single"/>
              </w:rPr>
            </w:pPr>
          </w:p>
          <w:p w14:paraId="3D9DB8F1" w14:textId="77777777" w:rsidR="00662277" w:rsidRPr="00727B09" w:rsidRDefault="00662277" w:rsidP="00662277">
            <w:pPr>
              <w:jc w:val="both"/>
              <w:rPr>
                <w:rFonts w:ascii="Times New Roman" w:hAnsi="Times New Roman" w:cs="Times New Roman"/>
                <w:snapToGrid w:val="0"/>
                <w:sz w:val="24"/>
                <w:szCs w:val="24"/>
                <w:u w:val="single"/>
              </w:rPr>
            </w:pPr>
          </w:p>
          <w:p w14:paraId="66CCDBAD" w14:textId="77777777" w:rsidR="00662277" w:rsidRPr="00FD4D77" w:rsidRDefault="00662277" w:rsidP="00662277">
            <w:pPr>
              <w:pStyle w:val="a4"/>
              <w:spacing w:before="0" w:beforeAutospacing="0" w:after="0" w:afterAutospacing="0"/>
              <w:ind w:firstLine="171"/>
              <w:contextualSpacing/>
              <w:jc w:val="both"/>
              <w:rPr>
                <w:bCs/>
                <w:lang w:val="uk-UA"/>
              </w:rPr>
            </w:pPr>
            <w:r w:rsidRPr="00FD4D77">
              <w:rPr>
                <w:bCs/>
                <w:lang w:val="uk-UA"/>
              </w:rPr>
              <w:t>Пропонується додати:</w:t>
            </w:r>
          </w:p>
          <w:p w14:paraId="48C7D3FF" w14:textId="77777777" w:rsidR="00662277" w:rsidRPr="00727B09" w:rsidRDefault="00662277" w:rsidP="00662277">
            <w:pPr>
              <w:jc w:val="both"/>
              <w:rPr>
                <w:rFonts w:ascii="Times New Roman" w:hAnsi="Times New Roman" w:cs="Times New Roman"/>
                <w:sz w:val="24"/>
                <w:szCs w:val="24"/>
              </w:rPr>
            </w:pPr>
            <w:r w:rsidRPr="00FD4D77">
              <w:rPr>
                <w:rFonts w:ascii="Times New Roman" w:hAnsi="Times New Roman" w:cs="Times New Roman"/>
                <w:sz w:val="24"/>
                <w:szCs w:val="24"/>
              </w:rPr>
              <w:t>ПРРЕЕ не в</w:t>
            </w:r>
            <w:r w:rsidRPr="00727B09">
              <w:rPr>
                <w:rFonts w:ascii="Times New Roman" w:hAnsi="Times New Roman" w:cs="Times New Roman"/>
                <w:sz w:val="24"/>
                <w:szCs w:val="24"/>
              </w:rPr>
              <w:t>изначено алгоритм дій у разі незгоди споживача з фактом впливу на лічильник електричної енергії фізичними полями, зафіксованим індикатором, який схемотехнічно вмонтований у лічильник, якщо власник лічильника споживач.</w:t>
            </w:r>
          </w:p>
          <w:p w14:paraId="2C5DF679" w14:textId="77777777" w:rsidR="00662277" w:rsidRPr="00727B09" w:rsidRDefault="00662277" w:rsidP="00662277">
            <w:pPr>
              <w:jc w:val="both"/>
              <w:rPr>
                <w:rFonts w:ascii="Times New Roman" w:hAnsi="Times New Roman" w:cs="Times New Roman"/>
                <w:snapToGrid w:val="0"/>
                <w:sz w:val="24"/>
                <w:szCs w:val="24"/>
                <w:u w:val="single"/>
              </w:rPr>
            </w:pPr>
          </w:p>
          <w:p w14:paraId="4AFC10D6" w14:textId="77777777" w:rsidR="00662277" w:rsidRPr="00727B09" w:rsidRDefault="00662277" w:rsidP="00662277">
            <w:pPr>
              <w:jc w:val="both"/>
              <w:rPr>
                <w:rFonts w:ascii="Times New Roman" w:hAnsi="Times New Roman" w:cs="Times New Roman"/>
                <w:snapToGrid w:val="0"/>
                <w:sz w:val="24"/>
                <w:szCs w:val="24"/>
                <w:u w:val="single"/>
              </w:rPr>
            </w:pPr>
          </w:p>
          <w:p w14:paraId="0CE116E0" w14:textId="77777777" w:rsidR="00662277" w:rsidRPr="00727B09" w:rsidRDefault="00662277" w:rsidP="00662277">
            <w:pPr>
              <w:jc w:val="both"/>
              <w:rPr>
                <w:rFonts w:ascii="Times New Roman" w:hAnsi="Times New Roman" w:cs="Times New Roman"/>
                <w:snapToGrid w:val="0"/>
                <w:sz w:val="24"/>
                <w:szCs w:val="24"/>
                <w:u w:val="single"/>
              </w:rPr>
            </w:pPr>
          </w:p>
          <w:p w14:paraId="0B5D4A45" w14:textId="77777777" w:rsidR="00662277" w:rsidRPr="00727B09" w:rsidRDefault="00662277" w:rsidP="00662277">
            <w:pPr>
              <w:jc w:val="both"/>
              <w:rPr>
                <w:rFonts w:ascii="Times New Roman" w:hAnsi="Times New Roman" w:cs="Times New Roman"/>
                <w:snapToGrid w:val="0"/>
                <w:sz w:val="24"/>
                <w:szCs w:val="24"/>
                <w:u w:val="single"/>
              </w:rPr>
            </w:pPr>
          </w:p>
          <w:p w14:paraId="6072DB71" w14:textId="77777777" w:rsidR="00662277" w:rsidRPr="00727B09" w:rsidRDefault="00662277" w:rsidP="00662277">
            <w:pPr>
              <w:jc w:val="both"/>
              <w:rPr>
                <w:rFonts w:ascii="Times New Roman" w:hAnsi="Times New Roman" w:cs="Times New Roman"/>
                <w:snapToGrid w:val="0"/>
                <w:sz w:val="24"/>
                <w:szCs w:val="24"/>
                <w:u w:val="single"/>
              </w:rPr>
            </w:pPr>
          </w:p>
          <w:p w14:paraId="4DDDBCDC" w14:textId="77777777" w:rsidR="00662277" w:rsidRPr="00727B09" w:rsidRDefault="00662277" w:rsidP="00662277">
            <w:pPr>
              <w:jc w:val="both"/>
              <w:rPr>
                <w:rFonts w:ascii="Times New Roman" w:hAnsi="Times New Roman" w:cs="Times New Roman"/>
                <w:snapToGrid w:val="0"/>
                <w:sz w:val="24"/>
                <w:szCs w:val="24"/>
                <w:u w:val="single"/>
              </w:rPr>
            </w:pPr>
          </w:p>
          <w:p w14:paraId="61EA9CD2" w14:textId="77777777" w:rsidR="00662277" w:rsidRPr="00727B09" w:rsidRDefault="00662277" w:rsidP="00662277">
            <w:pPr>
              <w:jc w:val="both"/>
              <w:rPr>
                <w:rFonts w:ascii="Times New Roman" w:hAnsi="Times New Roman" w:cs="Times New Roman"/>
                <w:snapToGrid w:val="0"/>
                <w:sz w:val="24"/>
                <w:szCs w:val="24"/>
                <w:u w:val="single"/>
              </w:rPr>
            </w:pPr>
          </w:p>
          <w:p w14:paraId="0CDF99D0" w14:textId="77777777" w:rsidR="00662277" w:rsidRPr="00727B09" w:rsidRDefault="00662277" w:rsidP="00662277">
            <w:pPr>
              <w:jc w:val="both"/>
              <w:rPr>
                <w:rFonts w:ascii="Times New Roman" w:hAnsi="Times New Roman" w:cs="Times New Roman"/>
                <w:snapToGrid w:val="0"/>
                <w:sz w:val="24"/>
                <w:szCs w:val="24"/>
                <w:u w:val="single"/>
              </w:rPr>
            </w:pPr>
          </w:p>
          <w:p w14:paraId="69C31A32" w14:textId="77777777" w:rsidR="00662277" w:rsidRPr="00FD4D77" w:rsidRDefault="00662277" w:rsidP="00662277">
            <w:pPr>
              <w:pStyle w:val="a4"/>
              <w:spacing w:before="0" w:beforeAutospacing="0" w:after="0" w:afterAutospacing="0"/>
              <w:ind w:firstLine="171"/>
              <w:contextualSpacing/>
              <w:jc w:val="both"/>
              <w:rPr>
                <w:bCs/>
                <w:lang w:val="uk-UA"/>
              </w:rPr>
            </w:pPr>
            <w:r w:rsidRPr="00FD4D77">
              <w:rPr>
                <w:bCs/>
                <w:lang w:val="uk-UA"/>
              </w:rPr>
              <w:t>Пропонується додати:</w:t>
            </w:r>
          </w:p>
          <w:p w14:paraId="7CD0E3DA" w14:textId="77777777" w:rsidR="00662277" w:rsidRPr="00727B09" w:rsidRDefault="00662277" w:rsidP="00662277">
            <w:pPr>
              <w:pStyle w:val="a4"/>
              <w:spacing w:before="0" w:beforeAutospacing="0" w:after="0" w:afterAutospacing="0"/>
              <w:ind w:firstLine="217"/>
              <w:contextualSpacing/>
              <w:jc w:val="both"/>
              <w:rPr>
                <w:lang w:val="uk-UA"/>
              </w:rPr>
            </w:pPr>
            <w:r w:rsidRPr="00727B09">
              <w:rPr>
                <w:lang w:val="uk-UA"/>
              </w:rPr>
              <w:t>Пропонуємо обмежити термін звернення споживача до оператора системи із заявою про направлення лічильника на експертизу (обстеження) у відповідності до терміну сплати за необліковану електричну енергію, зазначеному у другому абзаці п.8.2.7. ПРРЕЕ.</w:t>
            </w:r>
          </w:p>
          <w:p w14:paraId="17566DE8" w14:textId="74C20D6A" w:rsidR="00662277" w:rsidRPr="00727B09" w:rsidRDefault="00662277" w:rsidP="00662277">
            <w:pPr>
              <w:jc w:val="both"/>
              <w:rPr>
                <w:rFonts w:ascii="Times New Roman" w:hAnsi="Times New Roman" w:cs="Times New Roman"/>
                <w:snapToGrid w:val="0"/>
                <w:sz w:val="24"/>
                <w:szCs w:val="24"/>
                <w:u w:val="single"/>
              </w:rPr>
            </w:pPr>
            <w:r w:rsidRPr="00727B09">
              <w:rPr>
                <w:rFonts w:ascii="Times New Roman" w:hAnsi="Times New Roman" w:cs="Times New Roman"/>
                <w:sz w:val="24"/>
                <w:szCs w:val="24"/>
              </w:rPr>
              <w:t>Якщо взагалі не обмежити термін звернення споживача до оператора системи із заявою про направлення лічильника на експертизу (обстеження), то споживач буде мати право на таке звернення навіть під час розгляду справи у суді.</w:t>
            </w:r>
          </w:p>
          <w:p w14:paraId="19F27AA8" w14:textId="10CCAEB1" w:rsidR="00662277" w:rsidRPr="00727B09" w:rsidRDefault="00662277" w:rsidP="00662277">
            <w:pPr>
              <w:jc w:val="both"/>
              <w:rPr>
                <w:rFonts w:ascii="Times New Roman" w:hAnsi="Times New Roman" w:cs="Times New Roman"/>
                <w:snapToGrid w:val="0"/>
                <w:sz w:val="24"/>
                <w:szCs w:val="24"/>
                <w:u w:val="single"/>
              </w:rPr>
            </w:pPr>
          </w:p>
        </w:tc>
        <w:tc>
          <w:tcPr>
            <w:tcW w:w="2835" w:type="dxa"/>
          </w:tcPr>
          <w:p w14:paraId="4D7B96B3" w14:textId="0A8D21E9" w:rsidR="00662277" w:rsidRDefault="00662277" w:rsidP="00662277">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Абзаци другий та третій </w:t>
            </w:r>
            <w:r w:rsidRPr="00043B2A">
              <w:rPr>
                <w:rFonts w:ascii="Times New Roman" w:hAnsi="Times New Roman" w:cs="Times New Roman"/>
                <w:b/>
                <w:sz w:val="24"/>
                <w:szCs w:val="24"/>
              </w:rPr>
              <w:t>попередньо</w:t>
            </w:r>
            <w:r>
              <w:rPr>
                <w:rFonts w:ascii="Times New Roman" w:hAnsi="Times New Roman" w:cs="Times New Roman"/>
                <w:sz w:val="24"/>
                <w:szCs w:val="24"/>
              </w:rPr>
              <w:t xml:space="preserve"> </w:t>
            </w:r>
            <w:r w:rsidR="00AE29D3">
              <w:rPr>
                <w:rFonts w:ascii="Times New Roman" w:hAnsi="Times New Roman" w:cs="Times New Roman"/>
                <w:b/>
                <w:sz w:val="24"/>
                <w:szCs w:val="24"/>
              </w:rPr>
              <w:t>відхилити</w:t>
            </w:r>
            <w:r>
              <w:rPr>
                <w:rFonts w:ascii="Times New Roman" w:hAnsi="Times New Roman" w:cs="Times New Roman"/>
                <w:sz w:val="24"/>
                <w:szCs w:val="24"/>
              </w:rPr>
              <w:t>, не передбачено нарахування без проведення експертизи, суперечить постанові КМУ № 122</w:t>
            </w:r>
          </w:p>
          <w:p w14:paraId="5BC662B9" w14:textId="77777777" w:rsidR="00662277" w:rsidRDefault="00662277" w:rsidP="00662277">
            <w:pPr>
              <w:tabs>
                <w:tab w:val="left" w:pos="4536"/>
                <w:tab w:val="left" w:pos="8364"/>
              </w:tabs>
              <w:jc w:val="both"/>
              <w:rPr>
                <w:rFonts w:ascii="Times New Roman" w:hAnsi="Times New Roman" w:cs="Times New Roman"/>
                <w:sz w:val="24"/>
                <w:szCs w:val="24"/>
              </w:rPr>
            </w:pPr>
          </w:p>
          <w:p w14:paraId="2202D3CD" w14:textId="77777777" w:rsidR="00662277" w:rsidRDefault="00662277" w:rsidP="00662277">
            <w:pPr>
              <w:tabs>
                <w:tab w:val="left" w:pos="4536"/>
                <w:tab w:val="left" w:pos="8364"/>
              </w:tabs>
              <w:jc w:val="both"/>
              <w:rPr>
                <w:rFonts w:ascii="Times New Roman" w:hAnsi="Times New Roman" w:cs="Times New Roman"/>
                <w:sz w:val="24"/>
                <w:szCs w:val="24"/>
              </w:rPr>
            </w:pPr>
          </w:p>
          <w:p w14:paraId="249551E8" w14:textId="77777777" w:rsidR="00662277" w:rsidRDefault="00662277" w:rsidP="00662277">
            <w:pPr>
              <w:tabs>
                <w:tab w:val="left" w:pos="4536"/>
                <w:tab w:val="left" w:pos="8364"/>
              </w:tabs>
              <w:jc w:val="both"/>
              <w:rPr>
                <w:rFonts w:ascii="Times New Roman" w:hAnsi="Times New Roman" w:cs="Times New Roman"/>
                <w:sz w:val="24"/>
                <w:szCs w:val="24"/>
              </w:rPr>
            </w:pPr>
          </w:p>
          <w:p w14:paraId="6E0D01C6" w14:textId="77777777" w:rsidR="00662277" w:rsidRDefault="00662277" w:rsidP="00662277">
            <w:pPr>
              <w:tabs>
                <w:tab w:val="left" w:pos="4536"/>
                <w:tab w:val="left" w:pos="8364"/>
              </w:tabs>
              <w:jc w:val="both"/>
              <w:rPr>
                <w:rFonts w:ascii="Times New Roman" w:hAnsi="Times New Roman" w:cs="Times New Roman"/>
                <w:sz w:val="24"/>
                <w:szCs w:val="24"/>
              </w:rPr>
            </w:pPr>
          </w:p>
          <w:p w14:paraId="0CA0769F" w14:textId="77777777" w:rsidR="00662277" w:rsidRDefault="00662277" w:rsidP="00662277">
            <w:pPr>
              <w:tabs>
                <w:tab w:val="left" w:pos="4536"/>
                <w:tab w:val="left" w:pos="8364"/>
              </w:tabs>
              <w:jc w:val="both"/>
              <w:rPr>
                <w:rFonts w:ascii="Times New Roman" w:hAnsi="Times New Roman" w:cs="Times New Roman"/>
                <w:sz w:val="24"/>
                <w:szCs w:val="24"/>
              </w:rPr>
            </w:pPr>
          </w:p>
          <w:p w14:paraId="4F293F33" w14:textId="77777777" w:rsidR="00662277" w:rsidRDefault="00662277" w:rsidP="00662277">
            <w:pPr>
              <w:tabs>
                <w:tab w:val="left" w:pos="4536"/>
                <w:tab w:val="left" w:pos="8364"/>
              </w:tabs>
              <w:jc w:val="both"/>
              <w:rPr>
                <w:rFonts w:ascii="Times New Roman" w:hAnsi="Times New Roman" w:cs="Times New Roman"/>
                <w:sz w:val="24"/>
                <w:szCs w:val="24"/>
              </w:rPr>
            </w:pPr>
          </w:p>
          <w:p w14:paraId="1BE370C3" w14:textId="77777777" w:rsidR="00662277" w:rsidRDefault="00662277" w:rsidP="00662277">
            <w:pPr>
              <w:tabs>
                <w:tab w:val="left" w:pos="4536"/>
                <w:tab w:val="left" w:pos="8364"/>
              </w:tabs>
              <w:jc w:val="both"/>
              <w:rPr>
                <w:rFonts w:ascii="Times New Roman" w:hAnsi="Times New Roman" w:cs="Times New Roman"/>
                <w:sz w:val="24"/>
                <w:szCs w:val="24"/>
              </w:rPr>
            </w:pPr>
          </w:p>
          <w:p w14:paraId="1187A223" w14:textId="77777777" w:rsidR="00662277" w:rsidRDefault="00662277" w:rsidP="00662277">
            <w:pPr>
              <w:tabs>
                <w:tab w:val="left" w:pos="4536"/>
                <w:tab w:val="left" w:pos="8364"/>
              </w:tabs>
              <w:jc w:val="both"/>
              <w:rPr>
                <w:rFonts w:ascii="Times New Roman" w:hAnsi="Times New Roman" w:cs="Times New Roman"/>
                <w:sz w:val="24"/>
                <w:szCs w:val="24"/>
              </w:rPr>
            </w:pPr>
          </w:p>
          <w:p w14:paraId="5DC2CF4D" w14:textId="77777777" w:rsidR="00662277" w:rsidRDefault="00662277" w:rsidP="00662277">
            <w:pPr>
              <w:tabs>
                <w:tab w:val="left" w:pos="4536"/>
                <w:tab w:val="left" w:pos="8364"/>
              </w:tabs>
              <w:jc w:val="both"/>
              <w:rPr>
                <w:rFonts w:ascii="Times New Roman" w:hAnsi="Times New Roman" w:cs="Times New Roman"/>
                <w:sz w:val="24"/>
                <w:szCs w:val="24"/>
              </w:rPr>
            </w:pPr>
          </w:p>
          <w:p w14:paraId="7461B125" w14:textId="77777777" w:rsidR="00662277" w:rsidRDefault="00662277" w:rsidP="00662277">
            <w:pPr>
              <w:tabs>
                <w:tab w:val="left" w:pos="4536"/>
                <w:tab w:val="left" w:pos="8364"/>
              </w:tabs>
              <w:jc w:val="both"/>
              <w:rPr>
                <w:rFonts w:ascii="Times New Roman" w:hAnsi="Times New Roman" w:cs="Times New Roman"/>
                <w:sz w:val="24"/>
                <w:szCs w:val="24"/>
              </w:rPr>
            </w:pPr>
          </w:p>
          <w:p w14:paraId="3EA61D8E" w14:textId="77777777" w:rsidR="00662277" w:rsidRDefault="00662277" w:rsidP="00662277">
            <w:pPr>
              <w:tabs>
                <w:tab w:val="left" w:pos="4536"/>
                <w:tab w:val="left" w:pos="8364"/>
              </w:tabs>
              <w:jc w:val="both"/>
              <w:rPr>
                <w:rFonts w:ascii="Times New Roman" w:hAnsi="Times New Roman" w:cs="Times New Roman"/>
                <w:sz w:val="24"/>
                <w:szCs w:val="24"/>
              </w:rPr>
            </w:pPr>
          </w:p>
          <w:p w14:paraId="7C422028" w14:textId="77777777" w:rsidR="00662277" w:rsidRDefault="00662277" w:rsidP="00662277">
            <w:pPr>
              <w:tabs>
                <w:tab w:val="left" w:pos="4536"/>
                <w:tab w:val="left" w:pos="8364"/>
              </w:tabs>
              <w:jc w:val="both"/>
              <w:rPr>
                <w:rFonts w:ascii="Times New Roman" w:hAnsi="Times New Roman" w:cs="Times New Roman"/>
                <w:sz w:val="24"/>
                <w:szCs w:val="24"/>
              </w:rPr>
            </w:pPr>
          </w:p>
          <w:p w14:paraId="045143D8" w14:textId="77777777" w:rsidR="00662277" w:rsidRDefault="00662277" w:rsidP="00662277">
            <w:pPr>
              <w:tabs>
                <w:tab w:val="left" w:pos="4536"/>
                <w:tab w:val="left" w:pos="8364"/>
              </w:tabs>
              <w:jc w:val="both"/>
              <w:rPr>
                <w:rFonts w:ascii="Times New Roman" w:hAnsi="Times New Roman" w:cs="Times New Roman"/>
                <w:sz w:val="24"/>
                <w:szCs w:val="24"/>
              </w:rPr>
            </w:pPr>
          </w:p>
          <w:p w14:paraId="09AB857A" w14:textId="77777777" w:rsidR="00662277" w:rsidRDefault="00662277" w:rsidP="00662277">
            <w:pPr>
              <w:tabs>
                <w:tab w:val="left" w:pos="4536"/>
                <w:tab w:val="left" w:pos="8364"/>
              </w:tabs>
              <w:jc w:val="both"/>
              <w:rPr>
                <w:rFonts w:ascii="Times New Roman" w:hAnsi="Times New Roman" w:cs="Times New Roman"/>
                <w:sz w:val="24"/>
                <w:szCs w:val="24"/>
              </w:rPr>
            </w:pPr>
          </w:p>
          <w:p w14:paraId="05A73BF6" w14:textId="77777777" w:rsidR="00662277" w:rsidRDefault="00662277" w:rsidP="00662277">
            <w:pPr>
              <w:tabs>
                <w:tab w:val="left" w:pos="4536"/>
                <w:tab w:val="left" w:pos="8364"/>
              </w:tabs>
              <w:jc w:val="both"/>
              <w:rPr>
                <w:rFonts w:ascii="Times New Roman" w:hAnsi="Times New Roman" w:cs="Times New Roman"/>
                <w:sz w:val="24"/>
                <w:szCs w:val="24"/>
              </w:rPr>
            </w:pPr>
          </w:p>
          <w:p w14:paraId="44C0E3C0" w14:textId="77777777" w:rsidR="00662277" w:rsidRDefault="00662277" w:rsidP="00662277">
            <w:pPr>
              <w:tabs>
                <w:tab w:val="left" w:pos="4536"/>
                <w:tab w:val="left" w:pos="8364"/>
              </w:tabs>
              <w:jc w:val="both"/>
              <w:rPr>
                <w:rFonts w:ascii="Times New Roman" w:hAnsi="Times New Roman" w:cs="Times New Roman"/>
                <w:sz w:val="24"/>
                <w:szCs w:val="24"/>
              </w:rPr>
            </w:pPr>
          </w:p>
          <w:p w14:paraId="681622D1" w14:textId="77777777" w:rsidR="00662277" w:rsidRDefault="00662277" w:rsidP="00662277">
            <w:pPr>
              <w:tabs>
                <w:tab w:val="left" w:pos="4536"/>
                <w:tab w:val="left" w:pos="8364"/>
              </w:tabs>
              <w:jc w:val="both"/>
              <w:rPr>
                <w:rFonts w:ascii="Times New Roman" w:hAnsi="Times New Roman" w:cs="Times New Roman"/>
                <w:sz w:val="24"/>
                <w:szCs w:val="24"/>
              </w:rPr>
            </w:pPr>
          </w:p>
          <w:p w14:paraId="7A87DA0A" w14:textId="77777777" w:rsidR="00662277" w:rsidRDefault="00662277" w:rsidP="00662277">
            <w:pPr>
              <w:tabs>
                <w:tab w:val="left" w:pos="4536"/>
                <w:tab w:val="left" w:pos="8364"/>
              </w:tabs>
              <w:jc w:val="both"/>
              <w:rPr>
                <w:rFonts w:ascii="Times New Roman" w:hAnsi="Times New Roman" w:cs="Times New Roman"/>
                <w:sz w:val="24"/>
                <w:szCs w:val="24"/>
              </w:rPr>
            </w:pPr>
          </w:p>
          <w:p w14:paraId="3C5776F5" w14:textId="77777777" w:rsidR="00662277" w:rsidRDefault="00662277" w:rsidP="00662277">
            <w:pPr>
              <w:tabs>
                <w:tab w:val="left" w:pos="4536"/>
                <w:tab w:val="left" w:pos="8364"/>
              </w:tabs>
              <w:jc w:val="both"/>
              <w:rPr>
                <w:rFonts w:ascii="Times New Roman" w:hAnsi="Times New Roman" w:cs="Times New Roman"/>
                <w:sz w:val="24"/>
                <w:szCs w:val="24"/>
              </w:rPr>
            </w:pPr>
          </w:p>
          <w:p w14:paraId="51B4A488" w14:textId="77777777" w:rsidR="00662277" w:rsidRDefault="00662277" w:rsidP="00662277">
            <w:pPr>
              <w:tabs>
                <w:tab w:val="left" w:pos="4536"/>
                <w:tab w:val="left" w:pos="8364"/>
              </w:tabs>
              <w:jc w:val="both"/>
              <w:rPr>
                <w:rFonts w:ascii="Times New Roman" w:hAnsi="Times New Roman" w:cs="Times New Roman"/>
                <w:sz w:val="24"/>
                <w:szCs w:val="24"/>
              </w:rPr>
            </w:pPr>
          </w:p>
          <w:p w14:paraId="46299D2C" w14:textId="77777777" w:rsidR="00662277" w:rsidRDefault="00662277" w:rsidP="00662277">
            <w:pPr>
              <w:tabs>
                <w:tab w:val="left" w:pos="4536"/>
                <w:tab w:val="left" w:pos="8364"/>
              </w:tabs>
              <w:jc w:val="both"/>
              <w:rPr>
                <w:rFonts w:ascii="Times New Roman" w:hAnsi="Times New Roman" w:cs="Times New Roman"/>
                <w:sz w:val="24"/>
                <w:szCs w:val="24"/>
              </w:rPr>
            </w:pPr>
          </w:p>
          <w:p w14:paraId="4669C465" w14:textId="77777777" w:rsidR="00662277" w:rsidRDefault="00662277" w:rsidP="00662277">
            <w:pPr>
              <w:tabs>
                <w:tab w:val="left" w:pos="4536"/>
                <w:tab w:val="left" w:pos="8364"/>
              </w:tabs>
              <w:jc w:val="both"/>
              <w:rPr>
                <w:rFonts w:ascii="Times New Roman" w:hAnsi="Times New Roman" w:cs="Times New Roman"/>
                <w:sz w:val="24"/>
                <w:szCs w:val="24"/>
              </w:rPr>
            </w:pPr>
          </w:p>
          <w:p w14:paraId="34C3767A" w14:textId="77777777" w:rsidR="00662277" w:rsidRDefault="00662277" w:rsidP="00662277">
            <w:pPr>
              <w:tabs>
                <w:tab w:val="left" w:pos="4536"/>
                <w:tab w:val="left" w:pos="8364"/>
              </w:tabs>
              <w:jc w:val="both"/>
              <w:rPr>
                <w:rFonts w:ascii="Times New Roman" w:hAnsi="Times New Roman" w:cs="Times New Roman"/>
                <w:sz w:val="24"/>
                <w:szCs w:val="24"/>
              </w:rPr>
            </w:pPr>
          </w:p>
          <w:p w14:paraId="5A996FD7" w14:textId="77777777" w:rsidR="00662277" w:rsidRDefault="00662277" w:rsidP="00662277">
            <w:pPr>
              <w:tabs>
                <w:tab w:val="left" w:pos="4536"/>
                <w:tab w:val="left" w:pos="8364"/>
              </w:tabs>
              <w:jc w:val="both"/>
              <w:rPr>
                <w:rFonts w:ascii="Times New Roman" w:hAnsi="Times New Roman" w:cs="Times New Roman"/>
                <w:sz w:val="24"/>
                <w:szCs w:val="24"/>
              </w:rPr>
            </w:pPr>
          </w:p>
          <w:p w14:paraId="67D18EF1" w14:textId="77777777" w:rsidR="00662277" w:rsidRDefault="00662277" w:rsidP="00662277">
            <w:pPr>
              <w:tabs>
                <w:tab w:val="left" w:pos="4536"/>
                <w:tab w:val="left" w:pos="8364"/>
              </w:tabs>
              <w:jc w:val="both"/>
              <w:rPr>
                <w:rFonts w:ascii="Times New Roman" w:hAnsi="Times New Roman" w:cs="Times New Roman"/>
                <w:sz w:val="24"/>
                <w:szCs w:val="24"/>
              </w:rPr>
            </w:pPr>
          </w:p>
          <w:p w14:paraId="70DECE18" w14:textId="77777777" w:rsidR="00662277" w:rsidRDefault="00662277" w:rsidP="00662277">
            <w:pPr>
              <w:tabs>
                <w:tab w:val="left" w:pos="4536"/>
                <w:tab w:val="left" w:pos="8364"/>
              </w:tabs>
              <w:jc w:val="both"/>
              <w:rPr>
                <w:rFonts w:ascii="Times New Roman" w:hAnsi="Times New Roman" w:cs="Times New Roman"/>
                <w:sz w:val="24"/>
                <w:szCs w:val="24"/>
              </w:rPr>
            </w:pPr>
          </w:p>
          <w:p w14:paraId="343AB796" w14:textId="6C9C888A" w:rsidR="00662277" w:rsidRPr="006103F2" w:rsidRDefault="00662277" w:rsidP="00662277">
            <w:pPr>
              <w:tabs>
                <w:tab w:val="left" w:pos="4536"/>
                <w:tab w:val="left" w:pos="8364"/>
              </w:tabs>
              <w:jc w:val="both"/>
              <w:rPr>
                <w:rFonts w:ascii="Times New Roman" w:hAnsi="Times New Roman" w:cs="Times New Roman"/>
                <w:b/>
                <w:color w:val="FF0000"/>
                <w:sz w:val="24"/>
                <w:szCs w:val="24"/>
              </w:rPr>
            </w:pPr>
          </w:p>
          <w:p w14:paraId="1ACF53B7" w14:textId="77777777" w:rsidR="00662277" w:rsidRDefault="00662277" w:rsidP="00662277">
            <w:pPr>
              <w:tabs>
                <w:tab w:val="left" w:pos="4536"/>
                <w:tab w:val="left" w:pos="8364"/>
              </w:tabs>
              <w:jc w:val="both"/>
              <w:rPr>
                <w:rFonts w:ascii="Times New Roman" w:hAnsi="Times New Roman" w:cs="Times New Roman"/>
                <w:sz w:val="24"/>
                <w:szCs w:val="24"/>
              </w:rPr>
            </w:pPr>
          </w:p>
          <w:p w14:paraId="7A4535F4" w14:textId="77777777" w:rsidR="00662277" w:rsidRDefault="00662277" w:rsidP="00662277">
            <w:pPr>
              <w:tabs>
                <w:tab w:val="left" w:pos="4536"/>
                <w:tab w:val="left" w:pos="8364"/>
              </w:tabs>
              <w:jc w:val="both"/>
              <w:rPr>
                <w:rFonts w:ascii="Times New Roman" w:hAnsi="Times New Roman" w:cs="Times New Roman"/>
                <w:sz w:val="24"/>
                <w:szCs w:val="24"/>
              </w:rPr>
            </w:pPr>
          </w:p>
          <w:p w14:paraId="79EF49D5" w14:textId="77777777" w:rsidR="00662277" w:rsidRDefault="00662277" w:rsidP="00662277">
            <w:pPr>
              <w:tabs>
                <w:tab w:val="left" w:pos="4536"/>
                <w:tab w:val="left" w:pos="8364"/>
              </w:tabs>
              <w:jc w:val="both"/>
              <w:rPr>
                <w:rFonts w:ascii="Times New Roman" w:hAnsi="Times New Roman" w:cs="Times New Roman"/>
                <w:sz w:val="24"/>
                <w:szCs w:val="24"/>
              </w:rPr>
            </w:pPr>
          </w:p>
          <w:p w14:paraId="00CB8516" w14:textId="77777777" w:rsidR="00662277" w:rsidRDefault="00662277" w:rsidP="00662277">
            <w:pPr>
              <w:tabs>
                <w:tab w:val="left" w:pos="4536"/>
                <w:tab w:val="left" w:pos="8364"/>
              </w:tabs>
              <w:jc w:val="both"/>
              <w:rPr>
                <w:rFonts w:ascii="Times New Roman" w:hAnsi="Times New Roman" w:cs="Times New Roman"/>
                <w:sz w:val="24"/>
                <w:szCs w:val="24"/>
              </w:rPr>
            </w:pPr>
          </w:p>
          <w:p w14:paraId="6B51E270" w14:textId="77777777" w:rsidR="00662277" w:rsidRDefault="00662277" w:rsidP="00662277">
            <w:pPr>
              <w:tabs>
                <w:tab w:val="left" w:pos="4536"/>
                <w:tab w:val="left" w:pos="8364"/>
              </w:tabs>
              <w:jc w:val="both"/>
              <w:rPr>
                <w:rFonts w:ascii="Times New Roman" w:hAnsi="Times New Roman" w:cs="Times New Roman"/>
                <w:sz w:val="24"/>
                <w:szCs w:val="24"/>
              </w:rPr>
            </w:pPr>
          </w:p>
          <w:p w14:paraId="33724218" w14:textId="77777777" w:rsidR="00662277" w:rsidRDefault="00662277" w:rsidP="00662277">
            <w:pPr>
              <w:tabs>
                <w:tab w:val="left" w:pos="4536"/>
                <w:tab w:val="left" w:pos="8364"/>
              </w:tabs>
              <w:jc w:val="both"/>
              <w:rPr>
                <w:rFonts w:ascii="Times New Roman" w:hAnsi="Times New Roman" w:cs="Times New Roman"/>
                <w:sz w:val="24"/>
                <w:szCs w:val="24"/>
              </w:rPr>
            </w:pPr>
          </w:p>
          <w:p w14:paraId="2D518DD1" w14:textId="77777777" w:rsidR="00662277" w:rsidRDefault="00662277" w:rsidP="00662277">
            <w:pPr>
              <w:tabs>
                <w:tab w:val="left" w:pos="4536"/>
                <w:tab w:val="left" w:pos="8364"/>
              </w:tabs>
              <w:jc w:val="both"/>
              <w:rPr>
                <w:rFonts w:ascii="Times New Roman" w:hAnsi="Times New Roman" w:cs="Times New Roman"/>
                <w:sz w:val="24"/>
                <w:szCs w:val="24"/>
              </w:rPr>
            </w:pPr>
          </w:p>
          <w:p w14:paraId="057F0777" w14:textId="77777777" w:rsidR="00662277" w:rsidRDefault="00662277" w:rsidP="00662277">
            <w:pPr>
              <w:tabs>
                <w:tab w:val="left" w:pos="4536"/>
                <w:tab w:val="left" w:pos="8364"/>
              </w:tabs>
              <w:jc w:val="both"/>
              <w:rPr>
                <w:rFonts w:ascii="Times New Roman" w:hAnsi="Times New Roman" w:cs="Times New Roman"/>
                <w:sz w:val="24"/>
                <w:szCs w:val="24"/>
              </w:rPr>
            </w:pPr>
          </w:p>
          <w:p w14:paraId="50200F5F" w14:textId="77777777" w:rsidR="00662277" w:rsidRDefault="00662277" w:rsidP="00662277">
            <w:pPr>
              <w:tabs>
                <w:tab w:val="left" w:pos="4536"/>
                <w:tab w:val="left" w:pos="8364"/>
              </w:tabs>
              <w:jc w:val="both"/>
              <w:rPr>
                <w:rFonts w:ascii="Times New Roman" w:hAnsi="Times New Roman" w:cs="Times New Roman"/>
                <w:sz w:val="24"/>
                <w:szCs w:val="24"/>
              </w:rPr>
            </w:pPr>
          </w:p>
          <w:p w14:paraId="4125F454" w14:textId="77777777" w:rsidR="00662277" w:rsidRDefault="00662277" w:rsidP="00662277">
            <w:pPr>
              <w:tabs>
                <w:tab w:val="left" w:pos="4536"/>
                <w:tab w:val="left" w:pos="8364"/>
              </w:tabs>
              <w:jc w:val="both"/>
              <w:rPr>
                <w:rFonts w:ascii="Times New Roman" w:hAnsi="Times New Roman" w:cs="Times New Roman"/>
                <w:sz w:val="24"/>
                <w:szCs w:val="24"/>
              </w:rPr>
            </w:pPr>
          </w:p>
          <w:p w14:paraId="5F67ED02" w14:textId="77777777" w:rsidR="00662277" w:rsidRDefault="00662277" w:rsidP="00662277">
            <w:pPr>
              <w:tabs>
                <w:tab w:val="left" w:pos="4536"/>
                <w:tab w:val="left" w:pos="8364"/>
              </w:tabs>
              <w:jc w:val="both"/>
              <w:rPr>
                <w:rFonts w:ascii="Times New Roman" w:hAnsi="Times New Roman" w:cs="Times New Roman"/>
                <w:sz w:val="24"/>
                <w:szCs w:val="24"/>
              </w:rPr>
            </w:pPr>
          </w:p>
          <w:p w14:paraId="5AEE0F04" w14:textId="77777777" w:rsidR="00662277" w:rsidRDefault="00662277" w:rsidP="00662277">
            <w:pPr>
              <w:tabs>
                <w:tab w:val="left" w:pos="4536"/>
                <w:tab w:val="left" w:pos="8364"/>
              </w:tabs>
              <w:jc w:val="both"/>
              <w:rPr>
                <w:rFonts w:ascii="Times New Roman" w:hAnsi="Times New Roman" w:cs="Times New Roman"/>
                <w:sz w:val="24"/>
                <w:szCs w:val="24"/>
              </w:rPr>
            </w:pPr>
          </w:p>
          <w:p w14:paraId="45CD1420" w14:textId="77777777" w:rsidR="00662277" w:rsidRDefault="00662277" w:rsidP="00662277">
            <w:pPr>
              <w:tabs>
                <w:tab w:val="left" w:pos="4536"/>
                <w:tab w:val="left" w:pos="8364"/>
              </w:tabs>
              <w:jc w:val="both"/>
              <w:rPr>
                <w:rFonts w:ascii="Times New Roman" w:hAnsi="Times New Roman" w:cs="Times New Roman"/>
                <w:sz w:val="24"/>
                <w:szCs w:val="24"/>
              </w:rPr>
            </w:pPr>
          </w:p>
          <w:p w14:paraId="2F026099" w14:textId="77777777" w:rsidR="00662277" w:rsidRDefault="00662277" w:rsidP="00662277">
            <w:pPr>
              <w:tabs>
                <w:tab w:val="left" w:pos="4536"/>
                <w:tab w:val="left" w:pos="8364"/>
              </w:tabs>
              <w:jc w:val="both"/>
              <w:rPr>
                <w:rFonts w:ascii="Times New Roman" w:hAnsi="Times New Roman" w:cs="Times New Roman"/>
                <w:sz w:val="24"/>
                <w:szCs w:val="24"/>
              </w:rPr>
            </w:pPr>
          </w:p>
          <w:p w14:paraId="0BA6A27C" w14:textId="77777777" w:rsidR="00662277" w:rsidRDefault="00662277" w:rsidP="00662277">
            <w:pPr>
              <w:tabs>
                <w:tab w:val="left" w:pos="4536"/>
                <w:tab w:val="left" w:pos="8364"/>
              </w:tabs>
              <w:jc w:val="both"/>
              <w:rPr>
                <w:rFonts w:ascii="Times New Roman" w:hAnsi="Times New Roman" w:cs="Times New Roman"/>
                <w:sz w:val="24"/>
                <w:szCs w:val="24"/>
              </w:rPr>
            </w:pPr>
          </w:p>
          <w:p w14:paraId="2574AB25" w14:textId="77777777" w:rsidR="00662277" w:rsidRDefault="00662277" w:rsidP="00662277">
            <w:pPr>
              <w:tabs>
                <w:tab w:val="left" w:pos="4536"/>
                <w:tab w:val="left" w:pos="8364"/>
              </w:tabs>
              <w:jc w:val="both"/>
              <w:rPr>
                <w:rFonts w:ascii="Times New Roman" w:hAnsi="Times New Roman" w:cs="Times New Roman"/>
                <w:sz w:val="24"/>
                <w:szCs w:val="24"/>
              </w:rPr>
            </w:pPr>
          </w:p>
          <w:p w14:paraId="47FFF979" w14:textId="77777777" w:rsidR="00662277" w:rsidRDefault="00662277" w:rsidP="00662277">
            <w:pPr>
              <w:tabs>
                <w:tab w:val="left" w:pos="4536"/>
                <w:tab w:val="left" w:pos="8364"/>
              </w:tabs>
              <w:jc w:val="both"/>
              <w:rPr>
                <w:rFonts w:ascii="Times New Roman" w:hAnsi="Times New Roman" w:cs="Times New Roman"/>
                <w:sz w:val="24"/>
                <w:szCs w:val="24"/>
              </w:rPr>
            </w:pPr>
          </w:p>
          <w:p w14:paraId="56112FB7" w14:textId="77777777" w:rsidR="00662277" w:rsidRDefault="00662277" w:rsidP="00662277">
            <w:pPr>
              <w:tabs>
                <w:tab w:val="left" w:pos="4536"/>
                <w:tab w:val="left" w:pos="8364"/>
              </w:tabs>
              <w:jc w:val="both"/>
              <w:rPr>
                <w:rFonts w:ascii="Times New Roman" w:hAnsi="Times New Roman" w:cs="Times New Roman"/>
                <w:sz w:val="24"/>
                <w:szCs w:val="24"/>
              </w:rPr>
            </w:pPr>
          </w:p>
          <w:p w14:paraId="486923C9" w14:textId="77777777" w:rsidR="00662277" w:rsidRDefault="00662277" w:rsidP="00662277">
            <w:pPr>
              <w:tabs>
                <w:tab w:val="left" w:pos="4536"/>
                <w:tab w:val="left" w:pos="8364"/>
              </w:tabs>
              <w:jc w:val="both"/>
              <w:rPr>
                <w:rFonts w:ascii="Times New Roman" w:hAnsi="Times New Roman" w:cs="Times New Roman"/>
                <w:sz w:val="24"/>
                <w:szCs w:val="24"/>
              </w:rPr>
            </w:pPr>
          </w:p>
          <w:p w14:paraId="73A3BE12" w14:textId="77777777" w:rsidR="00662277" w:rsidRDefault="00662277" w:rsidP="00662277">
            <w:pPr>
              <w:tabs>
                <w:tab w:val="left" w:pos="4536"/>
                <w:tab w:val="left" w:pos="8364"/>
              </w:tabs>
              <w:jc w:val="both"/>
              <w:rPr>
                <w:rFonts w:ascii="Times New Roman" w:hAnsi="Times New Roman" w:cs="Times New Roman"/>
                <w:sz w:val="24"/>
                <w:szCs w:val="24"/>
              </w:rPr>
            </w:pPr>
          </w:p>
          <w:p w14:paraId="33087AD3" w14:textId="77777777" w:rsidR="00662277" w:rsidRDefault="00662277" w:rsidP="00662277">
            <w:pPr>
              <w:tabs>
                <w:tab w:val="left" w:pos="4536"/>
                <w:tab w:val="left" w:pos="8364"/>
              </w:tabs>
              <w:jc w:val="both"/>
              <w:rPr>
                <w:rFonts w:ascii="Times New Roman" w:hAnsi="Times New Roman" w:cs="Times New Roman"/>
                <w:sz w:val="24"/>
                <w:szCs w:val="24"/>
              </w:rPr>
            </w:pPr>
          </w:p>
          <w:p w14:paraId="6EB14B5B" w14:textId="77777777" w:rsidR="00662277" w:rsidRDefault="00662277" w:rsidP="00662277">
            <w:pPr>
              <w:tabs>
                <w:tab w:val="left" w:pos="4536"/>
                <w:tab w:val="left" w:pos="8364"/>
              </w:tabs>
              <w:jc w:val="both"/>
              <w:rPr>
                <w:rFonts w:ascii="Times New Roman" w:hAnsi="Times New Roman" w:cs="Times New Roman"/>
                <w:sz w:val="24"/>
                <w:szCs w:val="24"/>
              </w:rPr>
            </w:pPr>
          </w:p>
          <w:p w14:paraId="284A0FF4" w14:textId="77777777" w:rsidR="00662277" w:rsidRDefault="00662277" w:rsidP="00662277">
            <w:pPr>
              <w:tabs>
                <w:tab w:val="left" w:pos="4536"/>
                <w:tab w:val="left" w:pos="8364"/>
              </w:tabs>
              <w:jc w:val="both"/>
              <w:rPr>
                <w:rFonts w:ascii="Times New Roman" w:hAnsi="Times New Roman" w:cs="Times New Roman"/>
                <w:sz w:val="24"/>
                <w:szCs w:val="24"/>
              </w:rPr>
            </w:pPr>
          </w:p>
          <w:p w14:paraId="500AC03F" w14:textId="77777777" w:rsidR="00662277" w:rsidRDefault="00662277" w:rsidP="00662277">
            <w:pPr>
              <w:tabs>
                <w:tab w:val="left" w:pos="4536"/>
                <w:tab w:val="left" w:pos="8364"/>
              </w:tabs>
              <w:jc w:val="both"/>
              <w:rPr>
                <w:rFonts w:ascii="Times New Roman" w:hAnsi="Times New Roman" w:cs="Times New Roman"/>
                <w:sz w:val="24"/>
                <w:szCs w:val="24"/>
              </w:rPr>
            </w:pPr>
          </w:p>
          <w:p w14:paraId="4971331D" w14:textId="77777777" w:rsidR="00662277" w:rsidRDefault="00662277" w:rsidP="00662277">
            <w:pPr>
              <w:tabs>
                <w:tab w:val="left" w:pos="4536"/>
                <w:tab w:val="left" w:pos="8364"/>
              </w:tabs>
              <w:jc w:val="both"/>
              <w:rPr>
                <w:rFonts w:ascii="Times New Roman" w:hAnsi="Times New Roman" w:cs="Times New Roman"/>
                <w:sz w:val="24"/>
                <w:szCs w:val="24"/>
              </w:rPr>
            </w:pPr>
          </w:p>
          <w:p w14:paraId="469F1170" w14:textId="77777777" w:rsidR="00662277" w:rsidRDefault="00662277" w:rsidP="00662277">
            <w:pPr>
              <w:tabs>
                <w:tab w:val="left" w:pos="4536"/>
                <w:tab w:val="left" w:pos="8364"/>
              </w:tabs>
              <w:jc w:val="both"/>
              <w:rPr>
                <w:rFonts w:ascii="Times New Roman" w:hAnsi="Times New Roman" w:cs="Times New Roman"/>
                <w:sz w:val="24"/>
                <w:szCs w:val="24"/>
              </w:rPr>
            </w:pPr>
          </w:p>
          <w:p w14:paraId="69BEBE1B" w14:textId="77777777" w:rsidR="00662277" w:rsidRDefault="00662277" w:rsidP="00662277">
            <w:pPr>
              <w:tabs>
                <w:tab w:val="left" w:pos="4536"/>
                <w:tab w:val="left" w:pos="8364"/>
              </w:tabs>
              <w:jc w:val="both"/>
              <w:rPr>
                <w:rFonts w:ascii="Times New Roman" w:hAnsi="Times New Roman" w:cs="Times New Roman"/>
                <w:sz w:val="24"/>
                <w:szCs w:val="24"/>
              </w:rPr>
            </w:pPr>
          </w:p>
          <w:p w14:paraId="0EA62197" w14:textId="77777777" w:rsidR="00662277" w:rsidRDefault="00662277" w:rsidP="00662277">
            <w:pPr>
              <w:tabs>
                <w:tab w:val="left" w:pos="4536"/>
                <w:tab w:val="left" w:pos="8364"/>
              </w:tabs>
              <w:jc w:val="both"/>
              <w:rPr>
                <w:rFonts w:ascii="Times New Roman" w:hAnsi="Times New Roman" w:cs="Times New Roman"/>
                <w:sz w:val="24"/>
                <w:szCs w:val="24"/>
              </w:rPr>
            </w:pPr>
          </w:p>
          <w:p w14:paraId="7C61CDF8" w14:textId="62AD7DA8" w:rsidR="00662277" w:rsidRDefault="00662277" w:rsidP="00662277">
            <w:pPr>
              <w:tabs>
                <w:tab w:val="left" w:pos="4536"/>
                <w:tab w:val="left" w:pos="8364"/>
              </w:tabs>
              <w:jc w:val="both"/>
              <w:rPr>
                <w:rFonts w:ascii="Times New Roman" w:hAnsi="Times New Roman" w:cs="Times New Roman"/>
                <w:sz w:val="24"/>
                <w:szCs w:val="24"/>
              </w:rPr>
            </w:pPr>
            <w:r w:rsidRPr="00043B2A">
              <w:rPr>
                <w:rFonts w:ascii="Times New Roman" w:hAnsi="Times New Roman" w:cs="Times New Roman"/>
                <w:b/>
                <w:sz w:val="24"/>
                <w:szCs w:val="24"/>
              </w:rPr>
              <w:t>Попередньо врахувати</w:t>
            </w:r>
            <w:r>
              <w:rPr>
                <w:rFonts w:ascii="Times New Roman" w:hAnsi="Times New Roman" w:cs="Times New Roman"/>
                <w:sz w:val="24"/>
                <w:szCs w:val="24"/>
              </w:rPr>
              <w:t xml:space="preserve"> в редакції:</w:t>
            </w:r>
          </w:p>
          <w:p w14:paraId="7DA4EC50" w14:textId="77777777" w:rsidR="00662277" w:rsidRPr="00043B2A" w:rsidRDefault="00662277" w:rsidP="00662277">
            <w:pPr>
              <w:pStyle w:val="a4"/>
              <w:spacing w:before="0" w:beforeAutospacing="0" w:after="0" w:afterAutospacing="0"/>
              <w:ind w:firstLine="171"/>
              <w:contextualSpacing/>
              <w:jc w:val="both"/>
              <w:rPr>
                <w:b/>
                <w:color w:val="00B050"/>
                <w:lang w:val="uk-UA"/>
              </w:rPr>
            </w:pPr>
            <w:r w:rsidRPr="00043B2A">
              <w:rPr>
                <w:b/>
                <w:color w:val="00B050"/>
                <w:lang w:val="uk-UA"/>
              </w:rPr>
              <w:t xml:space="preserve">Якщо власником лічильника є споживач, оператор системи за письмовою заявою споживача про намір направлення </w:t>
            </w:r>
            <w:r w:rsidRPr="00043B2A">
              <w:rPr>
                <w:b/>
                <w:color w:val="00B050"/>
                <w:lang w:val="uk-UA"/>
              </w:rPr>
              <w:lastRenderedPageBreak/>
              <w:t>лічильника на експертизу (обстеження),  надає йому належним чином упакований та запакований лічильник. У цьому разі оператор системи в довільній формі складає акт про передачу лічильника споживачу (власнику) для направлення на експертизу (обстеження), у якому зазначаються відомості про передані засоби, цілісність упаковки та пломб, установлених на ній. Цей акт про передачу підписується представником оператора системи та споживачем (власником) лічильника.</w:t>
            </w:r>
          </w:p>
          <w:p w14:paraId="3D041FB3" w14:textId="309ED483" w:rsidR="00662277" w:rsidRPr="00043B2A" w:rsidRDefault="00662277" w:rsidP="00662277">
            <w:pPr>
              <w:tabs>
                <w:tab w:val="left" w:pos="4536"/>
                <w:tab w:val="left" w:pos="8364"/>
              </w:tabs>
              <w:jc w:val="both"/>
              <w:rPr>
                <w:rFonts w:ascii="Times New Roman" w:hAnsi="Times New Roman" w:cs="Times New Roman"/>
                <w:color w:val="00B050"/>
                <w:sz w:val="24"/>
                <w:szCs w:val="24"/>
              </w:rPr>
            </w:pPr>
            <w:r w:rsidRPr="00043B2A">
              <w:rPr>
                <w:rFonts w:ascii="Times New Roman" w:hAnsi="Times New Roman" w:cs="Times New Roman"/>
                <w:b/>
                <w:color w:val="00B050"/>
                <w:sz w:val="24"/>
                <w:szCs w:val="24"/>
              </w:rPr>
              <w:t xml:space="preserve">Якщо споживачем (власником) до моменту передачі лічильника на експертизу (обстеження) пошкоджено упаковку та/або пломби, встановлені на ній, здійснені оператором </w:t>
            </w:r>
            <w:r w:rsidRPr="00043B2A">
              <w:rPr>
                <w:rFonts w:ascii="Times New Roman" w:hAnsi="Times New Roman" w:cs="Times New Roman"/>
                <w:b/>
                <w:color w:val="00B050"/>
                <w:sz w:val="24"/>
                <w:szCs w:val="24"/>
              </w:rPr>
              <w:lastRenderedPageBreak/>
              <w:t>системи відповідно до положень цієї глави   нарахування обсягу та вартості необлікованої електричної енергії у зв’язку зі спрацюванням індикатора залишаються без змін незалежно від результатів експертизи (обстеження).</w:t>
            </w:r>
          </w:p>
          <w:p w14:paraId="745EB00A" w14:textId="3D230212" w:rsidR="00662277" w:rsidRDefault="00043B2A" w:rsidP="00662277">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Pr="00AA5C39">
              <w:rPr>
                <w:rFonts w:ascii="Times New Roman" w:hAnsi="Times New Roman" w:cs="Times New Roman"/>
                <w:sz w:val="24"/>
                <w:szCs w:val="24"/>
              </w:rPr>
              <w:t xml:space="preserve"> </w:t>
            </w:r>
            <w:r>
              <w:rPr>
                <w:rFonts w:ascii="Times New Roman" w:hAnsi="Times New Roman" w:cs="Times New Roman"/>
                <w:sz w:val="24"/>
                <w:szCs w:val="24"/>
              </w:rPr>
              <w:t>с</w:t>
            </w:r>
            <w:r w:rsidR="00662277" w:rsidRPr="00AA5C39">
              <w:rPr>
                <w:rFonts w:ascii="Times New Roman" w:hAnsi="Times New Roman" w:cs="Times New Roman"/>
                <w:sz w:val="24"/>
                <w:szCs w:val="24"/>
              </w:rPr>
              <w:t>поживач має право ініціювати проведення експертизи лічильника до моменту проведення засідання комісії з розгляду акта про порушення. Також попередньо враховано пропозицію ПрАТ «Львівобленерго».</w:t>
            </w:r>
          </w:p>
          <w:p w14:paraId="5E868A6D" w14:textId="6A79516F" w:rsidR="00FD4D77" w:rsidRDefault="00FD4D77" w:rsidP="00662277">
            <w:pPr>
              <w:tabs>
                <w:tab w:val="left" w:pos="4536"/>
                <w:tab w:val="left" w:pos="8364"/>
              </w:tabs>
              <w:jc w:val="both"/>
              <w:rPr>
                <w:rFonts w:ascii="Times New Roman" w:hAnsi="Times New Roman" w:cs="Times New Roman"/>
                <w:sz w:val="24"/>
                <w:szCs w:val="24"/>
              </w:rPr>
            </w:pPr>
          </w:p>
          <w:p w14:paraId="4B36075C" w14:textId="77777777" w:rsidR="00FD4D77" w:rsidRDefault="00FD4D77" w:rsidP="00662277">
            <w:pPr>
              <w:tabs>
                <w:tab w:val="left" w:pos="4536"/>
                <w:tab w:val="left" w:pos="8364"/>
              </w:tabs>
              <w:jc w:val="both"/>
              <w:rPr>
                <w:rFonts w:ascii="Times New Roman" w:hAnsi="Times New Roman" w:cs="Times New Roman"/>
                <w:sz w:val="24"/>
                <w:szCs w:val="24"/>
              </w:rPr>
            </w:pPr>
          </w:p>
          <w:p w14:paraId="6837CB65" w14:textId="77777777" w:rsidR="00662277" w:rsidRDefault="00662277" w:rsidP="00662277">
            <w:pPr>
              <w:tabs>
                <w:tab w:val="left" w:pos="4536"/>
                <w:tab w:val="left" w:pos="8364"/>
              </w:tabs>
              <w:jc w:val="both"/>
              <w:rPr>
                <w:rFonts w:ascii="Times New Roman" w:hAnsi="Times New Roman" w:cs="Times New Roman"/>
                <w:sz w:val="24"/>
                <w:szCs w:val="24"/>
              </w:rPr>
            </w:pPr>
          </w:p>
          <w:p w14:paraId="16C871EA" w14:textId="77777777" w:rsidR="00662277" w:rsidRDefault="00662277" w:rsidP="00662277">
            <w:pPr>
              <w:tabs>
                <w:tab w:val="left" w:pos="4536"/>
                <w:tab w:val="left" w:pos="8364"/>
              </w:tabs>
              <w:jc w:val="both"/>
              <w:rPr>
                <w:rFonts w:ascii="Times New Roman" w:hAnsi="Times New Roman" w:cs="Times New Roman"/>
                <w:sz w:val="24"/>
                <w:szCs w:val="24"/>
              </w:rPr>
            </w:pPr>
          </w:p>
          <w:p w14:paraId="065835CF" w14:textId="3F82C4E6" w:rsidR="00662277" w:rsidRPr="00727B09" w:rsidRDefault="00662277" w:rsidP="00662277">
            <w:pPr>
              <w:tabs>
                <w:tab w:val="left" w:pos="4536"/>
                <w:tab w:val="left" w:pos="8364"/>
              </w:tabs>
              <w:jc w:val="both"/>
              <w:rPr>
                <w:rFonts w:ascii="Times New Roman" w:hAnsi="Times New Roman" w:cs="Times New Roman"/>
                <w:sz w:val="24"/>
                <w:szCs w:val="24"/>
              </w:rPr>
            </w:pPr>
          </w:p>
        </w:tc>
      </w:tr>
      <w:tr w:rsidR="00662277" w:rsidRPr="00727B09" w14:paraId="719CF9F2" w14:textId="77777777" w:rsidTr="009A55F4">
        <w:trPr>
          <w:gridAfter w:val="1"/>
          <w:wAfter w:w="10" w:type="dxa"/>
          <w:trHeight w:val="17135"/>
        </w:trPr>
        <w:tc>
          <w:tcPr>
            <w:tcW w:w="4248" w:type="dxa"/>
            <w:vMerge/>
          </w:tcPr>
          <w:p w14:paraId="780CE532" w14:textId="77777777" w:rsidR="00662277" w:rsidRPr="00727B09" w:rsidRDefault="00662277" w:rsidP="00662277">
            <w:pPr>
              <w:shd w:val="clear" w:color="auto" w:fill="FFFFFF"/>
              <w:spacing w:after="150"/>
              <w:jc w:val="both"/>
              <w:rPr>
                <w:rFonts w:ascii="Times New Roman" w:eastAsia="Times New Roman" w:hAnsi="Times New Roman" w:cs="Times New Roman"/>
                <w:color w:val="333333"/>
                <w:sz w:val="24"/>
                <w:szCs w:val="24"/>
                <w:lang w:eastAsia="uk-UA"/>
              </w:rPr>
            </w:pPr>
          </w:p>
        </w:tc>
        <w:tc>
          <w:tcPr>
            <w:tcW w:w="4819" w:type="dxa"/>
            <w:vMerge w:val="restart"/>
          </w:tcPr>
          <w:p w14:paraId="3E7C0875" w14:textId="2096587F" w:rsidR="00662277" w:rsidRPr="00727B09" w:rsidRDefault="00662277" w:rsidP="00662277">
            <w:pPr>
              <w:tabs>
                <w:tab w:val="left" w:pos="4536"/>
                <w:tab w:val="left" w:pos="8364"/>
              </w:tabs>
              <w:ind w:firstLine="22"/>
              <w:jc w:val="both"/>
              <w:rPr>
                <w:rFonts w:ascii="Times New Roman" w:hAnsi="Times New Roman" w:cs="Times New Roman"/>
                <w:b/>
                <w:bCs/>
                <w:sz w:val="24"/>
                <w:szCs w:val="24"/>
              </w:rPr>
            </w:pPr>
            <w:r w:rsidRPr="00727B09">
              <w:rPr>
                <w:rFonts w:ascii="Times New Roman" w:hAnsi="Times New Roman" w:cs="Times New Roman"/>
                <w:b/>
                <w:bCs/>
                <w:sz w:val="24"/>
                <w:szCs w:val="24"/>
              </w:rPr>
              <w:t xml:space="preserve">АТ </w:t>
            </w:r>
            <w:r>
              <w:rPr>
                <w:rFonts w:ascii="Times New Roman" w:hAnsi="Times New Roman" w:cs="Times New Roman"/>
                <w:b/>
                <w:bCs/>
                <w:sz w:val="24"/>
                <w:szCs w:val="24"/>
              </w:rPr>
              <w:t>«</w:t>
            </w:r>
            <w:r w:rsidRPr="00727B09">
              <w:rPr>
                <w:rFonts w:ascii="Times New Roman" w:hAnsi="Times New Roman" w:cs="Times New Roman"/>
                <w:b/>
                <w:bCs/>
                <w:sz w:val="24"/>
                <w:szCs w:val="24"/>
              </w:rPr>
              <w:t>Херсонобленерго</w:t>
            </w:r>
            <w:r>
              <w:rPr>
                <w:rFonts w:ascii="Times New Roman" w:hAnsi="Times New Roman" w:cs="Times New Roman"/>
                <w:b/>
                <w:bCs/>
                <w:sz w:val="24"/>
                <w:szCs w:val="24"/>
              </w:rPr>
              <w:t>»</w:t>
            </w:r>
          </w:p>
          <w:p w14:paraId="75CED2EB" w14:textId="77777777" w:rsidR="00662277" w:rsidRPr="00FF676C" w:rsidRDefault="00662277" w:rsidP="00662277">
            <w:pPr>
              <w:tabs>
                <w:tab w:val="left" w:pos="4536"/>
                <w:tab w:val="left" w:pos="8364"/>
              </w:tabs>
              <w:ind w:firstLine="22"/>
              <w:jc w:val="both"/>
              <w:rPr>
                <w:rFonts w:ascii="Times New Roman" w:hAnsi="Times New Roman" w:cs="Times New Roman"/>
                <w:bCs/>
                <w:sz w:val="24"/>
                <w:szCs w:val="24"/>
              </w:rPr>
            </w:pPr>
            <w:r w:rsidRPr="00FF676C">
              <w:rPr>
                <w:rFonts w:ascii="Times New Roman" w:hAnsi="Times New Roman" w:cs="Times New Roman"/>
                <w:bCs/>
                <w:sz w:val="24"/>
                <w:szCs w:val="24"/>
              </w:rPr>
              <w:t xml:space="preserve">8.4.4 </w:t>
            </w:r>
          </w:p>
          <w:p w14:paraId="46FE5F98" w14:textId="20D06567" w:rsidR="00662277" w:rsidRPr="00727B09" w:rsidRDefault="00662277" w:rsidP="00662277">
            <w:pPr>
              <w:tabs>
                <w:tab w:val="left" w:pos="4536"/>
                <w:tab w:val="left" w:pos="8364"/>
              </w:tabs>
              <w:ind w:firstLine="22"/>
              <w:jc w:val="both"/>
              <w:rPr>
                <w:rFonts w:ascii="Times New Roman" w:hAnsi="Times New Roman" w:cs="Times New Roman"/>
                <w:b/>
                <w:bCs/>
                <w:sz w:val="24"/>
                <w:szCs w:val="24"/>
              </w:rPr>
            </w:pPr>
            <w:r w:rsidRPr="00FF676C">
              <w:rPr>
                <w:rFonts w:ascii="Times New Roman" w:hAnsi="Times New Roman" w:cs="Times New Roman"/>
                <w:bCs/>
                <w:sz w:val="24"/>
                <w:szCs w:val="24"/>
              </w:rPr>
              <w:t>доповнити абзацом</w:t>
            </w:r>
          </w:p>
          <w:p w14:paraId="27A61932" w14:textId="58EA654D" w:rsidR="00662277" w:rsidRPr="00727B09" w:rsidRDefault="00662277" w:rsidP="00662277">
            <w:pPr>
              <w:pStyle w:val="a4"/>
              <w:spacing w:before="0" w:beforeAutospacing="0" w:after="0" w:afterAutospacing="0"/>
              <w:jc w:val="both"/>
              <w:rPr>
                <w:lang w:val="uk-UA"/>
              </w:rPr>
            </w:pPr>
            <w:r w:rsidRPr="00727B09">
              <w:rPr>
                <w:lang w:val="uk-UA"/>
              </w:rPr>
              <w:t xml:space="preserve">У разі підтвердження сертифікованою технікою, та/або організацією, яка має право надавати експертний висновок, щодо використання джерел </w:t>
            </w:r>
            <w:proofErr w:type="spellStart"/>
            <w:r w:rsidRPr="00727B09">
              <w:rPr>
                <w:lang w:val="uk-UA"/>
              </w:rPr>
              <w:t>радіозавад</w:t>
            </w:r>
            <w:proofErr w:type="spellEnd"/>
            <w:r w:rsidRPr="00727B09">
              <w:rPr>
                <w:lang w:val="uk-UA"/>
              </w:rPr>
              <w:t> та/або наявності на території споживача незаконно встановлених випромінюючих засобів, вилучення генератора представниками ОСР не обов’язкове, при чому при складанні акту про порушення ПРРЕЕ обов’язково до акту додається протокол інструментальної оцінки характеристик виявленого незаконно діючого радіоелектронного засобу (випромінюючого пристрою) та спектрограма випромінювання.</w:t>
            </w:r>
          </w:p>
          <w:p w14:paraId="333D2320" w14:textId="4B7956EB" w:rsidR="00662277" w:rsidRPr="00727B09" w:rsidRDefault="00662277" w:rsidP="00662277">
            <w:pPr>
              <w:pStyle w:val="a4"/>
              <w:spacing w:before="0" w:beforeAutospacing="0" w:after="0" w:afterAutospacing="0"/>
              <w:jc w:val="both"/>
              <w:rPr>
                <w:lang w:val="uk-UA"/>
              </w:rPr>
            </w:pPr>
          </w:p>
          <w:p w14:paraId="09085C7A" w14:textId="77777777" w:rsidR="00662277" w:rsidRPr="00727B09" w:rsidRDefault="00662277" w:rsidP="00662277">
            <w:pPr>
              <w:pStyle w:val="a4"/>
              <w:spacing w:before="0" w:beforeAutospacing="0" w:after="0" w:afterAutospacing="0"/>
              <w:jc w:val="both"/>
              <w:rPr>
                <w:lang w:val="uk-UA"/>
              </w:rPr>
            </w:pPr>
          </w:p>
          <w:p w14:paraId="21C1A2B5" w14:textId="116138F0" w:rsidR="00662277" w:rsidRPr="00727B09" w:rsidRDefault="00662277" w:rsidP="00662277">
            <w:pPr>
              <w:pStyle w:val="afb"/>
              <w:jc w:val="both"/>
              <w:rPr>
                <w:rFonts w:ascii="Times New Roman" w:hAnsi="Times New Roman" w:cs="Times New Roman"/>
                <w:b/>
                <w:bCs/>
                <w:sz w:val="24"/>
                <w:szCs w:val="24"/>
              </w:rPr>
            </w:pPr>
          </w:p>
        </w:tc>
        <w:tc>
          <w:tcPr>
            <w:tcW w:w="3544" w:type="dxa"/>
            <w:vMerge w:val="restart"/>
          </w:tcPr>
          <w:p w14:paraId="41119873" w14:textId="77777777" w:rsidR="00662277" w:rsidRPr="00727B09" w:rsidRDefault="00662277" w:rsidP="00662277">
            <w:pPr>
              <w:ind w:firstLine="284"/>
              <w:jc w:val="both"/>
              <w:rPr>
                <w:rFonts w:ascii="Times New Roman" w:hAnsi="Times New Roman" w:cs="Times New Roman"/>
                <w:sz w:val="24"/>
                <w:szCs w:val="24"/>
              </w:rPr>
            </w:pPr>
            <w:r w:rsidRPr="00727B09">
              <w:rPr>
                <w:rFonts w:ascii="Times New Roman" w:hAnsi="Times New Roman" w:cs="Times New Roman"/>
                <w:sz w:val="24"/>
                <w:szCs w:val="24"/>
              </w:rPr>
              <w:t>В зв’язку з шкідливим впливом на організм людини, яка опиняється в радіусі дії даного пристрою, пропоную посилити відповідальність споживачів, які користуються пристроями «частотними генераторами»,  в частині збільшення нарахувань, шляхом виключення коефіцієнту та ініціювати підняття питання щодо кримінальної відповідальності осіб – користувачів даними небезпечними для людей пристроями.  Також пропоную спростити порядок фіксації працівниками ОСР даний вид порушень ( при спробах вилучення генераторів працівники рейдових груп, наражаються на небезпеку).</w:t>
            </w:r>
          </w:p>
          <w:p w14:paraId="1C8BB0D4" w14:textId="7A3B2285" w:rsidR="00662277" w:rsidRPr="00727B09" w:rsidRDefault="00662277" w:rsidP="00662277">
            <w:pPr>
              <w:pStyle w:val="a4"/>
              <w:spacing w:before="0" w:beforeAutospacing="0" w:after="0" w:afterAutospacing="0"/>
              <w:jc w:val="both"/>
              <w:rPr>
                <w:lang w:val="uk-UA"/>
              </w:rPr>
            </w:pPr>
            <w:r w:rsidRPr="00727B09">
              <w:rPr>
                <w:lang w:val="uk-UA"/>
              </w:rPr>
              <w:t xml:space="preserve">         Акт про порушення та/або акт технічної перевірки вважаються дійсними за умови наявності підписів не менш, ніж трьох представників оператора системи розподілу та наявності фото </w:t>
            </w:r>
            <w:proofErr w:type="spellStart"/>
            <w:r w:rsidRPr="00727B09">
              <w:rPr>
                <w:lang w:val="uk-UA"/>
              </w:rPr>
              <w:t>відеофіксації</w:t>
            </w:r>
            <w:proofErr w:type="spellEnd"/>
            <w:r w:rsidRPr="00727B09">
              <w:rPr>
                <w:lang w:val="uk-UA"/>
              </w:rPr>
              <w:t xml:space="preserve"> самого порушення, при чому наявність представника споживача не є обов’язковим. Дуже багато фактів, явних крадіжок електроенергії (ком. господарства арт. свердловини, </w:t>
            </w:r>
            <w:r w:rsidRPr="00727B09">
              <w:rPr>
                <w:lang w:val="uk-UA"/>
              </w:rPr>
              <w:lastRenderedPageBreak/>
              <w:t>безоблікове самовільні підключення до  мереж ОСР, накиди) при чому споживачу лише достатньо не з’явитися на місце крадіжки, чим вони і користуються. Наприклад відповідні правовідносини були предметом розгляду судової справи 923/171/20, де єдиною підставою для обґрунтування судами скасування нарахувань по акту про порушення був саме факт відсутності в момент складання акту представника споживача, хоча по факту здійснювалась крадіжка, яка була зафіксована на відео у присутності представників поліції.</w:t>
            </w:r>
          </w:p>
        </w:tc>
        <w:tc>
          <w:tcPr>
            <w:tcW w:w="2835" w:type="dxa"/>
          </w:tcPr>
          <w:p w14:paraId="3916FCED" w14:textId="628618EA" w:rsidR="00662277" w:rsidRDefault="00662277" w:rsidP="00662277">
            <w:pPr>
              <w:tabs>
                <w:tab w:val="left" w:pos="4536"/>
                <w:tab w:val="left" w:pos="8364"/>
              </w:tabs>
              <w:jc w:val="both"/>
              <w:rPr>
                <w:rFonts w:ascii="Times New Roman" w:hAnsi="Times New Roman" w:cs="Times New Roman"/>
                <w:sz w:val="24"/>
                <w:szCs w:val="24"/>
              </w:rPr>
            </w:pPr>
            <w:r w:rsidRPr="00F379D6">
              <w:rPr>
                <w:rFonts w:ascii="Times New Roman" w:hAnsi="Times New Roman" w:cs="Times New Roman"/>
                <w:b/>
                <w:sz w:val="24"/>
                <w:szCs w:val="24"/>
              </w:rPr>
              <w:lastRenderedPageBreak/>
              <w:t>Попередньо відхилити</w:t>
            </w:r>
            <w:r>
              <w:rPr>
                <w:rFonts w:ascii="Times New Roman" w:hAnsi="Times New Roman" w:cs="Times New Roman"/>
                <w:sz w:val="24"/>
                <w:szCs w:val="24"/>
              </w:rPr>
              <w:t>, в даному випадку відсутнє підтвердження впливу радіоелектронного засобу на роботу лічильника</w:t>
            </w:r>
          </w:p>
          <w:p w14:paraId="360B7BE6" w14:textId="77777777" w:rsidR="00662277" w:rsidRPr="00727B09" w:rsidRDefault="00662277" w:rsidP="00662277">
            <w:pPr>
              <w:tabs>
                <w:tab w:val="left" w:pos="4536"/>
                <w:tab w:val="left" w:pos="8364"/>
              </w:tabs>
              <w:jc w:val="both"/>
              <w:rPr>
                <w:rFonts w:ascii="Times New Roman" w:hAnsi="Times New Roman" w:cs="Times New Roman"/>
                <w:sz w:val="24"/>
                <w:szCs w:val="24"/>
              </w:rPr>
            </w:pPr>
          </w:p>
        </w:tc>
      </w:tr>
      <w:tr w:rsidR="00662277" w:rsidRPr="00727B09" w14:paraId="66D09FAE" w14:textId="77777777" w:rsidTr="009A55F4">
        <w:trPr>
          <w:gridAfter w:val="1"/>
          <w:wAfter w:w="10" w:type="dxa"/>
          <w:trHeight w:val="17135"/>
        </w:trPr>
        <w:tc>
          <w:tcPr>
            <w:tcW w:w="4248" w:type="dxa"/>
            <w:vMerge/>
          </w:tcPr>
          <w:p w14:paraId="358ACADF" w14:textId="77777777" w:rsidR="00662277" w:rsidRPr="00727B09" w:rsidRDefault="00662277" w:rsidP="00662277">
            <w:pPr>
              <w:shd w:val="clear" w:color="auto" w:fill="FFFFFF"/>
              <w:spacing w:after="150"/>
              <w:jc w:val="both"/>
              <w:rPr>
                <w:rFonts w:ascii="Times New Roman" w:eastAsia="Times New Roman" w:hAnsi="Times New Roman" w:cs="Times New Roman"/>
                <w:color w:val="333333"/>
                <w:sz w:val="24"/>
                <w:szCs w:val="24"/>
                <w:lang w:eastAsia="uk-UA"/>
              </w:rPr>
            </w:pPr>
          </w:p>
        </w:tc>
        <w:tc>
          <w:tcPr>
            <w:tcW w:w="4819" w:type="dxa"/>
            <w:vMerge/>
          </w:tcPr>
          <w:p w14:paraId="2895A787" w14:textId="77777777" w:rsidR="00662277" w:rsidRPr="00727B09" w:rsidRDefault="00662277" w:rsidP="00662277">
            <w:pPr>
              <w:tabs>
                <w:tab w:val="left" w:pos="4536"/>
                <w:tab w:val="left" w:pos="8364"/>
              </w:tabs>
              <w:ind w:firstLine="22"/>
              <w:jc w:val="both"/>
              <w:rPr>
                <w:rFonts w:ascii="Times New Roman" w:hAnsi="Times New Roman" w:cs="Times New Roman"/>
                <w:b/>
                <w:bCs/>
                <w:sz w:val="24"/>
                <w:szCs w:val="24"/>
              </w:rPr>
            </w:pPr>
          </w:p>
        </w:tc>
        <w:tc>
          <w:tcPr>
            <w:tcW w:w="3544" w:type="dxa"/>
            <w:vMerge/>
          </w:tcPr>
          <w:p w14:paraId="1048A9B5" w14:textId="77777777" w:rsidR="00662277" w:rsidRPr="00727B09" w:rsidRDefault="00662277" w:rsidP="00662277">
            <w:pPr>
              <w:ind w:firstLine="284"/>
              <w:jc w:val="both"/>
              <w:rPr>
                <w:rFonts w:ascii="Times New Roman" w:hAnsi="Times New Roman" w:cs="Times New Roman"/>
                <w:sz w:val="24"/>
                <w:szCs w:val="24"/>
              </w:rPr>
            </w:pPr>
          </w:p>
        </w:tc>
        <w:tc>
          <w:tcPr>
            <w:tcW w:w="2835" w:type="dxa"/>
          </w:tcPr>
          <w:p w14:paraId="4EA3390E" w14:textId="77777777" w:rsidR="00662277" w:rsidRPr="00727B09" w:rsidRDefault="00662277" w:rsidP="00662277">
            <w:pPr>
              <w:tabs>
                <w:tab w:val="left" w:pos="4536"/>
                <w:tab w:val="left" w:pos="8364"/>
              </w:tabs>
              <w:jc w:val="both"/>
              <w:rPr>
                <w:rFonts w:ascii="Times New Roman" w:hAnsi="Times New Roman" w:cs="Times New Roman"/>
                <w:sz w:val="24"/>
                <w:szCs w:val="24"/>
              </w:rPr>
            </w:pPr>
          </w:p>
        </w:tc>
      </w:tr>
      <w:tr w:rsidR="00662277" w:rsidRPr="00727B09" w14:paraId="1B120F7D" w14:textId="77777777" w:rsidTr="009A55F4">
        <w:trPr>
          <w:gridAfter w:val="1"/>
          <w:wAfter w:w="10" w:type="dxa"/>
          <w:trHeight w:val="6262"/>
        </w:trPr>
        <w:tc>
          <w:tcPr>
            <w:tcW w:w="4248" w:type="dxa"/>
            <w:vMerge w:val="restart"/>
          </w:tcPr>
          <w:p w14:paraId="485DB63C"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lastRenderedPageBreak/>
              <w:t>8.4.5. У разі виявлення у споживача порушень, зазначених у підпункті 1 пункту 8.4.2 цієї глави, положення цієї глави не застосовуються у випадку порушення оператором системи термінів проведення періодичної повірки засобів вимірювальної техніки, періодична повірка яких має здійснюватися за рахунок оператора системи.</w:t>
            </w:r>
          </w:p>
          <w:p w14:paraId="4E24FF27" w14:textId="77777777" w:rsidR="00662277" w:rsidRPr="00727B09" w:rsidRDefault="00662277" w:rsidP="00662277">
            <w:pPr>
              <w:jc w:val="both"/>
              <w:rPr>
                <w:rFonts w:ascii="Times New Roman" w:hAnsi="Times New Roman" w:cs="Times New Roman"/>
                <w:sz w:val="24"/>
                <w:szCs w:val="24"/>
              </w:rPr>
            </w:pPr>
          </w:p>
          <w:p w14:paraId="7C5D4F75" w14:textId="77777777" w:rsidR="00662277" w:rsidRPr="00727B09" w:rsidRDefault="00662277" w:rsidP="00662277">
            <w:pPr>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У разі виявлення у споживача порушень, зазначених у підпункті 2 пункту 8.4.2 цієї глави, положення цієї глави застосовуються за умови наявності доступу до струмоведучих частин схеми (вузла) обліку, про що зазначається в акті про порушення, та, у частині щодо пошкодження/відсутності пломби, якщо з моменту встановлення пломби до моменту виявлення факту її пошкодження/відсутності минуло не більше п’яти років (для непобутових та колективних побутових споживачів) або половини міжповірочного інтервалу лічильника, встановленого на об’єкті (території) індивідуального побутового споживача.</w:t>
            </w:r>
          </w:p>
          <w:p w14:paraId="22BE48F8" w14:textId="77777777" w:rsidR="00662277" w:rsidRPr="00727B09" w:rsidRDefault="00662277" w:rsidP="00662277">
            <w:pPr>
              <w:jc w:val="both"/>
              <w:rPr>
                <w:rFonts w:ascii="Times New Roman" w:hAnsi="Times New Roman" w:cs="Times New Roman"/>
                <w:sz w:val="24"/>
                <w:szCs w:val="24"/>
              </w:rPr>
            </w:pPr>
          </w:p>
          <w:p w14:paraId="79022988"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У разі виявлення у споживача порушень, зазначених у підпункті 4 пункту 8.4.2 цієї глави, положення цієї глави не застосовуються у випадку </w:t>
            </w:r>
            <w:r w:rsidRPr="00727B09">
              <w:rPr>
                <w:rFonts w:ascii="Times New Roman" w:hAnsi="Times New Roman" w:cs="Times New Roman"/>
                <w:sz w:val="24"/>
                <w:szCs w:val="24"/>
              </w:rPr>
              <w:lastRenderedPageBreak/>
              <w:t>закінчення строку експлуатації індикатора (але не більше шести років) або терміну повірки лічильника (якщо індикатор схемотехнічно вмонтований у лічильник), визначеного його виробником.</w:t>
            </w:r>
          </w:p>
          <w:p w14:paraId="630045A2" w14:textId="77777777" w:rsidR="00662277" w:rsidRPr="00727B09" w:rsidRDefault="00662277" w:rsidP="00662277">
            <w:pPr>
              <w:jc w:val="both"/>
              <w:rPr>
                <w:rFonts w:ascii="Times New Roman" w:hAnsi="Times New Roman" w:cs="Times New Roman"/>
                <w:sz w:val="24"/>
                <w:szCs w:val="24"/>
              </w:rPr>
            </w:pPr>
          </w:p>
          <w:p w14:paraId="1BF56E4F" w14:textId="1C7C422D"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Дата виробництва індикатора та строк його експлуатації зазначаються в акті про пломбування.</w:t>
            </w:r>
          </w:p>
        </w:tc>
        <w:tc>
          <w:tcPr>
            <w:tcW w:w="4819" w:type="dxa"/>
          </w:tcPr>
          <w:p w14:paraId="6C99617B" w14:textId="77777777" w:rsidR="00662277" w:rsidRPr="00727B09"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lastRenderedPageBreak/>
              <w:t>ПрАТ «Львівобленерго»</w:t>
            </w:r>
          </w:p>
          <w:p w14:paraId="533D9389"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8.4.5. У разі виявлення у споживача порушень, зазначених у підпункті 1 пункту 8.4.2 цієї глави, положення цієї глави не застосовуються у випадку порушення оператором системи термінів проведення періодичної повірки засобів вимірювальної техніки, періодична повірка яких має здійснюватися за рахунок оператора системи.</w:t>
            </w:r>
          </w:p>
          <w:p w14:paraId="7C51BF50" w14:textId="77777777" w:rsidR="00662277" w:rsidRPr="00727B09" w:rsidRDefault="00662277" w:rsidP="00662277">
            <w:pPr>
              <w:jc w:val="both"/>
              <w:rPr>
                <w:rFonts w:ascii="Times New Roman" w:hAnsi="Times New Roman" w:cs="Times New Roman"/>
                <w:sz w:val="24"/>
                <w:szCs w:val="24"/>
              </w:rPr>
            </w:pPr>
          </w:p>
          <w:p w14:paraId="67256A61" w14:textId="77777777" w:rsidR="00662277" w:rsidRPr="00727B09" w:rsidRDefault="00662277" w:rsidP="00662277">
            <w:pPr>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 xml:space="preserve">У разі виявлення у споживача порушень, зазначених у підпункті 2 пункту 8.4.2 цієї глави, положення цієї глави застосовуються за умови наявності доступу до струмоведучих частин схеми (вузла) обліку, про що зазначається в акті про порушення, та, у частині щодо пошкодження/відсутності пломби, якщо з моменту встановлення пломби до моменту виявлення факту її пошкодження/відсутності минуло не більше </w:t>
            </w:r>
            <w:r w:rsidRPr="00727B09">
              <w:rPr>
                <w:rFonts w:ascii="Times New Roman" w:hAnsi="Times New Roman" w:cs="Times New Roman"/>
                <w:b/>
                <w:color w:val="C45911" w:themeColor="accent2" w:themeShade="BF"/>
                <w:sz w:val="24"/>
                <w:szCs w:val="24"/>
              </w:rPr>
              <w:t>шести</w:t>
            </w:r>
            <w:r w:rsidRPr="00727B09">
              <w:rPr>
                <w:rFonts w:ascii="Times New Roman" w:hAnsi="Times New Roman" w:cs="Times New Roman"/>
                <w:b/>
                <w:color w:val="5B9BD5" w:themeColor="accent1"/>
                <w:sz w:val="24"/>
                <w:szCs w:val="24"/>
              </w:rPr>
              <w:t xml:space="preserve"> років. </w:t>
            </w:r>
          </w:p>
          <w:p w14:paraId="216EF111" w14:textId="77777777" w:rsidR="00662277" w:rsidRPr="00727B09" w:rsidRDefault="00662277" w:rsidP="00662277">
            <w:pPr>
              <w:jc w:val="both"/>
              <w:rPr>
                <w:rFonts w:ascii="Times New Roman" w:hAnsi="Times New Roman" w:cs="Times New Roman"/>
                <w:sz w:val="24"/>
                <w:szCs w:val="24"/>
              </w:rPr>
            </w:pPr>
          </w:p>
          <w:p w14:paraId="48C289A0"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У разі виявлення у споживача порушень, зазначених у підпункті 4 пункту 8.4.2 цієї глави, положення цієї глави не застосовуються у випадку закінчення строку експлуатації індикатора (але не більше шести років) або терміну повірки лічильника (якщо індикатор схемотехнічно вмонтований у лічильник), визначеного його виробником.</w:t>
            </w:r>
          </w:p>
          <w:p w14:paraId="6A269FC8" w14:textId="77777777" w:rsidR="00662277" w:rsidRPr="00727B09" w:rsidRDefault="00662277" w:rsidP="00662277">
            <w:pPr>
              <w:jc w:val="both"/>
              <w:rPr>
                <w:rFonts w:ascii="Times New Roman" w:hAnsi="Times New Roman" w:cs="Times New Roman"/>
                <w:sz w:val="24"/>
                <w:szCs w:val="24"/>
              </w:rPr>
            </w:pPr>
          </w:p>
          <w:p w14:paraId="48066156" w14:textId="77777777" w:rsidR="00662277"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lastRenderedPageBreak/>
              <w:t>Дата виробництва індикатора та строк його експлуатації зазначаються в акті про пломбування.</w:t>
            </w:r>
          </w:p>
          <w:p w14:paraId="319595FB" w14:textId="0FA1AA13" w:rsidR="00662277" w:rsidRPr="00727B09" w:rsidRDefault="00662277" w:rsidP="00662277">
            <w:pPr>
              <w:tabs>
                <w:tab w:val="left" w:pos="4536"/>
                <w:tab w:val="left" w:pos="8364"/>
              </w:tabs>
              <w:ind w:firstLine="22"/>
              <w:jc w:val="both"/>
              <w:rPr>
                <w:rFonts w:ascii="Times New Roman" w:hAnsi="Times New Roman" w:cs="Times New Roman"/>
                <w:sz w:val="24"/>
                <w:szCs w:val="24"/>
              </w:rPr>
            </w:pPr>
          </w:p>
        </w:tc>
        <w:tc>
          <w:tcPr>
            <w:tcW w:w="3544" w:type="dxa"/>
          </w:tcPr>
          <w:p w14:paraId="39E0F34E" w14:textId="77777777" w:rsidR="00662277" w:rsidRPr="00727B09" w:rsidRDefault="00662277" w:rsidP="00662277">
            <w:pPr>
              <w:ind w:left="-6" w:firstLine="142"/>
              <w:jc w:val="both"/>
              <w:rPr>
                <w:rFonts w:ascii="Times New Roman" w:hAnsi="Times New Roman" w:cs="Times New Roman"/>
                <w:sz w:val="24"/>
                <w:szCs w:val="24"/>
              </w:rPr>
            </w:pPr>
            <w:r w:rsidRPr="00727B09">
              <w:rPr>
                <w:rFonts w:ascii="Times New Roman" w:hAnsi="Times New Roman" w:cs="Times New Roman"/>
                <w:sz w:val="24"/>
                <w:szCs w:val="24"/>
              </w:rPr>
              <w:lastRenderedPageBreak/>
              <w:t>Термін 6 (шість) років запропонований виходячи з наступного:</w:t>
            </w:r>
          </w:p>
          <w:p w14:paraId="05E2D4C6" w14:textId="77777777" w:rsidR="00662277" w:rsidRPr="00727B09" w:rsidRDefault="00662277" w:rsidP="00662277">
            <w:pPr>
              <w:pStyle w:val="a9"/>
              <w:numPr>
                <w:ilvl w:val="0"/>
                <w:numId w:val="31"/>
              </w:numPr>
              <w:tabs>
                <w:tab w:val="left" w:pos="312"/>
                <w:tab w:val="left" w:pos="633"/>
              </w:tabs>
              <w:ind w:left="-6" w:firstLine="142"/>
              <w:jc w:val="both"/>
              <w:rPr>
                <w:rFonts w:ascii="Times New Roman" w:hAnsi="Times New Roman" w:cs="Times New Roman"/>
                <w:sz w:val="24"/>
                <w:szCs w:val="24"/>
              </w:rPr>
            </w:pPr>
            <w:r w:rsidRPr="00727B09">
              <w:rPr>
                <w:rFonts w:ascii="Times New Roman" w:hAnsi="Times New Roman" w:cs="Times New Roman"/>
                <w:sz w:val="24"/>
                <w:szCs w:val="24"/>
              </w:rPr>
              <w:t xml:space="preserve">Сучасні номерні пломби та </w:t>
            </w:r>
            <w:proofErr w:type="spellStart"/>
            <w:r w:rsidRPr="00727B09">
              <w:rPr>
                <w:rFonts w:ascii="Times New Roman" w:hAnsi="Times New Roman" w:cs="Times New Roman"/>
                <w:sz w:val="24"/>
                <w:szCs w:val="24"/>
              </w:rPr>
              <w:t>пломбувальний</w:t>
            </w:r>
            <w:proofErr w:type="spellEnd"/>
            <w:r w:rsidRPr="00727B09">
              <w:rPr>
                <w:rFonts w:ascii="Times New Roman" w:hAnsi="Times New Roman" w:cs="Times New Roman"/>
                <w:sz w:val="24"/>
                <w:szCs w:val="24"/>
              </w:rPr>
              <w:t xml:space="preserve"> матеріал виготовляються з матеріалів, які є стійкими до погодних факторів, заявлений виробниками термін експлуатації пломб та </w:t>
            </w:r>
            <w:proofErr w:type="spellStart"/>
            <w:r w:rsidRPr="00727B09">
              <w:rPr>
                <w:rFonts w:ascii="Times New Roman" w:hAnsi="Times New Roman" w:cs="Times New Roman"/>
                <w:sz w:val="24"/>
                <w:szCs w:val="24"/>
              </w:rPr>
              <w:t>пломбувального</w:t>
            </w:r>
            <w:proofErr w:type="spellEnd"/>
            <w:r w:rsidRPr="00727B09">
              <w:rPr>
                <w:rFonts w:ascii="Times New Roman" w:hAnsi="Times New Roman" w:cs="Times New Roman"/>
                <w:sz w:val="24"/>
                <w:szCs w:val="24"/>
              </w:rPr>
              <w:t xml:space="preserve"> матеріалу становить 10 років і більше. </w:t>
            </w:r>
          </w:p>
          <w:p w14:paraId="6A0976CF" w14:textId="77777777" w:rsidR="00662277" w:rsidRPr="00727B09" w:rsidRDefault="00662277" w:rsidP="00662277">
            <w:pPr>
              <w:pStyle w:val="a9"/>
              <w:numPr>
                <w:ilvl w:val="0"/>
                <w:numId w:val="31"/>
              </w:numPr>
              <w:tabs>
                <w:tab w:val="left" w:pos="312"/>
                <w:tab w:val="left" w:pos="633"/>
              </w:tabs>
              <w:ind w:left="-6" w:firstLine="142"/>
              <w:jc w:val="both"/>
              <w:rPr>
                <w:rFonts w:ascii="Times New Roman" w:hAnsi="Times New Roman" w:cs="Times New Roman"/>
                <w:sz w:val="24"/>
                <w:szCs w:val="24"/>
              </w:rPr>
            </w:pPr>
            <w:r w:rsidRPr="00727B09">
              <w:rPr>
                <w:rFonts w:ascii="Times New Roman" w:hAnsi="Times New Roman" w:cs="Times New Roman"/>
                <w:sz w:val="24"/>
                <w:szCs w:val="24"/>
              </w:rPr>
              <w:t xml:space="preserve">В Правилах для індикаторів дії магнітного поля вже передбачений термін експлуатації (6 років з дати виготовлення). Відповідно, доцільно є здійснювати  </w:t>
            </w:r>
            <w:proofErr w:type="spellStart"/>
            <w:r w:rsidRPr="00727B09">
              <w:rPr>
                <w:rFonts w:ascii="Times New Roman" w:hAnsi="Times New Roman" w:cs="Times New Roman"/>
                <w:sz w:val="24"/>
                <w:szCs w:val="24"/>
              </w:rPr>
              <w:t>перепломбування</w:t>
            </w:r>
            <w:proofErr w:type="spellEnd"/>
            <w:r w:rsidRPr="00727B09">
              <w:rPr>
                <w:rFonts w:ascii="Times New Roman" w:hAnsi="Times New Roman" w:cs="Times New Roman"/>
                <w:sz w:val="24"/>
                <w:szCs w:val="24"/>
              </w:rPr>
              <w:t xml:space="preserve"> вузла обліку одночасно із </w:t>
            </w:r>
            <w:proofErr w:type="spellStart"/>
            <w:r w:rsidRPr="00727B09">
              <w:rPr>
                <w:rFonts w:ascii="Times New Roman" w:hAnsi="Times New Roman" w:cs="Times New Roman"/>
                <w:sz w:val="24"/>
                <w:szCs w:val="24"/>
              </w:rPr>
              <w:t>перевстановленням</w:t>
            </w:r>
            <w:proofErr w:type="spellEnd"/>
            <w:r w:rsidRPr="00727B09">
              <w:rPr>
                <w:rFonts w:ascii="Times New Roman" w:hAnsi="Times New Roman" w:cs="Times New Roman"/>
                <w:sz w:val="24"/>
                <w:szCs w:val="24"/>
              </w:rPr>
              <w:t xml:space="preserve"> індикаторів.</w:t>
            </w:r>
          </w:p>
          <w:p w14:paraId="081FDCF6" w14:textId="77777777" w:rsidR="00662277" w:rsidRPr="00727B09" w:rsidRDefault="00662277" w:rsidP="00662277">
            <w:pPr>
              <w:pStyle w:val="a9"/>
              <w:numPr>
                <w:ilvl w:val="0"/>
                <w:numId w:val="31"/>
              </w:numPr>
              <w:tabs>
                <w:tab w:val="left" w:pos="312"/>
                <w:tab w:val="left" w:pos="633"/>
              </w:tabs>
              <w:ind w:left="-6" w:firstLine="142"/>
              <w:jc w:val="both"/>
              <w:rPr>
                <w:rFonts w:ascii="Times New Roman" w:hAnsi="Times New Roman" w:cs="Times New Roman"/>
                <w:sz w:val="24"/>
                <w:szCs w:val="24"/>
              </w:rPr>
            </w:pPr>
            <w:r w:rsidRPr="00727B09">
              <w:rPr>
                <w:rFonts w:ascii="Times New Roman" w:hAnsi="Times New Roman" w:cs="Times New Roman"/>
                <w:sz w:val="24"/>
                <w:szCs w:val="24"/>
              </w:rPr>
              <w:t xml:space="preserve">Періодичність проведення технічної перевірки згідно Кодексу комерційного обліку – 1 раз на 3 роки. Відповідно при кожній другій перевірці необхідно буде здійснювати заміну всіх пломб. </w:t>
            </w:r>
          </w:p>
          <w:p w14:paraId="7C7E1F10" w14:textId="42E30FA4" w:rsidR="00662277" w:rsidRDefault="00662277" w:rsidP="00662277">
            <w:pPr>
              <w:pStyle w:val="a9"/>
              <w:numPr>
                <w:ilvl w:val="0"/>
                <w:numId w:val="31"/>
              </w:numPr>
              <w:tabs>
                <w:tab w:val="left" w:pos="312"/>
                <w:tab w:val="left" w:pos="633"/>
              </w:tabs>
              <w:ind w:left="-6" w:firstLine="142"/>
              <w:jc w:val="both"/>
              <w:rPr>
                <w:rFonts w:ascii="Times New Roman" w:hAnsi="Times New Roman" w:cs="Times New Roman"/>
                <w:sz w:val="24"/>
                <w:szCs w:val="24"/>
              </w:rPr>
            </w:pPr>
            <w:proofErr w:type="spellStart"/>
            <w:r w:rsidRPr="00727B09">
              <w:rPr>
                <w:rFonts w:ascii="Times New Roman" w:hAnsi="Times New Roman" w:cs="Times New Roman"/>
                <w:sz w:val="24"/>
                <w:szCs w:val="24"/>
              </w:rPr>
              <w:t>Міжповірочний</w:t>
            </w:r>
            <w:proofErr w:type="spellEnd"/>
            <w:r w:rsidRPr="00727B09">
              <w:rPr>
                <w:rFonts w:ascii="Times New Roman" w:hAnsi="Times New Roman" w:cs="Times New Roman"/>
                <w:sz w:val="24"/>
                <w:szCs w:val="24"/>
              </w:rPr>
              <w:t xml:space="preserve"> інтервал трифазних індукційних лічильників типу СА4 становить 4 роки, багато електронних лічильників мають </w:t>
            </w:r>
            <w:proofErr w:type="spellStart"/>
            <w:r w:rsidRPr="00727B09">
              <w:rPr>
                <w:rFonts w:ascii="Times New Roman" w:hAnsi="Times New Roman" w:cs="Times New Roman"/>
                <w:sz w:val="24"/>
                <w:szCs w:val="24"/>
              </w:rPr>
              <w:t>міжповірочний</w:t>
            </w:r>
            <w:proofErr w:type="spellEnd"/>
            <w:r w:rsidRPr="00727B09">
              <w:rPr>
                <w:rFonts w:ascii="Times New Roman" w:hAnsi="Times New Roman" w:cs="Times New Roman"/>
                <w:sz w:val="24"/>
                <w:szCs w:val="24"/>
              </w:rPr>
              <w:t xml:space="preserve"> інтервал 6 років, відповідно на таких точках облік </w:t>
            </w:r>
            <w:r w:rsidRPr="00727B09">
              <w:rPr>
                <w:rFonts w:ascii="Times New Roman" w:hAnsi="Times New Roman" w:cs="Times New Roman"/>
                <w:sz w:val="24"/>
                <w:szCs w:val="24"/>
              </w:rPr>
              <w:lastRenderedPageBreak/>
              <w:t xml:space="preserve">необхідно буде виконувати </w:t>
            </w:r>
            <w:proofErr w:type="spellStart"/>
            <w:r w:rsidRPr="00727B09">
              <w:rPr>
                <w:rFonts w:ascii="Times New Roman" w:hAnsi="Times New Roman" w:cs="Times New Roman"/>
                <w:sz w:val="24"/>
                <w:szCs w:val="24"/>
              </w:rPr>
              <w:t>перепломбування</w:t>
            </w:r>
            <w:proofErr w:type="spellEnd"/>
            <w:r w:rsidRPr="00727B09">
              <w:rPr>
                <w:rFonts w:ascii="Times New Roman" w:hAnsi="Times New Roman" w:cs="Times New Roman"/>
                <w:sz w:val="24"/>
                <w:szCs w:val="24"/>
              </w:rPr>
              <w:t xml:space="preserve"> вузлів обліку 1 раз на 2-3 роки, що призведе до додаткових витрат матеріальних і людських ресурсів операторів системи.  </w:t>
            </w:r>
          </w:p>
          <w:p w14:paraId="1BDBD661" w14:textId="77777777" w:rsidR="00662277" w:rsidRPr="007A5D87" w:rsidRDefault="00662277" w:rsidP="00662277">
            <w:pPr>
              <w:tabs>
                <w:tab w:val="left" w:pos="312"/>
                <w:tab w:val="left" w:pos="633"/>
              </w:tabs>
              <w:ind w:left="-6"/>
              <w:jc w:val="both"/>
              <w:rPr>
                <w:rFonts w:ascii="Times New Roman" w:hAnsi="Times New Roman" w:cs="Times New Roman"/>
                <w:sz w:val="24"/>
                <w:szCs w:val="24"/>
              </w:rPr>
            </w:pPr>
          </w:p>
          <w:p w14:paraId="52A78A63" w14:textId="53659E7E" w:rsidR="00662277" w:rsidRPr="00727B09" w:rsidRDefault="00662277" w:rsidP="00662277">
            <w:pPr>
              <w:pStyle w:val="a9"/>
              <w:tabs>
                <w:tab w:val="left" w:pos="312"/>
                <w:tab w:val="left" w:pos="633"/>
              </w:tabs>
              <w:ind w:left="136"/>
              <w:jc w:val="both"/>
              <w:rPr>
                <w:rFonts w:ascii="Times New Roman" w:hAnsi="Times New Roman" w:cs="Times New Roman"/>
                <w:sz w:val="24"/>
                <w:szCs w:val="24"/>
              </w:rPr>
            </w:pPr>
          </w:p>
        </w:tc>
        <w:tc>
          <w:tcPr>
            <w:tcW w:w="2835" w:type="dxa"/>
          </w:tcPr>
          <w:p w14:paraId="0074C765" w14:textId="0BAD8B2E" w:rsidR="00662277" w:rsidRPr="00F379D6" w:rsidRDefault="00662277" w:rsidP="00662277">
            <w:pPr>
              <w:tabs>
                <w:tab w:val="left" w:pos="4536"/>
                <w:tab w:val="left" w:pos="8364"/>
              </w:tabs>
              <w:jc w:val="both"/>
              <w:rPr>
                <w:rFonts w:ascii="Times New Roman" w:hAnsi="Times New Roman" w:cs="Times New Roman"/>
                <w:b/>
                <w:sz w:val="24"/>
                <w:szCs w:val="24"/>
              </w:rPr>
            </w:pPr>
            <w:r w:rsidRPr="00F379D6">
              <w:rPr>
                <w:rFonts w:ascii="Times New Roman" w:hAnsi="Times New Roman" w:cs="Times New Roman"/>
                <w:b/>
                <w:sz w:val="24"/>
                <w:szCs w:val="24"/>
              </w:rPr>
              <w:lastRenderedPageBreak/>
              <w:t>Попередньо врахувати</w:t>
            </w:r>
          </w:p>
        </w:tc>
      </w:tr>
      <w:tr w:rsidR="00662277" w:rsidRPr="00727B09" w14:paraId="47E32630" w14:textId="77777777" w:rsidTr="009A55F4">
        <w:trPr>
          <w:gridAfter w:val="1"/>
          <w:wAfter w:w="10" w:type="dxa"/>
          <w:trHeight w:val="2117"/>
        </w:trPr>
        <w:tc>
          <w:tcPr>
            <w:tcW w:w="4248" w:type="dxa"/>
            <w:vMerge/>
          </w:tcPr>
          <w:p w14:paraId="20BFE023" w14:textId="77777777" w:rsidR="00662277" w:rsidRPr="00727B09" w:rsidRDefault="00662277" w:rsidP="00662277">
            <w:pPr>
              <w:jc w:val="both"/>
              <w:rPr>
                <w:rFonts w:ascii="Times New Roman" w:hAnsi="Times New Roman" w:cs="Times New Roman"/>
                <w:sz w:val="24"/>
                <w:szCs w:val="24"/>
              </w:rPr>
            </w:pPr>
          </w:p>
        </w:tc>
        <w:tc>
          <w:tcPr>
            <w:tcW w:w="4819" w:type="dxa"/>
          </w:tcPr>
          <w:p w14:paraId="2E563DD6" w14:textId="77777777" w:rsidR="00662277" w:rsidRPr="00AB4D88" w:rsidRDefault="00662277" w:rsidP="00662277">
            <w:pPr>
              <w:tabs>
                <w:tab w:val="left" w:pos="4536"/>
                <w:tab w:val="left" w:pos="8364"/>
              </w:tabs>
              <w:jc w:val="both"/>
              <w:rPr>
                <w:rFonts w:ascii="Times New Roman" w:hAnsi="Times New Roman" w:cs="Times New Roman"/>
                <w:b/>
                <w:sz w:val="24"/>
                <w:szCs w:val="24"/>
              </w:rPr>
            </w:pPr>
            <w:r w:rsidRPr="00AB4D88">
              <w:rPr>
                <w:rFonts w:ascii="Times New Roman" w:hAnsi="Times New Roman" w:cs="Times New Roman"/>
                <w:b/>
                <w:sz w:val="24"/>
                <w:szCs w:val="24"/>
              </w:rPr>
              <w:t>АТ «Укрзалізниця»</w:t>
            </w:r>
          </w:p>
          <w:p w14:paraId="44BF7801" w14:textId="0AECECFC" w:rsidR="00662277" w:rsidRPr="00AB4D88" w:rsidRDefault="00662277" w:rsidP="00662277">
            <w:pPr>
              <w:tabs>
                <w:tab w:val="left" w:pos="4536"/>
                <w:tab w:val="left" w:pos="8364"/>
              </w:tabs>
              <w:jc w:val="both"/>
              <w:rPr>
                <w:rFonts w:ascii="Times New Roman" w:hAnsi="Times New Roman" w:cs="Times New Roman"/>
                <w:sz w:val="24"/>
                <w:szCs w:val="24"/>
              </w:rPr>
            </w:pPr>
            <w:r w:rsidRPr="00AB4D88">
              <w:rPr>
                <w:rFonts w:ascii="Times New Roman" w:hAnsi="Times New Roman" w:cs="Times New Roman"/>
                <w:sz w:val="24"/>
                <w:szCs w:val="24"/>
              </w:rPr>
              <w:t xml:space="preserve">8.4.5 </w:t>
            </w:r>
          </w:p>
          <w:p w14:paraId="3E4C4861" w14:textId="50C4A2DA" w:rsidR="00662277" w:rsidRPr="00AB4D88" w:rsidRDefault="00662277" w:rsidP="00662277">
            <w:pPr>
              <w:tabs>
                <w:tab w:val="left" w:pos="4536"/>
                <w:tab w:val="left" w:pos="8364"/>
              </w:tabs>
              <w:jc w:val="both"/>
              <w:rPr>
                <w:rFonts w:ascii="Times New Roman" w:hAnsi="Times New Roman" w:cs="Times New Roman"/>
                <w:b/>
                <w:sz w:val="24"/>
                <w:szCs w:val="24"/>
              </w:rPr>
            </w:pPr>
            <w:r w:rsidRPr="00AB4D88">
              <w:rPr>
                <w:rFonts w:ascii="Times New Roman" w:hAnsi="Times New Roman" w:cs="Times New Roman"/>
                <w:b/>
                <w:sz w:val="24"/>
                <w:szCs w:val="24"/>
              </w:rPr>
              <w:t>……..</w:t>
            </w:r>
          </w:p>
          <w:p w14:paraId="7C0666CB" w14:textId="6F05BCF0" w:rsidR="00662277" w:rsidRPr="00AB4D88" w:rsidRDefault="00662277" w:rsidP="00662277">
            <w:pPr>
              <w:jc w:val="both"/>
              <w:rPr>
                <w:rFonts w:ascii="Times New Roman" w:hAnsi="Times New Roman" w:cs="Times New Roman"/>
                <w:b/>
                <w:sz w:val="24"/>
                <w:szCs w:val="24"/>
              </w:rPr>
            </w:pPr>
            <w:r w:rsidRPr="00AB4D88">
              <w:rPr>
                <w:rFonts w:ascii="Times New Roman" w:hAnsi="Times New Roman" w:cs="Times New Roman"/>
                <w:sz w:val="24"/>
                <w:szCs w:val="24"/>
              </w:rPr>
              <w:t>У разі виявлення у споживача порушень, зазначених у підпункті 2 пункту 8.4.2 цієї глави, положення цієї глави застосовуються за умови наявності доступу до струмоведучих частин схеми (вузла) обліку</w:t>
            </w:r>
            <w:r>
              <w:rPr>
                <w:rFonts w:ascii="Times New Roman" w:hAnsi="Times New Roman" w:cs="Times New Roman"/>
                <w:sz w:val="24"/>
                <w:szCs w:val="24"/>
              </w:rPr>
              <w:t xml:space="preserve"> </w:t>
            </w:r>
            <w:r w:rsidRPr="00E857C8">
              <w:rPr>
                <w:rFonts w:ascii="Times New Roman" w:hAnsi="Times New Roman" w:cs="Times New Roman"/>
                <w:b/>
                <w:sz w:val="24"/>
                <w:szCs w:val="24"/>
              </w:rPr>
              <w:t>(що підтверджуються фото- та відео-фіксацією),</w:t>
            </w:r>
            <w:r w:rsidRPr="00AB4D88">
              <w:rPr>
                <w:rFonts w:ascii="Times New Roman" w:hAnsi="Times New Roman" w:cs="Times New Roman"/>
                <w:sz w:val="24"/>
                <w:szCs w:val="24"/>
              </w:rPr>
              <w:t xml:space="preserve"> про що зазначається в акті про порушення, та, у частині щодо пошкодження/відсутності пломби, якщо з моменту встановлення пломби до моменту </w:t>
            </w:r>
            <w:r w:rsidRPr="00AB4D88">
              <w:rPr>
                <w:rFonts w:ascii="Times New Roman" w:hAnsi="Times New Roman" w:cs="Times New Roman"/>
                <w:sz w:val="24"/>
                <w:szCs w:val="24"/>
              </w:rPr>
              <w:lastRenderedPageBreak/>
              <w:t xml:space="preserve">виявлення факту її пошкодження/відсутності минуло не більше п’яти років (для непобутових та колективних побутових споживачів) </w:t>
            </w:r>
            <w:r w:rsidRPr="00E857C8">
              <w:rPr>
                <w:rFonts w:ascii="Times New Roman" w:hAnsi="Times New Roman" w:cs="Times New Roman"/>
                <w:i/>
                <w:strike/>
                <w:sz w:val="24"/>
                <w:szCs w:val="24"/>
              </w:rPr>
              <w:t>або половини міжповірочного інтервалу лічильника, встановленого на об’єкті (території) індивідуального побутового споживача.</w:t>
            </w:r>
          </w:p>
        </w:tc>
        <w:tc>
          <w:tcPr>
            <w:tcW w:w="3544" w:type="dxa"/>
          </w:tcPr>
          <w:p w14:paraId="088EB41F" w14:textId="61B1F920" w:rsidR="00662277" w:rsidRDefault="00662277" w:rsidP="00662277">
            <w:pPr>
              <w:ind w:left="-6" w:firstLine="142"/>
              <w:jc w:val="both"/>
              <w:rPr>
                <w:rFonts w:ascii="Times New Roman" w:hAnsi="Times New Roman" w:cs="Times New Roman"/>
                <w:sz w:val="24"/>
                <w:szCs w:val="24"/>
              </w:rPr>
            </w:pPr>
            <w:r>
              <w:rPr>
                <w:rFonts w:ascii="Times New Roman" w:hAnsi="Times New Roman" w:cs="Times New Roman"/>
                <w:sz w:val="24"/>
                <w:szCs w:val="24"/>
              </w:rPr>
              <w:lastRenderedPageBreak/>
              <w:t>Без обґрунтування</w:t>
            </w:r>
          </w:p>
          <w:p w14:paraId="1CA26FE9" w14:textId="65D3C739" w:rsidR="00662277" w:rsidRPr="00727B09" w:rsidRDefault="00662277" w:rsidP="00662277">
            <w:pPr>
              <w:ind w:left="-6" w:firstLine="142"/>
              <w:jc w:val="both"/>
              <w:rPr>
                <w:rFonts w:ascii="Times New Roman" w:hAnsi="Times New Roman" w:cs="Times New Roman"/>
                <w:sz w:val="24"/>
                <w:szCs w:val="24"/>
              </w:rPr>
            </w:pPr>
          </w:p>
        </w:tc>
        <w:tc>
          <w:tcPr>
            <w:tcW w:w="2835" w:type="dxa"/>
          </w:tcPr>
          <w:p w14:paraId="1EAC025B" w14:textId="2A705E39" w:rsidR="00662277" w:rsidRPr="00727B09" w:rsidRDefault="00662277" w:rsidP="00662277">
            <w:pPr>
              <w:tabs>
                <w:tab w:val="left" w:pos="4536"/>
                <w:tab w:val="left" w:pos="8364"/>
              </w:tabs>
              <w:jc w:val="both"/>
              <w:rPr>
                <w:rFonts w:ascii="Times New Roman" w:hAnsi="Times New Roman" w:cs="Times New Roman"/>
                <w:sz w:val="24"/>
                <w:szCs w:val="24"/>
              </w:rPr>
            </w:pPr>
            <w:r w:rsidRPr="00F379D6">
              <w:rPr>
                <w:rFonts w:ascii="Times New Roman" w:hAnsi="Times New Roman" w:cs="Times New Roman"/>
                <w:b/>
                <w:sz w:val="24"/>
                <w:szCs w:val="24"/>
              </w:rPr>
              <w:t>Попередньо відхилити</w:t>
            </w:r>
            <w:r>
              <w:rPr>
                <w:rFonts w:ascii="Times New Roman" w:hAnsi="Times New Roman" w:cs="Times New Roman"/>
                <w:sz w:val="24"/>
                <w:szCs w:val="24"/>
              </w:rPr>
              <w:t>, враховується в редакції ПрАТ «Львівобленерго»</w:t>
            </w:r>
          </w:p>
        </w:tc>
      </w:tr>
      <w:tr w:rsidR="00662277" w:rsidRPr="00727B09" w14:paraId="1B6DD9D1" w14:textId="77777777" w:rsidTr="0002340E">
        <w:trPr>
          <w:gridAfter w:val="1"/>
          <w:wAfter w:w="10" w:type="dxa"/>
          <w:trHeight w:val="2454"/>
        </w:trPr>
        <w:tc>
          <w:tcPr>
            <w:tcW w:w="4248" w:type="dxa"/>
            <w:vMerge/>
          </w:tcPr>
          <w:p w14:paraId="4ACCC192" w14:textId="77777777" w:rsidR="00662277" w:rsidRPr="00727B09" w:rsidRDefault="00662277" w:rsidP="00662277">
            <w:pPr>
              <w:jc w:val="both"/>
              <w:rPr>
                <w:rFonts w:ascii="Times New Roman" w:hAnsi="Times New Roman" w:cs="Times New Roman"/>
                <w:sz w:val="24"/>
                <w:szCs w:val="24"/>
              </w:rPr>
            </w:pPr>
          </w:p>
        </w:tc>
        <w:tc>
          <w:tcPr>
            <w:tcW w:w="4819" w:type="dxa"/>
          </w:tcPr>
          <w:p w14:paraId="3434C706" w14:textId="77777777" w:rsidR="00662277" w:rsidRDefault="00662277" w:rsidP="00662277">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АТ «Чернігівобленерго»</w:t>
            </w:r>
          </w:p>
          <w:p w14:paraId="033F3704" w14:textId="2B2E43CF" w:rsidR="00662277" w:rsidRPr="00D807E3" w:rsidRDefault="00662277" w:rsidP="00662277">
            <w:pPr>
              <w:tabs>
                <w:tab w:val="left" w:pos="4536"/>
                <w:tab w:val="left" w:pos="8364"/>
              </w:tabs>
              <w:jc w:val="both"/>
              <w:rPr>
                <w:rFonts w:ascii="Times New Roman" w:hAnsi="Times New Roman" w:cs="Times New Roman"/>
                <w:sz w:val="24"/>
                <w:szCs w:val="24"/>
              </w:rPr>
            </w:pPr>
            <w:r w:rsidRPr="00D807E3">
              <w:rPr>
                <w:rFonts w:ascii="Times New Roman" w:hAnsi="Times New Roman" w:cs="Times New Roman"/>
                <w:sz w:val="24"/>
                <w:szCs w:val="24"/>
              </w:rPr>
              <w:t>8.4.5 Вилучити абзац другий</w:t>
            </w:r>
          </w:p>
          <w:p w14:paraId="64F926BB" w14:textId="0911C4E4" w:rsidR="00662277" w:rsidRPr="00D807E3" w:rsidRDefault="00662277" w:rsidP="00662277">
            <w:pPr>
              <w:tabs>
                <w:tab w:val="left" w:pos="4536"/>
                <w:tab w:val="left" w:pos="8364"/>
              </w:tabs>
              <w:jc w:val="both"/>
              <w:rPr>
                <w:rFonts w:ascii="Times New Roman" w:hAnsi="Times New Roman" w:cs="Times New Roman"/>
                <w:sz w:val="24"/>
                <w:szCs w:val="24"/>
              </w:rPr>
            </w:pPr>
            <w:r w:rsidRPr="00D807E3">
              <w:rPr>
                <w:rFonts w:ascii="Times New Roman" w:hAnsi="Times New Roman" w:cs="Times New Roman"/>
                <w:sz w:val="24"/>
                <w:szCs w:val="24"/>
              </w:rPr>
              <w:t>……..</w:t>
            </w:r>
          </w:p>
          <w:p w14:paraId="2E5EC244" w14:textId="64AC29A9" w:rsidR="00662277" w:rsidRDefault="00662277" w:rsidP="00662277">
            <w:pPr>
              <w:jc w:val="both"/>
              <w:rPr>
                <w:rFonts w:ascii="Times New Roman" w:hAnsi="Times New Roman" w:cs="Times New Roman"/>
                <w:strike/>
                <w:sz w:val="24"/>
                <w:szCs w:val="24"/>
              </w:rPr>
            </w:pPr>
            <w:r w:rsidRPr="00D807E3">
              <w:rPr>
                <w:rFonts w:ascii="Times New Roman" w:hAnsi="Times New Roman" w:cs="Times New Roman"/>
                <w:strike/>
                <w:sz w:val="24"/>
                <w:szCs w:val="24"/>
              </w:rPr>
              <w:t>У разі виявлення у споживача порушень, зазначених у підпункті 2 пункту 8.4.2 цієї глави, положення цієї глави застосовуються за умови наявності доступу до струмоведучих частин схеми (вузла) обліку, про що зазначається в акті про порушення, та, у частині щодо пошкодження/відсутності пломби, якщо з моменту встановлення пломби до моменту виявлення факту її пошкодження/відсутності минуло не більше п’яти років (для непобутових та колективних побутових споживачів) або половини міжповірочного інтервалу лічильника, встановленого на об’єкті (території) індивідуального побутового споживача.</w:t>
            </w:r>
          </w:p>
          <w:p w14:paraId="3BC7124F" w14:textId="77777777" w:rsidR="00662277" w:rsidRPr="00D807E3" w:rsidRDefault="00662277" w:rsidP="00662277">
            <w:pPr>
              <w:jc w:val="both"/>
              <w:rPr>
                <w:rFonts w:ascii="Times New Roman" w:hAnsi="Times New Roman" w:cs="Times New Roman"/>
                <w:strike/>
                <w:sz w:val="24"/>
                <w:szCs w:val="24"/>
              </w:rPr>
            </w:pPr>
          </w:p>
          <w:p w14:paraId="2C2AE345" w14:textId="1033134E" w:rsidR="00662277" w:rsidRPr="00AB4D88" w:rsidRDefault="00662277" w:rsidP="00662277">
            <w:pPr>
              <w:tabs>
                <w:tab w:val="left" w:pos="4536"/>
                <w:tab w:val="left" w:pos="8364"/>
              </w:tabs>
              <w:jc w:val="both"/>
              <w:rPr>
                <w:rFonts w:ascii="Times New Roman" w:hAnsi="Times New Roman" w:cs="Times New Roman"/>
                <w:b/>
                <w:sz w:val="24"/>
                <w:szCs w:val="24"/>
              </w:rPr>
            </w:pPr>
          </w:p>
        </w:tc>
        <w:tc>
          <w:tcPr>
            <w:tcW w:w="3544" w:type="dxa"/>
          </w:tcPr>
          <w:p w14:paraId="0C5BAE2E" w14:textId="77777777" w:rsidR="00662277" w:rsidRDefault="00662277" w:rsidP="00662277">
            <w:pPr>
              <w:ind w:left="-6" w:firstLine="142"/>
              <w:jc w:val="both"/>
              <w:rPr>
                <w:rFonts w:ascii="Times New Roman" w:hAnsi="Times New Roman" w:cs="Times New Roman"/>
                <w:sz w:val="24"/>
                <w:szCs w:val="24"/>
              </w:rPr>
            </w:pPr>
            <w:r w:rsidRPr="00D807E3">
              <w:rPr>
                <w:rFonts w:ascii="Times New Roman" w:hAnsi="Times New Roman" w:cs="Times New Roman"/>
                <w:sz w:val="24"/>
                <w:szCs w:val="24"/>
              </w:rPr>
              <w:t xml:space="preserve">Відсутність у оператора системи розподілу достатньої кількості персоналу, а також грошових коштів для закупівлі пломб  та </w:t>
            </w:r>
            <w:proofErr w:type="spellStart"/>
            <w:r w:rsidRPr="00D807E3">
              <w:rPr>
                <w:rFonts w:ascii="Times New Roman" w:hAnsi="Times New Roman" w:cs="Times New Roman"/>
                <w:sz w:val="24"/>
                <w:szCs w:val="24"/>
              </w:rPr>
              <w:t>пломбувального</w:t>
            </w:r>
            <w:proofErr w:type="spellEnd"/>
            <w:r w:rsidRPr="00D807E3">
              <w:rPr>
                <w:rFonts w:ascii="Times New Roman" w:hAnsi="Times New Roman" w:cs="Times New Roman"/>
                <w:sz w:val="24"/>
                <w:szCs w:val="24"/>
              </w:rPr>
              <w:t xml:space="preserve"> матеріалу,  для виконання у встановлені терміни </w:t>
            </w:r>
            <w:proofErr w:type="spellStart"/>
            <w:r w:rsidRPr="00D807E3">
              <w:rPr>
                <w:rFonts w:ascii="Times New Roman" w:hAnsi="Times New Roman" w:cs="Times New Roman"/>
                <w:sz w:val="24"/>
                <w:szCs w:val="24"/>
              </w:rPr>
              <w:t>перепломбування</w:t>
            </w:r>
            <w:proofErr w:type="spellEnd"/>
            <w:r w:rsidRPr="00D807E3">
              <w:rPr>
                <w:rFonts w:ascii="Times New Roman" w:hAnsi="Times New Roman" w:cs="Times New Roman"/>
                <w:sz w:val="24"/>
                <w:szCs w:val="24"/>
              </w:rPr>
              <w:t xml:space="preserve"> засобів вимірювальної техніки, а також для заміни всіх встановлених пломб через п’ять років після їх встановлення, а у випадку </w:t>
            </w:r>
            <w:proofErr w:type="spellStart"/>
            <w:r w:rsidRPr="00D807E3">
              <w:rPr>
                <w:rFonts w:ascii="Times New Roman" w:hAnsi="Times New Roman" w:cs="Times New Roman"/>
                <w:sz w:val="24"/>
                <w:szCs w:val="24"/>
              </w:rPr>
              <w:t>трьохфазних</w:t>
            </w:r>
            <w:proofErr w:type="spellEnd"/>
            <w:r w:rsidRPr="00D807E3">
              <w:rPr>
                <w:rFonts w:ascii="Times New Roman" w:hAnsi="Times New Roman" w:cs="Times New Roman"/>
                <w:sz w:val="24"/>
                <w:szCs w:val="24"/>
              </w:rPr>
              <w:t xml:space="preserve"> індукційних лічильників у побутових споживачів, кожні два роки.</w:t>
            </w:r>
          </w:p>
          <w:p w14:paraId="045D90C2" w14:textId="68EAA227" w:rsidR="00662277" w:rsidRDefault="00662277" w:rsidP="00662277">
            <w:pPr>
              <w:ind w:left="-6" w:firstLine="142"/>
              <w:jc w:val="both"/>
              <w:rPr>
                <w:rFonts w:ascii="Times New Roman" w:hAnsi="Times New Roman" w:cs="Times New Roman"/>
                <w:sz w:val="24"/>
                <w:szCs w:val="24"/>
              </w:rPr>
            </w:pPr>
          </w:p>
        </w:tc>
        <w:tc>
          <w:tcPr>
            <w:tcW w:w="2835" w:type="dxa"/>
          </w:tcPr>
          <w:p w14:paraId="148708EB" w14:textId="518D2591" w:rsidR="00662277" w:rsidRPr="00727B09" w:rsidRDefault="00662277" w:rsidP="00662277">
            <w:pPr>
              <w:tabs>
                <w:tab w:val="left" w:pos="4536"/>
                <w:tab w:val="left" w:pos="8364"/>
              </w:tabs>
              <w:jc w:val="both"/>
              <w:rPr>
                <w:rFonts w:ascii="Times New Roman" w:hAnsi="Times New Roman" w:cs="Times New Roman"/>
                <w:sz w:val="24"/>
                <w:szCs w:val="24"/>
              </w:rPr>
            </w:pPr>
            <w:r w:rsidRPr="00F379D6">
              <w:rPr>
                <w:rFonts w:ascii="Times New Roman" w:hAnsi="Times New Roman" w:cs="Times New Roman"/>
                <w:b/>
                <w:sz w:val="24"/>
                <w:szCs w:val="24"/>
              </w:rPr>
              <w:t>Попередньо відхилити</w:t>
            </w:r>
            <w:r>
              <w:rPr>
                <w:rFonts w:ascii="Times New Roman" w:hAnsi="Times New Roman" w:cs="Times New Roman"/>
                <w:sz w:val="24"/>
                <w:szCs w:val="24"/>
              </w:rPr>
              <w:t>, враховується в редакції ПрАТ «Львівобленерго»</w:t>
            </w:r>
          </w:p>
        </w:tc>
      </w:tr>
      <w:tr w:rsidR="00662277" w:rsidRPr="00727B09" w14:paraId="49E52039" w14:textId="77777777" w:rsidTr="009A55F4">
        <w:trPr>
          <w:gridAfter w:val="1"/>
          <w:wAfter w:w="10" w:type="dxa"/>
          <w:trHeight w:val="2453"/>
        </w:trPr>
        <w:tc>
          <w:tcPr>
            <w:tcW w:w="4248" w:type="dxa"/>
            <w:vMerge/>
          </w:tcPr>
          <w:p w14:paraId="016FA61B" w14:textId="77777777" w:rsidR="00662277" w:rsidRPr="00727B09" w:rsidRDefault="00662277" w:rsidP="00662277">
            <w:pPr>
              <w:jc w:val="both"/>
              <w:rPr>
                <w:rFonts w:ascii="Times New Roman" w:hAnsi="Times New Roman" w:cs="Times New Roman"/>
                <w:sz w:val="24"/>
                <w:szCs w:val="24"/>
              </w:rPr>
            </w:pPr>
          </w:p>
        </w:tc>
        <w:tc>
          <w:tcPr>
            <w:tcW w:w="4819" w:type="dxa"/>
          </w:tcPr>
          <w:p w14:paraId="353AA6DB" w14:textId="33C33040" w:rsidR="00662277" w:rsidRDefault="00662277" w:rsidP="00662277">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АТ «Херсонобленерго»</w:t>
            </w:r>
          </w:p>
          <w:p w14:paraId="02B02D5C" w14:textId="71E4930F" w:rsidR="00662277" w:rsidRDefault="00662277" w:rsidP="00662277">
            <w:pPr>
              <w:tabs>
                <w:tab w:val="left" w:pos="4536"/>
                <w:tab w:val="left" w:pos="8364"/>
              </w:tabs>
              <w:ind w:firstLine="22"/>
              <w:jc w:val="both"/>
              <w:rPr>
                <w:rFonts w:ascii="Times New Roman" w:hAnsi="Times New Roman" w:cs="Times New Roman"/>
                <w:b/>
                <w:bCs/>
                <w:sz w:val="24"/>
                <w:szCs w:val="24"/>
              </w:rPr>
            </w:pPr>
            <w:r>
              <w:rPr>
                <w:rFonts w:ascii="Times New Roman" w:hAnsi="Times New Roman" w:cs="Times New Roman"/>
                <w:b/>
                <w:bCs/>
                <w:sz w:val="24"/>
                <w:szCs w:val="24"/>
              </w:rPr>
              <w:t>8.4.5</w:t>
            </w:r>
          </w:p>
          <w:p w14:paraId="261FE2C5" w14:textId="5A18C0FA" w:rsidR="00662277" w:rsidRPr="00727B09" w:rsidRDefault="00662277" w:rsidP="00662277">
            <w:pPr>
              <w:tabs>
                <w:tab w:val="left" w:pos="4536"/>
                <w:tab w:val="left" w:pos="8364"/>
              </w:tabs>
              <w:ind w:firstLine="22"/>
              <w:jc w:val="both"/>
              <w:rPr>
                <w:rFonts w:ascii="Times New Roman" w:hAnsi="Times New Roman" w:cs="Times New Roman"/>
                <w:b/>
                <w:bCs/>
                <w:sz w:val="24"/>
                <w:szCs w:val="24"/>
              </w:rPr>
            </w:pPr>
            <w:r w:rsidRPr="00727B09">
              <w:rPr>
                <w:rFonts w:ascii="Times New Roman" w:hAnsi="Times New Roman" w:cs="Times New Roman"/>
                <w:b/>
                <w:bCs/>
                <w:sz w:val="24"/>
                <w:szCs w:val="24"/>
              </w:rPr>
              <w:t>Абзац п’ятий викласти в редакції:</w:t>
            </w:r>
          </w:p>
          <w:p w14:paraId="304B76C9" w14:textId="77777777" w:rsidR="00662277" w:rsidRPr="00727B09" w:rsidRDefault="00662277" w:rsidP="00662277">
            <w:pPr>
              <w:pStyle w:val="afb"/>
              <w:jc w:val="both"/>
              <w:rPr>
                <w:rFonts w:ascii="Times New Roman" w:hAnsi="Times New Roman" w:cs="Times New Roman"/>
                <w:sz w:val="24"/>
                <w:szCs w:val="24"/>
                <w:lang w:eastAsia="en-US"/>
              </w:rPr>
            </w:pPr>
            <w:r w:rsidRPr="00727B09">
              <w:rPr>
                <w:rFonts w:ascii="Times New Roman" w:hAnsi="Times New Roman" w:cs="Times New Roman"/>
                <w:sz w:val="24"/>
                <w:szCs w:val="24"/>
              </w:rPr>
              <w:t xml:space="preserve">У разі виявлення у споживача порушень, зазначених у підпункті 2 пункту 8.4.2 цієї глави, положення цієї глави застосовуються за умови наявності доступу до струмоведучих частин схеми (вузла) обліку. </w:t>
            </w:r>
            <w:r w:rsidRPr="00727B09">
              <w:rPr>
                <w:rFonts w:ascii="Times New Roman" w:hAnsi="Times New Roman" w:cs="Times New Roman"/>
                <w:strike/>
                <w:sz w:val="24"/>
                <w:szCs w:val="24"/>
              </w:rPr>
              <w:t>про що зазначається в акті про порушення, та, у частині щодо пошкодження/відсутності пломби, якщо з моменту встановлення пломби до моменту виявлення факту її пошкодження/відсутності минуло не більше п’яти років (для непобутових та колективних побутових споживачів) або половини міжповірочного інтервалу лічильника, встановленого на об’єкті (території) індивідуального побутового споживача</w:t>
            </w:r>
            <w:r w:rsidRPr="00727B09">
              <w:rPr>
                <w:rFonts w:ascii="Times New Roman" w:hAnsi="Times New Roman" w:cs="Times New Roman"/>
                <w:sz w:val="24"/>
                <w:szCs w:val="24"/>
              </w:rPr>
              <w:t>.</w:t>
            </w:r>
          </w:p>
          <w:p w14:paraId="33441860" w14:textId="6E8D13BA" w:rsidR="00662277" w:rsidRDefault="00662277" w:rsidP="00662277">
            <w:pPr>
              <w:tabs>
                <w:tab w:val="left" w:pos="4536"/>
                <w:tab w:val="left" w:pos="8364"/>
              </w:tabs>
              <w:jc w:val="both"/>
              <w:rPr>
                <w:rFonts w:ascii="Times New Roman" w:hAnsi="Times New Roman" w:cs="Times New Roman"/>
                <w:b/>
                <w:sz w:val="24"/>
                <w:szCs w:val="24"/>
              </w:rPr>
            </w:pPr>
          </w:p>
        </w:tc>
        <w:tc>
          <w:tcPr>
            <w:tcW w:w="3544" w:type="dxa"/>
          </w:tcPr>
          <w:p w14:paraId="5667E80D" w14:textId="18D71D20" w:rsidR="00662277" w:rsidRPr="00FD4D77" w:rsidRDefault="00662277" w:rsidP="00662277">
            <w:pPr>
              <w:ind w:left="-6" w:firstLine="142"/>
              <w:jc w:val="both"/>
              <w:rPr>
                <w:rFonts w:ascii="Times New Roman" w:hAnsi="Times New Roman" w:cs="Times New Roman"/>
                <w:sz w:val="24"/>
                <w:szCs w:val="24"/>
              </w:rPr>
            </w:pPr>
            <w:r w:rsidRPr="00B959E8">
              <w:rPr>
                <w:rFonts w:ascii="Times New Roman" w:hAnsi="Times New Roman" w:cs="Times New Roman"/>
                <w:sz w:val="24"/>
                <w:szCs w:val="24"/>
              </w:rPr>
              <w:t xml:space="preserve">        </w:t>
            </w:r>
            <w:r w:rsidRPr="00FD4D77">
              <w:rPr>
                <w:rFonts w:ascii="Times New Roman" w:hAnsi="Times New Roman" w:cs="Times New Roman"/>
                <w:sz w:val="24"/>
                <w:szCs w:val="24"/>
              </w:rPr>
              <w:t xml:space="preserve">В зв’язку з цим доповнити ККО визначенням термінів і понять, поняттям </w:t>
            </w:r>
            <w:proofErr w:type="spellStart"/>
            <w:r w:rsidRPr="00FD4D77">
              <w:rPr>
                <w:rFonts w:ascii="Times New Roman" w:hAnsi="Times New Roman" w:cs="Times New Roman"/>
                <w:bCs/>
                <w:sz w:val="24"/>
                <w:szCs w:val="24"/>
              </w:rPr>
              <w:t>дооблікові</w:t>
            </w:r>
            <w:proofErr w:type="spellEnd"/>
            <w:r w:rsidRPr="00FD4D77">
              <w:rPr>
                <w:rFonts w:ascii="Times New Roman" w:hAnsi="Times New Roman" w:cs="Times New Roman"/>
                <w:bCs/>
                <w:sz w:val="24"/>
                <w:szCs w:val="24"/>
              </w:rPr>
              <w:t xml:space="preserve"> мережі – це сукупність обладнання , змонтованих та з’єднаних між собою необлікованих, засобами комерційного обліку, ланцюгів за встановленою схемою мережі вузла обліку від </w:t>
            </w:r>
            <w:r w:rsidRPr="00FD4D77">
              <w:rPr>
                <w:rFonts w:ascii="Times New Roman" w:hAnsi="Times New Roman" w:cs="Times New Roman"/>
                <w:bCs/>
                <w:color w:val="333333"/>
                <w:sz w:val="24"/>
                <w:szCs w:val="24"/>
                <w:shd w:val="clear" w:color="auto" w:fill="FFFFFF"/>
              </w:rPr>
              <w:t>межі балансової належності, на якій відбувається розподіл/передача електричної енергії між електроустановками суміжних учасників ринку.</w:t>
            </w:r>
          </w:p>
        </w:tc>
        <w:tc>
          <w:tcPr>
            <w:tcW w:w="2835" w:type="dxa"/>
          </w:tcPr>
          <w:p w14:paraId="0F2075EA" w14:textId="77777777" w:rsidR="00662277" w:rsidRPr="0002340E" w:rsidRDefault="00662277" w:rsidP="00662277">
            <w:pPr>
              <w:tabs>
                <w:tab w:val="left" w:pos="4536"/>
                <w:tab w:val="left" w:pos="8364"/>
              </w:tabs>
              <w:jc w:val="both"/>
              <w:rPr>
                <w:rFonts w:ascii="Times New Roman" w:hAnsi="Times New Roman" w:cs="Times New Roman"/>
                <w:sz w:val="24"/>
                <w:szCs w:val="24"/>
              </w:rPr>
            </w:pPr>
            <w:r w:rsidRPr="00F379D6">
              <w:rPr>
                <w:rFonts w:ascii="Times New Roman" w:hAnsi="Times New Roman" w:cs="Times New Roman"/>
                <w:b/>
                <w:sz w:val="24"/>
                <w:szCs w:val="24"/>
              </w:rPr>
              <w:t>Попередньо відхилити</w:t>
            </w:r>
            <w:r>
              <w:rPr>
                <w:rFonts w:ascii="Times New Roman" w:hAnsi="Times New Roman" w:cs="Times New Roman"/>
                <w:sz w:val="24"/>
                <w:szCs w:val="24"/>
              </w:rPr>
              <w:t xml:space="preserve">, </w:t>
            </w:r>
            <w:r w:rsidRPr="0002340E">
              <w:rPr>
                <w:rFonts w:ascii="Times New Roman" w:hAnsi="Times New Roman" w:cs="Times New Roman"/>
                <w:sz w:val="24"/>
                <w:szCs w:val="24"/>
              </w:rPr>
              <w:t xml:space="preserve">гарантований виробником термін зберігання </w:t>
            </w:r>
            <w:proofErr w:type="spellStart"/>
            <w:r w:rsidRPr="0002340E">
              <w:rPr>
                <w:rFonts w:ascii="Times New Roman" w:hAnsi="Times New Roman" w:cs="Times New Roman"/>
                <w:sz w:val="24"/>
                <w:szCs w:val="24"/>
              </w:rPr>
              <w:t>пломбувального</w:t>
            </w:r>
            <w:proofErr w:type="spellEnd"/>
            <w:r w:rsidRPr="0002340E">
              <w:rPr>
                <w:rFonts w:ascii="Times New Roman" w:hAnsi="Times New Roman" w:cs="Times New Roman"/>
                <w:sz w:val="24"/>
                <w:szCs w:val="24"/>
              </w:rPr>
              <w:t xml:space="preserve"> дроту становить 5 років.</w:t>
            </w:r>
          </w:p>
          <w:p w14:paraId="6B583AFE" w14:textId="77777777" w:rsidR="00662277" w:rsidRPr="0002340E" w:rsidRDefault="00662277" w:rsidP="00662277">
            <w:pPr>
              <w:tabs>
                <w:tab w:val="left" w:pos="4536"/>
                <w:tab w:val="left" w:pos="8364"/>
              </w:tabs>
              <w:jc w:val="both"/>
              <w:rPr>
                <w:rFonts w:ascii="Times New Roman" w:hAnsi="Times New Roman" w:cs="Times New Roman"/>
                <w:sz w:val="24"/>
                <w:szCs w:val="24"/>
              </w:rPr>
            </w:pPr>
            <w:r w:rsidRPr="0002340E">
              <w:rPr>
                <w:rFonts w:ascii="Times New Roman" w:hAnsi="Times New Roman" w:cs="Times New Roman"/>
                <w:sz w:val="24"/>
                <w:szCs w:val="24"/>
              </w:rPr>
              <w:t>Відповідно до ККО ОСР має здійснювати технічну перевірку:</w:t>
            </w:r>
          </w:p>
          <w:p w14:paraId="32DC09D3" w14:textId="77777777" w:rsidR="00662277" w:rsidRPr="0002340E" w:rsidRDefault="00662277" w:rsidP="00662277">
            <w:pPr>
              <w:tabs>
                <w:tab w:val="left" w:pos="4536"/>
                <w:tab w:val="left" w:pos="8364"/>
              </w:tabs>
              <w:jc w:val="both"/>
              <w:rPr>
                <w:rFonts w:ascii="Times New Roman" w:hAnsi="Times New Roman" w:cs="Times New Roman"/>
                <w:sz w:val="24"/>
                <w:szCs w:val="24"/>
              </w:rPr>
            </w:pPr>
            <w:r w:rsidRPr="0002340E">
              <w:rPr>
                <w:rFonts w:ascii="Times New Roman" w:hAnsi="Times New Roman" w:cs="Times New Roman"/>
                <w:sz w:val="24"/>
                <w:szCs w:val="24"/>
              </w:rPr>
              <w:t>у непобутових споживачів та КПС - не рідше одного разу на 3 роки;</w:t>
            </w:r>
          </w:p>
          <w:p w14:paraId="6B3E2382" w14:textId="3E71BEB1" w:rsidR="00662277" w:rsidRPr="00727B09" w:rsidRDefault="00662277" w:rsidP="00662277">
            <w:pPr>
              <w:tabs>
                <w:tab w:val="left" w:pos="4536"/>
                <w:tab w:val="left" w:pos="8364"/>
              </w:tabs>
              <w:jc w:val="both"/>
              <w:rPr>
                <w:rFonts w:ascii="Times New Roman" w:hAnsi="Times New Roman" w:cs="Times New Roman"/>
                <w:sz w:val="24"/>
                <w:szCs w:val="24"/>
              </w:rPr>
            </w:pPr>
            <w:r w:rsidRPr="0002340E">
              <w:rPr>
                <w:rFonts w:ascii="Times New Roman" w:hAnsi="Times New Roman" w:cs="Times New Roman"/>
                <w:sz w:val="24"/>
                <w:szCs w:val="24"/>
              </w:rPr>
              <w:t xml:space="preserve">в індивідуальних побутових споживачів - не рідше одного разу протягом половини міжповірочного інтервалу лічильника, встановленого у </w:t>
            </w:r>
            <w:proofErr w:type="spellStart"/>
            <w:r w:rsidRPr="0002340E">
              <w:rPr>
                <w:rFonts w:ascii="Times New Roman" w:hAnsi="Times New Roman" w:cs="Times New Roman"/>
                <w:sz w:val="24"/>
                <w:szCs w:val="24"/>
              </w:rPr>
              <w:t>вузлі</w:t>
            </w:r>
            <w:proofErr w:type="spellEnd"/>
            <w:r w:rsidRPr="0002340E">
              <w:rPr>
                <w:rFonts w:ascii="Times New Roman" w:hAnsi="Times New Roman" w:cs="Times New Roman"/>
                <w:sz w:val="24"/>
                <w:szCs w:val="24"/>
              </w:rPr>
              <w:t xml:space="preserve"> обліку.</w:t>
            </w:r>
          </w:p>
        </w:tc>
      </w:tr>
      <w:tr w:rsidR="00662277" w:rsidRPr="00727B09" w14:paraId="53B0AE58" w14:textId="77777777" w:rsidTr="00FD4D77">
        <w:trPr>
          <w:gridAfter w:val="1"/>
          <w:wAfter w:w="10" w:type="dxa"/>
          <w:trHeight w:val="3532"/>
        </w:trPr>
        <w:tc>
          <w:tcPr>
            <w:tcW w:w="4248" w:type="dxa"/>
            <w:vMerge w:val="restart"/>
          </w:tcPr>
          <w:p w14:paraId="2926B299" w14:textId="3F742DE0" w:rsidR="00662277" w:rsidRPr="00727B09" w:rsidRDefault="00567450" w:rsidP="00662277">
            <w:pPr>
              <w:jc w:val="both"/>
              <w:rPr>
                <w:rFonts w:ascii="Times New Roman" w:hAnsi="Times New Roman" w:cs="Times New Roman"/>
                <w:sz w:val="24"/>
                <w:szCs w:val="24"/>
              </w:rPr>
            </w:pPr>
            <w:r w:rsidRPr="00C27927">
              <w:rPr>
                <w:rFonts w:ascii="Times New Roman" w:hAnsi="Times New Roman" w:cs="Times New Roman"/>
                <w:b/>
                <w:sz w:val="24"/>
                <w:szCs w:val="24"/>
              </w:rPr>
              <w:t>Відсутня редакція пункту</w:t>
            </w:r>
            <w:r>
              <w:rPr>
                <w:rFonts w:ascii="Times New Roman" w:hAnsi="Times New Roman" w:cs="Times New Roman"/>
                <w:b/>
                <w:sz w:val="24"/>
                <w:szCs w:val="24"/>
              </w:rPr>
              <w:t xml:space="preserve"> змін</w:t>
            </w:r>
          </w:p>
        </w:tc>
        <w:tc>
          <w:tcPr>
            <w:tcW w:w="4819" w:type="dxa"/>
          </w:tcPr>
          <w:p w14:paraId="07C88744" w14:textId="323A0AF0" w:rsidR="00662277" w:rsidRPr="00727B09" w:rsidRDefault="00662277" w:rsidP="00662277">
            <w:pPr>
              <w:pStyle w:val="a4"/>
              <w:spacing w:before="0" w:beforeAutospacing="0" w:after="0" w:afterAutospacing="0"/>
              <w:jc w:val="both"/>
              <w:rPr>
                <w:b/>
                <w:color w:val="000000" w:themeColor="text1"/>
                <w:lang w:val="uk-UA"/>
              </w:rPr>
            </w:pPr>
            <w:r>
              <w:rPr>
                <w:b/>
                <w:color w:val="000000" w:themeColor="text1"/>
                <w:lang w:val="uk-UA"/>
              </w:rPr>
              <w:t>АТ «</w:t>
            </w:r>
            <w:r w:rsidRPr="00727B09">
              <w:rPr>
                <w:b/>
                <w:color w:val="000000" w:themeColor="text1"/>
                <w:lang w:val="uk-UA"/>
              </w:rPr>
              <w:t>Вінницяобленерго</w:t>
            </w:r>
            <w:r>
              <w:rPr>
                <w:b/>
                <w:color w:val="000000" w:themeColor="text1"/>
                <w:lang w:val="uk-UA"/>
              </w:rPr>
              <w:t>»</w:t>
            </w:r>
          </w:p>
          <w:p w14:paraId="4236B59D" w14:textId="464F01AC" w:rsidR="00662277" w:rsidRPr="00727B09" w:rsidRDefault="00662277" w:rsidP="00662277">
            <w:pPr>
              <w:pStyle w:val="a4"/>
              <w:spacing w:before="0" w:beforeAutospacing="0" w:after="0" w:afterAutospacing="0"/>
              <w:jc w:val="both"/>
              <w:rPr>
                <w:color w:val="000000" w:themeColor="text1"/>
                <w:lang w:val="uk-UA"/>
              </w:rPr>
            </w:pPr>
            <w:r w:rsidRPr="00727B09">
              <w:rPr>
                <w:color w:val="000000" w:themeColor="text1"/>
                <w:lang w:val="uk-UA"/>
              </w:rPr>
              <w:t xml:space="preserve">8.4.6. </w:t>
            </w:r>
          </w:p>
          <w:p w14:paraId="3C1D370B" w14:textId="70AD44D6" w:rsidR="00662277" w:rsidRPr="00727B09" w:rsidRDefault="00662277" w:rsidP="00662277">
            <w:pPr>
              <w:pStyle w:val="a4"/>
              <w:spacing w:before="0" w:beforeAutospacing="0" w:after="0" w:afterAutospacing="0"/>
              <w:jc w:val="both"/>
              <w:rPr>
                <w:color w:val="000000" w:themeColor="text1"/>
                <w:lang w:val="uk-UA"/>
              </w:rPr>
            </w:pPr>
            <w:r w:rsidRPr="00727B09">
              <w:rPr>
                <w:color w:val="000000" w:themeColor="text1"/>
                <w:lang w:val="uk-UA"/>
              </w:rPr>
              <w:t>У разі виявлення у споживача порушень, зазначених у підпунктах 6-8 пункту 8.4.2 цієї глави, положення цієї глави застосовуються за умови виявлення місця або ділянки підключення до відповідних мереж, про що зазначається в акті про порушення та позначається на схемі (крім випадків, передбачених цим пунктом).</w:t>
            </w:r>
          </w:p>
          <w:p w14:paraId="47D56901" w14:textId="77777777" w:rsidR="00662277" w:rsidRPr="00727B09" w:rsidRDefault="00662277" w:rsidP="00662277">
            <w:pPr>
              <w:pStyle w:val="a4"/>
              <w:spacing w:before="0" w:beforeAutospacing="0" w:after="0" w:afterAutospacing="0"/>
              <w:jc w:val="both"/>
              <w:rPr>
                <w:color w:val="000000" w:themeColor="text1"/>
                <w:lang w:val="uk-UA"/>
              </w:rPr>
            </w:pPr>
            <w:r w:rsidRPr="00727B09">
              <w:rPr>
                <w:color w:val="000000" w:themeColor="text1"/>
                <w:lang w:val="uk-UA"/>
              </w:rPr>
              <w:t xml:space="preserve">В акті про порушення зазначаються відомості про дії представників оператора системи, вжиті для виявлення місця або ділянки підключення (наприклад, </w:t>
            </w:r>
            <w:r w:rsidRPr="00727B09">
              <w:rPr>
                <w:color w:val="000000" w:themeColor="text1"/>
                <w:lang w:val="uk-UA"/>
              </w:rPr>
              <w:lastRenderedPageBreak/>
              <w:t>використання спеціальних технічних засобів (із зазначенням їх типу та способу застосування), здійснення часткового демонтажу будівельних конструкцій, оздоблювальних матеріалів та/або демонтажу приладів чи їх захисних панелей тощо).</w:t>
            </w:r>
          </w:p>
          <w:p w14:paraId="612A1431" w14:textId="77777777" w:rsidR="00662277" w:rsidRPr="00727B09" w:rsidRDefault="00662277" w:rsidP="00662277">
            <w:pPr>
              <w:pStyle w:val="a4"/>
              <w:spacing w:before="0" w:beforeAutospacing="0" w:after="0" w:afterAutospacing="0"/>
              <w:jc w:val="both"/>
              <w:rPr>
                <w:color w:val="000000" w:themeColor="text1"/>
                <w:lang w:val="uk-UA"/>
              </w:rPr>
            </w:pPr>
            <w:r w:rsidRPr="00727B09">
              <w:rPr>
                <w:color w:val="000000" w:themeColor="text1"/>
                <w:lang w:val="uk-UA"/>
              </w:rPr>
              <w:t>У разі визнання споживачем факту здійснення самовільного підключення та ненадання оператору системи доступу до приміщень об’єкта споживача та/або дозволу здійснювати на його об’єкті демонтаж будівельних конструкцій та/або оздоблювальних матеріалів для виявлення місця або ділянки підключення, про що зазначається в акті про порушення, положення цієї глави застосовуються без виявлення місця або ділянки підключення.</w:t>
            </w:r>
          </w:p>
          <w:p w14:paraId="4C9E5E04" w14:textId="77C25580" w:rsidR="00662277" w:rsidRPr="00FF676C" w:rsidRDefault="00662277" w:rsidP="00662277">
            <w:pPr>
              <w:tabs>
                <w:tab w:val="left" w:pos="4536"/>
                <w:tab w:val="left" w:pos="8364"/>
              </w:tabs>
              <w:ind w:firstLine="22"/>
              <w:jc w:val="both"/>
              <w:rPr>
                <w:rFonts w:ascii="Times New Roman" w:hAnsi="Times New Roman" w:cs="Times New Roman"/>
                <w:color w:val="000000" w:themeColor="text1"/>
                <w:sz w:val="24"/>
                <w:szCs w:val="24"/>
              </w:rPr>
            </w:pPr>
            <w:r w:rsidRPr="00727B09">
              <w:rPr>
                <w:rFonts w:ascii="Times New Roman" w:hAnsi="Times New Roman" w:cs="Times New Roman"/>
                <w:color w:val="000000" w:themeColor="text1"/>
                <w:sz w:val="24"/>
                <w:szCs w:val="24"/>
              </w:rPr>
              <w:t>У разі виявлення у споживача порушень, зазначених у підпунктах 5-8 пункту 8.4.2 цієї глави, зразки кабелів (проводів), через які було здійснено самовільне підключення, можуть вилучатися, про що робиться відповідний запис в акті про порушення. Місця вилучення зразків позначаються на схемі.</w:t>
            </w:r>
          </w:p>
        </w:tc>
        <w:tc>
          <w:tcPr>
            <w:tcW w:w="3544" w:type="dxa"/>
          </w:tcPr>
          <w:p w14:paraId="72898F66" w14:textId="51665997" w:rsidR="00662277" w:rsidRPr="00FF676C" w:rsidRDefault="00662277" w:rsidP="00662277">
            <w:pPr>
              <w:ind w:left="-6" w:firstLine="142"/>
              <w:jc w:val="both"/>
              <w:rPr>
                <w:rFonts w:ascii="Times New Roman" w:hAnsi="Times New Roman" w:cs="Times New Roman"/>
                <w:color w:val="000000" w:themeColor="text1"/>
                <w:sz w:val="24"/>
                <w:szCs w:val="24"/>
              </w:rPr>
            </w:pPr>
            <w:r w:rsidRPr="00727B09">
              <w:rPr>
                <w:rFonts w:ascii="Times New Roman" w:hAnsi="Times New Roman" w:cs="Times New Roman"/>
                <w:color w:val="000000" w:themeColor="text1"/>
                <w:sz w:val="24"/>
                <w:szCs w:val="24"/>
              </w:rPr>
              <w:lastRenderedPageBreak/>
              <w:t xml:space="preserve">Виходячи з практики виявлення самовільних підключень, написання актів про порушення, судової практики та практики розгляду спірних питань по правомірності складання актів про порушення на виявлені порушення, що зазначені у підпунктах 6-8 пункту 8.4.2 ПРРЕЕ відбувається скоріше "не визнання", чим "визнання"   споживачем факту  здійснення самовільного підключення та </w:t>
            </w:r>
            <w:r w:rsidRPr="00727B09">
              <w:rPr>
                <w:rFonts w:ascii="Times New Roman" w:hAnsi="Times New Roman" w:cs="Times New Roman"/>
                <w:color w:val="000000" w:themeColor="text1"/>
                <w:sz w:val="24"/>
                <w:szCs w:val="24"/>
              </w:rPr>
              <w:lastRenderedPageBreak/>
              <w:t>одночасно ненадання оператору системи доступу до приміщень об’єкта споживача, тому вбачаємо достатнім вказати в акті про порушення ділянку самовільного підключення (без визначення місця підключення). Також звертаємо увагу на те, що технічна перевірка не передбачає собою демонтаж будівельних конструкцій та/або оздоблювальних матеріалів, які є приватною власністю споживача, а акт про порушення може оформлюватись за участю представника споживача або іншої особи, яка допустила представників оператора системи на об’єкт (територію) споживача для проведення перевірки.</w:t>
            </w:r>
          </w:p>
        </w:tc>
        <w:tc>
          <w:tcPr>
            <w:tcW w:w="2835" w:type="dxa"/>
          </w:tcPr>
          <w:p w14:paraId="224F34FE" w14:textId="7CDBBE5E" w:rsidR="00662277" w:rsidRPr="00727B09" w:rsidRDefault="00662277" w:rsidP="00662277">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Попередньо відхилити, якщо не буде визначено місце самовільного підключення, не буде підтверджено факт наявності безоблікового підключення </w:t>
            </w:r>
          </w:p>
        </w:tc>
      </w:tr>
      <w:tr w:rsidR="00662277" w:rsidRPr="00727B09" w14:paraId="539FEE59" w14:textId="77777777" w:rsidTr="009A55F4">
        <w:trPr>
          <w:gridAfter w:val="1"/>
          <w:wAfter w:w="10" w:type="dxa"/>
          <w:trHeight w:val="3180"/>
        </w:trPr>
        <w:tc>
          <w:tcPr>
            <w:tcW w:w="4248" w:type="dxa"/>
            <w:vMerge/>
          </w:tcPr>
          <w:p w14:paraId="778DB4A2" w14:textId="77777777" w:rsidR="00662277" w:rsidRPr="00727B09" w:rsidRDefault="00662277" w:rsidP="00662277">
            <w:pPr>
              <w:jc w:val="both"/>
              <w:rPr>
                <w:rFonts w:ascii="Times New Roman" w:hAnsi="Times New Roman" w:cs="Times New Roman"/>
                <w:sz w:val="24"/>
                <w:szCs w:val="24"/>
              </w:rPr>
            </w:pPr>
          </w:p>
        </w:tc>
        <w:tc>
          <w:tcPr>
            <w:tcW w:w="4819" w:type="dxa"/>
          </w:tcPr>
          <w:p w14:paraId="4CA20C53" w14:textId="77777777" w:rsidR="00662277" w:rsidRPr="00FF676C" w:rsidRDefault="00662277" w:rsidP="00662277">
            <w:pPr>
              <w:contextualSpacing/>
              <w:jc w:val="both"/>
              <w:rPr>
                <w:rFonts w:ascii="Times New Roman" w:hAnsi="Times New Roman" w:cs="Times New Roman"/>
                <w:b/>
                <w:sz w:val="24"/>
                <w:szCs w:val="24"/>
              </w:rPr>
            </w:pPr>
            <w:r w:rsidRPr="00FF676C">
              <w:rPr>
                <w:rFonts w:ascii="Times New Roman" w:hAnsi="Times New Roman" w:cs="Times New Roman"/>
                <w:b/>
                <w:sz w:val="24"/>
                <w:szCs w:val="24"/>
              </w:rPr>
              <w:t>АТ «Миколаївобленерго»</w:t>
            </w:r>
          </w:p>
          <w:p w14:paraId="3D4BBCCF" w14:textId="214987D2" w:rsidR="00662277" w:rsidRPr="00727B09" w:rsidRDefault="00662277" w:rsidP="00662277">
            <w:pPr>
              <w:pStyle w:val="a4"/>
              <w:spacing w:before="0" w:beforeAutospacing="0" w:after="0" w:afterAutospacing="0"/>
              <w:jc w:val="both"/>
              <w:rPr>
                <w:color w:val="000000"/>
                <w:lang w:val="uk-UA"/>
              </w:rPr>
            </w:pPr>
            <w:r w:rsidRPr="00727B09">
              <w:rPr>
                <w:color w:val="000000"/>
                <w:lang w:val="uk-UA"/>
              </w:rPr>
              <w:t>8.4.6.</w:t>
            </w:r>
          </w:p>
          <w:p w14:paraId="0A1194B6" w14:textId="57297DBC" w:rsidR="00662277" w:rsidRPr="00727B09" w:rsidRDefault="00662277" w:rsidP="00662277">
            <w:pPr>
              <w:pStyle w:val="a4"/>
              <w:spacing w:after="0" w:afterAutospacing="0"/>
              <w:jc w:val="both"/>
              <w:rPr>
                <w:color w:val="000000"/>
                <w:lang w:val="uk-UA"/>
              </w:rPr>
            </w:pPr>
            <w:r w:rsidRPr="00727B09">
              <w:rPr>
                <w:color w:val="000000"/>
                <w:lang w:val="uk-UA"/>
              </w:rPr>
              <w:t>другий абзац викласти в редакції:</w:t>
            </w:r>
          </w:p>
          <w:p w14:paraId="6DC971C2" w14:textId="0B3A9641" w:rsidR="00662277" w:rsidRPr="00727B09" w:rsidRDefault="00662277" w:rsidP="00662277">
            <w:pPr>
              <w:pStyle w:val="a4"/>
              <w:spacing w:after="0" w:afterAutospacing="0"/>
              <w:jc w:val="both"/>
              <w:rPr>
                <w:color w:val="000000"/>
                <w:lang w:val="uk-UA"/>
              </w:rPr>
            </w:pPr>
            <w:r w:rsidRPr="00727B09">
              <w:rPr>
                <w:color w:val="000000"/>
                <w:lang w:val="uk-UA"/>
              </w:rPr>
              <w:t>В акті про порушення зазначаються відомості про дії представників оператора системи, вжиті для виявлення місця підключення (наприклад, послідовне вимикання існуючих мереж з використанням спеціальних технічних засобів (із зазначенням їх типу та способу застосування).</w:t>
            </w:r>
          </w:p>
          <w:p w14:paraId="12579FD1" w14:textId="7FBF9966" w:rsidR="00662277" w:rsidRPr="00727B09" w:rsidRDefault="00662277" w:rsidP="00662277">
            <w:pPr>
              <w:pStyle w:val="a4"/>
              <w:spacing w:after="0" w:afterAutospacing="0"/>
              <w:jc w:val="both"/>
              <w:rPr>
                <w:color w:val="000000"/>
                <w:lang w:val="uk-UA"/>
              </w:rPr>
            </w:pPr>
            <w:r w:rsidRPr="00727B09">
              <w:rPr>
                <w:color w:val="000000"/>
                <w:lang w:val="uk-UA"/>
              </w:rPr>
              <w:t xml:space="preserve"> абзац третій вилучити </w:t>
            </w:r>
          </w:p>
        </w:tc>
        <w:tc>
          <w:tcPr>
            <w:tcW w:w="3544" w:type="dxa"/>
          </w:tcPr>
          <w:p w14:paraId="195662BA" w14:textId="77777777" w:rsidR="00662277" w:rsidRPr="00727B09" w:rsidRDefault="00662277" w:rsidP="00662277">
            <w:pPr>
              <w:pStyle w:val="a4"/>
              <w:spacing w:before="0" w:beforeAutospacing="0" w:after="0" w:afterAutospacing="0"/>
              <w:jc w:val="both"/>
              <w:rPr>
                <w:color w:val="000000"/>
                <w:lang w:val="uk-UA"/>
              </w:rPr>
            </w:pPr>
            <w:r w:rsidRPr="00727B09">
              <w:rPr>
                <w:color w:val="000000"/>
                <w:lang w:val="uk-UA"/>
              </w:rPr>
              <w:t xml:space="preserve">Виявлення місця підключення при самовільному підключенні електропроводки поза електролічильником у разі невизнання споживачем факту здійснення самовільного підключення та ненадання споживачем доступу до приміщень об’єкта споживача для часткового демонтажу будівельних конструкцій. При цьому, як правило,  додаткову електропроводку для безоблікового користування електричною енергією споживачі прокладають в схованому місці при проведенні ремонтних або будівельних робіт під штукатуркою, плиткою, шпалерами. Для виявлення фактичного місця підключення (місця з’єднання проводів) необхідно частково руйнувати стіни, знімати плитку, зривати шпалери, що недопустимо в квартирі споживача зважаючи на неправомірність таких дій. При цьому повідомляємо, що Правилами не передбачена форма дозволу від споживача на здійснювання на його об’єкті демонтажу будівельних конструкцій та оздоблювальних матеріалів. Вважаємо, що у разі </w:t>
            </w:r>
            <w:r w:rsidRPr="00727B09">
              <w:rPr>
                <w:color w:val="000000"/>
                <w:lang w:val="uk-UA"/>
              </w:rPr>
              <w:lastRenderedPageBreak/>
              <w:t xml:space="preserve">розгляду скарг та претензій від споживачів щодо застосування оператором системи розподілу подібних дій, оператор системи розподілу  не зможе довести правомірність своїх дій, навіть, якщо споживачем і буде дана згода на їх проведення.  </w:t>
            </w:r>
          </w:p>
          <w:p w14:paraId="469ADD3B" w14:textId="7B060F57" w:rsidR="00662277" w:rsidRPr="00727B09" w:rsidRDefault="00662277" w:rsidP="00662277">
            <w:pPr>
              <w:pStyle w:val="a4"/>
              <w:spacing w:before="0" w:beforeAutospacing="0" w:after="0" w:afterAutospacing="0"/>
              <w:jc w:val="both"/>
              <w:rPr>
                <w:lang w:val="uk-UA"/>
              </w:rPr>
            </w:pPr>
            <w:r w:rsidRPr="00727B09">
              <w:rPr>
                <w:color w:val="000000"/>
                <w:lang w:val="uk-UA"/>
              </w:rPr>
              <w:t xml:space="preserve">Для виявлення відповідної мережі, до якої виконано самовільне підключення, немає необхідності демонтажу будівельних конструкцій або оздоблювальних матеріалів. Таке виявлення здійснюється при проведенні технічної перевірки послідовним вимиканням існуючих мереж. У разі, якщо вся електроустановка споживача знеструмлюється вимиканням </w:t>
            </w:r>
            <w:proofErr w:type="spellStart"/>
            <w:r w:rsidRPr="00727B09">
              <w:rPr>
                <w:color w:val="000000"/>
                <w:lang w:val="uk-UA"/>
              </w:rPr>
              <w:t>дооблікового</w:t>
            </w:r>
            <w:proofErr w:type="spellEnd"/>
            <w:r w:rsidRPr="00727B09">
              <w:rPr>
                <w:color w:val="000000"/>
                <w:lang w:val="uk-UA"/>
              </w:rPr>
              <w:t xml:space="preserve"> вимикача - визначається підключення до електричної мережі оператора системи розподілу або іншого споживача (власника мереж) без порушення схеми обліку. У разі, якщо не вся електроустановка споживача знеструмлюється вимиканням </w:t>
            </w:r>
            <w:proofErr w:type="spellStart"/>
            <w:r w:rsidRPr="00727B09">
              <w:rPr>
                <w:color w:val="000000"/>
                <w:lang w:val="uk-UA"/>
              </w:rPr>
              <w:t>дооблікового</w:t>
            </w:r>
            <w:proofErr w:type="spellEnd"/>
            <w:r w:rsidRPr="00727B09">
              <w:rPr>
                <w:color w:val="000000"/>
                <w:lang w:val="uk-UA"/>
              </w:rPr>
              <w:t xml:space="preserve"> вимикача, але знеструмлюється вимиканням мережі іншого споживача або оператора системи розподілу - визначається підключення до </w:t>
            </w:r>
            <w:r w:rsidRPr="00727B09">
              <w:rPr>
                <w:color w:val="000000"/>
                <w:lang w:val="uk-UA"/>
              </w:rPr>
              <w:lastRenderedPageBreak/>
              <w:t>електричної мережі оператора системи розподілу або іншого споживача (власника мереж) з порушенням схеми обліку. Окремо слід зазначити, що відповідно до положень Правил, у споживача та представників оператора системи розподілу  є право на здійснювання фото- та відеозйомки для фіксації виявлених порушень. Це є додатковими матеріалами для описування виявленого порушення, та є підтвердженням факту безоблікового користування.</w:t>
            </w:r>
          </w:p>
        </w:tc>
        <w:tc>
          <w:tcPr>
            <w:tcW w:w="2835" w:type="dxa"/>
          </w:tcPr>
          <w:p w14:paraId="3E260523" w14:textId="525D6E1F" w:rsidR="00662277" w:rsidRPr="00727B09" w:rsidRDefault="00662277" w:rsidP="00662277">
            <w:pPr>
              <w:tabs>
                <w:tab w:val="left" w:pos="4536"/>
                <w:tab w:val="left" w:pos="8364"/>
              </w:tabs>
              <w:jc w:val="both"/>
              <w:rPr>
                <w:rFonts w:ascii="Times New Roman" w:hAnsi="Times New Roman" w:cs="Times New Roman"/>
                <w:sz w:val="24"/>
                <w:szCs w:val="24"/>
              </w:rPr>
            </w:pPr>
            <w:r w:rsidRPr="00F379D6">
              <w:rPr>
                <w:rFonts w:ascii="Times New Roman" w:hAnsi="Times New Roman" w:cs="Times New Roman"/>
                <w:b/>
                <w:sz w:val="24"/>
                <w:szCs w:val="24"/>
              </w:rPr>
              <w:lastRenderedPageBreak/>
              <w:t>Попередньо відхилити</w:t>
            </w:r>
            <w:r>
              <w:rPr>
                <w:rFonts w:ascii="Times New Roman" w:hAnsi="Times New Roman" w:cs="Times New Roman"/>
                <w:sz w:val="24"/>
                <w:szCs w:val="24"/>
              </w:rPr>
              <w:t>, якщо не буде визначено місце самовільного підключення, не буде підтверджено факт наявності безоблікового підключення</w:t>
            </w:r>
          </w:p>
        </w:tc>
      </w:tr>
      <w:tr w:rsidR="00662277" w:rsidRPr="00727B09" w14:paraId="63621A0D" w14:textId="77777777" w:rsidTr="009A55F4">
        <w:trPr>
          <w:gridAfter w:val="1"/>
          <w:wAfter w:w="10" w:type="dxa"/>
          <w:trHeight w:val="1656"/>
        </w:trPr>
        <w:tc>
          <w:tcPr>
            <w:tcW w:w="4248" w:type="dxa"/>
          </w:tcPr>
          <w:p w14:paraId="4586867C"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lastRenderedPageBreak/>
              <w:t>8.4.7. Розрахунок вартості необлікованої електричної енергії здійснюється виходячи з:</w:t>
            </w:r>
          </w:p>
          <w:p w14:paraId="54E20CDA"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w:t>
            </w:r>
          </w:p>
          <w:p w14:paraId="7F13EC32"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де Ц i - середня вартість витрат оператора системи на купівлю однієї кіловат-години (кВт·год) електричної енергії на компенсацію незапланованих втрат електричної енергії, її передачі та розподілу протягом i-того календарного місяця (цінового періоду) (грн/кВт·год), яка визначається виходячи з</w:t>
            </w:r>
            <w:r w:rsidRPr="00727B09">
              <w:rPr>
                <w:rFonts w:ascii="Times New Roman" w:hAnsi="Times New Roman" w:cs="Times New Roman"/>
                <w:b/>
                <w:strike/>
                <w:color w:val="5B9BD5" w:themeColor="accent1"/>
                <w:sz w:val="24"/>
                <w:szCs w:val="24"/>
              </w:rPr>
              <w:t>:</w:t>
            </w:r>
          </w:p>
          <w:p w14:paraId="3A5934AC" w14:textId="77777777" w:rsidR="00662277" w:rsidRPr="002F6AF9" w:rsidRDefault="00662277" w:rsidP="00662277">
            <w:pPr>
              <w:jc w:val="both"/>
              <w:rPr>
                <w:rFonts w:ascii="Times New Roman" w:hAnsi="Times New Roman" w:cs="Times New Roman"/>
                <w:b/>
                <w:i/>
                <w:strike/>
                <w:sz w:val="24"/>
                <w:szCs w:val="24"/>
              </w:rPr>
            </w:pPr>
            <w:r w:rsidRPr="002F6AF9">
              <w:rPr>
                <w:rFonts w:ascii="Times New Roman" w:hAnsi="Times New Roman" w:cs="Times New Roman"/>
                <w:b/>
                <w:i/>
                <w:strike/>
                <w:sz w:val="24"/>
                <w:szCs w:val="24"/>
              </w:rPr>
              <w:t xml:space="preserve">за періоди (місяці) до 01 січня 2019 року - тарифів на електричну енергію для населення або роздрібних тарифів на електричну енергію (залежно від категорії споживачів), які діяли протягом i-того </w:t>
            </w:r>
            <w:r w:rsidRPr="002F6AF9">
              <w:rPr>
                <w:rFonts w:ascii="Times New Roman" w:hAnsi="Times New Roman" w:cs="Times New Roman"/>
                <w:b/>
                <w:i/>
                <w:strike/>
                <w:sz w:val="24"/>
                <w:szCs w:val="24"/>
              </w:rPr>
              <w:lastRenderedPageBreak/>
              <w:t>календарного місяця (цінового періоду), грн/кВт·год;</w:t>
            </w:r>
          </w:p>
          <w:p w14:paraId="0B4683BA" w14:textId="77777777" w:rsidR="00662277" w:rsidRPr="00727B09" w:rsidRDefault="00662277" w:rsidP="00662277">
            <w:pPr>
              <w:jc w:val="both"/>
              <w:rPr>
                <w:rFonts w:ascii="Times New Roman" w:hAnsi="Times New Roman" w:cs="Times New Roman"/>
                <w:b/>
                <w:strike/>
                <w:color w:val="5B9BD5" w:themeColor="accent1"/>
                <w:sz w:val="24"/>
                <w:szCs w:val="24"/>
              </w:rPr>
            </w:pPr>
          </w:p>
          <w:p w14:paraId="2B3836DC" w14:textId="77777777" w:rsidR="00662277" w:rsidRPr="002F6AF9" w:rsidRDefault="00662277" w:rsidP="00662277">
            <w:pPr>
              <w:jc w:val="both"/>
              <w:rPr>
                <w:rFonts w:ascii="Times New Roman" w:hAnsi="Times New Roman" w:cs="Times New Roman"/>
                <w:b/>
                <w:i/>
                <w:strike/>
                <w:sz w:val="24"/>
                <w:szCs w:val="24"/>
              </w:rPr>
            </w:pPr>
            <w:r w:rsidRPr="002F6AF9">
              <w:rPr>
                <w:rFonts w:ascii="Times New Roman" w:hAnsi="Times New Roman" w:cs="Times New Roman"/>
                <w:b/>
                <w:i/>
                <w:strike/>
                <w:sz w:val="24"/>
                <w:szCs w:val="24"/>
              </w:rPr>
              <w:t>за періоди (місяці) з 01 січня 2019 року до 30 червня 2019 року - суми середньої ціни купівлі електричної енергії оператором системи на Оптовому ринку електричної енергії та тарифу на послуги з розподілу електричної енергії (для споживача відповідного класу напруги) протягом i-того календарного місяця (цінового періоду), грн/кВт·год;</w:t>
            </w:r>
          </w:p>
          <w:p w14:paraId="269D69EB" w14:textId="77777777" w:rsidR="00662277" w:rsidRPr="002F6AF9" w:rsidRDefault="00662277" w:rsidP="00662277">
            <w:pPr>
              <w:jc w:val="both"/>
              <w:rPr>
                <w:rFonts w:ascii="Times New Roman" w:hAnsi="Times New Roman" w:cs="Times New Roman"/>
                <w:b/>
                <w:i/>
                <w:strike/>
                <w:sz w:val="24"/>
                <w:szCs w:val="24"/>
              </w:rPr>
            </w:pPr>
          </w:p>
          <w:p w14:paraId="1627155D" w14:textId="7FF52798" w:rsidR="00662277" w:rsidRPr="00727B09" w:rsidRDefault="00662277" w:rsidP="00662277">
            <w:pPr>
              <w:shd w:val="clear" w:color="auto" w:fill="FFFFFF"/>
              <w:spacing w:after="150"/>
              <w:jc w:val="both"/>
              <w:rPr>
                <w:rFonts w:ascii="Times New Roman" w:eastAsia="Times New Roman" w:hAnsi="Times New Roman" w:cs="Times New Roman"/>
                <w:color w:val="333333"/>
                <w:sz w:val="24"/>
                <w:szCs w:val="24"/>
                <w:lang w:eastAsia="uk-UA"/>
              </w:rPr>
            </w:pPr>
            <w:r w:rsidRPr="002F6AF9">
              <w:rPr>
                <w:rFonts w:ascii="Times New Roman" w:hAnsi="Times New Roman" w:cs="Times New Roman"/>
                <w:b/>
                <w:i/>
                <w:strike/>
                <w:sz w:val="24"/>
                <w:szCs w:val="24"/>
              </w:rPr>
              <w:t>за періоди (місяці) з 01 липня 2019 року -</w:t>
            </w:r>
            <w:r w:rsidRPr="002F6AF9">
              <w:rPr>
                <w:rFonts w:ascii="Times New Roman" w:hAnsi="Times New Roman" w:cs="Times New Roman"/>
                <w:sz w:val="24"/>
                <w:szCs w:val="24"/>
              </w:rPr>
              <w:t xml:space="preserve"> </w:t>
            </w:r>
            <w:r w:rsidRPr="00727B09">
              <w:rPr>
                <w:rFonts w:ascii="Times New Roman" w:hAnsi="Times New Roman" w:cs="Times New Roman"/>
                <w:sz w:val="24"/>
                <w:szCs w:val="24"/>
              </w:rPr>
              <w:t>суми середньої ціни купівлі електричної енергії оператором системи на балансуючому ринку та тарифів на послуги з передачі та розподілу електричної енергії (для споживача відповідного класу напруги) протягом i-того календарного місяця (цінового періоду), грн/кВт·год.</w:t>
            </w:r>
          </w:p>
        </w:tc>
        <w:tc>
          <w:tcPr>
            <w:tcW w:w="4819" w:type="dxa"/>
          </w:tcPr>
          <w:p w14:paraId="6F9400FD" w14:textId="4FE2359A" w:rsidR="00662277" w:rsidRPr="00727B09"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lastRenderedPageBreak/>
              <w:t xml:space="preserve">ТОВ </w:t>
            </w:r>
            <w:r>
              <w:rPr>
                <w:rFonts w:ascii="Times New Roman" w:hAnsi="Times New Roman" w:cs="Times New Roman"/>
                <w:b/>
                <w:sz w:val="24"/>
                <w:szCs w:val="24"/>
              </w:rPr>
              <w:t>«</w:t>
            </w:r>
            <w:r w:rsidRPr="00727B09">
              <w:rPr>
                <w:rFonts w:ascii="Times New Roman" w:hAnsi="Times New Roman" w:cs="Times New Roman"/>
                <w:b/>
                <w:sz w:val="24"/>
                <w:szCs w:val="24"/>
              </w:rPr>
              <w:t>Прикарпаттяелектротрейд</w:t>
            </w:r>
            <w:r>
              <w:rPr>
                <w:rFonts w:ascii="Times New Roman" w:hAnsi="Times New Roman" w:cs="Times New Roman"/>
                <w:b/>
                <w:sz w:val="24"/>
                <w:szCs w:val="24"/>
              </w:rPr>
              <w:t>»</w:t>
            </w:r>
          </w:p>
          <w:p w14:paraId="1BF6E9F7"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8.4.7. Розрахунок вартості необлікованої електричної енергії здійснюється виходячи з:</w:t>
            </w:r>
          </w:p>
          <w:p w14:paraId="6A7A6C8A"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w:t>
            </w:r>
          </w:p>
          <w:p w14:paraId="75A2D2BB"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де Ц i - середня вартість витрат оператора системи на купівлю однієї кіловат-години (кВт·год) електричної енергії на компенсацію незапланованих втрат електричної енергії, її передачі та розподілу протягом i-того календарного місяця (цінового періоду) (грн/кВт·год), яка визначається виходячи з</w:t>
            </w:r>
            <w:r w:rsidRPr="00727B09">
              <w:rPr>
                <w:rFonts w:ascii="Times New Roman" w:hAnsi="Times New Roman" w:cs="Times New Roman"/>
                <w:b/>
                <w:strike/>
                <w:color w:val="5B9BD5" w:themeColor="accent1"/>
                <w:sz w:val="24"/>
                <w:szCs w:val="24"/>
              </w:rPr>
              <w:t>:</w:t>
            </w:r>
          </w:p>
          <w:p w14:paraId="027B3FA8" w14:textId="77777777" w:rsidR="00662277" w:rsidRPr="00727B09" w:rsidRDefault="00662277" w:rsidP="00662277">
            <w:pPr>
              <w:jc w:val="both"/>
              <w:rPr>
                <w:rFonts w:ascii="Times New Roman" w:hAnsi="Times New Roman" w:cs="Times New Roman"/>
                <w:b/>
                <w:strike/>
                <w:color w:val="5B9BD5" w:themeColor="accent1"/>
                <w:sz w:val="24"/>
                <w:szCs w:val="24"/>
              </w:rPr>
            </w:pPr>
            <w:r w:rsidRPr="00727B09">
              <w:rPr>
                <w:rFonts w:ascii="Times New Roman" w:hAnsi="Times New Roman" w:cs="Times New Roman"/>
                <w:b/>
                <w:strike/>
                <w:color w:val="5B9BD5" w:themeColor="accent1"/>
                <w:sz w:val="24"/>
                <w:szCs w:val="24"/>
              </w:rPr>
              <w:t>за періоди (місяці) до 01 січня 2019 року - тарифів на електричну енергію для населення або роздрібних тарифів на електричну енергію (залежно від категорії споживачів), які діяли протягом i-того календарного місяця (цінового періоду), грн/кВт·год;</w:t>
            </w:r>
          </w:p>
          <w:p w14:paraId="4D45BCEA" w14:textId="77777777" w:rsidR="00662277" w:rsidRPr="00727B09" w:rsidRDefault="00662277" w:rsidP="00662277">
            <w:pPr>
              <w:jc w:val="both"/>
              <w:rPr>
                <w:rFonts w:ascii="Times New Roman" w:hAnsi="Times New Roman" w:cs="Times New Roman"/>
                <w:b/>
                <w:strike/>
                <w:color w:val="5B9BD5" w:themeColor="accent1"/>
                <w:sz w:val="24"/>
                <w:szCs w:val="24"/>
              </w:rPr>
            </w:pPr>
          </w:p>
          <w:p w14:paraId="076D2F49" w14:textId="77777777" w:rsidR="00662277" w:rsidRPr="00727B09" w:rsidRDefault="00662277" w:rsidP="00662277">
            <w:pPr>
              <w:jc w:val="both"/>
              <w:rPr>
                <w:rFonts w:ascii="Times New Roman" w:hAnsi="Times New Roman" w:cs="Times New Roman"/>
                <w:b/>
                <w:strike/>
                <w:color w:val="5B9BD5" w:themeColor="accent1"/>
                <w:sz w:val="24"/>
                <w:szCs w:val="24"/>
              </w:rPr>
            </w:pPr>
            <w:r w:rsidRPr="00727B09">
              <w:rPr>
                <w:rFonts w:ascii="Times New Roman" w:hAnsi="Times New Roman" w:cs="Times New Roman"/>
                <w:b/>
                <w:strike/>
                <w:color w:val="5B9BD5" w:themeColor="accent1"/>
                <w:sz w:val="24"/>
                <w:szCs w:val="24"/>
              </w:rPr>
              <w:t>за періоди (місяці) з 01 січня 2019 року до 30 червня 2019 року - суми середньої ціни купівлі електричної енергії оператором системи на Оптовому ринку електричної енергії та тарифу на послуги з розподілу електричної енергії (для споживача відповідного класу напруги) протягом i-того календарного місяця (цінового періоду), грн/кВт·год;</w:t>
            </w:r>
          </w:p>
          <w:p w14:paraId="02BBB893" w14:textId="77777777" w:rsidR="00662277" w:rsidRPr="00727B09" w:rsidRDefault="00662277" w:rsidP="00662277">
            <w:pPr>
              <w:jc w:val="both"/>
              <w:rPr>
                <w:rFonts w:ascii="Times New Roman" w:hAnsi="Times New Roman" w:cs="Times New Roman"/>
                <w:b/>
                <w:strike/>
                <w:color w:val="5B9BD5" w:themeColor="accent1"/>
                <w:sz w:val="24"/>
                <w:szCs w:val="24"/>
              </w:rPr>
            </w:pPr>
          </w:p>
          <w:p w14:paraId="76A48397"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b/>
                <w:strike/>
                <w:color w:val="5B9BD5" w:themeColor="accent1"/>
                <w:sz w:val="24"/>
                <w:szCs w:val="24"/>
              </w:rPr>
              <w:t>за періоди (місяці) з 01 липня 2019 року -</w:t>
            </w:r>
            <w:r w:rsidRPr="00727B09">
              <w:rPr>
                <w:rFonts w:ascii="Times New Roman" w:hAnsi="Times New Roman" w:cs="Times New Roman"/>
                <w:color w:val="5B9BD5" w:themeColor="accent1"/>
                <w:sz w:val="24"/>
                <w:szCs w:val="24"/>
              </w:rPr>
              <w:t xml:space="preserve"> </w:t>
            </w:r>
            <w:r w:rsidRPr="00727B09">
              <w:rPr>
                <w:rFonts w:ascii="Times New Roman" w:hAnsi="Times New Roman" w:cs="Times New Roman"/>
                <w:sz w:val="24"/>
                <w:szCs w:val="24"/>
              </w:rPr>
              <w:t>суми середньої ціни купівлі електричної енергії оператором системи на балансуючому ринку та тарифів на послуги з передачі та розподілу електричної енергії (для споживача відповідного класу напруги) протягом i-того календарного місяця (цінового періоду), грн/кВт·год.</w:t>
            </w:r>
          </w:p>
          <w:p w14:paraId="746B3EDD" w14:textId="20592DCC"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color w:val="FF0000"/>
                <w:sz w:val="24"/>
                <w:szCs w:val="24"/>
              </w:rPr>
              <w:t xml:space="preserve">У разі </w:t>
            </w:r>
            <w:r w:rsidRPr="00727B09">
              <w:rPr>
                <w:rFonts w:ascii="Times New Roman" w:hAnsi="Times New Roman" w:cs="Times New Roman"/>
                <w:color w:val="FF0000"/>
                <w:sz w:val="24"/>
                <w:szCs w:val="24"/>
                <w:shd w:val="clear" w:color="auto" w:fill="FFFFFF"/>
              </w:rPr>
              <w:t>самовільного підключення електроустановок для професійної та/або господарської діяльності об’єктів, які здійснюють розрахунок за електроенергію по тарифу побутових споживачів, нарахування за порушення ПРРЕЕ становить 0 грн. При цьому у п.9 Акту про порушення зазначаються</w:t>
            </w:r>
            <w:r w:rsidRPr="00727B09">
              <w:rPr>
                <w:rFonts w:ascii="Times New Roman" w:hAnsi="Times New Roman" w:cs="Times New Roman"/>
                <w:color w:val="FF0000"/>
                <w:sz w:val="24"/>
                <w:szCs w:val="24"/>
              </w:rPr>
              <w:t xml:space="preserve"> заходи з ліквідації виявленого порушення, а саме – привести у відповідність договірні взаємовідносини щодо розподілу електричної енергії та надати документи про право власності (користування) на об’єкт господарської діяльності</w:t>
            </w:r>
          </w:p>
        </w:tc>
        <w:tc>
          <w:tcPr>
            <w:tcW w:w="3544" w:type="dxa"/>
          </w:tcPr>
          <w:p w14:paraId="4BD658D8" w14:textId="77777777" w:rsidR="00662277" w:rsidRPr="00FD4D77" w:rsidRDefault="00662277" w:rsidP="00662277">
            <w:pPr>
              <w:jc w:val="both"/>
              <w:rPr>
                <w:rFonts w:ascii="Times New Roman" w:hAnsi="Times New Roman" w:cs="Times New Roman"/>
                <w:sz w:val="24"/>
                <w:szCs w:val="24"/>
              </w:rPr>
            </w:pPr>
            <w:r w:rsidRPr="00FD4D77">
              <w:rPr>
                <w:rFonts w:ascii="Times New Roman" w:hAnsi="Times New Roman" w:cs="Times New Roman"/>
                <w:sz w:val="24"/>
                <w:szCs w:val="24"/>
              </w:rPr>
              <w:lastRenderedPageBreak/>
              <w:t xml:space="preserve">Оскільки у разі </w:t>
            </w:r>
            <w:r w:rsidRPr="00FD4D77">
              <w:rPr>
                <w:rFonts w:ascii="Times New Roman" w:hAnsi="Times New Roman" w:cs="Times New Roman"/>
                <w:sz w:val="24"/>
                <w:szCs w:val="24"/>
                <w:shd w:val="clear" w:color="auto" w:fill="FFFFFF"/>
              </w:rPr>
              <w:t xml:space="preserve">самовільного підключення електроустановок для професійної та/або господарської діяльності об’єктів житлового фонду за розподіл електричної енергії </w:t>
            </w:r>
            <w:proofErr w:type="spellStart"/>
            <w:r w:rsidRPr="00FD4D77">
              <w:rPr>
                <w:rFonts w:ascii="Times New Roman" w:hAnsi="Times New Roman" w:cs="Times New Roman"/>
                <w:sz w:val="24"/>
                <w:szCs w:val="24"/>
                <w:shd w:val="clear" w:color="auto" w:fill="FFFFFF"/>
              </w:rPr>
              <w:t>оплачено</w:t>
            </w:r>
            <w:proofErr w:type="spellEnd"/>
            <w:r w:rsidRPr="00FD4D77">
              <w:rPr>
                <w:rFonts w:ascii="Times New Roman" w:hAnsi="Times New Roman" w:cs="Times New Roman"/>
                <w:sz w:val="24"/>
                <w:szCs w:val="24"/>
                <w:shd w:val="clear" w:color="auto" w:fill="FFFFFF"/>
              </w:rPr>
              <w:t xml:space="preserve"> через тариф УП, то ОСР не несе збитків, відповідно, нарахування за порушення ПРРЕЕ становить 0 грн. При цьому споживача зобов’язано привести у відповідність договірні взаємовідносини.</w:t>
            </w:r>
          </w:p>
          <w:p w14:paraId="791B2E82" w14:textId="77777777" w:rsidR="00662277" w:rsidRPr="00FD4D77" w:rsidRDefault="00662277" w:rsidP="00662277">
            <w:pPr>
              <w:jc w:val="both"/>
              <w:rPr>
                <w:rFonts w:ascii="Times New Roman" w:hAnsi="Times New Roman" w:cs="Times New Roman"/>
                <w:sz w:val="24"/>
                <w:szCs w:val="24"/>
              </w:rPr>
            </w:pPr>
            <w:r w:rsidRPr="00FD4D77">
              <w:rPr>
                <w:rFonts w:ascii="Times New Roman" w:hAnsi="Times New Roman" w:cs="Times New Roman"/>
                <w:sz w:val="24"/>
                <w:szCs w:val="24"/>
              </w:rPr>
              <w:t xml:space="preserve">Враховуючи пропозицію до п. 8.2.5 щодо надання ОСР копії Акту про порушення,  електропостачальник матиме підстави для врегулювання не лише договірних </w:t>
            </w:r>
            <w:r w:rsidRPr="00FD4D77">
              <w:rPr>
                <w:rFonts w:ascii="Times New Roman" w:hAnsi="Times New Roman" w:cs="Times New Roman"/>
                <w:sz w:val="24"/>
                <w:szCs w:val="24"/>
              </w:rPr>
              <w:lastRenderedPageBreak/>
              <w:t>взаємовідносин із порушником, а і проведення донарахування на різницю в тарифі, застосовуючи при цьому різноманітні процедури (наприклад, як уже чинні - переговори, претензія, звернення до контролюючих органів, комісія ІКЦ, суд тощо, так, і можливо, ті, які будуть прописані).</w:t>
            </w:r>
          </w:p>
          <w:p w14:paraId="51579953" w14:textId="77777777" w:rsidR="00662277" w:rsidRPr="00727B09" w:rsidRDefault="00662277" w:rsidP="00662277">
            <w:pPr>
              <w:tabs>
                <w:tab w:val="left" w:pos="4536"/>
                <w:tab w:val="left" w:pos="8364"/>
              </w:tabs>
              <w:ind w:firstLine="22"/>
              <w:jc w:val="both"/>
              <w:rPr>
                <w:rFonts w:ascii="Times New Roman" w:hAnsi="Times New Roman" w:cs="Times New Roman"/>
                <w:sz w:val="24"/>
                <w:szCs w:val="24"/>
              </w:rPr>
            </w:pPr>
          </w:p>
        </w:tc>
        <w:tc>
          <w:tcPr>
            <w:tcW w:w="2835" w:type="dxa"/>
          </w:tcPr>
          <w:p w14:paraId="28A1D481" w14:textId="07E5F34E" w:rsidR="00662277" w:rsidRPr="00727B09" w:rsidRDefault="00662277" w:rsidP="00662277">
            <w:pPr>
              <w:tabs>
                <w:tab w:val="left" w:pos="4536"/>
                <w:tab w:val="left" w:pos="8364"/>
              </w:tabs>
              <w:jc w:val="both"/>
              <w:rPr>
                <w:rFonts w:ascii="Times New Roman" w:hAnsi="Times New Roman" w:cs="Times New Roman"/>
                <w:sz w:val="24"/>
                <w:szCs w:val="24"/>
              </w:rPr>
            </w:pPr>
            <w:r w:rsidRPr="00F379D6">
              <w:rPr>
                <w:rFonts w:ascii="Times New Roman" w:hAnsi="Times New Roman" w:cs="Times New Roman"/>
                <w:b/>
                <w:sz w:val="24"/>
                <w:szCs w:val="24"/>
              </w:rPr>
              <w:lastRenderedPageBreak/>
              <w:t>Попередньо відхил</w:t>
            </w:r>
            <w:r w:rsidR="00F379D6">
              <w:rPr>
                <w:rFonts w:ascii="Times New Roman" w:hAnsi="Times New Roman" w:cs="Times New Roman"/>
                <w:b/>
                <w:sz w:val="24"/>
                <w:szCs w:val="24"/>
              </w:rPr>
              <w:t>ити</w:t>
            </w:r>
            <w:r>
              <w:rPr>
                <w:rFonts w:ascii="Times New Roman" w:hAnsi="Times New Roman" w:cs="Times New Roman"/>
                <w:sz w:val="24"/>
                <w:szCs w:val="24"/>
              </w:rPr>
              <w:t>, некоректно зазначено порушення нецільового використання тарифу, самовільного підключення не має</w:t>
            </w:r>
          </w:p>
        </w:tc>
      </w:tr>
      <w:tr w:rsidR="00662277" w:rsidRPr="00727B09" w14:paraId="05754870" w14:textId="77777777" w:rsidTr="009A55F4">
        <w:trPr>
          <w:gridAfter w:val="1"/>
          <w:wAfter w:w="10" w:type="dxa"/>
          <w:trHeight w:val="10068"/>
        </w:trPr>
        <w:tc>
          <w:tcPr>
            <w:tcW w:w="4248" w:type="dxa"/>
            <w:vMerge w:val="restart"/>
          </w:tcPr>
          <w:p w14:paraId="128D4C90"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lastRenderedPageBreak/>
              <w:t>8.4.8. Кількість днів, протягом яких споживання електричної енергії здійснювалося з порушенням вимог цих Правил, визначається виходячи з кількості робочих днів електроустановки споживача (крім випадків фіксації засобами комерційного обліку кількості днів, протягом яких споживання електричної енергії здійснювалося з порушенням вимог цих Правил):</w:t>
            </w:r>
          </w:p>
          <w:p w14:paraId="51BEFE2A" w14:textId="77777777" w:rsidR="00662277" w:rsidRPr="00727B09" w:rsidRDefault="00662277" w:rsidP="00662277">
            <w:pPr>
              <w:jc w:val="both"/>
              <w:rPr>
                <w:rFonts w:ascii="Times New Roman" w:hAnsi="Times New Roman" w:cs="Times New Roman"/>
                <w:sz w:val="24"/>
                <w:szCs w:val="24"/>
              </w:rPr>
            </w:pPr>
          </w:p>
          <w:p w14:paraId="27296089"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1) у разі виявлення у споживача порушень, зазначених у підпунктах 1 - 3 </w:t>
            </w:r>
            <w:r w:rsidRPr="00727B09">
              <w:rPr>
                <w:rFonts w:ascii="Times New Roman" w:hAnsi="Times New Roman" w:cs="Times New Roman"/>
                <w:b/>
                <w:color w:val="5B9BD5" w:themeColor="accent1"/>
                <w:sz w:val="24"/>
                <w:szCs w:val="24"/>
              </w:rPr>
              <w:t>(у частині пошкодження/відсутності засобів вимірювальної техніки та/або пломб, та/або пристроїв (шафи обліку, захисної панелі тощо), на яких встановлені пломби)</w:t>
            </w:r>
            <w:r w:rsidRPr="00727B09">
              <w:rPr>
                <w:rFonts w:ascii="Times New Roman" w:hAnsi="Times New Roman" w:cs="Times New Roman"/>
                <w:color w:val="5B9BD5" w:themeColor="accent1"/>
                <w:sz w:val="24"/>
                <w:szCs w:val="24"/>
              </w:rPr>
              <w:t xml:space="preserve"> </w:t>
            </w:r>
            <w:r w:rsidRPr="00727B09">
              <w:rPr>
                <w:rFonts w:ascii="Times New Roman" w:hAnsi="Times New Roman" w:cs="Times New Roman"/>
                <w:sz w:val="24"/>
                <w:szCs w:val="24"/>
              </w:rPr>
              <w:t>або у підпункті 4 пункту 8.4.2 цієї глави, - з дня останнього контрольного огляду засобу комерційного обліку або технічної перевірки (якщо технічну перевірку було проведено після останнього контрольного огляду засобу комерційного обліку) до дня виявлення порушення, але не більше загальної кількості робочих днів у шести календарних місяцях, що передували дню виявлення порушення;</w:t>
            </w:r>
          </w:p>
          <w:p w14:paraId="796921FC"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w:t>
            </w:r>
          </w:p>
          <w:p w14:paraId="5149C5EB" w14:textId="77777777" w:rsidR="00662277" w:rsidRPr="00727B09" w:rsidRDefault="00662277" w:rsidP="00662277">
            <w:pPr>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 xml:space="preserve">3) якщо споживач здійснив самовільне підключення електроустановок, струмоприймачів </w:t>
            </w:r>
            <w:r w:rsidRPr="00727B09">
              <w:rPr>
                <w:rFonts w:ascii="Times New Roman" w:hAnsi="Times New Roman" w:cs="Times New Roman"/>
                <w:b/>
                <w:color w:val="5B9BD5" w:themeColor="accent1"/>
                <w:sz w:val="24"/>
                <w:szCs w:val="24"/>
              </w:rPr>
              <w:lastRenderedPageBreak/>
              <w:t xml:space="preserve">або електропроводки до електричної мережі з порушенням схеми обліку, вчинив інші дії, що призвели до споживання необлікованої електричної енергії, виявити які представники оператора системи під час проведення контрольного огляду засобу комерційного обліку не мали можливості, або установив пристрій, що занижує покази лічильника електричної енергії (використання фазозсувного трансформатора, постійних магнітів (у разі </w:t>
            </w:r>
            <w:proofErr w:type="spellStart"/>
            <w:r w:rsidRPr="00727B09">
              <w:rPr>
                <w:rFonts w:ascii="Times New Roman" w:hAnsi="Times New Roman" w:cs="Times New Roman"/>
                <w:b/>
                <w:color w:val="5B9BD5" w:themeColor="accent1"/>
                <w:sz w:val="24"/>
                <w:szCs w:val="24"/>
              </w:rPr>
              <w:t>невстановлення</w:t>
            </w:r>
            <w:proofErr w:type="spellEnd"/>
            <w:r w:rsidRPr="00727B09">
              <w:rPr>
                <w:rFonts w:ascii="Times New Roman" w:hAnsi="Times New Roman" w:cs="Times New Roman"/>
                <w:b/>
                <w:color w:val="5B9BD5" w:themeColor="accent1"/>
                <w:sz w:val="24"/>
                <w:szCs w:val="24"/>
              </w:rPr>
              <w:t xml:space="preserve"> на/в лічильник індикаторів), пристрою випромінювання електромагнітних полів тощо), - з дня останньої технічної перевірки або набуття споживачем права власності/користування на об'єкт (якщо технічну перевірку у період з дати набуття споживачем права власності/користування на об'єкт до дати виявлення порушення не було проведено) до дня виявлення порушення, але не більше загальної кількості робочих днів у дванадцяти календарних місяцях, що передували дню виявлення порушення;</w:t>
            </w:r>
          </w:p>
          <w:p w14:paraId="163AAE80" w14:textId="77777777" w:rsidR="00662277" w:rsidRPr="00727B09" w:rsidRDefault="00662277" w:rsidP="00662277">
            <w:pPr>
              <w:jc w:val="both"/>
              <w:rPr>
                <w:rFonts w:ascii="Times New Roman" w:hAnsi="Times New Roman" w:cs="Times New Roman"/>
                <w:sz w:val="24"/>
                <w:szCs w:val="24"/>
              </w:rPr>
            </w:pPr>
          </w:p>
          <w:p w14:paraId="5BADF322" w14:textId="77777777" w:rsidR="00662277" w:rsidRDefault="00662277" w:rsidP="00662277">
            <w:pPr>
              <w:jc w:val="both"/>
              <w:rPr>
                <w:rFonts w:ascii="Times New Roman" w:hAnsi="Times New Roman" w:cs="Times New Roman"/>
                <w:b/>
                <w:color w:val="5B9BD5" w:themeColor="accent1"/>
                <w:sz w:val="24"/>
                <w:szCs w:val="24"/>
              </w:rPr>
            </w:pPr>
          </w:p>
          <w:p w14:paraId="51546964" w14:textId="77777777" w:rsidR="00662277" w:rsidRDefault="00662277" w:rsidP="00662277">
            <w:pPr>
              <w:jc w:val="both"/>
              <w:rPr>
                <w:rFonts w:ascii="Times New Roman" w:hAnsi="Times New Roman" w:cs="Times New Roman"/>
                <w:b/>
                <w:color w:val="5B9BD5" w:themeColor="accent1"/>
                <w:sz w:val="24"/>
                <w:szCs w:val="24"/>
              </w:rPr>
            </w:pPr>
          </w:p>
          <w:p w14:paraId="6B71F7E8" w14:textId="3B554568" w:rsidR="00662277" w:rsidRPr="00727B09" w:rsidRDefault="00662277" w:rsidP="00662277">
            <w:pPr>
              <w:jc w:val="both"/>
              <w:rPr>
                <w:rFonts w:ascii="Times New Roman" w:hAnsi="Times New Roman" w:cs="Times New Roman"/>
                <w:b/>
                <w:color w:val="5B9BD5" w:themeColor="accent1"/>
                <w:sz w:val="24"/>
                <w:szCs w:val="24"/>
              </w:rPr>
            </w:pPr>
            <w:r w:rsidRPr="00727B09">
              <w:rPr>
                <w:rFonts w:ascii="Times New Roman" w:hAnsi="Times New Roman" w:cs="Times New Roman"/>
                <w:b/>
                <w:color w:val="5B9BD5" w:themeColor="accent1"/>
                <w:sz w:val="24"/>
                <w:szCs w:val="24"/>
              </w:rPr>
              <w:t xml:space="preserve">4) якщо споживач здійснив самовільне підключення електроустановок, струмоприймачів </w:t>
            </w:r>
            <w:r w:rsidRPr="00727B09">
              <w:rPr>
                <w:rFonts w:ascii="Times New Roman" w:hAnsi="Times New Roman" w:cs="Times New Roman"/>
                <w:b/>
                <w:color w:val="5B9BD5" w:themeColor="accent1"/>
                <w:sz w:val="24"/>
                <w:szCs w:val="24"/>
              </w:rPr>
              <w:lastRenderedPageBreak/>
              <w:t>або електропроводки до електричної мережі без укладення договору з оператором системи, – з дня останньої технічної перевірки або огляду</w:t>
            </w:r>
            <w:r w:rsidRPr="00727B09">
              <w:rPr>
                <w:rFonts w:ascii="Times New Roman" w:hAnsi="Times New Roman" w:cs="Times New Roman"/>
                <w:b/>
                <w:color w:val="5B9BD5" w:themeColor="accent1"/>
                <w:sz w:val="24"/>
                <w:szCs w:val="24"/>
                <w:lang w:eastAsia="uk-UA"/>
              </w:rPr>
              <w:t xml:space="preserve"> електричної мережі, до якої було здійснене самовільне підключення, </w:t>
            </w:r>
            <w:r w:rsidRPr="00727B09">
              <w:rPr>
                <w:rFonts w:ascii="Times New Roman" w:hAnsi="Times New Roman" w:cs="Times New Roman"/>
                <w:b/>
                <w:color w:val="5B9BD5" w:themeColor="accent1"/>
                <w:sz w:val="24"/>
                <w:szCs w:val="24"/>
              </w:rPr>
              <w:t>або набуття споживачем права власності/користування на об'єкт (якщо технічну перевірку або огляд у період з дати набуття споживачем права власності/користування на об'єкт до дати виявлення порушення не було проведено) до дня виявлення порушення, але не більше загальної кількості календарних днів у дванадцяти календарних місяцях, що передували дню виявлення порушення;</w:t>
            </w:r>
          </w:p>
          <w:p w14:paraId="1B6FF960" w14:textId="0E406F4D" w:rsidR="00662277" w:rsidRPr="00727B09" w:rsidRDefault="00662277" w:rsidP="00662277">
            <w:pPr>
              <w:shd w:val="clear" w:color="auto" w:fill="FFFFFF"/>
              <w:spacing w:after="150"/>
              <w:jc w:val="both"/>
              <w:rPr>
                <w:rFonts w:ascii="Times New Roman" w:eastAsia="Times New Roman" w:hAnsi="Times New Roman" w:cs="Times New Roman"/>
                <w:color w:val="333333"/>
                <w:sz w:val="24"/>
                <w:szCs w:val="24"/>
                <w:lang w:eastAsia="uk-UA"/>
              </w:rPr>
            </w:pPr>
            <w:r w:rsidRPr="00727B09">
              <w:rPr>
                <w:rFonts w:ascii="Times New Roman" w:hAnsi="Times New Roman" w:cs="Times New Roman"/>
                <w:b/>
                <w:color w:val="5B9BD5" w:themeColor="accent1"/>
                <w:sz w:val="24"/>
                <w:szCs w:val="24"/>
              </w:rPr>
              <w:t>…..</w:t>
            </w:r>
          </w:p>
        </w:tc>
        <w:tc>
          <w:tcPr>
            <w:tcW w:w="4819" w:type="dxa"/>
          </w:tcPr>
          <w:p w14:paraId="21B33505" w14:textId="77777777" w:rsidR="00662277" w:rsidRPr="00727B09"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lastRenderedPageBreak/>
              <w:t>ПрАТ «Львівобленерго»</w:t>
            </w:r>
          </w:p>
          <w:p w14:paraId="7305B7E3" w14:textId="229E6B01" w:rsidR="00662277" w:rsidRPr="00727B09" w:rsidRDefault="00662277" w:rsidP="00662277">
            <w:pPr>
              <w:jc w:val="both"/>
              <w:rPr>
                <w:rFonts w:ascii="Times New Roman" w:hAnsi="Times New Roman" w:cs="Times New Roman"/>
                <w:color w:val="000000" w:themeColor="text1"/>
                <w:sz w:val="24"/>
                <w:szCs w:val="24"/>
              </w:rPr>
            </w:pPr>
            <w:r w:rsidRPr="00727B09">
              <w:rPr>
                <w:rFonts w:ascii="Times New Roman" w:hAnsi="Times New Roman" w:cs="Times New Roman"/>
                <w:color w:val="000000" w:themeColor="text1"/>
                <w:sz w:val="24"/>
                <w:szCs w:val="24"/>
              </w:rPr>
              <w:t>……..</w:t>
            </w:r>
          </w:p>
          <w:p w14:paraId="3D6C6CB6" w14:textId="082F6BDD" w:rsidR="00662277" w:rsidRPr="00727B09" w:rsidRDefault="00662277" w:rsidP="00662277">
            <w:pPr>
              <w:jc w:val="both"/>
              <w:rPr>
                <w:rFonts w:ascii="Times New Roman" w:hAnsi="Times New Roman" w:cs="Times New Roman"/>
                <w:color w:val="000000" w:themeColor="text1"/>
                <w:sz w:val="24"/>
                <w:szCs w:val="24"/>
              </w:rPr>
            </w:pPr>
            <w:r w:rsidRPr="00727B09">
              <w:rPr>
                <w:rFonts w:ascii="Times New Roman" w:hAnsi="Times New Roman" w:cs="Times New Roman"/>
                <w:color w:val="000000" w:themeColor="text1"/>
                <w:sz w:val="24"/>
                <w:szCs w:val="24"/>
              </w:rPr>
              <w:t xml:space="preserve">4) якщо споживач здійснив самовільне підключення електроустановок, струмоприймачів або електропроводки до електричної мережі без укладення договору з оператором системи, – з дня останньої технічної перевірки </w:t>
            </w:r>
            <w:r w:rsidRPr="00727B09">
              <w:rPr>
                <w:rFonts w:ascii="Times New Roman" w:hAnsi="Times New Roman" w:cs="Times New Roman"/>
                <w:strike/>
                <w:color w:val="C45911" w:themeColor="accent2" w:themeShade="BF"/>
                <w:sz w:val="24"/>
                <w:szCs w:val="24"/>
              </w:rPr>
              <w:t>або огляду</w:t>
            </w:r>
            <w:r w:rsidRPr="00727B09">
              <w:rPr>
                <w:rFonts w:ascii="Times New Roman" w:hAnsi="Times New Roman" w:cs="Times New Roman"/>
                <w:strike/>
                <w:color w:val="C45911" w:themeColor="accent2" w:themeShade="BF"/>
                <w:sz w:val="24"/>
                <w:szCs w:val="24"/>
                <w:lang w:eastAsia="uk-UA"/>
              </w:rPr>
              <w:t xml:space="preserve"> електричної мережі</w:t>
            </w:r>
            <w:r w:rsidRPr="00727B09">
              <w:rPr>
                <w:rFonts w:ascii="Times New Roman" w:hAnsi="Times New Roman" w:cs="Times New Roman"/>
                <w:color w:val="000000" w:themeColor="text1"/>
                <w:sz w:val="24"/>
                <w:szCs w:val="24"/>
                <w:lang w:eastAsia="uk-UA"/>
              </w:rPr>
              <w:t xml:space="preserve">, до якої було здійснене самовільне підключення, </w:t>
            </w:r>
            <w:r w:rsidRPr="00727B09">
              <w:rPr>
                <w:rFonts w:ascii="Times New Roman" w:hAnsi="Times New Roman" w:cs="Times New Roman"/>
                <w:color w:val="000000" w:themeColor="text1"/>
                <w:sz w:val="24"/>
                <w:szCs w:val="24"/>
              </w:rPr>
              <w:t xml:space="preserve">або набуття споживачем права власності/користування на об'єкт (якщо технічну перевірку </w:t>
            </w:r>
            <w:r w:rsidRPr="00727B09">
              <w:rPr>
                <w:rFonts w:ascii="Times New Roman" w:hAnsi="Times New Roman" w:cs="Times New Roman"/>
                <w:strike/>
                <w:color w:val="C45911" w:themeColor="accent2" w:themeShade="BF"/>
                <w:sz w:val="24"/>
                <w:szCs w:val="24"/>
              </w:rPr>
              <w:t>або огляд</w:t>
            </w:r>
            <w:r w:rsidRPr="00727B09">
              <w:rPr>
                <w:rFonts w:ascii="Times New Roman" w:hAnsi="Times New Roman" w:cs="Times New Roman"/>
                <w:color w:val="C45911" w:themeColor="accent2" w:themeShade="BF"/>
                <w:sz w:val="24"/>
                <w:szCs w:val="24"/>
              </w:rPr>
              <w:t xml:space="preserve"> </w:t>
            </w:r>
            <w:r w:rsidRPr="00727B09">
              <w:rPr>
                <w:rFonts w:ascii="Times New Roman" w:hAnsi="Times New Roman" w:cs="Times New Roman"/>
                <w:color w:val="000000" w:themeColor="text1"/>
                <w:sz w:val="24"/>
                <w:szCs w:val="24"/>
              </w:rPr>
              <w:t>у період з дати набуття споживачем права власності/користування на об'єкт до дати виявлення порушення не було проведено) до дня виявлення порушення, але не більше загальної кількості календарних днів у дванадцяти календарних місяцях, що передували дню виявлення порушення;</w:t>
            </w:r>
          </w:p>
          <w:p w14:paraId="1E49A334" w14:textId="77777777" w:rsidR="00662277" w:rsidRPr="00727B09" w:rsidRDefault="00662277" w:rsidP="00662277">
            <w:pPr>
              <w:jc w:val="both"/>
              <w:rPr>
                <w:rFonts w:ascii="Times New Roman" w:hAnsi="Times New Roman" w:cs="Times New Roman"/>
                <w:color w:val="000000" w:themeColor="text1"/>
                <w:sz w:val="24"/>
                <w:szCs w:val="24"/>
              </w:rPr>
            </w:pPr>
          </w:p>
          <w:p w14:paraId="31BE92C5" w14:textId="7DDCFBC2" w:rsidR="00662277" w:rsidRPr="00727B09" w:rsidRDefault="00662277" w:rsidP="00662277">
            <w:pPr>
              <w:tabs>
                <w:tab w:val="left" w:pos="4536"/>
                <w:tab w:val="left" w:pos="8364"/>
              </w:tabs>
              <w:ind w:firstLine="22"/>
              <w:jc w:val="both"/>
              <w:rPr>
                <w:rFonts w:ascii="Times New Roman" w:hAnsi="Times New Roman" w:cs="Times New Roman"/>
                <w:sz w:val="24"/>
                <w:szCs w:val="24"/>
              </w:rPr>
            </w:pPr>
          </w:p>
        </w:tc>
        <w:tc>
          <w:tcPr>
            <w:tcW w:w="3544" w:type="dxa"/>
          </w:tcPr>
          <w:p w14:paraId="0AF0428F" w14:textId="77777777" w:rsidR="00662277" w:rsidRPr="00FD4D77" w:rsidRDefault="00662277" w:rsidP="00662277">
            <w:pPr>
              <w:shd w:val="clear" w:color="auto" w:fill="FFFFFF"/>
              <w:ind w:firstLine="450"/>
              <w:jc w:val="both"/>
              <w:rPr>
                <w:rFonts w:ascii="Times New Roman" w:eastAsia="Times New Roman" w:hAnsi="Times New Roman" w:cs="Times New Roman"/>
                <w:color w:val="000000" w:themeColor="text1"/>
                <w:sz w:val="24"/>
                <w:szCs w:val="24"/>
                <w:lang w:eastAsia="uk-UA"/>
              </w:rPr>
            </w:pPr>
            <w:r w:rsidRPr="00FD4D77">
              <w:rPr>
                <w:rFonts w:ascii="Times New Roman" w:eastAsia="Times New Roman" w:hAnsi="Times New Roman" w:cs="Times New Roman"/>
                <w:color w:val="333333"/>
                <w:sz w:val="24"/>
                <w:szCs w:val="24"/>
                <w:lang w:eastAsia="uk-UA"/>
              </w:rPr>
              <w:t xml:space="preserve">Чинна редакція ПРРЕЕ не містить визначення </w:t>
            </w:r>
            <w:r w:rsidRPr="00FD4D77">
              <w:rPr>
                <w:rFonts w:ascii="Times New Roman" w:eastAsia="Times New Roman" w:hAnsi="Times New Roman" w:cs="Times New Roman"/>
                <w:color w:val="000000" w:themeColor="text1"/>
                <w:sz w:val="24"/>
                <w:szCs w:val="24"/>
                <w:lang w:eastAsia="uk-UA"/>
              </w:rPr>
              <w:t>«</w:t>
            </w:r>
            <w:r w:rsidRPr="00FD4D77">
              <w:rPr>
                <w:rFonts w:ascii="Times New Roman" w:hAnsi="Times New Roman" w:cs="Times New Roman"/>
                <w:color w:val="000000" w:themeColor="text1"/>
                <w:sz w:val="24"/>
                <w:szCs w:val="24"/>
              </w:rPr>
              <w:t>огляд</w:t>
            </w:r>
            <w:r w:rsidRPr="00FD4D77">
              <w:rPr>
                <w:rFonts w:ascii="Times New Roman" w:hAnsi="Times New Roman" w:cs="Times New Roman"/>
                <w:color w:val="000000" w:themeColor="text1"/>
                <w:sz w:val="24"/>
                <w:szCs w:val="24"/>
                <w:lang w:eastAsia="uk-UA"/>
              </w:rPr>
              <w:t xml:space="preserve"> електричної мережі</w:t>
            </w:r>
            <w:r w:rsidRPr="00FD4D77">
              <w:rPr>
                <w:rFonts w:ascii="Times New Roman" w:eastAsia="Times New Roman" w:hAnsi="Times New Roman" w:cs="Times New Roman"/>
                <w:color w:val="000000" w:themeColor="text1"/>
                <w:sz w:val="24"/>
                <w:szCs w:val="24"/>
                <w:lang w:eastAsia="uk-UA"/>
              </w:rPr>
              <w:t>».</w:t>
            </w:r>
          </w:p>
          <w:p w14:paraId="3E361D13" w14:textId="77777777" w:rsidR="00662277" w:rsidRPr="00727B09" w:rsidRDefault="00662277" w:rsidP="00662277">
            <w:pPr>
              <w:shd w:val="clear" w:color="auto" w:fill="FFFFFF"/>
              <w:ind w:firstLine="450"/>
              <w:jc w:val="both"/>
              <w:rPr>
                <w:rFonts w:ascii="Times New Roman" w:hAnsi="Times New Roman" w:cs="Times New Roman"/>
                <w:color w:val="333333"/>
                <w:sz w:val="24"/>
                <w:szCs w:val="24"/>
                <w:shd w:val="clear" w:color="auto" w:fill="FFFFFF"/>
              </w:rPr>
            </w:pPr>
            <w:r w:rsidRPr="00727B09">
              <w:rPr>
                <w:rFonts w:ascii="Times New Roman" w:eastAsia="Times New Roman" w:hAnsi="Times New Roman" w:cs="Times New Roman"/>
                <w:color w:val="000000" w:themeColor="text1"/>
                <w:sz w:val="24"/>
                <w:szCs w:val="24"/>
                <w:lang w:eastAsia="uk-UA"/>
              </w:rPr>
              <w:t xml:space="preserve">Натомість ПРРЕЕ містить такі визначання, як технічна перевірка та </w:t>
            </w:r>
            <w:r w:rsidRPr="00727B09">
              <w:rPr>
                <w:rFonts w:ascii="Times New Roman" w:hAnsi="Times New Roman" w:cs="Times New Roman"/>
                <w:color w:val="333333"/>
                <w:sz w:val="24"/>
                <w:szCs w:val="24"/>
                <w:shd w:val="clear" w:color="auto" w:fill="FFFFFF"/>
              </w:rPr>
              <w:t>контрольний огляд засобу комерційного обліку, які проводяться від межі балансової належності до точки вимірювання щодо споживачів з якими наявні договірні відносин.</w:t>
            </w:r>
          </w:p>
          <w:p w14:paraId="3D06336D" w14:textId="77777777" w:rsidR="00662277" w:rsidRPr="00727B09" w:rsidRDefault="00662277" w:rsidP="00662277">
            <w:pPr>
              <w:shd w:val="clear" w:color="auto" w:fill="FFFFFF"/>
              <w:ind w:firstLine="450"/>
              <w:jc w:val="both"/>
              <w:rPr>
                <w:rFonts w:ascii="Times New Roman" w:hAnsi="Times New Roman" w:cs="Times New Roman"/>
                <w:color w:val="000000" w:themeColor="text1"/>
                <w:sz w:val="24"/>
                <w:szCs w:val="24"/>
              </w:rPr>
            </w:pPr>
            <w:r w:rsidRPr="00727B09">
              <w:rPr>
                <w:rFonts w:ascii="Times New Roman" w:eastAsia="Times New Roman" w:hAnsi="Times New Roman" w:cs="Times New Roman"/>
                <w:color w:val="333333"/>
                <w:sz w:val="24"/>
                <w:szCs w:val="24"/>
                <w:lang w:eastAsia="uk-UA"/>
              </w:rPr>
              <w:t xml:space="preserve">Натомість ПРРЕЕ не містять визначення «огляду електричної мережі» як </w:t>
            </w:r>
            <w:r w:rsidRPr="00727B09">
              <w:rPr>
                <w:rFonts w:ascii="Times New Roman" w:hAnsi="Times New Roman" w:cs="Times New Roman"/>
                <w:color w:val="333333"/>
                <w:sz w:val="24"/>
                <w:szCs w:val="24"/>
                <w:shd w:val="clear" w:color="auto" w:fill="FFFFFF"/>
              </w:rPr>
              <w:t xml:space="preserve">перевірки ліній електромереж оператора системи з метою виявлення </w:t>
            </w:r>
            <w:r w:rsidRPr="00727B09">
              <w:rPr>
                <w:rFonts w:ascii="Times New Roman" w:hAnsi="Times New Roman" w:cs="Times New Roman"/>
                <w:color w:val="000000" w:themeColor="text1"/>
                <w:sz w:val="24"/>
                <w:szCs w:val="24"/>
              </w:rPr>
              <w:t>самовільних підключень електроустановок, струмоприймачів або електропроводки до електричної мережі без укладення договору.</w:t>
            </w:r>
          </w:p>
          <w:p w14:paraId="278248B9" w14:textId="77777777" w:rsidR="00662277" w:rsidRPr="00727B09" w:rsidRDefault="00662277" w:rsidP="00662277">
            <w:pPr>
              <w:tabs>
                <w:tab w:val="left" w:pos="4536"/>
                <w:tab w:val="left" w:pos="8364"/>
              </w:tabs>
              <w:ind w:firstLine="22"/>
              <w:jc w:val="both"/>
              <w:rPr>
                <w:rFonts w:ascii="Times New Roman" w:hAnsi="Times New Roman" w:cs="Times New Roman"/>
                <w:color w:val="000000" w:themeColor="text1"/>
                <w:sz w:val="24"/>
                <w:szCs w:val="24"/>
                <w:lang w:eastAsia="uk-UA"/>
              </w:rPr>
            </w:pPr>
            <w:r w:rsidRPr="00727B09">
              <w:rPr>
                <w:rFonts w:ascii="Times New Roman" w:hAnsi="Times New Roman" w:cs="Times New Roman"/>
                <w:color w:val="000000" w:themeColor="text1"/>
                <w:sz w:val="24"/>
                <w:szCs w:val="24"/>
              </w:rPr>
              <w:t>Відтак, застосування словосполучення «</w:t>
            </w:r>
            <w:r w:rsidRPr="00727B09">
              <w:rPr>
                <w:rFonts w:ascii="Times New Roman" w:hAnsi="Times New Roman" w:cs="Times New Roman"/>
                <w:sz w:val="24"/>
                <w:szCs w:val="24"/>
              </w:rPr>
              <w:t>огляд</w:t>
            </w:r>
            <w:r w:rsidRPr="00727B09">
              <w:rPr>
                <w:rFonts w:ascii="Times New Roman" w:hAnsi="Times New Roman" w:cs="Times New Roman"/>
                <w:sz w:val="24"/>
                <w:szCs w:val="24"/>
                <w:lang w:eastAsia="uk-UA"/>
              </w:rPr>
              <w:t xml:space="preserve"> електричної мережі», без його визначення в ПРРЕЕ мо</w:t>
            </w:r>
            <w:r w:rsidRPr="00727B09">
              <w:rPr>
                <w:rFonts w:ascii="Times New Roman" w:hAnsi="Times New Roman" w:cs="Times New Roman"/>
                <w:color w:val="000000" w:themeColor="text1"/>
                <w:sz w:val="24"/>
                <w:szCs w:val="24"/>
                <w:lang w:eastAsia="uk-UA"/>
              </w:rPr>
              <w:t xml:space="preserve">же спричинити неналежне тлумачення та підміну понять (наприклад з </w:t>
            </w:r>
            <w:r w:rsidRPr="00727B09">
              <w:rPr>
                <w:rFonts w:ascii="Times New Roman" w:hAnsi="Times New Roman" w:cs="Times New Roman"/>
                <w:color w:val="333333"/>
                <w:sz w:val="24"/>
                <w:szCs w:val="24"/>
                <w:shd w:val="clear" w:color="auto" w:fill="FFFFFF"/>
              </w:rPr>
              <w:t>контрольним оглядом засобу комерційного обліку)</w:t>
            </w:r>
            <w:r w:rsidRPr="00727B09">
              <w:rPr>
                <w:rFonts w:ascii="Times New Roman" w:hAnsi="Times New Roman" w:cs="Times New Roman"/>
                <w:color w:val="000000" w:themeColor="text1"/>
                <w:sz w:val="24"/>
                <w:szCs w:val="24"/>
                <w:lang w:eastAsia="uk-UA"/>
              </w:rPr>
              <w:t>.</w:t>
            </w:r>
          </w:p>
          <w:p w14:paraId="77116090" w14:textId="2F10831A" w:rsidR="00662277" w:rsidRPr="00727B09" w:rsidRDefault="00662277" w:rsidP="00662277">
            <w:pPr>
              <w:tabs>
                <w:tab w:val="left" w:pos="4536"/>
                <w:tab w:val="left" w:pos="8364"/>
              </w:tabs>
              <w:ind w:firstLine="22"/>
              <w:jc w:val="both"/>
              <w:rPr>
                <w:rFonts w:ascii="Times New Roman" w:hAnsi="Times New Roman" w:cs="Times New Roman"/>
                <w:sz w:val="24"/>
                <w:szCs w:val="24"/>
              </w:rPr>
            </w:pPr>
          </w:p>
        </w:tc>
        <w:tc>
          <w:tcPr>
            <w:tcW w:w="2835" w:type="dxa"/>
          </w:tcPr>
          <w:p w14:paraId="70B25BB6" w14:textId="58F724DA" w:rsidR="00662277" w:rsidRPr="00727B09" w:rsidRDefault="00F379D6" w:rsidP="00662277">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00662277">
              <w:rPr>
                <w:rFonts w:ascii="Times New Roman" w:hAnsi="Times New Roman" w:cs="Times New Roman"/>
                <w:sz w:val="24"/>
                <w:szCs w:val="24"/>
              </w:rPr>
              <w:t xml:space="preserve">, </w:t>
            </w:r>
            <w:r w:rsidR="00662277" w:rsidRPr="00393904">
              <w:rPr>
                <w:rFonts w:ascii="Times New Roman" w:hAnsi="Times New Roman" w:cs="Times New Roman"/>
                <w:sz w:val="24"/>
                <w:szCs w:val="24"/>
              </w:rPr>
              <w:t>Правилами технічної експлуатації електроустановок споживачів, затвердженими Міністерством палива та енергетики України від 25.07.2006 № 258, передбачено необхідність проведення огляду ПЛ один раз на рік</w:t>
            </w:r>
          </w:p>
        </w:tc>
      </w:tr>
      <w:tr w:rsidR="00662277" w:rsidRPr="00727B09" w14:paraId="5E155C82" w14:textId="77777777" w:rsidTr="009A55F4">
        <w:trPr>
          <w:gridAfter w:val="1"/>
          <w:wAfter w:w="10" w:type="dxa"/>
          <w:trHeight w:val="11718"/>
        </w:trPr>
        <w:tc>
          <w:tcPr>
            <w:tcW w:w="4248" w:type="dxa"/>
            <w:vMerge/>
          </w:tcPr>
          <w:p w14:paraId="7CA07F9D" w14:textId="77777777" w:rsidR="00662277" w:rsidRPr="00727B09" w:rsidRDefault="00662277" w:rsidP="00662277">
            <w:pPr>
              <w:jc w:val="both"/>
              <w:rPr>
                <w:rFonts w:ascii="Times New Roman" w:hAnsi="Times New Roman" w:cs="Times New Roman"/>
                <w:sz w:val="24"/>
                <w:szCs w:val="24"/>
              </w:rPr>
            </w:pPr>
          </w:p>
        </w:tc>
        <w:tc>
          <w:tcPr>
            <w:tcW w:w="4819" w:type="dxa"/>
          </w:tcPr>
          <w:p w14:paraId="09C18497" w14:textId="0A86BDBF" w:rsidR="00662277" w:rsidRPr="00727B09" w:rsidRDefault="00662277" w:rsidP="00662277">
            <w:pPr>
              <w:jc w:val="both"/>
              <w:rPr>
                <w:rFonts w:ascii="Times New Roman" w:hAnsi="Times New Roman" w:cs="Times New Roman"/>
                <w:b/>
                <w:sz w:val="24"/>
                <w:szCs w:val="24"/>
              </w:rPr>
            </w:pPr>
            <w:r w:rsidRPr="00727B09">
              <w:rPr>
                <w:rFonts w:ascii="Times New Roman" w:hAnsi="Times New Roman" w:cs="Times New Roman"/>
                <w:b/>
                <w:sz w:val="24"/>
                <w:szCs w:val="24"/>
              </w:rPr>
              <w:t xml:space="preserve">ПрАТ </w:t>
            </w:r>
            <w:r>
              <w:rPr>
                <w:rFonts w:ascii="Times New Roman" w:hAnsi="Times New Roman" w:cs="Times New Roman"/>
                <w:b/>
                <w:sz w:val="24"/>
                <w:szCs w:val="24"/>
              </w:rPr>
              <w:t>«</w:t>
            </w:r>
            <w:r w:rsidRPr="00727B09">
              <w:rPr>
                <w:rFonts w:ascii="Times New Roman" w:hAnsi="Times New Roman" w:cs="Times New Roman"/>
                <w:b/>
                <w:sz w:val="24"/>
                <w:szCs w:val="24"/>
              </w:rPr>
              <w:t>Прикарпаттяобленерго</w:t>
            </w:r>
            <w:r>
              <w:rPr>
                <w:rFonts w:ascii="Times New Roman" w:hAnsi="Times New Roman" w:cs="Times New Roman"/>
                <w:b/>
                <w:sz w:val="24"/>
                <w:szCs w:val="24"/>
              </w:rPr>
              <w:t>»</w:t>
            </w:r>
          </w:p>
          <w:p w14:paraId="192FCB9B" w14:textId="69B710E8"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8.4.8. </w:t>
            </w:r>
          </w:p>
          <w:p w14:paraId="59A2AB22" w14:textId="77777777" w:rsidR="00662277" w:rsidRPr="00727B09" w:rsidRDefault="00662277" w:rsidP="00662277">
            <w:pPr>
              <w:tabs>
                <w:tab w:val="left" w:pos="3719"/>
              </w:tabs>
              <w:ind w:right="176"/>
              <w:jc w:val="both"/>
              <w:rPr>
                <w:rFonts w:ascii="Times New Roman" w:hAnsi="Times New Roman" w:cs="Times New Roman"/>
                <w:sz w:val="24"/>
                <w:szCs w:val="24"/>
              </w:rPr>
            </w:pPr>
            <w:r w:rsidRPr="00727B09">
              <w:rPr>
                <w:rFonts w:ascii="Times New Roman" w:hAnsi="Times New Roman" w:cs="Times New Roman"/>
                <w:sz w:val="24"/>
                <w:szCs w:val="24"/>
              </w:rPr>
              <w:t>Кількість днів, протягом яких споживання електричної енергії здійснювалося з порушенням вимог цих Правил, визначається виходячи з кількості робочих днів електроустановки споживача (крім випадків фіксації засобами комерційного або технічного обліку кількості днів, протягом яких споживання електричної енергії здійснювалося з порушенням вимог цих Правил):</w:t>
            </w:r>
          </w:p>
          <w:p w14:paraId="508C2F89" w14:textId="77777777" w:rsidR="00662277" w:rsidRPr="00727B09" w:rsidRDefault="00662277" w:rsidP="00662277">
            <w:pPr>
              <w:autoSpaceDE w:val="0"/>
              <w:autoSpaceDN w:val="0"/>
              <w:adjustRightInd w:val="0"/>
              <w:jc w:val="both"/>
              <w:rPr>
                <w:rFonts w:ascii="Times New Roman" w:hAnsi="Times New Roman" w:cs="Times New Roman"/>
                <w:sz w:val="24"/>
                <w:szCs w:val="24"/>
              </w:rPr>
            </w:pPr>
            <w:r w:rsidRPr="00727B09">
              <w:rPr>
                <w:rFonts w:ascii="Times New Roman" w:hAnsi="Times New Roman" w:cs="Times New Roman"/>
                <w:sz w:val="24"/>
                <w:szCs w:val="24"/>
              </w:rPr>
              <w:t>3) якщо споживач установив пристрій, що занижує покази лічильника електричної енергії, здійснив самовільне підключення електроустановок, струмоприймачів або електропроводки до електричної мережі, що не є власністю оператора системи, з порушенням схеми обліку, вчинив інші дії, що призвели до споживання необлікованої електричної енергії, виявити які представники оператора системи під час проведення контрольного огляду засобу комерційного обліку не мали можливості, – з дня останньої технічної перевірки або допуску електроустановки споживача в експлуатацію, або набуття прав власності чи користування на об’єкт до дня виявлення порушення, але не більше загальної кількості робочих днів у дванадцяти календарних місяцях, що передували дню виявлення порушення;</w:t>
            </w:r>
          </w:p>
          <w:p w14:paraId="2D088219" w14:textId="77777777" w:rsidR="00662277" w:rsidRPr="00727B09" w:rsidRDefault="00662277" w:rsidP="00662277">
            <w:pPr>
              <w:autoSpaceDE w:val="0"/>
              <w:autoSpaceDN w:val="0"/>
              <w:adjustRightInd w:val="0"/>
              <w:jc w:val="both"/>
              <w:rPr>
                <w:rFonts w:ascii="Times New Roman" w:hAnsi="Times New Roman" w:cs="Times New Roman"/>
                <w:sz w:val="24"/>
                <w:szCs w:val="24"/>
              </w:rPr>
            </w:pPr>
            <w:r w:rsidRPr="00727B09">
              <w:rPr>
                <w:rFonts w:ascii="Times New Roman" w:hAnsi="Times New Roman" w:cs="Times New Roman"/>
                <w:sz w:val="24"/>
                <w:szCs w:val="24"/>
              </w:rPr>
              <w:t xml:space="preserve">4) якщо споживач здійснив самовільне підключення електроустановок, струмоприймачів або електропроводки до </w:t>
            </w:r>
            <w:r w:rsidRPr="00727B09">
              <w:rPr>
                <w:rFonts w:ascii="Times New Roman" w:hAnsi="Times New Roman" w:cs="Times New Roman"/>
                <w:sz w:val="24"/>
                <w:szCs w:val="24"/>
              </w:rPr>
              <w:lastRenderedPageBreak/>
              <w:t xml:space="preserve">електричної мережі оператора системи з порушенням схеми обліку, виявити яке представники оператора системи під час проведення контрольного огляду засобу комерційного обліку не мали можливості – з дня останньої технічної перевірки або допуску електроустановки споживача в експлуатацію, або набуття прав власності чи користування на об’єкт  до дня виявлення порушення, але не більше загальної кількості </w:t>
            </w:r>
            <w:r w:rsidRPr="00B15048">
              <w:rPr>
                <w:rFonts w:ascii="Times New Roman" w:hAnsi="Times New Roman" w:cs="Times New Roman"/>
                <w:b/>
                <w:sz w:val="24"/>
                <w:szCs w:val="24"/>
              </w:rPr>
              <w:t>робочих днів</w:t>
            </w:r>
            <w:r w:rsidRPr="00727B09">
              <w:rPr>
                <w:rFonts w:ascii="Times New Roman" w:hAnsi="Times New Roman" w:cs="Times New Roman"/>
                <w:sz w:val="24"/>
                <w:szCs w:val="24"/>
              </w:rPr>
              <w:t xml:space="preserve"> у </w:t>
            </w:r>
            <w:r w:rsidRPr="00727B09">
              <w:rPr>
                <w:rFonts w:ascii="Times New Roman" w:hAnsi="Times New Roman" w:cs="Times New Roman"/>
                <w:color w:val="0070C0"/>
                <w:sz w:val="24"/>
                <w:szCs w:val="24"/>
              </w:rPr>
              <w:t>дванадцяти</w:t>
            </w:r>
            <w:r w:rsidRPr="00727B09">
              <w:rPr>
                <w:rFonts w:ascii="Times New Roman" w:hAnsi="Times New Roman" w:cs="Times New Roman"/>
                <w:sz w:val="24"/>
                <w:szCs w:val="24"/>
              </w:rPr>
              <w:t xml:space="preserve"> календарних місяцях, що передували дню виявлення порушення;</w:t>
            </w:r>
          </w:p>
          <w:p w14:paraId="3A73BF11" w14:textId="77777777" w:rsidR="00662277" w:rsidRPr="00727B09" w:rsidRDefault="00662277" w:rsidP="00662277">
            <w:pPr>
              <w:autoSpaceDE w:val="0"/>
              <w:autoSpaceDN w:val="0"/>
              <w:adjustRightInd w:val="0"/>
              <w:ind w:right="176"/>
              <w:jc w:val="both"/>
              <w:rPr>
                <w:rFonts w:ascii="Times New Roman" w:hAnsi="Times New Roman" w:cs="Times New Roman"/>
                <w:sz w:val="24"/>
                <w:szCs w:val="24"/>
              </w:rPr>
            </w:pPr>
            <w:r w:rsidRPr="00727B09">
              <w:rPr>
                <w:rFonts w:ascii="Times New Roman" w:hAnsi="Times New Roman" w:cs="Times New Roman"/>
                <w:sz w:val="24"/>
                <w:szCs w:val="24"/>
              </w:rPr>
              <w:t>6) у разі виявлення у споживача порушення, зазначеного у підпункті 8 пункту 8.4.2 цієї глави, – з дня останньої технічної перевірки або допуску електроустановки споживача в експлуатацію, або набуття прав власності чи користування на об’єкт (якщо технічну перевірку у період з дати допуску електроустановки споживача в експлуатацію або набуття ним права власності (користування) на об'єкт до дати виявлення порушення не було проведено) до дня виявлення порушення, але не більше загальної кількості робочих днів у дванадцяти календарних місяцях, що передували дню виявлення порушення.</w:t>
            </w:r>
          </w:p>
          <w:p w14:paraId="0575BBAE" w14:textId="77777777" w:rsidR="00662277" w:rsidRPr="00727B09" w:rsidRDefault="00662277" w:rsidP="00662277">
            <w:pPr>
              <w:autoSpaceDE w:val="0"/>
              <w:autoSpaceDN w:val="0"/>
              <w:adjustRightInd w:val="0"/>
              <w:ind w:right="176" w:firstLine="284"/>
              <w:jc w:val="both"/>
              <w:rPr>
                <w:rFonts w:ascii="Times New Roman" w:hAnsi="Times New Roman" w:cs="Times New Roman"/>
                <w:sz w:val="24"/>
                <w:szCs w:val="24"/>
              </w:rPr>
            </w:pPr>
            <w:r w:rsidRPr="00727B09">
              <w:rPr>
                <w:rFonts w:ascii="Times New Roman" w:hAnsi="Times New Roman" w:cs="Times New Roman"/>
                <w:sz w:val="24"/>
                <w:szCs w:val="24"/>
              </w:rPr>
              <w:t>Для споживачів, у яких відсутні договірні відносини з оператором системи, та побутових споживачів за робочий день приймається календарний день.</w:t>
            </w:r>
          </w:p>
          <w:p w14:paraId="671C6C0A" w14:textId="77777777"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 xml:space="preserve">У разі фіксації засобами комерційного </w:t>
            </w:r>
            <w:r w:rsidRPr="00727B09">
              <w:rPr>
                <w:rFonts w:ascii="Times New Roman" w:hAnsi="Times New Roman" w:cs="Times New Roman"/>
                <w:color w:val="0070C0"/>
                <w:sz w:val="24"/>
                <w:szCs w:val="24"/>
              </w:rPr>
              <w:t xml:space="preserve">або технічного </w:t>
            </w:r>
            <w:r w:rsidRPr="00727B09">
              <w:rPr>
                <w:rFonts w:ascii="Times New Roman" w:hAnsi="Times New Roman" w:cs="Times New Roman"/>
                <w:sz w:val="24"/>
                <w:szCs w:val="24"/>
              </w:rPr>
              <w:t xml:space="preserve">обліку кількості днів, протягом </w:t>
            </w:r>
            <w:r w:rsidRPr="00727B09">
              <w:rPr>
                <w:rFonts w:ascii="Times New Roman" w:hAnsi="Times New Roman" w:cs="Times New Roman"/>
                <w:sz w:val="24"/>
                <w:szCs w:val="24"/>
              </w:rPr>
              <w:lastRenderedPageBreak/>
              <w:t>яких споживання електричної енергії здійснювалося з порушенням вимог цих Правил, розрахунок вартості необлікованої електричної енергії здійснюється виходячи з цієї кількості днів, але не більше загальної кількості днів у шести календарних місяцях, що передували дню виявлення порушення.</w:t>
            </w:r>
          </w:p>
          <w:p w14:paraId="344C9F13" w14:textId="2916B4A2" w:rsidR="00662277" w:rsidRPr="00727B09" w:rsidRDefault="00662277" w:rsidP="00662277">
            <w:pPr>
              <w:tabs>
                <w:tab w:val="left" w:pos="4536"/>
                <w:tab w:val="left" w:pos="8364"/>
              </w:tabs>
              <w:ind w:firstLine="22"/>
              <w:jc w:val="both"/>
              <w:rPr>
                <w:rFonts w:ascii="Times New Roman" w:hAnsi="Times New Roman" w:cs="Times New Roman"/>
                <w:b/>
                <w:sz w:val="24"/>
                <w:szCs w:val="24"/>
              </w:rPr>
            </w:pPr>
          </w:p>
        </w:tc>
        <w:tc>
          <w:tcPr>
            <w:tcW w:w="3544" w:type="dxa"/>
          </w:tcPr>
          <w:p w14:paraId="424945B0"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lastRenderedPageBreak/>
              <w:t xml:space="preserve">Дані технічного обліку приймались до уваги в Правилах користування електричною енергії та прийняття їх даних при </w:t>
            </w:r>
            <w:proofErr w:type="spellStart"/>
            <w:r w:rsidRPr="00727B09">
              <w:rPr>
                <w:rFonts w:ascii="Times New Roman" w:hAnsi="Times New Roman" w:cs="Times New Roman"/>
                <w:sz w:val="24"/>
                <w:szCs w:val="24"/>
              </w:rPr>
              <w:t>валідації</w:t>
            </w:r>
            <w:proofErr w:type="spellEnd"/>
            <w:r w:rsidRPr="00727B09">
              <w:rPr>
                <w:rFonts w:ascii="Times New Roman" w:hAnsi="Times New Roman" w:cs="Times New Roman"/>
                <w:sz w:val="24"/>
                <w:szCs w:val="24"/>
              </w:rPr>
              <w:t xml:space="preserve"> показів передбачено Кодексом комерційного обліку електричної енергії.</w:t>
            </w:r>
          </w:p>
          <w:p w14:paraId="100344A3" w14:textId="77777777" w:rsidR="00662277" w:rsidRPr="00727B09" w:rsidRDefault="00662277" w:rsidP="00662277">
            <w:pPr>
              <w:jc w:val="both"/>
              <w:rPr>
                <w:rFonts w:ascii="Times New Roman" w:hAnsi="Times New Roman" w:cs="Times New Roman"/>
                <w:sz w:val="24"/>
                <w:szCs w:val="24"/>
              </w:rPr>
            </w:pPr>
          </w:p>
          <w:p w14:paraId="686CD091" w14:textId="77777777" w:rsidR="00662277" w:rsidRPr="00727B09" w:rsidRDefault="00662277" w:rsidP="00662277">
            <w:pPr>
              <w:jc w:val="both"/>
              <w:rPr>
                <w:rFonts w:ascii="Times New Roman" w:hAnsi="Times New Roman" w:cs="Times New Roman"/>
                <w:sz w:val="24"/>
                <w:szCs w:val="24"/>
              </w:rPr>
            </w:pPr>
          </w:p>
          <w:p w14:paraId="318A4316"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Пристрої стороннього впливу на електролічильник встановлюються споживачами як правило та приватних огороджених територіях, до яких безперешкодний доступ до засобів обліку представникам оператора системи розподілу не можливий, а тому виявити таке порушення при проведенні контрольного огляду неможливо. Крім такого, як правило такі пристрої легко демонтуються споживачем або влаштовані приховано, а тому здійснити належну фіксацію такого порушення працівникам ОСР вкрай важко. </w:t>
            </w:r>
          </w:p>
          <w:p w14:paraId="203C78DD" w14:textId="77777777" w:rsidR="00662277" w:rsidRPr="00727B09" w:rsidRDefault="00662277" w:rsidP="00662277">
            <w:pPr>
              <w:jc w:val="both"/>
              <w:rPr>
                <w:rFonts w:ascii="Times New Roman" w:hAnsi="Times New Roman" w:cs="Times New Roman"/>
                <w:sz w:val="24"/>
                <w:szCs w:val="24"/>
              </w:rPr>
            </w:pPr>
          </w:p>
          <w:p w14:paraId="4AF56FE8"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Терміни та процедура здійснення контрольних оглядів та технічних перевірок ТКО, в ході проведення яких оператори системи розподілу визначені п.6.5.1 VI розділу Кодексу </w:t>
            </w:r>
            <w:r w:rsidRPr="00727B09">
              <w:rPr>
                <w:rFonts w:ascii="Times New Roman" w:hAnsi="Times New Roman" w:cs="Times New Roman"/>
                <w:sz w:val="24"/>
                <w:szCs w:val="24"/>
              </w:rPr>
              <w:lastRenderedPageBreak/>
              <w:t>комерційного обліку електричної енергії, а тому і періоди, за які має визначатися обсяг та вартість не облікованої електричної енергії мають відповідати вищенаведеним розділам Кодексу.</w:t>
            </w:r>
          </w:p>
          <w:p w14:paraId="44D2E4E8" w14:textId="77777777" w:rsidR="00662277" w:rsidRPr="00727B09" w:rsidRDefault="00662277" w:rsidP="00662277">
            <w:pPr>
              <w:jc w:val="both"/>
              <w:rPr>
                <w:rFonts w:ascii="Times New Roman" w:hAnsi="Times New Roman" w:cs="Times New Roman"/>
                <w:color w:val="0000FF"/>
                <w:sz w:val="24"/>
                <w:szCs w:val="24"/>
              </w:rPr>
            </w:pPr>
          </w:p>
          <w:p w14:paraId="69A47903"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Терміни та процедура здійснення контрольних оглядів та технічних перевірок ТКО, в ході проведення яких оператори системи розподілу визначені п.4 Х розділу Кодексу комерційного обліку електричної енергії, а тому і періоди, за які має визначатися обсяг та вартість не облікованої електричної енергії мають відповідати вищенаведеним розділам Кодексу.</w:t>
            </w:r>
          </w:p>
          <w:p w14:paraId="65C35509" w14:textId="77777777" w:rsidR="00662277" w:rsidRPr="00727B09" w:rsidRDefault="00662277" w:rsidP="00662277">
            <w:pPr>
              <w:ind w:firstLine="317"/>
              <w:jc w:val="both"/>
              <w:rPr>
                <w:rFonts w:ascii="Times New Roman" w:hAnsi="Times New Roman" w:cs="Times New Roman"/>
                <w:sz w:val="24"/>
                <w:szCs w:val="24"/>
              </w:rPr>
            </w:pPr>
            <w:r w:rsidRPr="00727B09">
              <w:rPr>
                <w:rFonts w:ascii="Times New Roman" w:hAnsi="Times New Roman" w:cs="Times New Roman"/>
                <w:sz w:val="24"/>
                <w:szCs w:val="24"/>
              </w:rPr>
              <w:t xml:space="preserve">Крім того, на практиці, місце безоблікового приєднання може заходитися під штукатуркою (під підлогою, в перекритті), тому фізично виявити та відключити безоблікове приєднання під час оформлення акта про порушення ПКЕЕ – неможливо. Поряд із цим споживач, як правило, відмовляється проводити демонтаж будь-яких будівельних конструкцій чи завад, які перешкоджають </w:t>
            </w:r>
            <w:r w:rsidRPr="00727B09">
              <w:rPr>
                <w:rFonts w:ascii="Times New Roman" w:hAnsi="Times New Roman" w:cs="Times New Roman"/>
                <w:sz w:val="24"/>
                <w:szCs w:val="24"/>
              </w:rPr>
              <w:lastRenderedPageBreak/>
              <w:t>працівникам оператора системи розподілу встановити безпосереднє місце безоблікового приєднання. З іншої сторони, відключення безоблікового приєднання необхідно проводити під напругою, що спричинює небезпеку ураження електричним струмом і отримання електротравми працівниками оператора системи розподілу. При цьому, необхідно також унеможливити дотик та доступ до місця відключення безоблікового приєднання (</w:t>
            </w:r>
            <w:proofErr w:type="spellStart"/>
            <w:r w:rsidRPr="00727B09">
              <w:rPr>
                <w:rFonts w:ascii="Times New Roman" w:hAnsi="Times New Roman" w:cs="Times New Roman"/>
                <w:sz w:val="24"/>
                <w:szCs w:val="24"/>
              </w:rPr>
              <w:t>заізолювати</w:t>
            </w:r>
            <w:proofErr w:type="spellEnd"/>
            <w:r w:rsidRPr="00727B09">
              <w:rPr>
                <w:rFonts w:ascii="Times New Roman" w:hAnsi="Times New Roman" w:cs="Times New Roman"/>
                <w:sz w:val="24"/>
                <w:szCs w:val="24"/>
              </w:rPr>
              <w:t xml:space="preserve">  місце розриву електропроводки).</w:t>
            </w:r>
          </w:p>
          <w:p w14:paraId="11A21828" w14:textId="77777777" w:rsidR="00662277" w:rsidRPr="00727B09" w:rsidRDefault="00662277" w:rsidP="00662277">
            <w:pPr>
              <w:ind w:firstLine="317"/>
              <w:jc w:val="both"/>
              <w:rPr>
                <w:rFonts w:ascii="Times New Roman" w:hAnsi="Times New Roman" w:cs="Times New Roman"/>
                <w:sz w:val="24"/>
                <w:szCs w:val="24"/>
              </w:rPr>
            </w:pPr>
            <w:r w:rsidRPr="00727B09">
              <w:rPr>
                <w:rFonts w:ascii="Times New Roman" w:hAnsi="Times New Roman" w:cs="Times New Roman"/>
                <w:sz w:val="24"/>
                <w:szCs w:val="24"/>
              </w:rPr>
              <w:t>Також, доволі частими є випадки, коли навіть відключивши безоблікове приєднання, електропостачальник не гарантує повторного аналогічного підключення недобросовісним споживачем, оскільки після відключення немає можливості повністю демонтувати безоблікове приєднання. Як правило, у таких випадках, технічний стан ввідної електропроводки не виключає можливості повторної крадіжки електроенергії.</w:t>
            </w:r>
          </w:p>
          <w:p w14:paraId="128580DD"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lastRenderedPageBreak/>
              <w:t>В таких умовах, заручниками недосконалості нормативно-правових актів стають лінійні працівники оператора системи розподілу, які фізично не мають можливості дотриматися всіх норм чинного законодавства для належного виконання посадових обов′язків.</w:t>
            </w:r>
          </w:p>
          <w:p w14:paraId="26AD58F5" w14:textId="77777777" w:rsidR="00662277" w:rsidRPr="00727B09" w:rsidRDefault="00662277" w:rsidP="00662277">
            <w:pPr>
              <w:jc w:val="both"/>
              <w:rPr>
                <w:rFonts w:ascii="Times New Roman" w:hAnsi="Times New Roman" w:cs="Times New Roman"/>
                <w:sz w:val="24"/>
                <w:szCs w:val="24"/>
              </w:rPr>
            </w:pPr>
          </w:p>
          <w:p w14:paraId="633A6B18" w14:textId="29F2B7E3"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У лінійних працівників оператора системи розподілу не завжди наявна можливість проаналізувати причини та дату проведення попередніх оглядів чи технічних перевірок, такі фактори можуть братися до уваги лише комісією із розгляду Актів про порушення ПРРЕЕ.</w:t>
            </w:r>
          </w:p>
          <w:p w14:paraId="5F85490B" w14:textId="77777777" w:rsidR="00662277" w:rsidRPr="00727B09" w:rsidRDefault="00662277" w:rsidP="00662277">
            <w:pPr>
              <w:jc w:val="both"/>
              <w:rPr>
                <w:rFonts w:ascii="Times New Roman" w:hAnsi="Times New Roman" w:cs="Times New Roman"/>
                <w:sz w:val="24"/>
                <w:szCs w:val="24"/>
              </w:rPr>
            </w:pPr>
          </w:p>
          <w:p w14:paraId="7A7F6B40" w14:textId="77777777" w:rsidR="00662277" w:rsidRPr="00727B09" w:rsidRDefault="00662277" w:rsidP="00662277">
            <w:pPr>
              <w:shd w:val="clear" w:color="auto" w:fill="FFFFFF"/>
              <w:ind w:firstLine="450"/>
              <w:jc w:val="both"/>
              <w:rPr>
                <w:rFonts w:ascii="Times New Roman" w:eastAsia="Times New Roman" w:hAnsi="Times New Roman" w:cs="Times New Roman"/>
                <w:color w:val="333333"/>
                <w:sz w:val="24"/>
                <w:szCs w:val="24"/>
                <w:lang w:eastAsia="uk-UA"/>
              </w:rPr>
            </w:pPr>
          </w:p>
        </w:tc>
        <w:tc>
          <w:tcPr>
            <w:tcW w:w="2835" w:type="dxa"/>
          </w:tcPr>
          <w:p w14:paraId="40E90BDA" w14:textId="6861FB06" w:rsidR="00662277" w:rsidRDefault="00F379D6" w:rsidP="00662277">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lastRenderedPageBreak/>
              <w:t>Попередньо відхилити</w:t>
            </w:r>
            <w:r>
              <w:rPr>
                <w:rFonts w:ascii="Times New Roman" w:hAnsi="Times New Roman" w:cs="Times New Roman"/>
                <w:sz w:val="24"/>
                <w:szCs w:val="24"/>
              </w:rPr>
              <w:t xml:space="preserve"> </w:t>
            </w:r>
          </w:p>
          <w:p w14:paraId="7545E0C0" w14:textId="77777777" w:rsidR="00662277" w:rsidRDefault="00662277" w:rsidP="00662277">
            <w:pPr>
              <w:tabs>
                <w:tab w:val="left" w:pos="4536"/>
                <w:tab w:val="left" w:pos="8364"/>
              </w:tabs>
              <w:jc w:val="both"/>
              <w:rPr>
                <w:rFonts w:ascii="Times New Roman" w:hAnsi="Times New Roman" w:cs="Times New Roman"/>
                <w:sz w:val="24"/>
                <w:szCs w:val="24"/>
              </w:rPr>
            </w:pPr>
          </w:p>
          <w:p w14:paraId="73ED7502" w14:textId="77777777" w:rsidR="00662277" w:rsidRDefault="00662277" w:rsidP="00662277">
            <w:pPr>
              <w:tabs>
                <w:tab w:val="left" w:pos="4536"/>
                <w:tab w:val="left" w:pos="8364"/>
              </w:tabs>
              <w:jc w:val="both"/>
              <w:rPr>
                <w:rFonts w:ascii="Times New Roman" w:hAnsi="Times New Roman" w:cs="Times New Roman"/>
                <w:sz w:val="24"/>
                <w:szCs w:val="24"/>
              </w:rPr>
            </w:pPr>
          </w:p>
          <w:p w14:paraId="08B18EB1" w14:textId="77777777" w:rsidR="00662277" w:rsidRDefault="00662277" w:rsidP="00662277">
            <w:pPr>
              <w:tabs>
                <w:tab w:val="left" w:pos="4536"/>
                <w:tab w:val="left" w:pos="8364"/>
              </w:tabs>
              <w:jc w:val="both"/>
              <w:rPr>
                <w:rFonts w:ascii="Times New Roman" w:hAnsi="Times New Roman" w:cs="Times New Roman"/>
                <w:sz w:val="24"/>
                <w:szCs w:val="24"/>
              </w:rPr>
            </w:pPr>
          </w:p>
          <w:p w14:paraId="2566DF3E" w14:textId="77777777" w:rsidR="00662277" w:rsidRDefault="00662277" w:rsidP="00662277">
            <w:pPr>
              <w:tabs>
                <w:tab w:val="left" w:pos="4536"/>
                <w:tab w:val="left" w:pos="8364"/>
              </w:tabs>
              <w:jc w:val="both"/>
              <w:rPr>
                <w:rFonts w:ascii="Times New Roman" w:hAnsi="Times New Roman" w:cs="Times New Roman"/>
                <w:sz w:val="24"/>
                <w:szCs w:val="24"/>
              </w:rPr>
            </w:pPr>
          </w:p>
          <w:p w14:paraId="6C1CB582" w14:textId="77777777" w:rsidR="00662277" w:rsidRDefault="00662277" w:rsidP="00662277">
            <w:pPr>
              <w:tabs>
                <w:tab w:val="left" w:pos="4536"/>
                <w:tab w:val="left" w:pos="8364"/>
              </w:tabs>
              <w:jc w:val="both"/>
              <w:rPr>
                <w:rFonts w:ascii="Times New Roman" w:hAnsi="Times New Roman" w:cs="Times New Roman"/>
                <w:sz w:val="24"/>
                <w:szCs w:val="24"/>
              </w:rPr>
            </w:pPr>
          </w:p>
          <w:p w14:paraId="6482BA4C" w14:textId="77777777" w:rsidR="00662277" w:rsidRDefault="00662277" w:rsidP="00662277">
            <w:pPr>
              <w:tabs>
                <w:tab w:val="left" w:pos="4536"/>
                <w:tab w:val="left" w:pos="8364"/>
              </w:tabs>
              <w:jc w:val="both"/>
              <w:rPr>
                <w:rFonts w:ascii="Times New Roman" w:hAnsi="Times New Roman" w:cs="Times New Roman"/>
                <w:sz w:val="24"/>
                <w:szCs w:val="24"/>
              </w:rPr>
            </w:pPr>
          </w:p>
          <w:p w14:paraId="4151D08B" w14:textId="77777777" w:rsidR="00662277" w:rsidRDefault="00662277" w:rsidP="00662277">
            <w:pPr>
              <w:tabs>
                <w:tab w:val="left" w:pos="4536"/>
                <w:tab w:val="left" w:pos="8364"/>
              </w:tabs>
              <w:jc w:val="both"/>
              <w:rPr>
                <w:rFonts w:ascii="Times New Roman" w:hAnsi="Times New Roman" w:cs="Times New Roman"/>
                <w:sz w:val="24"/>
                <w:szCs w:val="24"/>
              </w:rPr>
            </w:pPr>
          </w:p>
          <w:p w14:paraId="54ABA9C9" w14:textId="77777777" w:rsidR="00662277" w:rsidRDefault="00662277" w:rsidP="00662277">
            <w:pPr>
              <w:tabs>
                <w:tab w:val="left" w:pos="4536"/>
                <w:tab w:val="left" w:pos="8364"/>
              </w:tabs>
              <w:jc w:val="both"/>
              <w:rPr>
                <w:rFonts w:ascii="Times New Roman" w:hAnsi="Times New Roman" w:cs="Times New Roman"/>
                <w:sz w:val="24"/>
                <w:szCs w:val="24"/>
              </w:rPr>
            </w:pPr>
          </w:p>
          <w:p w14:paraId="2A207BD6" w14:textId="77777777" w:rsidR="00662277" w:rsidRDefault="00662277" w:rsidP="00662277">
            <w:pPr>
              <w:tabs>
                <w:tab w:val="left" w:pos="4536"/>
                <w:tab w:val="left" w:pos="8364"/>
              </w:tabs>
              <w:jc w:val="both"/>
              <w:rPr>
                <w:rFonts w:ascii="Times New Roman" w:hAnsi="Times New Roman" w:cs="Times New Roman"/>
                <w:sz w:val="24"/>
                <w:szCs w:val="24"/>
              </w:rPr>
            </w:pPr>
          </w:p>
          <w:p w14:paraId="735F1495" w14:textId="77777777" w:rsidR="00662277" w:rsidRDefault="00662277" w:rsidP="00662277">
            <w:pPr>
              <w:tabs>
                <w:tab w:val="left" w:pos="4536"/>
                <w:tab w:val="left" w:pos="8364"/>
              </w:tabs>
              <w:jc w:val="both"/>
              <w:rPr>
                <w:rFonts w:ascii="Times New Roman" w:hAnsi="Times New Roman" w:cs="Times New Roman"/>
                <w:sz w:val="24"/>
                <w:szCs w:val="24"/>
              </w:rPr>
            </w:pPr>
          </w:p>
          <w:p w14:paraId="65CF6948" w14:textId="77777777" w:rsidR="00662277" w:rsidRDefault="00662277" w:rsidP="00662277">
            <w:pPr>
              <w:tabs>
                <w:tab w:val="left" w:pos="4536"/>
                <w:tab w:val="left" w:pos="8364"/>
              </w:tabs>
              <w:jc w:val="both"/>
              <w:rPr>
                <w:rFonts w:ascii="Times New Roman" w:hAnsi="Times New Roman" w:cs="Times New Roman"/>
                <w:sz w:val="24"/>
                <w:szCs w:val="24"/>
              </w:rPr>
            </w:pPr>
          </w:p>
          <w:p w14:paraId="61DD10CF" w14:textId="77777777" w:rsidR="00662277" w:rsidRDefault="00662277" w:rsidP="00662277">
            <w:pPr>
              <w:tabs>
                <w:tab w:val="left" w:pos="4536"/>
                <w:tab w:val="left" w:pos="8364"/>
              </w:tabs>
              <w:jc w:val="both"/>
              <w:rPr>
                <w:rFonts w:ascii="Times New Roman" w:hAnsi="Times New Roman" w:cs="Times New Roman"/>
                <w:sz w:val="24"/>
                <w:szCs w:val="24"/>
              </w:rPr>
            </w:pPr>
          </w:p>
          <w:p w14:paraId="79E13423" w14:textId="77777777" w:rsidR="00662277" w:rsidRDefault="00662277" w:rsidP="00662277">
            <w:pPr>
              <w:tabs>
                <w:tab w:val="left" w:pos="4536"/>
                <w:tab w:val="left" w:pos="8364"/>
              </w:tabs>
              <w:jc w:val="both"/>
              <w:rPr>
                <w:rFonts w:ascii="Times New Roman" w:hAnsi="Times New Roman" w:cs="Times New Roman"/>
                <w:sz w:val="24"/>
                <w:szCs w:val="24"/>
              </w:rPr>
            </w:pPr>
          </w:p>
          <w:p w14:paraId="64B68016" w14:textId="77777777" w:rsidR="00662277" w:rsidRDefault="00662277" w:rsidP="00662277">
            <w:pPr>
              <w:tabs>
                <w:tab w:val="left" w:pos="4536"/>
                <w:tab w:val="left" w:pos="8364"/>
              </w:tabs>
              <w:jc w:val="both"/>
              <w:rPr>
                <w:rFonts w:ascii="Times New Roman" w:hAnsi="Times New Roman" w:cs="Times New Roman"/>
                <w:sz w:val="24"/>
                <w:szCs w:val="24"/>
              </w:rPr>
            </w:pPr>
          </w:p>
          <w:p w14:paraId="26A8BEAA" w14:textId="77777777" w:rsidR="00662277" w:rsidRDefault="00662277" w:rsidP="00662277">
            <w:pPr>
              <w:tabs>
                <w:tab w:val="left" w:pos="4536"/>
                <w:tab w:val="left" w:pos="8364"/>
              </w:tabs>
              <w:jc w:val="both"/>
              <w:rPr>
                <w:rFonts w:ascii="Times New Roman" w:hAnsi="Times New Roman" w:cs="Times New Roman"/>
                <w:sz w:val="24"/>
                <w:szCs w:val="24"/>
              </w:rPr>
            </w:pPr>
          </w:p>
          <w:p w14:paraId="549328E3" w14:textId="77777777" w:rsidR="00662277" w:rsidRDefault="00662277" w:rsidP="00662277">
            <w:pPr>
              <w:tabs>
                <w:tab w:val="left" w:pos="4536"/>
                <w:tab w:val="left" w:pos="8364"/>
              </w:tabs>
              <w:jc w:val="both"/>
              <w:rPr>
                <w:rFonts w:ascii="Times New Roman" w:hAnsi="Times New Roman" w:cs="Times New Roman"/>
                <w:sz w:val="24"/>
                <w:szCs w:val="24"/>
              </w:rPr>
            </w:pPr>
          </w:p>
          <w:p w14:paraId="58390110" w14:textId="77777777" w:rsidR="00662277" w:rsidRDefault="00662277" w:rsidP="00662277">
            <w:pPr>
              <w:tabs>
                <w:tab w:val="left" w:pos="4536"/>
                <w:tab w:val="left" w:pos="8364"/>
              </w:tabs>
              <w:jc w:val="both"/>
              <w:rPr>
                <w:rFonts w:ascii="Times New Roman" w:hAnsi="Times New Roman" w:cs="Times New Roman"/>
                <w:sz w:val="24"/>
                <w:szCs w:val="24"/>
              </w:rPr>
            </w:pPr>
          </w:p>
          <w:p w14:paraId="4C7FE4BA" w14:textId="77777777" w:rsidR="00662277" w:rsidRDefault="00662277" w:rsidP="00662277">
            <w:pPr>
              <w:tabs>
                <w:tab w:val="left" w:pos="4536"/>
                <w:tab w:val="left" w:pos="8364"/>
              </w:tabs>
              <w:jc w:val="both"/>
              <w:rPr>
                <w:rFonts w:ascii="Times New Roman" w:hAnsi="Times New Roman" w:cs="Times New Roman"/>
                <w:sz w:val="24"/>
                <w:szCs w:val="24"/>
              </w:rPr>
            </w:pPr>
          </w:p>
          <w:p w14:paraId="1DE4D242" w14:textId="77777777" w:rsidR="00662277" w:rsidRDefault="00662277" w:rsidP="00662277">
            <w:pPr>
              <w:tabs>
                <w:tab w:val="left" w:pos="4536"/>
                <w:tab w:val="left" w:pos="8364"/>
              </w:tabs>
              <w:jc w:val="both"/>
              <w:rPr>
                <w:rFonts w:ascii="Times New Roman" w:hAnsi="Times New Roman" w:cs="Times New Roman"/>
                <w:sz w:val="24"/>
                <w:szCs w:val="24"/>
              </w:rPr>
            </w:pPr>
          </w:p>
          <w:p w14:paraId="61E8D6E4" w14:textId="77777777" w:rsidR="00662277" w:rsidRDefault="00662277" w:rsidP="00662277">
            <w:pPr>
              <w:tabs>
                <w:tab w:val="left" w:pos="4536"/>
                <w:tab w:val="left" w:pos="8364"/>
              </w:tabs>
              <w:jc w:val="both"/>
              <w:rPr>
                <w:rFonts w:ascii="Times New Roman" w:hAnsi="Times New Roman" w:cs="Times New Roman"/>
                <w:sz w:val="24"/>
                <w:szCs w:val="24"/>
              </w:rPr>
            </w:pPr>
          </w:p>
          <w:p w14:paraId="65DA6934" w14:textId="77777777" w:rsidR="00662277" w:rsidRDefault="00662277" w:rsidP="00662277">
            <w:pPr>
              <w:tabs>
                <w:tab w:val="left" w:pos="4536"/>
                <w:tab w:val="left" w:pos="8364"/>
              </w:tabs>
              <w:jc w:val="both"/>
              <w:rPr>
                <w:rFonts w:ascii="Times New Roman" w:hAnsi="Times New Roman" w:cs="Times New Roman"/>
                <w:sz w:val="24"/>
                <w:szCs w:val="24"/>
              </w:rPr>
            </w:pPr>
          </w:p>
          <w:p w14:paraId="15D5E500" w14:textId="77777777" w:rsidR="00662277" w:rsidRDefault="00662277" w:rsidP="00662277">
            <w:pPr>
              <w:tabs>
                <w:tab w:val="left" w:pos="4536"/>
                <w:tab w:val="left" w:pos="8364"/>
              </w:tabs>
              <w:jc w:val="both"/>
              <w:rPr>
                <w:rFonts w:ascii="Times New Roman" w:hAnsi="Times New Roman" w:cs="Times New Roman"/>
                <w:sz w:val="24"/>
                <w:szCs w:val="24"/>
              </w:rPr>
            </w:pPr>
          </w:p>
          <w:p w14:paraId="3A24FB71" w14:textId="77777777" w:rsidR="00662277" w:rsidRDefault="00662277" w:rsidP="00662277">
            <w:pPr>
              <w:tabs>
                <w:tab w:val="left" w:pos="4536"/>
                <w:tab w:val="left" w:pos="8364"/>
              </w:tabs>
              <w:jc w:val="both"/>
              <w:rPr>
                <w:rFonts w:ascii="Times New Roman" w:hAnsi="Times New Roman" w:cs="Times New Roman"/>
                <w:sz w:val="24"/>
                <w:szCs w:val="24"/>
              </w:rPr>
            </w:pPr>
          </w:p>
          <w:p w14:paraId="1AF46CE6" w14:textId="77777777" w:rsidR="00662277" w:rsidRDefault="00662277" w:rsidP="00662277">
            <w:pPr>
              <w:tabs>
                <w:tab w:val="left" w:pos="4536"/>
                <w:tab w:val="left" w:pos="8364"/>
              </w:tabs>
              <w:jc w:val="both"/>
              <w:rPr>
                <w:rFonts w:ascii="Times New Roman" w:hAnsi="Times New Roman" w:cs="Times New Roman"/>
                <w:sz w:val="24"/>
                <w:szCs w:val="24"/>
              </w:rPr>
            </w:pPr>
          </w:p>
          <w:p w14:paraId="2E3FE3AE" w14:textId="77777777" w:rsidR="00662277" w:rsidRDefault="00662277" w:rsidP="00662277">
            <w:pPr>
              <w:tabs>
                <w:tab w:val="left" w:pos="4536"/>
                <w:tab w:val="left" w:pos="8364"/>
              </w:tabs>
              <w:jc w:val="both"/>
              <w:rPr>
                <w:rFonts w:ascii="Times New Roman" w:hAnsi="Times New Roman" w:cs="Times New Roman"/>
                <w:sz w:val="24"/>
                <w:szCs w:val="24"/>
              </w:rPr>
            </w:pPr>
          </w:p>
          <w:p w14:paraId="17BC516A" w14:textId="77777777" w:rsidR="00662277" w:rsidRDefault="00662277" w:rsidP="00662277">
            <w:pPr>
              <w:tabs>
                <w:tab w:val="left" w:pos="4536"/>
                <w:tab w:val="left" w:pos="8364"/>
              </w:tabs>
              <w:jc w:val="both"/>
              <w:rPr>
                <w:rFonts w:ascii="Times New Roman" w:hAnsi="Times New Roman" w:cs="Times New Roman"/>
                <w:sz w:val="24"/>
                <w:szCs w:val="24"/>
              </w:rPr>
            </w:pPr>
          </w:p>
          <w:p w14:paraId="4D6F42CE" w14:textId="77777777" w:rsidR="00662277" w:rsidRDefault="00662277" w:rsidP="00662277">
            <w:pPr>
              <w:tabs>
                <w:tab w:val="left" w:pos="4536"/>
                <w:tab w:val="left" w:pos="8364"/>
              </w:tabs>
              <w:jc w:val="both"/>
              <w:rPr>
                <w:rFonts w:ascii="Times New Roman" w:hAnsi="Times New Roman" w:cs="Times New Roman"/>
                <w:sz w:val="24"/>
                <w:szCs w:val="24"/>
              </w:rPr>
            </w:pPr>
          </w:p>
          <w:p w14:paraId="23903DFD" w14:textId="77777777" w:rsidR="00662277" w:rsidRDefault="00662277" w:rsidP="00662277">
            <w:pPr>
              <w:tabs>
                <w:tab w:val="left" w:pos="4536"/>
                <w:tab w:val="left" w:pos="8364"/>
              </w:tabs>
              <w:jc w:val="both"/>
              <w:rPr>
                <w:rFonts w:ascii="Times New Roman" w:hAnsi="Times New Roman" w:cs="Times New Roman"/>
                <w:sz w:val="24"/>
                <w:szCs w:val="24"/>
              </w:rPr>
            </w:pPr>
          </w:p>
          <w:p w14:paraId="70CCDF51" w14:textId="77777777" w:rsidR="00662277" w:rsidRDefault="00662277" w:rsidP="00662277">
            <w:pPr>
              <w:tabs>
                <w:tab w:val="left" w:pos="4536"/>
                <w:tab w:val="left" w:pos="8364"/>
              </w:tabs>
              <w:jc w:val="both"/>
              <w:rPr>
                <w:rFonts w:ascii="Times New Roman" w:hAnsi="Times New Roman" w:cs="Times New Roman"/>
                <w:sz w:val="24"/>
                <w:szCs w:val="24"/>
              </w:rPr>
            </w:pPr>
          </w:p>
          <w:p w14:paraId="603EC883" w14:textId="77777777" w:rsidR="00662277" w:rsidRDefault="00662277" w:rsidP="00662277">
            <w:pPr>
              <w:tabs>
                <w:tab w:val="left" w:pos="4536"/>
                <w:tab w:val="left" w:pos="8364"/>
              </w:tabs>
              <w:jc w:val="both"/>
              <w:rPr>
                <w:rFonts w:ascii="Times New Roman" w:hAnsi="Times New Roman" w:cs="Times New Roman"/>
                <w:sz w:val="24"/>
                <w:szCs w:val="24"/>
              </w:rPr>
            </w:pPr>
          </w:p>
          <w:p w14:paraId="6B640187" w14:textId="77777777" w:rsidR="00662277" w:rsidRDefault="00662277" w:rsidP="00662277">
            <w:pPr>
              <w:tabs>
                <w:tab w:val="left" w:pos="4536"/>
                <w:tab w:val="left" w:pos="8364"/>
              </w:tabs>
              <w:jc w:val="both"/>
              <w:rPr>
                <w:rFonts w:ascii="Times New Roman" w:hAnsi="Times New Roman" w:cs="Times New Roman"/>
                <w:sz w:val="24"/>
                <w:szCs w:val="24"/>
              </w:rPr>
            </w:pPr>
          </w:p>
          <w:p w14:paraId="46C861B1" w14:textId="77777777" w:rsidR="00662277" w:rsidRDefault="00662277" w:rsidP="00662277">
            <w:pPr>
              <w:tabs>
                <w:tab w:val="left" w:pos="4536"/>
                <w:tab w:val="left" w:pos="8364"/>
              </w:tabs>
              <w:jc w:val="both"/>
              <w:rPr>
                <w:rFonts w:ascii="Times New Roman" w:hAnsi="Times New Roman" w:cs="Times New Roman"/>
                <w:sz w:val="24"/>
                <w:szCs w:val="24"/>
              </w:rPr>
            </w:pPr>
          </w:p>
          <w:p w14:paraId="3058195C" w14:textId="77777777" w:rsidR="00662277" w:rsidRDefault="00662277" w:rsidP="00662277">
            <w:pPr>
              <w:tabs>
                <w:tab w:val="left" w:pos="4536"/>
                <w:tab w:val="left" w:pos="8364"/>
              </w:tabs>
              <w:jc w:val="both"/>
              <w:rPr>
                <w:rFonts w:ascii="Times New Roman" w:hAnsi="Times New Roman" w:cs="Times New Roman"/>
                <w:sz w:val="24"/>
                <w:szCs w:val="24"/>
              </w:rPr>
            </w:pPr>
          </w:p>
          <w:p w14:paraId="0A526529" w14:textId="77777777" w:rsidR="00662277" w:rsidRDefault="00662277" w:rsidP="00662277">
            <w:pPr>
              <w:tabs>
                <w:tab w:val="left" w:pos="4536"/>
                <w:tab w:val="left" w:pos="8364"/>
              </w:tabs>
              <w:jc w:val="both"/>
              <w:rPr>
                <w:rFonts w:ascii="Times New Roman" w:hAnsi="Times New Roman" w:cs="Times New Roman"/>
                <w:sz w:val="24"/>
                <w:szCs w:val="24"/>
              </w:rPr>
            </w:pPr>
          </w:p>
          <w:p w14:paraId="062C1FDD" w14:textId="77777777" w:rsidR="00662277" w:rsidRDefault="00662277" w:rsidP="00662277">
            <w:pPr>
              <w:tabs>
                <w:tab w:val="left" w:pos="4536"/>
                <w:tab w:val="left" w:pos="8364"/>
              </w:tabs>
              <w:jc w:val="both"/>
              <w:rPr>
                <w:rFonts w:ascii="Times New Roman" w:hAnsi="Times New Roman" w:cs="Times New Roman"/>
                <w:sz w:val="24"/>
                <w:szCs w:val="24"/>
              </w:rPr>
            </w:pPr>
          </w:p>
          <w:p w14:paraId="51936E95" w14:textId="77777777" w:rsidR="00662277" w:rsidRDefault="00662277" w:rsidP="00662277">
            <w:pPr>
              <w:tabs>
                <w:tab w:val="left" w:pos="4536"/>
                <w:tab w:val="left" w:pos="8364"/>
              </w:tabs>
              <w:jc w:val="both"/>
              <w:rPr>
                <w:rFonts w:ascii="Times New Roman" w:hAnsi="Times New Roman" w:cs="Times New Roman"/>
                <w:sz w:val="24"/>
                <w:szCs w:val="24"/>
              </w:rPr>
            </w:pPr>
          </w:p>
          <w:p w14:paraId="2A3C4920" w14:textId="77777777" w:rsidR="00662277" w:rsidRDefault="00662277" w:rsidP="00662277">
            <w:pPr>
              <w:tabs>
                <w:tab w:val="left" w:pos="4536"/>
                <w:tab w:val="left" w:pos="8364"/>
              </w:tabs>
              <w:jc w:val="both"/>
              <w:rPr>
                <w:rFonts w:ascii="Times New Roman" w:hAnsi="Times New Roman" w:cs="Times New Roman"/>
                <w:sz w:val="24"/>
                <w:szCs w:val="24"/>
              </w:rPr>
            </w:pPr>
          </w:p>
          <w:p w14:paraId="2DCA90BC" w14:textId="77777777" w:rsidR="00662277" w:rsidRDefault="00662277" w:rsidP="00662277">
            <w:pPr>
              <w:tabs>
                <w:tab w:val="left" w:pos="4536"/>
                <w:tab w:val="left" w:pos="8364"/>
              </w:tabs>
              <w:jc w:val="both"/>
              <w:rPr>
                <w:rFonts w:ascii="Times New Roman" w:hAnsi="Times New Roman" w:cs="Times New Roman"/>
                <w:sz w:val="24"/>
                <w:szCs w:val="24"/>
              </w:rPr>
            </w:pPr>
          </w:p>
          <w:p w14:paraId="00A5897A" w14:textId="77777777" w:rsidR="00662277" w:rsidRDefault="00662277" w:rsidP="00662277">
            <w:pPr>
              <w:tabs>
                <w:tab w:val="left" w:pos="4536"/>
                <w:tab w:val="left" w:pos="8364"/>
              </w:tabs>
              <w:jc w:val="both"/>
              <w:rPr>
                <w:rFonts w:ascii="Times New Roman" w:hAnsi="Times New Roman" w:cs="Times New Roman"/>
                <w:sz w:val="24"/>
                <w:szCs w:val="24"/>
              </w:rPr>
            </w:pPr>
          </w:p>
          <w:p w14:paraId="7D4229FD" w14:textId="77777777" w:rsidR="00662277" w:rsidRDefault="00662277" w:rsidP="00662277">
            <w:pPr>
              <w:tabs>
                <w:tab w:val="left" w:pos="4536"/>
                <w:tab w:val="left" w:pos="8364"/>
              </w:tabs>
              <w:jc w:val="both"/>
              <w:rPr>
                <w:rFonts w:ascii="Times New Roman" w:hAnsi="Times New Roman" w:cs="Times New Roman"/>
                <w:sz w:val="24"/>
                <w:szCs w:val="24"/>
              </w:rPr>
            </w:pPr>
          </w:p>
          <w:p w14:paraId="50502237" w14:textId="77777777" w:rsidR="00662277" w:rsidRDefault="00662277" w:rsidP="00662277">
            <w:pPr>
              <w:tabs>
                <w:tab w:val="left" w:pos="4536"/>
                <w:tab w:val="left" w:pos="8364"/>
              </w:tabs>
              <w:jc w:val="both"/>
              <w:rPr>
                <w:rFonts w:ascii="Times New Roman" w:hAnsi="Times New Roman" w:cs="Times New Roman"/>
                <w:sz w:val="24"/>
                <w:szCs w:val="24"/>
              </w:rPr>
            </w:pPr>
          </w:p>
          <w:p w14:paraId="29165908" w14:textId="77777777" w:rsidR="00662277" w:rsidRDefault="00662277" w:rsidP="00662277">
            <w:pPr>
              <w:tabs>
                <w:tab w:val="left" w:pos="4536"/>
                <w:tab w:val="left" w:pos="8364"/>
              </w:tabs>
              <w:jc w:val="both"/>
              <w:rPr>
                <w:rFonts w:ascii="Times New Roman" w:hAnsi="Times New Roman" w:cs="Times New Roman"/>
                <w:sz w:val="24"/>
                <w:szCs w:val="24"/>
              </w:rPr>
            </w:pPr>
          </w:p>
          <w:p w14:paraId="2C9D8175" w14:textId="77777777" w:rsidR="00662277" w:rsidRDefault="00662277" w:rsidP="00662277">
            <w:pPr>
              <w:tabs>
                <w:tab w:val="left" w:pos="4536"/>
                <w:tab w:val="left" w:pos="8364"/>
              </w:tabs>
              <w:jc w:val="both"/>
              <w:rPr>
                <w:rFonts w:ascii="Times New Roman" w:hAnsi="Times New Roman" w:cs="Times New Roman"/>
                <w:sz w:val="24"/>
                <w:szCs w:val="24"/>
              </w:rPr>
            </w:pPr>
          </w:p>
          <w:p w14:paraId="072C5DEB" w14:textId="77777777" w:rsidR="00662277" w:rsidRDefault="00662277" w:rsidP="00662277">
            <w:pPr>
              <w:tabs>
                <w:tab w:val="left" w:pos="4536"/>
                <w:tab w:val="left" w:pos="8364"/>
              </w:tabs>
              <w:jc w:val="both"/>
              <w:rPr>
                <w:rFonts w:ascii="Times New Roman" w:hAnsi="Times New Roman" w:cs="Times New Roman"/>
                <w:sz w:val="24"/>
                <w:szCs w:val="24"/>
              </w:rPr>
            </w:pPr>
          </w:p>
          <w:p w14:paraId="601F82DC" w14:textId="77777777" w:rsidR="00662277" w:rsidRDefault="00662277" w:rsidP="00662277">
            <w:pPr>
              <w:tabs>
                <w:tab w:val="left" w:pos="4536"/>
                <w:tab w:val="left" w:pos="8364"/>
              </w:tabs>
              <w:jc w:val="both"/>
              <w:rPr>
                <w:rFonts w:ascii="Times New Roman" w:hAnsi="Times New Roman" w:cs="Times New Roman"/>
                <w:sz w:val="24"/>
                <w:szCs w:val="24"/>
              </w:rPr>
            </w:pPr>
          </w:p>
          <w:p w14:paraId="067CD09D" w14:textId="77777777" w:rsidR="00662277" w:rsidRDefault="00662277" w:rsidP="00662277">
            <w:pPr>
              <w:tabs>
                <w:tab w:val="left" w:pos="4536"/>
                <w:tab w:val="left" w:pos="8364"/>
              </w:tabs>
              <w:jc w:val="both"/>
              <w:rPr>
                <w:rFonts w:ascii="Times New Roman" w:hAnsi="Times New Roman" w:cs="Times New Roman"/>
                <w:sz w:val="24"/>
                <w:szCs w:val="24"/>
              </w:rPr>
            </w:pPr>
          </w:p>
          <w:p w14:paraId="43DCA7A0" w14:textId="77777777" w:rsidR="00662277" w:rsidRDefault="00662277" w:rsidP="00662277">
            <w:pPr>
              <w:tabs>
                <w:tab w:val="left" w:pos="4536"/>
                <w:tab w:val="left" w:pos="8364"/>
              </w:tabs>
              <w:jc w:val="both"/>
              <w:rPr>
                <w:rFonts w:ascii="Times New Roman" w:hAnsi="Times New Roman" w:cs="Times New Roman"/>
                <w:sz w:val="24"/>
                <w:szCs w:val="24"/>
              </w:rPr>
            </w:pPr>
          </w:p>
          <w:p w14:paraId="38D30B5E" w14:textId="77777777" w:rsidR="00662277" w:rsidRDefault="00662277" w:rsidP="00662277">
            <w:pPr>
              <w:tabs>
                <w:tab w:val="left" w:pos="4536"/>
                <w:tab w:val="left" w:pos="8364"/>
              </w:tabs>
              <w:jc w:val="both"/>
              <w:rPr>
                <w:rFonts w:ascii="Times New Roman" w:hAnsi="Times New Roman" w:cs="Times New Roman"/>
                <w:sz w:val="24"/>
                <w:szCs w:val="24"/>
              </w:rPr>
            </w:pPr>
          </w:p>
          <w:p w14:paraId="135F9E93" w14:textId="77777777" w:rsidR="00662277" w:rsidRDefault="00662277" w:rsidP="00662277">
            <w:pPr>
              <w:tabs>
                <w:tab w:val="left" w:pos="4536"/>
                <w:tab w:val="left" w:pos="8364"/>
              </w:tabs>
              <w:jc w:val="both"/>
              <w:rPr>
                <w:rFonts w:ascii="Times New Roman" w:hAnsi="Times New Roman" w:cs="Times New Roman"/>
                <w:sz w:val="24"/>
                <w:szCs w:val="24"/>
              </w:rPr>
            </w:pPr>
          </w:p>
          <w:p w14:paraId="4E354881" w14:textId="77777777" w:rsidR="00662277" w:rsidRDefault="00662277" w:rsidP="00662277">
            <w:pPr>
              <w:tabs>
                <w:tab w:val="left" w:pos="4536"/>
                <w:tab w:val="left" w:pos="8364"/>
              </w:tabs>
              <w:jc w:val="both"/>
              <w:rPr>
                <w:rFonts w:ascii="Times New Roman" w:hAnsi="Times New Roman" w:cs="Times New Roman"/>
                <w:sz w:val="24"/>
                <w:szCs w:val="24"/>
              </w:rPr>
            </w:pPr>
          </w:p>
          <w:p w14:paraId="3405D96A" w14:textId="77777777" w:rsidR="00662277" w:rsidRDefault="00662277" w:rsidP="00662277">
            <w:pPr>
              <w:tabs>
                <w:tab w:val="left" w:pos="4536"/>
                <w:tab w:val="left" w:pos="8364"/>
              </w:tabs>
              <w:jc w:val="both"/>
              <w:rPr>
                <w:rFonts w:ascii="Times New Roman" w:hAnsi="Times New Roman" w:cs="Times New Roman"/>
                <w:sz w:val="24"/>
                <w:szCs w:val="24"/>
              </w:rPr>
            </w:pPr>
          </w:p>
          <w:p w14:paraId="49335585" w14:textId="77777777" w:rsidR="00662277" w:rsidRDefault="00662277" w:rsidP="00662277">
            <w:pPr>
              <w:tabs>
                <w:tab w:val="left" w:pos="4536"/>
                <w:tab w:val="left" w:pos="8364"/>
              </w:tabs>
              <w:jc w:val="both"/>
              <w:rPr>
                <w:rFonts w:ascii="Times New Roman" w:hAnsi="Times New Roman" w:cs="Times New Roman"/>
                <w:sz w:val="24"/>
                <w:szCs w:val="24"/>
              </w:rPr>
            </w:pPr>
          </w:p>
          <w:p w14:paraId="20215988" w14:textId="77777777" w:rsidR="00662277" w:rsidRDefault="00662277" w:rsidP="00662277">
            <w:pPr>
              <w:tabs>
                <w:tab w:val="left" w:pos="4536"/>
                <w:tab w:val="left" w:pos="8364"/>
              </w:tabs>
              <w:jc w:val="both"/>
              <w:rPr>
                <w:rFonts w:ascii="Times New Roman" w:hAnsi="Times New Roman" w:cs="Times New Roman"/>
                <w:sz w:val="24"/>
                <w:szCs w:val="24"/>
              </w:rPr>
            </w:pPr>
          </w:p>
          <w:p w14:paraId="1F0ED4C7" w14:textId="77777777" w:rsidR="00662277" w:rsidRDefault="00662277" w:rsidP="00662277">
            <w:pPr>
              <w:tabs>
                <w:tab w:val="left" w:pos="4536"/>
                <w:tab w:val="left" w:pos="8364"/>
              </w:tabs>
              <w:jc w:val="both"/>
              <w:rPr>
                <w:rFonts w:ascii="Times New Roman" w:hAnsi="Times New Roman" w:cs="Times New Roman"/>
                <w:sz w:val="24"/>
                <w:szCs w:val="24"/>
              </w:rPr>
            </w:pPr>
          </w:p>
          <w:p w14:paraId="4A71DD04" w14:textId="77777777" w:rsidR="00662277" w:rsidRDefault="00662277" w:rsidP="00662277">
            <w:pPr>
              <w:tabs>
                <w:tab w:val="left" w:pos="4536"/>
                <w:tab w:val="left" w:pos="8364"/>
              </w:tabs>
              <w:jc w:val="both"/>
              <w:rPr>
                <w:rFonts w:ascii="Times New Roman" w:hAnsi="Times New Roman" w:cs="Times New Roman"/>
                <w:sz w:val="24"/>
                <w:szCs w:val="24"/>
              </w:rPr>
            </w:pPr>
          </w:p>
          <w:p w14:paraId="527FF33B" w14:textId="77777777" w:rsidR="00662277" w:rsidRDefault="00662277" w:rsidP="00662277">
            <w:pPr>
              <w:tabs>
                <w:tab w:val="left" w:pos="4536"/>
                <w:tab w:val="left" w:pos="8364"/>
              </w:tabs>
              <w:jc w:val="both"/>
              <w:rPr>
                <w:rFonts w:ascii="Times New Roman" w:hAnsi="Times New Roman" w:cs="Times New Roman"/>
                <w:sz w:val="24"/>
                <w:szCs w:val="24"/>
              </w:rPr>
            </w:pPr>
          </w:p>
          <w:p w14:paraId="35299AF2" w14:textId="77777777" w:rsidR="00662277" w:rsidRDefault="00662277" w:rsidP="00662277">
            <w:pPr>
              <w:tabs>
                <w:tab w:val="left" w:pos="4536"/>
                <w:tab w:val="left" w:pos="8364"/>
              </w:tabs>
              <w:jc w:val="both"/>
              <w:rPr>
                <w:rFonts w:ascii="Times New Roman" w:hAnsi="Times New Roman" w:cs="Times New Roman"/>
                <w:sz w:val="24"/>
                <w:szCs w:val="24"/>
              </w:rPr>
            </w:pPr>
          </w:p>
          <w:p w14:paraId="200A3808" w14:textId="77777777" w:rsidR="00662277" w:rsidRDefault="00662277" w:rsidP="00662277">
            <w:pPr>
              <w:tabs>
                <w:tab w:val="left" w:pos="4536"/>
                <w:tab w:val="left" w:pos="8364"/>
              </w:tabs>
              <w:jc w:val="both"/>
              <w:rPr>
                <w:rFonts w:ascii="Times New Roman" w:hAnsi="Times New Roman" w:cs="Times New Roman"/>
                <w:sz w:val="24"/>
                <w:szCs w:val="24"/>
              </w:rPr>
            </w:pPr>
          </w:p>
          <w:p w14:paraId="7AAFC703" w14:textId="77777777" w:rsidR="00662277" w:rsidRDefault="00662277" w:rsidP="00662277">
            <w:pPr>
              <w:tabs>
                <w:tab w:val="left" w:pos="4536"/>
                <w:tab w:val="left" w:pos="8364"/>
              </w:tabs>
              <w:jc w:val="both"/>
              <w:rPr>
                <w:rFonts w:ascii="Times New Roman" w:hAnsi="Times New Roman" w:cs="Times New Roman"/>
                <w:sz w:val="24"/>
                <w:szCs w:val="24"/>
              </w:rPr>
            </w:pPr>
          </w:p>
          <w:p w14:paraId="7FADA3FE" w14:textId="77777777" w:rsidR="00662277" w:rsidRDefault="00662277" w:rsidP="00662277">
            <w:pPr>
              <w:tabs>
                <w:tab w:val="left" w:pos="4536"/>
                <w:tab w:val="left" w:pos="8364"/>
              </w:tabs>
              <w:jc w:val="both"/>
              <w:rPr>
                <w:rFonts w:ascii="Times New Roman" w:hAnsi="Times New Roman" w:cs="Times New Roman"/>
                <w:sz w:val="24"/>
                <w:szCs w:val="24"/>
              </w:rPr>
            </w:pPr>
          </w:p>
          <w:p w14:paraId="1C989D96" w14:textId="77777777" w:rsidR="00662277" w:rsidRDefault="00662277" w:rsidP="00662277">
            <w:pPr>
              <w:tabs>
                <w:tab w:val="left" w:pos="4536"/>
                <w:tab w:val="left" w:pos="8364"/>
              </w:tabs>
              <w:jc w:val="both"/>
              <w:rPr>
                <w:rFonts w:ascii="Times New Roman" w:hAnsi="Times New Roman" w:cs="Times New Roman"/>
                <w:sz w:val="24"/>
                <w:szCs w:val="24"/>
              </w:rPr>
            </w:pPr>
          </w:p>
          <w:p w14:paraId="76268E70" w14:textId="77777777" w:rsidR="00662277" w:rsidRDefault="00662277" w:rsidP="00662277">
            <w:pPr>
              <w:tabs>
                <w:tab w:val="left" w:pos="4536"/>
                <w:tab w:val="left" w:pos="8364"/>
              </w:tabs>
              <w:jc w:val="both"/>
              <w:rPr>
                <w:rFonts w:ascii="Times New Roman" w:hAnsi="Times New Roman" w:cs="Times New Roman"/>
                <w:sz w:val="24"/>
                <w:szCs w:val="24"/>
              </w:rPr>
            </w:pPr>
          </w:p>
          <w:p w14:paraId="0DCF0260" w14:textId="77777777" w:rsidR="00662277" w:rsidRDefault="00662277" w:rsidP="00662277">
            <w:pPr>
              <w:tabs>
                <w:tab w:val="left" w:pos="4536"/>
                <w:tab w:val="left" w:pos="8364"/>
              </w:tabs>
              <w:jc w:val="both"/>
              <w:rPr>
                <w:rFonts w:ascii="Times New Roman" w:hAnsi="Times New Roman" w:cs="Times New Roman"/>
                <w:sz w:val="24"/>
                <w:szCs w:val="24"/>
              </w:rPr>
            </w:pPr>
          </w:p>
          <w:p w14:paraId="31F880FE" w14:textId="6E27A3C8" w:rsidR="00662277" w:rsidRPr="00F379D6" w:rsidRDefault="00662277" w:rsidP="00662277">
            <w:pPr>
              <w:tabs>
                <w:tab w:val="left" w:pos="4536"/>
                <w:tab w:val="left" w:pos="8364"/>
              </w:tabs>
              <w:jc w:val="both"/>
              <w:rPr>
                <w:rFonts w:ascii="Times New Roman" w:hAnsi="Times New Roman" w:cs="Times New Roman"/>
                <w:b/>
                <w:sz w:val="24"/>
                <w:szCs w:val="24"/>
              </w:rPr>
            </w:pPr>
            <w:r w:rsidRPr="00F379D6">
              <w:rPr>
                <w:rFonts w:ascii="Times New Roman" w:hAnsi="Times New Roman" w:cs="Times New Roman"/>
                <w:b/>
                <w:sz w:val="24"/>
                <w:szCs w:val="24"/>
              </w:rPr>
              <w:t xml:space="preserve">Попередньо </w:t>
            </w:r>
            <w:r w:rsidR="00F379D6">
              <w:rPr>
                <w:rFonts w:ascii="Times New Roman" w:hAnsi="Times New Roman" w:cs="Times New Roman"/>
                <w:b/>
                <w:sz w:val="24"/>
                <w:szCs w:val="24"/>
              </w:rPr>
              <w:t>врахувати</w:t>
            </w:r>
          </w:p>
          <w:p w14:paraId="05425DCE" w14:textId="6A935A35" w:rsidR="00662277" w:rsidRPr="00727B09" w:rsidRDefault="00662277" w:rsidP="00662277">
            <w:pPr>
              <w:tabs>
                <w:tab w:val="left" w:pos="4536"/>
                <w:tab w:val="left" w:pos="8364"/>
              </w:tabs>
              <w:jc w:val="both"/>
              <w:rPr>
                <w:rFonts w:ascii="Times New Roman" w:hAnsi="Times New Roman" w:cs="Times New Roman"/>
                <w:sz w:val="24"/>
                <w:szCs w:val="24"/>
              </w:rPr>
            </w:pPr>
          </w:p>
        </w:tc>
      </w:tr>
      <w:tr w:rsidR="00662277" w:rsidRPr="00727B09" w14:paraId="71E683B3" w14:textId="77777777" w:rsidTr="009A55F4">
        <w:trPr>
          <w:gridAfter w:val="1"/>
          <w:wAfter w:w="10" w:type="dxa"/>
          <w:trHeight w:val="1656"/>
        </w:trPr>
        <w:tc>
          <w:tcPr>
            <w:tcW w:w="4248" w:type="dxa"/>
          </w:tcPr>
          <w:p w14:paraId="45FB2951" w14:textId="299CACFA" w:rsidR="00662277" w:rsidRPr="00727B09" w:rsidRDefault="00567450" w:rsidP="00662277">
            <w:pPr>
              <w:jc w:val="both"/>
              <w:rPr>
                <w:rFonts w:ascii="Times New Roman" w:hAnsi="Times New Roman" w:cs="Times New Roman"/>
                <w:sz w:val="24"/>
                <w:szCs w:val="24"/>
              </w:rPr>
            </w:pPr>
            <w:r w:rsidRPr="00C27927">
              <w:rPr>
                <w:rFonts w:ascii="Times New Roman" w:hAnsi="Times New Roman" w:cs="Times New Roman"/>
                <w:b/>
                <w:sz w:val="24"/>
                <w:szCs w:val="24"/>
              </w:rPr>
              <w:lastRenderedPageBreak/>
              <w:t>Відсутня редакція пункту</w:t>
            </w:r>
            <w:r>
              <w:rPr>
                <w:rFonts w:ascii="Times New Roman" w:hAnsi="Times New Roman" w:cs="Times New Roman"/>
                <w:b/>
                <w:sz w:val="24"/>
                <w:szCs w:val="24"/>
              </w:rPr>
              <w:t xml:space="preserve"> змін</w:t>
            </w:r>
          </w:p>
        </w:tc>
        <w:tc>
          <w:tcPr>
            <w:tcW w:w="4819" w:type="dxa"/>
          </w:tcPr>
          <w:p w14:paraId="4213CE8A" w14:textId="508C8C20" w:rsidR="00662277" w:rsidRPr="00727B09" w:rsidRDefault="00662277" w:rsidP="00662277">
            <w:pPr>
              <w:jc w:val="both"/>
              <w:rPr>
                <w:rFonts w:ascii="Times New Roman" w:hAnsi="Times New Roman" w:cs="Times New Roman"/>
                <w:b/>
                <w:bCs/>
                <w:color w:val="000000" w:themeColor="text1"/>
                <w:sz w:val="24"/>
                <w:szCs w:val="24"/>
              </w:rPr>
            </w:pPr>
            <w:r w:rsidRPr="00727B09">
              <w:rPr>
                <w:rFonts w:ascii="Times New Roman" w:hAnsi="Times New Roman" w:cs="Times New Roman"/>
                <w:b/>
                <w:bCs/>
                <w:color w:val="000000" w:themeColor="text1"/>
                <w:sz w:val="24"/>
                <w:szCs w:val="24"/>
              </w:rPr>
              <w:t xml:space="preserve">ПрАТ </w:t>
            </w:r>
            <w:r>
              <w:rPr>
                <w:rFonts w:ascii="Times New Roman" w:hAnsi="Times New Roman" w:cs="Times New Roman"/>
                <w:b/>
                <w:bCs/>
                <w:color w:val="000000" w:themeColor="text1"/>
                <w:sz w:val="24"/>
                <w:szCs w:val="24"/>
              </w:rPr>
              <w:t>«</w:t>
            </w:r>
            <w:r w:rsidRPr="00727B09">
              <w:rPr>
                <w:rFonts w:ascii="Times New Roman" w:hAnsi="Times New Roman" w:cs="Times New Roman"/>
                <w:b/>
                <w:bCs/>
                <w:color w:val="000000" w:themeColor="text1"/>
                <w:sz w:val="24"/>
                <w:szCs w:val="24"/>
              </w:rPr>
              <w:t>Волиньобленерго</w:t>
            </w:r>
            <w:r>
              <w:rPr>
                <w:rFonts w:ascii="Times New Roman" w:hAnsi="Times New Roman" w:cs="Times New Roman"/>
                <w:b/>
                <w:bCs/>
                <w:color w:val="000000" w:themeColor="text1"/>
                <w:sz w:val="24"/>
                <w:szCs w:val="24"/>
              </w:rPr>
              <w:t>»</w:t>
            </w:r>
          </w:p>
          <w:p w14:paraId="3BB7CEC4" w14:textId="1CA35C2C" w:rsidR="00662277" w:rsidRPr="00727B09" w:rsidRDefault="00662277" w:rsidP="00662277">
            <w:pPr>
              <w:jc w:val="both"/>
              <w:rPr>
                <w:rFonts w:ascii="Times New Roman" w:hAnsi="Times New Roman" w:cs="Times New Roman"/>
                <w:bCs/>
                <w:color w:val="000000" w:themeColor="text1"/>
                <w:sz w:val="24"/>
                <w:szCs w:val="24"/>
              </w:rPr>
            </w:pPr>
            <w:r w:rsidRPr="00727B09">
              <w:rPr>
                <w:rFonts w:ascii="Times New Roman" w:hAnsi="Times New Roman" w:cs="Times New Roman"/>
                <w:bCs/>
                <w:color w:val="000000" w:themeColor="text1"/>
                <w:sz w:val="24"/>
                <w:szCs w:val="24"/>
              </w:rPr>
              <w:t xml:space="preserve">8.4.9. У разі виявлення у споживача порушень, зазначених у підпунктах </w:t>
            </w:r>
            <w:r w:rsidRPr="00727B09">
              <w:rPr>
                <w:rFonts w:ascii="Times New Roman" w:hAnsi="Times New Roman" w:cs="Times New Roman"/>
                <w:bCs/>
                <w:color w:val="C00000"/>
                <w:sz w:val="24"/>
                <w:szCs w:val="24"/>
              </w:rPr>
              <w:t xml:space="preserve">1 - 5 пункту </w:t>
            </w:r>
            <w:r w:rsidRPr="00727B09">
              <w:rPr>
                <w:rFonts w:ascii="Times New Roman" w:hAnsi="Times New Roman" w:cs="Times New Roman"/>
                <w:bCs/>
                <w:color w:val="000000" w:themeColor="text1"/>
                <w:sz w:val="24"/>
                <w:szCs w:val="24"/>
              </w:rPr>
              <w:t>8.4.2 цієї глави, розрахований обсяг споживання необлікованої електричної енергії споживачем протягом розрахункового періоду (місяця) має бути зменшений на обсяг електричної енергії, спожитий споживачем у цьому періоді за точкою (точками) комерційного обліку, на якій (яких) було виявлено порушення, відповідно до даних комерційного обліку електричної енергії.</w:t>
            </w:r>
          </w:p>
          <w:p w14:paraId="1583F74B" w14:textId="77777777" w:rsidR="00662277" w:rsidRPr="00727B09" w:rsidRDefault="00662277" w:rsidP="00662277">
            <w:pPr>
              <w:jc w:val="both"/>
              <w:rPr>
                <w:rFonts w:ascii="Times New Roman" w:hAnsi="Times New Roman" w:cs="Times New Roman"/>
                <w:bCs/>
                <w:color w:val="000000" w:themeColor="text1"/>
                <w:sz w:val="24"/>
                <w:szCs w:val="24"/>
              </w:rPr>
            </w:pPr>
          </w:p>
          <w:p w14:paraId="4F6CE6FC" w14:textId="02B2B3AB" w:rsidR="00662277" w:rsidRPr="00727B09"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Cs/>
                <w:color w:val="000000" w:themeColor="text1"/>
                <w:sz w:val="24"/>
                <w:szCs w:val="24"/>
              </w:rPr>
              <w:t>В інших випадках розрахований обсяг необлікованої електричної енергії не зменшується.</w:t>
            </w:r>
          </w:p>
        </w:tc>
        <w:tc>
          <w:tcPr>
            <w:tcW w:w="3544" w:type="dxa"/>
          </w:tcPr>
          <w:p w14:paraId="1FE6343B" w14:textId="77777777" w:rsidR="00662277" w:rsidRPr="00727B09" w:rsidRDefault="00662277" w:rsidP="00662277">
            <w:pPr>
              <w:ind w:left="62" w:firstLine="284"/>
              <w:jc w:val="both"/>
              <w:rPr>
                <w:rFonts w:ascii="Times New Roman" w:hAnsi="Times New Roman" w:cs="Times New Roman"/>
                <w:sz w:val="24"/>
                <w:szCs w:val="24"/>
              </w:rPr>
            </w:pPr>
          </w:p>
        </w:tc>
        <w:tc>
          <w:tcPr>
            <w:tcW w:w="2835" w:type="dxa"/>
          </w:tcPr>
          <w:p w14:paraId="5D6E7760" w14:textId="354CBC7C" w:rsidR="00662277" w:rsidRPr="00727B09" w:rsidRDefault="00F379D6" w:rsidP="00662277">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003B2AF3">
              <w:rPr>
                <w:rFonts w:ascii="Times New Roman" w:hAnsi="Times New Roman" w:cs="Times New Roman"/>
                <w:sz w:val="24"/>
                <w:szCs w:val="24"/>
              </w:rPr>
              <w:t>, постачання після відключення не здійснюється</w:t>
            </w:r>
          </w:p>
        </w:tc>
      </w:tr>
      <w:tr w:rsidR="00662277" w:rsidRPr="00727B09" w14:paraId="5354AAED" w14:textId="77777777" w:rsidTr="009A55F4">
        <w:trPr>
          <w:gridAfter w:val="1"/>
          <w:wAfter w:w="10" w:type="dxa"/>
          <w:trHeight w:val="1656"/>
        </w:trPr>
        <w:tc>
          <w:tcPr>
            <w:tcW w:w="4248" w:type="dxa"/>
          </w:tcPr>
          <w:p w14:paraId="54E57508" w14:textId="5F613EC3" w:rsidR="00662277" w:rsidRPr="00C27927" w:rsidRDefault="00567450" w:rsidP="00662277">
            <w:pPr>
              <w:jc w:val="both"/>
              <w:rPr>
                <w:rFonts w:ascii="Times New Roman" w:hAnsi="Times New Roman" w:cs="Times New Roman"/>
                <w:b/>
                <w:sz w:val="24"/>
                <w:szCs w:val="24"/>
              </w:rPr>
            </w:pPr>
            <w:r w:rsidRPr="00C27927">
              <w:rPr>
                <w:rFonts w:ascii="Times New Roman" w:hAnsi="Times New Roman" w:cs="Times New Roman"/>
                <w:b/>
                <w:sz w:val="24"/>
                <w:szCs w:val="24"/>
              </w:rPr>
              <w:t>Відсутня редакція пункту</w:t>
            </w:r>
            <w:r>
              <w:rPr>
                <w:rFonts w:ascii="Times New Roman" w:hAnsi="Times New Roman" w:cs="Times New Roman"/>
                <w:b/>
                <w:sz w:val="24"/>
                <w:szCs w:val="24"/>
              </w:rPr>
              <w:t xml:space="preserve"> змін</w:t>
            </w:r>
          </w:p>
        </w:tc>
        <w:tc>
          <w:tcPr>
            <w:tcW w:w="4819" w:type="dxa"/>
          </w:tcPr>
          <w:p w14:paraId="6EB82666" w14:textId="77777777" w:rsidR="00662277" w:rsidRPr="00727B09"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t>ПрАТ «Львівобленерго»</w:t>
            </w:r>
          </w:p>
          <w:p w14:paraId="2A86B3CF" w14:textId="77777777" w:rsidR="00662277" w:rsidRPr="00727B09" w:rsidRDefault="00662277" w:rsidP="00662277">
            <w:pPr>
              <w:ind w:firstLine="240"/>
              <w:jc w:val="both"/>
              <w:rPr>
                <w:rFonts w:ascii="Times New Roman" w:hAnsi="Times New Roman" w:cs="Times New Roman"/>
                <w:color w:val="000000"/>
                <w:sz w:val="24"/>
                <w:szCs w:val="24"/>
              </w:rPr>
            </w:pPr>
          </w:p>
          <w:p w14:paraId="0418B102" w14:textId="0B7BE180" w:rsidR="00662277" w:rsidRPr="00727B09" w:rsidRDefault="00662277" w:rsidP="00662277">
            <w:pPr>
              <w:ind w:firstLine="240"/>
              <w:jc w:val="both"/>
              <w:rPr>
                <w:rFonts w:ascii="Times New Roman" w:hAnsi="Times New Roman" w:cs="Times New Roman"/>
                <w:sz w:val="24"/>
                <w:szCs w:val="24"/>
              </w:rPr>
            </w:pPr>
            <w:r w:rsidRPr="00727B09">
              <w:rPr>
                <w:rFonts w:ascii="Times New Roman" w:hAnsi="Times New Roman" w:cs="Times New Roman"/>
                <w:color w:val="000000"/>
                <w:sz w:val="24"/>
                <w:szCs w:val="24"/>
              </w:rPr>
              <w:t>8.4.10. У разі виявлення у непобутового споживача порушень, зазначених у підпунктах 1 - 5 пункту 8.4.2 цієї глави, величина розрахункового добового обсягу споживання електричної енергії протягом робочого часу (</w:t>
            </w:r>
            <w:proofErr w:type="spellStart"/>
            <w:r w:rsidRPr="00727B09">
              <w:rPr>
                <w:rFonts w:ascii="Times New Roman" w:hAnsi="Times New Roman" w:cs="Times New Roman"/>
                <w:color w:val="000000"/>
                <w:sz w:val="24"/>
                <w:szCs w:val="24"/>
              </w:rPr>
              <w:t>W</w:t>
            </w:r>
            <w:r w:rsidRPr="00727B09">
              <w:rPr>
                <w:rFonts w:ascii="Times New Roman" w:hAnsi="Times New Roman" w:cs="Times New Roman"/>
                <w:color w:val="000000"/>
                <w:sz w:val="24"/>
                <w:szCs w:val="24"/>
                <w:vertAlign w:val="subscript"/>
              </w:rPr>
              <w:t>доб</w:t>
            </w:r>
            <w:proofErr w:type="spellEnd"/>
            <w:r w:rsidRPr="00727B09">
              <w:rPr>
                <w:rFonts w:ascii="Times New Roman" w:hAnsi="Times New Roman" w:cs="Times New Roman"/>
                <w:color w:val="000000"/>
                <w:sz w:val="24"/>
                <w:szCs w:val="24"/>
              </w:rPr>
              <w:t>, кВт·год) розраховується за формулою</w:t>
            </w:r>
          </w:p>
          <w:tbl>
            <w:tblPr>
              <w:tblW w:w="0" w:type="auto"/>
              <w:tblCellSpacing w:w="0" w:type="auto"/>
              <w:tblLayout w:type="fixed"/>
              <w:tblLook w:val="04A0" w:firstRow="1" w:lastRow="0" w:firstColumn="1" w:lastColumn="0" w:noHBand="0" w:noVBand="1"/>
            </w:tblPr>
            <w:tblGrid>
              <w:gridCol w:w="8721"/>
              <w:gridCol w:w="969"/>
            </w:tblGrid>
            <w:tr w:rsidR="00662277" w:rsidRPr="00727B09" w14:paraId="71406024" w14:textId="77777777" w:rsidTr="00FF3530">
              <w:trPr>
                <w:trHeight w:val="30"/>
                <w:tblCellSpacing w:w="0" w:type="auto"/>
              </w:trPr>
              <w:tc>
                <w:tcPr>
                  <w:tcW w:w="8721" w:type="dxa"/>
                  <w:vAlign w:val="center"/>
                </w:tcPr>
                <w:p w14:paraId="424B51B3" w14:textId="77777777" w:rsidR="00662277" w:rsidRPr="00727B09" w:rsidRDefault="00662277" w:rsidP="00662277">
                  <w:pPr>
                    <w:spacing w:after="0" w:line="240" w:lineRule="auto"/>
                    <w:jc w:val="both"/>
                    <w:rPr>
                      <w:rFonts w:ascii="Times New Roman" w:hAnsi="Times New Roman" w:cs="Times New Roman"/>
                      <w:sz w:val="24"/>
                      <w:szCs w:val="24"/>
                    </w:rPr>
                  </w:pPr>
                  <w:proofErr w:type="spellStart"/>
                  <w:r w:rsidRPr="00727B09">
                    <w:rPr>
                      <w:rFonts w:ascii="Times New Roman" w:hAnsi="Times New Roman" w:cs="Times New Roman"/>
                      <w:color w:val="000000"/>
                      <w:sz w:val="24"/>
                      <w:szCs w:val="24"/>
                    </w:rPr>
                    <w:t>W</w:t>
                  </w:r>
                  <w:r w:rsidRPr="00727B09">
                    <w:rPr>
                      <w:rFonts w:ascii="Times New Roman" w:hAnsi="Times New Roman" w:cs="Times New Roman"/>
                      <w:color w:val="000000"/>
                      <w:sz w:val="24"/>
                      <w:szCs w:val="24"/>
                      <w:vertAlign w:val="subscript"/>
                    </w:rPr>
                    <w:t>доб</w:t>
                  </w:r>
                  <w:proofErr w:type="spellEnd"/>
                  <w:r w:rsidRPr="00727B09">
                    <w:rPr>
                      <w:rFonts w:ascii="Times New Roman" w:hAnsi="Times New Roman" w:cs="Times New Roman"/>
                      <w:color w:val="000000"/>
                      <w:sz w:val="24"/>
                      <w:szCs w:val="24"/>
                    </w:rPr>
                    <w:t xml:space="preserve"> = P · </w:t>
                  </w:r>
                  <w:proofErr w:type="spellStart"/>
                  <w:r w:rsidRPr="00727B09">
                    <w:rPr>
                      <w:rFonts w:ascii="Times New Roman" w:hAnsi="Times New Roman" w:cs="Times New Roman"/>
                      <w:color w:val="000000"/>
                      <w:sz w:val="24"/>
                      <w:szCs w:val="24"/>
                    </w:rPr>
                    <w:t>t</w:t>
                  </w:r>
                  <w:r w:rsidRPr="00727B09">
                    <w:rPr>
                      <w:rFonts w:ascii="Times New Roman" w:hAnsi="Times New Roman" w:cs="Times New Roman"/>
                      <w:color w:val="000000"/>
                      <w:sz w:val="24"/>
                      <w:szCs w:val="24"/>
                      <w:vertAlign w:val="subscript"/>
                    </w:rPr>
                    <w:t>доб</w:t>
                  </w:r>
                  <w:proofErr w:type="spellEnd"/>
                  <w:r w:rsidRPr="00727B09">
                    <w:rPr>
                      <w:rFonts w:ascii="Times New Roman" w:hAnsi="Times New Roman" w:cs="Times New Roman"/>
                      <w:color w:val="000000"/>
                      <w:sz w:val="24"/>
                      <w:szCs w:val="24"/>
                    </w:rPr>
                    <w:t xml:space="preserve"> · </w:t>
                  </w:r>
                  <w:proofErr w:type="spellStart"/>
                  <w:r w:rsidRPr="00727B09">
                    <w:rPr>
                      <w:rFonts w:ascii="Times New Roman" w:hAnsi="Times New Roman" w:cs="Times New Roman"/>
                      <w:color w:val="000000"/>
                      <w:sz w:val="24"/>
                      <w:szCs w:val="24"/>
                    </w:rPr>
                    <w:t>K</w:t>
                  </w:r>
                  <w:r w:rsidRPr="00727B09">
                    <w:rPr>
                      <w:rFonts w:ascii="Times New Roman" w:hAnsi="Times New Roman" w:cs="Times New Roman"/>
                      <w:color w:val="000000"/>
                      <w:sz w:val="24"/>
                      <w:szCs w:val="24"/>
                      <w:vertAlign w:val="subscript"/>
                    </w:rPr>
                    <w:t>в</w:t>
                  </w:r>
                  <w:proofErr w:type="spellEnd"/>
                  <w:r w:rsidRPr="00727B09">
                    <w:rPr>
                      <w:rFonts w:ascii="Times New Roman" w:hAnsi="Times New Roman" w:cs="Times New Roman"/>
                      <w:color w:val="000000"/>
                      <w:sz w:val="24"/>
                      <w:szCs w:val="24"/>
                    </w:rPr>
                    <w:t>,</w:t>
                  </w:r>
                </w:p>
              </w:tc>
              <w:tc>
                <w:tcPr>
                  <w:tcW w:w="969" w:type="dxa"/>
                  <w:vAlign w:val="center"/>
                </w:tcPr>
                <w:p w14:paraId="5E8A0DCD" w14:textId="77777777" w:rsidR="00662277" w:rsidRPr="00727B09" w:rsidRDefault="00662277" w:rsidP="00662277">
                  <w:pPr>
                    <w:spacing w:after="0" w:line="240" w:lineRule="auto"/>
                    <w:jc w:val="both"/>
                    <w:rPr>
                      <w:rFonts w:ascii="Times New Roman" w:hAnsi="Times New Roman" w:cs="Times New Roman"/>
                      <w:sz w:val="24"/>
                      <w:szCs w:val="24"/>
                    </w:rPr>
                  </w:pPr>
                  <w:r w:rsidRPr="00727B09">
                    <w:rPr>
                      <w:rFonts w:ascii="Times New Roman" w:hAnsi="Times New Roman" w:cs="Times New Roman"/>
                      <w:color w:val="000000"/>
                      <w:sz w:val="24"/>
                      <w:szCs w:val="24"/>
                    </w:rPr>
                    <w:t>(4)</w:t>
                  </w:r>
                </w:p>
              </w:tc>
            </w:tr>
          </w:tbl>
          <w:p w14:paraId="4DB529C8"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br/>
            </w:r>
          </w:p>
          <w:p w14:paraId="3A10BC4B" w14:textId="77777777" w:rsidR="00662277" w:rsidRPr="00727B09" w:rsidRDefault="00662277" w:rsidP="00662277">
            <w:pPr>
              <w:ind w:firstLine="240"/>
              <w:jc w:val="both"/>
              <w:rPr>
                <w:rFonts w:ascii="Times New Roman" w:hAnsi="Times New Roman" w:cs="Times New Roman"/>
                <w:sz w:val="24"/>
                <w:szCs w:val="24"/>
              </w:rPr>
            </w:pPr>
            <w:r w:rsidRPr="00727B09">
              <w:rPr>
                <w:rFonts w:ascii="Times New Roman" w:hAnsi="Times New Roman" w:cs="Times New Roman"/>
                <w:color w:val="000000"/>
                <w:sz w:val="24"/>
                <w:szCs w:val="24"/>
              </w:rPr>
              <w:t>де P - потужність (кВт), визначена як:</w:t>
            </w:r>
          </w:p>
          <w:p w14:paraId="2F144C88" w14:textId="77777777" w:rsidR="00662277" w:rsidRPr="00727B09" w:rsidRDefault="00662277" w:rsidP="00662277">
            <w:pPr>
              <w:ind w:firstLine="240"/>
              <w:jc w:val="both"/>
              <w:rPr>
                <w:rFonts w:ascii="Times New Roman" w:hAnsi="Times New Roman" w:cs="Times New Roman"/>
                <w:sz w:val="24"/>
                <w:szCs w:val="24"/>
              </w:rPr>
            </w:pPr>
            <w:r w:rsidRPr="00727B09">
              <w:rPr>
                <w:rFonts w:ascii="Times New Roman" w:hAnsi="Times New Roman" w:cs="Times New Roman"/>
                <w:color w:val="000000"/>
                <w:sz w:val="24"/>
                <w:szCs w:val="24"/>
              </w:rPr>
              <w:t xml:space="preserve">1) сумарна максимальна потужність наявних у споживача на час складення акта про порушення струмоприймачів відповідно до їх паспортних даних (за умови, якщо визначена таким чином потужність не </w:t>
            </w:r>
            <w:r w:rsidRPr="00727B09">
              <w:rPr>
                <w:rFonts w:ascii="Times New Roman" w:hAnsi="Times New Roman" w:cs="Times New Roman"/>
                <w:color w:val="000000"/>
                <w:sz w:val="24"/>
                <w:szCs w:val="24"/>
              </w:rPr>
              <w:lastRenderedPageBreak/>
              <w:t>перевищує дозволену потужність для цієї точки комерційного обліку, зазначену в договорі з оператором системи);</w:t>
            </w:r>
          </w:p>
          <w:p w14:paraId="38C8DB98" w14:textId="77777777" w:rsidR="00662277" w:rsidRPr="00727B09" w:rsidRDefault="00662277" w:rsidP="00662277">
            <w:pPr>
              <w:ind w:firstLine="240"/>
              <w:jc w:val="both"/>
              <w:rPr>
                <w:rFonts w:ascii="Times New Roman" w:hAnsi="Times New Roman" w:cs="Times New Roman"/>
                <w:sz w:val="24"/>
                <w:szCs w:val="24"/>
              </w:rPr>
            </w:pPr>
            <w:r w:rsidRPr="00727B09">
              <w:rPr>
                <w:rFonts w:ascii="Times New Roman" w:hAnsi="Times New Roman" w:cs="Times New Roman"/>
                <w:color w:val="000000"/>
                <w:sz w:val="24"/>
                <w:szCs w:val="24"/>
              </w:rPr>
              <w:t>2) потужність, обчислена виходячи зі струму навантаження електроустановки споживача при підключенні всіх наявних на час складення акта про порушення струмоприймачів на максимальну потужність, визначеного на підставі показів відповідних засобів вимірювальної техніки, повірених у терміни, передбачені законодавством у сфері метрології (за умови відсутності паспортних даних усіх струмоприймачів, наявних у споживача на час складення акта про порушення, та якщо визначена таким чином потужність не перевищує дозволену потужність для цієї точки комерційного обліку, зазначену в договорі з оператором системи);</w:t>
            </w:r>
          </w:p>
          <w:p w14:paraId="0C9D1610" w14:textId="77777777" w:rsidR="00662277" w:rsidRPr="00727B09" w:rsidRDefault="00662277" w:rsidP="00662277">
            <w:pPr>
              <w:ind w:firstLine="240"/>
              <w:jc w:val="both"/>
              <w:rPr>
                <w:rFonts w:ascii="Times New Roman" w:hAnsi="Times New Roman" w:cs="Times New Roman"/>
                <w:sz w:val="24"/>
                <w:szCs w:val="24"/>
              </w:rPr>
            </w:pPr>
            <w:r w:rsidRPr="00727B09">
              <w:rPr>
                <w:rFonts w:ascii="Times New Roman" w:hAnsi="Times New Roman" w:cs="Times New Roman"/>
                <w:color w:val="000000"/>
                <w:sz w:val="24"/>
                <w:szCs w:val="24"/>
              </w:rPr>
              <w:t xml:space="preserve">3) дозволена потужність для цієї точки комерційного обліку, зазначена в договорі з оператором системи (за умови, якщо потужність, визначена відповідно до положень підпунктів 1 або 2 цього пункту, перевищує дозволену потужність для цієї точки комерційного обліку, ненадання споживачем інформації щодо паспортних даних струмоприймачів, </w:t>
            </w:r>
            <w:proofErr w:type="spellStart"/>
            <w:r w:rsidRPr="00727B09">
              <w:rPr>
                <w:rFonts w:ascii="Times New Roman" w:hAnsi="Times New Roman" w:cs="Times New Roman"/>
                <w:color w:val="000000"/>
                <w:sz w:val="24"/>
                <w:szCs w:val="24"/>
              </w:rPr>
              <w:t>недопуску</w:t>
            </w:r>
            <w:proofErr w:type="spellEnd"/>
            <w:r w:rsidRPr="00727B09">
              <w:rPr>
                <w:rFonts w:ascii="Times New Roman" w:hAnsi="Times New Roman" w:cs="Times New Roman"/>
                <w:color w:val="000000"/>
                <w:sz w:val="24"/>
                <w:szCs w:val="24"/>
              </w:rPr>
              <w:t xml:space="preserve"> представників оператора системи на свою територію для перевірки інформації щодо сумарної максимальної потужності струмоприймачів, відмови споживача від вимірювання струму навантаження електроустановки при підключенні всіх </w:t>
            </w:r>
            <w:r w:rsidRPr="00727B09">
              <w:rPr>
                <w:rFonts w:ascii="Times New Roman" w:hAnsi="Times New Roman" w:cs="Times New Roman"/>
                <w:color w:val="000000"/>
                <w:sz w:val="24"/>
                <w:szCs w:val="24"/>
              </w:rPr>
              <w:lastRenderedPageBreak/>
              <w:t>наявних струмоприймачів на повну потужність);</w:t>
            </w:r>
          </w:p>
          <w:p w14:paraId="01640E00" w14:textId="77777777" w:rsidR="00662277" w:rsidRPr="00727B09" w:rsidRDefault="00662277" w:rsidP="00662277">
            <w:pPr>
              <w:ind w:firstLine="240"/>
              <w:jc w:val="both"/>
              <w:rPr>
                <w:rFonts w:ascii="Times New Roman" w:hAnsi="Times New Roman" w:cs="Times New Roman"/>
                <w:sz w:val="24"/>
                <w:szCs w:val="24"/>
              </w:rPr>
            </w:pPr>
            <w:proofErr w:type="spellStart"/>
            <w:r w:rsidRPr="00727B09">
              <w:rPr>
                <w:rFonts w:ascii="Times New Roman" w:hAnsi="Times New Roman" w:cs="Times New Roman"/>
                <w:color w:val="000000"/>
                <w:sz w:val="24"/>
                <w:szCs w:val="24"/>
              </w:rPr>
              <w:t>t</w:t>
            </w:r>
            <w:r w:rsidRPr="00727B09">
              <w:rPr>
                <w:rFonts w:ascii="Times New Roman" w:hAnsi="Times New Roman" w:cs="Times New Roman"/>
                <w:color w:val="000000"/>
                <w:sz w:val="24"/>
                <w:szCs w:val="24"/>
                <w:vertAlign w:val="subscript"/>
              </w:rPr>
              <w:t>доб</w:t>
            </w:r>
            <w:proofErr w:type="spellEnd"/>
            <w:r w:rsidRPr="00727B09">
              <w:rPr>
                <w:rFonts w:ascii="Times New Roman" w:hAnsi="Times New Roman" w:cs="Times New Roman"/>
                <w:color w:val="000000"/>
                <w:sz w:val="24"/>
                <w:szCs w:val="24"/>
              </w:rPr>
              <w:t xml:space="preserve"> - тривалість роботи обладнання протягом доби, що визначається на підставі договору з оператором системи (год).</w:t>
            </w:r>
          </w:p>
          <w:p w14:paraId="7679D397" w14:textId="77777777" w:rsidR="00662277" w:rsidRPr="00727B09" w:rsidRDefault="00662277" w:rsidP="00662277">
            <w:pPr>
              <w:ind w:firstLine="240"/>
              <w:jc w:val="both"/>
              <w:rPr>
                <w:rFonts w:ascii="Times New Roman" w:hAnsi="Times New Roman" w:cs="Times New Roman"/>
                <w:sz w:val="24"/>
                <w:szCs w:val="24"/>
              </w:rPr>
            </w:pPr>
            <w:r w:rsidRPr="00727B09">
              <w:rPr>
                <w:rFonts w:ascii="Times New Roman" w:hAnsi="Times New Roman" w:cs="Times New Roman"/>
                <w:color w:val="000000"/>
                <w:sz w:val="24"/>
                <w:szCs w:val="24"/>
              </w:rPr>
              <w:t xml:space="preserve">У разі відсутності в договорі даних про тривалість роботи обладнання споживача </w:t>
            </w:r>
            <w:proofErr w:type="spellStart"/>
            <w:r w:rsidRPr="00727B09">
              <w:rPr>
                <w:rFonts w:ascii="Times New Roman" w:hAnsi="Times New Roman" w:cs="Times New Roman"/>
                <w:color w:val="000000"/>
                <w:sz w:val="24"/>
                <w:szCs w:val="24"/>
              </w:rPr>
              <w:t>t</w:t>
            </w:r>
            <w:r w:rsidRPr="00727B09">
              <w:rPr>
                <w:rFonts w:ascii="Times New Roman" w:hAnsi="Times New Roman" w:cs="Times New Roman"/>
                <w:color w:val="000000"/>
                <w:sz w:val="24"/>
                <w:szCs w:val="24"/>
                <w:vertAlign w:val="subscript"/>
              </w:rPr>
              <w:t>доб</w:t>
            </w:r>
            <w:proofErr w:type="spellEnd"/>
            <w:r w:rsidRPr="00727B09">
              <w:rPr>
                <w:rFonts w:ascii="Times New Roman" w:hAnsi="Times New Roman" w:cs="Times New Roman"/>
                <w:color w:val="000000"/>
                <w:sz w:val="24"/>
                <w:szCs w:val="24"/>
              </w:rPr>
              <w:t xml:space="preserve"> приймається рівним 8 год;</w:t>
            </w:r>
          </w:p>
          <w:p w14:paraId="3AB72D89" w14:textId="77777777" w:rsidR="00662277" w:rsidRPr="00727B09" w:rsidRDefault="00662277" w:rsidP="00662277">
            <w:pPr>
              <w:ind w:firstLine="240"/>
              <w:jc w:val="both"/>
              <w:rPr>
                <w:rFonts w:ascii="Times New Roman" w:hAnsi="Times New Roman" w:cs="Times New Roman"/>
                <w:sz w:val="24"/>
                <w:szCs w:val="24"/>
              </w:rPr>
            </w:pPr>
            <w:proofErr w:type="spellStart"/>
            <w:r w:rsidRPr="00727B09">
              <w:rPr>
                <w:rFonts w:ascii="Times New Roman" w:hAnsi="Times New Roman" w:cs="Times New Roman"/>
                <w:color w:val="000000"/>
                <w:sz w:val="24"/>
                <w:szCs w:val="24"/>
              </w:rPr>
              <w:t>K</w:t>
            </w:r>
            <w:r w:rsidRPr="00727B09">
              <w:rPr>
                <w:rFonts w:ascii="Times New Roman" w:hAnsi="Times New Roman" w:cs="Times New Roman"/>
                <w:color w:val="000000"/>
                <w:sz w:val="24"/>
                <w:szCs w:val="24"/>
                <w:vertAlign w:val="subscript"/>
              </w:rPr>
              <w:t>в</w:t>
            </w:r>
            <w:proofErr w:type="spellEnd"/>
            <w:r w:rsidRPr="00727B09">
              <w:rPr>
                <w:rFonts w:ascii="Times New Roman" w:hAnsi="Times New Roman" w:cs="Times New Roman"/>
                <w:color w:val="000000"/>
                <w:sz w:val="24"/>
                <w:szCs w:val="24"/>
              </w:rPr>
              <w:t xml:space="preserve"> - коефіцієнт використання струмоприймачів (приймається рівним 0,6).</w:t>
            </w:r>
          </w:p>
          <w:p w14:paraId="205AB285" w14:textId="77777777" w:rsidR="00662277" w:rsidRPr="00727B09" w:rsidRDefault="00662277" w:rsidP="00662277">
            <w:pPr>
              <w:ind w:firstLine="284"/>
              <w:jc w:val="both"/>
              <w:rPr>
                <w:rFonts w:ascii="Times New Roman" w:hAnsi="Times New Roman" w:cs="Times New Roman"/>
                <w:sz w:val="24"/>
                <w:szCs w:val="24"/>
              </w:rPr>
            </w:pPr>
          </w:p>
          <w:p w14:paraId="527F524F" w14:textId="77777777" w:rsidR="00662277" w:rsidRPr="00727B09" w:rsidRDefault="00662277" w:rsidP="00662277">
            <w:pPr>
              <w:ind w:firstLine="284"/>
              <w:jc w:val="both"/>
              <w:rPr>
                <w:rFonts w:ascii="Times New Roman" w:hAnsi="Times New Roman" w:cs="Times New Roman"/>
                <w:color w:val="C45911" w:themeColor="accent2" w:themeShade="BF"/>
                <w:sz w:val="24"/>
                <w:szCs w:val="24"/>
              </w:rPr>
            </w:pPr>
            <w:r w:rsidRPr="00727B09">
              <w:rPr>
                <w:rFonts w:ascii="Times New Roman" w:hAnsi="Times New Roman" w:cs="Times New Roman"/>
                <w:color w:val="C45911" w:themeColor="accent2" w:themeShade="BF"/>
                <w:sz w:val="24"/>
                <w:szCs w:val="24"/>
              </w:rPr>
              <w:t xml:space="preserve">У разі шунтування або самовільної заміни  непобутовим споживачем опломбованих оператором системи комутаційних пристроїв, що обмежують потужність споживання електричної енергії до величини дозволеної потужності </w:t>
            </w:r>
            <w:proofErr w:type="spellStart"/>
            <w:r w:rsidRPr="00727B09">
              <w:rPr>
                <w:rFonts w:ascii="Times New Roman" w:hAnsi="Times New Roman" w:cs="Times New Roman"/>
                <w:color w:val="C45911" w:themeColor="accent2" w:themeShade="BF"/>
                <w:sz w:val="24"/>
                <w:szCs w:val="24"/>
              </w:rPr>
              <w:t>W</w:t>
            </w:r>
            <w:r w:rsidRPr="00727B09">
              <w:rPr>
                <w:rFonts w:ascii="Times New Roman" w:hAnsi="Times New Roman" w:cs="Times New Roman"/>
                <w:color w:val="C45911" w:themeColor="accent2" w:themeShade="BF"/>
                <w:sz w:val="24"/>
                <w:szCs w:val="24"/>
                <w:vertAlign w:val="subscript"/>
              </w:rPr>
              <w:t>доб</w:t>
            </w:r>
            <w:proofErr w:type="spellEnd"/>
            <w:r w:rsidRPr="00727B09">
              <w:rPr>
                <w:rFonts w:ascii="Times New Roman" w:hAnsi="Times New Roman" w:cs="Times New Roman"/>
                <w:color w:val="C45911" w:themeColor="accent2" w:themeShade="BF"/>
                <w:sz w:val="24"/>
                <w:szCs w:val="24"/>
                <w:vertAlign w:val="subscript"/>
              </w:rPr>
              <w:t>.</w:t>
            </w:r>
            <w:r w:rsidRPr="00727B09">
              <w:rPr>
                <w:rFonts w:ascii="Times New Roman" w:hAnsi="Times New Roman" w:cs="Times New Roman"/>
                <w:color w:val="C45911" w:themeColor="accent2" w:themeShade="BF"/>
                <w:sz w:val="24"/>
                <w:szCs w:val="24"/>
              </w:rPr>
              <w:t xml:space="preserve"> розраховується оператором системи згідно формули (8) п. 8.4.12 цих Правил.</w:t>
            </w:r>
          </w:p>
          <w:p w14:paraId="01C79DDC" w14:textId="7985912A" w:rsidR="00662277" w:rsidRPr="00727B09"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color w:val="C45911" w:themeColor="accent2" w:themeShade="BF"/>
                <w:sz w:val="24"/>
                <w:szCs w:val="24"/>
              </w:rPr>
              <w:t>Комутаційні апарати, що задіяні у схемі підключення електроустановки до електричної мережі, можуть вилучатися оператором системи для направлення їх на експертизу для встановлення фактичної сили струму їх спрацювання, про що зазначається в акті про порушення.</w:t>
            </w:r>
          </w:p>
        </w:tc>
        <w:tc>
          <w:tcPr>
            <w:tcW w:w="3544" w:type="dxa"/>
          </w:tcPr>
          <w:p w14:paraId="205AB7F9" w14:textId="77777777" w:rsidR="00662277" w:rsidRPr="00727B09" w:rsidRDefault="00662277" w:rsidP="00662277">
            <w:pPr>
              <w:ind w:left="62" w:firstLine="284"/>
              <w:jc w:val="both"/>
              <w:rPr>
                <w:rFonts w:ascii="Times New Roman" w:hAnsi="Times New Roman" w:cs="Times New Roman"/>
                <w:sz w:val="24"/>
                <w:szCs w:val="24"/>
              </w:rPr>
            </w:pPr>
            <w:r w:rsidRPr="00727B09">
              <w:rPr>
                <w:rFonts w:ascii="Times New Roman" w:hAnsi="Times New Roman" w:cs="Times New Roman"/>
                <w:sz w:val="24"/>
                <w:szCs w:val="24"/>
              </w:rPr>
              <w:lastRenderedPageBreak/>
              <w:t xml:space="preserve">На практиці трапляються випадки, коли непобутовий споживач, зриваючи пломби оператора системи самовільно змінює або </w:t>
            </w:r>
            <w:proofErr w:type="spellStart"/>
            <w:r w:rsidRPr="00727B09">
              <w:rPr>
                <w:rFonts w:ascii="Times New Roman" w:hAnsi="Times New Roman" w:cs="Times New Roman"/>
                <w:sz w:val="24"/>
                <w:szCs w:val="24"/>
              </w:rPr>
              <w:t>шунтує</w:t>
            </w:r>
            <w:proofErr w:type="spellEnd"/>
            <w:r w:rsidRPr="00727B09">
              <w:rPr>
                <w:rFonts w:ascii="Times New Roman" w:hAnsi="Times New Roman" w:cs="Times New Roman"/>
                <w:sz w:val="24"/>
                <w:szCs w:val="24"/>
              </w:rPr>
              <w:t xml:space="preserve"> комутаційні пристрої, які були опломбовані оператором системи та обмежували споживання електричної потужності на рівні дозволеної. Як наслідок, споживач може відбирати потужність більшу за передбачену договором. </w:t>
            </w:r>
          </w:p>
          <w:p w14:paraId="53509A95" w14:textId="77777777" w:rsidR="00662277" w:rsidRPr="00727B09" w:rsidRDefault="00662277" w:rsidP="00662277">
            <w:pPr>
              <w:ind w:left="62" w:firstLine="284"/>
              <w:jc w:val="both"/>
              <w:rPr>
                <w:rFonts w:ascii="Times New Roman" w:hAnsi="Times New Roman" w:cs="Times New Roman"/>
                <w:sz w:val="24"/>
                <w:szCs w:val="24"/>
              </w:rPr>
            </w:pPr>
            <w:r w:rsidRPr="00727B09">
              <w:rPr>
                <w:rFonts w:ascii="Times New Roman" w:hAnsi="Times New Roman" w:cs="Times New Roman"/>
                <w:sz w:val="24"/>
                <w:szCs w:val="24"/>
              </w:rPr>
              <w:t xml:space="preserve">Також, у споживачів (як побутових так і непобутових) є можливість придбати автоматичні вимикачі, фактична вставка спрацювання  </w:t>
            </w:r>
            <w:r w:rsidRPr="00727B09">
              <w:rPr>
                <w:rFonts w:ascii="Times New Roman" w:hAnsi="Times New Roman" w:cs="Times New Roman"/>
                <w:sz w:val="24"/>
                <w:szCs w:val="24"/>
              </w:rPr>
              <w:lastRenderedPageBreak/>
              <w:t xml:space="preserve">яких не відповідає номінальному струму спрацювання, що зазначений на корпусі автоматичного вимикача. Тому, необхідним є проведення експертизи такого автоматичного вимикача з метою встановлення фактичної вставки спрацювання цього вимикача.    </w:t>
            </w:r>
          </w:p>
          <w:p w14:paraId="61FFAE40" w14:textId="564718C6"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Пропонована ПрАТ «Львівобленерго» норма вже є передбачена в чинній редакції Правил для побутових споживачів (п. 8.4.11), відповідно логічним є припустити, що не тільки побутові споживачі можуть зловживати прогалинами в Правилах.</w:t>
            </w:r>
          </w:p>
        </w:tc>
        <w:tc>
          <w:tcPr>
            <w:tcW w:w="2835" w:type="dxa"/>
          </w:tcPr>
          <w:p w14:paraId="1D44EC6F" w14:textId="77777777" w:rsidR="00AE29D3" w:rsidRDefault="003B2AF3" w:rsidP="00662277">
            <w:pPr>
              <w:tabs>
                <w:tab w:val="left" w:pos="4536"/>
                <w:tab w:val="left" w:pos="8364"/>
              </w:tabs>
              <w:jc w:val="both"/>
              <w:rPr>
                <w:rFonts w:ascii="Times New Roman" w:hAnsi="Times New Roman" w:cs="Times New Roman"/>
                <w:b/>
                <w:sz w:val="24"/>
                <w:szCs w:val="24"/>
              </w:rPr>
            </w:pPr>
            <w:r w:rsidRPr="00F379D6">
              <w:rPr>
                <w:rFonts w:ascii="Times New Roman" w:hAnsi="Times New Roman" w:cs="Times New Roman"/>
                <w:b/>
                <w:sz w:val="24"/>
                <w:szCs w:val="24"/>
              </w:rPr>
              <w:lastRenderedPageBreak/>
              <w:t xml:space="preserve">Попередньо </w:t>
            </w:r>
            <w:r w:rsidR="00AE29D3">
              <w:rPr>
                <w:rFonts w:ascii="Times New Roman" w:hAnsi="Times New Roman" w:cs="Times New Roman"/>
                <w:b/>
                <w:sz w:val="24"/>
                <w:szCs w:val="24"/>
              </w:rPr>
              <w:t>потребує обговорення</w:t>
            </w:r>
          </w:p>
          <w:p w14:paraId="28CCC956" w14:textId="578FDE76" w:rsidR="003B2AF3" w:rsidRPr="00727B09" w:rsidRDefault="003B2AF3" w:rsidP="00AE29D3">
            <w:pPr>
              <w:ind w:firstLine="284"/>
              <w:jc w:val="both"/>
              <w:rPr>
                <w:rFonts w:ascii="Times New Roman" w:hAnsi="Times New Roman" w:cs="Times New Roman"/>
                <w:sz w:val="24"/>
                <w:szCs w:val="24"/>
              </w:rPr>
            </w:pPr>
            <w:bookmarkStart w:id="0" w:name="_GoBack"/>
            <w:bookmarkEnd w:id="0"/>
          </w:p>
        </w:tc>
      </w:tr>
      <w:tr w:rsidR="00662277" w:rsidRPr="00727B09" w14:paraId="39D116A8" w14:textId="77777777" w:rsidTr="009A55F4">
        <w:trPr>
          <w:gridAfter w:val="1"/>
          <w:wAfter w:w="10" w:type="dxa"/>
          <w:trHeight w:val="1782"/>
        </w:trPr>
        <w:tc>
          <w:tcPr>
            <w:tcW w:w="4248" w:type="dxa"/>
            <w:vMerge w:val="restart"/>
          </w:tcPr>
          <w:p w14:paraId="3353A6B2" w14:textId="66CC043F" w:rsidR="00662277" w:rsidRPr="00C27927" w:rsidRDefault="00662277" w:rsidP="00662277">
            <w:pPr>
              <w:jc w:val="both"/>
              <w:rPr>
                <w:rFonts w:ascii="Times New Roman" w:hAnsi="Times New Roman" w:cs="Times New Roman"/>
                <w:b/>
                <w:sz w:val="24"/>
                <w:szCs w:val="24"/>
              </w:rPr>
            </w:pPr>
            <w:r w:rsidRPr="00C27927">
              <w:rPr>
                <w:rFonts w:ascii="Times New Roman" w:hAnsi="Times New Roman" w:cs="Times New Roman"/>
                <w:b/>
                <w:sz w:val="24"/>
                <w:szCs w:val="24"/>
              </w:rPr>
              <w:lastRenderedPageBreak/>
              <w:t>Відсутня редакція пункту</w:t>
            </w:r>
            <w:r w:rsidR="00567450">
              <w:rPr>
                <w:rFonts w:ascii="Times New Roman" w:hAnsi="Times New Roman" w:cs="Times New Roman"/>
                <w:b/>
                <w:sz w:val="24"/>
                <w:szCs w:val="24"/>
              </w:rPr>
              <w:t xml:space="preserve"> змін</w:t>
            </w:r>
          </w:p>
        </w:tc>
        <w:tc>
          <w:tcPr>
            <w:tcW w:w="4819" w:type="dxa"/>
          </w:tcPr>
          <w:p w14:paraId="05D9398D" w14:textId="79663B8A" w:rsidR="00662277" w:rsidRPr="00727B09" w:rsidRDefault="00662277" w:rsidP="00662277">
            <w:pPr>
              <w:tabs>
                <w:tab w:val="left" w:pos="4536"/>
                <w:tab w:val="left" w:pos="8364"/>
              </w:tabs>
              <w:ind w:firstLine="22"/>
              <w:jc w:val="both"/>
              <w:rPr>
                <w:rFonts w:ascii="Times New Roman" w:hAnsi="Times New Roman" w:cs="Times New Roman"/>
                <w:b/>
                <w:bCs/>
                <w:iCs/>
                <w:sz w:val="24"/>
                <w:szCs w:val="24"/>
              </w:rPr>
            </w:pPr>
            <w:r w:rsidRPr="00727B09">
              <w:rPr>
                <w:rFonts w:ascii="Times New Roman" w:hAnsi="Times New Roman" w:cs="Times New Roman"/>
                <w:b/>
                <w:bCs/>
                <w:iCs/>
                <w:sz w:val="24"/>
                <w:szCs w:val="24"/>
              </w:rPr>
              <w:t xml:space="preserve">ТОВ  </w:t>
            </w:r>
            <w:r>
              <w:rPr>
                <w:rFonts w:ascii="Times New Roman" w:hAnsi="Times New Roman" w:cs="Times New Roman"/>
                <w:b/>
                <w:bCs/>
                <w:iCs/>
                <w:sz w:val="24"/>
                <w:szCs w:val="24"/>
              </w:rPr>
              <w:t>«</w:t>
            </w:r>
            <w:r w:rsidRPr="00727B09">
              <w:rPr>
                <w:rFonts w:ascii="Times New Roman" w:hAnsi="Times New Roman" w:cs="Times New Roman"/>
                <w:b/>
                <w:bCs/>
                <w:iCs/>
                <w:sz w:val="24"/>
                <w:szCs w:val="24"/>
              </w:rPr>
              <w:t>Запоріжжяелектропостач</w:t>
            </w:r>
            <w:r>
              <w:rPr>
                <w:rFonts w:ascii="Times New Roman" w:hAnsi="Times New Roman" w:cs="Times New Roman"/>
                <w:b/>
                <w:bCs/>
                <w:iCs/>
                <w:sz w:val="24"/>
                <w:szCs w:val="24"/>
              </w:rPr>
              <w:t>»</w:t>
            </w:r>
          </w:p>
          <w:p w14:paraId="7A6F4E66" w14:textId="77777777" w:rsidR="00662277" w:rsidRPr="00727B09" w:rsidRDefault="00662277" w:rsidP="00662277">
            <w:pPr>
              <w:tabs>
                <w:tab w:val="left" w:pos="4536"/>
                <w:tab w:val="left" w:pos="8364"/>
              </w:tabs>
              <w:ind w:firstLine="22"/>
              <w:jc w:val="both"/>
              <w:rPr>
                <w:rFonts w:ascii="Times New Roman" w:hAnsi="Times New Roman" w:cs="Times New Roman"/>
                <w:bCs/>
                <w:i/>
                <w:iCs/>
                <w:sz w:val="24"/>
                <w:szCs w:val="24"/>
              </w:rPr>
            </w:pPr>
            <w:r w:rsidRPr="00727B09">
              <w:rPr>
                <w:rFonts w:ascii="Times New Roman" w:hAnsi="Times New Roman" w:cs="Times New Roman"/>
                <w:bCs/>
                <w:i/>
                <w:iCs/>
                <w:sz w:val="24"/>
                <w:szCs w:val="24"/>
              </w:rPr>
              <w:t xml:space="preserve">8.4.12 У разі виявлення у побутового споживача порушення, а саме нецільового використання електричної енергії, періоди у яких здійснено нецільове використання електричної енергії та обсяг спожитої у них електричної енергії, визначає/розраховує оператор системи розподілу. Про що, протягом ________ робочих днів оператор </w:t>
            </w:r>
            <w:r w:rsidRPr="00727B09">
              <w:rPr>
                <w:rFonts w:ascii="Times New Roman" w:hAnsi="Times New Roman" w:cs="Times New Roman"/>
                <w:bCs/>
                <w:i/>
                <w:iCs/>
                <w:sz w:val="24"/>
                <w:szCs w:val="24"/>
              </w:rPr>
              <w:lastRenderedPageBreak/>
              <w:t>системи розподілу повідомляє постачальника, додаючи копію акта про порушення. Постачальник здійснює нарахування за різницею тарифів, згідно отриманої від оператора системи розподілу інформації.</w:t>
            </w:r>
          </w:p>
          <w:p w14:paraId="2B2ECD50" w14:textId="70334873" w:rsidR="00662277" w:rsidRPr="00727B09" w:rsidRDefault="00662277" w:rsidP="00662277">
            <w:pPr>
              <w:tabs>
                <w:tab w:val="left" w:pos="4536"/>
                <w:tab w:val="left" w:pos="8364"/>
              </w:tabs>
              <w:ind w:firstLine="22"/>
              <w:jc w:val="both"/>
              <w:rPr>
                <w:rFonts w:ascii="Times New Roman" w:hAnsi="Times New Roman" w:cs="Times New Roman"/>
                <w:b/>
                <w:sz w:val="24"/>
                <w:szCs w:val="24"/>
              </w:rPr>
            </w:pPr>
          </w:p>
        </w:tc>
        <w:tc>
          <w:tcPr>
            <w:tcW w:w="3544" w:type="dxa"/>
          </w:tcPr>
          <w:p w14:paraId="3D8736F3" w14:textId="5D46F76D" w:rsidR="00662277" w:rsidRPr="00727B09" w:rsidRDefault="00FD4D77" w:rsidP="00FD4D77">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lastRenderedPageBreak/>
              <w:t>Без о</w:t>
            </w:r>
            <w:r w:rsidR="00662277" w:rsidRPr="00727B09">
              <w:rPr>
                <w:rFonts w:ascii="Times New Roman" w:hAnsi="Times New Roman" w:cs="Times New Roman"/>
                <w:sz w:val="24"/>
                <w:szCs w:val="24"/>
              </w:rPr>
              <w:t xml:space="preserve">бґрунтування </w:t>
            </w:r>
          </w:p>
        </w:tc>
        <w:tc>
          <w:tcPr>
            <w:tcW w:w="2835" w:type="dxa"/>
          </w:tcPr>
          <w:p w14:paraId="0753EDA9" w14:textId="43E103B2" w:rsidR="00662277" w:rsidRPr="00727B09" w:rsidRDefault="00F379D6" w:rsidP="00662277">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00330F4B">
              <w:rPr>
                <w:rFonts w:ascii="Times New Roman" w:hAnsi="Times New Roman" w:cs="Times New Roman"/>
                <w:sz w:val="24"/>
                <w:szCs w:val="24"/>
              </w:rPr>
              <w:t>, перерахунок не пере</w:t>
            </w:r>
            <w:r w:rsidR="00A828AB">
              <w:rPr>
                <w:rFonts w:ascii="Times New Roman" w:hAnsi="Times New Roman" w:cs="Times New Roman"/>
                <w:sz w:val="24"/>
                <w:szCs w:val="24"/>
              </w:rPr>
              <w:t>дбачається, суперечить умовам договору з електропостачальником</w:t>
            </w:r>
          </w:p>
        </w:tc>
      </w:tr>
      <w:tr w:rsidR="00662277" w:rsidRPr="00727B09" w14:paraId="14E7EE4A" w14:textId="77777777" w:rsidTr="009A55F4">
        <w:trPr>
          <w:gridAfter w:val="1"/>
          <w:wAfter w:w="10" w:type="dxa"/>
          <w:trHeight w:val="1782"/>
        </w:trPr>
        <w:tc>
          <w:tcPr>
            <w:tcW w:w="4248" w:type="dxa"/>
            <w:vMerge/>
          </w:tcPr>
          <w:p w14:paraId="61C1D2B0" w14:textId="77777777" w:rsidR="00662277" w:rsidRPr="00727B09" w:rsidRDefault="00662277" w:rsidP="00662277">
            <w:pPr>
              <w:jc w:val="both"/>
              <w:rPr>
                <w:rFonts w:ascii="Times New Roman" w:hAnsi="Times New Roman" w:cs="Times New Roman"/>
                <w:sz w:val="24"/>
                <w:szCs w:val="24"/>
              </w:rPr>
            </w:pPr>
          </w:p>
        </w:tc>
        <w:tc>
          <w:tcPr>
            <w:tcW w:w="4819" w:type="dxa"/>
          </w:tcPr>
          <w:p w14:paraId="2504BFDA" w14:textId="3646E354" w:rsidR="00662277" w:rsidRPr="00727B09" w:rsidRDefault="00662277" w:rsidP="00662277">
            <w:pPr>
              <w:jc w:val="both"/>
              <w:rPr>
                <w:rFonts w:ascii="Times New Roman" w:hAnsi="Times New Roman" w:cs="Times New Roman"/>
                <w:b/>
                <w:sz w:val="24"/>
                <w:szCs w:val="24"/>
              </w:rPr>
            </w:pPr>
            <w:r w:rsidRPr="00727B09">
              <w:rPr>
                <w:rFonts w:ascii="Times New Roman" w:hAnsi="Times New Roman" w:cs="Times New Roman"/>
                <w:b/>
                <w:sz w:val="24"/>
                <w:szCs w:val="24"/>
              </w:rPr>
              <w:t xml:space="preserve">ПрАТ </w:t>
            </w:r>
            <w:r>
              <w:rPr>
                <w:rFonts w:ascii="Times New Roman" w:hAnsi="Times New Roman" w:cs="Times New Roman"/>
                <w:b/>
                <w:sz w:val="24"/>
                <w:szCs w:val="24"/>
              </w:rPr>
              <w:t>«</w:t>
            </w:r>
            <w:r w:rsidRPr="00727B09">
              <w:rPr>
                <w:rFonts w:ascii="Times New Roman" w:hAnsi="Times New Roman" w:cs="Times New Roman"/>
                <w:b/>
                <w:sz w:val="24"/>
                <w:szCs w:val="24"/>
              </w:rPr>
              <w:t>Прикарпаттяобленерго</w:t>
            </w:r>
            <w:r>
              <w:rPr>
                <w:rFonts w:ascii="Times New Roman" w:hAnsi="Times New Roman" w:cs="Times New Roman"/>
                <w:b/>
                <w:sz w:val="24"/>
                <w:szCs w:val="24"/>
              </w:rPr>
              <w:t>»</w:t>
            </w:r>
          </w:p>
          <w:p w14:paraId="708AD0A8"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п. 8.4.12 ПРРЕЕ (</w:t>
            </w:r>
            <w:proofErr w:type="spellStart"/>
            <w:r w:rsidRPr="00727B09">
              <w:rPr>
                <w:rFonts w:ascii="Times New Roman" w:hAnsi="Times New Roman" w:cs="Times New Roman"/>
                <w:sz w:val="24"/>
                <w:szCs w:val="24"/>
              </w:rPr>
              <w:t>абз</w:t>
            </w:r>
            <w:proofErr w:type="spellEnd"/>
            <w:r w:rsidRPr="00727B09">
              <w:rPr>
                <w:rFonts w:ascii="Times New Roman" w:hAnsi="Times New Roman" w:cs="Times New Roman"/>
                <w:sz w:val="24"/>
                <w:szCs w:val="24"/>
              </w:rPr>
              <w:t xml:space="preserve">. 5) </w:t>
            </w:r>
          </w:p>
          <w:p w14:paraId="1A92A24C" w14:textId="4D50235F"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де I сила струму, що може</w:t>
            </w:r>
            <w:r w:rsidRPr="00727B09">
              <w:rPr>
                <w:rFonts w:ascii="Times New Roman" w:hAnsi="Times New Roman" w:cs="Times New Roman"/>
                <w:sz w:val="24"/>
                <w:szCs w:val="24"/>
              </w:rPr>
              <w:tab/>
              <w:t>протікати</w:t>
            </w:r>
            <w:r w:rsidR="00A828AB">
              <w:rPr>
                <w:rFonts w:ascii="Times New Roman" w:hAnsi="Times New Roman" w:cs="Times New Roman"/>
                <w:sz w:val="24"/>
                <w:szCs w:val="24"/>
              </w:rPr>
              <w:t xml:space="preserve"> </w:t>
            </w:r>
            <w:r w:rsidRPr="00727B09">
              <w:rPr>
                <w:rFonts w:ascii="Times New Roman" w:hAnsi="Times New Roman" w:cs="Times New Roman"/>
                <w:sz w:val="24"/>
                <w:szCs w:val="24"/>
              </w:rPr>
              <w:t>по</w:t>
            </w:r>
            <w:r w:rsidRPr="00727B09">
              <w:rPr>
                <w:rFonts w:ascii="Times New Roman" w:hAnsi="Times New Roman" w:cs="Times New Roman"/>
                <w:sz w:val="24"/>
                <w:szCs w:val="24"/>
              </w:rPr>
              <w:tab/>
              <w:t>колу самовільного підключення, визначена виходячи:</w:t>
            </w:r>
          </w:p>
          <w:p w14:paraId="0668FC7A" w14:textId="77777777" w:rsidR="00662277" w:rsidRPr="00727B09" w:rsidRDefault="00662277" w:rsidP="00662277">
            <w:pPr>
              <w:ind w:firstLine="284"/>
              <w:jc w:val="both"/>
              <w:rPr>
                <w:rFonts w:ascii="Times New Roman" w:hAnsi="Times New Roman" w:cs="Times New Roman"/>
                <w:sz w:val="24"/>
                <w:szCs w:val="24"/>
              </w:rPr>
            </w:pPr>
            <w:r w:rsidRPr="00727B09">
              <w:rPr>
                <w:rFonts w:ascii="Times New Roman" w:hAnsi="Times New Roman" w:cs="Times New Roman"/>
                <w:sz w:val="24"/>
                <w:szCs w:val="24"/>
              </w:rPr>
              <w:t>з найменшого допустимого струму, який може протікати через поперечну площу перерізу проводів (кабелів), що використані у схемі самовільного підключення до електричної мережі, згідно з главою 1.3 ПУЕ, А;</w:t>
            </w:r>
          </w:p>
          <w:p w14:paraId="63BCA438" w14:textId="04AA9703" w:rsidR="00662277" w:rsidRPr="00727B09" w:rsidRDefault="00662277" w:rsidP="00662277">
            <w:pPr>
              <w:tabs>
                <w:tab w:val="left" w:pos="4536"/>
                <w:tab w:val="left" w:pos="8364"/>
              </w:tabs>
              <w:ind w:firstLine="22"/>
              <w:jc w:val="both"/>
              <w:rPr>
                <w:rFonts w:ascii="Times New Roman" w:hAnsi="Times New Roman" w:cs="Times New Roman"/>
                <w:b/>
                <w:bCs/>
                <w:iCs/>
                <w:sz w:val="24"/>
                <w:szCs w:val="24"/>
              </w:rPr>
            </w:pPr>
            <w:r w:rsidRPr="00727B09">
              <w:rPr>
                <w:rFonts w:ascii="Times New Roman" w:hAnsi="Times New Roman" w:cs="Times New Roman"/>
                <w:sz w:val="24"/>
                <w:szCs w:val="24"/>
              </w:rPr>
              <w:t xml:space="preserve">з найменшої сили струму спрацювання </w:t>
            </w:r>
            <w:r w:rsidRPr="00727B09">
              <w:rPr>
                <w:rFonts w:ascii="Times New Roman" w:hAnsi="Times New Roman" w:cs="Times New Roman"/>
                <w:sz w:val="24"/>
                <w:szCs w:val="24"/>
                <w:u w:val="single"/>
              </w:rPr>
              <w:t>опломбованих оператором системи</w:t>
            </w:r>
            <w:r w:rsidRPr="00727B09">
              <w:rPr>
                <w:rFonts w:ascii="Times New Roman" w:hAnsi="Times New Roman" w:cs="Times New Roman"/>
                <w:color w:val="FF0000"/>
                <w:sz w:val="24"/>
                <w:szCs w:val="24"/>
              </w:rPr>
              <w:t xml:space="preserve"> </w:t>
            </w:r>
            <w:r w:rsidRPr="00727B09">
              <w:rPr>
                <w:rFonts w:ascii="Times New Roman" w:hAnsi="Times New Roman" w:cs="Times New Roman"/>
                <w:sz w:val="24"/>
                <w:szCs w:val="24"/>
              </w:rPr>
              <w:t>комутаційних апаратів, що задіяні у схемі самовільного підключення до електричної мережі (за умови, що зазначена сила струму спрацювання менша сили струму, визначеної виходячи з поперечної</w:t>
            </w:r>
            <w:r w:rsidRPr="00727B09">
              <w:rPr>
                <w:rFonts w:ascii="Times New Roman" w:hAnsi="Times New Roman" w:cs="Times New Roman"/>
                <w:sz w:val="24"/>
                <w:szCs w:val="24"/>
              </w:rPr>
              <w:tab/>
              <w:t>площі перерізу проводів (кабелів), що</w:t>
            </w:r>
            <w:r w:rsidRPr="00727B09">
              <w:rPr>
                <w:rFonts w:ascii="Times New Roman" w:hAnsi="Times New Roman" w:cs="Times New Roman"/>
                <w:sz w:val="24"/>
                <w:szCs w:val="24"/>
              </w:rPr>
              <w:tab/>
              <w:t>використані</w:t>
            </w:r>
            <w:r w:rsidRPr="00727B09">
              <w:rPr>
                <w:rFonts w:ascii="Times New Roman" w:hAnsi="Times New Roman" w:cs="Times New Roman"/>
                <w:sz w:val="24"/>
                <w:szCs w:val="24"/>
              </w:rPr>
              <w:tab/>
              <w:t>у схемі самовільного підключення до електричної мережі, та допустимого тривалого струму, який може ними протікати згідно з главою 1.3 ПУЕ), А.</w:t>
            </w:r>
          </w:p>
        </w:tc>
        <w:tc>
          <w:tcPr>
            <w:tcW w:w="3544" w:type="dxa"/>
          </w:tcPr>
          <w:p w14:paraId="69B378D9"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Задіяні у схемі самовільного підключення неопломбовані оператором системи комутаційні апарати не можна брати до уваги при нарахуванні обсягу та вартості необлікованої електричної енергії. </w:t>
            </w:r>
          </w:p>
          <w:p w14:paraId="56F4E2F7" w14:textId="77777777" w:rsidR="00662277" w:rsidRPr="00727B09" w:rsidRDefault="00662277" w:rsidP="00662277">
            <w:pPr>
              <w:tabs>
                <w:tab w:val="left" w:pos="4536"/>
                <w:tab w:val="left" w:pos="8364"/>
              </w:tabs>
              <w:ind w:firstLine="22"/>
              <w:jc w:val="both"/>
              <w:rPr>
                <w:rFonts w:ascii="Times New Roman" w:hAnsi="Times New Roman" w:cs="Times New Roman"/>
                <w:sz w:val="24"/>
                <w:szCs w:val="24"/>
              </w:rPr>
            </w:pPr>
          </w:p>
        </w:tc>
        <w:tc>
          <w:tcPr>
            <w:tcW w:w="2835" w:type="dxa"/>
          </w:tcPr>
          <w:p w14:paraId="0BB409C8" w14:textId="7FD49D6D" w:rsidR="00662277" w:rsidRPr="00727B09" w:rsidRDefault="00F379D6" w:rsidP="00662277">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00A828AB">
              <w:rPr>
                <w:rFonts w:ascii="Times New Roman" w:hAnsi="Times New Roman" w:cs="Times New Roman"/>
                <w:sz w:val="24"/>
                <w:szCs w:val="24"/>
              </w:rPr>
              <w:t xml:space="preserve">, комутаційний апарат обмежує силу струму незалежно від його опломбування </w:t>
            </w:r>
          </w:p>
        </w:tc>
      </w:tr>
      <w:tr w:rsidR="00662277" w:rsidRPr="00727B09" w14:paraId="5994795F" w14:textId="77777777" w:rsidTr="009A55F4">
        <w:trPr>
          <w:gridAfter w:val="1"/>
          <w:wAfter w:w="10" w:type="dxa"/>
          <w:trHeight w:val="1656"/>
        </w:trPr>
        <w:tc>
          <w:tcPr>
            <w:tcW w:w="4248" w:type="dxa"/>
          </w:tcPr>
          <w:p w14:paraId="2357BBB7" w14:textId="39A6F6B1" w:rsidR="00662277" w:rsidRPr="00C27927" w:rsidRDefault="00567450" w:rsidP="00662277">
            <w:pPr>
              <w:jc w:val="both"/>
              <w:rPr>
                <w:rFonts w:ascii="Times New Roman" w:hAnsi="Times New Roman" w:cs="Times New Roman"/>
                <w:b/>
                <w:sz w:val="24"/>
                <w:szCs w:val="24"/>
              </w:rPr>
            </w:pPr>
            <w:r w:rsidRPr="00C27927">
              <w:rPr>
                <w:rFonts w:ascii="Times New Roman" w:hAnsi="Times New Roman" w:cs="Times New Roman"/>
                <w:b/>
                <w:sz w:val="24"/>
                <w:szCs w:val="24"/>
              </w:rPr>
              <w:lastRenderedPageBreak/>
              <w:t>Відсутня редакція пункту</w:t>
            </w:r>
            <w:r>
              <w:rPr>
                <w:rFonts w:ascii="Times New Roman" w:hAnsi="Times New Roman" w:cs="Times New Roman"/>
                <w:b/>
                <w:sz w:val="24"/>
                <w:szCs w:val="24"/>
              </w:rPr>
              <w:t xml:space="preserve"> змін</w:t>
            </w:r>
          </w:p>
        </w:tc>
        <w:tc>
          <w:tcPr>
            <w:tcW w:w="4819" w:type="dxa"/>
          </w:tcPr>
          <w:p w14:paraId="4ECF6186" w14:textId="77362999" w:rsidR="00662277" w:rsidRPr="00727B09" w:rsidRDefault="00662277" w:rsidP="00662277">
            <w:pPr>
              <w:tabs>
                <w:tab w:val="left" w:pos="4536"/>
                <w:tab w:val="left" w:pos="8364"/>
              </w:tabs>
              <w:ind w:firstLine="22"/>
              <w:jc w:val="both"/>
              <w:rPr>
                <w:rFonts w:ascii="Times New Roman" w:hAnsi="Times New Roman" w:cs="Times New Roman"/>
                <w:b/>
                <w:bCs/>
                <w:iCs/>
                <w:sz w:val="24"/>
                <w:szCs w:val="24"/>
              </w:rPr>
            </w:pPr>
            <w:r w:rsidRPr="00727B09">
              <w:rPr>
                <w:rFonts w:ascii="Times New Roman" w:hAnsi="Times New Roman" w:cs="Times New Roman"/>
                <w:b/>
                <w:bCs/>
                <w:iCs/>
                <w:sz w:val="24"/>
                <w:szCs w:val="24"/>
              </w:rPr>
              <w:t xml:space="preserve">ПрАТ </w:t>
            </w:r>
            <w:r>
              <w:rPr>
                <w:rFonts w:ascii="Times New Roman" w:hAnsi="Times New Roman" w:cs="Times New Roman"/>
                <w:b/>
                <w:bCs/>
                <w:iCs/>
                <w:sz w:val="24"/>
                <w:szCs w:val="24"/>
              </w:rPr>
              <w:t>«</w:t>
            </w:r>
            <w:r w:rsidRPr="00727B09">
              <w:rPr>
                <w:rFonts w:ascii="Times New Roman" w:hAnsi="Times New Roman" w:cs="Times New Roman"/>
                <w:b/>
                <w:bCs/>
                <w:iCs/>
                <w:sz w:val="24"/>
                <w:szCs w:val="24"/>
              </w:rPr>
              <w:t>Волиньобленерго</w:t>
            </w:r>
            <w:r>
              <w:rPr>
                <w:rFonts w:ascii="Times New Roman" w:hAnsi="Times New Roman" w:cs="Times New Roman"/>
                <w:b/>
                <w:bCs/>
                <w:iCs/>
                <w:sz w:val="24"/>
                <w:szCs w:val="24"/>
              </w:rPr>
              <w:t>»</w:t>
            </w:r>
          </w:p>
          <w:p w14:paraId="04DD42AD" w14:textId="77777777" w:rsidR="00662277" w:rsidRPr="00FF676C" w:rsidRDefault="00662277" w:rsidP="00662277">
            <w:pPr>
              <w:jc w:val="both"/>
              <w:rPr>
                <w:rFonts w:ascii="Times New Roman" w:eastAsia="Times New Roman" w:hAnsi="Times New Roman" w:cs="Times New Roman"/>
                <w:b/>
                <w:sz w:val="24"/>
                <w:szCs w:val="24"/>
                <w:shd w:val="clear" w:color="auto" w:fill="FFFFFF"/>
                <w:lang w:eastAsia="ru-RU"/>
              </w:rPr>
            </w:pPr>
            <w:r w:rsidRPr="00FF676C">
              <w:rPr>
                <w:rFonts w:ascii="Times New Roman" w:eastAsia="Times New Roman" w:hAnsi="Times New Roman" w:cs="Times New Roman"/>
                <w:sz w:val="24"/>
                <w:szCs w:val="24"/>
                <w:shd w:val="clear" w:color="auto" w:fill="FFFFFF"/>
                <w:lang w:eastAsia="ru-RU"/>
              </w:rPr>
              <w:t>8.4.14. У разі виявлення у непобутового споживача порушень, зазначених у </w:t>
            </w:r>
            <w:hyperlink r:id="rId10" w:anchor="n3192" w:history="1">
              <w:r w:rsidRPr="00FF676C">
                <w:rPr>
                  <w:rFonts w:ascii="Times New Roman" w:eastAsia="Times New Roman" w:hAnsi="Times New Roman" w:cs="Times New Roman"/>
                  <w:color w:val="0000FF"/>
                  <w:sz w:val="24"/>
                  <w:szCs w:val="24"/>
                  <w:u w:val="single"/>
                  <w:shd w:val="clear" w:color="auto" w:fill="FFFFFF"/>
                  <w:lang w:eastAsia="ru-RU"/>
                </w:rPr>
                <w:t>підпункті 9</w:t>
              </w:r>
            </w:hyperlink>
            <w:r w:rsidRPr="00FF676C">
              <w:rPr>
                <w:rFonts w:ascii="Times New Roman" w:eastAsia="Times New Roman" w:hAnsi="Times New Roman" w:cs="Times New Roman"/>
                <w:sz w:val="24"/>
                <w:szCs w:val="24"/>
                <w:shd w:val="clear" w:color="auto" w:fill="FFFFFF"/>
                <w:lang w:eastAsia="ru-RU"/>
              </w:rPr>
              <w:t> пункту 8.4.2 цієї глави, засіб вимірювальної техніки, щодо якого виявлено порушення, замінюється на засіб вимірювальної техніки, який відповідає вимогам </w:t>
            </w:r>
            <w:hyperlink r:id="rId11" w:anchor="n9" w:tgtFrame="_blank" w:history="1">
              <w:r w:rsidRPr="00FF676C">
                <w:rPr>
                  <w:rFonts w:ascii="Times New Roman" w:eastAsia="Times New Roman" w:hAnsi="Times New Roman" w:cs="Times New Roman"/>
                  <w:color w:val="0000FF"/>
                  <w:sz w:val="24"/>
                  <w:szCs w:val="24"/>
                  <w:u w:val="single"/>
                  <w:shd w:val="clear" w:color="auto" w:fill="FFFFFF"/>
                  <w:lang w:eastAsia="ru-RU"/>
                </w:rPr>
                <w:t>Кодексу комерційного обліку</w:t>
              </w:r>
            </w:hyperlink>
            <w:r w:rsidRPr="00FF676C">
              <w:rPr>
                <w:rFonts w:ascii="Times New Roman" w:eastAsia="Times New Roman" w:hAnsi="Times New Roman" w:cs="Times New Roman"/>
                <w:sz w:val="24"/>
                <w:szCs w:val="24"/>
                <w:shd w:val="clear" w:color="auto" w:fill="FFFFFF"/>
                <w:lang w:eastAsia="ru-RU"/>
              </w:rPr>
              <w:t xml:space="preserve"> та законодавства у сфері метрології. </w:t>
            </w:r>
            <w:r w:rsidRPr="00FF676C">
              <w:rPr>
                <w:rFonts w:ascii="Times New Roman" w:eastAsia="Times New Roman" w:hAnsi="Times New Roman" w:cs="Times New Roman"/>
                <w:b/>
                <w:sz w:val="24"/>
                <w:szCs w:val="24"/>
                <w:shd w:val="clear" w:color="auto" w:fill="FFFFFF"/>
                <w:lang w:eastAsia="ru-RU"/>
              </w:rPr>
              <w:t>Обсяг електричної енергії, використаної споживачем від дня порушення обліку до дня відновлення обліку, за згодою сторін, може бути визначений на підставі показів технічних (контрольних) засобів обліку або розрахований ОСР за середньодобовим обсягом споживання електричної енергії попереднього розрахункового періоду до порушення розрахункового обліку або наступного після відновлення розрахункового обліку періоду. Середньодобовий обсяг споживання електричної енергії визначається по площадці вимірювання. Термін порушення може визначатися за даними АСКОЕ або з пам’яті лічильника, при наявності.</w:t>
            </w:r>
          </w:p>
          <w:p w14:paraId="77C93099" w14:textId="35182836" w:rsidR="00662277" w:rsidRPr="00727B09" w:rsidRDefault="00662277" w:rsidP="00A828AB">
            <w:pPr>
              <w:jc w:val="both"/>
              <w:rPr>
                <w:rFonts w:ascii="Times New Roman" w:hAnsi="Times New Roman" w:cs="Times New Roman"/>
                <w:b/>
                <w:bCs/>
                <w:iCs/>
                <w:sz w:val="24"/>
                <w:szCs w:val="24"/>
              </w:rPr>
            </w:pPr>
            <w:r w:rsidRPr="00FF676C">
              <w:rPr>
                <w:rFonts w:ascii="Times New Roman" w:eastAsia="Times New Roman" w:hAnsi="Times New Roman" w:cs="Times New Roman"/>
                <w:b/>
                <w:sz w:val="24"/>
                <w:szCs w:val="24"/>
                <w:shd w:val="clear" w:color="auto" w:fill="FFFFFF"/>
                <w:lang w:eastAsia="ru-RU"/>
              </w:rPr>
              <w:t xml:space="preserve"> У випадку виявлення порушення у роботі вузла обліку (відсутній облік по одній або двом фазах) обсяг недооблікованої  електричної енергії, за згодою сторін, визначається у %-му співвідношенні від загального споживання за даними АСКОЕ або з пам’яті лічильника. На підставі контрольних показів усіх інших засобів вимірювальної техніки, що </w:t>
            </w:r>
            <w:r w:rsidRPr="00FF676C">
              <w:rPr>
                <w:rFonts w:ascii="Times New Roman" w:eastAsia="Times New Roman" w:hAnsi="Times New Roman" w:cs="Times New Roman"/>
                <w:b/>
                <w:sz w:val="24"/>
                <w:szCs w:val="24"/>
                <w:shd w:val="clear" w:color="auto" w:fill="FFFFFF"/>
                <w:lang w:eastAsia="ru-RU"/>
              </w:rPr>
              <w:lastRenderedPageBreak/>
              <w:t>вимірюють обсяг електричної енергії, переданої мережами споживача, розраховується середньодобове надходження та віддача електричної енергії у кожній точці обліку. Дані інших засобів вимірювальної техніки, що використовуються для розрахунку, беруться за період порушення.</w:t>
            </w:r>
          </w:p>
        </w:tc>
        <w:tc>
          <w:tcPr>
            <w:tcW w:w="3544" w:type="dxa"/>
          </w:tcPr>
          <w:p w14:paraId="7C5A449B" w14:textId="2A745A99"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lastRenderedPageBreak/>
              <w:t>Без обґрунтування</w:t>
            </w:r>
          </w:p>
        </w:tc>
        <w:tc>
          <w:tcPr>
            <w:tcW w:w="2835" w:type="dxa"/>
          </w:tcPr>
          <w:p w14:paraId="2E06E539" w14:textId="47FEF395" w:rsidR="00662277" w:rsidRPr="00727B09" w:rsidRDefault="00F379D6" w:rsidP="00662277">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00A828AB">
              <w:rPr>
                <w:rFonts w:ascii="Times New Roman" w:hAnsi="Times New Roman" w:cs="Times New Roman"/>
                <w:sz w:val="24"/>
                <w:szCs w:val="24"/>
              </w:rPr>
              <w:t>, передбачено ККО</w:t>
            </w:r>
          </w:p>
        </w:tc>
      </w:tr>
      <w:tr w:rsidR="00662277" w:rsidRPr="00727B09" w14:paraId="1CA368ED" w14:textId="77777777" w:rsidTr="009A55F4">
        <w:trPr>
          <w:trHeight w:val="429"/>
        </w:trPr>
        <w:tc>
          <w:tcPr>
            <w:tcW w:w="15456" w:type="dxa"/>
            <w:gridSpan w:val="5"/>
          </w:tcPr>
          <w:p w14:paraId="378FA46B" w14:textId="31AAAD69" w:rsidR="00662277" w:rsidRPr="00727B09" w:rsidRDefault="00662277" w:rsidP="00662277">
            <w:pPr>
              <w:tabs>
                <w:tab w:val="left" w:pos="4536"/>
                <w:tab w:val="left" w:pos="8364"/>
              </w:tabs>
              <w:ind w:firstLine="22"/>
              <w:jc w:val="center"/>
              <w:rPr>
                <w:rFonts w:ascii="Times New Roman" w:hAnsi="Times New Roman" w:cs="Times New Roman"/>
                <w:b/>
                <w:sz w:val="24"/>
                <w:szCs w:val="24"/>
              </w:rPr>
            </w:pPr>
            <w:r w:rsidRPr="00727B09">
              <w:rPr>
                <w:rFonts w:ascii="Times New Roman" w:hAnsi="Times New Roman" w:cs="Times New Roman"/>
                <w:b/>
                <w:sz w:val="24"/>
                <w:szCs w:val="24"/>
              </w:rPr>
              <w:t>Додаток 9 до Правил</w:t>
            </w:r>
          </w:p>
        </w:tc>
      </w:tr>
      <w:tr w:rsidR="00662277" w:rsidRPr="00727B09" w14:paraId="3FC6D95C" w14:textId="77777777" w:rsidTr="009A55F4">
        <w:trPr>
          <w:gridAfter w:val="1"/>
          <w:wAfter w:w="10" w:type="dxa"/>
          <w:trHeight w:val="1973"/>
        </w:trPr>
        <w:tc>
          <w:tcPr>
            <w:tcW w:w="4248" w:type="dxa"/>
            <w:vMerge w:val="restart"/>
          </w:tcPr>
          <w:p w14:paraId="027463F2"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w:t>
            </w:r>
          </w:p>
          <w:p w14:paraId="462AFE59" w14:textId="77777777" w:rsidR="00662277" w:rsidRPr="00727B09" w:rsidRDefault="00662277" w:rsidP="00662277">
            <w:pPr>
              <w:jc w:val="both"/>
              <w:rPr>
                <w:rFonts w:ascii="Times New Roman" w:hAnsi="Times New Roman" w:cs="Times New Roman"/>
                <w:b/>
                <w:sz w:val="24"/>
                <w:szCs w:val="24"/>
              </w:rPr>
            </w:pPr>
            <w:r w:rsidRPr="00727B09">
              <w:rPr>
                <w:rFonts w:ascii="Times New Roman" w:hAnsi="Times New Roman" w:cs="Times New Roman"/>
                <w:b/>
                <w:sz w:val="24"/>
                <w:szCs w:val="24"/>
              </w:rPr>
              <w:t>Акт</w:t>
            </w:r>
          </w:p>
          <w:p w14:paraId="7A6C8874" w14:textId="77777777" w:rsidR="00662277" w:rsidRPr="00727B09" w:rsidRDefault="00662277" w:rsidP="00662277">
            <w:pPr>
              <w:jc w:val="both"/>
              <w:rPr>
                <w:rFonts w:ascii="Times New Roman" w:hAnsi="Times New Roman" w:cs="Times New Roman"/>
                <w:b/>
                <w:sz w:val="24"/>
                <w:szCs w:val="24"/>
              </w:rPr>
            </w:pPr>
            <w:r w:rsidRPr="00727B09">
              <w:rPr>
                <w:rFonts w:ascii="Times New Roman" w:hAnsi="Times New Roman" w:cs="Times New Roman"/>
                <w:b/>
                <w:sz w:val="24"/>
                <w:szCs w:val="24"/>
              </w:rPr>
              <w:t xml:space="preserve">про порушення № </w:t>
            </w:r>
          </w:p>
          <w:p w14:paraId="30BBBF1B"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Цей акт складений: ___________________________________________________</w:t>
            </w:r>
          </w:p>
          <w:p w14:paraId="2D9F371E"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(прізвища, імена, по батькові, посади представників оператора системи, номери посвідчень)</w:t>
            </w:r>
          </w:p>
          <w:p w14:paraId="5012383D" w14:textId="77777777" w:rsidR="00662277" w:rsidRPr="00727B09" w:rsidRDefault="00662277" w:rsidP="00662277">
            <w:pPr>
              <w:jc w:val="both"/>
              <w:rPr>
                <w:rFonts w:ascii="Times New Roman" w:hAnsi="Times New Roman" w:cs="Times New Roman"/>
                <w:sz w:val="24"/>
                <w:szCs w:val="24"/>
              </w:rPr>
            </w:pPr>
          </w:p>
          <w:p w14:paraId="66045ACB"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за участі споживача (представника споживача або іншої особи, яка допустила представників оператора системи на об’єкт (територію) споживача): ___________________________________________________________________</w:t>
            </w:r>
          </w:p>
          <w:p w14:paraId="501C0765"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(прізвище, ім'я, по батькові)</w:t>
            </w:r>
          </w:p>
          <w:p w14:paraId="5E548BE0" w14:textId="77777777" w:rsidR="00662277" w:rsidRPr="00727B09" w:rsidRDefault="00662277" w:rsidP="00662277">
            <w:pPr>
              <w:jc w:val="both"/>
              <w:rPr>
                <w:rFonts w:ascii="Times New Roman" w:hAnsi="Times New Roman" w:cs="Times New Roman"/>
                <w:sz w:val="24"/>
                <w:szCs w:val="24"/>
              </w:rPr>
            </w:pPr>
          </w:p>
          <w:p w14:paraId="6C86F693"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Характеристика об'єкта: ______________________________________________</w:t>
            </w:r>
          </w:p>
          <w:p w14:paraId="10AE5C51"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lastRenderedPageBreak/>
              <w:t>                                                                                                               (назва об'єкта споживача) </w:t>
            </w:r>
          </w:p>
          <w:p w14:paraId="0C184D18" w14:textId="77777777" w:rsidR="00662277" w:rsidRPr="00727B09" w:rsidRDefault="00662277" w:rsidP="00662277">
            <w:pPr>
              <w:jc w:val="both"/>
              <w:rPr>
                <w:rFonts w:ascii="Times New Roman" w:hAnsi="Times New Roman" w:cs="Times New Roman"/>
                <w:sz w:val="24"/>
                <w:szCs w:val="24"/>
              </w:rPr>
            </w:pPr>
          </w:p>
          <w:p w14:paraId="1B525801"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Перевіркою встановлено, що: __________________________________________</w:t>
            </w:r>
          </w:p>
          <w:p w14:paraId="4106E060"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(адреса, за якою виявлено порушення)</w:t>
            </w:r>
          </w:p>
          <w:p w14:paraId="3FDA9DB0" w14:textId="77777777" w:rsidR="00662277" w:rsidRPr="00727B09" w:rsidRDefault="00662277" w:rsidP="00662277">
            <w:pPr>
              <w:jc w:val="both"/>
              <w:rPr>
                <w:rFonts w:ascii="Times New Roman" w:hAnsi="Times New Roman" w:cs="Times New Roman"/>
                <w:sz w:val="24"/>
                <w:szCs w:val="24"/>
              </w:rPr>
            </w:pPr>
          </w:p>
          <w:p w14:paraId="40E04879"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порушено </w:t>
            </w:r>
            <w:r w:rsidRPr="002F6AF9">
              <w:rPr>
                <w:rFonts w:ascii="Times New Roman" w:hAnsi="Times New Roman" w:cs="Times New Roman"/>
                <w:b/>
                <w:i/>
                <w:strike/>
                <w:sz w:val="24"/>
                <w:szCs w:val="24"/>
              </w:rPr>
              <w:t>облік електричної енергії</w:t>
            </w:r>
            <w:r w:rsidRPr="00727B09">
              <w:rPr>
                <w:rFonts w:ascii="Times New Roman" w:hAnsi="Times New Roman" w:cs="Times New Roman"/>
                <w:sz w:val="24"/>
                <w:szCs w:val="24"/>
              </w:rPr>
              <w:t>: ___________________________________</w:t>
            </w:r>
          </w:p>
          <w:p w14:paraId="77491422"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(докладно вказати вид, обставини і суть порушення)</w:t>
            </w:r>
          </w:p>
          <w:p w14:paraId="23203ED1" w14:textId="499655CF" w:rsidR="00662277" w:rsidRPr="00727B09" w:rsidRDefault="00662277" w:rsidP="00662277">
            <w:pPr>
              <w:tabs>
                <w:tab w:val="left" w:pos="4536"/>
                <w:tab w:val="left" w:pos="8364"/>
              </w:tabs>
              <w:ind w:firstLine="743"/>
              <w:jc w:val="both"/>
              <w:rPr>
                <w:rFonts w:ascii="Times New Roman" w:hAnsi="Times New Roman" w:cs="Times New Roman"/>
                <w:b/>
                <w:sz w:val="24"/>
                <w:szCs w:val="24"/>
              </w:rPr>
            </w:pPr>
            <w:r w:rsidRPr="00727B09">
              <w:rPr>
                <w:rFonts w:ascii="Times New Roman" w:hAnsi="Times New Roman" w:cs="Times New Roman"/>
                <w:sz w:val="24"/>
                <w:szCs w:val="24"/>
              </w:rPr>
              <w:t>……</w:t>
            </w:r>
          </w:p>
        </w:tc>
        <w:tc>
          <w:tcPr>
            <w:tcW w:w="4819" w:type="dxa"/>
          </w:tcPr>
          <w:p w14:paraId="42D6D9EF" w14:textId="4D24F74A" w:rsidR="00662277" w:rsidRPr="00727B09" w:rsidRDefault="00662277" w:rsidP="00662277">
            <w:pPr>
              <w:tabs>
                <w:tab w:val="left" w:pos="4536"/>
                <w:tab w:val="left" w:pos="8364"/>
              </w:tabs>
              <w:ind w:firstLine="22"/>
              <w:jc w:val="both"/>
              <w:rPr>
                <w:rFonts w:ascii="Times New Roman" w:hAnsi="Times New Roman" w:cs="Times New Roman"/>
                <w:b/>
                <w:sz w:val="24"/>
                <w:szCs w:val="24"/>
              </w:rPr>
            </w:pPr>
            <w:r w:rsidRPr="00727B09">
              <w:rPr>
                <w:rFonts w:ascii="Times New Roman" w:hAnsi="Times New Roman" w:cs="Times New Roman"/>
                <w:b/>
                <w:sz w:val="24"/>
                <w:szCs w:val="24"/>
              </w:rPr>
              <w:lastRenderedPageBreak/>
              <w:t xml:space="preserve">ТОВ </w:t>
            </w:r>
            <w:r>
              <w:rPr>
                <w:rFonts w:ascii="Times New Roman" w:hAnsi="Times New Roman" w:cs="Times New Roman"/>
                <w:b/>
                <w:sz w:val="24"/>
                <w:szCs w:val="24"/>
              </w:rPr>
              <w:t>«</w:t>
            </w:r>
            <w:r w:rsidRPr="00727B09">
              <w:rPr>
                <w:rFonts w:ascii="Times New Roman" w:hAnsi="Times New Roman" w:cs="Times New Roman"/>
                <w:b/>
                <w:sz w:val="24"/>
                <w:szCs w:val="24"/>
              </w:rPr>
              <w:t>Прикарпаттяелектротрейд</w:t>
            </w:r>
            <w:r>
              <w:rPr>
                <w:rFonts w:ascii="Times New Roman" w:hAnsi="Times New Roman" w:cs="Times New Roman"/>
                <w:b/>
                <w:sz w:val="24"/>
                <w:szCs w:val="24"/>
              </w:rPr>
              <w:t>»</w:t>
            </w:r>
          </w:p>
          <w:p w14:paraId="53259488"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w:t>
            </w:r>
          </w:p>
          <w:p w14:paraId="63C00C5B" w14:textId="77777777" w:rsidR="00662277" w:rsidRPr="00727B09" w:rsidRDefault="00662277" w:rsidP="00662277">
            <w:pPr>
              <w:jc w:val="both"/>
              <w:rPr>
                <w:rFonts w:ascii="Times New Roman" w:hAnsi="Times New Roman" w:cs="Times New Roman"/>
                <w:b/>
                <w:sz w:val="24"/>
                <w:szCs w:val="24"/>
              </w:rPr>
            </w:pPr>
            <w:r w:rsidRPr="00727B09">
              <w:rPr>
                <w:rFonts w:ascii="Times New Roman" w:hAnsi="Times New Roman" w:cs="Times New Roman"/>
                <w:b/>
                <w:sz w:val="24"/>
                <w:szCs w:val="24"/>
              </w:rPr>
              <w:t>Акт</w:t>
            </w:r>
          </w:p>
          <w:p w14:paraId="59A6EEED" w14:textId="77777777" w:rsidR="00662277" w:rsidRPr="00727B09" w:rsidRDefault="00662277" w:rsidP="00662277">
            <w:pPr>
              <w:jc w:val="both"/>
              <w:rPr>
                <w:rFonts w:ascii="Times New Roman" w:hAnsi="Times New Roman" w:cs="Times New Roman"/>
                <w:b/>
                <w:sz w:val="24"/>
                <w:szCs w:val="24"/>
              </w:rPr>
            </w:pPr>
            <w:r w:rsidRPr="00727B09">
              <w:rPr>
                <w:rFonts w:ascii="Times New Roman" w:hAnsi="Times New Roman" w:cs="Times New Roman"/>
                <w:b/>
                <w:sz w:val="24"/>
                <w:szCs w:val="24"/>
              </w:rPr>
              <w:t xml:space="preserve">про порушення № </w:t>
            </w:r>
          </w:p>
          <w:p w14:paraId="7428DB34"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Цей акт складений: ___________________________________________________</w:t>
            </w:r>
          </w:p>
          <w:p w14:paraId="5E6E4350"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(прізвища, імена, по батькові, посади представників оператора системи, номери посвідчень)</w:t>
            </w:r>
          </w:p>
          <w:p w14:paraId="471943C8" w14:textId="77777777" w:rsidR="00662277" w:rsidRPr="00727B09" w:rsidRDefault="00662277" w:rsidP="00662277">
            <w:pPr>
              <w:jc w:val="both"/>
              <w:rPr>
                <w:rFonts w:ascii="Times New Roman" w:hAnsi="Times New Roman" w:cs="Times New Roman"/>
                <w:sz w:val="24"/>
                <w:szCs w:val="24"/>
              </w:rPr>
            </w:pPr>
          </w:p>
          <w:p w14:paraId="2F4A22D4"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за участі споживача (представника споживача або іншої особи, яка допустила представників оператора системи на об’єкт (територію) споживача): ___________________________________________________________________</w:t>
            </w:r>
          </w:p>
          <w:p w14:paraId="4A26EA51"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(прізвище, ім'я, по батькові)</w:t>
            </w:r>
          </w:p>
          <w:p w14:paraId="51F81452" w14:textId="77777777" w:rsidR="00662277" w:rsidRPr="00727B09" w:rsidRDefault="00662277" w:rsidP="00662277">
            <w:pPr>
              <w:jc w:val="both"/>
              <w:rPr>
                <w:rFonts w:ascii="Times New Roman" w:hAnsi="Times New Roman" w:cs="Times New Roman"/>
                <w:sz w:val="24"/>
                <w:szCs w:val="24"/>
              </w:rPr>
            </w:pPr>
          </w:p>
          <w:p w14:paraId="35306109"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Характеристика об'єкта: ______________________________________________</w:t>
            </w:r>
          </w:p>
          <w:p w14:paraId="1C07688B"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(назва об'єкта споживача) </w:t>
            </w:r>
          </w:p>
          <w:p w14:paraId="634260E7" w14:textId="77777777" w:rsidR="00662277" w:rsidRPr="00727B09" w:rsidRDefault="00662277" w:rsidP="00662277">
            <w:pPr>
              <w:jc w:val="both"/>
              <w:rPr>
                <w:rFonts w:ascii="Times New Roman" w:hAnsi="Times New Roman" w:cs="Times New Roman"/>
                <w:sz w:val="24"/>
                <w:szCs w:val="24"/>
              </w:rPr>
            </w:pPr>
          </w:p>
          <w:p w14:paraId="048C77E8"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lastRenderedPageBreak/>
              <w:t>Перевіркою встановлено, що: __________________________________________</w:t>
            </w:r>
          </w:p>
          <w:p w14:paraId="1BE0A7AC"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(адреса, за якою виявлено порушення)</w:t>
            </w:r>
          </w:p>
          <w:p w14:paraId="148D214B" w14:textId="77777777" w:rsidR="00662277" w:rsidRPr="00727B09" w:rsidRDefault="00662277" w:rsidP="00662277">
            <w:pPr>
              <w:jc w:val="both"/>
              <w:rPr>
                <w:rFonts w:ascii="Times New Roman" w:hAnsi="Times New Roman" w:cs="Times New Roman"/>
                <w:sz w:val="24"/>
                <w:szCs w:val="24"/>
              </w:rPr>
            </w:pPr>
          </w:p>
          <w:p w14:paraId="0542E961"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xml:space="preserve">порушено </w:t>
            </w:r>
            <w:r w:rsidRPr="00727B09">
              <w:rPr>
                <w:rFonts w:ascii="Times New Roman" w:hAnsi="Times New Roman" w:cs="Times New Roman"/>
                <w:color w:val="FF0000"/>
                <w:sz w:val="24"/>
                <w:szCs w:val="24"/>
              </w:rPr>
              <w:t xml:space="preserve">комерційний </w:t>
            </w:r>
            <w:r w:rsidRPr="00727B09">
              <w:rPr>
                <w:rFonts w:ascii="Times New Roman" w:hAnsi="Times New Roman" w:cs="Times New Roman"/>
                <w:b/>
                <w:color w:val="5B9BD5" w:themeColor="accent1"/>
                <w:sz w:val="24"/>
                <w:szCs w:val="24"/>
              </w:rPr>
              <w:t>облік електричної енергії</w:t>
            </w:r>
            <w:r w:rsidRPr="00727B09">
              <w:rPr>
                <w:rFonts w:ascii="Times New Roman" w:hAnsi="Times New Roman" w:cs="Times New Roman"/>
                <w:sz w:val="24"/>
                <w:szCs w:val="24"/>
              </w:rPr>
              <w:t>: ___________________________________</w:t>
            </w:r>
          </w:p>
          <w:p w14:paraId="72FFEB61" w14:textId="77777777" w:rsidR="00662277" w:rsidRPr="00727B09" w:rsidRDefault="00662277" w:rsidP="00662277">
            <w:pPr>
              <w:jc w:val="both"/>
              <w:rPr>
                <w:rFonts w:ascii="Times New Roman" w:hAnsi="Times New Roman" w:cs="Times New Roman"/>
                <w:sz w:val="24"/>
                <w:szCs w:val="24"/>
              </w:rPr>
            </w:pPr>
            <w:r w:rsidRPr="00727B09">
              <w:rPr>
                <w:rFonts w:ascii="Times New Roman" w:hAnsi="Times New Roman" w:cs="Times New Roman"/>
                <w:sz w:val="24"/>
                <w:szCs w:val="24"/>
              </w:rPr>
              <w:t>                                                                                                                 (докладно вказати вид, обставини і суть порушення)</w:t>
            </w:r>
          </w:p>
          <w:p w14:paraId="538D4B25" w14:textId="77777777"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t>……</w:t>
            </w:r>
          </w:p>
          <w:p w14:paraId="2716A7A7" w14:textId="3F0C3D02" w:rsidR="00662277" w:rsidRPr="00727B09" w:rsidRDefault="00662277" w:rsidP="00662277">
            <w:pPr>
              <w:tabs>
                <w:tab w:val="left" w:pos="4536"/>
                <w:tab w:val="left" w:pos="8364"/>
              </w:tabs>
              <w:ind w:firstLine="22"/>
              <w:jc w:val="both"/>
              <w:rPr>
                <w:rFonts w:ascii="Times New Roman" w:hAnsi="Times New Roman" w:cs="Times New Roman"/>
                <w:sz w:val="24"/>
                <w:szCs w:val="24"/>
              </w:rPr>
            </w:pPr>
          </w:p>
        </w:tc>
        <w:tc>
          <w:tcPr>
            <w:tcW w:w="3544" w:type="dxa"/>
            <w:vMerge w:val="restart"/>
          </w:tcPr>
          <w:p w14:paraId="2B2A6F56" w14:textId="293CE2F4" w:rsidR="00662277" w:rsidRPr="00727B09" w:rsidRDefault="00662277" w:rsidP="00662277">
            <w:pPr>
              <w:tabs>
                <w:tab w:val="left" w:pos="4536"/>
                <w:tab w:val="left" w:pos="8364"/>
              </w:tabs>
              <w:ind w:firstLine="22"/>
              <w:jc w:val="both"/>
              <w:rPr>
                <w:rFonts w:ascii="Times New Roman" w:hAnsi="Times New Roman" w:cs="Times New Roman"/>
                <w:sz w:val="24"/>
                <w:szCs w:val="24"/>
              </w:rPr>
            </w:pPr>
            <w:r w:rsidRPr="00727B09">
              <w:rPr>
                <w:rFonts w:ascii="Times New Roman" w:hAnsi="Times New Roman" w:cs="Times New Roman"/>
                <w:sz w:val="24"/>
                <w:szCs w:val="24"/>
              </w:rPr>
              <w:lastRenderedPageBreak/>
              <w:t>Обґрунтування до п.8.2.5</w:t>
            </w:r>
          </w:p>
        </w:tc>
        <w:tc>
          <w:tcPr>
            <w:tcW w:w="2835" w:type="dxa"/>
          </w:tcPr>
          <w:p w14:paraId="6DC87F41" w14:textId="3D048239" w:rsidR="00662277" w:rsidRPr="00727B09" w:rsidRDefault="00F379D6" w:rsidP="00662277">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t>Попередньо відхилити</w:t>
            </w:r>
            <w:r w:rsidR="00FC1DE5">
              <w:rPr>
                <w:rFonts w:ascii="Times New Roman" w:hAnsi="Times New Roman" w:cs="Times New Roman"/>
                <w:sz w:val="24"/>
                <w:szCs w:val="24"/>
              </w:rPr>
              <w:t xml:space="preserve">, так </w:t>
            </w:r>
            <w:r w:rsidR="00637E98">
              <w:rPr>
                <w:rFonts w:ascii="Times New Roman" w:hAnsi="Times New Roman" w:cs="Times New Roman"/>
                <w:sz w:val="24"/>
                <w:szCs w:val="24"/>
              </w:rPr>
              <w:t xml:space="preserve">як </w:t>
            </w:r>
            <w:r w:rsidR="00FC1DE5">
              <w:rPr>
                <w:rFonts w:ascii="Times New Roman" w:hAnsi="Times New Roman" w:cs="Times New Roman"/>
                <w:sz w:val="24"/>
                <w:szCs w:val="24"/>
              </w:rPr>
              <w:t>акт про порушення може складатися не лише щодо порушення обліку</w:t>
            </w:r>
          </w:p>
        </w:tc>
      </w:tr>
      <w:tr w:rsidR="005A679D" w:rsidRPr="00727B09" w14:paraId="0566A5C2" w14:textId="77777777" w:rsidTr="009A55F4">
        <w:trPr>
          <w:gridAfter w:val="1"/>
          <w:wAfter w:w="10" w:type="dxa"/>
          <w:trHeight w:val="4290"/>
        </w:trPr>
        <w:tc>
          <w:tcPr>
            <w:tcW w:w="4248" w:type="dxa"/>
            <w:vMerge/>
          </w:tcPr>
          <w:p w14:paraId="102682B3" w14:textId="77777777" w:rsidR="005A679D" w:rsidRPr="00727B09" w:rsidRDefault="005A679D" w:rsidP="005A679D">
            <w:pPr>
              <w:jc w:val="both"/>
              <w:rPr>
                <w:rFonts w:ascii="Times New Roman" w:hAnsi="Times New Roman" w:cs="Times New Roman"/>
                <w:sz w:val="24"/>
                <w:szCs w:val="24"/>
              </w:rPr>
            </w:pPr>
          </w:p>
        </w:tc>
        <w:tc>
          <w:tcPr>
            <w:tcW w:w="4819" w:type="dxa"/>
          </w:tcPr>
          <w:p w14:paraId="4596F5F0" w14:textId="48C5AC6F"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 xml:space="preserve">ПрАТ </w:t>
            </w:r>
            <w:r>
              <w:rPr>
                <w:rFonts w:ascii="Times New Roman" w:hAnsi="Times New Roman" w:cs="Times New Roman"/>
                <w:b/>
                <w:bCs/>
                <w:sz w:val="24"/>
                <w:szCs w:val="24"/>
              </w:rPr>
              <w:t>«</w:t>
            </w:r>
            <w:r w:rsidRPr="00727B09">
              <w:rPr>
                <w:rFonts w:ascii="Times New Roman" w:hAnsi="Times New Roman" w:cs="Times New Roman"/>
                <w:b/>
                <w:bCs/>
                <w:sz w:val="24"/>
                <w:szCs w:val="24"/>
              </w:rPr>
              <w:t>Чернівціобленерго</w:t>
            </w:r>
            <w:r>
              <w:rPr>
                <w:rFonts w:ascii="Times New Roman" w:hAnsi="Times New Roman" w:cs="Times New Roman"/>
                <w:b/>
                <w:bCs/>
                <w:sz w:val="24"/>
                <w:szCs w:val="24"/>
              </w:rPr>
              <w:t>»</w:t>
            </w:r>
            <w:r w:rsidRPr="00727B09">
              <w:rPr>
                <w:rFonts w:ascii="Times New Roman" w:hAnsi="Times New Roman" w:cs="Times New Roman"/>
                <w:b/>
                <w:bCs/>
                <w:sz w:val="24"/>
                <w:szCs w:val="24"/>
              </w:rPr>
              <w:t xml:space="preserve">                      </w:t>
            </w:r>
          </w:p>
          <w:p w14:paraId="1C27D2A8" w14:textId="41611CB4"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bCs/>
                <w:sz w:val="24"/>
                <w:szCs w:val="24"/>
              </w:rPr>
              <w:t xml:space="preserve"> Акт про порушення  № _____                                      </w:t>
            </w:r>
            <w:r w:rsidRPr="00727B09">
              <w:rPr>
                <w:rFonts w:ascii="Times New Roman" w:hAnsi="Times New Roman" w:cs="Times New Roman"/>
                <w:sz w:val="24"/>
                <w:szCs w:val="24"/>
              </w:rPr>
              <w:t>с.3</w:t>
            </w:r>
          </w:p>
          <w:p w14:paraId="3EC93EBD" w14:textId="77777777" w:rsidR="005A679D" w:rsidRPr="00727B09" w:rsidRDefault="005A679D" w:rsidP="005A679D">
            <w:pPr>
              <w:tabs>
                <w:tab w:val="center" w:pos="3545"/>
              </w:tabs>
              <w:ind w:left="720"/>
              <w:jc w:val="both"/>
              <w:rPr>
                <w:rFonts w:ascii="Times New Roman" w:hAnsi="Times New Roman" w:cs="Times New Roman"/>
                <w:sz w:val="24"/>
                <w:szCs w:val="24"/>
              </w:rPr>
            </w:pPr>
          </w:p>
          <w:p w14:paraId="4978ABFB" w14:textId="77777777" w:rsidR="005A679D" w:rsidRPr="00727B09" w:rsidRDefault="005A679D" w:rsidP="005A679D">
            <w:pPr>
              <w:tabs>
                <w:tab w:val="center" w:pos="3545"/>
              </w:tabs>
              <w:ind w:left="720"/>
              <w:jc w:val="both"/>
              <w:rPr>
                <w:rFonts w:ascii="Times New Roman" w:hAnsi="Times New Roman" w:cs="Times New Roman"/>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111"/>
              <w:gridCol w:w="3260"/>
              <w:gridCol w:w="2694"/>
            </w:tblGrid>
            <w:tr w:rsidR="005A679D" w:rsidRPr="00727B09" w14:paraId="3D6E78A5" w14:textId="77777777" w:rsidTr="00FF3530">
              <w:trPr>
                <w:trHeight w:val="545"/>
              </w:trPr>
              <w:tc>
                <w:tcPr>
                  <w:tcW w:w="4111" w:type="dxa"/>
                  <w:tcBorders>
                    <w:top w:val="single" w:sz="1" w:space="0" w:color="000000"/>
                    <w:left w:val="single" w:sz="1" w:space="0" w:color="000000"/>
                    <w:bottom w:val="single" w:sz="1" w:space="0" w:color="000000"/>
                  </w:tcBorders>
                  <w:shd w:val="clear" w:color="auto" w:fill="auto"/>
                </w:tcPr>
                <w:p w14:paraId="356A956D" w14:textId="77777777" w:rsidR="005A679D" w:rsidRPr="00727B09" w:rsidRDefault="005A679D" w:rsidP="005A679D">
                  <w:pPr>
                    <w:pStyle w:val="afe"/>
                    <w:jc w:val="both"/>
                    <w:rPr>
                      <w:lang w:val="uk-UA"/>
                    </w:rPr>
                  </w:pPr>
                  <w:r w:rsidRPr="00727B09">
                    <w:rPr>
                      <w:lang w:val="uk-UA"/>
                    </w:rPr>
                    <w:t>Тип засобу вимірювальної техніки</w:t>
                  </w:r>
                </w:p>
                <w:p w14:paraId="54F336E3" w14:textId="77777777" w:rsidR="005A679D" w:rsidRPr="00727B09" w:rsidRDefault="005A679D" w:rsidP="005A679D">
                  <w:pPr>
                    <w:pStyle w:val="afe"/>
                    <w:jc w:val="both"/>
                    <w:rPr>
                      <w:lang w:val="uk-UA"/>
                    </w:rPr>
                  </w:pPr>
                  <w:r w:rsidRPr="00727B09">
                    <w:rPr>
                      <w:lang w:val="uk-UA"/>
                    </w:rPr>
                    <w:t>(</w:t>
                  </w:r>
                  <w:proofErr w:type="spellStart"/>
                  <w:r w:rsidRPr="00727B09">
                    <w:rPr>
                      <w:lang w:val="uk-UA"/>
                    </w:rPr>
                    <w:t>струмовимірюв.кліщі;мікрометр;тощо</w:t>
                  </w:r>
                  <w:proofErr w:type="spellEnd"/>
                  <w:r w:rsidRPr="00727B09">
                    <w:rPr>
                      <w:lang w:val="uk-UA"/>
                    </w:rPr>
                    <w:t>)</w:t>
                  </w:r>
                </w:p>
              </w:tc>
              <w:tc>
                <w:tcPr>
                  <w:tcW w:w="3260" w:type="dxa"/>
                  <w:tcBorders>
                    <w:top w:val="single" w:sz="1" w:space="0" w:color="000000"/>
                    <w:left w:val="single" w:sz="1" w:space="0" w:color="000000"/>
                    <w:bottom w:val="single" w:sz="1" w:space="0" w:color="000000"/>
                  </w:tcBorders>
                  <w:shd w:val="clear" w:color="auto" w:fill="auto"/>
                </w:tcPr>
                <w:p w14:paraId="118D7676" w14:textId="77777777" w:rsidR="005A679D" w:rsidRPr="00727B09" w:rsidRDefault="005A679D" w:rsidP="005A679D">
                  <w:pPr>
                    <w:pStyle w:val="afe"/>
                    <w:jc w:val="both"/>
                    <w:rPr>
                      <w:lang w:val="uk-UA"/>
                    </w:rPr>
                  </w:pPr>
                  <w:r w:rsidRPr="00727B09">
                    <w:rPr>
                      <w:lang w:val="uk-UA"/>
                    </w:rPr>
                    <w:t>Інвентаризаційний номер</w:t>
                  </w:r>
                </w:p>
              </w:tc>
              <w:tc>
                <w:tcPr>
                  <w:tcW w:w="2694" w:type="dxa"/>
                  <w:tcBorders>
                    <w:top w:val="single" w:sz="1" w:space="0" w:color="000000"/>
                    <w:left w:val="single" w:sz="1" w:space="0" w:color="000000"/>
                    <w:bottom w:val="single" w:sz="1" w:space="0" w:color="000000"/>
                    <w:right w:val="single" w:sz="1" w:space="0" w:color="000000"/>
                  </w:tcBorders>
                  <w:shd w:val="clear" w:color="auto" w:fill="auto"/>
                </w:tcPr>
                <w:p w14:paraId="7B065818" w14:textId="77777777" w:rsidR="005A679D" w:rsidRPr="00727B09" w:rsidRDefault="005A679D" w:rsidP="005A679D">
                  <w:pPr>
                    <w:pStyle w:val="afe"/>
                    <w:jc w:val="both"/>
                    <w:rPr>
                      <w:lang w:val="uk-UA"/>
                    </w:rPr>
                  </w:pPr>
                  <w:r w:rsidRPr="00727B09">
                    <w:rPr>
                      <w:lang w:val="uk-UA"/>
                    </w:rPr>
                    <w:t>Дата повірки</w:t>
                  </w:r>
                </w:p>
              </w:tc>
            </w:tr>
            <w:tr w:rsidR="005A679D" w:rsidRPr="00727B09" w14:paraId="17235005" w14:textId="77777777" w:rsidTr="00FF3530">
              <w:tc>
                <w:tcPr>
                  <w:tcW w:w="4111" w:type="dxa"/>
                  <w:tcBorders>
                    <w:left w:val="single" w:sz="1" w:space="0" w:color="000000"/>
                    <w:bottom w:val="single" w:sz="1" w:space="0" w:color="000000"/>
                  </w:tcBorders>
                  <w:shd w:val="clear" w:color="auto" w:fill="auto"/>
                </w:tcPr>
                <w:p w14:paraId="52172962" w14:textId="77777777" w:rsidR="005A679D" w:rsidRPr="00727B09" w:rsidRDefault="005A679D" w:rsidP="005A679D">
                  <w:pPr>
                    <w:pStyle w:val="afe"/>
                    <w:snapToGrid w:val="0"/>
                    <w:jc w:val="both"/>
                    <w:rPr>
                      <w:lang w:val="uk-UA"/>
                    </w:rPr>
                  </w:pPr>
                </w:p>
              </w:tc>
              <w:tc>
                <w:tcPr>
                  <w:tcW w:w="3260" w:type="dxa"/>
                  <w:tcBorders>
                    <w:left w:val="single" w:sz="1" w:space="0" w:color="000000"/>
                    <w:bottom w:val="single" w:sz="1" w:space="0" w:color="000000"/>
                  </w:tcBorders>
                  <w:shd w:val="clear" w:color="auto" w:fill="auto"/>
                </w:tcPr>
                <w:p w14:paraId="5D9B6D77" w14:textId="77777777" w:rsidR="005A679D" w:rsidRPr="00727B09" w:rsidRDefault="005A679D" w:rsidP="005A679D">
                  <w:pPr>
                    <w:pStyle w:val="afe"/>
                    <w:snapToGrid w:val="0"/>
                    <w:jc w:val="both"/>
                    <w:rPr>
                      <w:lang w:val="uk-UA"/>
                    </w:rPr>
                  </w:pPr>
                </w:p>
              </w:tc>
              <w:tc>
                <w:tcPr>
                  <w:tcW w:w="2694" w:type="dxa"/>
                  <w:tcBorders>
                    <w:left w:val="single" w:sz="1" w:space="0" w:color="000000"/>
                    <w:bottom w:val="single" w:sz="1" w:space="0" w:color="000000"/>
                    <w:right w:val="single" w:sz="1" w:space="0" w:color="000000"/>
                  </w:tcBorders>
                  <w:shd w:val="clear" w:color="auto" w:fill="auto"/>
                </w:tcPr>
                <w:p w14:paraId="2EC35868" w14:textId="77777777" w:rsidR="005A679D" w:rsidRPr="00727B09" w:rsidRDefault="005A679D" w:rsidP="005A679D">
                  <w:pPr>
                    <w:pStyle w:val="afe"/>
                    <w:snapToGrid w:val="0"/>
                    <w:jc w:val="both"/>
                    <w:rPr>
                      <w:lang w:val="uk-UA"/>
                    </w:rPr>
                  </w:pPr>
                </w:p>
              </w:tc>
            </w:tr>
            <w:tr w:rsidR="005A679D" w:rsidRPr="00727B09" w14:paraId="4663DF46" w14:textId="77777777" w:rsidTr="00FF3530">
              <w:tc>
                <w:tcPr>
                  <w:tcW w:w="4111" w:type="dxa"/>
                  <w:tcBorders>
                    <w:left w:val="single" w:sz="1" w:space="0" w:color="000000"/>
                    <w:bottom w:val="single" w:sz="1" w:space="0" w:color="000000"/>
                  </w:tcBorders>
                  <w:shd w:val="clear" w:color="auto" w:fill="auto"/>
                </w:tcPr>
                <w:p w14:paraId="40C1992C" w14:textId="77777777" w:rsidR="005A679D" w:rsidRPr="00727B09" w:rsidRDefault="005A679D" w:rsidP="005A679D">
                  <w:pPr>
                    <w:pStyle w:val="afe"/>
                    <w:snapToGrid w:val="0"/>
                    <w:jc w:val="both"/>
                    <w:rPr>
                      <w:lang w:val="uk-UA"/>
                    </w:rPr>
                  </w:pPr>
                </w:p>
              </w:tc>
              <w:tc>
                <w:tcPr>
                  <w:tcW w:w="3260" w:type="dxa"/>
                  <w:tcBorders>
                    <w:left w:val="single" w:sz="1" w:space="0" w:color="000000"/>
                    <w:bottom w:val="single" w:sz="1" w:space="0" w:color="000000"/>
                  </w:tcBorders>
                  <w:shd w:val="clear" w:color="auto" w:fill="auto"/>
                </w:tcPr>
                <w:p w14:paraId="5E1E0027" w14:textId="77777777" w:rsidR="005A679D" w:rsidRPr="00727B09" w:rsidRDefault="005A679D" w:rsidP="005A679D">
                  <w:pPr>
                    <w:pStyle w:val="afe"/>
                    <w:snapToGrid w:val="0"/>
                    <w:jc w:val="both"/>
                    <w:rPr>
                      <w:lang w:val="uk-UA"/>
                    </w:rPr>
                  </w:pPr>
                </w:p>
              </w:tc>
              <w:tc>
                <w:tcPr>
                  <w:tcW w:w="2694" w:type="dxa"/>
                  <w:tcBorders>
                    <w:left w:val="single" w:sz="1" w:space="0" w:color="000000"/>
                    <w:bottom w:val="single" w:sz="1" w:space="0" w:color="000000"/>
                    <w:right w:val="single" w:sz="1" w:space="0" w:color="000000"/>
                  </w:tcBorders>
                  <w:shd w:val="clear" w:color="auto" w:fill="auto"/>
                </w:tcPr>
                <w:p w14:paraId="3FF8C9D6" w14:textId="77777777" w:rsidR="005A679D" w:rsidRPr="00727B09" w:rsidRDefault="005A679D" w:rsidP="005A679D">
                  <w:pPr>
                    <w:pStyle w:val="afe"/>
                    <w:snapToGrid w:val="0"/>
                    <w:jc w:val="both"/>
                    <w:rPr>
                      <w:lang w:val="uk-UA"/>
                    </w:rPr>
                  </w:pPr>
                </w:p>
              </w:tc>
            </w:tr>
            <w:tr w:rsidR="005A679D" w:rsidRPr="00727B09" w14:paraId="744687C5" w14:textId="77777777" w:rsidTr="00FF3530">
              <w:tc>
                <w:tcPr>
                  <w:tcW w:w="4111" w:type="dxa"/>
                  <w:tcBorders>
                    <w:top w:val="single" w:sz="1" w:space="0" w:color="000000"/>
                    <w:left w:val="single" w:sz="1" w:space="0" w:color="000000"/>
                    <w:bottom w:val="single" w:sz="1" w:space="0" w:color="000000"/>
                  </w:tcBorders>
                  <w:shd w:val="clear" w:color="auto" w:fill="auto"/>
                </w:tcPr>
                <w:p w14:paraId="007953AE" w14:textId="77777777" w:rsidR="005A679D" w:rsidRPr="00727B09" w:rsidRDefault="005A679D" w:rsidP="005A679D">
                  <w:pPr>
                    <w:pStyle w:val="afe"/>
                    <w:jc w:val="both"/>
                    <w:rPr>
                      <w:lang w:val="uk-UA"/>
                    </w:rPr>
                  </w:pPr>
                  <w:r w:rsidRPr="00727B09">
                    <w:rPr>
                      <w:lang w:val="uk-UA"/>
                    </w:rPr>
                    <w:t>Точка на схемі, де було вилучено</w:t>
                  </w:r>
                </w:p>
                <w:p w14:paraId="498BE61E" w14:textId="77777777" w:rsidR="005A679D" w:rsidRPr="00727B09" w:rsidRDefault="005A679D" w:rsidP="005A679D">
                  <w:pPr>
                    <w:pStyle w:val="afe"/>
                    <w:jc w:val="both"/>
                    <w:rPr>
                      <w:lang w:val="uk-UA"/>
                    </w:rPr>
                  </w:pPr>
                  <w:r w:rsidRPr="00727B09">
                    <w:rPr>
                      <w:lang w:val="uk-UA"/>
                    </w:rPr>
                    <w:t xml:space="preserve"> зразок проводу (кабелю) або комутаційний апарат</w:t>
                  </w:r>
                </w:p>
              </w:tc>
              <w:tc>
                <w:tcPr>
                  <w:tcW w:w="5954" w:type="dxa"/>
                  <w:gridSpan w:val="2"/>
                  <w:tcBorders>
                    <w:top w:val="single" w:sz="1" w:space="0" w:color="000000"/>
                    <w:left w:val="single" w:sz="1" w:space="0" w:color="000000"/>
                    <w:bottom w:val="single" w:sz="1" w:space="0" w:color="000000"/>
                    <w:right w:val="single" w:sz="1" w:space="0" w:color="000000"/>
                  </w:tcBorders>
                  <w:shd w:val="clear" w:color="auto" w:fill="auto"/>
                </w:tcPr>
                <w:p w14:paraId="1707F7AD" w14:textId="77777777" w:rsidR="005A679D" w:rsidRPr="00727B09" w:rsidRDefault="005A679D" w:rsidP="005A679D">
                  <w:pPr>
                    <w:pStyle w:val="afe"/>
                    <w:jc w:val="both"/>
                    <w:rPr>
                      <w:lang w:val="uk-UA"/>
                    </w:rPr>
                  </w:pPr>
                  <w:r w:rsidRPr="00727B09">
                    <w:rPr>
                      <w:lang w:val="uk-UA"/>
                    </w:rPr>
                    <w:t>Номер пломби, якою було опломбовано</w:t>
                  </w:r>
                </w:p>
                <w:p w14:paraId="27B56092" w14:textId="77777777" w:rsidR="005A679D" w:rsidRPr="00727B09" w:rsidRDefault="005A679D" w:rsidP="005A679D">
                  <w:pPr>
                    <w:pStyle w:val="afe"/>
                    <w:jc w:val="both"/>
                    <w:rPr>
                      <w:lang w:val="uk-UA"/>
                    </w:rPr>
                  </w:pPr>
                  <w:r w:rsidRPr="00727B09">
                    <w:rPr>
                      <w:lang w:val="uk-UA"/>
                    </w:rPr>
                    <w:t>пакет з проводом (кабелем) або комутаційним апаратом</w:t>
                  </w:r>
                </w:p>
              </w:tc>
            </w:tr>
            <w:tr w:rsidR="005A679D" w:rsidRPr="00727B09" w14:paraId="2F000629" w14:textId="77777777" w:rsidTr="00FF3530">
              <w:tc>
                <w:tcPr>
                  <w:tcW w:w="4111" w:type="dxa"/>
                  <w:tcBorders>
                    <w:left w:val="single" w:sz="1" w:space="0" w:color="000000"/>
                    <w:bottom w:val="single" w:sz="1" w:space="0" w:color="000000"/>
                  </w:tcBorders>
                  <w:shd w:val="clear" w:color="auto" w:fill="auto"/>
                </w:tcPr>
                <w:p w14:paraId="50D37C63" w14:textId="77777777" w:rsidR="005A679D" w:rsidRPr="00727B09" w:rsidRDefault="005A679D" w:rsidP="005A679D">
                  <w:pPr>
                    <w:pStyle w:val="afe"/>
                    <w:snapToGrid w:val="0"/>
                    <w:jc w:val="both"/>
                    <w:rPr>
                      <w:lang w:val="uk-UA"/>
                    </w:rPr>
                  </w:pPr>
                </w:p>
              </w:tc>
              <w:tc>
                <w:tcPr>
                  <w:tcW w:w="5954" w:type="dxa"/>
                  <w:gridSpan w:val="2"/>
                  <w:tcBorders>
                    <w:left w:val="single" w:sz="1" w:space="0" w:color="000000"/>
                    <w:bottom w:val="single" w:sz="1" w:space="0" w:color="000000"/>
                    <w:right w:val="single" w:sz="1" w:space="0" w:color="000000"/>
                  </w:tcBorders>
                  <w:shd w:val="clear" w:color="auto" w:fill="auto"/>
                </w:tcPr>
                <w:p w14:paraId="5C57CA7D" w14:textId="77777777" w:rsidR="005A679D" w:rsidRPr="00727B09" w:rsidRDefault="005A679D" w:rsidP="005A679D">
                  <w:pPr>
                    <w:pStyle w:val="afe"/>
                    <w:snapToGrid w:val="0"/>
                    <w:jc w:val="both"/>
                    <w:rPr>
                      <w:lang w:val="uk-UA"/>
                    </w:rPr>
                  </w:pPr>
                </w:p>
              </w:tc>
            </w:tr>
            <w:tr w:rsidR="005A679D" w:rsidRPr="00727B09" w14:paraId="14696834" w14:textId="77777777" w:rsidTr="00FF3530">
              <w:tc>
                <w:tcPr>
                  <w:tcW w:w="4111" w:type="dxa"/>
                  <w:tcBorders>
                    <w:left w:val="single" w:sz="1" w:space="0" w:color="000000"/>
                    <w:bottom w:val="single" w:sz="1" w:space="0" w:color="000000"/>
                  </w:tcBorders>
                  <w:shd w:val="clear" w:color="auto" w:fill="auto"/>
                </w:tcPr>
                <w:p w14:paraId="2EF92A30" w14:textId="77777777" w:rsidR="005A679D" w:rsidRPr="00727B09" w:rsidRDefault="005A679D" w:rsidP="005A679D">
                  <w:pPr>
                    <w:pStyle w:val="afe"/>
                    <w:snapToGrid w:val="0"/>
                    <w:jc w:val="both"/>
                    <w:rPr>
                      <w:lang w:val="uk-UA"/>
                    </w:rPr>
                  </w:pPr>
                </w:p>
              </w:tc>
              <w:tc>
                <w:tcPr>
                  <w:tcW w:w="5954" w:type="dxa"/>
                  <w:gridSpan w:val="2"/>
                  <w:tcBorders>
                    <w:left w:val="single" w:sz="1" w:space="0" w:color="000000"/>
                    <w:bottom w:val="single" w:sz="1" w:space="0" w:color="000000"/>
                    <w:right w:val="single" w:sz="1" w:space="0" w:color="000000"/>
                  </w:tcBorders>
                  <w:shd w:val="clear" w:color="auto" w:fill="auto"/>
                </w:tcPr>
                <w:p w14:paraId="27D43E5E" w14:textId="77777777" w:rsidR="005A679D" w:rsidRPr="00727B09" w:rsidRDefault="005A679D" w:rsidP="005A679D">
                  <w:pPr>
                    <w:pStyle w:val="afe"/>
                    <w:snapToGrid w:val="0"/>
                    <w:jc w:val="both"/>
                    <w:rPr>
                      <w:lang w:val="uk-UA"/>
                    </w:rPr>
                  </w:pPr>
                </w:p>
              </w:tc>
            </w:tr>
          </w:tbl>
          <w:p w14:paraId="2ACF5461" w14:textId="77777777" w:rsidR="005A679D" w:rsidRPr="00727B09" w:rsidRDefault="005A679D" w:rsidP="005A679D">
            <w:pPr>
              <w:tabs>
                <w:tab w:val="center" w:pos="3545"/>
              </w:tabs>
              <w:jc w:val="both"/>
              <w:rPr>
                <w:rFonts w:ascii="Times New Roman" w:hAnsi="Times New Roman" w:cs="Times New Roman"/>
                <w:sz w:val="24"/>
                <w:szCs w:val="24"/>
              </w:rPr>
            </w:pPr>
          </w:p>
          <w:p w14:paraId="6EE4DDA2"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sz w:val="24"/>
                <w:szCs w:val="24"/>
              </w:rPr>
              <w:t xml:space="preserve">5. Перелік струмоприймачів, приєднаних споживачем до електричної </w:t>
            </w:r>
            <w:proofErr w:type="spellStart"/>
            <w:r w:rsidRPr="00727B09">
              <w:rPr>
                <w:rFonts w:ascii="Times New Roman" w:hAnsi="Times New Roman" w:cs="Times New Roman"/>
                <w:b/>
                <w:sz w:val="24"/>
                <w:szCs w:val="24"/>
              </w:rPr>
              <w:t>мережі,та</w:t>
            </w:r>
            <w:proofErr w:type="spellEnd"/>
            <w:r w:rsidRPr="00727B09">
              <w:rPr>
                <w:rFonts w:ascii="Times New Roman" w:hAnsi="Times New Roman" w:cs="Times New Roman"/>
                <w:b/>
                <w:sz w:val="24"/>
                <w:szCs w:val="24"/>
              </w:rPr>
              <w:t xml:space="preserve"> </w:t>
            </w:r>
            <w:r w:rsidRPr="00727B09">
              <w:rPr>
                <w:rFonts w:ascii="Times New Roman" w:hAnsi="Times New Roman" w:cs="Times New Roman"/>
                <w:b/>
                <w:sz w:val="24"/>
                <w:szCs w:val="24"/>
              </w:rPr>
              <w:lastRenderedPageBreak/>
              <w:t>режим роботи</w:t>
            </w:r>
            <w:r w:rsidRPr="00727B09">
              <w:rPr>
                <w:rFonts w:ascii="Times New Roman" w:hAnsi="Times New Roman" w:cs="Times New Roman"/>
                <w:sz w:val="24"/>
                <w:szCs w:val="24"/>
              </w:rPr>
              <w:t>:__________________________________________________________________________ (найменування струмоприймачів, кількість, потужність, режим роботи)</w:t>
            </w:r>
          </w:p>
          <w:p w14:paraId="5D178C3B"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6B6BA15A"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1B19E572"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4B8401AF"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2241640D" w14:textId="77777777" w:rsidR="005A679D" w:rsidRPr="00727B09" w:rsidRDefault="005A679D" w:rsidP="005A679D">
            <w:pPr>
              <w:tabs>
                <w:tab w:val="center" w:pos="3545"/>
              </w:tabs>
              <w:jc w:val="both"/>
              <w:rPr>
                <w:rFonts w:ascii="Times New Roman" w:hAnsi="Times New Roman" w:cs="Times New Roman"/>
                <w:sz w:val="24"/>
                <w:szCs w:val="24"/>
              </w:rPr>
            </w:pPr>
          </w:p>
          <w:p w14:paraId="41A81985"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Дозволена потужність споживання відповідно до умов Договору ___________ кВт.(по об'єкту)</w:t>
            </w:r>
          </w:p>
          <w:p w14:paraId="68E7D224" w14:textId="77777777" w:rsidR="005A679D" w:rsidRPr="00727B09" w:rsidRDefault="005A679D" w:rsidP="005A679D">
            <w:pPr>
              <w:tabs>
                <w:tab w:val="center" w:pos="3545"/>
              </w:tabs>
              <w:jc w:val="both"/>
              <w:rPr>
                <w:rFonts w:ascii="Times New Roman" w:hAnsi="Times New Roman" w:cs="Times New Roman"/>
                <w:sz w:val="24"/>
                <w:szCs w:val="24"/>
              </w:rPr>
            </w:pPr>
          </w:p>
          <w:p w14:paraId="20758C37" w14:textId="77777777" w:rsidR="005A679D" w:rsidRPr="00727B09" w:rsidRDefault="005A679D" w:rsidP="005A679D">
            <w:pPr>
              <w:tabs>
                <w:tab w:val="center" w:pos="3545"/>
              </w:tabs>
              <w:jc w:val="both"/>
              <w:rPr>
                <w:rFonts w:ascii="Times New Roman" w:hAnsi="Times New Roman" w:cs="Times New Roman"/>
                <w:b/>
                <w:sz w:val="24"/>
                <w:szCs w:val="24"/>
              </w:rPr>
            </w:pPr>
            <w:r w:rsidRPr="00727B09">
              <w:rPr>
                <w:rFonts w:ascii="Times New Roman" w:hAnsi="Times New Roman" w:cs="Times New Roman"/>
                <w:b/>
                <w:sz w:val="24"/>
                <w:szCs w:val="24"/>
              </w:rPr>
              <w:t xml:space="preserve">6. Самовільне   підключення    виконано    споживачем   приховано,    не приховано </w:t>
            </w:r>
          </w:p>
          <w:p w14:paraId="5890EB5A"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sz w:val="24"/>
                <w:szCs w:val="24"/>
              </w:rPr>
              <w:t>(непотрібне закреслити).</w:t>
            </w:r>
            <w:r w:rsidRPr="00727B09">
              <w:rPr>
                <w:rFonts w:ascii="Times New Roman" w:hAnsi="Times New Roman" w:cs="Times New Roman"/>
                <w:sz w:val="24"/>
                <w:szCs w:val="24"/>
              </w:rPr>
              <w:t xml:space="preserve"> **</w:t>
            </w:r>
          </w:p>
          <w:p w14:paraId="4AA1BF93" w14:textId="77777777" w:rsidR="005A679D" w:rsidRPr="00727B09" w:rsidRDefault="005A679D" w:rsidP="005A679D">
            <w:pPr>
              <w:tabs>
                <w:tab w:val="center" w:pos="3545"/>
              </w:tabs>
              <w:jc w:val="both"/>
              <w:rPr>
                <w:rFonts w:ascii="Times New Roman" w:hAnsi="Times New Roman" w:cs="Times New Roman"/>
                <w:sz w:val="24"/>
                <w:szCs w:val="24"/>
              </w:rPr>
            </w:pPr>
          </w:p>
          <w:p w14:paraId="3A3F491D"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Для виявлення прихованого самовільного підключення та місця його підключення до електричної мережі здійснювалося:_____________________________________________________</w:t>
            </w:r>
          </w:p>
          <w:p w14:paraId="28E4A7CA"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                                                                                                  (указати заходи, вжиті для виявлення порушення/місця самовільного підключення) </w:t>
            </w:r>
            <w:r w:rsidRPr="00727B09">
              <w:rPr>
                <w:rFonts w:ascii="Times New Roman" w:hAnsi="Times New Roman" w:cs="Times New Roman"/>
                <w:sz w:val="24"/>
                <w:szCs w:val="24"/>
              </w:rPr>
              <w:lastRenderedPageBreak/>
              <w:t>___________________________________________________________________________________</w:t>
            </w:r>
          </w:p>
          <w:p w14:paraId="6705CA72"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___________________________________________________________________________________ </w:t>
            </w:r>
          </w:p>
          <w:p w14:paraId="64345DFD"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Заповнюється у разі виявлення самовільного підключення.</w:t>
            </w:r>
          </w:p>
          <w:p w14:paraId="4806A64D" w14:textId="77777777" w:rsidR="005A679D" w:rsidRPr="00727B09" w:rsidRDefault="005A679D" w:rsidP="005A679D">
            <w:pPr>
              <w:tabs>
                <w:tab w:val="center" w:pos="3545"/>
              </w:tabs>
              <w:jc w:val="both"/>
              <w:rPr>
                <w:rFonts w:ascii="Times New Roman" w:hAnsi="Times New Roman" w:cs="Times New Roman"/>
                <w:sz w:val="24"/>
                <w:szCs w:val="24"/>
              </w:rPr>
            </w:pPr>
          </w:p>
          <w:p w14:paraId="4226A752"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sz w:val="24"/>
                <w:szCs w:val="24"/>
              </w:rPr>
              <w:t>7. Схема обліку електричної енергії відновлена,  не відновлена    (непотрібне закреслити)</w:t>
            </w:r>
            <w:r w:rsidRPr="00727B09">
              <w:rPr>
                <w:rFonts w:ascii="Times New Roman" w:hAnsi="Times New Roman" w:cs="Times New Roman"/>
                <w:sz w:val="24"/>
                <w:szCs w:val="24"/>
              </w:rPr>
              <w:t>.</w:t>
            </w:r>
          </w:p>
          <w:p w14:paraId="5FEDDC57" w14:textId="77777777" w:rsidR="005A679D" w:rsidRPr="00727B09" w:rsidRDefault="005A679D" w:rsidP="005A679D">
            <w:pPr>
              <w:tabs>
                <w:tab w:val="center" w:pos="3545"/>
              </w:tabs>
              <w:jc w:val="both"/>
              <w:rPr>
                <w:rFonts w:ascii="Times New Roman" w:hAnsi="Times New Roman" w:cs="Times New Roman"/>
                <w:sz w:val="24"/>
                <w:szCs w:val="24"/>
              </w:rPr>
            </w:pPr>
          </w:p>
          <w:p w14:paraId="432AD07E"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sz w:val="24"/>
                <w:szCs w:val="24"/>
              </w:rPr>
              <w:t>8. Перелік об'єктів або струмоприймачів, відключених від електроживлення</w:t>
            </w:r>
            <w:r w:rsidRPr="00727B09">
              <w:rPr>
                <w:rFonts w:ascii="Times New Roman" w:hAnsi="Times New Roman" w:cs="Times New Roman"/>
                <w:sz w:val="24"/>
                <w:szCs w:val="24"/>
              </w:rPr>
              <w:t>: _____________</w:t>
            </w:r>
          </w:p>
          <w:p w14:paraId="5C8D5846"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358061DA" w14:textId="77777777" w:rsidR="005A679D" w:rsidRPr="00727B09" w:rsidRDefault="005A679D" w:rsidP="005A679D">
            <w:pPr>
              <w:tabs>
                <w:tab w:val="center" w:pos="3545"/>
              </w:tabs>
              <w:jc w:val="both"/>
              <w:rPr>
                <w:rFonts w:ascii="Times New Roman" w:hAnsi="Times New Roman" w:cs="Times New Roman"/>
                <w:sz w:val="24"/>
                <w:szCs w:val="24"/>
              </w:rPr>
            </w:pPr>
          </w:p>
          <w:p w14:paraId="1936BBAB"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sz w:val="24"/>
                <w:szCs w:val="24"/>
              </w:rPr>
              <w:t>9. Заходи,  яких було вжито або яких необхідно вжити для усунення порушення</w:t>
            </w:r>
            <w:r w:rsidRPr="00727B09">
              <w:rPr>
                <w:rFonts w:ascii="Times New Roman" w:hAnsi="Times New Roman" w:cs="Times New Roman"/>
                <w:sz w:val="24"/>
                <w:szCs w:val="24"/>
              </w:rPr>
              <w:t>: ___________________________________________________________________________________</w:t>
            </w:r>
          </w:p>
          <w:p w14:paraId="63CA4FEF"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(указати заходи з ліквідації виявленого порушення, сторону їх виконання і термін виконання)</w:t>
            </w:r>
          </w:p>
          <w:p w14:paraId="6369623B" w14:textId="77777777" w:rsidR="005A679D" w:rsidRPr="00727B09" w:rsidRDefault="005A679D" w:rsidP="005A679D">
            <w:pPr>
              <w:tabs>
                <w:tab w:val="center" w:pos="3545"/>
              </w:tabs>
              <w:jc w:val="both"/>
              <w:rPr>
                <w:rFonts w:ascii="Times New Roman" w:hAnsi="Times New Roman" w:cs="Times New Roman"/>
                <w:sz w:val="24"/>
                <w:szCs w:val="24"/>
              </w:rPr>
            </w:pPr>
          </w:p>
          <w:p w14:paraId="5CEA6C8A"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2852D4AF"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                                  </w:t>
            </w:r>
          </w:p>
          <w:p w14:paraId="0CB5FC4B"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lastRenderedPageBreak/>
              <w:t>_______________________________________________________________________________________________</w:t>
            </w:r>
          </w:p>
          <w:p w14:paraId="3C9C7DFF" w14:textId="77777777" w:rsidR="005A679D" w:rsidRPr="00727B09" w:rsidRDefault="005A679D" w:rsidP="005A679D">
            <w:pPr>
              <w:tabs>
                <w:tab w:val="center" w:pos="3545"/>
              </w:tabs>
              <w:jc w:val="both"/>
              <w:rPr>
                <w:rFonts w:ascii="Times New Roman" w:hAnsi="Times New Roman" w:cs="Times New Roman"/>
                <w:sz w:val="24"/>
                <w:szCs w:val="24"/>
              </w:rPr>
            </w:pPr>
          </w:p>
          <w:p w14:paraId="5A9A74AE"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sz w:val="24"/>
                <w:szCs w:val="24"/>
              </w:rPr>
              <w:t>10. Перелік вилучених та укладених у пакет засобів вимірювання електричної енергії, пломб та/або інших технічних засобів</w:t>
            </w:r>
            <w:r w:rsidRPr="00727B09">
              <w:rPr>
                <w:rFonts w:ascii="Times New Roman" w:hAnsi="Times New Roman" w:cs="Times New Roman"/>
                <w:sz w:val="24"/>
                <w:szCs w:val="24"/>
              </w:rPr>
              <w:t>:_________________________________________________</w:t>
            </w:r>
          </w:p>
          <w:p w14:paraId="727B1744"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773886A8"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4E92DE15" w14:textId="77777777" w:rsidR="005A679D" w:rsidRPr="00727B09" w:rsidRDefault="005A679D" w:rsidP="005A679D">
            <w:pPr>
              <w:tabs>
                <w:tab w:val="center" w:pos="3545"/>
              </w:tabs>
              <w:jc w:val="both"/>
              <w:rPr>
                <w:rFonts w:ascii="Times New Roman" w:hAnsi="Times New Roman" w:cs="Times New Roman"/>
                <w:sz w:val="24"/>
                <w:szCs w:val="24"/>
              </w:rPr>
            </w:pPr>
          </w:p>
          <w:p w14:paraId="735E99A0"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Пакет опломбований пломбою № __________________________ та вручений споживачу або</w:t>
            </w:r>
          </w:p>
          <w:p w14:paraId="0F3892B4"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 вилучений представниками оператора системи (необхідне підкреслити).</w:t>
            </w:r>
          </w:p>
          <w:p w14:paraId="0860B55F" w14:textId="77777777" w:rsidR="005A679D" w:rsidRPr="00727B09" w:rsidRDefault="005A679D" w:rsidP="005A679D">
            <w:pPr>
              <w:tabs>
                <w:tab w:val="center" w:pos="3545"/>
              </w:tabs>
              <w:jc w:val="both"/>
              <w:rPr>
                <w:rFonts w:ascii="Times New Roman" w:hAnsi="Times New Roman" w:cs="Times New Roman"/>
                <w:sz w:val="24"/>
                <w:szCs w:val="24"/>
              </w:rPr>
            </w:pPr>
          </w:p>
          <w:p w14:paraId="011AB6E9"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Акт про пломбування від  «____ » _________________20 __  року   № _____________________ .</w:t>
            </w:r>
          </w:p>
          <w:p w14:paraId="78E7C15D" w14:textId="77777777" w:rsidR="005A679D" w:rsidRPr="00727B09" w:rsidRDefault="005A679D" w:rsidP="005A679D">
            <w:pPr>
              <w:tabs>
                <w:tab w:val="center" w:pos="3545"/>
              </w:tabs>
              <w:jc w:val="both"/>
              <w:rPr>
                <w:rFonts w:ascii="Times New Roman" w:hAnsi="Times New Roman" w:cs="Times New Roman"/>
                <w:sz w:val="24"/>
                <w:szCs w:val="24"/>
              </w:rPr>
            </w:pPr>
          </w:p>
          <w:p w14:paraId="6DF1F9E1" w14:textId="77777777" w:rsidR="005A679D" w:rsidRPr="00727B09" w:rsidRDefault="005A679D" w:rsidP="005A679D">
            <w:pPr>
              <w:tabs>
                <w:tab w:val="center" w:pos="3545"/>
              </w:tabs>
              <w:jc w:val="both"/>
              <w:rPr>
                <w:rFonts w:ascii="Times New Roman" w:hAnsi="Times New Roman" w:cs="Times New Roman"/>
                <w:sz w:val="24"/>
                <w:szCs w:val="24"/>
              </w:rPr>
            </w:pPr>
          </w:p>
          <w:p w14:paraId="770C2419"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bCs/>
                <w:sz w:val="24"/>
                <w:szCs w:val="24"/>
              </w:rPr>
              <w:t xml:space="preserve">                                          Акт про порушення  № _____                                      </w:t>
            </w:r>
            <w:r w:rsidRPr="00727B09">
              <w:rPr>
                <w:rFonts w:ascii="Times New Roman" w:hAnsi="Times New Roman" w:cs="Times New Roman"/>
                <w:sz w:val="24"/>
                <w:szCs w:val="24"/>
              </w:rPr>
              <w:t>с.4</w:t>
            </w:r>
          </w:p>
          <w:p w14:paraId="27D1BA8F" w14:textId="77777777" w:rsidR="005A679D" w:rsidRPr="00727B09" w:rsidRDefault="005A679D" w:rsidP="005A679D">
            <w:pPr>
              <w:tabs>
                <w:tab w:val="center" w:pos="3545"/>
              </w:tabs>
              <w:jc w:val="both"/>
              <w:rPr>
                <w:rFonts w:ascii="Times New Roman" w:hAnsi="Times New Roman" w:cs="Times New Roman"/>
                <w:sz w:val="24"/>
                <w:szCs w:val="24"/>
              </w:rPr>
            </w:pPr>
          </w:p>
          <w:p w14:paraId="33EED3F2" w14:textId="77777777" w:rsidR="005A679D" w:rsidRPr="00727B09" w:rsidRDefault="005A679D" w:rsidP="005A679D">
            <w:pPr>
              <w:tabs>
                <w:tab w:val="center" w:pos="3545"/>
              </w:tabs>
              <w:jc w:val="both"/>
              <w:rPr>
                <w:rFonts w:ascii="Times New Roman" w:hAnsi="Times New Roman" w:cs="Times New Roman"/>
                <w:b/>
                <w:sz w:val="24"/>
                <w:szCs w:val="24"/>
              </w:rPr>
            </w:pPr>
            <w:r w:rsidRPr="00727B09">
              <w:rPr>
                <w:rFonts w:ascii="Times New Roman" w:hAnsi="Times New Roman" w:cs="Times New Roman"/>
                <w:b/>
                <w:sz w:val="24"/>
                <w:szCs w:val="24"/>
              </w:rPr>
              <w:t xml:space="preserve">11. Комісія оператора системи з розгляду складеного акта про порушення буде проводити засідання  «____» _______________20__  року   о  _____год.  </w:t>
            </w:r>
          </w:p>
          <w:p w14:paraId="6C45B624"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sz w:val="24"/>
                <w:szCs w:val="24"/>
              </w:rPr>
              <w:lastRenderedPageBreak/>
              <w:t>за адресою</w:t>
            </w:r>
            <w:r w:rsidRPr="00727B09">
              <w:rPr>
                <w:rFonts w:ascii="Times New Roman" w:hAnsi="Times New Roman" w:cs="Times New Roman"/>
                <w:sz w:val="24"/>
                <w:szCs w:val="24"/>
              </w:rPr>
              <w:t>:________________________________________________________________________</w:t>
            </w:r>
          </w:p>
          <w:p w14:paraId="49696B01"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w:t>
            </w:r>
          </w:p>
          <w:p w14:paraId="6C3ADCCD"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 </w:t>
            </w:r>
          </w:p>
          <w:p w14:paraId="2935A3B4"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sz w:val="24"/>
                <w:szCs w:val="24"/>
              </w:rPr>
              <w:t>На засідання комісії запрошується споживач або уповноважена ним особа. У разі неявки на засідання комісії цей акт розглядається без участі споживача або уповноваженої ним особи</w:t>
            </w:r>
            <w:r w:rsidRPr="00727B09">
              <w:rPr>
                <w:rFonts w:ascii="Times New Roman" w:hAnsi="Times New Roman" w:cs="Times New Roman"/>
                <w:sz w:val="24"/>
                <w:szCs w:val="24"/>
              </w:rPr>
              <w:t xml:space="preserve">. </w:t>
            </w:r>
          </w:p>
          <w:p w14:paraId="09D5F45B"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  </w:t>
            </w:r>
          </w:p>
          <w:p w14:paraId="700BF0DE"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Представники оператора системи:                             _____________________________________</w:t>
            </w:r>
          </w:p>
          <w:p w14:paraId="15245C21"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 xml:space="preserve">                                                                                      </w:t>
            </w:r>
            <w:r w:rsidRPr="00727B09">
              <w:rPr>
                <w:rFonts w:ascii="Times New Roman" w:hAnsi="Times New Roman" w:cs="Times New Roman"/>
                <w:sz w:val="24"/>
                <w:szCs w:val="24"/>
              </w:rPr>
              <w:t xml:space="preserve">                           (підпис)                        (ініціали, прізвище)</w:t>
            </w:r>
          </w:p>
          <w:p w14:paraId="2EEF0B9F"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 xml:space="preserve">                                                                                   </w:t>
            </w:r>
          </w:p>
          <w:p w14:paraId="239D9DFE"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bCs/>
                <w:sz w:val="24"/>
                <w:szCs w:val="24"/>
              </w:rPr>
              <w:t xml:space="preserve">                                                                                            _____________________________________</w:t>
            </w:r>
          </w:p>
          <w:p w14:paraId="70C2DAD5"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sz w:val="24"/>
                <w:szCs w:val="24"/>
              </w:rPr>
              <w:t xml:space="preserve">                                                                                                                               (підпис)                        (ініціали, прізвище)</w:t>
            </w:r>
          </w:p>
          <w:p w14:paraId="7E521B1B" w14:textId="77777777" w:rsidR="005A679D" w:rsidRPr="00727B09" w:rsidRDefault="005A679D" w:rsidP="005A679D">
            <w:pPr>
              <w:tabs>
                <w:tab w:val="center" w:pos="3545"/>
              </w:tabs>
              <w:jc w:val="both"/>
              <w:rPr>
                <w:rFonts w:ascii="Times New Roman" w:hAnsi="Times New Roman" w:cs="Times New Roman"/>
                <w:b/>
                <w:bCs/>
                <w:sz w:val="24"/>
                <w:szCs w:val="24"/>
              </w:rPr>
            </w:pPr>
          </w:p>
          <w:p w14:paraId="2EE6D338"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bCs/>
                <w:sz w:val="24"/>
                <w:szCs w:val="24"/>
              </w:rPr>
              <w:t xml:space="preserve">                                                                                            _____________________________________</w:t>
            </w:r>
          </w:p>
          <w:p w14:paraId="6841E149"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                                                                                                                                  (підпис)                        (ініціали, прізвище)</w:t>
            </w:r>
          </w:p>
          <w:p w14:paraId="426C9479" w14:textId="77777777" w:rsidR="005A679D" w:rsidRPr="00727B09" w:rsidRDefault="005A679D" w:rsidP="005A679D">
            <w:pPr>
              <w:tabs>
                <w:tab w:val="center" w:pos="3545"/>
              </w:tabs>
              <w:jc w:val="both"/>
              <w:rPr>
                <w:rFonts w:ascii="Times New Roman" w:hAnsi="Times New Roman" w:cs="Times New Roman"/>
                <w:sz w:val="24"/>
                <w:szCs w:val="24"/>
              </w:rPr>
            </w:pPr>
          </w:p>
          <w:p w14:paraId="5A88AF76"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З актом про порушення  ознайомлений споживач</w:t>
            </w:r>
          </w:p>
          <w:p w14:paraId="48C022F9"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(представник споживача або інша особа, яка</w:t>
            </w:r>
          </w:p>
          <w:p w14:paraId="0E0A93E2"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 xml:space="preserve"> допустила представників оператора системи</w:t>
            </w:r>
          </w:p>
          <w:p w14:paraId="46D80E62"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lastRenderedPageBreak/>
              <w:t xml:space="preserve"> на об’єкт (територію) споживача:                                     _____________________________________</w:t>
            </w:r>
          </w:p>
          <w:p w14:paraId="69AC91CD"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sz w:val="24"/>
                <w:szCs w:val="24"/>
              </w:rPr>
              <w:t xml:space="preserve">                                                                                                                                  (підпис)                        (ініціали, прізвище)</w:t>
            </w:r>
          </w:p>
          <w:p w14:paraId="1C625B43" w14:textId="77777777" w:rsidR="005A679D" w:rsidRPr="00727B09" w:rsidRDefault="005A679D" w:rsidP="005A679D">
            <w:pPr>
              <w:tabs>
                <w:tab w:val="center" w:pos="3545"/>
              </w:tabs>
              <w:jc w:val="both"/>
              <w:rPr>
                <w:rFonts w:ascii="Times New Roman" w:hAnsi="Times New Roman" w:cs="Times New Roman"/>
                <w:b/>
                <w:bCs/>
                <w:sz w:val="24"/>
                <w:szCs w:val="24"/>
              </w:rPr>
            </w:pPr>
          </w:p>
          <w:p w14:paraId="0453E180" w14:textId="77777777" w:rsidR="005A679D" w:rsidRPr="00727B09" w:rsidRDefault="005A679D" w:rsidP="005A679D">
            <w:pPr>
              <w:tabs>
                <w:tab w:val="center" w:pos="3545"/>
              </w:tabs>
              <w:jc w:val="both"/>
              <w:rPr>
                <w:rFonts w:ascii="Times New Roman" w:hAnsi="Times New Roman" w:cs="Times New Roman"/>
                <w:b/>
                <w:bCs/>
                <w:sz w:val="24"/>
                <w:szCs w:val="24"/>
              </w:rPr>
            </w:pPr>
          </w:p>
          <w:p w14:paraId="20FE9BE8"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 xml:space="preserve">Відмову споживача (представника споживача </w:t>
            </w:r>
          </w:p>
          <w:p w14:paraId="62AFD3CB"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 xml:space="preserve">або іншої особи, яка допустила представників </w:t>
            </w:r>
          </w:p>
          <w:p w14:paraId="0E5CFBA6"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оператора системи на об’єкт (територію) споживача</w:t>
            </w:r>
          </w:p>
          <w:p w14:paraId="202ECE2C" w14:textId="77777777" w:rsidR="005A679D" w:rsidRPr="00727B09" w:rsidRDefault="005A679D" w:rsidP="005A679D">
            <w:pPr>
              <w:tabs>
                <w:tab w:val="center" w:pos="3545"/>
              </w:tabs>
              <w:jc w:val="both"/>
              <w:rPr>
                <w:rFonts w:ascii="Times New Roman" w:hAnsi="Times New Roman" w:cs="Times New Roman"/>
                <w:b/>
                <w:bCs/>
                <w:sz w:val="24"/>
                <w:szCs w:val="24"/>
              </w:rPr>
            </w:pPr>
            <w:r w:rsidRPr="00727B09">
              <w:rPr>
                <w:rFonts w:ascii="Times New Roman" w:hAnsi="Times New Roman" w:cs="Times New Roman"/>
                <w:b/>
                <w:bCs/>
                <w:sz w:val="24"/>
                <w:szCs w:val="24"/>
              </w:rPr>
              <w:t xml:space="preserve"> підписувати акт про порушення засвідчує свідок:     ____________________________________</w:t>
            </w:r>
          </w:p>
          <w:p w14:paraId="3EA830AC"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color w:val="FF0000"/>
                <w:sz w:val="24"/>
                <w:szCs w:val="24"/>
              </w:rPr>
              <w:t xml:space="preserve">     (або фіксується відеозйомкою)</w:t>
            </w:r>
            <w:r w:rsidRPr="00727B09">
              <w:rPr>
                <w:rFonts w:ascii="Times New Roman" w:hAnsi="Times New Roman" w:cs="Times New Roman"/>
                <w:b/>
                <w:sz w:val="24"/>
                <w:szCs w:val="24"/>
              </w:rPr>
              <w:t xml:space="preserve">                                                                                                       </w:t>
            </w:r>
            <w:r w:rsidRPr="00727B09">
              <w:rPr>
                <w:rFonts w:ascii="Times New Roman" w:hAnsi="Times New Roman" w:cs="Times New Roman"/>
                <w:sz w:val="24"/>
                <w:szCs w:val="24"/>
              </w:rPr>
              <w:t>(дані про свідка)</w:t>
            </w:r>
          </w:p>
          <w:p w14:paraId="55600349" w14:textId="77777777" w:rsidR="005A679D" w:rsidRPr="00727B09" w:rsidRDefault="005A679D" w:rsidP="005A679D">
            <w:pPr>
              <w:tabs>
                <w:tab w:val="center" w:pos="3545"/>
              </w:tabs>
              <w:jc w:val="both"/>
              <w:rPr>
                <w:rFonts w:ascii="Times New Roman" w:hAnsi="Times New Roman" w:cs="Times New Roman"/>
                <w:b/>
                <w:bCs/>
                <w:sz w:val="24"/>
                <w:szCs w:val="24"/>
              </w:rPr>
            </w:pPr>
          </w:p>
          <w:p w14:paraId="5F6AE853"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bCs/>
                <w:sz w:val="24"/>
                <w:szCs w:val="24"/>
              </w:rPr>
              <w:t xml:space="preserve">                                                                                                                _____________________________________</w:t>
            </w:r>
          </w:p>
          <w:p w14:paraId="235FAC12"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                                                                                                                                              (підпис)                   (ініціали, прізвище)           </w:t>
            </w:r>
          </w:p>
          <w:p w14:paraId="2858E1F1" w14:textId="77777777" w:rsidR="005A679D" w:rsidRPr="00727B09" w:rsidRDefault="005A679D" w:rsidP="005A679D">
            <w:pPr>
              <w:tabs>
                <w:tab w:val="center" w:pos="3545"/>
              </w:tabs>
              <w:jc w:val="both"/>
              <w:rPr>
                <w:rFonts w:ascii="Times New Roman" w:hAnsi="Times New Roman" w:cs="Times New Roman"/>
                <w:b/>
                <w:bCs/>
                <w:sz w:val="24"/>
                <w:szCs w:val="24"/>
              </w:rPr>
            </w:pPr>
          </w:p>
          <w:p w14:paraId="74E0A540" w14:textId="77777777" w:rsidR="005A679D" w:rsidRPr="00727B09" w:rsidRDefault="005A679D" w:rsidP="005A679D">
            <w:pPr>
              <w:tabs>
                <w:tab w:val="center" w:pos="3545"/>
              </w:tabs>
              <w:jc w:val="both"/>
              <w:rPr>
                <w:rFonts w:ascii="Times New Roman" w:hAnsi="Times New Roman" w:cs="Times New Roman"/>
                <w:sz w:val="24"/>
                <w:szCs w:val="24"/>
              </w:rPr>
            </w:pPr>
          </w:p>
          <w:p w14:paraId="69308C1F" w14:textId="77777777" w:rsidR="005A679D" w:rsidRPr="00727B09" w:rsidRDefault="005A679D" w:rsidP="005A679D">
            <w:pPr>
              <w:tabs>
                <w:tab w:val="center" w:pos="3545"/>
              </w:tabs>
              <w:jc w:val="both"/>
              <w:rPr>
                <w:rFonts w:ascii="Times New Roman" w:hAnsi="Times New Roman" w:cs="Times New Roman"/>
                <w:sz w:val="24"/>
                <w:szCs w:val="24"/>
              </w:rPr>
            </w:pPr>
          </w:p>
          <w:p w14:paraId="067C757B"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b/>
                <w:sz w:val="24"/>
                <w:szCs w:val="24"/>
              </w:rPr>
              <w:t>Зауваження до складеного акта</w:t>
            </w:r>
            <w:r w:rsidRPr="00727B09">
              <w:rPr>
                <w:rFonts w:ascii="Times New Roman" w:hAnsi="Times New Roman" w:cs="Times New Roman"/>
                <w:sz w:val="24"/>
                <w:szCs w:val="24"/>
              </w:rPr>
              <w:t>:______________________________________________________</w:t>
            </w:r>
          </w:p>
          <w:p w14:paraId="6FB39898" w14:textId="77777777" w:rsidR="005A679D" w:rsidRPr="00727B09" w:rsidRDefault="005A679D" w:rsidP="005A679D">
            <w:pPr>
              <w:tabs>
                <w:tab w:val="center" w:pos="3545"/>
              </w:tabs>
              <w:jc w:val="both"/>
              <w:rPr>
                <w:rFonts w:ascii="Times New Roman" w:hAnsi="Times New Roman" w:cs="Times New Roman"/>
                <w:sz w:val="24"/>
                <w:szCs w:val="24"/>
              </w:rPr>
            </w:pPr>
          </w:p>
          <w:p w14:paraId="57F1DFCD"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75239A8E" w14:textId="77777777" w:rsidR="005A679D" w:rsidRPr="00727B09" w:rsidRDefault="005A679D" w:rsidP="005A679D">
            <w:pPr>
              <w:tabs>
                <w:tab w:val="center" w:pos="3545"/>
              </w:tabs>
              <w:jc w:val="both"/>
              <w:rPr>
                <w:rFonts w:ascii="Times New Roman" w:hAnsi="Times New Roman" w:cs="Times New Roman"/>
                <w:sz w:val="24"/>
                <w:szCs w:val="24"/>
              </w:rPr>
            </w:pPr>
          </w:p>
          <w:p w14:paraId="71ED26AE"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lastRenderedPageBreak/>
              <w:t>___________________________________________________________________________________</w:t>
            </w:r>
          </w:p>
          <w:p w14:paraId="31F1CD09" w14:textId="77777777" w:rsidR="005A679D" w:rsidRPr="00727B09" w:rsidRDefault="005A679D" w:rsidP="005A679D">
            <w:pPr>
              <w:tabs>
                <w:tab w:val="center" w:pos="3545"/>
              </w:tabs>
              <w:jc w:val="both"/>
              <w:rPr>
                <w:rFonts w:ascii="Times New Roman" w:hAnsi="Times New Roman" w:cs="Times New Roman"/>
                <w:sz w:val="24"/>
                <w:szCs w:val="24"/>
              </w:rPr>
            </w:pPr>
          </w:p>
          <w:p w14:paraId="2453946F"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357228B6" w14:textId="77777777" w:rsidR="005A679D" w:rsidRPr="00727B09" w:rsidRDefault="005A679D" w:rsidP="005A679D">
            <w:pPr>
              <w:tabs>
                <w:tab w:val="center" w:pos="3545"/>
              </w:tabs>
              <w:jc w:val="both"/>
              <w:rPr>
                <w:rFonts w:ascii="Times New Roman" w:hAnsi="Times New Roman" w:cs="Times New Roman"/>
                <w:sz w:val="24"/>
                <w:szCs w:val="24"/>
              </w:rPr>
            </w:pPr>
          </w:p>
          <w:p w14:paraId="7790A568" w14:textId="77777777" w:rsidR="005A679D" w:rsidRPr="00727B09" w:rsidRDefault="005A679D" w:rsidP="005A679D">
            <w:pPr>
              <w:tabs>
                <w:tab w:val="center" w:pos="3545"/>
              </w:tabs>
              <w:jc w:val="both"/>
              <w:rPr>
                <w:rFonts w:ascii="Times New Roman" w:hAnsi="Times New Roman" w:cs="Times New Roman"/>
                <w:sz w:val="24"/>
                <w:szCs w:val="24"/>
              </w:rPr>
            </w:pPr>
          </w:p>
          <w:p w14:paraId="03267814"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До акта про порушення додається : 1._____________________________________________________________</w:t>
            </w:r>
          </w:p>
          <w:p w14:paraId="75D93CF4" w14:textId="77777777" w:rsidR="005A679D" w:rsidRPr="00727B09" w:rsidRDefault="005A679D" w:rsidP="005A679D">
            <w:pPr>
              <w:tabs>
                <w:tab w:val="center" w:pos="3545"/>
              </w:tabs>
              <w:jc w:val="both"/>
              <w:rPr>
                <w:rFonts w:ascii="Times New Roman" w:hAnsi="Times New Roman" w:cs="Times New Roman"/>
                <w:sz w:val="24"/>
                <w:szCs w:val="24"/>
              </w:rPr>
            </w:pPr>
          </w:p>
          <w:p w14:paraId="2A04447F"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2.__________________________________________________________________________________________________</w:t>
            </w:r>
          </w:p>
          <w:p w14:paraId="00C47D41" w14:textId="77777777" w:rsidR="005A679D" w:rsidRPr="00727B09" w:rsidRDefault="005A679D" w:rsidP="005A679D">
            <w:pPr>
              <w:tabs>
                <w:tab w:val="center" w:pos="3545"/>
              </w:tabs>
              <w:jc w:val="both"/>
              <w:rPr>
                <w:rFonts w:ascii="Times New Roman" w:hAnsi="Times New Roman" w:cs="Times New Roman"/>
                <w:sz w:val="24"/>
                <w:szCs w:val="24"/>
              </w:rPr>
            </w:pPr>
          </w:p>
          <w:p w14:paraId="0D05D42C"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 3._________________________________________________________________________________</w:t>
            </w:r>
          </w:p>
          <w:p w14:paraId="33A9603F" w14:textId="77777777" w:rsidR="005A679D" w:rsidRPr="00727B09" w:rsidRDefault="005A679D" w:rsidP="005A679D">
            <w:pPr>
              <w:tabs>
                <w:tab w:val="center" w:pos="3545"/>
              </w:tabs>
              <w:jc w:val="both"/>
              <w:rPr>
                <w:rFonts w:ascii="Times New Roman" w:hAnsi="Times New Roman" w:cs="Times New Roman"/>
                <w:sz w:val="24"/>
                <w:szCs w:val="24"/>
              </w:rPr>
            </w:pPr>
          </w:p>
          <w:p w14:paraId="03DE2213"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Додаткові відомості:_________________________________________________________________</w:t>
            </w:r>
          </w:p>
          <w:p w14:paraId="7BCDF22D"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26D0A48B"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___________________________________________________________________________________</w:t>
            </w:r>
          </w:p>
          <w:p w14:paraId="2D4531DA"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___________________________________________________________________________________   </w:t>
            </w:r>
          </w:p>
          <w:p w14:paraId="52964B5D" w14:textId="77777777" w:rsidR="005A679D" w:rsidRPr="00727B09" w:rsidRDefault="005A679D" w:rsidP="005A679D">
            <w:pPr>
              <w:tabs>
                <w:tab w:val="center" w:pos="3545"/>
              </w:tabs>
              <w:jc w:val="both"/>
              <w:rPr>
                <w:rFonts w:ascii="Times New Roman" w:hAnsi="Times New Roman" w:cs="Times New Roman"/>
                <w:sz w:val="24"/>
                <w:szCs w:val="24"/>
              </w:rPr>
            </w:pPr>
          </w:p>
          <w:p w14:paraId="6AD62073" w14:textId="77777777" w:rsidR="005A679D" w:rsidRPr="00727B09" w:rsidRDefault="005A679D" w:rsidP="005A679D">
            <w:pPr>
              <w:tabs>
                <w:tab w:val="center" w:pos="3545"/>
              </w:tabs>
              <w:jc w:val="both"/>
              <w:rPr>
                <w:rFonts w:ascii="Times New Roman" w:hAnsi="Times New Roman" w:cs="Times New Roman"/>
                <w:color w:val="FF0000"/>
                <w:sz w:val="24"/>
                <w:szCs w:val="24"/>
              </w:rPr>
            </w:pPr>
            <w:r w:rsidRPr="00727B09">
              <w:rPr>
                <w:rFonts w:ascii="Times New Roman" w:hAnsi="Times New Roman" w:cs="Times New Roman"/>
                <w:color w:val="FF0000"/>
                <w:sz w:val="24"/>
                <w:szCs w:val="24"/>
              </w:rPr>
              <w:lastRenderedPageBreak/>
              <w:t>Акт складено на чотирьох сторінках у двох примірниках.</w:t>
            </w:r>
          </w:p>
          <w:p w14:paraId="33A7CAAC" w14:textId="77777777" w:rsidR="005A679D" w:rsidRPr="00727B09" w:rsidRDefault="005A679D" w:rsidP="005A679D">
            <w:pPr>
              <w:tabs>
                <w:tab w:val="center" w:pos="3545"/>
              </w:tabs>
              <w:jc w:val="both"/>
              <w:rPr>
                <w:rFonts w:ascii="Times New Roman" w:hAnsi="Times New Roman" w:cs="Times New Roman"/>
                <w:b/>
                <w:bCs/>
                <w:color w:val="FF0000"/>
                <w:sz w:val="24"/>
                <w:szCs w:val="24"/>
              </w:rPr>
            </w:pPr>
            <w:r w:rsidRPr="00727B09">
              <w:rPr>
                <w:rFonts w:ascii="Times New Roman" w:hAnsi="Times New Roman" w:cs="Times New Roman"/>
                <w:b/>
                <w:color w:val="FF0000"/>
                <w:sz w:val="24"/>
                <w:szCs w:val="24"/>
              </w:rPr>
              <w:t>Примірник акта про порушення отримав</w:t>
            </w:r>
            <w:r w:rsidRPr="00727B09">
              <w:rPr>
                <w:rFonts w:ascii="Times New Roman" w:hAnsi="Times New Roman" w:cs="Times New Roman"/>
                <w:color w:val="FF0000"/>
                <w:sz w:val="24"/>
                <w:szCs w:val="24"/>
              </w:rPr>
              <w:t xml:space="preserve">:                    </w:t>
            </w:r>
            <w:r w:rsidRPr="00727B09">
              <w:rPr>
                <w:rFonts w:ascii="Times New Roman" w:hAnsi="Times New Roman" w:cs="Times New Roman"/>
                <w:b/>
                <w:bCs/>
                <w:color w:val="FF0000"/>
                <w:sz w:val="24"/>
                <w:szCs w:val="24"/>
              </w:rPr>
              <w:t xml:space="preserve"> ___________________________________</w:t>
            </w:r>
          </w:p>
          <w:p w14:paraId="4716FBBB" w14:textId="77777777" w:rsidR="005A679D" w:rsidRPr="00727B09" w:rsidRDefault="005A679D" w:rsidP="005A679D">
            <w:pPr>
              <w:tabs>
                <w:tab w:val="center" w:pos="3545"/>
              </w:tabs>
              <w:jc w:val="both"/>
              <w:rPr>
                <w:rFonts w:ascii="Times New Roman" w:hAnsi="Times New Roman" w:cs="Times New Roman"/>
                <w:sz w:val="24"/>
                <w:szCs w:val="24"/>
              </w:rPr>
            </w:pPr>
            <w:r w:rsidRPr="00727B09">
              <w:rPr>
                <w:rFonts w:ascii="Times New Roman" w:hAnsi="Times New Roman" w:cs="Times New Roman"/>
                <w:sz w:val="24"/>
                <w:szCs w:val="24"/>
              </w:rPr>
              <w:t xml:space="preserve">                                                                                                                                         (підпис)                        (ініціали, прізвище)</w:t>
            </w:r>
          </w:p>
          <w:p w14:paraId="57C40734" w14:textId="77777777" w:rsidR="005A679D" w:rsidRPr="00727B09" w:rsidRDefault="005A679D" w:rsidP="005A679D">
            <w:pPr>
              <w:tabs>
                <w:tab w:val="center" w:pos="3545"/>
              </w:tabs>
              <w:jc w:val="both"/>
              <w:rPr>
                <w:rFonts w:ascii="Times New Roman" w:hAnsi="Times New Roman" w:cs="Times New Roman"/>
                <w:sz w:val="24"/>
                <w:szCs w:val="24"/>
              </w:rPr>
            </w:pPr>
          </w:p>
          <w:p w14:paraId="3070B484" w14:textId="77777777" w:rsidR="005A679D" w:rsidRPr="00727B09" w:rsidRDefault="005A679D" w:rsidP="005A679D">
            <w:pPr>
              <w:tabs>
                <w:tab w:val="left" w:pos="4536"/>
                <w:tab w:val="left" w:pos="8364"/>
              </w:tabs>
              <w:ind w:firstLine="22"/>
              <w:jc w:val="both"/>
              <w:rPr>
                <w:rFonts w:ascii="Times New Roman" w:hAnsi="Times New Roman" w:cs="Times New Roman"/>
                <w:b/>
                <w:sz w:val="24"/>
                <w:szCs w:val="24"/>
              </w:rPr>
            </w:pPr>
          </w:p>
        </w:tc>
        <w:tc>
          <w:tcPr>
            <w:tcW w:w="3544" w:type="dxa"/>
            <w:vMerge/>
          </w:tcPr>
          <w:p w14:paraId="6EC9FB3A" w14:textId="77777777" w:rsidR="005A679D" w:rsidRPr="00727B09" w:rsidRDefault="005A679D" w:rsidP="005A679D">
            <w:pPr>
              <w:tabs>
                <w:tab w:val="left" w:pos="4536"/>
                <w:tab w:val="left" w:pos="8364"/>
              </w:tabs>
              <w:ind w:firstLine="22"/>
              <w:jc w:val="both"/>
              <w:rPr>
                <w:rFonts w:ascii="Times New Roman" w:hAnsi="Times New Roman" w:cs="Times New Roman"/>
                <w:sz w:val="24"/>
                <w:szCs w:val="24"/>
              </w:rPr>
            </w:pPr>
          </w:p>
        </w:tc>
        <w:tc>
          <w:tcPr>
            <w:tcW w:w="2835" w:type="dxa"/>
          </w:tcPr>
          <w:p w14:paraId="2EB80894" w14:textId="1888D9F2" w:rsidR="0085033B" w:rsidRDefault="0085033B" w:rsidP="005A679D">
            <w:pPr>
              <w:jc w:val="both"/>
              <w:rPr>
                <w:rFonts w:ascii="Times New Roman" w:hAnsi="Times New Roman" w:cs="Times New Roman"/>
                <w:sz w:val="24"/>
                <w:szCs w:val="24"/>
              </w:rPr>
            </w:pPr>
            <w:r w:rsidRPr="00F379D6">
              <w:rPr>
                <w:rFonts w:ascii="Times New Roman" w:hAnsi="Times New Roman" w:cs="Times New Roman"/>
                <w:b/>
                <w:sz w:val="24"/>
                <w:szCs w:val="24"/>
              </w:rPr>
              <w:t>Попередньо врах</w:t>
            </w:r>
            <w:r w:rsidR="00F379D6" w:rsidRPr="00F379D6">
              <w:rPr>
                <w:rFonts w:ascii="Times New Roman" w:hAnsi="Times New Roman" w:cs="Times New Roman"/>
                <w:b/>
                <w:sz w:val="24"/>
                <w:szCs w:val="24"/>
              </w:rPr>
              <w:t>увати</w:t>
            </w:r>
            <w:r>
              <w:rPr>
                <w:rFonts w:ascii="Times New Roman" w:hAnsi="Times New Roman" w:cs="Times New Roman"/>
                <w:sz w:val="24"/>
                <w:szCs w:val="24"/>
              </w:rPr>
              <w:t xml:space="preserve"> </w:t>
            </w:r>
            <w:r w:rsidR="00637E98">
              <w:rPr>
                <w:rFonts w:ascii="Times New Roman" w:hAnsi="Times New Roman" w:cs="Times New Roman"/>
                <w:sz w:val="24"/>
                <w:szCs w:val="24"/>
              </w:rPr>
              <w:t xml:space="preserve">частково </w:t>
            </w:r>
            <w:r>
              <w:rPr>
                <w:rFonts w:ascii="Times New Roman" w:hAnsi="Times New Roman" w:cs="Times New Roman"/>
                <w:sz w:val="24"/>
                <w:szCs w:val="24"/>
              </w:rPr>
              <w:t>в редакції:</w:t>
            </w:r>
          </w:p>
          <w:p w14:paraId="7FBBE399" w14:textId="22944F6F"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w:t>
            </w:r>
          </w:p>
          <w:p w14:paraId="66175CD7" w14:textId="77777777" w:rsidR="005A679D" w:rsidRPr="00C27CB6" w:rsidRDefault="005A679D" w:rsidP="005A679D">
            <w:pPr>
              <w:jc w:val="both"/>
              <w:rPr>
                <w:rFonts w:ascii="Times New Roman" w:hAnsi="Times New Roman" w:cs="Times New Roman"/>
                <w:b/>
                <w:sz w:val="24"/>
                <w:szCs w:val="24"/>
              </w:rPr>
            </w:pPr>
            <w:r w:rsidRPr="00C27CB6">
              <w:rPr>
                <w:rFonts w:ascii="Times New Roman" w:hAnsi="Times New Roman" w:cs="Times New Roman"/>
                <w:b/>
                <w:sz w:val="24"/>
                <w:szCs w:val="24"/>
              </w:rPr>
              <w:t>Акт</w:t>
            </w:r>
          </w:p>
          <w:p w14:paraId="2951927A" w14:textId="77777777" w:rsidR="005A679D" w:rsidRPr="00C27CB6" w:rsidRDefault="005A679D" w:rsidP="005A679D">
            <w:pPr>
              <w:jc w:val="both"/>
              <w:rPr>
                <w:rFonts w:ascii="Times New Roman" w:hAnsi="Times New Roman" w:cs="Times New Roman"/>
                <w:b/>
                <w:sz w:val="24"/>
                <w:szCs w:val="24"/>
              </w:rPr>
            </w:pPr>
            <w:r w:rsidRPr="00C27CB6">
              <w:rPr>
                <w:rFonts w:ascii="Times New Roman" w:hAnsi="Times New Roman" w:cs="Times New Roman"/>
                <w:b/>
                <w:sz w:val="24"/>
                <w:szCs w:val="24"/>
              </w:rPr>
              <w:t xml:space="preserve">про порушення № </w:t>
            </w:r>
          </w:p>
          <w:p w14:paraId="396D1B27" w14:textId="77777777"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Цей акт складений: ___________________________________________________</w:t>
            </w:r>
          </w:p>
          <w:p w14:paraId="29B76FED" w14:textId="77777777"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                                                       (прізвища, імена, по батькові, посади представників оператора системи, номери посвідчень)</w:t>
            </w:r>
          </w:p>
          <w:p w14:paraId="7D4D98E2" w14:textId="77777777" w:rsidR="005A679D" w:rsidRPr="00C27CB6" w:rsidRDefault="005A679D" w:rsidP="005A679D">
            <w:pPr>
              <w:jc w:val="both"/>
              <w:rPr>
                <w:rFonts w:ascii="Times New Roman" w:hAnsi="Times New Roman" w:cs="Times New Roman"/>
                <w:sz w:val="24"/>
                <w:szCs w:val="24"/>
              </w:rPr>
            </w:pPr>
          </w:p>
          <w:p w14:paraId="24EF0260" w14:textId="77777777"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 xml:space="preserve">за участі споживача (представника споживача або іншої особи, яка допустила представників </w:t>
            </w:r>
            <w:r w:rsidRPr="00C27CB6">
              <w:rPr>
                <w:rFonts w:ascii="Times New Roman" w:hAnsi="Times New Roman" w:cs="Times New Roman"/>
                <w:sz w:val="24"/>
                <w:szCs w:val="24"/>
              </w:rPr>
              <w:lastRenderedPageBreak/>
              <w:t>оператора системи на об’єкт (територію) споживача): ___________________________________________________________________</w:t>
            </w:r>
          </w:p>
          <w:p w14:paraId="003AE27D" w14:textId="77777777"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(прізвище, ім'я, по батькові)</w:t>
            </w:r>
          </w:p>
          <w:p w14:paraId="6E0F7F11" w14:textId="77777777" w:rsidR="005A679D" w:rsidRPr="00C27CB6" w:rsidRDefault="005A679D" w:rsidP="005A679D">
            <w:pPr>
              <w:jc w:val="both"/>
              <w:rPr>
                <w:rFonts w:ascii="Times New Roman" w:hAnsi="Times New Roman" w:cs="Times New Roman"/>
                <w:sz w:val="24"/>
                <w:szCs w:val="24"/>
              </w:rPr>
            </w:pPr>
          </w:p>
          <w:p w14:paraId="28AC6C75" w14:textId="4A171CE4" w:rsidR="00C27CB6" w:rsidRPr="00F379D6" w:rsidRDefault="005A679D" w:rsidP="00C27CB6">
            <w:pPr>
              <w:jc w:val="both"/>
              <w:rPr>
                <w:rFonts w:ascii="Times New Roman" w:hAnsi="Times New Roman" w:cs="Times New Roman"/>
                <w:b/>
                <w:color w:val="00B050"/>
                <w:sz w:val="24"/>
                <w:szCs w:val="24"/>
              </w:rPr>
            </w:pPr>
            <w:r w:rsidRPr="00C27CB6">
              <w:rPr>
                <w:rFonts w:ascii="Times New Roman" w:hAnsi="Times New Roman" w:cs="Times New Roman"/>
                <w:sz w:val="24"/>
                <w:szCs w:val="24"/>
              </w:rPr>
              <w:t>Характеристика об'єкта: ______________________________________________</w:t>
            </w:r>
            <w:r w:rsidRPr="00C27CB6">
              <w:rPr>
                <w:rFonts w:ascii="Times New Roman" w:hAnsi="Times New Roman" w:cs="Times New Roman"/>
                <w:color w:val="0070C0"/>
                <w:sz w:val="24"/>
                <w:szCs w:val="24"/>
              </w:rPr>
              <w:t>                                                                 </w:t>
            </w:r>
            <w:r w:rsidRPr="00F379D6">
              <w:rPr>
                <w:rFonts w:ascii="Times New Roman" w:hAnsi="Times New Roman" w:cs="Times New Roman"/>
                <w:color w:val="00B050"/>
                <w:sz w:val="24"/>
                <w:szCs w:val="24"/>
              </w:rPr>
              <w:t>(</w:t>
            </w:r>
            <w:r w:rsidR="00C27CB6" w:rsidRPr="00F379D6">
              <w:rPr>
                <w:rFonts w:ascii="Times New Roman" w:hAnsi="Times New Roman" w:cs="Times New Roman"/>
                <w:b/>
                <w:color w:val="00B050"/>
                <w:sz w:val="24"/>
                <w:szCs w:val="24"/>
              </w:rPr>
              <w:t>назва об'єкта споживача, ЕІС код площадки комерційного обліку)</w:t>
            </w:r>
          </w:p>
          <w:p w14:paraId="5A6B7CE3" w14:textId="287B9914"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 </w:t>
            </w:r>
          </w:p>
          <w:p w14:paraId="68A2FC82" w14:textId="77777777" w:rsidR="005A679D" w:rsidRPr="00C27CB6" w:rsidRDefault="005A679D" w:rsidP="005A679D">
            <w:pPr>
              <w:jc w:val="both"/>
              <w:rPr>
                <w:rFonts w:ascii="Times New Roman" w:hAnsi="Times New Roman" w:cs="Times New Roman"/>
                <w:sz w:val="24"/>
                <w:szCs w:val="24"/>
              </w:rPr>
            </w:pPr>
          </w:p>
          <w:p w14:paraId="4FBE0495" w14:textId="77777777"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Перевіркою встановлено, що: __________________________________________</w:t>
            </w:r>
          </w:p>
          <w:p w14:paraId="47C29D8C" w14:textId="77777777"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                                                                                                        (адреса, за якою виявлено порушення)</w:t>
            </w:r>
          </w:p>
          <w:p w14:paraId="1022E066" w14:textId="77777777" w:rsidR="005A679D" w:rsidRPr="00C27CB6" w:rsidRDefault="005A679D" w:rsidP="005A679D">
            <w:pPr>
              <w:jc w:val="both"/>
              <w:rPr>
                <w:rFonts w:ascii="Times New Roman" w:hAnsi="Times New Roman" w:cs="Times New Roman"/>
                <w:sz w:val="24"/>
                <w:szCs w:val="24"/>
              </w:rPr>
            </w:pPr>
          </w:p>
          <w:p w14:paraId="2507690C" w14:textId="3CF89413"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порушено: ___________________________________</w:t>
            </w:r>
          </w:p>
          <w:p w14:paraId="2855A97C" w14:textId="390DAFB6" w:rsidR="005A679D" w:rsidRPr="00C27CB6" w:rsidRDefault="005A679D" w:rsidP="005A679D">
            <w:pPr>
              <w:jc w:val="both"/>
              <w:rPr>
                <w:rFonts w:ascii="Times New Roman" w:hAnsi="Times New Roman" w:cs="Times New Roman"/>
                <w:sz w:val="24"/>
                <w:szCs w:val="24"/>
              </w:rPr>
            </w:pPr>
            <w:r w:rsidRPr="00C27CB6">
              <w:rPr>
                <w:rFonts w:ascii="Times New Roman" w:hAnsi="Times New Roman" w:cs="Times New Roman"/>
                <w:sz w:val="24"/>
                <w:szCs w:val="24"/>
              </w:rPr>
              <w:t xml:space="preserve">                                                                                                                 (докладно </w:t>
            </w:r>
            <w:r w:rsidRPr="00C27CB6">
              <w:rPr>
                <w:rFonts w:ascii="Times New Roman" w:hAnsi="Times New Roman" w:cs="Times New Roman"/>
                <w:sz w:val="24"/>
                <w:szCs w:val="24"/>
              </w:rPr>
              <w:lastRenderedPageBreak/>
              <w:t>вказати вид, обставини і суть порушення)</w:t>
            </w:r>
          </w:p>
          <w:p w14:paraId="5D1AB162" w14:textId="2916BA86" w:rsidR="00C27CB6" w:rsidRPr="00C27CB6" w:rsidRDefault="00C27CB6" w:rsidP="005A679D">
            <w:pPr>
              <w:jc w:val="both"/>
              <w:rPr>
                <w:rFonts w:ascii="Times New Roman" w:hAnsi="Times New Roman" w:cs="Times New Roman"/>
                <w:sz w:val="24"/>
                <w:szCs w:val="24"/>
              </w:rPr>
            </w:pPr>
            <w:r w:rsidRPr="00C27CB6">
              <w:rPr>
                <w:rFonts w:ascii="Times New Roman" w:hAnsi="Times New Roman" w:cs="Times New Roman"/>
                <w:sz w:val="24"/>
                <w:szCs w:val="24"/>
              </w:rPr>
              <w:t>……..</w:t>
            </w:r>
          </w:p>
          <w:p w14:paraId="21269E31" w14:textId="77777777" w:rsidR="00C27CB6" w:rsidRPr="00C27CB6" w:rsidRDefault="00C27CB6" w:rsidP="00C27CB6">
            <w:pPr>
              <w:tabs>
                <w:tab w:val="center" w:pos="3545"/>
              </w:tabs>
              <w:jc w:val="both"/>
              <w:rPr>
                <w:rFonts w:ascii="Times New Roman" w:hAnsi="Times New Roman" w:cs="Times New Roman"/>
              </w:rPr>
            </w:pPr>
            <w:r w:rsidRPr="00C27CB6">
              <w:rPr>
                <w:rFonts w:ascii="Times New Roman" w:hAnsi="Times New Roman" w:cs="Times New Roman"/>
              </w:rPr>
              <w:t>1. Відомості про засоби вимірювання електричної енергії споживача на дату складання</w:t>
            </w:r>
          </w:p>
          <w:p w14:paraId="618F9205" w14:textId="5BE1C0F3" w:rsidR="00C27CB6" w:rsidRDefault="00C27CB6" w:rsidP="00C27CB6">
            <w:pPr>
              <w:tabs>
                <w:tab w:val="center" w:pos="3545"/>
              </w:tabs>
              <w:rPr>
                <w:rFonts w:ascii="Times New Roman" w:hAnsi="Times New Roman" w:cs="Times New Roman"/>
              </w:rPr>
            </w:pPr>
            <w:r w:rsidRPr="00C27CB6">
              <w:rPr>
                <w:rFonts w:ascii="Times New Roman" w:hAnsi="Times New Roman" w:cs="Times New Roman"/>
              </w:rPr>
              <w:t xml:space="preserve"> акта про порушення :</w:t>
            </w:r>
          </w:p>
          <w:p w14:paraId="7EB42322" w14:textId="77777777" w:rsidR="00C27CB6" w:rsidRPr="00C27CB6" w:rsidRDefault="00C27CB6" w:rsidP="00C27CB6">
            <w:pPr>
              <w:tabs>
                <w:tab w:val="center" w:pos="3545"/>
              </w:tabs>
              <w:rPr>
                <w:rFonts w:ascii="Times New Roman" w:hAnsi="Times New Roman" w:cs="Times New Roman"/>
              </w:rPr>
            </w:pPr>
          </w:p>
          <w:tbl>
            <w:tblPr>
              <w:tblStyle w:val="a3"/>
              <w:tblW w:w="0" w:type="auto"/>
              <w:tblLayout w:type="fixed"/>
              <w:tblLook w:val="04A0" w:firstRow="1" w:lastRow="0" w:firstColumn="1" w:lastColumn="0" w:noHBand="0" w:noVBand="1"/>
            </w:tblPr>
            <w:tblGrid>
              <w:gridCol w:w="1023"/>
              <w:gridCol w:w="1023"/>
            </w:tblGrid>
            <w:tr w:rsidR="00CF6ACF" w14:paraId="2C13A298" w14:textId="00B38269" w:rsidTr="00C57E1E">
              <w:tc>
                <w:tcPr>
                  <w:tcW w:w="1023" w:type="dxa"/>
                </w:tcPr>
                <w:p w14:paraId="7BA8E95F" w14:textId="77777777" w:rsidR="00CF6ACF" w:rsidRPr="00F379D6" w:rsidRDefault="00CF6ACF" w:rsidP="00CF6ACF">
                  <w:pPr>
                    <w:pStyle w:val="afe"/>
                    <w:jc w:val="center"/>
                    <w:rPr>
                      <w:b/>
                      <w:color w:val="00B050"/>
                      <w:sz w:val="22"/>
                      <w:szCs w:val="22"/>
                      <w:lang w:val="uk-UA"/>
                    </w:rPr>
                  </w:pPr>
                  <w:r w:rsidRPr="00F379D6">
                    <w:rPr>
                      <w:b/>
                      <w:color w:val="00B050"/>
                      <w:sz w:val="22"/>
                      <w:szCs w:val="22"/>
                      <w:lang w:val="uk-UA"/>
                    </w:rPr>
                    <w:t>ЕІС код точки комерційного обліку</w:t>
                  </w:r>
                </w:p>
                <w:p w14:paraId="47D0B098" w14:textId="77777777" w:rsidR="00CF6ACF" w:rsidRPr="00F379D6" w:rsidRDefault="00CF6ACF" w:rsidP="00CF6ACF">
                  <w:pPr>
                    <w:jc w:val="both"/>
                    <w:rPr>
                      <w:rFonts w:ascii="Times New Roman" w:hAnsi="Times New Roman" w:cs="Times New Roman"/>
                      <w:b/>
                      <w:color w:val="00B050"/>
                      <w:sz w:val="24"/>
                      <w:szCs w:val="24"/>
                    </w:rPr>
                  </w:pPr>
                </w:p>
              </w:tc>
              <w:tc>
                <w:tcPr>
                  <w:tcW w:w="1023" w:type="dxa"/>
                </w:tcPr>
                <w:p w14:paraId="019E947F" w14:textId="78B0FB85" w:rsidR="00CF6ACF" w:rsidRPr="00CF6ACF" w:rsidRDefault="00CF6ACF" w:rsidP="00CF6ACF">
                  <w:pPr>
                    <w:pStyle w:val="afe"/>
                    <w:jc w:val="center"/>
                    <w:rPr>
                      <w:color w:val="0070C0"/>
                      <w:sz w:val="22"/>
                      <w:szCs w:val="22"/>
                      <w:lang w:val="uk-UA"/>
                    </w:rPr>
                  </w:pPr>
                  <w:r w:rsidRPr="00EF4A82">
                    <w:rPr>
                      <w:sz w:val="22"/>
                      <w:szCs w:val="22"/>
                      <w:lang w:val="uk-UA"/>
                    </w:rPr>
                    <w:t>Заводський</w:t>
                  </w:r>
                  <w:r w:rsidRPr="00887820">
                    <w:rPr>
                      <w:sz w:val="22"/>
                      <w:szCs w:val="22"/>
                    </w:rPr>
                    <w:t xml:space="preserve"> номер</w:t>
                  </w:r>
                </w:p>
              </w:tc>
            </w:tr>
            <w:tr w:rsidR="00CF6ACF" w14:paraId="65291F19" w14:textId="3BB36EE8" w:rsidTr="00C57E1E">
              <w:tc>
                <w:tcPr>
                  <w:tcW w:w="1023" w:type="dxa"/>
                </w:tcPr>
                <w:p w14:paraId="23288954" w14:textId="759AFC23" w:rsidR="00CF6ACF" w:rsidRPr="00F379D6" w:rsidRDefault="00CF6ACF" w:rsidP="00CF6ACF">
                  <w:pPr>
                    <w:pStyle w:val="afe"/>
                    <w:jc w:val="center"/>
                    <w:rPr>
                      <w:b/>
                      <w:color w:val="00B050"/>
                      <w:sz w:val="22"/>
                      <w:szCs w:val="22"/>
                      <w:lang w:val="uk-UA"/>
                    </w:rPr>
                  </w:pPr>
                  <w:r w:rsidRPr="00F379D6">
                    <w:rPr>
                      <w:b/>
                      <w:color w:val="00B050"/>
                      <w:sz w:val="22"/>
                      <w:szCs w:val="22"/>
                      <w:lang w:val="uk-UA"/>
                    </w:rPr>
                    <w:t>1</w:t>
                  </w:r>
                </w:p>
              </w:tc>
              <w:tc>
                <w:tcPr>
                  <w:tcW w:w="1023" w:type="dxa"/>
                </w:tcPr>
                <w:p w14:paraId="6DB2840B" w14:textId="38AE0F95" w:rsidR="00CF6ACF" w:rsidRPr="00CF6ACF" w:rsidRDefault="00CF6ACF" w:rsidP="00CF6ACF">
                  <w:pPr>
                    <w:pStyle w:val="afe"/>
                    <w:jc w:val="center"/>
                    <w:rPr>
                      <w:color w:val="0070C0"/>
                      <w:sz w:val="22"/>
                      <w:szCs w:val="22"/>
                      <w:lang w:val="uk-UA"/>
                    </w:rPr>
                  </w:pPr>
                  <w:r>
                    <w:rPr>
                      <w:sz w:val="20"/>
                      <w:szCs w:val="20"/>
                      <w:lang w:val="uk-UA"/>
                    </w:rPr>
                    <w:t>2</w:t>
                  </w:r>
                </w:p>
              </w:tc>
            </w:tr>
          </w:tbl>
          <w:p w14:paraId="67FE68D7" w14:textId="77777777" w:rsidR="00C27CB6" w:rsidRPr="00C27CB6" w:rsidRDefault="00C27CB6" w:rsidP="005A679D">
            <w:pPr>
              <w:jc w:val="both"/>
              <w:rPr>
                <w:rFonts w:ascii="Times New Roman" w:hAnsi="Times New Roman" w:cs="Times New Roman"/>
                <w:sz w:val="24"/>
                <w:szCs w:val="24"/>
              </w:rPr>
            </w:pPr>
          </w:p>
          <w:p w14:paraId="68397825" w14:textId="77777777" w:rsidR="005A679D" w:rsidRPr="00C27CB6" w:rsidRDefault="005A679D" w:rsidP="005A679D">
            <w:pPr>
              <w:tabs>
                <w:tab w:val="left" w:pos="4536"/>
                <w:tab w:val="left" w:pos="8364"/>
              </w:tabs>
              <w:ind w:firstLine="22"/>
              <w:jc w:val="both"/>
              <w:rPr>
                <w:rFonts w:ascii="Times New Roman" w:hAnsi="Times New Roman" w:cs="Times New Roman"/>
                <w:sz w:val="24"/>
                <w:szCs w:val="24"/>
              </w:rPr>
            </w:pPr>
            <w:r w:rsidRPr="00C27CB6">
              <w:rPr>
                <w:rFonts w:ascii="Times New Roman" w:hAnsi="Times New Roman" w:cs="Times New Roman"/>
                <w:sz w:val="24"/>
                <w:szCs w:val="24"/>
              </w:rPr>
              <w:t>……</w:t>
            </w:r>
          </w:p>
          <w:p w14:paraId="7FC31FAB" w14:textId="77777777" w:rsidR="00FC1DE5" w:rsidRPr="00F379D6" w:rsidRDefault="00FC1DE5" w:rsidP="00FC1DE5">
            <w:pPr>
              <w:tabs>
                <w:tab w:val="center" w:pos="3545"/>
              </w:tabs>
              <w:rPr>
                <w:rFonts w:ascii="Times New Roman" w:hAnsi="Times New Roman" w:cs="Times New Roman"/>
                <w:b/>
                <w:bCs/>
                <w:color w:val="00B050"/>
                <w:sz w:val="24"/>
                <w:szCs w:val="24"/>
              </w:rPr>
            </w:pPr>
            <w:r w:rsidRPr="00F379D6">
              <w:rPr>
                <w:rFonts w:ascii="Times New Roman" w:hAnsi="Times New Roman" w:cs="Times New Roman"/>
                <w:b/>
                <w:color w:val="00B050"/>
                <w:sz w:val="24"/>
                <w:szCs w:val="24"/>
              </w:rPr>
              <w:t>Примірник акта про порушення отримав</w:t>
            </w:r>
            <w:r w:rsidRPr="00F379D6">
              <w:rPr>
                <w:rFonts w:ascii="Times New Roman" w:hAnsi="Times New Roman" w:cs="Times New Roman"/>
                <w:color w:val="00B050"/>
                <w:sz w:val="24"/>
                <w:szCs w:val="24"/>
              </w:rPr>
              <w:t xml:space="preserve">:                    </w:t>
            </w:r>
            <w:r w:rsidRPr="00F379D6">
              <w:rPr>
                <w:rFonts w:ascii="Times New Roman" w:hAnsi="Times New Roman" w:cs="Times New Roman"/>
                <w:b/>
                <w:bCs/>
                <w:color w:val="00B050"/>
                <w:sz w:val="24"/>
                <w:szCs w:val="24"/>
              </w:rPr>
              <w:t xml:space="preserve"> ___________________________________</w:t>
            </w:r>
          </w:p>
          <w:p w14:paraId="7BA2E977" w14:textId="77777777" w:rsidR="00FC1DE5" w:rsidRPr="00F379D6" w:rsidRDefault="00FC1DE5" w:rsidP="00FC1DE5">
            <w:pPr>
              <w:tabs>
                <w:tab w:val="center" w:pos="3545"/>
              </w:tabs>
              <w:rPr>
                <w:rFonts w:ascii="Times New Roman" w:hAnsi="Times New Roman" w:cs="Times New Roman"/>
                <w:color w:val="00B050"/>
                <w:sz w:val="24"/>
                <w:szCs w:val="24"/>
              </w:rPr>
            </w:pPr>
            <w:r w:rsidRPr="00F379D6">
              <w:rPr>
                <w:rFonts w:ascii="Times New Roman" w:hAnsi="Times New Roman" w:cs="Times New Roman"/>
                <w:color w:val="00B050"/>
                <w:sz w:val="24"/>
                <w:szCs w:val="24"/>
              </w:rPr>
              <w:t xml:space="preserve">                                                                                                                                         (підпис)                        (ініціали, прізвище)</w:t>
            </w:r>
          </w:p>
          <w:p w14:paraId="33E36E4C" w14:textId="77777777" w:rsidR="00FC1DE5" w:rsidRPr="00C27CB6" w:rsidRDefault="00FC1DE5" w:rsidP="00FC1DE5">
            <w:pPr>
              <w:tabs>
                <w:tab w:val="center" w:pos="3545"/>
              </w:tabs>
              <w:rPr>
                <w:rFonts w:ascii="Times New Roman" w:hAnsi="Times New Roman" w:cs="Times New Roman"/>
                <w:sz w:val="24"/>
                <w:szCs w:val="24"/>
              </w:rPr>
            </w:pPr>
          </w:p>
          <w:p w14:paraId="55B7C0A7" w14:textId="26AD7A4C" w:rsidR="00FC1DE5" w:rsidRPr="00C27CB6" w:rsidRDefault="00FC1DE5" w:rsidP="005A679D">
            <w:pPr>
              <w:tabs>
                <w:tab w:val="left" w:pos="4536"/>
                <w:tab w:val="left" w:pos="8364"/>
              </w:tabs>
              <w:ind w:firstLine="22"/>
              <w:jc w:val="both"/>
              <w:rPr>
                <w:rFonts w:ascii="Times New Roman" w:hAnsi="Times New Roman" w:cs="Times New Roman"/>
                <w:sz w:val="24"/>
                <w:szCs w:val="24"/>
              </w:rPr>
            </w:pPr>
          </w:p>
        </w:tc>
      </w:tr>
      <w:tr w:rsidR="00C27CB6" w:rsidRPr="00727B09" w14:paraId="091076A3" w14:textId="77777777" w:rsidTr="009A55F4">
        <w:trPr>
          <w:gridAfter w:val="1"/>
          <w:wAfter w:w="10" w:type="dxa"/>
          <w:trHeight w:val="4290"/>
        </w:trPr>
        <w:tc>
          <w:tcPr>
            <w:tcW w:w="4248" w:type="dxa"/>
          </w:tcPr>
          <w:p w14:paraId="523FE981" w14:textId="77777777" w:rsidR="00C27CB6" w:rsidRPr="00727B09" w:rsidRDefault="00C27CB6" w:rsidP="005A679D">
            <w:pPr>
              <w:jc w:val="both"/>
              <w:rPr>
                <w:rFonts w:ascii="Times New Roman" w:hAnsi="Times New Roman" w:cs="Times New Roman"/>
                <w:sz w:val="24"/>
                <w:szCs w:val="24"/>
              </w:rPr>
            </w:pPr>
          </w:p>
        </w:tc>
        <w:tc>
          <w:tcPr>
            <w:tcW w:w="4819" w:type="dxa"/>
          </w:tcPr>
          <w:p w14:paraId="78EDE8AE" w14:textId="77777777" w:rsidR="00C27CB6" w:rsidRPr="00727B09" w:rsidRDefault="00C27CB6" w:rsidP="005A679D">
            <w:pPr>
              <w:tabs>
                <w:tab w:val="center" w:pos="3545"/>
              </w:tabs>
              <w:jc w:val="both"/>
              <w:rPr>
                <w:rFonts w:ascii="Times New Roman" w:hAnsi="Times New Roman" w:cs="Times New Roman"/>
                <w:b/>
                <w:bCs/>
                <w:sz w:val="24"/>
                <w:szCs w:val="24"/>
              </w:rPr>
            </w:pPr>
          </w:p>
        </w:tc>
        <w:tc>
          <w:tcPr>
            <w:tcW w:w="3544" w:type="dxa"/>
          </w:tcPr>
          <w:p w14:paraId="5A044DDA" w14:textId="77777777" w:rsidR="00C27CB6" w:rsidRPr="00727B09" w:rsidRDefault="00C27CB6" w:rsidP="005A679D">
            <w:pPr>
              <w:tabs>
                <w:tab w:val="left" w:pos="4536"/>
                <w:tab w:val="left" w:pos="8364"/>
              </w:tabs>
              <w:ind w:firstLine="22"/>
              <w:jc w:val="both"/>
              <w:rPr>
                <w:rFonts w:ascii="Times New Roman" w:hAnsi="Times New Roman" w:cs="Times New Roman"/>
                <w:sz w:val="24"/>
                <w:szCs w:val="24"/>
              </w:rPr>
            </w:pPr>
          </w:p>
        </w:tc>
        <w:tc>
          <w:tcPr>
            <w:tcW w:w="2835" w:type="dxa"/>
          </w:tcPr>
          <w:p w14:paraId="722B7ABC" w14:textId="77777777" w:rsidR="00C27CB6" w:rsidRPr="00C27CB6" w:rsidRDefault="00C27CB6" w:rsidP="005A679D">
            <w:pPr>
              <w:jc w:val="both"/>
              <w:rPr>
                <w:rFonts w:ascii="Times New Roman" w:hAnsi="Times New Roman" w:cs="Times New Roman"/>
                <w:sz w:val="24"/>
                <w:szCs w:val="24"/>
              </w:rPr>
            </w:pPr>
          </w:p>
        </w:tc>
      </w:tr>
      <w:tr w:rsidR="00C27CB6" w:rsidRPr="00727B09" w14:paraId="12CC97D4" w14:textId="77777777" w:rsidTr="009A55F4">
        <w:trPr>
          <w:gridAfter w:val="1"/>
          <w:wAfter w:w="10" w:type="dxa"/>
          <w:trHeight w:val="4290"/>
        </w:trPr>
        <w:tc>
          <w:tcPr>
            <w:tcW w:w="4248" w:type="dxa"/>
          </w:tcPr>
          <w:p w14:paraId="6C8D5DD9" w14:textId="77777777" w:rsidR="00C27CB6" w:rsidRPr="00727B09" w:rsidRDefault="00C27CB6" w:rsidP="005A679D">
            <w:pPr>
              <w:jc w:val="both"/>
              <w:rPr>
                <w:rFonts w:ascii="Times New Roman" w:hAnsi="Times New Roman" w:cs="Times New Roman"/>
                <w:sz w:val="24"/>
                <w:szCs w:val="24"/>
              </w:rPr>
            </w:pPr>
          </w:p>
        </w:tc>
        <w:tc>
          <w:tcPr>
            <w:tcW w:w="4819" w:type="dxa"/>
          </w:tcPr>
          <w:p w14:paraId="06563A2F" w14:textId="77777777" w:rsidR="00C27CB6" w:rsidRPr="00727B09" w:rsidRDefault="00C27CB6" w:rsidP="005A679D">
            <w:pPr>
              <w:tabs>
                <w:tab w:val="center" w:pos="3545"/>
              </w:tabs>
              <w:jc w:val="both"/>
              <w:rPr>
                <w:rFonts w:ascii="Times New Roman" w:hAnsi="Times New Roman" w:cs="Times New Roman"/>
                <w:b/>
                <w:bCs/>
                <w:sz w:val="24"/>
                <w:szCs w:val="24"/>
              </w:rPr>
            </w:pPr>
          </w:p>
        </w:tc>
        <w:tc>
          <w:tcPr>
            <w:tcW w:w="3544" w:type="dxa"/>
          </w:tcPr>
          <w:p w14:paraId="3502C35D" w14:textId="77777777" w:rsidR="00C27CB6" w:rsidRPr="00727B09" w:rsidRDefault="00C27CB6" w:rsidP="005A679D">
            <w:pPr>
              <w:tabs>
                <w:tab w:val="left" w:pos="4536"/>
                <w:tab w:val="left" w:pos="8364"/>
              </w:tabs>
              <w:ind w:firstLine="22"/>
              <w:jc w:val="both"/>
              <w:rPr>
                <w:rFonts w:ascii="Times New Roman" w:hAnsi="Times New Roman" w:cs="Times New Roman"/>
                <w:sz w:val="24"/>
                <w:szCs w:val="24"/>
              </w:rPr>
            </w:pPr>
          </w:p>
        </w:tc>
        <w:tc>
          <w:tcPr>
            <w:tcW w:w="2835" w:type="dxa"/>
          </w:tcPr>
          <w:p w14:paraId="460D99A8" w14:textId="77777777" w:rsidR="00C27CB6" w:rsidRPr="00C27CB6" w:rsidRDefault="00C27CB6" w:rsidP="005A679D">
            <w:pPr>
              <w:jc w:val="both"/>
              <w:rPr>
                <w:rFonts w:ascii="Times New Roman" w:hAnsi="Times New Roman" w:cs="Times New Roman"/>
                <w:sz w:val="24"/>
                <w:szCs w:val="24"/>
              </w:rPr>
            </w:pPr>
          </w:p>
        </w:tc>
      </w:tr>
    </w:tbl>
    <w:p w14:paraId="62A64AEE" w14:textId="591DBFB8" w:rsidR="00034334" w:rsidRPr="00727B09" w:rsidRDefault="00034334" w:rsidP="00727B09">
      <w:pPr>
        <w:tabs>
          <w:tab w:val="left" w:pos="4536"/>
          <w:tab w:val="left" w:pos="8364"/>
        </w:tabs>
        <w:spacing w:after="0"/>
        <w:jc w:val="both"/>
        <w:rPr>
          <w:rFonts w:ascii="Times New Roman" w:hAnsi="Times New Roman" w:cs="Times New Roman"/>
          <w:sz w:val="24"/>
          <w:szCs w:val="24"/>
        </w:rPr>
      </w:pPr>
    </w:p>
    <w:sectPr w:rsidR="00034334" w:rsidRPr="00727B09" w:rsidSect="00FD4D77">
      <w:footerReference w:type="default" r:id="rId12"/>
      <w:pgSz w:w="16838" w:h="11906" w:orient="landscape"/>
      <w:pgMar w:top="142" w:right="720" w:bottom="1276" w:left="720" w:header="708" w:footer="13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D4A64" w14:textId="77777777" w:rsidR="00B0133D" w:rsidRDefault="00B0133D" w:rsidP="00DB6ADC">
      <w:pPr>
        <w:spacing w:after="0" w:line="240" w:lineRule="auto"/>
      </w:pPr>
      <w:r>
        <w:separator/>
      </w:r>
    </w:p>
  </w:endnote>
  <w:endnote w:type="continuationSeparator" w:id="0">
    <w:p w14:paraId="072F44DA" w14:textId="77777777" w:rsidR="00B0133D" w:rsidRDefault="00B0133D" w:rsidP="00DB6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201" w:usb1="08070000" w:usb2="00000010" w:usb3="00000000" w:csb0="00020004"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0403711"/>
      <w:docPartObj>
        <w:docPartGallery w:val="Page Numbers (Bottom of Page)"/>
        <w:docPartUnique/>
      </w:docPartObj>
    </w:sdtPr>
    <w:sdtEndPr>
      <w:rPr>
        <w:sz w:val="20"/>
        <w:szCs w:val="20"/>
      </w:rPr>
    </w:sdtEndPr>
    <w:sdtContent>
      <w:p w14:paraId="67567E9B" w14:textId="0FFD64D7" w:rsidR="002D5E0A" w:rsidRPr="00DB6ADC" w:rsidRDefault="002D5E0A">
        <w:pPr>
          <w:pStyle w:val="af5"/>
          <w:jc w:val="right"/>
          <w:rPr>
            <w:sz w:val="20"/>
            <w:szCs w:val="20"/>
          </w:rPr>
        </w:pPr>
        <w:r w:rsidRPr="00DB6ADC">
          <w:rPr>
            <w:sz w:val="20"/>
            <w:szCs w:val="20"/>
          </w:rPr>
          <w:fldChar w:fldCharType="begin"/>
        </w:r>
        <w:r w:rsidRPr="00DB6ADC">
          <w:rPr>
            <w:sz w:val="20"/>
            <w:szCs w:val="20"/>
          </w:rPr>
          <w:instrText>PAGE   \* MERGEFORMAT</w:instrText>
        </w:r>
        <w:r w:rsidRPr="00DB6ADC">
          <w:rPr>
            <w:sz w:val="20"/>
            <w:szCs w:val="20"/>
          </w:rPr>
          <w:fldChar w:fldCharType="separate"/>
        </w:r>
        <w:r>
          <w:rPr>
            <w:noProof/>
            <w:sz w:val="20"/>
            <w:szCs w:val="20"/>
          </w:rPr>
          <w:t>64</w:t>
        </w:r>
        <w:r w:rsidRPr="00DB6ADC">
          <w:rPr>
            <w:sz w:val="20"/>
            <w:szCs w:val="20"/>
          </w:rPr>
          <w:fldChar w:fldCharType="end"/>
        </w:r>
      </w:p>
    </w:sdtContent>
  </w:sdt>
  <w:p w14:paraId="7C43EFA6" w14:textId="77777777" w:rsidR="002D5E0A" w:rsidRDefault="002D5E0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F6CA1" w14:textId="77777777" w:rsidR="00B0133D" w:rsidRDefault="00B0133D" w:rsidP="00DB6ADC">
      <w:pPr>
        <w:spacing w:after="0" w:line="240" w:lineRule="auto"/>
      </w:pPr>
      <w:r>
        <w:separator/>
      </w:r>
    </w:p>
  </w:footnote>
  <w:footnote w:type="continuationSeparator" w:id="0">
    <w:p w14:paraId="7D339C7C" w14:textId="77777777" w:rsidR="00B0133D" w:rsidRDefault="00B0133D" w:rsidP="00DB6A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92F76"/>
    <w:multiLevelType w:val="hybridMultilevel"/>
    <w:tmpl w:val="F7F88902"/>
    <w:lvl w:ilvl="0" w:tplc="790C6412">
      <w:start w:val="1"/>
      <w:numFmt w:val="decimal"/>
      <w:lvlText w:val="%1)"/>
      <w:lvlJc w:val="left"/>
      <w:pPr>
        <w:ind w:left="107" w:hanging="279"/>
      </w:pPr>
      <w:rPr>
        <w:rFonts w:ascii="Times New Roman" w:eastAsia="Times New Roman" w:hAnsi="Times New Roman" w:cs="Times New Roman" w:hint="default"/>
        <w:w w:val="100"/>
        <w:sz w:val="24"/>
        <w:szCs w:val="24"/>
      </w:rPr>
    </w:lvl>
    <w:lvl w:ilvl="1" w:tplc="5B42638C">
      <w:numFmt w:val="bullet"/>
      <w:lvlText w:val="•"/>
      <w:lvlJc w:val="left"/>
      <w:pPr>
        <w:ind w:left="845" w:hanging="279"/>
      </w:pPr>
      <w:rPr>
        <w:rFonts w:hint="default"/>
      </w:rPr>
    </w:lvl>
    <w:lvl w:ilvl="2" w:tplc="6AD86D96">
      <w:numFmt w:val="bullet"/>
      <w:lvlText w:val="•"/>
      <w:lvlJc w:val="left"/>
      <w:pPr>
        <w:ind w:left="1590" w:hanging="279"/>
      </w:pPr>
      <w:rPr>
        <w:rFonts w:hint="default"/>
      </w:rPr>
    </w:lvl>
    <w:lvl w:ilvl="3" w:tplc="8F5C41BC">
      <w:numFmt w:val="bullet"/>
      <w:lvlText w:val="•"/>
      <w:lvlJc w:val="left"/>
      <w:pPr>
        <w:ind w:left="2335" w:hanging="279"/>
      </w:pPr>
      <w:rPr>
        <w:rFonts w:hint="default"/>
      </w:rPr>
    </w:lvl>
    <w:lvl w:ilvl="4" w:tplc="47B8E03A">
      <w:numFmt w:val="bullet"/>
      <w:lvlText w:val="•"/>
      <w:lvlJc w:val="left"/>
      <w:pPr>
        <w:ind w:left="3081" w:hanging="279"/>
      </w:pPr>
      <w:rPr>
        <w:rFonts w:hint="default"/>
      </w:rPr>
    </w:lvl>
    <w:lvl w:ilvl="5" w:tplc="AF5CF464">
      <w:numFmt w:val="bullet"/>
      <w:lvlText w:val="•"/>
      <w:lvlJc w:val="left"/>
      <w:pPr>
        <w:ind w:left="3826" w:hanging="279"/>
      </w:pPr>
      <w:rPr>
        <w:rFonts w:hint="default"/>
      </w:rPr>
    </w:lvl>
    <w:lvl w:ilvl="6" w:tplc="393C3D0A">
      <w:numFmt w:val="bullet"/>
      <w:lvlText w:val="•"/>
      <w:lvlJc w:val="left"/>
      <w:pPr>
        <w:ind w:left="4571" w:hanging="279"/>
      </w:pPr>
      <w:rPr>
        <w:rFonts w:hint="default"/>
      </w:rPr>
    </w:lvl>
    <w:lvl w:ilvl="7" w:tplc="2640EAB4">
      <w:numFmt w:val="bullet"/>
      <w:lvlText w:val="•"/>
      <w:lvlJc w:val="left"/>
      <w:pPr>
        <w:ind w:left="5317" w:hanging="279"/>
      </w:pPr>
      <w:rPr>
        <w:rFonts w:hint="default"/>
      </w:rPr>
    </w:lvl>
    <w:lvl w:ilvl="8" w:tplc="B34294DC">
      <w:numFmt w:val="bullet"/>
      <w:lvlText w:val="•"/>
      <w:lvlJc w:val="left"/>
      <w:pPr>
        <w:ind w:left="6062" w:hanging="279"/>
      </w:pPr>
      <w:rPr>
        <w:rFonts w:hint="default"/>
      </w:rPr>
    </w:lvl>
  </w:abstractNum>
  <w:abstractNum w:abstractNumId="1" w15:restartNumberingAfterBreak="0">
    <w:nsid w:val="03DC35DE"/>
    <w:multiLevelType w:val="hybridMultilevel"/>
    <w:tmpl w:val="8F7C23D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04F1533A"/>
    <w:multiLevelType w:val="hybridMultilevel"/>
    <w:tmpl w:val="5CC68BC4"/>
    <w:lvl w:ilvl="0" w:tplc="04220001">
      <w:start w:val="1"/>
      <w:numFmt w:val="bullet"/>
      <w:lvlText w:val=""/>
      <w:lvlJc w:val="left"/>
      <w:pPr>
        <w:ind w:left="810" w:hanging="360"/>
      </w:pPr>
      <w:rPr>
        <w:rFonts w:ascii="Symbol" w:hAnsi="Symbol"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3" w15:restartNumberingAfterBreak="0">
    <w:nsid w:val="0A5218F8"/>
    <w:multiLevelType w:val="hybridMultilevel"/>
    <w:tmpl w:val="D9762454"/>
    <w:lvl w:ilvl="0" w:tplc="F7588C24">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 w15:restartNumberingAfterBreak="0">
    <w:nsid w:val="13D93268"/>
    <w:multiLevelType w:val="hybridMultilevel"/>
    <w:tmpl w:val="4CFAA184"/>
    <w:lvl w:ilvl="0" w:tplc="A480418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15CB4AE5"/>
    <w:multiLevelType w:val="hybridMultilevel"/>
    <w:tmpl w:val="8F821854"/>
    <w:lvl w:ilvl="0" w:tplc="9A5C27E2">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6" w15:restartNumberingAfterBreak="0">
    <w:nsid w:val="171820A7"/>
    <w:multiLevelType w:val="hybridMultilevel"/>
    <w:tmpl w:val="6BC86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486771"/>
    <w:multiLevelType w:val="hybridMultilevel"/>
    <w:tmpl w:val="14962D84"/>
    <w:lvl w:ilvl="0" w:tplc="2A6495EC">
      <w:start w:val="9"/>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8" w15:restartNumberingAfterBreak="0">
    <w:nsid w:val="1AD51A2E"/>
    <w:multiLevelType w:val="hybridMultilevel"/>
    <w:tmpl w:val="0D3AEC00"/>
    <w:lvl w:ilvl="0" w:tplc="4C6C42A4">
      <w:start w:val="1"/>
      <w:numFmt w:val="decimal"/>
      <w:lvlText w:val="%1)"/>
      <w:lvlJc w:val="left"/>
      <w:pPr>
        <w:ind w:left="789" w:hanging="360"/>
      </w:pPr>
      <w:rPr>
        <w:rFonts w:hint="default"/>
      </w:rPr>
    </w:lvl>
    <w:lvl w:ilvl="1" w:tplc="04220019" w:tentative="1">
      <w:start w:val="1"/>
      <w:numFmt w:val="lowerLetter"/>
      <w:lvlText w:val="%2."/>
      <w:lvlJc w:val="left"/>
      <w:pPr>
        <w:ind w:left="1509" w:hanging="360"/>
      </w:pPr>
    </w:lvl>
    <w:lvl w:ilvl="2" w:tplc="0422001B" w:tentative="1">
      <w:start w:val="1"/>
      <w:numFmt w:val="lowerRoman"/>
      <w:lvlText w:val="%3."/>
      <w:lvlJc w:val="right"/>
      <w:pPr>
        <w:ind w:left="2229" w:hanging="180"/>
      </w:pPr>
    </w:lvl>
    <w:lvl w:ilvl="3" w:tplc="0422000F" w:tentative="1">
      <w:start w:val="1"/>
      <w:numFmt w:val="decimal"/>
      <w:lvlText w:val="%4."/>
      <w:lvlJc w:val="left"/>
      <w:pPr>
        <w:ind w:left="2949" w:hanging="360"/>
      </w:pPr>
    </w:lvl>
    <w:lvl w:ilvl="4" w:tplc="04220019" w:tentative="1">
      <w:start w:val="1"/>
      <w:numFmt w:val="lowerLetter"/>
      <w:lvlText w:val="%5."/>
      <w:lvlJc w:val="left"/>
      <w:pPr>
        <w:ind w:left="3669" w:hanging="360"/>
      </w:pPr>
    </w:lvl>
    <w:lvl w:ilvl="5" w:tplc="0422001B" w:tentative="1">
      <w:start w:val="1"/>
      <w:numFmt w:val="lowerRoman"/>
      <w:lvlText w:val="%6."/>
      <w:lvlJc w:val="right"/>
      <w:pPr>
        <w:ind w:left="4389" w:hanging="180"/>
      </w:pPr>
    </w:lvl>
    <w:lvl w:ilvl="6" w:tplc="0422000F" w:tentative="1">
      <w:start w:val="1"/>
      <w:numFmt w:val="decimal"/>
      <w:lvlText w:val="%7."/>
      <w:lvlJc w:val="left"/>
      <w:pPr>
        <w:ind w:left="5109" w:hanging="360"/>
      </w:pPr>
    </w:lvl>
    <w:lvl w:ilvl="7" w:tplc="04220019" w:tentative="1">
      <w:start w:val="1"/>
      <w:numFmt w:val="lowerLetter"/>
      <w:lvlText w:val="%8."/>
      <w:lvlJc w:val="left"/>
      <w:pPr>
        <w:ind w:left="5829" w:hanging="360"/>
      </w:pPr>
    </w:lvl>
    <w:lvl w:ilvl="8" w:tplc="0422001B" w:tentative="1">
      <w:start w:val="1"/>
      <w:numFmt w:val="lowerRoman"/>
      <w:lvlText w:val="%9."/>
      <w:lvlJc w:val="right"/>
      <w:pPr>
        <w:ind w:left="6549" w:hanging="180"/>
      </w:pPr>
    </w:lvl>
  </w:abstractNum>
  <w:abstractNum w:abstractNumId="9" w15:restartNumberingAfterBreak="0">
    <w:nsid w:val="20092CAB"/>
    <w:multiLevelType w:val="hybridMultilevel"/>
    <w:tmpl w:val="34CCEA56"/>
    <w:lvl w:ilvl="0" w:tplc="A76444D0">
      <w:start w:val="1"/>
      <w:numFmt w:val="decimal"/>
      <w:lvlText w:val="%1."/>
      <w:lvlJc w:val="left"/>
      <w:pPr>
        <w:ind w:left="720" w:hanging="360"/>
      </w:pPr>
      <w:rPr>
        <w:b w:val="0"/>
        <w:color w:val="auto"/>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0" w15:restartNumberingAfterBreak="0">
    <w:nsid w:val="257522B9"/>
    <w:multiLevelType w:val="hybridMultilevel"/>
    <w:tmpl w:val="B582C67C"/>
    <w:lvl w:ilvl="0" w:tplc="D9264126">
      <w:start w:val="1"/>
      <w:numFmt w:val="decimal"/>
      <w:lvlText w:val="%1."/>
      <w:lvlJc w:val="left"/>
      <w:pPr>
        <w:ind w:left="496" w:hanging="360"/>
      </w:pPr>
      <w:rPr>
        <w:rFonts w:hint="default"/>
      </w:rPr>
    </w:lvl>
    <w:lvl w:ilvl="1" w:tplc="04220019" w:tentative="1">
      <w:start w:val="1"/>
      <w:numFmt w:val="lowerLetter"/>
      <w:lvlText w:val="%2."/>
      <w:lvlJc w:val="left"/>
      <w:pPr>
        <w:ind w:left="1216" w:hanging="360"/>
      </w:pPr>
    </w:lvl>
    <w:lvl w:ilvl="2" w:tplc="0422001B">
      <w:start w:val="1"/>
      <w:numFmt w:val="lowerRoman"/>
      <w:lvlText w:val="%3."/>
      <w:lvlJc w:val="right"/>
      <w:pPr>
        <w:ind w:left="1936" w:hanging="180"/>
      </w:pPr>
    </w:lvl>
    <w:lvl w:ilvl="3" w:tplc="0422000F" w:tentative="1">
      <w:start w:val="1"/>
      <w:numFmt w:val="decimal"/>
      <w:lvlText w:val="%4."/>
      <w:lvlJc w:val="left"/>
      <w:pPr>
        <w:ind w:left="2656" w:hanging="360"/>
      </w:pPr>
    </w:lvl>
    <w:lvl w:ilvl="4" w:tplc="04220019" w:tentative="1">
      <w:start w:val="1"/>
      <w:numFmt w:val="lowerLetter"/>
      <w:lvlText w:val="%5."/>
      <w:lvlJc w:val="left"/>
      <w:pPr>
        <w:ind w:left="3376" w:hanging="360"/>
      </w:pPr>
    </w:lvl>
    <w:lvl w:ilvl="5" w:tplc="0422001B" w:tentative="1">
      <w:start w:val="1"/>
      <w:numFmt w:val="lowerRoman"/>
      <w:lvlText w:val="%6."/>
      <w:lvlJc w:val="right"/>
      <w:pPr>
        <w:ind w:left="4096" w:hanging="180"/>
      </w:pPr>
    </w:lvl>
    <w:lvl w:ilvl="6" w:tplc="0422000F" w:tentative="1">
      <w:start w:val="1"/>
      <w:numFmt w:val="decimal"/>
      <w:lvlText w:val="%7."/>
      <w:lvlJc w:val="left"/>
      <w:pPr>
        <w:ind w:left="4816" w:hanging="360"/>
      </w:pPr>
    </w:lvl>
    <w:lvl w:ilvl="7" w:tplc="04220019" w:tentative="1">
      <w:start w:val="1"/>
      <w:numFmt w:val="lowerLetter"/>
      <w:lvlText w:val="%8."/>
      <w:lvlJc w:val="left"/>
      <w:pPr>
        <w:ind w:left="5536" w:hanging="360"/>
      </w:pPr>
    </w:lvl>
    <w:lvl w:ilvl="8" w:tplc="0422001B" w:tentative="1">
      <w:start w:val="1"/>
      <w:numFmt w:val="lowerRoman"/>
      <w:lvlText w:val="%9."/>
      <w:lvlJc w:val="right"/>
      <w:pPr>
        <w:ind w:left="6256" w:hanging="180"/>
      </w:pPr>
    </w:lvl>
  </w:abstractNum>
  <w:abstractNum w:abstractNumId="11" w15:restartNumberingAfterBreak="0">
    <w:nsid w:val="25B6789C"/>
    <w:multiLevelType w:val="multilevel"/>
    <w:tmpl w:val="DAB6FE7C"/>
    <w:lvl w:ilvl="0">
      <w:start w:val="10"/>
      <w:numFmt w:val="decimal"/>
      <w:lvlText w:val="%1."/>
      <w:lvlJc w:val="left"/>
      <w:pPr>
        <w:ind w:left="660" w:hanging="660"/>
      </w:pPr>
      <w:rPr>
        <w:rFonts w:hint="default"/>
      </w:rPr>
    </w:lvl>
    <w:lvl w:ilvl="1">
      <w:start w:val="1"/>
      <w:numFmt w:val="decimal"/>
      <w:lvlText w:val="%1.%2."/>
      <w:lvlJc w:val="left"/>
      <w:pPr>
        <w:ind w:left="753" w:hanging="660"/>
      </w:pPr>
      <w:rPr>
        <w:rFonts w:hint="default"/>
      </w:rPr>
    </w:lvl>
    <w:lvl w:ilvl="2">
      <w:start w:val="2"/>
      <w:numFmt w:val="decimal"/>
      <w:lvlText w:val="%1.%2.%3."/>
      <w:lvlJc w:val="left"/>
      <w:pPr>
        <w:ind w:left="906" w:hanging="720"/>
      </w:pPr>
      <w:rPr>
        <w:rFonts w:hint="default"/>
      </w:rPr>
    </w:lvl>
    <w:lvl w:ilvl="3">
      <w:start w:val="1"/>
      <w:numFmt w:val="decimal"/>
      <w:lvlText w:val="%1.%2.%3.%4."/>
      <w:lvlJc w:val="left"/>
      <w:pPr>
        <w:ind w:left="999" w:hanging="720"/>
      </w:pPr>
      <w:rPr>
        <w:rFonts w:hint="default"/>
      </w:rPr>
    </w:lvl>
    <w:lvl w:ilvl="4">
      <w:start w:val="1"/>
      <w:numFmt w:val="decimal"/>
      <w:lvlText w:val="%1.%2.%3.%4.%5."/>
      <w:lvlJc w:val="left"/>
      <w:pPr>
        <w:ind w:left="1452" w:hanging="1080"/>
      </w:pPr>
      <w:rPr>
        <w:rFonts w:hint="default"/>
      </w:rPr>
    </w:lvl>
    <w:lvl w:ilvl="5">
      <w:start w:val="1"/>
      <w:numFmt w:val="decimal"/>
      <w:lvlText w:val="%1.%2.%3.%4.%5.%6."/>
      <w:lvlJc w:val="left"/>
      <w:pPr>
        <w:ind w:left="1545" w:hanging="1080"/>
      </w:pPr>
      <w:rPr>
        <w:rFonts w:hint="default"/>
      </w:rPr>
    </w:lvl>
    <w:lvl w:ilvl="6">
      <w:start w:val="1"/>
      <w:numFmt w:val="decimal"/>
      <w:lvlText w:val="%1.%2.%3.%4.%5.%6.%7."/>
      <w:lvlJc w:val="left"/>
      <w:pPr>
        <w:ind w:left="1998" w:hanging="1440"/>
      </w:pPr>
      <w:rPr>
        <w:rFonts w:hint="default"/>
      </w:rPr>
    </w:lvl>
    <w:lvl w:ilvl="7">
      <w:start w:val="1"/>
      <w:numFmt w:val="decimal"/>
      <w:lvlText w:val="%1.%2.%3.%4.%5.%6.%7.%8."/>
      <w:lvlJc w:val="left"/>
      <w:pPr>
        <w:ind w:left="2091" w:hanging="1440"/>
      </w:pPr>
      <w:rPr>
        <w:rFonts w:hint="default"/>
      </w:rPr>
    </w:lvl>
    <w:lvl w:ilvl="8">
      <w:start w:val="1"/>
      <w:numFmt w:val="decimal"/>
      <w:lvlText w:val="%1.%2.%3.%4.%5.%6.%7.%8.%9."/>
      <w:lvlJc w:val="left"/>
      <w:pPr>
        <w:ind w:left="2544" w:hanging="1800"/>
      </w:pPr>
      <w:rPr>
        <w:rFonts w:hint="default"/>
      </w:rPr>
    </w:lvl>
  </w:abstractNum>
  <w:abstractNum w:abstractNumId="12" w15:restartNumberingAfterBreak="0">
    <w:nsid w:val="271A47C5"/>
    <w:multiLevelType w:val="hybridMultilevel"/>
    <w:tmpl w:val="490CCE4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3" w15:restartNumberingAfterBreak="0">
    <w:nsid w:val="2BFD505D"/>
    <w:multiLevelType w:val="hybridMultilevel"/>
    <w:tmpl w:val="AB64C804"/>
    <w:lvl w:ilvl="0" w:tplc="B7363370">
      <w:start w:val="2"/>
      <w:numFmt w:val="bullet"/>
      <w:lvlText w:val="-"/>
      <w:lvlJc w:val="left"/>
      <w:pPr>
        <w:ind w:left="400" w:hanging="360"/>
      </w:pPr>
      <w:rPr>
        <w:rFonts w:ascii="TimesNewRoman" w:eastAsia="Times" w:hAnsi="TimesNewRoman" w:cs="Times" w:hint="default"/>
      </w:rPr>
    </w:lvl>
    <w:lvl w:ilvl="1" w:tplc="04190003" w:tentative="1">
      <w:start w:val="1"/>
      <w:numFmt w:val="bullet"/>
      <w:lvlText w:val="o"/>
      <w:lvlJc w:val="left"/>
      <w:pPr>
        <w:ind w:left="1120" w:hanging="360"/>
      </w:pPr>
      <w:rPr>
        <w:rFonts w:ascii="Courier New" w:hAnsi="Courier New" w:cs="Courier New" w:hint="default"/>
      </w:rPr>
    </w:lvl>
    <w:lvl w:ilvl="2" w:tplc="04190005" w:tentative="1">
      <w:start w:val="1"/>
      <w:numFmt w:val="bullet"/>
      <w:lvlText w:val=""/>
      <w:lvlJc w:val="left"/>
      <w:pPr>
        <w:ind w:left="1840" w:hanging="360"/>
      </w:pPr>
      <w:rPr>
        <w:rFonts w:ascii="Wingdings" w:hAnsi="Wingdings" w:hint="default"/>
      </w:rPr>
    </w:lvl>
    <w:lvl w:ilvl="3" w:tplc="04190001" w:tentative="1">
      <w:start w:val="1"/>
      <w:numFmt w:val="bullet"/>
      <w:lvlText w:val=""/>
      <w:lvlJc w:val="left"/>
      <w:pPr>
        <w:ind w:left="2560" w:hanging="360"/>
      </w:pPr>
      <w:rPr>
        <w:rFonts w:ascii="Symbol" w:hAnsi="Symbol" w:hint="default"/>
      </w:rPr>
    </w:lvl>
    <w:lvl w:ilvl="4" w:tplc="04190003" w:tentative="1">
      <w:start w:val="1"/>
      <w:numFmt w:val="bullet"/>
      <w:lvlText w:val="o"/>
      <w:lvlJc w:val="left"/>
      <w:pPr>
        <w:ind w:left="3280" w:hanging="360"/>
      </w:pPr>
      <w:rPr>
        <w:rFonts w:ascii="Courier New" w:hAnsi="Courier New" w:cs="Courier New" w:hint="default"/>
      </w:rPr>
    </w:lvl>
    <w:lvl w:ilvl="5" w:tplc="04190005" w:tentative="1">
      <w:start w:val="1"/>
      <w:numFmt w:val="bullet"/>
      <w:lvlText w:val=""/>
      <w:lvlJc w:val="left"/>
      <w:pPr>
        <w:ind w:left="4000" w:hanging="360"/>
      </w:pPr>
      <w:rPr>
        <w:rFonts w:ascii="Wingdings" w:hAnsi="Wingdings" w:hint="default"/>
      </w:rPr>
    </w:lvl>
    <w:lvl w:ilvl="6" w:tplc="04190001" w:tentative="1">
      <w:start w:val="1"/>
      <w:numFmt w:val="bullet"/>
      <w:lvlText w:val=""/>
      <w:lvlJc w:val="left"/>
      <w:pPr>
        <w:ind w:left="4720" w:hanging="360"/>
      </w:pPr>
      <w:rPr>
        <w:rFonts w:ascii="Symbol" w:hAnsi="Symbol" w:hint="default"/>
      </w:rPr>
    </w:lvl>
    <w:lvl w:ilvl="7" w:tplc="04190003" w:tentative="1">
      <w:start w:val="1"/>
      <w:numFmt w:val="bullet"/>
      <w:lvlText w:val="o"/>
      <w:lvlJc w:val="left"/>
      <w:pPr>
        <w:ind w:left="5440" w:hanging="360"/>
      </w:pPr>
      <w:rPr>
        <w:rFonts w:ascii="Courier New" w:hAnsi="Courier New" w:cs="Courier New" w:hint="default"/>
      </w:rPr>
    </w:lvl>
    <w:lvl w:ilvl="8" w:tplc="04190005" w:tentative="1">
      <w:start w:val="1"/>
      <w:numFmt w:val="bullet"/>
      <w:lvlText w:val=""/>
      <w:lvlJc w:val="left"/>
      <w:pPr>
        <w:ind w:left="6160" w:hanging="360"/>
      </w:pPr>
      <w:rPr>
        <w:rFonts w:ascii="Wingdings" w:hAnsi="Wingdings" w:hint="default"/>
      </w:rPr>
    </w:lvl>
  </w:abstractNum>
  <w:abstractNum w:abstractNumId="14" w15:restartNumberingAfterBreak="0">
    <w:nsid w:val="2C270EDC"/>
    <w:multiLevelType w:val="hybridMultilevel"/>
    <w:tmpl w:val="7B54E438"/>
    <w:lvl w:ilvl="0" w:tplc="0422000F">
      <w:start w:val="1"/>
      <w:numFmt w:val="decimal"/>
      <w:lvlText w:val="%1."/>
      <w:lvlJc w:val="left"/>
      <w:pPr>
        <w:ind w:left="720" w:hanging="360"/>
      </w:pPr>
    </w:lvl>
    <w:lvl w:ilvl="1" w:tplc="8BF4AFA2">
      <w:numFmt w:val="bullet"/>
      <w:lvlText w:val="-"/>
      <w:lvlJc w:val="left"/>
      <w:pPr>
        <w:tabs>
          <w:tab w:val="num" w:pos="1440"/>
        </w:tabs>
        <w:ind w:left="1440" w:hanging="360"/>
      </w:pPr>
      <w:rPr>
        <w:rFonts w:ascii="Arial" w:hAnsi="Arial" w:hint="default"/>
        <w:b w:val="0"/>
        <w:i w:val="0"/>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0E030D3"/>
    <w:multiLevelType w:val="hybridMultilevel"/>
    <w:tmpl w:val="FC944EC0"/>
    <w:lvl w:ilvl="0" w:tplc="08449CA6">
      <w:start w:val="10"/>
      <w:numFmt w:val="bullet"/>
      <w:lvlText w:val="-"/>
      <w:lvlJc w:val="left"/>
      <w:pPr>
        <w:ind w:left="906" w:hanging="360"/>
      </w:pPr>
      <w:rPr>
        <w:rFonts w:ascii="Times New Roman" w:eastAsia="Times New Roman" w:hAnsi="Times New Roman" w:cs="Times New Roman" w:hint="default"/>
      </w:rPr>
    </w:lvl>
    <w:lvl w:ilvl="1" w:tplc="04190003" w:tentative="1">
      <w:start w:val="1"/>
      <w:numFmt w:val="bullet"/>
      <w:lvlText w:val="o"/>
      <w:lvlJc w:val="left"/>
      <w:pPr>
        <w:ind w:left="1626" w:hanging="360"/>
      </w:pPr>
      <w:rPr>
        <w:rFonts w:ascii="Courier New" w:hAnsi="Courier New" w:cs="Courier New" w:hint="default"/>
      </w:rPr>
    </w:lvl>
    <w:lvl w:ilvl="2" w:tplc="04190005" w:tentative="1">
      <w:start w:val="1"/>
      <w:numFmt w:val="bullet"/>
      <w:lvlText w:val=""/>
      <w:lvlJc w:val="left"/>
      <w:pPr>
        <w:ind w:left="2346" w:hanging="360"/>
      </w:pPr>
      <w:rPr>
        <w:rFonts w:ascii="Wingdings" w:hAnsi="Wingdings" w:hint="default"/>
      </w:rPr>
    </w:lvl>
    <w:lvl w:ilvl="3" w:tplc="04190001" w:tentative="1">
      <w:start w:val="1"/>
      <w:numFmt w:val="bullet"/>
      <w:lvlText w:val=""/>
      <w:lvlJc w:val="left"/>
      <w:pPr>
        <w:ind w:left="3066" w:hanging="360"/>
      </w:pPr>
      <w:rPr>
        <w:rFonts w:ascii="Symbol" w:hAnsi="Symbol" w:hint="default"/>
      </w:rPr>
    </w:lvl>
    <w:lvl w:ilvl="4" w:tplc="04190003" w:tentative="1">
      <w:start w:val="1"/>
      <w:numFmt w:val="bullet"/>
      <w:lvlText w:val="o"/>
      <w:lvlJc w:val="left"/>
      <w:pPr>
        <w:ind w:left="3786" w:hanging="360"/>
      </w:pPr>
      <w:rPr>
        <w:rFonts w:ascii="Courier New" w:hAnsi="Courier New" w:cs="Courier New" w:hint="default"/>
      </w:rPr>
    </w:lvl>
    <w:lvl w:ilvl="5" w:tplc="04190005" w:tentative="1">
      <w:start w:val="1"/>
      <w:numFmt w:val="bullet"/>
      <w:lvlText w:val=""/>
      <w:lvlJc w:val="left"/>
      <w:pPr>
        <w:ind w:left="4506" w:hanging="360"/>
      </w:pPr>
      <w:rPr>
        <w:rFonts w:ascii="Wingdings" w:hAnsi="Wingdings" w:hint="default"/>
      </w:rPr>
    </w:lvl>
    <w:lvl w:ilvl="6" w:tplc="04190001" w:tentative="1">
      <w:start w:val="1"/>
      <w:numFmt w:val="bullet"/>
      <w:lvlText w:val=""/>
      <w:lvlJc w:val="left"/>
      <w:pPr>
        <w:ind w:left="5226" w:hanging="360"/>
      </w:pPr>
      <w:rPr>
        <w:rFonts w:ascii="Symbol" w:hAnsi="Symbol" w:hint="default"/>
      </w:rPr>
    </w:lvl>
    <w:lvl w:ilvl="7" w:tplc="04190003" w:tentative="1">
      <w:start w:val="1"/>
      <w:numFmt w:val="bullet"/>
      <w:lvlText w:val="o"/>
      <w:lvlJc w:val="left"/>
      <w:pPr>
        <w:ind w:left="5946" w:hanging="360"/>
      </w:pPr>
      <w:rPr>
        <w:rFonts w:ascii="Courier New" w:hAnsi="Courier New" w:cs="Courier New" w:hint="default"/>
      </w:rPr>
    </w:lvl>
    <w:lvl w:ilvl="8" w:tplc="04190005" w:tentative="1">
      <w:start w:val="1"/>
      <w:numFmt w:val="bullet"/>
      <w:lvlText w:val=""/>
      <w:lvlJc w:val="left"/>
      <w:pPr>
        <w:ind w:left="6666" w:hanging="360"/>
      </w:pPr>
      <w:rPr>
        <w:rFonts w:ascii="Wingdings" w:hAnsi="Wingdings" w:hint="default"/>
      </w:rPr>
    </w:lvl>
  </w:abstractNum>
  <w:abstractNum w:abstractNumId="16" w15:restartNumberingAfterBreak="0">
    <w:nsid w:val="36046D84"/>
    <w:multiLevelType w:val="multilevel"/>
    <w:tmpl w:val="725A67D2"/>
    <w:lvl w:ilvl="0">
      <w:start w:val="10"/>
      <w:numFmt w:val="decimal"/>
      <w:lvlText w:val="%1."/>
      <w:lvlJc w:val="left"/>
      <w:pPr>
        <w:ind w:left="780" w:hanging="780"/>
      </w:pPr>
      <w:rPr>
        <w:rFonts w:hint="default"/>
      </w:rPr>
    </w:lvl>
    <w:lvl w:ilvl="1">
      <w:start w:val="1"/>
      <w:numFmt w:val="decimal"/>
      <w:lvlText w:val="%1.%2."/>
      <w:lvlJc w:val="left"/>
      <w:pPr>
        <w:ind w:left="833" w:hanging="780"/>
      </w:pPr>
      <w:rPr>
        <w:rFonts w:hint="default"/>
      </w:rPr>
    </w:lvl>
    <w:lvl w:ilvl="2">
      <w:start w:val="23"/>
      <w:numFmt w:val="decimal"/>
      <w:lvlText w:val="%1.%2.%3."/>
      <w:lvlJc w:val="left"/>
      <w:pPr>
        <w:ind w:left="886" w:hanging="780"/>
      </w:pPr>
      <w:rPr>
        <w:rFonts w:hint="default"/>
      </w:rPr>
    </w:lvl>
    <w:lvl w:ilvl="3">
      <w:start w:val="1"/>
      <w:numFmt w:val="decimal"/>
      <w:lvlText w:val="%1.%2.%3.%4."/>
      <w:lvlJc w:val="left"/>
      <w:pPr>
        <w:ind w:left="939" w:hanging="78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17" w15:restartNumberingAfterBreak="0">
    <w:nsid w:val="41564FB6"/>
    <w:multiLevelType w:val="hybridMultilevel"/>
    <w:tmpl w:val="F49ED7C2"/>
    <w:lvl w:ilvl="0" w:tplc="22B26666">
      <w:start w:val="1"/>
      <w:numFmt w:val="decimal"/>
      <w:lvlText w:val="%1."/>
      <w:lvlJc w:val="left"/>
      <w:pPr>
        <w:ind w:left="1014" w:hanging="360"/>
      </w:pPr>
      <w:rPr>
        <w:rFonts w:hint="default"/>
        <w:w w:val="105"/>
      </w:rPr>
    </w:lvl>
    <w:lvl w:ilvl="1" w:tplc="04220019" w:tentative="1">
      <w:start w:val="1"/>
      <w:numFmt w:val="lowerLetter"/>
      <w:lvlText w:val="%2."/>
      <w:lvlJc w:val="left"/>
      <w:pPr>
        <w:ind w:left="1734" w:hanging="360"/>
      </w:pPr>
    </w:lvl>
    <w:lvl w:ilvl="2" w:tplc="0422001B" w:tentative="1">
      <w:start w:val="1"/>
      <w:numFmt w:val="lowerRoman"/>
      <w:lvlText w:val="%3."/>
      <w:lvlJc w:val="right"/>
      <w:pPr>
        <w:ind w:left="2454" w:hanging="180"/>
      </w:pPr>
    </w:lvl>
    <w:lvl w:ilvl="3" w:tplc="0422000F" w:tentative="1">
      <w:start w:val="1"/>
      <w:numFmt w:val="decimal"/>
      <w:lvlText w:val="%4."/>
      <w:lvlJc w:val="left"/>
      <w:pPr>
        <w:ind w:left="3174" w:hanging="360"/>
      </w:pPr>
    </w:lvl>
    <w:lvl w:ilvl="4" w:tplc="04220019" w:tentative="1">
      <w:start w:val="1"/>
      <w:numFmt w:val="lowerLetter"/>
      <w:lvlText w:val="%5."/>
      <w:lvlJc w:val="left"/>
      <w:pPr>
        <w:ind w:left="3894" w:hanging="360"/>
      </w:pPr>
    </w:lvl>
    <w:lvl w:ilvl="5" w:tplc="0422001B" w:tentative="1">
      <w:start w:val="1"/>
      <w:numFmt w:val="lowerRoman"/>
      <w:lvlText w:val="%6."/>
      <w:lvlJc w:val="right"/>
      <w:pPr>
        <w:ind w:left="4614" w:hanging="180"/>
      </w:pPr>
    </w:lvl>
    <w:lvl w:ilvl="6" w:tplc="0422000F" w:tentative="1">
      <w:start w:val="1"/>
      <w:numFmt w:val="decimal"/>
      <w:lvlText w:val="%7."/>
      <w:lvlJc w:val="left"/>
      <w:pPr>
        <w:ind w:left="5334" w:hanging="360"/>
      </w:pPr>
    </w:lvl>
    <w:lvl w:ilvl="7" w:tplc="04220019" w:tentative="1">
      <w:start w:val="1"/>
      <w:numFmt w:val="lowerLetter"/>
      <w:lvlText w:val="%8."/>
      <w:lvlJc w:val="left"/>
      <w:pPr>
        <w:ind w:left="6054" w:hanging="360"/>
      </w:pPr>
    </w:lvl>
    <w:lvl w:ilvl="8" w:tplc="0422001B" w:tentative="1">
      <w:start w:val="1"/>
      <w:numFmt w:val="lowerRoman"/>
      <w:lvlText w:val="%9."/>
      <w:lvlJc w:val="right"/>
      <w:pPr>
        <w:ind w:left="6774" w:hanging="180"/>
      </w:pPr>
    </w:lvl>
  </w:abstractNum>
  <w:abstractNum w:abstractNumId="18" w15:restartNumberingAfterBreak="0">
    <w:nsid w:val="46AF5E8C"/>
    <w:multiLevelType w:val="hybridMultilevel"/>
    <w:tmpl w:val="C4B2898A"/>
    <w:lvl w:ilvl="0" w:tplc="EEA000BE">
      <w:start w:val="1"/>
      <w:numFmt w:val="decimal"/>
      <w:lvlText w:val="%1."/>
      <w:lvlJc w:val="left"/>
      <w:pPr>
        <w:ind w:left="710" w:hanging="360"/>
      </w:pPr>
      <w:rPr>
        <w:rFonts w:hint="default"/>
      </w:rPr>
    </w:lvl>
    <w:lvl w:ilvl="1" w:tplc="04220019" w:tentative="1">
      <w:start w:val="1"/>
      <w:numFmt w:val="lowerLetter"/>
      <w:lvlText w:val="%2."/>
      <w:lvlJc w:val="left"/>
      <w:pPr>
        <w:ind w:left="1430" w:hanging="360"/>
      </w:pPr>
    </w:lvl>
    <w:lvl w:ilvl="2" w:tplc="0422001B" w:tentative="1">
      <w:start w:val="1"/>
      <w:numFmt w:val="lowerRoman"/>
      <w:lvlText w:val="%3."/>
      <w:lvlJc w:val="right"/>
      <w:pPr>
        <w:ind w:left="2150" w:hanging="180"/>
      </w:pPr>
    </w:lvl>
    <w:lvl w:ilvl="3" w:tplc="0422000F" w:tentative="1">
      <w:start w:val="1"/>
      <w:numFmt w:val="decimal"/>
      <w:lvlText w:val="%4."/>
      <w:lvlJc w:val="left"/>
      <w:pPr>
        <w:ind w:left="2870" w:hanging="360"/>
      </w:pPr>
    </w:lvl>
    <w:lvl w:ilvl="4" w:tplc="04220019" w:tentative="1">
      <w:start w:val="1"/>
      <w:numFmt w:val="lowerLetter"/>
      <w:lvlText w:val="%5."/>
      <w:lvlJc w:val="left"/>
      <w:pPr>
        <w:ind w:left="3590" w:hanging="360"/>
      </w:pPr>
    </w:lvl>
    <w:lvl w:ilvl="5" w:tplc="0422001B" w:tentative="1">
      <w:start w:val="1"/>
      <w:numFmt w:val="lowerRoman"/>
      <w:lvlText w:val="%6."/>
      <w:lvlJc w:val="right"/>
      <w:pPr>
        <w:ind w:left="4310" w:hanging="180"/>
      </w:pPr>
    </w:lvl>
    <w:lvl w:ilvl="6" w:tplc="0422000F" w:tentative="1">
      <w:start w:val="1"/>
      <w:numFmt w:val="decimal"/>
      <w:lvlText w:val="%7."/>
      <w:lvlJc w:val="left"/>
      <w:pPr>
        <w:ind w:left="5030" w:hanging="360"/>
      </w:pPr>
    </w:lvl>
    <w:lvl w:ilvl="7" w:tplc="04220019" w:tentative="1">
      <w:start w:val="1"/>
      <w:numFmt w:val="lowerLetter"/>
      <w:lvlText w:val="%8."/>
      <w:lvlJc w:val="left"/>
      <w:pPr>
        <w:ind w:left="5750" w:hanging="360"/>
      </w:pPr>
    </w:lvl>
    <w:lvl w:ilvl="8" w:tplc="0422001B" w:tentative="1">
      <w:start w:val="1"/>
      <w:numFmt w:val="lowerRoman"/>
      <w:lvlText w:val="%9."/>
      <w:lvlJc w:val="right"/>
      <w:pPr>
        <w:ind w:left="6470" w:hanging="180"/>
      </w:pPr>
    </w:lvl>
  </w:abstractNum>
  <w:abstractNum w:abstractNumId="19" w15:restartNumberingAfterBreak="0">
    <w:nsid w:val="479564C0"/>
    <w:multiLevelType w:val="multilevel"/>
    <w:tmpl w:val="DAB6FE7C"/>
    <w:lvl w:ilvl="0">
      <w:start w:val="10"/>
      <w:numFmt w:val="decimal"/>
      <w:lvlText w:val="%1."/>
      <w:lvlJc w:val="left"/>
      <w:pPr>
        <w:ind w:left="660" w:hanging="660"/>
      </w:pPr>
      <w:rPr>
        <w:rFonts w:hint="default"/>
      </w:rPr>
    </w:lvl>
    <w:lvl w:ilvl="1">
      <w:start w:val="1"/>
      <w:numFmt w:val="decimal"/>
      <w:lvlText w:val="%1.%2."/>
      <w:lvlJc w:val="left"/>
      <w:pPr>
        <w:ind w:left="753" w:hanging="660"/>
      </w:pPr>
      <w:rPr>
        <w:rFonts w:hint="default"/>
      </w:rPr>
    </w:lvl>
    <w:lvl w:ilvl="2">
      <w:start w:val="2"/>
      <w:numFmt w:val="decimal"/>
      <w:lvlText w:val="%1.%2.%3."/>
      <w:lvlJc w:val="left"/>
      <w:pPr>
        <w:ind w:left="906" w:hanging="720"/>
      </w:pPr>
      <w:rPr>
        <w:rFonts w:hint="default"/>
      </w:rPr>
    </w:lvl>
    <w:lvl w:ilvl="3">
      <w:start w:val="1"/>
      <w:numFmt w:val="decimal"/>
      <w:lvlText w:val="%1.%2.%3.%4."/>
      <w:lvlJc w:val="left"/>
      <w:pPr>
        <w:ind w:left="999" w:hanging="720"/>
      </w:pPr>
      <w:rPr>
        <w:rFonts w:hint="default"/>
      </w:rPr>
    </w:lvl>
    <w:lvl w:ilvl="4">
      <w:start w:val="1"/>
      <w:numFmt w:val="decimal"/>
      <w:lvlText w:val="%1.%2.%3.%4.%5."/>
      <w:lvlJc w:val="left"/>
      <w:pPr>
        <w:ind w:left="1452" w:hanging="1080"/>
      </w:pPr>
      <w:rPr>
        <w:rFonts w:hint="default"/>
      </w:rPr>
    </w:lvl>
    <w:lvl w:ilvl="5">
      <w:start w:val="1"/>
      <w:numFmt w:val="decimal"/>
      <w:lvlText w:val="%1.%2.%3.%4.%5.%6."/>
      <w:lvlJc w:val="left"/>
      <w:pPr>
        <w:ind w:left="1545" w:hanging="1080"/>
      </w:pPr>
      <w:rPr>
        <w:rFonts w:hint="default"/>
      </w:rPr>
    </w:lvl>
    <w:lvl w:ilvl="6">
      <w:start w:val="1"/>
      <w:numFmt w:val="decimal"/>
      <w:lvlText w:val="%1.%2.%3.%4.%5.%6.%7."/>
      <w:lvlJc w:val="left"/>
      <w:pPr>
        <w:ind w:left="1998" w:hanging="1440"/>
      </w:pPr>
      <w:rPr>
        <w:rFonts w:hint="default"/>
      </w:rPr>
    </w:lvl>
    <w:lvl w:ilvl="7">
      <w:start w:val="1"/>
      <w:numFmt w:val="decimal"/>
      <w:lvlText w:val="%1.%2.%3.%4.%5.%6.%7.%8."/>
      <w:lvlJc w:val="left"/>
      <w:pPr>
        <w:ind w:left="2091" w:hanging="1440"/>
      </w:pPr>
      <w:rPr>
        <w:rFonts w:hint="default"/>
      </w:rPr>
    </w:lvl>
    <w:lvl w:ilvl="8">
      <w:start w:val="1"/>
      <w:numFmt w:val="decimal"/>
      <w:lvlText w:val="%1.%2.%3.%4.%5.%6.%7.%8.%9."/>
      <w:lvlJc w:val="left"/>
      <w:pPr>
        <w:ind w:left="2544" w:hanging="1800"/>
      </w:pPr>
      <w:rPr>
        <w:rFonts w:hint="default"/>
      </w:rPr>
    </w:lvl>
  </w:abstractNum>
  <w:abstractNum w:abstractNumId="20" w15:restartNumberingAfterBreak="0">
    <w:nsid w:val="4A6E14FD"/>
    <w:multiLevelType w:val="hybridMultilevel"/>
    <w:tmpl w:val="7FA2C8DE"/>
    <w:lvl w:ilvl="0" w:tplc="78AE1EEA">
      <w:start w:val="1"/>
      <w:numFmt w:val="decimal"/>
      <w:lvlText w:val="%1."/>
      <w:lvlJc w:val="left"/>
      <w:pPr>
        <w:ind w:left="706" w:hanging="360"/>
      </w:pPr>
      <w:rPr>
        <w:rFonts w:hint="default"/>
      </w:rPr>
    </w:lvl>
    <w:lvl w:ilvl="1" w:tplc="04220019" w:tentative="1">
      <w:start w:val="1"/>
      <w:numFmt w:val="lowerLetter"/>
      <w:lvlText w:val="%2."/>
      <w:lvlJc w:val="left"/>
      <w:pPr>
        <w:ind w:left="1426" w:hanging="360"/>
      </w:pPr>
    </w:lvl>
    <w:lvl w:ilvl="2" w:tplc="0422001B" w:tentative="1">
      <w:start w:val="1"/>
      <w:numFmt w:val="lowerRoman"/>
      <w:lvlText w:val="%3."/>
      <w:lvlJc w:val="right"/>
      <w:pPr>
        <w:ind w:left="2146" w:hanging="180"/>
      </w:pPr>
    </w:lvl>
    <w:lvl w:ilvl="3" w:tplc="0422000F" w:tentative="1">
      <w:start w:val="1"/>
      <w:numFmt w:val="decimal"/>
      <w:lvlText w:val="%4."/>
      <w:lvlJc w:val="left"/>
      <w:pPr>
        <w:ind w:left="2866" w:hanging="360"/>
      </w:pPr>
    </w:lvl>
    <w:lvl w:ilvl="4" w:tplc="04220019" w:tentative="1">
      <w:start w:val="1"/>
      <w:numFmt w:val="lowerLetter"/>
      <w:lvlText w:val="%5."/>
      <w:lvlJc w:val="left"/>
      <w:pPr>
        <w:ind w:left="3586" w:hanging="360"/>
      </w:pPr>
    </w:lvl>
    <w:lvl w:ilvl="5" w:tplc="0422001B" w:tentative="1">
      <w:start w:val="1"/>
      <w:numFmt w:val="lowerRoman"/>
      <w:lvlText w:val="%6."/>
      <w:lvlJc w:val="right"/>
      <w:pPr>
        <w:ind w:left="4306" w:hanging="180"/>
      </w:pPr>
    </w:lvl>
    <w:lvl w:ilvl="6" w:tplc="0422000F" w:tentative="1">
      <w:start w:val="1"/>
      <w:numFmt w:val="decimal"/>
      <w:lvlText w:val="%7."/>
      <w:lvlJc w:val="left"/>
      <w:pPr>
        <w:ind w:left="5026" w:hanging="360"/>
      </w:pPr>
    </w:lvl>
    <w:lvl w:ilvl="7" w:tplc="04220019" w:tentative="1">
      <w:start w:val="1"/>
      <w:numFmt w:val="lowerLetter"/>
      <w:lvlText w:val="%8."/>
      <w:lvlJc w:val="left"/>
      <w:pPr>
        <w:ind w:left="5746" w:hanging="360"/>
      </w:pPr>
    </w:lvl>
    <w:lvl w:ilvl="8" w:tplc="0422001B" w:tentative="1">
      <w:start w:val="1"/>
      <w:numFmt w:val="lowerRoman"/>
      <w:lvlText w:val="%9."/>
      <w:lvlJc w:val="right"/>
      <w:pPr>
        <w:ind w:left="6466" w:hanging="180"/>
      </w:pPr>
    </w:lvl>
  </w:abstractNum>
  <w:abstractNum w:abstractNumId="21" w15:restartNumberingAfterBreak="0">
    <w:nsid w:val="56971AF9"/>
    <w:multiLevelType w:val="hybridMultilevel"/>
    <w:tmpl w:val="BDCA6FA2"/>
    <w:lvl w:ilvl="0" w:tplc="92E044C6">
      <w:start w:val="1"/>
      <w:numFmt w:val="decimal"/>
      <w:lvlText w:val="%1)"/>
      <w:lvlJc w:val="left"/>
      <w:pPr>
        <w:ind w:left="714" w:hanging="360"/>
      </w:pPr>
      <w:rPr>
        <w:rFonts w:hint="default"/>
      </w:rPr>
    </w:lvl>
    <w:lvl w:ilvl="1" w:tplc="04220019" w:tentative="1">
      <w:start w:val="1"/>
      <w:numFmt w:val="lowerLetter"/>
      <w:lvlText w:val="%2."/>
      <w:lvlJc w:val="left"/>
      <w:pPr>
        <w:ind w:left="1434" w:hanging="360"/>
      </w:pPr>
    </w:lvl>
    <w:lvl w:ilvl="2" w:tplc="0422001B" w:tentative="1">
      <w:start w:val="1"/>
      <w:numFmt w:val="lowerRoman"/>
      <w:lvlText w:val="%3."/>
      <w:lvlJc w:val="right"/>
      <w:pPr>
        <w:ind w:left="2154" w:hanging="180"/>
      </w:pPr>
    </w:lvl>
    <w:lvl w:ilvl="3" w:tplc="0422000F" w:tentative="1">
      <w:start w:val="1"/>
      <w:numFmt w:val="decimal"/>
      <w:lvlText w:val="%4."/>
      <w:lvlJc w:val="left"/>
      <w:pPr>
        <w:ind w:left="2874" w:hanging="360"/>
      </w:pPr>
    </w:lvl>
    <w:lvl w:ilvl="4" w:tplc="04220019" w:tentative="1">
      <w:start w:val="1"/>
      <w:numFmt w:val="lowerLetter"/>
      <w:lvlText w:val="%5."/>
      <w:lvlJc w:val="left"/>
      <w:pPr>
        <w:ind w:left="3594" w:hanging="360"/>
      </w:pPr>
    </w:lvl>
    <w:lvl w:ilvl="5" w:tplc="0422001B" w:tentative="1">
      <w:start w:val="1"/>
      <w:numFmt w:val="lowerRoman"/>
      <w:lvlText w:val="%6."/>
      <w:lvlJc w:val="right"/>
      <w:pPr>
        <w:ind w:left="4314" w:hanging="180"/>
      </w:pPr>
    </w:lvl>
    <w:lvl w:ilvl="6" w:tplc="0422000F" w:tentative="1">
      <w:start w:val="1"/>
      <w:numFmt w:val="decimal"/>
      <w:lvlText w:val="%7."/>
      <w:lvlJc w:val="left"/>
      <w:pPr>
        <w:ind w:left="5034" w:hanging="360"/>
      </w:pPr>
    </w:lvl>
    <w:lvl w:ilvl="7" w:tplc="04220019" w:tentative="1">
      <w:start w:val="1"/>
      <w:numFmt w:val="lowerLetter"/>
      <w:lvlText w:val="%8."/>
      <w:lvlJc w:val="left"/>
      <w:pPr>
        <w:ind w:left="5754" w:hanging="360"/>
      </w:pPr>
    </w:lvl>
    <w:lvl w:ilvl="8" w:tplc="0422001B" w:tentative="1">
      <w:start w:val="1"/>
      <w:numFmt w:val="lowerRoman"/>
      <w:lvlText w:val="%9."/>
      <w:lvlJc w:val="right"/>
      <w:pPr>
        <w:ind w:left="6474" w:hanging="180"/>
      </w:pPr>
    </w:lvl>
  </w:abstractNum>
  <w:abstractNum w:abstractNumId="22" w15:restartNumberingAfterBreak="0">
    <w:nsid w:val="57260BA8"/>
    <w:multiLevelType w:val="hybridMultilevel"/>
    <w:tmpl w:val="25162F92"/>
    <w:lvl w:ilvl="0" w:tplc="78FA788C">
      <w:start w:val="1"/>
      <w:numFmt w:val="decimal"/>
      <w:lvlText w:val="%1."/>
      <w:lvlJc w:val="left"/>
      <w:pPr>
        <w:ind w:left="1034" w:hanging="360"/>
      </w:pPr>
      <w:rPr>
        <w:rFonts w:hint="default"/>
      </w:rPr>
    </w:lvl>
    <w:lvl w:ilvl="1" w:tplc="04220019" w:tentative="1">
      <w:start w:val="1"/>
      <w:numFmt w:val="lowerLetter"/>
      <w:lvlText w:val="%2."/>
      <w:lvlJc w:val="left"/>
      <w:pPr>
        <w:ind w:left="1754" w:hanging="360"/>
      </w:pPr>
    </w:lvl>
    <w:lvl w:ilvl="2" w:tplc="0422001B" w:tentative="1">
      <w:start w:val="1"/>
      <w:numFmt w:val="lowerRoman"/>
      <w:lvlText w:val="%3."/>
      <w:lvlJc w:val="right"/>
      <w:pPr>
        <w:ind w:left="2474" w:hanging="180"/>
      </w:pPr>
    </w:lvl>
    <w:lvl w:ilvl="3" w:tplc="0422000F" w:tentative="1">
      <w:start w:val="1"/>
      <w:numFmt w:val="decimal"/>
      <w:lvlText w:val="%4."/>
      <w:lvlJc w:val="left"/>
      <w:pPr>
        <w:ind w:left="3194" w:hanging="360"/>
      </w:pPr>
    </w:lvl>
    <w:lvl w:ilvl="4" w:tplc="04220019" w:tentative="1">
      <w:start w:val="1"/>
      <w:numFmt w:val="lowerLetter"/>
      <w:lvlText w:val="%5."/>
      <w:lvlJc w:val="left"/>
      <w:pPr>
        <w:ind w:left="3914" w:hanging="360"/>
      </w:pPr>
    </w:lvl>
    <w:lvl w:ilvl="5" w:tplc="0422001B" w:tentative="1">
      <w:start w:val="1"/>
      <w:numFmt w:val="lowerRoman"/>
      <w:lvlText w:val="%6."/>
      <w:lvlJc w:val="right"/>
      <w:pPr>
        <w:ind w:left="4634" w:hanging="180"/>
      </w:pPr>
    </w:lvl>
    <w:lvl w:ilvl="6" w:tplc="0422000F" w:tentative="1">
      <w:start w:val="1"/>
      <w:numFmt w:val="decimal"/>
      <w:lvlText w:val="%7."/>
      <w:lvlJc w:val="left"/>
      <w:pPr>
        <w:ind w:left="5354" w:hanging="360"/>
      </w:pPr>
    </w:lvl>
    <w:lvl w:ilvl="7" w:tplc="04220019" w:tentative="1">
      <w:start w:val="1"/>
      <w:numFmt w:val="lowerLetter"/>
      <w:lvlText w:val="%8."/>
      <w:lvlJc w:val="left"/>
      <w:pPr>
        <w:ind w:left="6074" w:hanging="360"/>
      </w:pPr>
    </w:lvl>
    <w:lvl w:ilvl="8" w:tplc="0422001B" w:tentative="1">
      <w:start w:val="1"/>
      <w:numFmt w:val="lowerRoman"/>
      <w:lvlText w:val="%9."/>
      <w:lvlJc w:val="right"/>
      <w:pPr>
        <w:ind w:left="6794" w:hanging="180"/>
      </w:pPr>
    </w:lvl>
  </w:abstractNum>
  <w:abstractNum w:abstractNumId="23" w15:restartNumberingAfterBreak="0">
    <w:nsid w:val="5CA01D21"/>
    <w:multiLevelType w:val="hybridMultilevel"/>
    <w:tmpl w:val="490CCE4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15:restartNumberingAfterBreak="0">
    <w:nsid w:val="5F10347E"/>
    <w:multiLevelType w:val="hybridMultilevel"/>
    <w:tmpl w:val="23109EBA"/>
    <w:lvl w:ilvl="0" w:tplc="F7306D72">
      <w:start w:val="6"/>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5" w15:restartNumberingAfterBreak="0">
    <w:nsid w:val="607A0559"/>
    <w:multiLevelType w:val="hybridMultilevel"/>
    <w:tmpl w:val="8DD46530"/>
    <w:lvl w:ilvl="0" w:tplc="20141156">
      <w:start w:val="11"/>
      <w:numFmt w:val="bullet"/>
      <w:lvlText w:val="-"/>
      <w:lvlJc w:val="left"/>
      <w:pPr>
        <w:ind w:left="720" w:hanging="360"/>
      </w:pPr>
      <w:rPr>
        <w:rFonts w:ascii="Calibri" w:eastAsiaTheme="minorHAnsi" w:hAnsi="Calibri" w:cstheme="minorBid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15:restartNumberingAfterBreak="0">
    <w:nsid w:val="66243851"/>
    <w:multiLevelType w:val="hybridMultilevel"/>
    <w:tmpl w:val="FFFFFFFF"/>
    <w:lvl w:ilvl="0" w:tplc="FAA41578">
      <w:start w:val="1"/>
      <w:numFmt w:val="bullet"/>
      <w:lvlText w:val="-"/>
      <w:lvlJc w:val="left"/>
      <w:pPr>
        <w:ind w:left="720" w:hanging="360"/>
      </w:pPr>
      <w:rPr>
        <w:rFonts w:ascii="Times New Roman" w:eastAsiaTheme="minorEastAsia"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FB53587"/>
    <w:multiLevelType w:val="hybridMultilevel"/>
    <w:tmpl w:val="2AFA33F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71581E1C"/>
    <w:multiLevelType w:val="hybridMultilevel"/>
    <w:tmpl w:val="B06830F0"/>
    <w:lvl w:ilvl="0" w:tplc="A4CE22A0">
      <w:start w:val="1"/>
      <w:numFmt w:val="decimal"/>
      <w:lvlText w:val="%1)"/>
      <w:lvlJc w:val="left"/>
      <w:pPr>
        <w:ind w:left="1311" w:hanging="405"/>
      </w:pPr>
      <w:rPr>
        <w:rFonts w:ascii="Times New Roman" w:hAnsi="Times New Roman" w:cs="Times New Roman" w:hint="default"/>
        <w:sz w:val="24"/>
      </w:rPr>
    </w:lvl>
    <w:lvl w:ilvl="1" w:tplc="04220019" w:tentative="1">
      <w:start w:val="1"/>
      <w:numFmt w:val="lowerLetter"/>
      <w:lvlText w:val="%2."/>
      <w:lvlJc w:val="left"/>
      <w:pPr>
        <w:ind w:left="1986" w:hanging="360"/>
      </w:pPr>
    </w:lvl>
    <w:lvl w:ilvl="2" w:tplc="0422001B" w:tentative="1">
      <w:start w:val="1"/>
      <w:numFmt w:val="lowerRoman"/>
      <w:lvlText w:val="%3."/>
      <w:lvlJc w:val="right"/>
      <w:pPr>
        <w:ind w:left="2706" w:hanging="180"/>
      </w:pPr>
    </w:lvl>
    <w:lvl w:ilvl="3" w:tplc="0422000F" w:tentative="1">
      <w:start w:val="1"/>
      <w:numFmt w:val="decimal"/>
      <w:lvlText w:val="%4."/>
      <w:lvlJc w:val="left"/>
      <w:pPr>
        <w:ind w:left="3426" w:hanging="360"/>
      </w:pPr>
    </w:lvl>
    <w:lvl w:ilvl="4" w:tplc="04220019" w:tentative="1">
      <w:start w:val="1"/>
      <w:numFmt w:val="lowerLetter"/>
      <w:lvlText w:val="%5."/>
      <w:lvlJc w:val="left"/>
      <w:pPr>
        <w:ind w:left="4146" w:hanging="360"/>
      </w:pPr>
    </w:lvl>
    <w:lvl w:ilvl="5" w:tplc="0422001B" w:tentative="1">
      <w:start w:val="1"/>
      <w:numFmt w:val="lowerRoman"/>
      <w:lvlText w:val="%6."/>
      <w:lvlJc w:val="right"/>
      <w:pPr>
        <w:ind w:left="4866" w:hanging="180"/>
      </w:pPr>
    </w:lvl>
    <w:lvl w:ilvl="6" w:tplc="0422000F" w:tentative="1">
      <w:start w:val="1"/>
      <w:numFmt w:val="decimal"/>
      <w:lvlText w:val="%7."/>
      <w:lvlJc w:val="left"/>
      <w:pPr>
        <w:ind w:left="5586" w:hanging="360"/>
      </w:pPr>
    </w:lvl>
    <w:lvl w:ilvl="7" w:tplc="04220019" w:tentative="1">
      <w:start w:val="1"/>
      <w:numFmt w:val="lowerLetter"/>
      <w:lvlText w:val="%8."/>
      <w:lvlJc w:val="left"/>
      <w:pPr>
        <w:ind w:left="6306" w:hanging="360"/>
      </w:pPr>
    </w:lvl>
    <w:lvl w:ilvl="8" w:tplc="0422001B" w:tentative="1">
      <w:start w:val="1"/>
      <w:numFmt w:val="lowerRoman"/>
      <w:lvlText w:val="%9."/>
      <w:lvlJc w:val="right"/>
      <w:pPr>
        <w:ind w:left="7026" w:hanging="180"/>
      </w:pPr>
    </w:lvl>
  </w:abstractNum>
  <w:abstractNum w:abstractNumId="29" w15:restartNumberingAfterBreak="0">
    <w:nsid w:val="72C654C9"/>
    <w:multiLevelType w:val="hybridMultilevel"/>
    <w:tmpl w:val="28FEDD18"/>
    <w:lvl w:ilvl="0" w:tplc="7712933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FE425B2"/>
    <w:multiLevelType w:val="hybridMultilevel"/>
    <w:tmpl w:val="F39EA50A"/>
    <w:lvl w:ilvl="0" w:tplc="7A86CFF8">
      <w:start w:val="1"/>
      <w:numFmt w:val="decimal"/>
      <w:lvlText w:val="%1)"/>
      <w:lvlJc w:val="left"/>
      <w:pPr>
        <w:ind w:left="188" w:hanging="360"/>
      </w:pPr>
      <w:rPr>
        <w:rFonts w:hint="default"/>
      </w:rPr>
    </w:lvl>
    <w:lvl w:ilvl="1" w:tplc="04190019" w:tentative="1">
      <w:start w:val="1"/>
      <w:numFmt w:val="lowerLetter"/>
      <w:lvlText w:val="%2."/>
      <w:lvlJc w:val="left"/>
      <w:pPr>
        <w:ind w:left="908" w:hanging="360"/>
      </w:pPr>
    </w:lvl>
    <w:lvl w:ilvl="2" w:tplc="0419001B" w:tentative="1">
      <w:start w:val="1"/>
      <w:numFmt w:val="lowerRoman"/>
      <w:lvlText w:val="%3."/>
      <w:lvlJc w:val="right"/>
      <w:pPr>
        <w:ind w:left="1628" w:hanging="180"/>
      </w:pPr>
    </w:lvl>
    <w:lvl w:ilvl="3" w:tplc="0419000F" w:tentative="1">
      <w:start w:val="1"/>
      <w:numFmt w:val="decimal"/>
      <w:lvlText w:val="%4."/>
      <w:lvlJc w:val="left"/>
      <w:pPr>
        <w:ind w:left="2348" w:hanging="360"/>
      </w:pPr>
    </w:lvl>
    <w:lvl w:ilvl="4" w:tplc="04190019" w:tentative="1">
      <w:start w:val="1"/>
      <w:numFmt w:val="lowerLetter"/>
      <w:lvlText w:val="%5."/>
      <w:lvlJc w:val="left"/>
      <w:pPr>
        <w:ind w:left="3068" w:hanging="360"/>
      </w:pPr>
    </w:lvl>
    <w:lvl w:ilvl="5" w:tplc="0419001B" w:tentative="1">
      <w:start w:val="1"/>
      <w:numFmt w:val="lowerRoman"/>
      <w:lvlText w:val="%6."/>
      <w:lvlJc w:val="right"/>
      <w:pPr>
        <w:ind w:left="3788" w:hanging="180"/>
      </w:pPr>
    </w:lvl>
    <w:lvl w:ilvl="6" w:tplc="0419000F" w:tentative="1">
      <w:start w:val="1"/>
      <w:numFmt w:val="decimal"/>
      <w:lvlText w:val="%7."/>
      <w:lvlJc w:val="left"/>
      <w:pPr>
        <w:ind w:left="4508" w:hanging="360"/>
      </w:pPr>
    </w:lvl>
    <w:lvl w:ilvl="7" w:tplc="04190019" w:tentative="1">
      <w:start w:val="1"/>
      <w:numFmt w:val="lowerLetter"/>
      <w:lvlText w:val="%8."/>
      <w:lvlJc w:val="left"/>
      <w:pPr>
        <w:ind w:left="5228" w:hanging="360"/>
      </w:pPr>
    </w:lvl>
    <w:lvl w:ilvl="8" w:tplc="0419001B" w:tentative="1">
      <w:start w:val="1"/>
      <w:numFmt w:val="lowerRoman"/>
      <w:lvlText w:val="%9."/>
      <w:lvlJc w:val="right"/>
      <w:pPr>
        <w:ind w:left="5948" w:hanging="180"/>
      </w:pPr>
    </w:lvl>
  </w:abstractNum>
  <w:num w:numId="1">
    <w:abstractNumId w:val="7"/>
  </w:num>
  <w:num w:numId="2">
    <w:abstractNumId w:val="24"/>
  </w:num>
  <w:num w:numId="3">
    <w:abstractNumId w:val="15"/>
  </w:num>
  <w:num w:numId="4">
    <w:abstractNumId w:val="10"/>
  </w:num>
  <w:num w:numId="5">
    <w:abstractNumId w:val="22"/>
  </w:num>
  <w:num w:numId="6">
    <w:abstractNumId w:val="21"/>
  </w:num>
  <w:num w:numId="7">
    <w:abstractNumId w:val="17"/>
  </w:num>
  <w:num w:numId="8">
    <w:abstractNumId w:val="19"/>
  </w:num>
  <w:num w:numId="9">
    <w:abstractNumId w:val="28"/>
  </w:num>
  <w:num w:numId="10">
    <w:abstractNumId w:val="11"/>
  </w:num>
  <w:num w:numId="11">
    <w:abstractNumId w:val="30"/>
  </w:num>
  <w:num w:numId="12">
    <w:abstractNumId w:val="0"/>
  </w:num>
  <w:num w:numId="13">
    <w:abstractNumId w:val="16"/>
  </w:num>
  <w:num w:numId="14">
    <w:abstractNumId w:val="1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3"/>
  </w:num>
  <w:num w:numId="20">
    <w:abstractNumId w:val="9"/>
  </w:num>
  <w:num w:numId="21">
    <w:abstractNumId w:val="25"/>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8"/>
  </w:num>
  <w:num w:numId="27">
    <w:abstractNumId w:val="3"/>
  </w:num>
  <w:num w:numId="28">
    <w:abstractNumId w:val="29"/>
  </w:num>
  <w:num w:numId="29">
    <w:abstractNumId w:val="13"/>
  </w:num>
  <w:num w:numId="30">
    <w:abstractNumId w:val="18"/>
  </w:num>
  <w:num w:numId="31">
    <w:abstractNumId w:val="20"/>
  </w:num>
  <w:num w:numId="32">
    <w:abstractNumId w:val="2"/>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CCB"/>
    <w:rsid w:val="00000D4A"/>
    <w:rsid w:val="00001371"/>
    <w:rsid w:val="00003D82"/>
    <w:rsid w:val="0000507A"/>
    <w:rsid w:val="000056CE"/>
    <w:rsid w:val="00007623"/>
    <w:rsid w:val="000102C2"/>
    <w:rsid w:val="00010A93"/>
    <w:rsid w:val="00012AA8"/>
    <w:rsid w:val="00014C4B"/>
    <w:rsid w:val="00021912"/>
    <w:rsid w:val="0002246C"/>
    <w:rsid w:val="00022660"/>
    <w:rsid w:val="0002340E"/>
    <w:rsid w:val="00026B1E"/>
    <w:rsid w:val="00026C63"/>
    <w:rsid w:val="00030E57"/>
    <w:rsid w:val="00034334"/>
    <w:rsid w:val="00034552"/>
    <w:rsid w:val="0003507E"/>
    <w:rsid w:val="0004135E"/>
    <w:rsid w:val="000436E4"/>
    <w:rsid w:val="00043B2A"/>
    <w:rsid w:val="000442FF"/>
    <w:rsid w:val="00046630"/>
    <w:rsid w:val="00046759"/>
    <w:rsid w:val="00053679"/>
    <w:rsid w:val="000543E4"/>
    <w:rsid w:val="00054F20"/>
    <w:rsid w:val="0005589C"/>
    <w:rsid w:val="00057B9D"/>
    <w:rsid w:val="00062166"/>
    <w:rsid w:val="000634A6"/>
    <w:rsid w:val="000634DD"/>
    <w:rsid w:val="00066455"/>
    <w:rsid w:val="0006749C"/>
    <w:rsid w:val="00070829"/>
    <w:rsid w:val="00074FBC"/>
    <w:rsid w:val="0007527D"/>
    <w:rsid w:val="00080158"/>
    <w:rsid w:val="00080A7D"/>
    <w:rsid w:val="0008116F"/>
    <w:rsid w:val="00081993"/>
    <w:rsid w:val="000830E2"/>
    <w:rsid w:val="00084EC3"/>
    <w:rsid w:val="000858BD"/>
    <w:rsid w:val="00087CA9"/>
    <w:rsid w:val="00094E18"/>
    <w:rsid w:val="000957DD"/>
    <w:rsid w:val="00096899"/>
    <w:rsid w:val="000A0454"/>
    <w:rsid w:val="000A4794"/>
    <w:rsid w:val="000A4E67"/>
    <w:rsid w:val="000A7A92"/>
    <w:rsid w:val="000B0546"/>
    <w:rsid w:val="000B0979"/>
    <w:rsid w:val="000B1529"/>
    <w:rsid w:val="000B1FD5"/>
    <w:rsid w:val="000B20EC"/>
    <w:rsid w:val="000B2127"/>
    <w:rsid w:val="000B368A"/>
    <w:rsid w:val="000B4FE7"/>
    <w:rsid w:val="000B5A54"/>
    <w:rsid w:val="000C2D4D"/>
    <w:rsid w:val="000D103F"/>
    <w:rsid w:val="000D310C"/>
    <w:rsid w:val="000D3D90"/>
    <w:rsid w:val="000D4444"/>
    <w:rsid w:val="000D7139"/>
    <w:rsid w:val="000E0A54"/>
    <w:rsid w:val="000E0F91"/>
    <w:rsid w:val="000E2C09"/>
    <w:rsid w:val="000E3037"/>
    <w:rsid w:val="000E3923"/>
    <w:rsid w:val="000E512C"/>
    <w:rsid w:val="000E635A"/>
    <w:rsid w:val="000E75B7"/>
    <w:rsid w:val="000F06DF"/>
    <w:rsid w:val="000F2171"/>
    <w:rsid w:val="000F3F60"/>
    <w:rsid w:val="000F3F96"/>
    <w:rsid w:val="00100E0D"/>
    <w:rsid w:val="00102800"/>
    <w:rsid w:val="001057C6"/>
    <w:rsid w:val="001079A5"/>
    <w:rsid w:val="00110078"/>
    <w:rsid w:val="001111FE"/>
    <w:rsid w:val="0011198B"/>
    <w:rsid w:val="00114C1A"/>
    <w:rsid w:val="00120BCD"/>
    <w:rsid w:val="00121E21"/>
    <w:rsid w:val="00127C79"/>
    <w:rsid w:val="00130165"/>
    <w:rsid w:val="00131EA7"/>
    <w:rsid w:val="00132069"/>
    <w:rsid w:val="00133584"/>
    <w:rsid w:val="00134DFD"/>
    <w:rsid w:val="0013794D"/>
    <w:rsid w:val="00140236"/>
    <w:rsid w:val="0014118C"/>
    <w:rsid w:val="0014323C"/>
    <w:rsid w:val="001511F1"/>
    <w:rsid w:val="0015298B"/>
    <w:rsid w:val="00160313"/>
    <w:rsid w:val="00164C68"/>
    <w:rsid w:val="001678C4"/>
    <w:rsid w:val="00167D32"/>
    <w:rsid w:val="00172474"/>
    <w:rsid w:val="00184E67"/>
    <w:rsid w:val="00185C5B"/>
    <w:rsid w:val="00187B25"/>
    <w:rsid w:val="00187D09"/>
    <w:rsid w:val="00190531"/>
    <w:rsid w:val="00190AD9"/>
    <w:rsid w:val="00190C5C"/>
    <w:rsid w:val="00190C80"/>
    <w:rsid w:val="001933DF"/>
    <w:rsid w:val="00193A41"/>
    <w:rsid w:val="00193F31"/>
    <w:rsid w:val="001A0123"/>
    <w:rsid w:val="001A3AD2"/>
    <w:rsid w:val="001A3E3E"/>
    <w:rsid w:val="001A6987"/>
    <w:rsid w:val="001A747C"/>
    <w:rsid w:val="001B1F42"/>
    <w:rsid w:val="001B3E41"/>
    <w:rsid w:val="001B6288"/>
    <w:rsid w:val="001C2F23"/>
    <w:rsid w:val="001C6C75"/>
    <w:rsid w:val="001D1801"/>
    <w:rsid w:val="001D215F"/>
    <w:rsid w:val="001D26EA"/>
    <w:rsid w:val="001D4821"/>
    <w:rsid w:val="001D4BC9"/>
    <w:rsid w:val="001E2E73"/>
    <w:rsid w:val="001E3626"/>
    <w:rsid w:val="001E3BC8"/>
    <w:rsid w:val="001E713E"/>
    <w:rsid w:val="001F078C"/>
    <w:rsid w:val="001F1220"/>
    <w:rsid w:val="001F2895"/>
    <w:rsid w:val="001F321F"/>
    <w:rsid w:val="001F4CDB"/>
    <w:rsid w:val="001F5801"/>
    <w:rsid w:val="001F58C9"/>
    <w:rsid w:val="001F6F89"/>
    <w:rsid w:val="00204C90"/>
    <w:rsid w:val="00207017"/>
    <w:rsid w:val="00210F77"/>
    <w:rsid w:val="002112BD"/>
    <w:rsid w:val="00211B90"/>
    <w:rsid w:val="00215065"/>
    <w:rsid w:val="00216E55"/>
    <w:rsid w:val="002173A1"/>
    <w:rsid w:val="00220047"/>
    <w:rsid w:val="002226D0"/>
    <w:rsid w:val="00222F59"/>
    <w:rsid w:val="002265EF"/>
    <w:rsid w:val="00231345"/>
    <w:rsid w:val="0023274F"/>
    <w:rsid w:val="00232FC9"/>
    <w:rsid w:val="00235B39"/>
    <w:rsid w:val="0023609D"/>
    <w:rsid w:val="002360A8"/>
    <w:rsid w:val="002402F3"/>
    <w:rsid w:val="00252DCE"/>
    <w:rsid w:val="002530E6"/>
    <w:rsid w:val="002530F8"/>
    <w:rsid w:val="00254252"/>
    <w:rsid w:val="002624C9"/>
    <w:rsid w:val="00266049"/>
    <w:rsid w:val="00270D93"/>
    <w:rsid w:val="002752D1"/>
    <w:rsid w:val="002829F0"/>
    <w:rsid w:val="00287CC5"/>
    <w:rsid w:val="00290BCA"/>
    <w:rsid w:val="0029719F"/>
    <w:rsid w:val="00297724"/>
    <w:rsid w:val="002A2843"/>
    <w:rsid w:val="002A3DC8"/>
    <w:rsid w:val="002A4E37"/>
    <w:rsid w:val="002A64BF"/>
    <w:rsid w:val="002A78EB"/>
    <w:rsid w:val="002B0931"/>
    <w:rsid w:val="002B78DE"/>
    <w:rsid w:val="002B7B93"/>
    <w:rsid w:val="002C0655"/>
    <w:rsid w:val="002C1A49"/>
    <w:rsid w:val="002C2BA2"/>
    <w:rsid w:val="002C3494"/>
    <w:rsid w:val="002C40E4"/>
    <w:rsid w:val="002C5729"/>
    <w:rsid w:val="002C62CC"/>
    <w:rsid w:val="002C779E"/>
    <w:rsid w:val="002D2D6C"/>
    <w:rsid w:val="002D2E26"/>
    <w:rsid w:val="002D3D3B"/>
    <w:rsid w:val="002D5E0A"/>
    <w:rsid w:val="002E184B"/>
    <w:rsid w:val="002E3032"/>
    <w:rsid w:val="002E6834"/>
    <w:rsid w:val="002F16B8"/>
    <w:rsid w:val="002F3420"/>
    <w:rsid w:val="002F4679"/>
    <w:rsid w:val="002F6AF9"/>
    <w:rsid w:val="0030057F"/>
    <w:rsid w:val="0030755F"/>
    <w:rsid w:val="00307A9B"/>
    <w:rsid w:val="00311180"/>
    <w:rsid w:val="0031399D"/>
    <w:rsid w:val="00316464"/>
    <w:rsid w:val="003172AE"/>
    <w:rsid w:val="00322842"/>
    <w:rsid w:val="00323CAA"/>
    <w:rsid w:val="00323DC7"/>
    <w:rsid w:val="00323F54"/>
    <w:rsid w:val="0032625A"/>
    <w:rsid w:val="0032681C"/>
    <w:rsid w:val="00330F4B"/>
    <w:rsid w:val="00331FBD"/>
    <w:rsid w:val="00332DCE"/>
    <w:rsid w:val="00335A75"/>
    <w:rsid w:val="0033658E"/>
    <w:rsid w:val="0033720F"/>
    <w:rsid w:val="003376AA"/>
    <w:rsid w:val="003405A7"/>
    <w:rsid w:val="003409E5"/>
    <w:rsid w:val="00340B6C"/>
    <w:rsid w:val="00341EB3"/>
    <w:rsid w:val="00342AEA"/>
    <w:rsid w:val="00343390"/>
    <w:rsid w:val="00344313"/>
    <w:rsid w:val="0035294E"/>
    <w:rsid w:val="00353943"/>
    <w:rsid w:val="003547F9"/>
    <w:rsid w:val="003551F4"/>
    <w:rsid w:val="00356CFC"/>
    <w:rsid w:val="003570F8"/>
    <w:rsid w:val="00360F14"/>
    <w:rsid w:val="00362C0B"/>
    <w:rsid w:val="00363D46"/>
    <w:rsid w:val="00365FB3"/>
    <w:rsid w:val="003666E1"/>
    <w:rsid w:val="00367E6C"/>
    <w:rsid w:val="0037357C"/>
    <w:rsid w:val="0037503E"/>
    <w:rsid w:val="00377314"/>
    <w:rsid w:val="00383BFE"/>
    <w:rsid w:val="003868A2"/>
    <w:rsid w:val="00386B40"/>
    <w:rsid w:val="00390D50"/>
    <w:rsid w:val="00393445"/>
    <w:rsid w:val="00393904"/>
    <w:rsid w:val="0039410B"/>
    <w:rsid w:val="00394F0F"/>
    <w:rsid w:val="00395B42"/>
    <w:rsid w:val="00396057"/>
    <w:rsid w:val="00397578"/>
    <w:rsid w:val="003978AB"/>
    <w:rsid w:val="003A1574"/>
    <w:rsid w:val="003A2247"/>
    <w:rsid w:val="003B2AF3"/>
    <w:rsid w:val="003B6DBF"/>
    <w:rsid w:val="003B719C"/>
    <w:rsid w:val="003B7BC1"/>
    <w:rsid w:val="003C0AA0"/>
    <w:rsid w:val="003D03F3"/>
    <w:rsid w:val="003D19F3"/>
    <w:rsid w:val="003D4263"/>
    <w:rsid w:val="003D49BC"/>
    <w:rsid w:val="003D64FC"/>
    <w:rsid w:val="003E0BA5"/>
    <w:rsid w:val="003E1044"/>
    <w:rsid w:val="003E1284"/>
    <w:rsid w:val="003E14F5"/>
    <w:rsid w:val="003E1B36"/>
    <w:rsid w:val="003E2316"/>
    <w:rsid w:val="003E2D03"/>
    <w:rsid w:val="003E32FA"/>
    <w:rsid w:val="003E640B"/>
    <w:rsid w:val="003F382B"/>
    <w:rsid w:val="003F60F9"/>
    <w:rsid w:val="004025F6"/>
    <w:rsid w:val="00404ED4"/>
    <w:rsid w:val="00405F0B"/>
    <w:rsid w:val="004110F7"/>
    <w:rsid w:val="00411188"/>
    <w:rsid w:val="004132B8"/>
    <w:rsid w:val="0041644F"/>
    <w:rsid w:val="00421386"/>
    <w:rsid w:val="0042352D"/>
    <w:rsid w:val="00423E27"/>
    <w:rsid w:val="00425386"/>
    <w:rsid w:val="00432247"/>
    <w:rsid w:val="00432321"/>
    <w:rsid w:val="00433CD3"/>
    <w:rsid w:val="004349BF"/>
    <w:rsid w:val="00434D16"/>
    <w:rsid w:val="0044199C"/>
    <w:rsid w:val="00442AE0"/>
    <w:rsid w:val="00443287"/>
    <w:rsid w:val="00443C80"/>
    <w:rsid w:val="00444A02"/>
    <w:rsid w:val="00444A08"/>
    <w:rsid w:val="004525BD"/>
    <w:rsid w:val="00454443"/>
    <w:rsid w:val="00456E31"/>
    <w:rsid w:val="004578E6"/>
    <w:rsid w:val="00474B71"/>
    <w:rsid w:val="004763DE"/>
    <w:rsid w:val="0047652D"/>
    <w:rsid w:val="00477653"/>
    <w:rsid w:val="00482284"/>
    <w:rsid w:val="004846EE"/>
    <w:rsid w:val="004855BD"/>
    <w:rsid w:val="00486BCD"/>
    <w:rsid w:val="00491911"/>
    <w:rsid w:val="00495B68"/>
    <w:rsid w:val="00495CB4"/>
    <w:rsid w:val="00497197"/>
    <w:rsid w:val="00497803"/>
    <w:rsid w:val="004A6BA5"/>
    <w:rsid w:val="004B23CC"/>
    <w:rsid w:val="004B4813"/>
    <w:rsid w:val="004B716C"/>
    <w:rsid w:val="004B7BDC"/>
    <w:rsid w:val="004C7B51"/>
    <w:rsid w:val="004D0363"/>
    <w:rsid w:val="004D2867"/>
    <w:rsid w:val="004D37A5"/>
    <w:rsid w:val="004D4117"/>
    <w:rsid w:val="004D6E39"/>
    <w:rsid w:val="004D748C"/>
    <w:rsid w:val="004D7FDA"/>
    <w:rsid w:val="004E0563"/>
    <w:rsid w:val="004E0D7F"/>
    <w:rsid w:val="004E1210"/>
    <w:rsid w:val="004E1B79"/>
    <w:rsid w:val="004E6172"/>
    <w:rsid w:val="004F3641"/>
    <w:rsid w:val="004F5A3D"/>
    <w:rsid w:val="00501DEF"/>
    <w:rsid w:val="00505150"/>
    <w:rsid w:val="00505228"/>
    <w:rsid w:val="005078ED"/>
    <w:rsid w:val="005132EC"/>
    <w:rsid w:val="00513772"/>
    <w:rsid w:val="00514F30"/>
    <w:rsid w:val="0051501F"/>
    <w:rsid w:val="0052037D"/>
    <w:rsid w:val="00521692"/>
    <w:rsid w:val="0052198F"/>
    <w:rsid w:val="005220A4"/>
    <w:rsid w:val="00524B03"/>
    <w:rsid w:val="005259DC"/>
    <w:rsid w:val="0052754D"/>
    <w:rsid w:val="00530AC4"/>
    <w:rsid w:val="005335A8"/>
    <w:rsid w:val="005357EE"/>
    <w:rsid w:val="005409D6"/>
    <w:rsid w:val="005455FE"/>
    <w:rsid w:val="005469DC"/>
    <w:rsid w:val="00546BF1"/>
    <w:rsid w:val="00550964"/>
    <w:rsid w:val="00561234"/>
    <w:rsid w:val="005640B6"/>
    <w:rsid w:val="00566626"/>
    <w:rsid w:val="00567450"/>
    <w:rsid w:val="00570742"/>
    <w:rsid w:val="00570D2E"/>
    <w:rsid w:val="005752CD"/>
    <w:rsid w:val="005755D1"/>
    <w:rsid w:val="00577A71"/>
    <w:rsid w:val="00581885"/>
    <w:rsid w:val="00586A62"/>
    <w:rsid w:val="005914CD"/>
    <w:rsid w:val="00591D95"/>
    <w:rsid w:val="00592650"/>
    <w:rsid w:val="00592BF0"/>
    <w:rsid w:val="005939BA"/>
    <w:rsid w:val="005A06C4"/>
    <w:rsid w:val="005A17E1"/>
    <w:rsid w:val="005A20A6"/>
    <w:rsid w:val="005A3A28"/>
    <w:rsid w:val="005A679D"/>
    <w:rsid w:val="005A6EA6"/>
    <w:rsid w:val="005B37AA"/>
    <w:rsid w:val="005B40AC"/>
    <w:rsid w:val="005B4914"/>
    <w:rsid w:val="005B5397"/>
    <w:rsid w:val="005B62D0"/>
    <w:rsid w:val="005B7059"/>
    <w:rsid w:val="005B773A"/>
    <w:rsid w:val="005C2538"/>
    <w:rsid w:val="005C4F26"/>
    <w:rsid w:val="005D00F9"/>
    <w:rsid w:val="005D4FED"/>
    <w:rsid w:val="005D6B6F"/>
    <w:rsid w:val="005D6F96"/>
    <w:rsid w:val="005D746D"/>
    <w:rsid w:val="005E08AA"/>
    <w:rsid w:val="005E1B2F"/>
    <w:rsid w:val="005E1BEC"/>
    <w:rsid w:val="005E1F39"/>
    <w:rsid w:val="005E7254"/>
    <w:rsid w:val="005E73B5"/>
    <w:rsid w:val="005F0625"/>
    <w:rsid w:val="005F102F"/>
    <w:rsid w:val="005F174B"/>
    <w:rsid w:val="005F2BAA"/>
    <w:rsid w:val="005F2C92"/>
    <w:rsid w:val="005F33F3"/>
    <w:rsid w:val="005F3A11"/>
    <w:rsid w:val="005F4A71"/>
    <w:rsid w:val="005F5970"/>
    <w:rsid w:val="00600762"/>
    <w:rsid w:val="00604D1D"/>
    <w:rsid w:val="00606BB2"/>
    <w:rsid w:val="006103F2"/>
    <w:rsid w:val="00610DE6"/>
    <w:rsid w:val="006115E1"/>
    <w:rsid w:val="00615538"/>
    <w:rsid w:val="00620EF8"/>
    <w:rsid w:val="00622C78"/>
    <w:rsid w:val="0062431F"/>
    <w:rsid w:val="00624758"/>
    <w:rsid w:val="00626298"/>
    <w:rsid w:val="00627300"/>
    <w:rsid w:val="00627806"/>
    <w:rsid w:val="006319BA"/>
    <w:rsid w:val="00634A34"/>
    <w:rsid w:val="00634AF5"/>
    <w:rsid w:val="0063512D"/>
    <w:rsid w:val="006374D0"/>
    <w:rsid w:val="006376A8"/>
    <w:rsid w:val="00637E98"/>
    <w:rsid w:val="00642A4C"/>
    <w:rsid w:val="006448EE"/>
    <w:rsid w:val="006454D1"/>
    <w:rsid w:val="00645558"/>
    <w:rsid w:val="00651E4A"/>
    <w:rsid w:val="00652029"/>
    <w:rsid w:val="00652AB9"/>
    <w:rsid w:val="00653AFE"/>
    <w:rsid w:val="00654533"/>
    <w:rsid w:val="00654C2C"/>
    <w:rsid w:val="00655207"/>
    <w:rsid w:val="00656C2B"/>
    <w:rsid w:val="00662277"/>
    <w:rsid w:val="0066314C"/>
    <w:rsid w:val="00665007"/>
    <w:rsid w:val="00670053"/>
    <w:rsid w:val="0067018F"/>
    <w:rsid w:val="00671209"/>
    <w:rsid w:val="0067194A"/>
    <w:rsid w:val="0067265B"/>
    <w:rsid w:val="00672751"/>
    <w:rsid w:val="0067301D"/>
    <w:rsid w:val="00673225"/>
    <w:rsid w:val="0067370D"/>
    <w:rsid w:val="00676DC0"/>
    <w:rsid w:val="006837DD"/>
    <w:rsid w:val="0068392B"/>
    <w:rsid w:val="00686265"/>
    <w:rsid w:val="00686924"/>
    <w:rsid w:val="006922F0"/>
    <w:rsid w:val="006948C9"/>
    <w:rsid w:val="00695503"/>
    <w:rsid w:val="006974CC"/>
    <w:rsid w:val="00697A13"/>
    <w:rsid w:val="00697E2C"/>
    <w:rsid w:val="006A005D"/>
    <w:rsid w:val="006A0926"/>
    <w:rsid w:val="006A4D06"/>
    <w:rsid w:val="006A55A1"/>
    <w:rsid w:val="006A77F0"/>
    <w:rsid w:val="006B28CF"/>
    <w:rsid w:val="006B3072"/>
    <w:rsid w:val="006B44D3"/>
    <w:rsid w:val="006C420D"/>
    <w:rsid w:val="006C57CE"/>
    <w:rsid w:val="006C64D6"/>
    <w:rsid w:val="006C6C87"/>
    <w:rsid w:val="006C6D36"/>
    <w:rsid w:val="006D187A"/>
    <w:rsid w:val="006D2830"/>
    <w:rsid w:val="006D579E"/>
    <w:rsid w:val="006D58BB"/>
    <w:rsid w:val="006D7A3D"/>
    <w:rsid w:val="006E02C7"/>
    <w:rsid w:val="006E0674"/>
    <w:rsid w:val="006E1270"/>
    <w:rsid w:val="006E2DDA"/>
    <w:rsid w:val="006E3B3C"/>
    <w:rsid w:val="006E3ECB"/>
    <w:rsid w:val="006E4C19"/>
    <w:rsid w:val="006F4C3D"/>
    <w:rsid w:val="006F5D38"/>
    <w:rsid w:val="006F68DC"/>
    <w:rsid w:val="0070071A"/>
    <w:rsid w:val="007009CD"/>
    <w:rsid w:val="00701228"/>
    <w:rsid w:val="00703890"/>
    <w:rsid w:val="007050BE"/>
    <w:rsid w:val="00706938"/>
    <w:rsid w:val="00706CD4"/>
    <w:rsid w:val="00706FA0"/>
    <w:rsid w:val="00707086"/>
    <w:rsid w:val="00710BD4"/>
    <w:rsid w:val="00716472"/>
    <w:rsid w:val="00716705"/>
    <w:rsid w:val="0071723F"/>
    <w:rsid w:val="0071727D"/>
    <w:rsid w:val="00717456"/>
    <w:rsid w:val="00721562"/>
    <w:rsid w:val="007222B3"/>
    <w:rsid w:val="00722D4C"/>
    <w:rsid w:val="007268AF"/>
    <w:rsid w:val="00727B09"/>
    <w:rsid w:val="00734D8F"/>
    <w:rsid w:val="0073735F"/>
    <w:rsid w:val="00743F0F"/>
    <w:rsid w:val="00744EAE"/>
    <w:rsid w:val="00750170"/>
    <w:rsid w:val="00750EF3"/>
    <w:rsid w:val="00751A38"/>
    <w:rsid w:val="00752F9D"/>
    <w:rsid w:val="007574AF"/>
    <w:rsid w:val="0076017F"/>
    <w:rsid w:val="00760BE1"/>
    <w:rsid w:val="007623C9"/>
    <w:rsid w:val="00762704"/>
    <w:rsid w:val="007635A6"/>
    <w:rsid w:val="007669BF"/>
    <w:rsid w:val="007718FC"/>
    <w:rsid w:val="007719CE"/>
    <w:rsid w:val="00775303"/>
    <w:rsid w:val="0077758D"/>
    <w:rsid w:val="00780631"/>
    <w:rsid w:val="00783155"/>
    <w:rsid w:val="0078623B"/>
    <w:rsid w:val="007908B1"/>
    <w:rsid w:val="0079421C"/>
    <w:rsid w:val="00794D4E"/>
    <w:rsid w:val="007979E1"/>
    <w:rsid w:val="007A0458"/>
    <w:rsid w:val="007A0582"/>
    <w:rsid w:val="007A3A91"/>
    <w:rsid w:val="007A4A21"/>
    <w:rsid w:val="007A5D87"/>
    <w:rsid w:val="007A5E49"/>
    <w:rsid w:val="007A6953"/>
    <w:rsid w:val="007B3FCF"/>
    <w:rsid w:val="007B4E8F"/>
    <w:rsid w:val="007B53F8"/>
    <w:rsid w:val="007B63DE"/>
    <w:rsid w:val="007B6854"/>
    <w:rsid w:val="007C07CA"/>
    <w:rsid w:val="007C16DB"/>
    <w:rsid w:val="007C4C23"/>
    <w:rsid w:val="007C5DE4"/>
    <w:rsid w:val="007C7B1B"/>
    <w:rsid w:val="007D1891"/>
    <w:rsid w:val="007D1CA3"/>
    <w:rsid w:val="007D49F9"/>
    <w:rsid w:val="007D6BED"/>
    <w:rsid w:val="007E0EE3"/>
    <w:rsid w:val="007E4B2A"/>
    <w:rsid w:val="007E5BEF"/>
    <w:rsid w:val="007F6BF8"/>
    <w:rsid w:val="007F78AB"/>
    <w:rsid w:val="007F78C0"/>
    <w:rsid w:val="00800D8E"/>
    <w:rsid w:val="00805B46"/>
    <w:rsid w:val="008068E4"/>
    <w:rsid w:val="0080761A"/>
    <w:rsid w:val="008106DC"/>
    <w:rsid w:val="0081354B"/>
    <w:rsid w:val="008135CD"/>
    <w:rsid w:val="008136E1"/>
    <w:rsid w:val="008138AF"/>
    <w:rsid w:val="00815524"/>
    <w:rsid w:val="00820154"/>
    <w:rsid w:val="00823A76"/>
    <w:rsid w:val="00823E13"/>
    <w:rsid w:val="008242AD"/>
    <w:rsid w:val="00831C81"/>
    <w:rsid w:val="00835F45"/>
    <w:rsid w:val="00844BF5"/>
    <w:rsid w:val="008458D8"/>
    <w:rsid w:val="008464C3"/>
    <w:rsid w:val="0085033B"/>
    <w:rsid w:val="008551A8"/>
    <w:rsid w:val="0085529C"/>
    <w:rsid w:val="00857F95"/>
    <w:rsid w:val="00861210"/>
    <w:rsid w:val="0086542F"/>
    <w:rsid w:val="00865931"/>
    <w:rsid w:val="00866DA8"/>
    <w:rsid w:val="00867C30"/>
    <w:rsid w:val="00872F88"/>
    <w:rsid w:val="0087411C"/>
    <w:rsid w:val="00875E3F"/>
    <w:rsid w:val="00876B5B"/>
    <w:rsid w:val="00881F16"/>
    <w:rsid w:val="00883225"/>
    <w:rsid w:val="008871A0"/>
    <w:rsid w:val="0089094E"/>
    <w:rsid w:val="00890B18"/>
    <w:rsid w:val="00891A2B"/>
    <w:rsid w:val="00892D59"/>
    <w:rsid w:val="008954C6"/>
    <w:rsid w:val="008A00EA"/>
    <w:rsid w:val="008A2823"/>
    <w:rsid w:val="008A2C58"/>
    <w:rsid w:val="008A47C9"/>
    <w:rsid w:val="008B09D1"/>
    <w:rsid w:val="008B189C"/>
    <w:rsid w:val="008B2351"/>
    <w:rsid w:val="008B3507"/>
    <w:rsid w:val="008B3973"/>
    <w:rsid w:val="008B74DF"/>
    <w:rsid w:val="008C12EE"/>
    <w:rsid w:val="008C4731"/>
    <w:rsid w:val="008C5DC8"/>
    <w:rsid w:val="008D0545"/>
    <w:rsid w:val="008D425D"/>
    <w:rsid w:val="008D50AF"/>
    <w:rsid w:val="008D7405"/>
    <w:rsid w:val="008E4926"/>
    <w:rsid w:val="008E580D"/>
    <w:rsid w:val="008E6F01"/>
    <w:rsid w:val="008F1804"/>
    <w:rsid w:val="008F1E4D"/>
    <w:rsid w:val="008F3757"/>
    <w:rsid w:val="008F43E8"/>
    <w:rsid w:val="0090161D"/>
    <w:rsid w:val="00901B8B"/>
    <w:rsid w:val="00902EBF"/>
    <w:rsid w:val="009046CE"/>
    <w:rsid w:val="00910801"/>
    <w:rsid w:val="00916307"/>
    <w:rsid w:val="00917AF3"/>
    <w:rsid w:val="00920F34"/>
    <w:rsid w:val="00921FBE"/>
    <w:rsid w:val="00922143"/>
    <w:rsid w:val="00932F8B"/>
    <w:rsid w:val="00934BB6"/>
    <w:rsid w:val="00937E65"/>
    <w:rsid w:val="00940668"/>
    <w:rsid w:val="00944491"/>
    <w:rsid w:val="00944E4A"/>
    <w:rsid w:val="00945141"/>
    <w:rsid w:val="00945B50"/>
    <w:rsid w:val="009463C4"/>
    <w:rsid w:val="0095562F"/>
    <w:rsid w:val="009559A7"/>
    <w:rsid w:val="00956CE1"/>
    <w:rsid w:val="0095792B"/>
    <w:rsid w:val="00957F53"/>
    <w:rsid w:val="00960207"/>
    <w:rsid w:val="00962FD2"/>
    <w:rsid w:val="00965D1D"/>
    <w:rsid w:val="0096632B"/>
    <w:rsid w:val="00966D75"/>
    <w:rsid w:val="00967A2B"/>
    <w:rsid w:val="00972809"/>
    <w:rsid w:val="00973A87"/>
    <w:rsid w:val="00974601"/>
    <w:rsid w:val="00976EB7"/>
    <w:rsid w:val="009778A3"/>
    <w:rsid w:val="00977BC6"/>
    <w:rsid w:val="009803E5"/>
    <w:rsid w:val="009825E5"/>
    <w:rsid w:val="00982D31"/>
    <w:rsid w:val="009841EB"/>
    <w:rsid w:val="00984A67"/>
    <w:rsid w:val="00992C51"/>
    <w:rsid w:val="0099385F"/>
    <w:rsid w:val="00993A77"/>
    <w:rsid w:val="00993C5E"/>
    <w:rsid w:val="009951A6"/>
    <w:rsid w:val="00995376"/>
    <w:rsid w:val="009959FA"/>
    <w:rsid w:val="009A4FEB"/>
    <w:rsid w:val="009A55F4"/>
    <w:rsid w:val="009A585F"/>
    <w:rsid w:val="009B1979"/>
    <w:rsid w:val="009C2C82"/>
    <w:rsid w:val="009C604E"/>
    <w:rsid w:val="009C68AB"/>
    <w:rsid w:val="009C68E5"/>
    <w:rsid w:val="009C7483"/>
    <w:rsid w:val="009D1425"/>
    <w:rsid w:val="009D5085"/>
    <w:rsid w:val="009D7151"/>
    <w:rsid w:val="009D752E"/>
    <w:rsid w:val="009E4917"/>
    <w:rsid w:val="009F20D9"/>
    <w:rsid w:val="009F7111"/>
    <w:rsid w:val="009F720E"/>
    <w:rsid w:val="009F78E3"/>
    <w:rsid w:val="00A0314E"/>
    <w:rsid w:val="00A10139"/>
    <w:rsid w:val="00A110F0"/>
    <w:rsid w:val="00A12FFD"/>
    <w:rsid w:val="00A15DB1"/>
    <w:rsid w:val="00A24B68"/>
    <w:rsid w:val="00A25ABC"/>
    <w:rsid w:val="00A30AA5"/>
    <w:rsid w:val="00A30AE3"/>
    <w:rsid w:val="00A31253"/>
    <w:rsid w:val="00A32319"/>
    <w:rsid w:val="00A32AF7"/>
    <w:rsid w:val="00A34723"/>
    <w:rsid w:val="00A374BF"/>
    <w:rsid w:val="00A4048F"/>
    <w:rsid w:val="00A412FC"/>
    <w:rsid w:val="00A41E34"/>
    <w:rsid w:val="00A42913"/>
    <w:rsid w:val="00A43960"/>
    <w:rsid w:val="00A43C41"/>
    <w:rsid w:val="00A45EA3"/>
    <w:rsid w:val="00A465CC"/>
    <w:rsid w:val="00A46FDF"/>
    <w:rsid w:val="00A47DF8"/>
    <w:rsid w:val="00A502C0"/>
    <w:rsid w:val="00A50C1D"/>
    <w:rsid w:val="00A53491"/>
    <w:rsid w:val="00A53DCA"/>
    <w:rsid w:val="00A5585C"/>
    <w:rsid w:val="00A6153D"/>
    <w:rsid w:val="00A64AE7"/>
    <w:rsid w:val="00A67ABE"/>
    <w:rsid w:val="00A73285"/>
    <w:rsid w:val="00A77F95"/>
    <w:rsid w:val="00A820BC"/>
    <w:rsid w:val="00A828AB"/>
    <w:rsid w:val="00A83B22"/>
    <w:rsid w:val="00A857B5"/>
    <w:rsid w:val="00A876FF"/>
    <w:rsid w:val="00A87C8C"/>
    <w:rsid w:val="00A91496"/>
    <w:rsid w:val="00A92EE8"/>
    <w:rsid w:val="00A958F1"/>
    <w:rsid w:val="00A9760E"/>
    <w:rsid w:val="00AA047F"/>
    <w:rsid w:val="00AA338F"/>
    <w:rsid w:val="00AA5C39"/>
    <w:rsid w:val="00AB1014"/>
    <w:rsid w:val="00AB2DB0"/>
    <w:rsid w:val="00AB3BC1"/>
    <w:rsid w:val="00AB3D57"/>
    <w:rsid w:val="00AB4D88"/>
    <w:rsid w:val="00AC0922"/>
    <w:rsid w:val="00AD1E66"/>
    <w:rsid w:val="00AE035D"/>
    <w:rsid w:val="00AE29D3"/>
    <w:rsid w:val="00AE45E0"/>
    <w:rsid w:val="00AE4F08"/>
    <w:rsid w:val="00AE688B"/>
    <w:rsid w:val="00AE7017"/>
    <w:rsid w:val="00AE7D54"/>
    <w:rsid w:val="00AF45FF"/>
    <w:rsid w:val="00B00DAD"/>
    <w:rsid w:val="00B0133D"/>
    <w:rsid w:val="00B02808"/>
    <w:rsid w:val="00B0503F"/>
    <w:rsid w:val="00B05B41"/>
    <w:rsid w:val="00B115C1"/>
    <w:rsid w:val="00B12205"/>
    <w:rsid w:val="00B12261"/>
    <w:rsid w:val="00B15048"/>
    <w:rsid w:val="00B21B95"/>
    <w:rsid w:val="00B23678"/>
    <w:rsid w:val="00B23679"/>
    <w:rsid w:val="00B24975"/>
    <w:rsid w:val="00B256FA"/>
    <w:rsid w:val="00B26443"/>
    <w:rsid w:val="00B26F37"/>
    <w:rsid w:val="00B3021E"/>
    <w:rsid w:val="00B332CA"/>
    <w:rsid w:val="00B33D8E"/>
    <w:rsid w:val="00B36B07"/>
    <w:rsid w:val="00B372C5"/>
    <w:rsid w:val="00B414C2"/>
    <w:rsid w:val="00B430DF"/>
    <w:rsid w:val="00B44561"/>
    <w:rsid w:val="00B44D29"/>
    <w:rsid w:val="00B46087"/>
    <w:rsid w:val="00B4781F"/>
    <w:rsid w:val="00B520FB"/>
    <w:rsid w:val="00B521AC"/>
    <w:rsid w:val="00B57E60"/>
    <w:rsid w:val="00B64BD4"/>
    <w:rsid w:val="00B65268"/>
    <w:rsid w:val="00B6549E"/>
    <w:rsid w:val="00B700F4"/>
    <w:rsid w:val="00B705DB"/>
    <w:rsid w:val="00B71859"/>
    <w:rsid w:val="00B739FB"/>
    <w:rsid w:val="00B73D29"/>
    <w:rsid w:val="00B73E1B"/>
    <w:rsid w:val="00B74B18"/>
    <w:rsid w:val="00B751C6"/>
    <w:rsid w:val="00B76E65"/>
    <w:rsid w:val="00B810FC"/>
    <w:rsid w:val="00B81594"/>
    <w:rsid w:val="00B868FC"/>
    <w:rsid w:val="00B87907"/>
    <w:rsid w:val="00B959E8"/>
    <w:rsid w:val="00B95CA3"/>
    <w:rsid w:val="00BA18D2"/>
    <w:rsid w:val="00BA1BDF"/>
    <w:rsid w:val="00BA1D01"/>
    <w:rsid w:val="00BA5F2D"/>
    <w:rsid w:val="00BA65A4"/>
    <w:rsid w:val="00BA7CA1"/>
    <w:rsid w:val="00BB0099"/>
    <w:rsid w:val="00BB01C9"/>
    <w:rsid w:val="00BB232B"/>
    <w:rsid w:val="00BB458C"/>
    <w:rsid w:val="00BB4D52"/>
    <w:rsid w:val="00BB52FE"/>
    <w:rsid w:val="00BB6E2B"/>
    <w:rsid w:val="00BB7A57"/>
    <w:rsid w:val="00BC0FAF"/>
    <w:rsid w:val="00BC12D4"/>
    <w:rsid w:val="00BC1B03"/>
    <w:rsid w:val="00BC5A48"/>
    <w:rsid w:val="00BC5CE3"/>
    <w:rsid w:val="00BC75B9"/>
    <w:rsid w:val="00BD15A0"/>
    <w:rsid w:val="00BD29FE"/>
    <w:rsid w:val="00BD4084"/>
    <w:rsid w:val="00BE1704"/>
    <w:rsid w:val="00BE23EA"/>
    <w:rsid w:val="00BE5B9C"/>
    <w:rsid w:val="00BF03ED"/>
    <w:rsid w:val="00BF09DE"/>
    <w:rsid w:val="00BF11DB"/>
    <w:rsid w:val="00BF17EC"/>
    <w:rsid w:val="00BF5DFD"/>
    <w:rsid w:val="00BF7A9A"/>
    <w:rsid w:val="00C00E5F"/>
    <w:rsid w:val="00C034DE"/>
    <w:rsid w:val="00C047F9"/>
    <w:rsid w:val="00C06442"/>
    <w:rsid w:val="00C06B68"/>
    <w:rsid w:val="00C12A4A"/>
    <w:rsid w:val="00C1349A"/>
    <w:rsid w:val="00C13B26"/>
    <w:rsid w:val="00C14F0C"/>
    <w:rsid w:val="00C17E53"/>
    <w:rsid w:val="00C207C4"/>
    <w:rsid w:val="00C224E0"/>
    <w:rsid w:val="00C22A6B"/>
    <w:rsid w:val="00C23316"/>
    <w:rsid w:val="00C233E7"/>
    <w:rsid w:val="00C238C3"/>
    <w:rsid w:val="00C2467E"/>
    <w:rsid w:val="00C24D76"/>
    <w:rsid w:val="00C25574"/>
    <w:rsid w:val="00C25DF4"/>
    <w:rsid w:val="00C26608"/>
    <w:rsid w:val="00C27927"/>
    <w:rsid w:val="00C27CB6"/>
    <w:rsid w:val="00C3035A"/>
    <w:rsid w:val="00C306C1"/>
    <w:rsid w:val="00C35D20"/>
    <w:rsid w:val="00C35FC9"/>
    <w:rsid w:val="00C4289E"/>
    <w:rsid w:val="00C44953"/>
    <w:rsid w:val="00C44C94"/>
    <w:rsid w:val="00C44DAE"/>
    <w:rsid w:val="00C47571"/>
    <w:rsid w:val="00C5033D"/>
    <w:rsid w:val="00C537C6"/>
    <w:rsid w:val="00C5654F"/>
    <w:rsid w:val="00C56B32"/>
    <w:rsid w:val="00C5743D"/>
    <w:rsid w:val="00C57952"/>
    <w:rsid w:val="00C57E1E"/>
    <w:rsid w:val="00C60BCC"/>
    <w:rsid w:val="00C637F5"/>
    <w:rsid w:val="00C67AE5"/>
    <w:rsid w:val="00C733FC"/>
    <w:rsid w:val="00C76099"/>
    <w:rsid w:val="00C762A3"/>
    <w:rsid w:val="00C77061"/>
    <w:rsid w:val="00C80747"/>
    <w:rsid w:val="00C82C10"/>
    <w:rsid w:val="00C84B9A"/>
    <w:rsid w:val="00C87BA1"/>
    <w:rsid w:val="00C932D6"/>
    <w:rsid w:val="00C94224"/>
    <w:rsid w:val="00C94B3D"/>
    <w:rsid w:val="00CA1F1A"/>
    <w:rsid w:val="00CA2BB5"/>
    <w:rsid w:val="00CA2CCB"/>
    <w:rsid w:val="00CA2F1C"/>
    <w:rsid w:val="00CA5159"/>
    <w:rsid w:val="00CA6F89"/>
    <w:rsid w:val="00CA795E"/>
    <w:rsid w:val="00CB17C2"/>
    <w:rsid w:val="00CB61A4"/>
    <w:rsid w:val="00CB749B"/>
    <w:rsid w:val="00CC0491"/>
    <w:rsid w:val="00CC1325"/>
    <w:rsid w:val="00CC37FC"/>
    <w:rsid w:val="00CC4A70"/>
    <w:rsid w:val="00CD43D9"/>
    <w:rsid w:val="00CE0F24"/>
    <w:rsid w:val="00CE39FB"/>
    <w:rsid w:val="00CE4C8C"/>
    <w:rsid w:val="00CE6260"/>
    <w:rsid w:val="00CE627B"/>
    <w:rsid w:val="00CE7DCE"/>
    <w:rsid w:val="00CF45DB"/>
    <w:rsid w:val="00CF4838"/>
    <w:rsid w:val="00CF686F"/>
    <w:rsid w:val="00CF6ACF"/>
    <w:rsid w:val="00CF717B"/>
    <w:rsid w:val="00D01A0F"/>
    <w:rsid w:val="00D01E13"/>
    <w:rsid w:val="00D0329B"/>
    <w:rsid w:val="00D050A0"/>
    <w:rsid w:val="00D06847"/>
    <w:rsid w:val="00D07DA0"/>
    <w:rsid w:val="00D159E7"/>
    <w:rsid w:val="00D172AD"/>
    <w:rsid w:val="00D20823"/>
    <w:rsid w:val="00D239E8"/>
    <w:rsid w:val="00D2433F"/>
    <w:rsid w:val="00D2646D"/>
    <w:rsid w:val="00D305E5"/>
    <w:rsid w:val="00D30B8D"/>
    <w:rsid w:val="00D3235A"/>
    <w:rsid w:val="00D325A1"/>
    <w:rsid w:val="00D36510"/>
    <w:rsid w:val="00D4470B"/>
    <w:rsid w:val="00D4509E"/>
    <w:rsid w:val="00D53B91"/>
    <w:rsid w:val="00D54543"/>
    <w:rsid w:val="00D55F7F"/>
    <w:rsid w:val="00D5643E"/>
    <w:rsid w:val="00D56B13"/>
    <w:rsid w:val="00D6075F"/>
    <w:rsid w:val="00D611A1"/>
    <w:rsid w:val="00D62F2F"/>
    <w:rsid w:val="00D64263"/>
    <w:rsid w:val="00D65D64"/>
    <w:rsid w:val="00D7093D"/>
    <w:rsid w:val="00D709B5"/>
    <w:rsid w:val="00D802F5"/>
    <w:rsid w:val="00D807E3"/>
    <w:rsid w:val="00D809E8"/>
    <w:rsid w:val="00D820C4"/>
    <w:rsid w:val="00D83D8B"/>
    <w:rsid w:val="00D90E82"/>
    <w:rsid w:val="00D92B2B"/>
    <w:rsid w:val="00D950CE"/>
    <w:rsid w:val="00D95A71"/>
    <w:rsid w:val="00D971C6"/>
    <w:rsid w:val="00DA055A"/>
    <w:rsid w:val="00DA3CF9"/>
    <w:rsid w:val="00DA4E89"/>
    <w:rsid w:val="00DA7015"/>
    <w:rsid w:val="00DB09A4"/>
    <w:rsid w:val="00DB3DDF"/>
    <w:rsid w:val="00DB6ADC"/>
    <w:rsid w:val="00DC165A"/>
    <w:rsid w:val="00DC35C7"/>
    <w:rsid w:val="00DD129A"/>
    <w:rsid w:val="00DD54DF"/>
    <w:rsid w:val="00DD6039"/>
    <w:rsid w:val="00DE2E3B"/>
    <w:rsid w:val="00DE7323"/>
    <w:rsid w:val="00DF0E44"/>
    <w:rsid w:val="00DF1B2D"/>
    <w:rsid w:val="00DF4D84"/>
    <w:rsid w:val="00DF76A8"/>
    <w:rsid w:val="00E00097"/>
    <w:rsid w:val="00E006FD"/>
    <w:rsid w:val="00E0580A"/>
    <w:rsid w:val="00E06491"/>
    <w:rsid w:val="00E07D7F"/>
    <w:rsid w:val="00E07ECD"/>
    <w:rsid w:val="00E14E2B"/>
    <w:rsid w:val="00E155F1"/>
    <w:rsid w:val="00E20542"/>
    <w:rsid w:val="00E21C41"/>
    <w:rsid w:val="00E21E08"/>
    <w:rsid w:val="00E223F5"/>
    <w:rsid w:val="00E23948"/>
    <w:rsid w:val="00E25804"/>
    <w:rsid w:val="00E25E96"/>
    <w:rsid w:val="00E27A82"/>
    <w:rsid w:val="00E32BF3"/>
    <w:rsid w:val="00E3444B"/>
    <w:rsid w:val="00E36AE1"/>
    <w:rsid w:val="00E373C7"/>
    <w:rsid w:val="00E37F8A"/>
    <w:rsid w:val="00E41EE5"/>
    <w:rsid w:val="00E427E4"/>
    <w:rsid w:val="00E45975"/>
    <w:rsid w:val="00E45A8A"/>
    <w:rsid w:val="00E47F21"/>
    <w:rsid w:val="00E50183"/>
    <w:rsid w:val="00E50B94"/>
    <w:rsid w:val="00E50F57"/>
    <w:rsid w:val="00E51379"/>
    <w:rsid w:val="00E52159"/>
    <w:rsid w:val="00E53E73"/>
    <w:rsid w:val="00E56626"/>
    <w:rsid w:val="00E56AA7"/>
    <w:rsid w:val="00E60981"/>
    <w:rsid w:val="00E65884"/>
    <w:rsid w:val="00E704F6"/>
    <w:rsid w:val="00E70D10"/>
    <w:rsid w:val="00E715DB"/>
    <w:rsid w:val="00E80DF0"/>
    <w:rsid w:val="00E84B54"/>
    <w:rsid w:val="00E857C8"/>
    <w:rsid w:val="00E87B53"/>
    <w:rsid w:val="00E91E69"/>
    <w:rsid w:val="00E945E6"/>
    <w:rsid w:val="00E9688B"/>
    <w:rsid w:val="00EA0ECA"/>
    <w:rsid w:val="00EA1784"/>
    <w:rsid w:val="00EA3321"/>
    <w:rsid w:val="00EA49E6"/>
    <w:rsid w:val="00EA537E"/>
    <w:rsid w:val="00EA7A89"/>
    <w:rsid w:val="00EB1F45"/>
    <w:rsid w:val="00EB3122"/>
    <w:rsid w:val="00EB4FC5"/>
    <w:rsid w:val="00EB720E"/>
    <w:rsid w:val="00EC2774"/>
    <w:rsid w:val="00EC78A3"/>
    <w:rsid w:val="00ED06D9"/>
    <w:rsid w:val="00ED14DA"/>
    <w:rsid w:val="00ED1656"/>
    <w:rsid w:val="00ED26EE"/>
    <w:rsid w:val="00ED2EBD"/>
    <w:rsid w:val="00ED3223"/>
    <w:rsid w:val="00ED6D60"/>
    <w:rsid w:val="00ED6FD5"/>
    <w:rsid w:val="00ED7679"/>
    <w:rsid w:val="00EE1AF7"/>
    <w:rsid w:val="00EE2A35"/>
    <w:rsid w:val="00EE33A4"/>
    <w:rsid w:val="00EE49C2"/>
    <w:rsid w:val="00EF0298"/>
    <w:rsid w:val="00EF38F8"/>
    <w:rsid w:val="00EF3B1A"/>
    <w:rsid w:val="00EF532D"/>
    <w:rsid w:val="00EF54B8"/>
    <w:rsid w:val="00EF7041"/>
    <w:rsid w:val="00EF7FB7"/>
    <w:rsid w:val="00F01C08"/>
    <w:rsid w:val="00F06853"/>
    <w:rsid w:val="00F1085B"/>
    <w:rsid w:val="00F10E5F"/>
    <w:rsid w:val="00F11C15"/>
    <w:rsid w:val="00F13EFF"/>
    <w:rsid w:val="00F1484A"/>
    <w:rsid w:val="00F155B0"/>
    <w:rsid w:val="00F17BA3"/>
    <w:rsid w:val="00F223DF"/>
    <w:rsid w:val="00F24582"/>
    <w:rsid w:val="00F26D06"/>
    <w:rsid w:val="00F30806"/>
    <w:rsid w:val="00F33A15"/>
    <w:rsid w:val="00F379D6"/>
    <w:rsid w:val="00F37D87"/>
    <w:rsid w:val="00F41F44"/>
    <w:rsid w:val="00F43479"/>
    <w:rsid w:val="00F4457A"/>
    <w:rsid w:val="00F45DFF"/>
    <w:rsid w:val="00F46ED3"/>
    <w:rsid w:val="00F4713D"/>
    <w:rsid w:val="00F50C60"/>
    <w:rsid w:val="00F5154F"/>
    <w:rsid w:val="00F554B6"/>
    <w:rsid w:val="00F574D3"/>
    <w:rsid w:val="00F600CA"/>
    <w:rsid w:val="00F6070D"/>
    <w:rsid w:val="00F60F1F"/>
    <w:rsid w:val="00F633B0"/>
    <w:rsid w:val="00F655D7"/>
    <w:rsid w:val="00F65686"/>
    <w:rsid w:val="00F66296"/>
    <w:rsid w:val="00F67289"/>
    <w:rsid w:val="00F67A51"/>
    <w:rsid w:val="00F703FA"/>
    <w:rsid w:val="00F7103B"/>
    <w:rsid w:val="00F71547"/>
    <w:rsid w:val="00F721A7"/>
    <w:rsid w:val="00F750EB"/>
    <w:rsid w:val="00F80737"/>
    <w:rsid w:val="00F80B23"/>
    <w:rsid w:val="00F81BB3"/>
    <w:rsid w:val="00F83AFF"/>
    <w:rsid w:val="00F84E61"/>
    <w:rsid w:val="00F856C9"/>
    <w:rsid w:val="00F8594D"/>
    <w:rsid w:val="00F85E20"/>
    <w:rsid w:val="00F87D4F"/>
    <w:rsid w:val="00F90F46"/>
    <w:rsid w:val="00F91A1E"/>
    <w:rsid w:val="00F91D32"/>
    <w:rsid w:val="00F92E9E"/>
    <w:rsid w:val="00F964DF"/>
    <w:rsid w:val="00FA0C1A"/>
    <w:rsid w:val="00FA6F29"/>
    <w:rsid w:val="00FA7E53"/>
    <w:rsid w:val="00FB00F8"/>
    <w:rsid w:val="00FB1254"/>
    <w:rsid w:val="00FB13BE"/>
    <w:rsid w:val="00FB17E8"/>
    <w:rsid w:val="00FB5F0D"/>
    <w:rsid w:val="00FC13DD"/>
    <w:rsid w:val="00FC1DE5"/>
    <w:rsid w:val="00FC4025"/>
    <w:rsid w:val="00FC50F6"/>
    <w:rsid w:val="00FC66FE"/>
    <w:rsid w:val="00FC6A8C"/>
    <w:rsid w:val="00FC7FBE"/>
    <w:rsid w:val="00FD10AC"/>
    <w:rsid w:val="00FD32C2"/>
    <w:rsid w:val="00FD3E18"/>
    <w:rsid w:val="00FD4D77"/>
    <w:rsid w:val="00FD6B05"/>
    <w:rsid w:val="00FD7FD8"/>
    <w:rsid w:val="00FE01CF"/>
    <w:rsid w:val="00FE137B"/>
    <w:rsid w:val="00FE4731"/>
    <w:rsid w:val="00FE52D7"/>
    <w:rsid w:val="00FE6B2A"/>
    <w:rsid w:val="00FF2133"/>
    <w:rsid w:val="00FF3432"/>
    <w:rsid w:val="00FF3530"/>
    <w:rsid w:val="00FF6435"/>
    <w:rsid w:val="00FF676C"/>
    <w:rsid w:val="00FF73D5"/>
    <w:rsid w:val="00FF7B8D"/>
    <w:rsid w:val="00FF7E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68E84"/>
  <w15:chartTrackingRefBased/>
  <w15:docId w15:val="{FFB6973E-14EB-4615-9C78-E4C023A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357EE"/>
    <w:pPr>
      <w:keepNext/>
      <w:keepLines/>
      <w:spacing w:before="240" w:after="0"/>
      <w:outlineLvl w:val="0"/>
    </w:pPr>
    <w:rPr>
      <w:rFonts w:asciiTheme="majorHAnsi" w:eastAsiaTheme="majorEastAsia" w:hAnsiTheme="majorHAnsi" w:cstheme="majorBidi"/>
      <w:color w:val="2E74B5" w:themeColor="accent1" w:themeShade="BF"/>
      <w:sz w:val="32"/>
      <w:szCs w:val="32"/>
      <w:lang w:val="ru-RU"/>
    </w:rPr>
  </w:style>
  <w:style w:type="paragraph" w:styleId="3">
    <w:name w:val="heading 3"/>
    <w:basedOn w:val="a"/>
    <w:link w:val="30"/>
    <w:qFormat/>
    <w:rsid w:val="000E0A54"/>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7">
    <w:name w:val="heading 7"/>
    <w:basedOn w:val="a"/>
    <w:next w:val="a"/>
    <w:link w:val="70"/>
    <w:uiPriority w:val="9"/>
    <w:semiHidden/>
    <w:unhideWhenUsed/>
    <w:qFormat/>
    <w:rsid w:val="00B95CA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43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0E0A54"/>
    <w:rPr>
      <w:rFonts w:ascii="Times New Roman" w:eastAsia="Times New Roman" w:hAnsi="Times New Roman" w:cs="Times New Roman"/>
      <w:b/>
      <w:bCs/>
      <w:sz w:val="27"/>
      <w:szCs w:val="27"/>
      <w:lang w:val="ru-RU" w:eastAsia="ru-RU"/>
    </w:r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qFormat/>
    <w:rsid w:val="000E0A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0E0A54"/>
    <w:rPr>
      <w:rFonts w:ascii="Times New Roman" w:eastAsia="Times New Roman" w:hAnsi="Times New Roman" w:cs="Times New Roman"/>
      <w:sz w:val="24"/>
      <w:szCs w:val="24"/>
      <w:lang w:val="ru-RU" w:eastAsia="ru-RU"/>
    </w:rPr>
  </w:style>
  <w:style w:type="character" w:customStyle="1" w:styleId="rvts23">
    <w:name w:val="rvts23"/>
    <w:rsid w:val="00A12FFD"/>
  </w:style>
  <w:style w:type="paragraph" w:styleId="a6">
    <w:name w:val="annotation text"/>
    <w:basedOn w:val="a"/>
    <w:link w:val="a7"/>
    <w:uiPriority w:val="99"/>
    <w:unhideWhenUsed/>
    <w:rsid w:val="00945141"/>
    <w:pPr>
      <w:spacing w:after="0" w:line="240" w:lineRule="auto"/>
    </w:pPr>
    <w:rPr>
      <w:rFonts w:ascii="Times New Roman" w:eastAsiaTheme="minorEastAsia" w:hAnsi="Times New Roman" w:cs="Times New Roman"/>
      <w:sz w:val="20"/>
      <w:szCs w:val="20"/>
      <w:lang w:val="ru-RU" w:eastAsia="ru-RU"/>
    </w:rPr>
  </w:style>
  <w:style w:type="character" w:customStyle="1" w:styleId="a7">
    <w:name w:val="Текст примітки Знак"/>
    <w:basedOn w:val="a0"/>
    <w:link w:val="a6"/>
    <w:uiPriority w:val="99"/>
    <w:rsid w:val="00945141"/>
    <w:rPr>
      <w:rFonts w:ascii="Times New Roman" w:eastAsiaTheme="minorEastAsia" w:hAnsi="Times New Roman" w:cs="Times New Roman"/>
      <w:sz w:val="20"/>
      <w:szCs w:val="20"/>
      <w:lang w:val="ru-RU" w:eastAsia="ru-RU"/>
    </w:rPr>
  </w:style>
  <w:style w:type="paragraph" w:customStyle="1" w:styleId="rvps2">
    <w:name w:val="rvps2"/>
    <w:basedOn w:val="a"/>
    <w:qFormat/>
    <w:rsid w:val="00D2646D"/>
    <w:pPr>
      <w:spacing w:after="100" w:afterAutospacing="1" w:line="240" w:lineRule="auto"/>
    </w:pPr>
    <w:rPr>
      <w:rFonts w:ascii="Times New Roman" w:hAnsi="Times New Roman" w:cs="Times New Roman"/>
      <w:sz w:val="24"/>
      <w:szCs w:val="24"/>
      <w:lang w:val="ru-RU" w:eastAsia="ru-RU"/>
    </w:rPr>
  </w:style>
  <w:style w:type="character" w:customStyle="1" w:styleId="2">
    <w:name w:val="Основной текст2"/>
    <w:basedOn w:val="a0"/>
    <w:rsid w:val="00AD1E66"/>
    <w:rPr>
      <w:rFonts w:ascii="Times New Roman" w:eastAsia="Times New Roman" w:hAnsi="Times New Roman" w:cs="Times New Roman"/>
      <w:b w:val="0"/>
      <w:bCs w:val="0"/>
      <w:i w:val="0"/>
      <w:iCs w:val="0"/>
      <w:smallCaps w:val="0"/>
      <w:strike w:val="0"/>
      <w:spacing w:val="0"/>
      <w:sz w:val="23"/>
      <w:szCs w:val="23"/>
      <w:u w:val="single"/>
      <w:shd w:val="clear" w:color="auto" w:fill="FFFFFF"/>
    </w:rPr>
  </w:style>
  <w:style w:type="character" w:customStyle="1" w:styleId="a8">
    <w:name w:val="Основной текст_"/>
    <w:basedOn w:val="a0"/>
    <w:link w:val="5"/>
    <w:rsid w:val="00311180"/>
    <w:rPr>
      <w:rFonts w:ascii="Times New Roman" w:eastAsia="Times New Roman" w:hAnsi="Times New Roman" w:cs="Times New Roman"/>
      <w:sz w:val="23"/>
      <w:szCs w:val="23"/>
      <w:shd w:val="clear" w:color="auto" w:fill="FFFFFF"/>
    </w:rPr>
  </w:style>
  <w:style w:type="paragraph" w:customStyle="1" w:styleId="5">
    <w:name w:val="Основной текст5"/>
    <w:basedOn w:val="a"/>
    <w:link w:val="a8"/>
    <w:rsid w:val="00311180"/>
    <w:pPr>
      <w:shd w:val="clear" w:color="auto" w:fill="FFFFFF"/>
      <w:spacing w:before="540" w:after="780" w:line="0" w:lineRule="atLeast"/>
      <w:ind w:hanging="1880"/>
      <w:jc w:val="center"/>
    </w:pPr>
    <w:rPr>
      <w:rFonts w:ascii="Times New Roman" w:eastAsia="Times New Roman" w:hAnsi="Times New Roman" w:cs="Times New Roman"/>
      <w:sz w:val="23"/>
      <w:szCs w:val="23"/>
    </w:rPr>
  </w:style>
  <w:style w:type="paragraph" w:customStyle="1" w:styleId="50">
    <w:name w:val="Знак Знак5"/>
    <w:basedOn w:val="a"/>
    <w:rsid w:val="00C25DF4"/>
    <w:pPr>
      <w:spacing w:after="0" w:line="240" w:lineRule="auto"/>
    </w:pPr>
    <w:rPr>
      <w:rFonts w:ascii="Verdana" w:eastAsia="Times New Roman" w:hAnsi="Verdana" w:cs="Verdana"/>
      <w:sz w:val="20"/>
      <w:szCs w:val="20"/>
      <w:lang w:val="en-US"/>
    </w:rPr>
  </w:style>
  <w:style w:type="character" w:customStyle="1" w:styleId="rvts0">
    <w:name w:val="rvts0"/>
    <w:basedOn w:val="a0"/>
    <w:rsid w:val="009803E5"/>
  </w:style>
  <w:style w:type="paragraph" w:styleId="a9">
    <w:name w:val="List Paragraph"/>
    <w:basedOn w:val="a"/>
    <w:link w:val="aa"/>
    <w:uiPriority w:val="99"/>
    <w:qFormat/>
    <w:rsid w:val="00F155B0"/>
    <w:pPr>
      <w:ind w:left="720"/>
      <w:contextualSpacing/>
    </w:pPr>
  </w:style>
  <w:style w:type="paragraph" w:customStyle="1" w:styleId="TableParagraph">
    <w:name w:val="Table Paragraph"/>
    <w:basedOn w:val="a"/>
    <w:uiPriority w:val="1"/>
    <w:qFormat/>
    <w:rsid w:val="00E56AA7"/>
    <w:pPr>
      <w:widowControl w:val="0"/>
      <w:autoSpaceDE w:val="0"/>
      <w:autoSpaceDN w:val="0"/>
      <w:spacing w:after="0" w:line="240" w:lineRule="auto"/>
      <w:ind w:left="107"/>
    </w:pPr>
    <w:rPr>
      <w:rFonts w:ascii="Times New Roman" w:eastAsia="Times New Roman" w:hAnsi="Times New Roman" w:cs="Times New Roman"/>
      <w:lang w:val="en-US"/>
    </w:rPr>
  </w:style>
  <w:style w:type="paragraph" w:customStyle="1" w:styleId="31">
    <w:name w:val="Основной текст3"/>
    <w:basedOn w:val="a"/>
    <w:rsid w:val="00B74B18"/>
    <w:pPr>
      <w:widowControl w:val="0"/>
      <w:shd w:val="clear" w:color="auto" w:fill="FFFFFF"/>
      <w:spacing w:after="0" w:line="307" w:lineRule="exact"/>
      <w:ind w:hanging="120"/>
    </w:pPr>
    <w:rPr>
      <w:rFonts w:ascii="Times New Roman" w:eastAsia="Times New Roman" w:hAnsi="Times New Roman" w:cs="Times New Roman"/>
      <w:spacing w:val="1"/>
      <w:sz w:val="20"/>
      <w:szCs w:val="20"/>
      <w:lang w:val="ru-RU" w:eastAsia="ru-RU"/>
    </w:rPr>
  </w:style>
  <w:style w:type="paragraph" w:styleId="ab">
    <w:name w:val="Body Text"/>
    <w:basedOn w:val="a"/>
    <w:link w:val="ac"/>
    <w:rsid w:val="00F964DF"/>
    <w:pPr>
      <w:spacing w:after="0" w:line="240" w:lineRule="auto"/>
    </w:pPr>
    <w:rPr>
      <w:rFonts w:ascii="Arial" w:eastAsia="Times New Roman" w:hAnsi="Arial" w:cs="Times New Roman"/>
      <w:b/>
      <w:sz w:val="16"/>
      <w:szCs w:val="24"/>
      <w:lang w:val="en-US"/>
    </w:rPr>
  </w:style>
  <w:style w:type="character" w:customStyle="1" w:styleId="ac">
    <w:name w:val="Основний текст Знак"/>
    <w:basedOn w:val="a0"/>
    <w:link w:val="ab"/>
    <w:rsid w:val="00F964DF"/>
    <w:rPr>
      <w:rFonts w:ascii="Arial" w:eastAsia="Times New Roman" w:hAnsi="Arial" w:cs="Times New Roman"/>
      <w:b/>
      <w:sz w:val="16"/>
      <w:szCs w:val="24"/>
      <w:lang w:val="en-US"/>
    </w:rPr>
  </w:style>
  <w:style w:type="character" w:customStyle="1" w:styleId="tlid-translation">
    <w:name w:val="tlid-translation"/>
    <w:basedOn w:val="a0"/>
    <w:rsid w:val="00F964DF"/>
  </w:style>
  <w:style w:type="character" w:styleId="ad">
    <w:name w:val="Hyperlink"/>
    <w:basedOn w:val="a0"/>
    <w:uiPriority w:val="99"/>
    <w:unhideWhenUsed/>
    <w:qFormat/>
    <w:rsid w:val="00495CB4"/>
    <w:rPr>
      <w:color w:val="0000FF"/>
      <w:u w:val="single"/>
    </w:rPr>
  </w:style>
  <w:style w:type="paragraph" w:customStyle="1" w:styleId="ae">
    <w:name w:val="Знак Знак Знак Знак"/>
    <w:basedOn w:val="a"/>
    <w:rsid w:val="008B09D1"/>
    <w:pPr>
      <w:spacing w:after="0" w:line="240" w:lineRule="auto"/>
    </w:pPr>
    <w:rPr>
      <w:rFonts w:ascii="Verdana" w:eastAsia="Times New Roman" w:hAnsi="Verdana" w:cs="Verdana"/>
      <w:sz w:val="20"/>
      <w:szCs w:val="20"/>
      <w:lang w:val="en-US"/>
    </w:rPr>
  </w:style>
  <w:style w:type="paragraph" w:customStyle="1" w:styleId="af">
    <w:name w:val="Знак Знак Знак Знак"/>
    <w:basedOn w:val="a"/>
    <w:rsid w:val="0051501F"/>
    <w:pPr>
      <w:spacing w:after="0" w:line="240" w:lineRule="auto"/>
    </w:pPr>
    <w:rPr>
      <w:rFonts w:ascii="Verdana" w:eastAsia="Times New Roman" w:hAnsi="Verdana" w:cs="Verdana"/>
      <w:sz w:val="20"/>
      <w:szCs w:val="20"/>
      <w:lang w:val="en-US"/>
    </w:rPr>
  </w:style>
  <w:style w:type="paragraph" w:styleId="af0">
    <w:name w:val="Body Text Indent"/>
    <w:basedOn w:val="a"/>
    <w:link w:val="af1"/>
    <w:uiPriority w:val="99"/>
    <w:unhideWhenUsed/>
    <w:rsid w:val="00BB52FE"/>
    <w:pPr>
      <w:spacing w:after="120"/>
      <w:ind w:left="283"/>
    </w:pPr>
  </w:style>
  <w:style w:type="character" w:customStyle="1" w:styleId="af1">
    <w:name w:val="Основний текст з відступом Знак"/>
    <w:basedOn w:val="a0"/>
    <w:link w:val="af0"/>
    <w:uiPriority w:val="99"/>
    <w:rsid w:val="00BB52FE"/>
  </w:style>
  <w:style w:type="paragraph" w:customStyle="1" w:styleId="af2">
    <w:name w:val="Знак Знак Знак Знак Знак Знак Знак"/>
    <w:basedOn w:val="a"/>
    <w:rsid w:val="001933DF"/>
    <w:pPr>
      <w:spacing w:after="0" w:line="240" w:lineRule="auto"/>
    </w:pPr>
    <w:rPr>
      <w:rFonts w:ascii="Verdana" w:eastAsia="Times New Roman" w:hAnsi="Verdana" w:cs="Verdana"/>
      <w:sz w:val="20"/>
      <w:szCs w:val="20"/>
      <w:lang w:val="en-US"/>
    </w:rPr>
  </w:style>
  <w:style w:type="paragraph" w:styleId="af3">
    <w:name w:val="header"/>
    <w:basedOn w:val="a"/>
    <w:link w:val="af4"/>
    <w:uiPriority w:val="99"/>
    <w:unhideWhenUsed/>
    <w:rsid w:val="00DB6ADC"/>
    <w:pPr>
      <w:tabs>
        <w:tab w:val="center" w:pos="4819"/>
        <w:tab w:val="right" w:pos="9639"/>
      </w:tabs>
      <w:spacing w:after="0" w:line="240" w:lineRule="auto"/>
    </w:pPr>
  </w:style>
  <w:style w:type="character" w:customStyle="1" w:styleId="af4">
    <w:name w:val="Верхній колонтитул Знак"/>
    <w:basedOn w:val="a0"/>
    <w:link w:val="af3"/>
    <w:uiPriority w:val="99"/>
    <w:rsid w:val="00DB6ADC"/>
  </w:style>
  <w:style w:type="paragraph" w:styleId="af5">
    <w:name w:val="footer"/>
    <w:basedOn w:val="a"/>
    <w:link w:val="af6"/>
    <w:uiPriority w:val="99"/>
    <w:unhideWhenUsed/>
    <w:rsid w:val="00DB6ADC"/>
    <w:pPr>
      <w:tabs>
        <w:tab w:val="center" w:pos="4819"/>
        <w:tab w:val="right" w:pos="9639"/>
      </w:tabs>
      <w:spacing w:after="0" w:line="240" w:lineRule="auto"/>
    </w:pPr>
  </w:style>
  <w:style w:type="character" w:customStyle="1" w:styleId="af6">
    <w:name w:val="Нижній колонтитул Знак"/>
    <w:basedOn w:val="a0"/>
    <w:link w:val="af5"/>
    <w:uiPriority w:val="99"/>
    <w:rsid w:val="00DB6ADC"/>
  </w:style>
  <w:style w:type="paragraph" w:customStyle="1" w:styleId="rvps14">
    <w:name w:val="rvps14"/>
    <w:basedOn w:val="a"/>
    <w:rsid w:val="0008199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97578"/>
    <w:rPr>
      <w:color w:val="000000"/>
    </w:rPr>
  </w:style>
  <w:style w:type="paragraph" w:customStyle="1" w:styleId="Textbody">
    <w:name w:val="Text body"/>
    <w:basedOn w:val="a"/>
    <w:rsid w:val="006A0926"/>
    <w:pPr>
      <w:suppressAutoHyphens/>
      <w:autoSpaceDN w:val="0"/>
      <w:spacing w:after="0" w:line="240" w:lineRule="auto"/>
    </w:pPr>
    <w:rPr>
      <w:rFonts w:ascii="Arial" w:eastAsia="Times New Roman" w:hAnsi="Arial" w:cs="Arial"/>
      <w:b/>
      <w:kern w:val="3"/>
      <w:sz w:val="16"/>
      <w:szCs w:val="24"/>
      <w:lang w:val="en-US" w:eastAsia="zh-CN"/>
    </w:rPr>
  </w:style>
  <w:style w:type="character" w:customStyle="1" w:styleId="12pt">
    <w:name w:val="Основной текст + 12 pt"/>
    <w:basedOn w:val="a0"/>
    <w:rsid w:val="00E3444B"/>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paragraph" w:styleId="af7">
    <w:name w:val="footnote text"/>
    <w:basedOn w:val="a"/>
    <w:link w:val="af8"/>
    <w:uiPriority w:val="99"/>
    <w:semiHidden/>
    <w:unhideWhenUsed/>
    <w:rsid w:val="00F30806"/>
    <w:pPr>
      <w:spacing w:after="0" w:line="240" w:lineRule="auto"/>
    </w:pPr>
    <w:rPr>
      <w:rFonts w:ascii="Times New Roman" w:eastAsia="Times New Roman" w:hAnsi="Times New Roman" w:cs="Times New Roman"/>
      <w:sz w:val="20"/>
      <w:szCs w:val="20"/>
      <w:lang w:eastAsia="uk-UA"/>
    </w:rPr>
  </w:style>
  <w:style w:type="character" w:customStyle="1" w:styleId="af8">
    <w:name w:val="Текст виноски Знак"/>
    <w:basedOn w:val="a0"/>
    <w:link w:val="af7"/>
    <w:uiPriority w:val="99"/>
    <w:semiHidden/>
    <w:rsid w:val="00F30806"/>
    <w:rPr>
      <w:rFonts w:ascii="Times New Roman" w:eastAsia="Times New Roman" w:hAnsi="Times New Roman" w:cs="Times New Roman"/>
      <w:sz w:val="20"/>
      <w:szCs w:val="20"/>
      <w:lang w:eastAsia="uk-UA"/>
    </w:rPr>
  </w:style>
  <w:style w:type="character" w:customStyle="1" w:styleId="rvts15">
    <w:name w:val="rvts15"/>
    <w:basedOn w:val="a0"/>
    <w:rsid w:val="00486BCD"/>
  </w:style>
  <w:style w:type="character" w:styleId="af9">
    <w:name w:val="annotation reference"/>
    <w:basedOn w:val="a0"/>
    <w:unhideWhenUsed/>
    <w:rsid w:val="0087411C"/>
    <w:rPr>
      <w:sz w:val="16"/>
      <w:szCs w:val="16"/>
    </w:rPr>
  </w:style>
  <w:style w:type="character" w:customStyle="1" w:styleId="10">
    <w:name w:val="Заголовок 1 Знак"/>
    <w:basedOn w:val="a0"/>
    <w:link w:val="1"/>
    <w:uiPriority w:val="9"/>
    <w:rsid w:val="005357EE"/>
    <w:rPr>
      <w:rFonts w:asciiTheme="majorHAnsi" w:eastAsiaTheme="majorEastAsia" w:hAnsiTheme="majorHAnsi" w:cstheme="majorBidi"/>
      <w:color w:val="2E74B5" w:themeColor="accent1" w:themeShade="BF"/>
      <w:sz w:val="32"/>
      <w:szCs w:val="32"/>
      <w:lang w:val="ru-RU"/>
    </w:rPr>
  </w:style>
  <w:style w:type="character" w:customStyle="1" w:styleId="70">
    <w:name w:val="Заголовок 7 Знак"/>
    <w:basedOn w:val="a0"/>
    <w:link w:val="7"/>
    <w:uiPriority w:val="9"/>
    <w:semiHidden/>
    <w:rsid w:val="00B95CA3"/>
    <w:rPr>
      <w:rFonts w:asciiTheme="majorHAnsi" w:eastAsiaTheme="majorEastAsia" w:hAnsiTheme="majorHAnsi" w:cstheme="majorBidi"/>
      <w:i/>
      <w:iCs/>
      <w:color w:val="1F4D78" w:themeColor="accent1" w:themeShade="7F"/>
    </w:rPr>
  </w:style>
  <w:style w:type="paragraph" w:styleId="32">
    <w:name w:val="toc 3"/>
    <w:basedOn w:val="a"/>
    <w:uiPriority w:val="1"/>
    <w:qFormat/>
    <w:rsid w:val="00C14F0C"/>
    <w:pPr>
      <w:widowControl w:val="0"/>
      <w:autoSpaceDE w:val="0"/>
      <w:autoSpaceDN w:val="0"/>
      <w:spacing w:before="51" w:after="0" w:line="240" w:lineRule="auto"/>
      <w:ind w:left="1922"/>
    </w:pPr>
    <w:rPr>
      <w:rFonts w:ascii="Arial" w:eastAsia="Arial" w:hAnsi="Arial" w:cs="Arial"/>
      <w:sz w:val="16"/>
      <w:szCs w:val="16"/>
      <w:lang w:val="en-US"/>
    </w:rPr>
  </w:style>
  <w:style w:type="paragraph" w:customStyle="1" w:styleId="afa">
    <w:name w:val="Обычный буквенный список"/>
    <w:basedOn w:val="a"/>
    <w:uiPriority w:val="99"/>
    <w:rsid w:val="000D103F"/>
    <w:pPr>
      <w:widowControl w:val="0"/>
      <w:tabs>
        <w:tab w:val="left" w:pos="1701"/>
      </w:tabs>
      <w:spacing w:after="0" w:line="240" w:lineRule="auto"/>
      <w:ind w:firstLine="851"/>
      <w:jc w:val="both"/>
      <w:outlineLvl w:val="2"/>
    </w:pPr>
    <w:rPr>
      <w:rFonts w:ascii="Times New Roman" w:eastAsia="Calibri" w:hAnsi="Times New Roman" w:cs="Helvetica"/>
      <w:sz w:val="28"/>
      <w:szCs w:val="24"/>
      <w:lang w:val="ru-RU"/>
    </w:rPr>
  </w:style>
  <w:style w:type="paragraph" w:styleId="afb">
    <w:name w:val="No Spacing"/>
    <w:uiPriority w:val="1"/>
    <w:qFormat/>
    <w:rsid w:val="008551A8"/>
    <w:pPr>
      <w:spacing w:after="0" w:line="240" w:lineRule="auto"/>
    </w:pPr>
    <w:rPr>
      <w:rFonts w:eastAsiaTheme="minorEastAsia"/>
      <w:lang w:eastAsia="uk-UA"/>
    </w:rPr>
  </w:style>
  <w:style w:type="paragraph" w:customStyle="1" w:styleId="afc">
    <w:name w:val="Знак Знак Знак Знак Знак Знак Знак"/>
    <w:basedOn w:val="a"/>
    <w:rsid w:val="00E14E2B"/>
    <w:pPr>
      <w:spacing w:after="0" w:line="240" w:lineRule="auto"/>
    </w:pPr>
    <w:rPr>
      <w:rFonts w:ascii="Verdana" w:eastAsia="Times New Roman" w:hAnsi="Verdana" w:cs="Verdana"/>
      <w:sz w:val="20"/>
      <w:szCs w:val="20"/>
      <w:lang w:val="en-US"/>
    </w:rPr>
  </w:style>
  <w:style w:type="paragraph" w:customStyle="1" w:styleId="11">
    <w:name w:val="Обычный1"/>
    <w:rsid w:val="00C22A6B"/>
    <w:pPr>
      <w:spacing w:after="0" w:line="240" w:lineRule="auto"/>
    </w:pPr>
    <w:rPr>
      <w:rFonts w:ascii="Times" w:eastAsia="Times" w:hAnsi="Times" w:cs="Times"/>
      <w:sz w:val="24"/>
      <w:szCs w:val="24"/>
      <w:lang w:eastAsia="uk-UA"/>
    </w:rPr>
  </w:style>
  <w:style w:type="character" w:customStyle="1" w:styleId="fontstyle01">
    <w:name w:val="fontstyle01"/>
    <w:basedOn w:val="a0"/>
    <w:rsid w:val="00C22A6B"/>
    <w:rPr>
      <w:rFonts w:ascii="TimesNewRoman" w:hAnsi="TimesNewRoman" w:hint="default"/>
      <w:b w:val="0"/>
      <w:bCs w:val="0"/>
      <w:i w:val="0"/>
      <w:iCs w:val="0"/>
      <w:color w:val="000000"/>
      <w:sz w:val="28"/>
      <w:szCs w:val="28"/>
    </w:rPr>
  </w:style>
  <w:style w:type="paragraph" w:customStyle="1" w:styleId="12">
    <w:name w:val="Абзац списку1"/>
    <w:basedOn w:val="a"/>
    <w:uiPriority w:val="34"/>
    <w:qFormat/>
    <w:rsid w:val="00DF76A8"/>
    <w:pPr>
      <w:spacing w:line="256" w:lineRule="auto"/>
      <w:ind w:left="720"/>
      <w:contextualSpacing/>
    </w:pPr>
    <w:rPr>
      <w:rFonts w:ascii="Calibri" w:eastAsia="Calibri" w:hAnsi="Calibri" w:cs="Times New Roman"/>
    </w:rPr>
  </w:style>
  <w:style w:type="character" w:customStyle="1" w:styleId="aa">
    <w:name w:val="Абзац списку Знак"/>
    <w:basedOn w:val="a0"/>
    <w:link w:val="a9"/>
    <w:uiPriority w:val="34"/>
    <w:rsid w:val="006374D0"/>
  </w:style>
  <w:style w:type="character" w:styleId="afd">
    <w:name w:val="Strong"/>
    <w:basedOn w:val="a0"/>
    <w:uiPriority w:val="22"/>
    <w:qFormat/>
    <w:rsid w:val="00127C79"/>
    <w:rPr>
      <w:b/>
      <w:bCs/>
    </w:rPr>
  </w:style>
  <w:style w:type="paragraph" w:customStyle="1" w:styleId="st2">
    <w:name w:val="st2"/>
    <w:uiPriority w:val="99"/>
    <w:rsid w:val="00B751C6"/>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paragraph" w:customStyle="1" w:styleId="st14">
    <w:name w:val="st14"/>
    <w:uiPriority w:val="99"/>
    <w:rsid w:val="009C68AB"/>
    <w:pPr>
      <w:autoSpaceDE w:val="0"/>
      <w:autoSpaceDN w:val="0"/>
      <w:adjustRightInd w:val="0"/>
      <w:spacing w:before="150" w:after="150" w:line="240" w:lineRule="auto"/>
    </w:pPr>
    <w:rPr>
      <w:rFonts w:ascii="Times New Roman" w:eastAsia="Times New Roman" w:hAnsi="Times New Roman" w:cs="Times New Roman"/>
      <w:sz w:val="24"/>
      <w:szCs w:val="24"/>
      <w:lang w:val="ru-RU" w:eastAsia="uk-UA"/>
    </w:rPr>
  </w:style>
  <w:style w:type="paragraph" w:customStyle="1" w:styleId="afe">
    <w:name w:val="Содержимое таблицы"/>
    <w:basedOn w:val="a"/>
    <w:rsid w:val="00BF03ED"/>
    <w:pPr>
      <w:suppressLineNumbers/>
      <w:suppressAutoHyphens/>
      <w:spacing w:after="0" w:line="240" w:lineRule="auto"/>
    </w:pPr>
    <w:rPr>
      <w:rFonts w:ascii="Times New Roman" w:eastAsia="Times New Roman" w:hAnsi="Times New Roman" w:cs="Times New Roman"/>
      <w:sz w:val="24"/>
      <w:szCs w:val="24"/>
      <w:lang w:val="ru-RU" w:eastAsia="zh-CN"/>
    </w:rPr>
  </w:style>
  <w:style w:type="character" w:styleId="aff">
    <w:name w:val="Emphasis"/>
    <w:basedOn w:val="a0"/>
    <w:uiPriority w:val="20"/>
    <w:qFormat/>
    <w:rsid w:val="00043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924">
      <w:bodyDiv w:val="1"/>
      <w:marLeft w:val="0"/>
      <w:marRight w:val="0"/>
      <w:marTop w:val="0"/>
      <w:marBottom w:val="0"/>
      <w:divBdr>
        <w:top w:val="none" w:sz="0" w:space="0" w:color="auto"/>
        <w:left w:val="none" w:sz="0" w:space="0" w:color="auto"/>
        <w:bottom w:val="none" w:sz="0" w:space="0" w:color="auto"/>
        <w:right w:val="none" w:sz="0" w:space="0" w:color="auto"/>
      </w:divBdr>
    </w:div>
    <w:div w:id="2902295">
      <w:bodyDiv w:val="1"/>
      <w:marLeft w:val="0"/>
      <w:marRight w:val="0"/>
      <w:marTop w:val="0"/>
      <w:marBottom w:val="0"/>
      <w:divBdr>
        <w:top w:val="none" w:sz="0" w:space="0" w:color="auto"/>
        <w:left w:val="none" w:sz="0" w:space="0" w:color="auto"/>
        <w:bottom w:val="none" w:sz="0" w:space="0" w:color="auto"/>
        <w:right w:val="none" w:sz="0" w:space="0" w:color="auto"/>
      </w:divBdr>
    </w:div>
    <w:div w:id="8678156">
      <w:bodyDiv w:val="1"/>
      <w:marLeft w:val="0"/>
      <w:marRight w:val="0"/>
      <w:marTop w:val="0"/>
      <w:marBottom w:val="0"/>
      <w:divBdr>
        <w:top w:val="none" w:sz="0" w:space="0" w:color="auto"/>
        <w:left w:val="none" w:sz="0" w:space="0" w:color="auto"/>
        <w:bottom w:val="none" w:sz="0" w:space="0" w:color="auto"/>
        <w:right w:val="none" w:sz="0" w:space="0" w:color="auto"/>
      </w:divBdr>
    </w:div>
    <w:div w:id="10767064">
      <w:bodyDiv w:val="1"/>
      <w:marLeft w:val="0"/>
      <w:marRight w:val="0"/>
      <w:marTop w:val="0"/>
      <w:marBottom w:val="0"/>
      <w:divBdr>
        <w:top w:val="none" w:sz="0" w:space="0" w:color="auto"/>
        <w:left w:val="none" w:sz="0" w:space="0" w:color="auto"/>
        <w:bottom w:val="none" w:sz="0" w:space="0" w:color="auto"/>
        <w:right w:val="none" w:sz="0" w:space="0" w:color="auto"/>
      </w:divBdr>
    </w:div>
    <w:div w:id="11304055">
      <w:bodyDiv w:val="1"/>
      <w:marLeft w:val="0"/>
      <w:marRight w:val="0"/>
      <w:marTop w:val="0"/>
      <w:marBottom w:val="0"/>
      <w:divBdr>
        <w:top w:val="none" w:sz="0" w:space="0" w:color="auto"/>
        <w:left w:val="none" w:sz="0" w:space="0" w:color="auto"/>
        <w:bottom w:val="none" w:sz="0" w:space="0" w:color="auto"/>
        <w:right w:val="none" w:sz="0" w:space="0" w:color="auto"/>
      </w:divBdr>
    </w:div>
    <w:div w:id="16467583">
      <w:bodyDiv w:val="1"/>
      <w:marLeft w:val="0"/>
      <w:marRight w:val="0"/>
      <w:marTop w:val="0"/>
      <w:marBottom w:val="0"/>
      <w:divBdr>
        <w:top w:val="none" w:sz="0" w:space="0" w:color="auto"/>
        <w:left w:val="none" w:sz="0" w:space="0" w:color="auto"/>
        <w:bottom w:val="none" w:sz="0" w:space="0" w:color="auto"/>
        <w:right w:val="none" w:sz="0" w:space="0" w:color="auto"/>
      </w:divBdr>
    </w:div>
    <w:div w:id="24183124">
      <w:bodyDiv w:val="1"/>
      <w:marLeft w:val="0"/>
      <w:marRight w:val="0"/>
      <w:marTop w:val="0"/>
      <w:marBottom w:val="0"/>
      <w:divBdr>
        <w:top w:val="none" w:sz="0" w:space="0" w:color="auto"/>
        <w:left w:val="none" w:sz="0" w:space="0" w:color="auto"/>
        <w:bottom w:val="none" w:sz="0" w:space="0" w:color="auto"/>
        <w:right w:val="none" w:sz="0" w:space="0" w:color="auto"/>
      </w:divBdr>
    </w:div>
    <w:div w:id="26226743">
      <w:bodyDiv w:val="1"/>
      <w:marLeft w:val="0"/>
      <w:marRight w:val="0"/>
      <w:marTop w:val="0"/>
      <w:marBottom w:val="0"/>
      <w:divBdr>
        <w:top w:val="none" w:sz="0" w:space="0" w:color="auto"/>
        <w:left w:val="none" w:sz="0" w:space="0" w:color="auto"/>
        <w:bottom w:val="none" w:sz="0" w:space="0" w:color="auto"/>
        <w:right w:val="none" w:sz="0" w:space="0" w:color="auto"/>
      </w:divBdr>
    </w:div>
    <w:div w:id="41180378">
      <w:bodyDiv w:val="1"/>
      <w:marLeft w:val="0"/>
      <w:marRight w:val="0"/>
      <w:marTop w:val="0"/>
      <w:marBottom w:val="0"/>
      <w:divBdr>
        <w:top w:val="none" w:sz="0" w:space="0" w:color="auto"/>
        <w:left w:val="none" w:sz="0" w:space="0" w:color="auto"/>
        <w:bottom w:val="none" w:sz="0" w:space="0" w:color="auto"/>
        <w:right w:val="none" w:sz="0" w:space="0" w:color="auto"/>
      </w:divBdr>
    </w:div>
    <w:div w:id="54740056">
      <w:bodyDiv w:val="1"/>
      <w:marLeft w:val="0"/>
      <w:marRight w:val="0"/>
      <w:marTop w:val="0"/>
      <w:marBottom w:val="0"/>
      <w:divBdr>
        <w:top w:val="none" w:sz="0" w:space="0" w:color="auto"/>
        <w:left w:val="none" w:sz="0" w:space="0" w:color="auto"/>
        <w:bottom w:val="none" w:sz="0" w:space="0" w:color="auto"/>
        <w:right w:val="none" w:sz="0" w:space="0" w:color="auto"/>
      </w:divBdr>
    </w:div>
    <w:div w:id="56130604">
      <w:bodyDiv w:val="1"/>
      <w:marLeft w:val="0"/>
      <w:marRight w:val="0"/>
      <w:marTop w:val="0"/>
      <w:marBottom w:val="0"/>
      <w:divBdr>
        <w:top w:val="none" w:sz="0" w:space="0" w:color="auto"/>
        <w:left w:val="none" w:sz="0" w:space="0" w:color="auto"/>
        <w:bottom w:val="none" w:sz="0" w:space="0" w:color="auto"/>
        <w:right w:val="none" w:sz="0" w:space="0" w:color="auto"/>
      </w:divBdr>
    </w:div>
    <w:div w:id="61871877">
      <w:bodyDiv w:val="1"/>
      <w:marLeft w:val="0"/>
      <w:marRight w:val="0"/>
      <w:marTop w:val="0"/>
      <w:marBottom w:val="0"/>
      <w:divBdr>
        <w:top w:val="none" w:sz="0" w:space="0" w:color="auto"/>
        <w:left w:val="none" w:sz="0" w:space="0" w:color="auto"/>
        <w:bottom w:val="none" w:sz="0" w:space="0" w:color="auto"/>
        <w:right w:val="none" w:sz="0" w:space="0" w:color="auto"/>
      </w:divBdr>
    </w:div>
    <w:div w:id="65031433">
      <w:bodyDiv w:val="1"/>
      <w:marLeft w:val="0"/>
      <w:marRight w:val="0"/>
      <w:marTop w:val="0"/>
      <w:marBottom w:val="0"/>
      <w:divBdr>
        <w:top w:val="none" w:sz="0" w:space="0" w:color="auto"/>
        <w:left w:val="none" w:sz="0" w:space="0" w:color="auto"/>
        <w:bottom w:val="none" w:sz="0" w:space="0" w:color="auto"/>
        <w:right w:val="none" w:sz="0" w:space="0" w:color="auto"/>
      </w:divBdr>
    </w:div>
    <w:div w:id="73092784">
      <w:bodyDiv w:val="1"/>
      <w:marLeft w:val="0"/>
      <w:marRight w:val="0"/>
      <w:marTop w:val="0"/>
      <w:marBottom w:val="0"/>
      <w:divBdr>
        <w:top w:val="none" w:sz="0" w:space="0" w:color="auto"/>
        <w:left w:val="none" w:sz="0" w:space="0" w:color="auto"/>
        <w:bottom w:val="none" w:sz="0" w:space="0" w:color="auto"/>
        <w:right w:val="none" w:sz="0" w:space="0" w:color="auto"/>
      </w:divBdr>
    </w:div>
    <w:div w:id="94399816">
      <w:bodyDiv w:val="1"/>
      <w:marLeft w:val="0"/>
      <w:marRight w:val="0"/>
      <w:marTop w:val="0"/>
      <w:marBottom w:val="0"/>
      <w:divBdr>
        <w:top w:val="none" w:sz="0" w:space="0" w:color="auto"/>
        <w:left w:val="none" w:sz="0" w:space="0" w:color="auto"/>
        <w:bottom w:val="none" w:sz="0" w:space="0" w:color="auto"/>
        <w:right w:val="none" w:sz="0" w:space="0" w:color="auto"/>
      </w:divBdr>
    </w:div>
    <w:div w:id="109083945">
      <w:bodyDiv w:val="1"/>
      <w:marLeft w:val="0"/>
      <w:marRight w:val="0"/>
      <w:marTop w:val="0"/>
      <w:marBottom w:val="0"/>
      <w:divBdr>
        <w:top w:val="none" w:sz="0" w:space="0" w:color="auto"/>
        <w:left w:val="none" w:sz="0" w:space="0" w:color="auto"/>
        <w:bottom w:val="none" w:sz="0" w:space="0" w:color="auto"/>
        <w:right w:val="none" w:sz="0" w:space="0" w:color="auto"/>
      </w:divBdr>
    </w:div>
    <w:div w:id="112604177">
      <w:bodyDiv w:val="1"/>
      <w:marLeft w:val="0"/>
      <w:marRight w:val="0"/>
      <w:marTop w:val="0"/>
      <w:marBottom w:val="0"/>
      <w:divBdr>
        <w:top w:val="none" w:sz="0" w:space="0" w:color="auto"/>
        <w:left w:val="none" w:sz="0" w:space="0" w:color="auto"/>
        <w:bottom w:val="none" w:sz="0" w:space="0" w:color="auto"/>
        <w:right w:val="none" w:sz="0" w:space="0" w:color="auto"/>
      </w:divBdr>
    </w:div>
    <w:div w:id="118383749">
      <w:bodyDiv w:val="1"/>
      <w:marLeft w:val="0"/>
      <w:marRight w:val="0"/>
      <w:marTop w:val="0"/>
      <w:marBottom w:val="0"/>
      <w:divBdr>
        <w:top w:val="none" w:sz="0" w:space="0" w:color="auto"/>
        <w:left w:val="none" w:sz="0" w:space="0" w:color="auto"/>
        <w:bottom w:val="none" w:sz="0" w:space="0" w:color="auto"/>
        <w:right w:val="none" w:sz="0" w:space="0" w:color="auto"/>
      </w:divBdr>
    </w:div>
    <w:div w:id="121657512">
      <w:bodyDiv w:val="1"/>
      <w:marLeft w:val="0"/>
      <w:marRight w:val="0"/>
      <w:marTop w:val="0"/>
      <w:marBottom w:val="0"/>
      <w:divBdr>
        <w:top w:val="none" w:sz="0" w:space="0" w:color="auto"/>
        <w:left w:val="none" w:sz="0" w:space="0" w:color="auto"/>
        <w:bottom w:val="none" w:sz="0" w:space="0" w:color="auto"/>
        <w:right w:val="none" w:sz="0" w:space="0" w:color="auto"/>
      </w:divBdr>
    </w:div>
    <w:div w:id="129171898">
      <w:bodyDiv w:val="1"/>
      <w:marLeft w:val="0"/>
      <w:marRight w:val="0"/>
      <w:marTop w:val="0"/>
      <w:marBottom w:val="0"/>
      <w:divBdr>
        <w:top w:val="none" w:sz="0" w:space="0" w:color="auto"/>
        <w:left w:val="none" w:sz="0" w:space="0" w:color="auto"/>
        <w:bottom w:val="none" w:sz="0" w:space="0" w:color="auto"/>
        <w:right w:val="none" w:sz="0" w:space="0" w:color="auto"/>
      </w:divBdr>
    </w:div>
    <w:div w:id="130290733">
      <w:bodyDiv w:val="1"/>
      <w:marLeft w:val="0"/>
      <w:marRight w:val="0"/>
      <w:marTop w:val="0"/>
      <w:marBottom w:val="0"/>
      <w:divBdr>
        <w:top w:val="none" w:sz="0" w:space="0" w:color="auto"/>
        <w:left w:val="none" w:sz="0" w:space="0" w:color="auto"/>
        <w:bottom w:val="none" w:sz="0" w:space="0" w:color="auto"/>
        <w:right w:val="none" w:sz="0" w:space="0" w:color="auto"/>
      </w:divBdr>
    </w:div>
    <w:div w:id="144247991">
      <w:bodyDiv w:val="1"/>
      <w:marLeft w:val="0"/>
      <w:marRight w:val="0"/>
      <w:marTop w:val="0"/>
      <w:marBottom w:val="0"/>
      <w:divBdr>
        <w:top w:val="none" w:sz="0" w:space="0" w:color="auto"/>
        <w:left w:val="none" w:sz="0" w:space="0" w:color="auto"/>
        <w:bottom w:val="none" w:sz="0" w:space="0" w:color="auto"/>
        <w:right w:val="none" w:sz="0" w:space="0" w:color="auto"/>
      </w:divBdr>
    </w:div>
    <w:div w:id="145708898">
      <w:bodyDiv w:val="1"/>
      <w:marLeft w:val="0"/>
      <w:marRight w:val="0"/>
      <w:marTop w:val="0"/>
      <w:marBottom w:val="0"/>
      <w:divBdr>
        <w:top w:val="none" w:sz="0" w:space="0" w:color="auto"/>
        <w:left w:val="none" w:sz="0" w:space="0" w:color="auto"/>
        <w:bottom w:val="none" w:sz="0" w:space="0" w:color="auto"/>
        <w:right w:val="none" w:sz="0" w:space="0" w:color="auto"/>
      </w:divBdr>
    </w:div>
    <w:div w:id="146484086">
      <w:bodyDiv w:val="1"/>
      <w:marLeft w:val="0"/>
      <w:marRight w:val="0"/>
      <w:marTop w:val="0"/>
      <w:marBottom w:val="0"/>
      <w:divBdr>
        <w:top w:val="none" w:sz="0" w:space="0" w:color="auto"/>
        <w:left w:val="none" w:sz="0" w:space="0" w:color="auto"/>
        <w:bottom w:val="none" w:sz="0" w:space="0" w:color="auto"/>
        <w:right w:val="none" w:sz="0" w:space="0" w:color="auto"/>
      </w:divBdr>
    </w:div>
    <w:div w:id="148984000">
      <w:bodyDiv w:val="1"/>
      <w:marLeft w:val="0"/>
      <w:marRight w:val="0"/>
      <w:marTop w:val="0"/>
      <w:marBottom w:val="0"/>
      <w:divBdr>
        <w:top w:val="none" w:sz="0" w:space="0" w:color="auto"/>
        <w:left w:val="none" w:sz="0" w:space="0" w:color="auto"/>
        <w:bottom w:val="none" w:sz="0" w:space="0" w:color="auto"/>
        <w:right w:val="none" w:sz="0" w:space="0" w:color="auto"/>
      </w:divBdr>
    </w:div>
    <w:div w:id="151147087">
      <w:bodyDiv w:val="1"/>
      <w:marLeft w:val="0"/>
      <w:marRight w:val="0"/>
      <w:marTop w:val="0"/>
      <w:marBottom w:val="0"/>
      <w:divBdr>
        <w:top w:val="none" w:sz="0" w:space="0" w:color="auto"/>
        <w:left w:val="none" w:sz="0" w:space="0" w:color="auto"/>
        <w:bottom w:val="none" w:sz="0" w:space="0" w:color="auto"/>
        <w:right w:val="none" w:sz="0" w:space="0" w:color="auto"/>
      </w:divBdr>
    </w:div>
    <w:div w:id="163478048">
      <w:bodyDiv w:val="1"/>
      <w:marLeft w:val="0"/>
      <w:marRight w:val="0"/>
      <w:marTop w:val="0"/>
      <w:marBottom w:val="0"/>
      <w:divBdr>
        <w:top w:val="none" w:sz="0" w:space="0" w:color="auto"/>
        <w:left w:val="none" w:sz="0" w:space="0" w:color="auto"/>
        <w:bottom w:val="none" w:sz="0" w:space="0" w:color="auto"/>
        <w:right w:val="none" w:sz="0" w:space="0" w:color="auto"/>
      </w:divBdr>
    </w:div>
    <w:div w:id="180553160">
      <w:bodyDiv w:val="1"/>
      <w:marLeft w:val="0"/>
      <w:marRight w:val="0"/>
      <w:marTop w:val="0"/>
      <w:marBottom w:val="0"/>
      <w:divBdr>
        <w:top w:val="none" w:sz="0" w:space="0" w:color="auto"/>
        <w:left w:val="none" w:sz="0" w:space="0" w:color="auto"/>
        <w:bottom w:val="none" w:sz="0" w:space="0" w:color="auto"/>
        <w:right w:val="none" w:sz="0" w:space="0" w:color="auto"/>
      </w:divBdr>
    </w:div>
    <w:div w:id="184486347">
      <w:bodyDiv w:val="1"/>
      <w:marLeft w:val="0"/>
      <w:marRight w:val="0"/>
      <w:marTop w:val="0"/>
      <w:marBottom w:val="0"/>
      <w:divBdr>
        <w:top w:val="none" w:sz="0" w:space="0" w:color="auto"/>
        <w:left w:val="none" w:sz="0" w:space="0" w:color="auto"/>
        <w:bottom w:val="none" w:sz="0" w:space="0" w:color="auto"/>
        <w:right w:val="none" w:sz="0" w:space="0" w:color="auto"/>
      </w:divBdr>
    </w:div>
    <w:div w:id="187376059">
      <w:bodyDiv w:val="1"/>
      <w:marLeft w:val="0"/>
      <w:marRight w:val="0"/>
      <w:marTop w:val="0"/>
      <w:marBottom w:val="0"/>
      <w:divBdr>
        <w:top w:val="none" w:sz="0" w:space="0" w:color="auto"/>
        <w:left w:val="none" w:sz="0" w:space="0" w:color="auto"/>
        <w:bottom w:val="none" w:sz="0" w:space="0" w:color="auto"/>
        <w:right w:val="none" w:sz="0" w:space="0" w:color="auto"/>
      </w:divBdr>
    </w:div>
    <w:div w:id="187379587">
      <w:bodyDiv w:val="1"/>
      <w:marLeft w:val="0"/>
      <w:marRight w:val="0"/>
      <w:marTop w:val="0"/>
      <w:marBottom w:val="0"/>
      <w:divBdr>
        <w:top w:val="none" w:sz="0" w:space="0" w:color="auto"/>
        <w:left w:val="none" w:sz="0" w:space="0" w:color="auto"/>
        <w:bottom w:val="none" w:sz="0" w:space="0" w:color="auto"/>
        <w:right w:val="none" w:sz="0" w:space="0" w:color="auto"/>
      </w:divBdr>
    </w:div>
    <w:div w:id="197207937">
      <w:bodyDiv w:val="1"/>
      <w:marLeft w:val="0"/>
      <w:marRight w:val="0"/>
      <w:marTop w:val="0"/>
      <w:marBottom w:val="0"/>
      <w:divBdr>
        <w:top w:val="none" w:sz="0" w:space="0" w:color="auto"/>
        <w:left w:val="none" w:sz="0" w:space="0" w:color="auto"/>
        <w:bottom w:val="none" w:sz="0" w:space="0" w:color="auto"/>
        <w:right w:val="none" w:sz="0" w:space="0" w:color="auto"/>
      </w:divBdr>
    </w:div>
    <w:div w:id="201477570">
      <w:bodyDiv w:val="1"/>
      <w:marLeft w:val="0"/>
      <w:marRight w:val="0"/>
      <w:marTop w:val="0"/>
      <w:marBottom w:val="0"/>
      <w:divBdr>
        <w:top w:val="none" w:sz="0" w:space="0" w:color="auto"/>
        <w:left w:val="none" w:sz="0" w:space="0" w:color="auto"/>
        <w:bottom w:val="none" w:sz="0" w:space="0" w:color="auto"/>
        <w:right w:val="none" w:sz="0" w:space="0" w:color="auto"/>
      </w:divBdr>
    </w:div>
    <w:div w:id="201752121">
      <w:bodyDiv w:val="1"/>
      <w:marLeft w:val="0"/>
      <w:marRight w:val="0"/>
      <w:marTop w:val="0"/>
      <w:marBottom w:val="0"/>
      <w:divBdr>
        <w:top w:val="none" w:sz="0" w:space="0" w:color="auto"/>
        <w:left w:val="none" w:sz="0" w:space="0" w:color="auto"/>
        <w:bottom w:val="none" w:sz="0" w:space="0" w:color="auto"/>
        <w:right w:val="none" w:sz="0" w:space="0" w:color="auto"/>
      </w:divBdr>
    </w:div>
    <w:div w:id="239219941">
      <w:bodyDiv w:val="1"/>
      <w:marLeft w:val="0"/>
      <w:marRight w:val="0"/>
      <w:marTop w:val="0"/>
      <w:marBottom w:val="0"/>
      <w:divBdr>
        <w:top w:val="none" w:sz="0" w:space="0" w:color="auto"/>
        <w:left w:val="none" w:sz="0" w:space="0" w:color="auto"/>
        <w:bottom w:val="none" w:sz="0" w:space="0" w:color="auto"/>
        <w:right w:val="none" w:sz="0" w:space="0" w:color="auto"/>
      </w:divBdr>
    </w:div>
    <w:div w:id="239682007">
      <w:bodyDiv w:val="1"/>
      <w:marLeft w:val="0"/>
      <w:marRight w:val="0"/>
      <w:marTop w:val="0"/>
      <w:marBottom w:val="0"/>
      <w:divBdr>
        <w:top w:val="none" w:sz="0" w:space="0" w:color="auto"/>
        <w:left w:val="none" w:sz="0" w:space="0" w:color="auto"/>
        <w:bottom w:val="none" w:sz="0" w:space="0" w:color="auto"/>
        <w:right w:val="none" w:sz="0" w:space="0" w:color="auto"/>
      </w:divBdr>
    </w:div>
    <w:div w:id="257909517">
      <w:bodyDiv w:val="1"/>
      <w:marLeft w:val="0"/>
      <w:marRight w:val="0"/>
      <w:marTop w:val="0"/>
      <w:marBottom w:val="0"/>
      <w:divBdr>
        <w:top w:val="none" w:sz="0" w:space="0" w:color="auto"/>
        <w:left w:val="none" w:sz="0" w:space="0" w:color="auto"/>
        <w:bottom w:val="none" w:sz="0" w:space="0" w:color="auto"/>
        <w:right w:val="none" w:sz="0" w:space="0" w:color="auto"/>
      </w:divBdr>
    </w:div>
    <w:div w:id="259992305">
      <w:bodyDiv w:val="1"/>
      <w:marLeft w:val="0"/>
      <w:marRight w:val="0"/>
      <w:marTop w:val="0"/>
      <w:marBottom w:val="0"/>
      <w:divBdr>
        <w:top w:val="none" w:sz="0" w:space="0" w:color="auto"/>
        <w:left w:val="none" w:sz="0" w:space="0" w:color="auto"/>
        <w:bottom w:val="none" w:sz="0" w:space="0" w:color="auto"/>
        <w:right w:val="none" w:sz="0" w:space="0" w:color="auto"/>
      </w:divBdr>
    </w:div>
    <w:div w:id="265817926">
      <w:bodyDiv w:val="1"/>
      <w:marLeft w:val="0"/>
      <w:marRight w:val="0"/>
      <w:marTop w:val="0"/>
      <w:marBottom w:val="0"/>
      <w:divBdr>
        <w:top w:val="none" w:sz="0" w:space="0" w:color="auto"/>
        <w:left w:val="none" w:sz="0" w:space="0" w:color="auto"/>
        <w:bottom w:val="none" w:sz="0" w:space="0" w:color="auto"/>
        <w:right w:val="none" w:sz="0" w:space="0" w:color="auto"/>
      </w:divBdr>
    </w:div>
    <w:div w:id="267393225">
      <w:bodyDiv w:val="1"/>
      <w:marLeft w:val="0"/>
      <w:marRight w:val="0"/>
      <w:marTop w:val="0"/>
      <w:marBottom w:val="0"/>
      <w:divBdr>
        <w:top w:val="none" w:sz="0" w:space="0" w:color="auto"/>
        <w:left w:val="none" w:sz="0" w:space="0" w:color="auto"/>
        <w:bottom w:val="none" w:sz="0" w:space="0" w:color="auto"/>
        <w:right w:val="none" w:sz="0" w:space="0" w:color="auto"/>
      </w:divBdr>
    </w:div>
    <w:div w:id="276185924">
      <w:bodyDiv w:val="1"/>
      <w:marLeft w:val="0"/>
      <w:marRight w:val="0"/>
      <w:marTop w:val="0"/>
      <w:marBottom w:val="0"/>
      <w:divBdr>
        <w:top w:val="none" w:sz="0" w:space="0" w:color="auto"/>
        <w:left w:val="none" w:sz="0" w:space="0" w:color="auto"/>
        <w:bottom w:val="none" w:sz="0" w:space="0" w:color="auto"/>
        <w:right w:val="none" w:sz="0" w:space="0" w:color="auto"/>
      </w:divBdr>
    </w:div>
    <w:div w:id="289559790">
      <w:bodyDiv w:val="1"/>
      <w:marLeft w:val="0"/>
      <w:marRight w:val="0"/>
      <w:marTop w:val="0"/>
      <w:marBottom w:val="0"/>
      <w:divBdr>
        <w:top w:val="none" w:sz="0" w:space="0" w:color="auto"/>
        <w:left w:val="none" w:sz="0" w:space="0" w:color="auto"/>
        <w:bottom w:val="none" w:sz="0" w:space="0" w:color="auto"/>
        <w:right w:val="none" w:sz="0" w:space="0" w:color="auto"/>
      </w:divBdr>
    </w:div>
    <w:div w:id="293608889">
      <w:bodyDiv w:val="1"/>
      <w:marLeft w:val="0"/>
      <w:marRight w:val="0"/>
      <w:marTop w:val="0"/>
      <w:marBottom w:val="0"/>
      <w:divBdr>
        <w:top w:val="none" w:sz="0" w:space="0" w:color="auto"/>
        <w:left w:val="none" w:sz="0" w:space="0" w:color="auto"/>
        <w:bottom w:val="none" w:sz="0" w:space="0" w:color="auto"/>
        <w:right w:val="none" w:sz="0" w:space="0" w:color="auto"/>
      </w:divBdr>
    </w:div>
    <w:div w:id="294531208">
      <w:bodyDiv w:val="1"/>
      <w:marLeft w:val="0"/>
      <w:marRight w:val="0"/>
      <w:marTop w:val="0"/>
      <w:marBottom w:val="0"/>
      <w:divBdr>
        <w:top w:val="none" w:sz="0" w:space="0" w:color="auto"/>
        <w:left w:val="none" w:sz="0" w:space="0" w:color="auto"/>
        <w:bottom w:val="none" w:sz="0" w:space="0" w:color="auto"/>
        <w:right w:val="none" w:sz="0" w:space="0" w:color="auto"/>
      </w:divBdr>
    </w:div>
    <w:div w:id="295527937">
      <w:bodyDiv w:val="1"/>
      <w:marLeft w:val="0"/>
      <w:marRight w:val="0"/>
      <w:marTop w:val="0"/>
      <w:marBottom w:val="0"/>
      <w:divBdr>
        <w:top w:val="none" w:sz="0" w:space="0" w:color="auto"/>
        <w:left w:val="none" w:sz="0" w:space="0" w:color="auto"/>
        <w:bottom w:val="none" w:sz="0" w:space="0" w:color="auto"/>
        <w:right w:val="none" w:sz="0" w:space="0" w:color="auto"/>
      </w:divBdr>
    </w:div>
    <w:div w:id="298801220">
      <w:bodyDiv w:val="1"/>
      <w:marLeft w:val="0"/>
      <w:marRight w:val="0"/>
      <w:marTop w:val="0"/>
      <w:marBottom w:val="0"/>
      <w:divBdr>
        <w:top w:val="none" w:sz="0" w:space="0" w:color="auto"/>
        <w:left w:val="none" w:sz="0" w:space="0" w:color="auto"/>
        <w:bottom w:val="none" w:sz="0" w:space="0" w:color="auto"/>
        <w:right w:val="none" w:sz="0" w:space="0" w:color="auto"/>
      </w:divBdr>
    </w:div>
    <w:div w:id="310596298">
      <w:bodyDiv w:val="1"/>
      <w:marLeft w:val="0"/>
      <w:marRight w:val="0"/>
      <w:marTop w:val="0"/>
      <w:marBottom w:val="0"/>
      <w:divBdr>
        <w:top w:val="none" w:sz="0" w:space="0" w:color="auto"/>
        <w:left w:val="none" w:sz="0" w:space="0" w:color="auto"/>
        <w:bottom w:val="none" w:sz="0" w:space="0" w:color="auto"/>
        <w:right w:val="none" w:sz="0" w:space="0" w:color="auto"/>
      </w:divBdr>
    </w:div>
    <w:div w:id="314071687">
      <w:bodyDiv w:val="1"/>
      <w:marLeft w:val="0"/>
      <w:marRight w:val="0"/>
      <w:marTop w:val="0"/>
      <w:marBottom w:val="0"/>
      <w:divBdr>
        <w:top w:val="none" w:sz="0" w:space="0" w:color="auto"/>
        <w:left w:val="none" w:sz="0" w:space="0" w:color="auto"/>
        <w:bottom w:val="none" w:sz="0" w:space="0" w:color="auto"/>
        <w:right w:val="none" w:sz="0" w:space="0" w:color="auto"/>
      </w:divBdr>
    </w:div>
    <w:div w:id="325860121">
      <w:bodyDiv w:val="1"/>
      <w:marLeft w:val="0"/>
      <w:marRight w:val="0"/>
      <w:marTop w:val="0"/>
      <w:marBottom w:val="0"/>
      <w:divBdr>
        <w:top w:val="none" w:sz="0" w:space="0" w:color="auto"/>
        <w:left w:val="none" w:sz="0" w:space="0" w:color="auto"/>
        <w:bottom w:val="none" w:sz="0" w:space="0" w:color="auto"/>
        <w:right w:val="none" w:sz="0" w:space="0" w:color="auto"/>
      </w:divBdr>
    </w:div>
    <w:div w:id="342319222">
      <w:bodyDiv w:val="1"/>
      <w:marLeft w:val="0"/>
      <w:marRight w:val="0"/>
      <w:marTop w:val="0"/>
      <w:marBottom w:val="0"/>
      <w:divBdr>
        <w:top w:val="none" w:sz="0" w:space="0" w:color="auto"/>
        <w:left w:val="none" w:sz="0" w:space="0" w:color="auto"/>
        <w:bottom w:val="none" w:sz="0" w:space="0" w:color="auto"/>
        <w:right w:val="none" w:sz="0" w:space="0" w:color="auto"/>
      </w:divBdr>
    </w:div>
    <w:div w:id="362554264">
      <w:bodyDiv w:val="1"/>
      <w:marLeft w:val="0"/>
      <w:marRight w:val="0"/>
      <w:marTop w:val="0"/>
      <w:marBottom w:val="0"/>
      <w:divBdr>
        <w:top w:val="none" w:sz="0" w:space="0" w:color="auto"/>
        <w:left w:val="none" w:sz="0" w:space="0" w:color="auto"/>
        <w:bottom w:val="none" w:sz="0" w:space="0" w:color="auto"/>
        <w:right w:val="none" w:sz="0" w:space="0" w:color="auto"/>
      </w:divBdr>
    </w:div>
    <w:div w:id="375159032">
      <w:bodyDiv w:val="1"/>
      <w:marLeft w:val="0"/>
      <w:marRight w:val="0"/>
      <w:marTop w:val="0"/>
      <w:marBottom w:val="0"/>
      <w:divBdr>
        <w:top w:val="none" w:sz="0" w:space="0" w:color="auto"/>
        <w:left w:val="none" w:sz="0" w:space="0" w:color="auto"/>
        <w:bottom w:val="none" w:sz="0" w:space="0" w:color="auto"/>
        <w:right w:val="none" w:sz="0" w:space="0" w:color="auto"/>
      </w:divBdr>
    </w:div>
    <w:div w:id="377895603">
      <w:bodyDiv w:val="1"/>
      <w:marLeft w:val="0"/>
      <w:marRight w:val="0"/>
      <w:marTop w:val="0"/>
      <w:marBottom w:val="0"/>
      <w:divBdr>
        <w:top w:val="none" w:sz="0" w:space="0" w:color="auto"/>
        <w:left w:val="none" w:sz="0" w:space="0" w:color="auto"/>
        <w:bottom w:val="none" w:sz="0" w:space="0" w:color="auto"/>
        <w:right w:val="none" w:sz="0" w:space="0" w:color="auto"/>
      </w:divBdr>
    </w:div>
    <w:div w:id="378209472">
      <w:bodyDiv w:val="1"/>
      <w:marLeft w:val="0"/>
      <w:marRight w:val="0"/>
      <w:marTop w:val="0"/>
      <w:marBottom w:val="0"/>
      <w:divBdr>
        <w:top w:val="none" w:sz="0" w:space="0" w:color="auto"/>
        <w:left w:val="none" w:sz="0" w:space="0" w:color="auto"/>
        <w:bottom w:val="none" w:sz="0" w:space="0" w:color="auto"/>
        <w:right w:val="none" w:sz="0" w:space="0" w:color="auto"/>
      </w:divBdr>
    </w:div>
    <w:div w:id="385838306">
      <w:bodyDiv w:val="1"/>
      <w:marLeft w:val="0"/>
      <w:marRight w:val="0"/>
      <w:marTop w:val="0"/>
      <w:marBottom w:val="0"/>
      <w:divBdr>
        <w:top w:val="none" w:sz="0" w:space="0" w:color="auto"/>
        <w:left w:val="none" w:sz="0" w:space="0" w:color="auto"/>
        <w:bottom w:val="none" w:sz="0" w:space="0" w:color="auto"/>
        <w:right w:val="none" w:sz="0" w:space="0" w:color="auto"/>
      </w:divBdr>
    </w:div>
    <w:div w:id="404651229">
      <w:bodyDiv w:val="1"/>
      <w:marLeft w:val="0"/>
      <w:marRight w:val="0"/>
      <w:marTop w:val="0"/>
      <w:marBottom w:val="0"/>
      <w:divBdr>
        <w:top w:val="none" w:sz="0" w:space="0" w:color="auto"/>
        <w:left w:val="none" w:sz="0" w:space="0" w:color="auto"/>
        <w:bottom w:val="none" w:sz="0" w:space="0" w:color="auto"/>
        <w:right w:val="none" w:sz="0" w:space="0" w:color="auto"/>
      </w:divBdr>
    </w:div>
    <w:div w:id="405415929">
      <w:bodyDiv w:val="1"/>
      <w:marLeft w:val="0"/>
      <w:marRight w:val="0"/>
      <w:marTop w:val="0"/>
      <w:marBottom w:val="0"/>
      <w:divBdr>
        <w:top w:val="none" w:sz="0" w:space="0" w:color="auto"/>
        <w:left w:val="none" w:sz="0" w:space="0" w:color="auto"/>
        <w:bottom w:val="none" w:sz="0" w:space="0" w:color="auto"/>
        <w:right w:val="none" w:sz="0" w:space="0" w:color="auto"/>
      </w:divBdr>
    </w:div>
    <w:div w:id="424228722">
      <w:bodyDiv w:val="1"/>
      <w:marLeft w:val="0"/>
      <w:marRight w:val="0"/>
      <w:marTop w:val="0"/>
      <w:marBottom w:val="0"/>
      <w:divBdr>
        <w:top w:val="none" w:sz="0" w:space="0" w:color="auto"/>
        <w:left w:val="none" w:sz="0" w:space="0" w:color="auto"/>
        <w:bottom w:val="none" w:sz="0" w:space="0" w:color="auto"/>
        <w:right w:val="none" w:sz="0" w:space="0" w:color="auto"/>
      </w:divBdr>
    </w:div>
    <w:div w:id="424305460">
      <w:bodyDiv w:val="1"/>
      <w:marLeft w:val="0"/>
      <w:marRight w:val="0"/>
      <w:marTop w:val="0"/>
      <w:marBottom w:val="0"/>
      <w:divBdr>
        <w:top w:val="none" w:sz="0" w:space="0" w:color="auto"/>
        <w:left w:val="none" w:sz="0" w:space="0" w:color="auto"/>
        <w:bottom w:val="none" w:sz="0" w:space="0" w:color="auto"/>
        <w:right w:val="none" w:sz="0" w:space="0" w:color="auto"/>
      </w:divBdr>
    </w:div>
    <w:div w:id="441919046">
      <w:bodyDiv w:val="1"/>
      <w:marLeft w:val="0"/>
      <w:marRight w:val="0"/>
      <w:marTop w:val="0"/>
      <w:marBottom w:val="0"/>
      <w:divBdr>
        <w:top w:val="none" w:sz="0" w:space="0" w:color="auto"/>
        <w:left w:val="none" w:sz="0" w:space="0" w:color="auto"/>
        <w:bottom w:val="none" w:sz="0" w:space="0" w:color="auto"/>
        <w:right w:val="none" w:sz="0" w:space="0" w:color="auto"/>
      </w:divBdr>
    </w:div>
    <w:div w:id="447627754">
      <w:bodyDiv w:val="1"/>
      <w:marLeft w:val="0"/>
      <w:marRight w:val="0"/>
      <w:marTop w:val="0"/>
      <w:marBottom w:val="0"/>
      <w:divBdr>
        <w:top w:val="none" w:sz="0" w:space="0" w:color="auto"/>
        <w:left w:val="none" w:sz="0" w:space="0" w:color="auto"/>
        <w:bottom w:val="none" w:sz="0" w:space="0" w:color="auto"/>
        <w:right w:val="none" w:sz="0" w:space="0" w:color="auto"/>
      </w:divBdr>
    </w:div>
    <w:div w:id="464473411">
      <w:bodyDiv w:val="1"/>
      <w:marLeft w:val="0"/>
      <w:marRight w:val="0"/>
      <w:marTop w:val="0"/>
      <w:marBottom w:val="0"/>
      <w:divBdr>
        <w:top w:val="none" w:sz="0" w:space="0" w:color="auto"/>
        <w:left w:val="none" w:sz="0" w:space="0" w:color="auto"/>
        <w:bottom w:val="none" w:sz="0" w:space="0" w:color="auto"/>
        <w:right w:val="none" w:sz="0" w:space="0" w:color="auto"/>
      </w:divBdr>
    </w:div>
    <w:div w:id="466553736">
      <w:bodyDiv w:val="1"/>
      <w:marLeft w:val="0"/>
      <w:marRight w:val="0"/>
      <w:marTop w:val="0"/>
      <w:marBottom w:val="0"/>
      <w:divBdr>
        <w:top w:val="none" w:sz="0" w:space="0" w:color="auto"/>
        <w:left w:val="none" w:sz="0" w:space="0" w:color="auto"/>
        <w:bottom w:val="none" w:sz="0" w:space="0" w:color="auto"/>
        <w:right w:val="none" w:sz="0" w:space="0" w:color="auto"/>
      </w:divBdr>
    </w:div>
    <w:div w:id="478810595">
      <w:bodyDiv w:val="1"/>
      <w:marLeft w:val="0"/>
      <w:marRight w:val="0"/>
      <w:marTop w:val="0"/>
      <w:marBottom w:val="0"/>
      <w:divBdr>
        <w:top w:val="none" w:sz="0" w:space="0" w:color="auto"/>
        <w:left w:val="none" w:sz="0" w:space="0" w:color="auto"/>
        <w:bottom w:val="none" w:sz="0" w:space="0" w:color="auto"/>
        <w:right w:val="none" w:sz="0" w:space="0" w:color="auto"/>
      </w:divBdr>
    </w:div>
    <w:div w:id="481192464">
      <w:bodyDiv w:val="1"/>
      <w:marLeft w:val="0"/>
      <w:marRight w:val="0"/>
      <w:marTop w:val="0"/>
      <w:marBottom w:val="0"/>
      <w:divBdr>
        <w:top w:val="none" w:sz="0" w:space="0" w:color="auto"/>
        <w:left w:val="none" w:sz="0" w:space="0" w:color="auto"/>
        <w:bottom w:val="none" w:sz="0" w:space="0" w:color="auto"/>
        <w:right w:val="none" w:sz="0" w:space="0" w:color="auto"/>
      </w:divBdr>
    </w:div>
    <w:div w:id="500900552">
      <w:bodyDiv w:val="1"/>
      <w:marLeft w:val="0"/>
      <w:marRight w:val="0"/>
      <w:marTop w:val="0"/>
      <w:marBottom w:val="0"/>
      <w:divBdr>
        <w:top w:val="none" w:sz="0" w:space="0" w:color="auto"/>
        <w:left w:val="none" w:sz="0" w:space="0" w:color="auto"/>
        <w:bottom w:val="none" w:sz="0" w:space="0" w:color="auto"/>
        <w:right w:val="none" w:sz="0" w:space="0" w:color="auto"/>
      </w:divBdr>
    </w:div>
    <w:div w:id="537278331">
      <w:bodyDiv w:val="1"/>
      <w:marLeft w:val="0"/>
      <w:marRight w:val="0"/>
      <w:marTop w:val="0"/>
      <w:marBottom w:val="0"/>
      <w:divBdr>
        <w:top w:val="none" w:sz="0" w:space="0" w:color="auto"/>
        <w:left w:val="none" w:sz="0" w:space="0" w:color="auto"/>
        <w:bottom w:val="none" w:sz="0" w:space="0" w:color="auto"/>
        <w:right w:val="none" w:sz="0" w:space="0" w:color="auto"/>
      </w:divBdr>
    </w:div>
    <w:div w:id="542061217">
      <w:bodyDiv w:val="1"/>
      <w:marLeft w:val="0"/>
      <w:marRight w:val="0"/>
      <w:marTop w:val="0"/>
      <w:marBottom w:val="0"/>
      <w:divBdr>
        <w:top w:val="none" w:sz="0" w:space="0" w:color="auto"/>
        <w:left w:val="none" w:sz="0" w:space="0" w:color="auto"/>
        <w:bottom w:val="none" w:sz="0" w:space="0" w:color="auto"/>
        <w:right w:val="none" w:sz="0" w:space="0" w:color="auto"/>
      </w:divBdr>
    </w:div>
    <w:div w:id="549004323">
      <w:bodyDiv w:val="1"/>
      <w:marLeft w:val="0"/>
      <w:marRight w:val="0"/>
      <w:marTop w:val="0"/>
      <w:marBottom w:val="0"/>
      <w:divBdr>
        <w:top w:val="none" w:sz="0" w:space="0" w:color="auto"/>
        <w:left w:val="none" w:sz="0" w:space="0" w:color="auto"/>
        <w:bottom w:val="none" w:sz="0" w:space="0" w:color="auto"/>
        <w:right w:val="none" w:sz="0" w:space="0" w:color="auto"/>
      </w:divBdr>
    </w:div>
    <w:div w:id="553859577">
      <w:bodyDiv w:val="1"/>
      <w:marLeft w:val="0"/>
      <w:marRight w:val="0"/>
      <w:marTop w:val="0"/>
      <w:marBottom w:val="0"/>
      <w:divBdr>
        <w:top w:val="none" w:sz="0" w:space="0" w:color="auto"/>
        <w:left w:val="none" w:sz="0" w:space="0" w:color="auto"/>
        <w:bottom w:val="none" w:sz="0" w:space="0" w:color="auto"/>
        <w:right w:val="none" w:sz="0" w:space="0" w:color="auto"/>
      </w:divBdr>
    </w:div>
    <w:div w:id="554238724">
      <w:bodyDiv w:val="1"/>
      <w:marLeft w:val="0"/>
      <w:marRight w:val="0"/>
      <w:marTop w:val="0"/>
      <w:marBottom w:val="0"/>
      <w:divBdr>
        <w:top w:val="none" w:sz="0" w:space="0" w:color="auto"/>
        <w:left w:val="none" w:sz="0" w:space="0" w:color="auto"/>
        <w:bottom w:val="none" w:sz="0" w:space="0" w:color="auto"/>
        <w:right w:val="none" w:sz="0" w:space="0" w:color="auto"/>
      </w:divBdr>
    </w:div>
    <w:div w:id="558982829">
      <w:bodyDiv w:val="1"/>
      <w:marLeft w:val="0"/>
      <w:marRight w:val="0"/>
      <w:marTop w:val="0"/>
      <w:marBottom w:val="0"/>
      <w:divBdr>
        <w:top w:val="none" w:sz="0" w:space="0" w:color="auto"/>
        <w:left w:val="none" w:sz="0" w:space="0" w:color="auto"/>
        <w:bottom w:val="none" w:sz="0" w:space="0" w:color="auto"/>
        <w:right w:val="none" w:sz="0" w:space="0" w:color="auto"/>
      </w:divBdr>
    </w:div>
    <w:div w:id="560218977">
      <w:bodyDiv w:val="1"/>
      <w:marLeft w:val="0"/>
      <w:marRight w:val="0"/>
      <w:marTop w:val="0"/>
      <w:marBottom w:val="0"/>
      <w:divBdr>
        <w:top w:val="none" w:sz="0" w:space="0" w:color="auto"/>
        <w:left w:val="none" w:sz="0" w:space="0" w:color="auto"/>
        <w:bottom w:val="none" w:sz="0" w:space="0" w:color="auto"/>
        <w:right w:val="none" w:sz="0" w:space="0" w:color="auto"/>
      </w:divBdr>
    </w:div>
    <w:div w:id="574322972">
      <w:bodyDiv w:val="1"/>
      <w:marLeft w:val="0"/>
      <w:marRight w:val="0"/>
      <w:marTop w:val="0"/>
      <w:marBottom w:val="0"/>
      <w:divBdr>
        <w:top w:val="none" w:sz="0" w:space="0" w:color="auto"/>
        <w:left w:val="none" w:sz="0" w:space="0" w:color="auto"/>
        <w:bottom w:val="none" w:sz="0" w:space="0" w:color="auto"/>
        <w:right w:val="none" w:sz="0" w:space="0" w:color="auto"/>
      </w:divBdr>
    </w:div>
    <w:div w:id="581528308">
      <w:bodyDiv w:val="1"/>
      <w:marLeft w:val="0"/>
      <w:marRight w:val="0"/>
      <w:marTop w:val="0"/>
      <w:marBottom w:val="0"/>
      <w:divBdr>
        <w:top w:val="none" w:sz="0" w:space="0" w:color="auto"/>
        <w:left w:val="none" w:sz="0" w:space="0" w:color="auto"/>
        <w:bottom w:val="none" w:sz="0" w:space="0" w:color="auto"/>
        <w:right w:val="none" w:sz="0" w:space="0" w:color="auto"/>
      </w:divBdr>
    </w:div>
    <w:div w:id="582837820">
      <w:bodyDiv w:val="1"/>
      <w:marLeft w:val="0"/>
      <w:marRight w:val="0"/>
      <w:marTop w:val="0"/>
      <w:marBottom w:val="0"/>
      <w:divBdr>
        <w:top w:val="none" w:sz="0" w:space="0" w:color="auto"/>
        <w:left w:val="none" w:sz="0" w:space="0" w:color="auto"/>
        <w:bottom w:val="none" w:sz="0" w:space="0" w:color="auto"/>
        <w:right w:val="none" w:sz="0" w:space="0" w:color="auto"/>
      </w:divBdr>
    </w:div>
    <w:div w:id="587034186">
      <w:bodyDiv w:val="1"/>
      <w:marLeft w:val="0"/>
      <w:marRight w:val="0"/>
      <w:marTop w:val="0"/>
      <w:marBottom w:val="0"/>
      <w:divBdr>
        <w:top w:val="none" w:sz="0" w:space="0" w:color="auto"/>
        <w:left w:val="none" w:sz="0" w:space="0" w:color="auto"/>
        <w:bottom w:val="none" w:sz="0" w:space="0" w:color="auto"/>
        <w:right w:val="none" w:sz="0" w:space="0" w:color="auto"/>
      </w:divBdr>
    </w:div>
    <w:div w:id="593975879">
      <w:bodyDiv w:val="1"/>
      <w:marLeft w:val="0"/>
      <w:marRight w:val="0"/>
      <w:marTop w:val="0"/>
      <w:marBottom w:val="0"/>
      <w:divBdr>
        <w:top w:val="none" w:sz="0" w:space="0" w:color="auto"/>
        <w:left w:val="none" w:sz="0" w:space="0" w:color="auto"/>
        <w:bottom w:val="none" w:sz="0" w:space="0" w:color="auto"/>
        <w:right w:val="none" w:sz="0" w:space="0" w:color="auto"/>
      </w:divBdr>
    </w:div>
    <w:div w:id="596862174">
      <w:bodyDiv w:val="1"/>
      <w:marLeft w:val="0"/>
      <w:marRight w:val="0"/>
      <w:marTop w:val="0"/>
      <w:marBottom w:val="0"/>
      <w:divBdr>
        <w:top w:val="none" w:sz="0" w:space="0" w:color="auto"/>
        <w:left w:val="none" w:sz="0" w:space="0" w:color="auto"/>
        <w:bottom w:val="none" w:sz="0" w:space="0" w:color="auto"/>
        <w:right w:val="none" w:sz="0" w:space="0" w:color="auto"/>
      </w:divBdr>
    </w:div>
    <w:div w:id="599145748">
      <w:bodyDiv w:val="1"/>
      <w:marLeft w:val="0"/>
      <w:marRight w:val="0"/>
      <w:marTop w:val="0"/>
      <w:marBottom w:val="0"/>
      <w:divBdr>
        <w:top w:val="none" w:sz="0" w:space="0" w:color="auto"/>
        <w:left w:val="none" w:sz="0" w:space="0" w:color="auto"/>
        <w:bottom w:val="none" w:sz="0" w:space="0" w:color="auto"/>
        <w:right w:val="none" w:sz="0" w:space="0" w:color="auto"/>
      </w:divBdr>
    </w:div>
    <w:div w:id="599720588">
      <w:bodyDiv w:val="1"/>
      <w:marLeft w:val="0"/>
      <w:marRight w:val="0"/>
      <w:marTop w:val="0"/>
      <w:marBottom w:val="0"/>
      <w:divBdr>
        <w:top w:val="none" w:sz="0" w:space="0" w:color="auto"/>
        <w:left w:val="none" w:sz="0" w:space="0" w:color="auto"/>
        <w:bottom w:val="none" w:sz="0" w:space="0" w:color="auto"/>
        <w:right w:val="none" w:sz="0" w:space="0" w:color="auto"/>
      </w:divBdr>
    </w:div>
    <w:div w:id="616836541">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39922296">
      <w:bodyDiv w:val="1"/>
      <w:marLeft w:val="0"/>
      <w:marRight w:val="0"/>
      <w:marTop w:val="0"/>
      <w:marBottom w:val="0"/>
      <w:divBdr>
        <w:top w:val="none" w:sz="0" w:space="0" w:color="auto"/>
        <w:left w:val="none" w:sz="0" w:space="0" w:color="auto"/>
        <w:bottom w:val="none" w:sz="0" w:space="0" w:color="auto"/>
        <w:right w:val="none" w:sz="0" w:space="0" w:color="auto"/>
      </w:divBdr>
    </w:div>
    <w:div w:id="649136422">
      <w:bodyDiv w:val="1"/>
      <w:marLeft w:val="0"/>
      <w:marRight w:val="0"/>
      <w:marTop w:val="0"/>
      <w:marBottom w:val="0"/>
      <w:divBdr>
        <w:top w:val="none" w:sz="0" w:space="0" w:color="auto"/>
        <w:left w:val="none" w:sz="0" w:space="0" w:color="auto"/>
        <w:bottom w:val="none" w:sz="0" w:space="0" w:color="auto"/>
        <w:right w:val="none" w:sz="0" w:space="0" w:color="auto"/>
      </w:divBdr>
    </w:div>
    <w:div w:id="651061026">
      <w:bodyDiv w:val="1"/>
      <w:marLeft w:val="0"/>
      <w:marRight w:val="0"/>
      <w:marTop w:val="0"/>
      <w:marBottom w:val="0"/>
      <w:divBdr>
        <w:top w:val="none" w:sz="0" w:space="0" w:color="auto"/>
        <w:left w:val="none" w:sz="0" w:space="0" w:color="auto"/>
        <w:bottom w:val="none" w:sz="0" w:space="0" w:color="auto"/>
        <w:right w:val="none" w:sz="0" w:space="0" w:color="auto"/>
      </w:divBdr>
    </w:div>
    <w:div w:id="652174181">
      <w:bodyDiv w:val="1"/>
      <w:marLeft w:val="0"/>
      <w:marRight w:val="0"/>
      <w:marTop w:val="0"/>
      <w:marBottom w:val="0"/>
      <w:divBdr>
        <w:top w:val="none" w:sz="0" w:space="0" w:color="auto"/>
        <w:left w:val="none" w:sz="0" w:space="0" w:color="auto"/>
        <w:bottom w:val="none" w:sz="0" w:space="0" w:color="auto"/>
        <w:right w:val="none" w:sz="0" w:space="0" w:color="auto"/>
      </w:divBdr>
    </w:div>
    <w:div w:id="656887461">
      <w:bodyDiv w:val="1"/>
      <w:marLeft w:val="0"/>
      <w:marRight w:val="0"/>
      <w:marTop w:val="0"/>
      <w:marBottom w:val="0"/>
      <w:divBdr>
        <w:top w:val="none" w:sz="0" w:space="0" w:color="auto"/>
        <w:left w:val="none" w:sz="0" w:space="0" w:color="auto"/>
        <w:bottom w:val="none" w:sz="0" w:space="0" w:color="auto"/>
        <w:right w:val="none" w:sz="0" w:space="0" w:color="auto"/>
      </w:divBdr>
    </w:div>
    <w:div w:id="671881847">
      <w:bodyDiv w:val="1"/>
      <w:marLeft w:val="0"/>
      <w:marRight w:val="0"/>
      <w:marTop w:val="0"/>
      <w:marBottom w:val="0"/>
      <w:divBdr>
        <w:top w:val="none" w:sz="0" w:space="0" w:color="auto"/>
        <w:left w:val="none" w:sz="0" w:space="0" w:color="auto"/>
        <w:bottom w:val="none" w:sz="0" w:space="0" w:color="auto"/>
        <w:right w:val="none" w:sz="0" w:space="0" w:color="auto"/>
      </w:divBdr>
    </w:div>
    <w:div w:id="676612267">
      <w:bodyDiv w:val="1"/>
      <w:marLeft w:val="0"/>
      <w:marRight w:val="0"/>
      <w:marTop w:val="0"/>
      <w:marBottom w:val="0"/>
      <w:divBdr>
        <w:top w:val="none" w:sz="0" w:space="0" w:color="auto"/>
        <w:left w:val="none" w:sz="0" w:space="0" w:color="auto"/>
        <w:bottom w:val="none" w:sz="0" w:space="0" w:color="auto"/>
        <w:right w:val="none" w:sz="0" w:space="0" w:color="auto"/>
      </w:divBdr>
    </w:div>
    <w:div w:id="684212289">
      <w:bodyDiv w:val="1"/>
      <w:marLeft w:val="0"/>
      <w:marRight w:val="0"/>
      <w:marTop w:val="0"/>
      <w:marBottom w:val="0"/>
      <w:divBdr>
        <w:top w:val="none" w:sz="0" w:space="0" w:color="auto"/>
        <w:left w:val="none" w:sz="0" w:space="0" w:color="auto"/>
        <w:bottom w:val="none" w:sz="0" w:space="0" w:color="auto"/>
        <w:right w:val="none" w:sz="0" w:space="0" w:color="auto"/>
      </w:divBdr>
    </w:div>
    <w:div w:id="685520987">
      <w:bodyDiv w:val="1"/>
      <w:marLeft w:val="0"/>
      <w:marRight w:val="0"/>
      <w:marTop w:val="0"/>
      <w:marBottom w:val="0"/>
      <w:divBdr>
        <w:top w:val="none" w:sz="0" w:space="0" w:color="auto"/>
        <w:left w:val="none" w:sz="0" w:space="0" w:color="auto"/>
        <w:bottom w:val="none" w:sz="0" w:space="0" w:color="auto"/>
        <w:right w:val="none" w:sz="0" w:space="0" w:color="auto"/>
      </w:divBdr>
    </w:div>
    <w:div w:id="686174859">
      <w:bodyDiv w:val="1"/>
      <w:marLeft w:val="0"/>
      <w:marRight w:val="0"/>
      <w:marTop w:val="0"/>
      <w:marBottom w:val="0"/>
      <w:divBdr>
        <w:top w:val="none" w:sz="0" w:space="0" w:color="auto"/>
        <w:left w:val="none" w:sz="0" w:space="0" w:color="auto"/>
        <w:bottom w:val="none" w:sz="0" w:space="0" w:color="auto"/>
        <w:right w:val="none" w:sz="0" w:space="0" w:color="auto"/>
      </w:divBdr>
    </w:div>
    <w:div w:id="686637535">
      <w:bodyDiv w:val="1"/>
      <w:marLeft w:val="0"/>
      <w:marRight w:val="0"/>
      <w:marTop w:val="0"/>
      <w:marBottom w:val="0"/>
      <w:divBdr>
        <w:top w:val="none" w:sz="0" w:space="0" w:color="auto"/>
        <w:left w:val="none" w:sz="0" w:space="0" w:color="auto"/>
        <w:bottom w:val="none" w:sz="0" w:space="0" w:color="auto"/>
        <w:right w:val="none" w:sz="0" w:space="0" w:color="auto"/>
      </w:divBdr>
    </w:div>
    <w:div w:id="691036849">
      <w:bodyDiv w:val="1"/>
      <w:marLeft w:val="0"/>
      <w:marRight w:val="0"/>
      <w:marTop w:val="0"/>
      <w:marBottom w:val="0"/>
      <w:divBdr>
        <w:top w:val="none" w:sz="0" w:space="0" w:color="auto"/>
        <w:left w:val="none" w:sz="0" w:space="0" w:color="auto"/>
        <w:bottom w:val="none" w:sz="0" w:space="0" w:color="auto"/>
        <w:right w:val="none" w:sz="0" w:space="0" w:color="auto"/>
      </w:divBdr>
    </w:div>
    <w:div w:id="693382437">
      <w:bodyDiv w:val="1"/>
      <w:marLeft w:val="0"/>
      <w:marRight w:val="0"/>
      <w:marTop w:val="0"/>
      <w:marBottom w:val="0"/>
      <w:divBdr>
        <w:top w:val="none" w:sz="0" w:space="0" w:color="auto"/>
        <w:left w:val="none" w:sz="0" w:space="0" w:color="auto"/>
        <w:bottom w:val="none" w:sz="0" w:space="0" w:color="auto"/>
        <w:right w:val="none" w:sz="0" w:space="0" w:color="auto"/>
      </w:divBdr>
    </w:div>
    <w:div w:id="702369509">
      <w:bodyDiv w:val="1"/>
      <w:marLeft w:val="0"/>
      <w:marRight w:val="0"/>
      <w:marTop w:val="0"/>
      <w:marBottom w:val="0"/>
      <w:divBdr>
        <w:top w:val="none" w:sz="0" w:space="0" w:color="auto"/>
        <w:left w:val="none" w:sz="0" w:space="0" w:color="auto"/>
        <w:bottom w:val="none" w:sz="0" w:space="0" w:color="auto"/>
        <w:right w:val="none" w:sz="0" w:space="0" w:color="auto"/>
      </w:divBdr>
    </w:div>
    <w:div w:id="709066077">
      <w:bodyDiv w:val="1"/>
      <w:marLeft w:val="0"/>
      <w:marRight w:val="0"/>
      <w:marTop w:val="0"/>
      <w:marBottom w:val="0"/>
      <w:divBdr>
        <w:top w:val="none" w:sz="0" w:space="0" w:color="auto"/>
        <w:left w:val="none" w:sz="0" w:space="0" w:color="auto"/>
        <w:bottom w:val="none" w:sz="0" w:space="0" w:color="auto"/>
        <w:right w:val="none" w:sz="0" w:space="0" w:color="auto"/>
      </w:divBdr>
    </w:div>
    <w:div w:id="712391160">
      <w:bodyDiv w:val="1"/>
      <w:marLeft w:val="0"/>
      <w:marRight w:val="0"/>
      <w:marTop w:val="0"/>
      <w:marBottom w:val="0"/>
      <w:divBdr>
        <w:top w:val="none" w:sz="0" w:space="0" w:color="auto"/>
        <w:left w:val="none" w:sz="0" w:space="0" w:color="auto"/>
        <w:bottom w:val="none" w:sz="0" w:space="0" w:color="auto"/>
        <w:right w:val="none" w:sz="0" w:space="0" w:color="auto"/>
      </w:divBdr>
    </w:div>
    <w:div w:id="716660028">
      <w:bodyDiv w:val="1"/>
      <w:marLeft w:val="0"/>
      <w:marRight w:val="0"/>
      <w:marTop w:val="0"/>
      <w:marBottom w:val="0"/>
      <w:divBdr>
        <w:top w:val="none" w:sz="0" w:space="0" w:color="auto"/>
        <w:left w:val="none" w:sz="0" w:space="0" w:color="auto"/>
        <w:bottom w:val="none" w:sz="0" w:space="0" w:color="auto"/>
        <w:right w:val="none" w:sz="0" w:space="0" w:color="auto"/>
      </w:divBdr>
    </w:div>
    <w:div w:id="742610066">
      <w:bodyDiv w:val="1"/>
      <w:marLeft w:val="0"/>
      <w:marRight w:val="0"/>
      <w:marTop w:val="0"/>
      <w:marBottom w:val="0"/>
      <w:divBdr>
        <w:top w:val="none" w:sz="0" w:space="0" w:color="auto"/>
        <w:left w:val="none" w:sz="0" w:space="0" w:color="auto"/>
        <w:bottom w:val="none" w:sz="0" w:space="0" w:color="auto"/>
        <w:right w:val="none" w:sz="0" w:space="0" w:color="auto"/>
      </w:divBdr>
    </w:div>
    <w:div w:id="753474235">
      <w:bodyDiv w:val="1"/>
      <w:marLeft w:val="0"/>
      <w:marRight w:val="0"/>
      <w:marTop w:val="0"/>
      <w:marBottom w:val="0"/>
      <w:divBdr>
        <w:top w:val="none" w:sz="0" w:space="0" w:color="auto"/>
        <w:left w:val="none" w:sz="0" w:space="0" w:color="auto"/>
        <w:bottom w:val="none" w:sz="0" w:space="0" w:color="auto"/>
        <w:right w:val="none" w:sz="0" w:space="0" w:color="auto"/>
      </w:divBdr>
    </w:div>
    <w:div w:id="761294411">
      <w:bodyDiv w:val="1"/>
      <w:marLeft w:val="0"/>
      <w:marRight w:val="0"/>
      <w:marTop w:val="0"/>
      <w:marBottom w:val="0"/>
      <w:divBdr>
        <w:top w:val="none" w:sz="0" w:space="0" w:color="auto"/>
        <w:left w:val="none" w:sz="0" w:space="0" w:color="auto"/>
        <w:bottom w:val="none" w:sz="0" w:space="0" w:color="auto"/>
        <w:right w:val="none" w:sz="0" w:space="0" w:color="auto"/>
      </w:divBdr>
    </w:div>
    <w:div w:id="762334524">
      <w:bodyDiv w:val="1"/>
      <w:marLeft w:val="0"/>
      <w:marRight w:val="0"/>
      <w:marTop w:val="0"/>
      <w:marBottom w:val="0"/>
      <w:divBdr>
        <w:top w:val="none" w:sz="0" w:space="0" w:color="auto"/>
        <w:left w:val="none" w:sz="0" w:space="0" w:color="auto"/>
        <w:bottom w:val="none" w:sz="0" w:space="0" w:color="auto"/>
        <w:right w:val="none" w:sz="0" w:space="0" w:color="auto"/>
      </w:divBdr>
    </w:div>
    <w:div w:id="769162165">
      <w:bodyDiv w:val="1"/>
      <w:marLeft w:val="0"/>
      <w:marRight w:val="0"/>
      <w:marTop w:val="0"/>
      <w:marBottom w:val="0"/>
      <w:divBdr>
        <w:top w:val="none" w:sz="0" w:space="0" w:color="auto"/>
        <w:left w:val="none" w:sz="0" w:space="0" w:color="auto"/>
        <w:bottom w:val="none" w:sz="0" w:space="0" w:color="auto"/>
        <w:right w:val="none" w:sz="0" w:space="0" w:color="auto"/>
      </w:divBdr>
    </w:div>
    <w:div w:id="769276629">
      <w:bodyDiv w:val="1"/>
      <w:marLeft w:val="0"/>
      <w:marRight w:val="0"/>
      <w:marTop w:val="0"/>
      <w:marBottom w:val="0"/>
      <w:divBdr>
        <w:top w:val="none" w:sz="0" w:space="0" w:color="auto"/>
        <w:left w:val="none" w:sz="0" w:space="0" w:color="auto"/>
        <w:bottom w:val="none" w:sz="0" w:space="0" w:color="auto"/>
        <w:right w:val="none" w:sz="0" w:space="0" w:color="auto"/>
      </w:divBdr>
    </w:div>
    <w:div w:id="770129428">
      <w:bodyDiv w:val="1"/>
      <w:marLeft w:val="0"/>
      <w:marRight w:val="0"/>
      <w:marTop w:val="0"/>
      <w:marBottom w:val="0"/>
      <w:divBdr>
        <w:top w:val="none" w:sz="0" w:space="0" w:color="auto"/>
        <w:left w:val="none" w:sz="0" w:space="0" w:color="auto"/>
        <w:bottom w:val="none" w:sz="0" w:space="0" w:color="auto"/>
        <w:right w:val="none" w:sz="0" w:space="0" w:color="auto"/>
      </w:divBdr>
    </w:div>
    <w:div w:id="800149275">
      <w:bodyDiv w:val="1"/>
      <w:marLeft w:val="0"/>
      <w:marRight w:val="0"/>
      <w:marTop w:val="0"/>
      <w:marBottom w:val="0"/>
      <w:divBdr>
        <w:top w:val="none" w:sz="0" w:space="0" w:color="auto"/>
        <w:left w:val="none" w:sz="0" w:space="0" w:color="auto"/>
        <w:bottom w:val="none" w:sz="0" w:space="0" w:color="auto"/>
        <w:right w:val="none" w:sz="0" w:space="0" w:color="auto"/>
      </w:divBdr>
    </w:div>
    <w:div w:id="801309985">
      <w:bodyDiv w:val="1"/>
      <w:marLeft w:val="0"/>
      <w:marRight w:val="0"/>
      <w:marTop w:val="0"/>
      <w:marBottom w:val="0"/>
      <w:divBdr>
        <w:top w:val="none" w:sz="0" w:space="0" w:color="auto"/>
        <w:left w:val="none" w:sz="0" w:space="0" w:color="auto"/>
        <w:bottom w:val="none" w:sz="0" w:space="0" w:color="auto"/>
        <w:right w:val="none" w:sz="0" w:space="0" w:color="auto"/>
      </w:divBdr>
    </w:div>
    <w:div w:id="821628690">
      <w:bodyDiv w:val="1"/>
      <w:marLeft w:val="0"/>
      <w:marRight w:val="0"/>
      <w:marTop w:val="0"/>
      <w:marBottom w:val="0"/>
      <w:divBdr>
        <w:top w:val="none" w:sz="0" w:space="0" w:color="auto"/>
        <w:left w:val="none" w:sz="0" w:space="0" w:color="auto"/>
        <w:bottom w:val="none" w:sz="0" w:space="0" w:color="auto"/>
        <w:right w:val="none" w:sz="0" w:space="0" w:color="auto"/>
      </w:divBdr>
    </w:div>
    <w:div w:id="823860651">
      <w:bodyDiv w:val="1"/>
      <w:marLeft w:val="0"/>
      <w:marRight w:val="0"/>
      <w:marTop w:val="0"/>
      <w:marBottom w:val="0"/>
      <w:divBdr>
        <w:top w:val="none" w:sz="0" w:space="0" w:color="auto"/>
        <w:left w:val="none" w:sz="0" w:space="0" w:color="auto"/>
        <w:bottom w:val="none" w:sz="0" w:space="0" w:color="auto"/>
        <w:right w:val="none" w:sz="0" w:space="0" w:color="auto"/>
      </w:divBdr>
    </w:div>
    <w:div w:id="836653654">
      <w:bodyDiv w:val="1"/>
      <w:marLeft w:val="0"/>
      <w:marRight w:val="0"/>
      <w:marTop w:val="0"/>
      <w:marBottom w:val="0"/>
      <w:divBdr>
        <w:top w:val="none" w:sz="0" w:space="0" w:color="auto"/>
        <w:left w:val="none" w:sz="0" w:space="0" w:color="auto"/>
        <w:bottom w:val="none" w:sz="0" w:space="0" w:color="auto"/>
        <w:right w:val="none" w:sz="0" w:space="0" w:color="auto"/>
      </w:divBdr>
    </w:div>
    <w:div w:id="849486725">
      <w:bodyDiv w:val="1"/>
      <w:marLeft w:val="0"/>
      <w:marRight w:val="0"/>
      <w:marTop w:val="0"/>
      <w:marBottom w:val="0"/>
      <w:divBdr>
        <w:top w:val="none" w:sz="0" w:space="0" w:color="auto"/>
        <w:left w:val="none" w:sz="0" w:space="0" w:color="auto"/>
        <w:bottom w:val="none" w:sz="0" w:space="0" w:color="auto"/>
        <w:right w:val="none" w:sz="0" w:space="0" w:color="auto"/>
      </w:divBdr>
    </w:div>
    <w:div w:id="855386241">
      <w:bodyDiv w:val="1"/>
      <w:marLeft w:val="0"/>
      <w:marRight w:val="0"/>
      <w:marTop w:val="0"/>
      <w:marBottom w:val="0"/>
      <w:divBdr>
        <w:top w:val="none" w:sz="0" w:space="0" w:color="auto"/>
        <w:left w:val="none" w:sz="0" w:space="0" w:color="auto"/>
        <w:bottom w:val="none" w:sz="0" w:space="0" w:color="auto"/>
        <w:right w:val="none" w:sz="0" w:space="0" w:color="auto"/>
      </w:divBdr>
    </w:div>
    <w:div w:id="876815611">
      <w:bodyDiv w:val="1"/>
      <w:marLeft w:val="0"/>
      <w:marRight w:val="0"/>
      <w:marTop w:val="0"/>
      <w:marBottom w:val="0"/>
      <w:divBdr>
        <w:top w:val="none" w:sz="0" w:space="0" w:color="auto"/>
        <w:left w:val="none" w:sz="0" w:space="0" w:color="auto"/>
        <w:bottom w:val="none" w:sz="0" w:space="0" w:color="auto"/>
        <w:right w:val="none" w:sz="0" w:space="0" w:color="auto"/>
      </w:divBdr>
    </w:div>
    <w:div w:id="900480059">
      <w:bodyDiv w:val="1"/>
      <w:marLeft w:val="0"/>
      <w:marRight w:val="0"/>
      <w:marTop w:val="0"/>
      <w:marBottom w:val="0"/>
      <w:divBdr>
        <w:top w:val="none" w:sz="0" w:space="0" w:color="auto"/>
        <w:left w:val="none" w:sz="0" w:space="0" w:color="auto"/>
        <w:bottom w:val="none" w:sz="0" w:space="0" w:color="auto"/>
        <w:right w:val="none" w:sz="0" w:space="0" w:color="auto"/>
      </w:divBdr>
    </w:div>
    <w:div w:id="903565623">
      <w:bodyDiv w:val="1"/>
      <w:marLeft w:val="0"/>
      <w:marRight w:val="0"/>
      <w:marTop w:val="0"/>
      <w:marBottom w:val="0"/>
      <w:divBdr>
        <w:top w:val="none" w:sz="0" w:space="0" w:color="auto"/>
        <w:left w:val="none" w:sz="0" w:space="0" w:color="auto"/>
        <w:bottom w:val="none" w:sz="0" w:space="0" w:color="auto"/>
        <w:right w:val="none" w:sz="0" w:space="0" w:color="auto"/>
      </w:divBdr>
    </w:div>
    <w:div w:id="904879571">
      <w:bodyDiv w:val="1"/>
      <w:marLeft w:val="0"/>
      <w:marRight w:val="0"/>
      <w:marTop w:val="0"/>
      <w:marBottom w:val="0"/>
      <w:divBdr>
        <w:top w:val="none" w:sz="0" w:space="0" w:color="auto"/>
        <w:left w:val="none" w:sz="0" w:space="0" w:color="auto"/>
        <w:bottom w:val="none" w:sz="0" w:space="0" w:color="auto"/>
        <w:right w:val="none" w:sz="0" w:space="0" w:color="auto"/>
      </w:divBdr>
    </w:div>
    <w:div w:id="910118690">
      <w:bodyDiv w:val="1"/>
      <w:marLeft w:val="0"/>
      <w:marRight w:val="0"/>
      <w:marTop w:val="0"/>
      <w:marBottom w:val="0"/>
      <w:divBdr>
        <w:top w:val="none" w:sz="0" w:space="0" w:color="auto"/>
        <w:left w:val="none" w:sz="0" w:space="0" w:color="auto"/>
        <w:bottom w:val="none" w:sz="0" w:space="0" w:color="auto"/>
        <w:right w:val="none" w:sz="0" w:space="0" w:color="auto"/>
      </w:divBdr>
    </w:div>
    <w:div w:id="913589246">
      <w:bodyDiv w:val="1"/>
      <w:marLeft w:val="0"/>
      <w:marRight w:val="0"/>
      <w:marTop w:val="0"/>
      <w:marBottom w:val="0"/>
      <w:divBdr>
        <w:top w:val="none" w:sz="0" w:space="0" w:color="auto"/>
        <w:left w:val="none" w:sz="0" w:space="0" w:color="auto"/>
        <w:bottom w:val="none" w:sz="0" w:space="0" w:color="auto"/>
        <w:right w:val="none" w:sz="0" w:space="0" w:color="auto"/>
      </w:divBdr>
    </w:div>
    <w:div w:id="913974975">
      <w:bodyDiv w:val="1"/>
      <w:marLeft w:val="0"/>
      <w:marRight w:val="0"/>
      <w:marTop w:val="0"/>
      <w:marBottom w:val="0"/>
      <w:divBdr>
        <w:top w:val="none" w:sz="0" w:space="0" w:color="auto"/>
        <w:left w:val="none" w:sz="0" w:space="0" w:color="auto"/>
        <w:bottom w:val="none" w:sz="0" w:space="0" w:color="auto"/>
        <w:right w:val="none" w:sz="0" w:space="0" w:color="auto"/>
      </w:divBdr>
    </w:div>
    <w:div w:id="915894325">
      <w:bodyDiv w:val="1"/>
      <w:marLeft w:val="0"/>
      <w:marRight w:val="0"/>
      <w:marTop w:val="0"/>
      <w:marBottom w:val="0"/>
      <w:divBdr>
        <w:top w:val="none" w:sz="0" w:space="0" w:color="auto"/>
        <w:left w:val="none" w:sz="0" w:space="0" w:color="auto"/>
        <w:bottom w:val="none" w:sz="0" w:space="0" w:color="auto"/>
        <w:right w:val="none" w:sz="0" w:space="0" w:color="auto"/>
      </w:divBdr>
    </w:div>
    <w:div w:id="919756497">
      <w:bodyDiv w:val="1"/>
      <w:marLeft w:val="0"/>
      <w:marRight w:val="0"/>
      <w:marTop w:val="0"/>
      <w:marBottom w:val="0"/>
      <w:divBdr>
        <w:top w:val="none" w:sz="0" w:space="0" w:color="auto"/>
        <w:left w:val="none" w:sz="0" w:space="0" w:color="auto"/>
        <w:bottom w:val="none" w:sz="0" w:space="0" w:color="auto"/>
        <w:right w:val="none" w:sz="0" w:space="0" w:color="auto"/>
      </w:divBdr>
    </w:div>
    <w:div w:id="920212458">
      <w:bodyDiv w:val="1"/>
      <w:marLeft w:val="0"/>
      <w:marRight w:val="0"/>
      <w:marTop w:val="0"/>
      <w:marBottom w:val="0"/>
      <w:divBdr>
        <w:top w:val="none" w:sz="0" w:space="0" w:color="auto"/>
        <w:left w:val="none" w:sz="0" w:space="0" w:color="auto"/>
        <w:bottom w:val="none" w:sz="0" w:space="0" w:color="auto"/>
        <w:right w:val="none" w:sz="0" w:space="0" w:color="auto"/>
      </w:divBdr>
    </w:div>
    <w:div w:id="921524931">
      <w:bodyDiv w:val="1"/>
      <w:marLeft w:val="0"/>
      <w:marRight w:val="0"/>
      <w:marTop w:val="0"/>
      <w:marBottom w:val="0"/>
      <w:divBdr>
        <w:top w:val="none" w:sz="0" w:space="0" w:color="auto"/>
        <w:left w:val="none" w:sz="0" w:space="0" w:color="auto"/>
        <w:bottom w:val="none" w:sz="0" w:space="0" w:color="auto"/>
        <w:right w:val="none" w:sz="0" w:space="0" w:color="auto"/>
      </w:divBdr>
    </w:div>
    <w:div w:id="922958593">
      <w:bodyDiv w:val="1"/>
      <w:marLeft w:val="0"/>
      <w:marRight w:val="0"/>
      <w:marTop w:val="0"/>
      <w:marBottom w:val="0"/>
      <w:divBdr>
        <w:top w:val="none" w:sz="0" w:space="0" w:color="auto"/>
        <w:left w:val="none" w:sz="0" w:space="0" w:color="auto"/>
        <w:bottom w:val="none" w:sz="0" w:space="0" w:color="auto"/>
        <w:right w:val="none" w:sz="0" w:space="0" w:color="auto"/>
      </w:divBdr>
    </w:div>
    <w:div w:id="944775934">
      <w:bodyDiv w:val="1"/>
      <w:marLeft w:val="0"/>
      <w:marRight w:val="0"/>
      <w:marTop w:val="0"/>
      <w:marBottom w:val="0"/>
      <w:divBdr>
        <w:top w:val="none" w:sz="0" w:space="0" w:color="auto"/>
        <w:left w:val="none" w:sz="0" w:space="0" w:color="auto"/>
        <w:bottom w:val="none" w:sz="0" w:space="0" w:color="auto"/>
        <w:right w:val="none" w:sz="0" w:space="0" w:color="auto"/>
      </w:divBdr>
    </w:div>
    <w:div w:id="965894403">
      <w:bodyDiv w:val="1"/>
      <w:marLeft w:val="0"/>
      <w:marRight w:val="0"/>
      <w:marTop w:val="0"/>
      <w:marBottom w:val="0"/>
      <w:divBdr>
        <w:top w:val="none" w:sz="0" w:space="0" w:color="auto"/>
        <w:left w:val="none" w:sz="0" w:space="0" w:color="auto"/>
        <w:bottom w:val="none" w:sz="0" w:space="0" w:color="auto"/>
        <w:right w:val="none" w:sz="0" w:space="0" w:color="auto"/>
      </w:divBdr>
    </w:div>
    <w:div w:id="970674002">
      <w:bodyDiv w:val="1"/>
      <w:marLeft w:val="0"/>
      <w:marRight w:val="0"/>
      <w:marTop w:val="0"/>
      <w:marBottom w:val="0"/>
      <w:divBdr>
        <w:top w:val="none" w:sz="0" w:space="0" w:color="auto"/>
        <w:left w:val="none" w:sz="0" w:space="0" w:color="auto"/>
        <w:bottom w:val="none" w:sz="0" w:space="0" w:color="auto"/>
        <w:right w:val="none" w:sz="0" w:space="0" w:color="auto"/>
      </w:divBdr>
    </w:div>
    <w:div w:id="979073869">
      <w:bodyDiv w:val="1"/>
      <w:marLeft w:val="0"/>
      <w:marRight w:val="0"/>
      <w:marTop w:val="0"/>
      <w:marBottom w:val="0"/>
      <w:divBdr>
        <w:top w:val="none" w:sz="0" w:space="0" w:color="auto"/>
        <w:left w:val="none" w:sz="0" w:space="0" w:color="auto"/>
        <w:bottom w:val="none" w:sz="0" w:space="0" w:color="auto"/>
        <w:right w:val="none" w:sz="0" w:space="0" w:color="auto"/>
      </w:divBdr>
    </w:div>
    <w:div w:id="982583306">
      <w:bodyDiv w:val="1"/>
      <w:marLeft w:val="0"/>
      <w:marRight w:val="0"/>
      <w:marTop w:val="0"/>
      <w:marBottom w:val="0"/>
      <w:divBdr>
        <w:top w:val="none" w:sz="0" w:space="0" w:color="auto"/>
        <w:left w:val="none" w:sz="0" w:space="0" w:color="auto"/>
        <w:bottom w:val="none" w:sz="0" w:space="0" w:color="auto"/>
        <w:right w:val="none" w:sz="0" w:space="0" w:color="auto"/>
      </w:divBdr>
    </w:div>
    <w:div w:id="984352215">
      <w:bodyDiv w:val="1"/>
      <w:marLeft w:val="0"/>
      <w:marRight w:val="0"/>
      <w:marTop w:val="0"/>
      <w:marBottom w:val="0"/>
      <w:divBdr>
        <w:top w:val="none" w:sz="0" w:space="0" w:color="auto"/>
        <w:left w:val="none" w:sz="0" w:space="0" w:color="auto"/>
        <w:bottom w:val="none" w:sz="0" w:space="0" w:color="auto"/>
        <w:right w:val="none" w:sz="0" w:space="0" w:color="auto"/>
      </w:divBdr>
    </w:div>
    <w:div w:id="992375748">
      <w:bodyDiv w:val="1"/>
      <w:marLeft w:val="0"/>
      <w:marRight w:val="0"/>
      <w:marTop w:val="0"/>
      <w:marBottom w:val="0"/>
      <w:divBdr>
        <w:top w:val="none" w:sz="0" w:space="0" w:color="auto"/>
        <w:left w:val="none" w:sz="0" w:space="0" w:color="auto"/>
        <w:bottom w:val="none" w:sz="0" w:space="0" w:color="auto"/>
        <w:right w:val="none" w:sz="0" w:space="0" w:color="auto"/>
      </w:divBdr>
    </w:div>
    <w:div w:id="1000498898">
      <w:bodyDiv w:val="1"/>
      <w:marLeft w:val="0"/>
      <w:marRight w:val="0"/>
      <w:marTop w:val="0"/>
      <w:marBottom w:val="0"/>
      <w:divBdr>
        <w:top w:val="none" w:sz="0" w:space="0" w:color="auto"/>
        <w:left w:val="none" w:sz="0" w:space="0" w:color="auto"/>
        <w:bottom w:val="none" w:sz="0" w:space="0" w:color="auto"/>
        <w:right w:val="none" w:sz="0" w:space="0" w:color="auto"/>
      </w:divBdr>
    </w:div>
    <w:div w:id="1002440485">
      <w:bodyDiv w:val="1"/>
      <w:marLeft w:val="0"/>
      <w:marRight w:val="0"/>
      <w:marTop w:val="0"/>
      <w:marBottom w:val="0"/>
      <w:divBdr>
        <w:top w:val="none" w:sz="0" w:space="0" w:color="auto"/>
        <w:left w:val="none" w:sz="0" w:space="0" w:color="auto"/>
        <w:bottom w:val="none" w:sz="0" w:space="0" w:color="auto"/>
        <w:right w:val="none" w:sz="0" w:space="0" w:color="auto"/>
      </w:divBdr>
    </w:div>
    <w:div w:id="1008950390">
      <w:bodyDiv w:val="1"/>
      <w:marLeft w:val="0"/>
      <w:marRight w:val="0"/>
      <w:marTop w:val="0"/>
      <w:marBottom w:val="0"/>
      <w:divBdr>
        <w:top w:val="none" w:sz="0" w:space="0" w:color="auto"/>
        <w:left w:val="none" w:sz="0" w:space="0" w:color="auto"/>
        <w:bottom w:val="none" w:sz="0" w:space="0" w:color="auto"/>
        <w:right w:val="none" w:sz="0" w:space="0" w:color="auto"/>
      </w:divBdr>
    </w:div>
    <w:div w:id="1016804921">
      <w:bodyDiv w:val="1"/>
      <w:marLeft w:val="0"/>
      <w:marRight w:val="0"/>
      <w:marTop w:val="0"/>
      <w:marBottom w:val="0"/>
      <w:divBdr>
        <w:top w:val="none" w:sz="0" w:space="0" w:color="auto"/>
        <w:left w:val="none" w:sz="0" w:space="0" w:color="auto"/>
        <w:bottom w:val="none" w:sz="0" w:space="0" w:color="auto"/>
        <w:right w:val="none" w:sz="0" w:space="0" w:color="auto"/>
      </w:divBdr>
    </w:div>
    <w:div w:id="1028724104">
      <w:bodyDiv w:val="1"/>
      <w:marLeft w:val="0"/>
      <w:marRight w:val="0"/>
      <w:marTop w:val="0"/>
      <w:marBottom w:val="0"/>
      <w:divBdr>
        <w:top w:val="none" w:sz="0" w:space="0" w:color="auto"/>
        <w:left w:val="none" w:sz="0" w:space="0" w:color="auto"/>
        <w:bottom w:val="none" w:sz="0" w:space="0" w:color="auto"/>
        <w:right w:val="none" w:sz="0" w:space="0" w:color="auto"/>
      </w:divBdr>
    </w:div>
    <w:div w:id="1030568555">
      <w:bodyDiv w:val="1"/>
      <w:marLeft w:val="0"/>
      <w:marRight w:val="0"/>
      <w:marTop w:val="0"/>
      <w:marBottom w:val="0"/>
      <w:divBdr>
        <w:top w:val="none" w:sz="0" w:space="0" w:color="auto"/>
        <w:left w:val="none" w:sz="0" w:space="0" w:color="auto"/>
        <w:bottom w:val="none" w:sz="0" w:space="0" w:color="auto"/>
        <w:right w:val="none" w:sz="0" w:space="0" w:color="auto"/>
      </w:divBdr>
    </w:div>
    <w:div w:id="1046104233">
      <w:bodyDiv w:val="1"/>
      <w:marLeft w:val="0"/>
      <w:marRight w:val="0"/>
      <w:marTop w:val="0"/>
      <w:marBottom w:val="0"/>
      <w:divBdr>
        <w:top w:val="none" w:sz="0" w:space="0" w:color="auto"/>
        <w:left w:val="none" w:sz="0" w:space="0" w:color="auto"/>
        <w:bottom w:val="none" w:sz="0" w:space="0" w:color="auto"/>
        <w:right w:val="none" w:sz="0" w:space="0" w:color="auto"/>
      </w:divBdr>
    </w:div>
    <w:div w:id="1057049252">
      <w:bodyDiv w:val="1"/>
      <w:marLeft w:val="0"/>
      <w:marRight w:val="0"/>
      <w:marTop w:val="0"/>
      <w:marBottom w:val="0"/>
      <w:divBdr>
        <w:top w:val="none" w:sz="0" w:space="0" w:color="auto"/>
        <w:left w:val="none" w:sz="0" w:space="0" w:color="auto"/>
        <w:bottom w:val="none" w:sz="0" w:space="0" w:color="auto"/>
        <w:right w:val="none" w:sz="0" w:space="0" w:color="auto"/>
      </w:divBdr>
    </w:div>
    <w:div w:id="1070538973">
      <w:bodyDiv w:val="1"/>
      <w:marLeft w:val="0"/>
      <w:marRight w:val="0"/>
      <w:marTop w:val="0"/>
      <w:marBottom w:val="0"/>
      <w:divBdr>
        <w:top w:val="none" w:sz="0" w:space="0" w:color="auto"/>
        <w:left w:val="none" w:sz="0" w:space="0" w:color="auto"/>
        <w:bottom w:val="none" w:sz="0" w:space="0" w:color="auto"/>
        <w:right w:val="none" w:sz="0" w:space="0" w:color="auto"/>
      </w:divBdr>
    </w:div>
    <w:div w:id="1073090204">
      <w:bodyDiv w:val="1"/>
      <w:marLeft w:val="0"/>
      <w:marRight w:val="0"/>
      <w:marTop w:val="0"/>
      <w:marBottom w:val="0"/>
      <w:divBdr>
        <w:top w:val="none" w:sz="0" w:space="0" w:color="auto"/>
        <w:left w:val="none" w:sz="0" w:space="0" w:color="auto"/>
        <w:bottom w:val="none" w:sz="0" w:space="0" w:color="auto"/>
        <w:right w:val="none" w:sz="0" w:space="0" w:color="auto"/>
      </w:divBdr>
    </w:div>
    <w:div w:id="1081873269">
      <w:bodyDiv w:val="1"/>
      <w:marLeft w:val="0"/>
      <w:marRight w:val="0"/>
      <w:marTop w:val="0"/>
      <w:marBottom w:val="0"/>
      <w:divBdr>
        <w:top w:val="none" w:sz="0" w:space="0" w:color="auto"/>
        <w:left w:val="none" w:sz="0" w:space="0" w:color="auto"/>
        <w:bottom w:val="none" w:sz="0" w:space="0" w:color="auto"/>
        <w:right w:val="none" w:sz="0" w:space="0" w:color="auto"/>
      </w:divBdr>
    </w:div>
    <w:div w:id="1082139808">
      <w:bodyDiv w:val="1"/>
      <w:marLeft w:val="0"/>
      <w:marRight w:val="0"/>
      <w:marTop w:val="0"/>
      <w:marBottom w:val="0"/>
      <w:divBdr>
        <w:top w:val="none" w:sz="0" w:space="0" w:color="auto"/>
        <w:left w:val="none" w:sz="0" w:space="0" w:color="auto"/>
        <w:bottom w:val="none" w:sz="0" w:space="0" w:color="auto"/>
        <w:right w:val="none" w:sz="0" w:space="0" w:color="auto"/>
      </w:divBdr>
    </w:div>
    <w:div w:id="1092049214">
      <w:bodyDiv w:val="1"/>
      <w:marLeft w:val="0"/>
      <w:marRight w:val="0"/>
      <w:marTop w:val="0"/>
      <w:marBottom w:val="0"/>
      <w:divBdr>
        <w:top w:val="none" w:sz="0" w:space="0" w:color="auto"/>
        <w:left w:val="none" w:sz="0" w:space="0" w:color="auto"/>
        <w:bottom w:val="none" w:sz="0" w:space="0" w:color="auto"/>
        <w:right w:val="none" w:sz="0" w:space="0" w:color="auto"/>
      </w:divBdr>
    </w:div>
    <w:div w:id="1098334964">
      <w:bodyDiv w:val="1"/>
      <w:marLeft w:val="0"/>
      <w:marRight w:val="0"/>
      <w:marTop w:val="0"/>
      <w:marBottom w:val="0"/>
      <w:divBdr>
        <w:top w:val="none" w:sz="0" w:space="0" w:color="auto"/>
        <w:left w:val="none" w:sz="0" w:space="0" w:color="auto"/>
        <w:bottom w:val="none" w:sz="0" w:space="0" w:color="auto"/>
        <w:right w:val="none" w:sz="0" w:space="0" w:color="auto"/>
      </w:divBdr>
    </w:div>
    <w:div w:id="1102914700">
      <w:bodyDiv w:val="1"/>
      <w:marLeft w:val="0"/>
      <w:marRight w:val="0"/>
      <w:marTop w:val="0"/>
      <w:marBottom w:val="0"/>
      <w:divBdr>
        <w:top w:val="none" w:sz="0" w:space="0" w:color="auto"/>
        <w:left w:val="none" w:sz="0" w:space="0" w:color="auto"/>
        <w:bottom w:val="none" w:sz="0" w:space="0" w:color="auto"/>
        <w:right w:val="none" w:sz="0" w:space="0" w:color="auto"/>
      </w:divBdr>
    </w:div>
    <w:div w:id="1117873509">
      <w:bodyDiv w:val="1"/>
      <w:marLeft w:val="0"/>
      <w:marRight w:val="0"/>
      <w:marTop w:val="0"/>
      <w:marBottom w:val="0"/>
      <w:divBdr>
        <w:top w:val="none" w:sz="0" w:space="0" w:color="auto"/>
        <w:left w:val="none" w:sz="0" w:space="0" w:color="auto"/>
        <w:bottom w:val="none" w:sz="0" w:space="0" w:color="auto"/>
        <w:right w:val="none" w:sz="0" w:space="0" w:color="auto"/>
      </w:divBdr>
    </w:div>
    <w:div w:id="1119495533">
      <w:bodyDiv w:val="1"/>
      <w:marLeft w:val="0"/>
      <w:marRight w:val="0"/>
      <w:marTop w:val="0"/>
      <w:marBottom w:val="0"/>
      <w:divBdr>
        <w:top w:val="none" w:sz="0" w:space="0" w:color="auto"/>
        <w:left w:val="none" w:sz="0" w:space="0" w:color="auto"/>
        <w:bottom w:val="none" w:sz="0" w:space="0" w:color="auto"/>
        <w:right w:val="none" w:sz="0" w:space="0" w:color="auto"/>
      </w:divBdr>
    </w:div>
    <w:div w:id="1138229292">
      <w:bodyDiv w:val="1"/>
      <w:marLeft w:val="0"/>
      <w:marRight w:val="0"/>
      <w:marTop w:val="0"/>
      <w:marBottom w:val="0"/>
      <w:divBdr>
        <w:top w:val="none" w:sz="0" w:space="0" w:color="auto"/>
        <w:left w:val="none" w:sz="0" w:space="0" w:color="auto"/>
        <w:bottom w:val="none" w:sz="0" w:space="0" w:color="auto"/>
        <w:right w:val="none" w:sz="0" w:space="0" w:color="auto"/>
      </w:divBdr>
    </w:div>
    <w:div w:id="1142578308">
      <w:bodyDiv w:val="1"/>
      <w:marLeft w:val="0"/>
      <w:marRight w:val="0"/>
      <w:marTop w:val="0"/>
      <w:marBottom w:val="0"/>
      <w:divBdr>
        <w:top w:val="none" w:sz="0" w:space="0" w:color="auto"/>
        <w:left w:val="none" w:sz="0" w:space="0" w:color="auto"/>
        <w:bottom w:val="none" w:sz="0" w:space="0" w:color="auto"/>
        <w:right w:val="none" w:sz="0" w:space="0" w:color="auto"/>
      </w:divBdr>
    </w:div>
    <w:div w:id="1147630136">
      <w:bodyDiv w:val="1"/>
      <w:marLeft w:val="0"/>
      <w:marRight w:val="0"/>
      <w:marTop w:val="0"/>
      <w:marBottom w:val="0"/>
      <w:divBdr>
        <w:top w:val="none" w:sz="0" w:space="0" w:color="auto"/>
        <w:left w:val="none" w:sz="0" w:space="0" w:color="auto"/>
        <w:bottom w:val="none" w:sz="0" w:space="0" w:color="auto"/>
        <w:right w:val="none" w:sz="0" w:space="0" w:color="auto"/>
      </w:divBdr>
    </w:div>
    <w:div w:id="1156410935">
      <w:bodyDiv w:val="1"/>
      <w:marLeft w:val="0"/>
      <w:marRight w:val="0"/>
      <w:marTop w:val="0"/>
      <w:marBottom w:val="0"/>
      <w:divBdr>
        <w:top w:val="none" w:sz="0" w:space="0" w:color="auto"/>
        <w:left w:val="none" w:sz="0" w:space="0" w:color="auto"/>
        <w:bottom w:val="none" w:sz="0" w:space="0" w:color="auto"/>
        <w:right w:val="none" w:sz="0" w:space="0" w:color="auto"/>
      </w:divBdr>
    </w:div>
    <w:div w:id="1157307677">
      <w:bodyDiv w:val="1"/>
      <w:marLeft w:val="0"/>
      <w:marRight w:val="0"/>
      <w:marTop w:val="0"/>
      <w:marBottom w:val="0"/>
      <w:divBdr>
        <w:top w:val="none" w:sz="0" w:space="0" w:color="auto"/>
        <w:left w:val="none" w:sz="0" w:space="0" w:color="auto"/>
        <w:bottom w:val="none" w:sz="0" w:space="0" w:color="auto"/>
        <w:right w:val="none" w:sz="0" w:space="0" w:color="auto"/>
      </w:divBdr>
    </w:div>
    <w:div w:id="1160464939">
      <w:bodyDiv w:val="1"/>
      <w:marLeft w:val="0"/>
      <w:marRight w:val="0"/>
      <w:marTop w:val="0"/>
      <w:marBottom w:val="0"/>
      <w:divBdr>
        <w:top w:val="none" w:sz="0" w:space="0" w:color="auto"/>
        <w:left w:val="none" w:sz="0" w:space="0" w:color="auto"/>
        <w:bottom w:val="none" w:sz="0" w:space="0" w:color="auto"/>
        <w:right w:val="none" w:sz="0" w:space="0" w:color="auto"/>
      </w:divBdr>
    </w:div>
    <w:div w:id="1162090125">
      <w:bodyDiv w:val="1"/>
      <w:marLeft w:val="0"/>
      <w:marRight w:val="0"/>
      <w:marTop w:val="0"/>
      <w:marBottom w:val="0"/>
      <w:divBdr>
        <w:top w:val="none" w:sz="0" w:space="0" w:color="auto"/>
        <w:left w:val="none" w:sz="0" w:space="0" w:color="auto"/>
        <w:bottom w:val="none" w:sz="0" w:space="0" w:color="auto"/>
        <w:right w:val="none" w:sz="0" w:space="0" w:color="auto"/>
      </w:divBdr>
    </w:div>
    <w:div w:id="1165366040">
      <w:bodyDiv w:val="1"/>
      <w:marLeft w:val="0"/>
      <w:marRight w:val="0"/>
      <w:marTop w:val="0"/>
      <w:marBottom w:val="0"/>
      <w:divBdr>
        <w:top w:val="none" w:sz="0" w:space="0" w:color="auto"/>
        <w:left w:val="none" w:sz="0" w:space="0" w:color="auto"/>
        <w:bottom w:val="none" w:sz="0" w:space="0" w:color="auto"/>
        <w:right w:val="none" w:sz="0" w:space="0" w:color="auto"/>
      </w:divBdr>
    </w:div>
    <w:div w:id="1169057303">
      <w:bodyDiv w:val="1"/>
      <w:marLeft w:val="0"/>
      <w:marRight w:val="0"/>
      <w:marTop w:val="0"/>
      <w:marBottom w:val="0"/>
      <w:divBdr>
        <w:top w:val="none" w:sz="0" w:space="0" w:color="auto"/>
        <w:left w:val="none" w:sz="0" w:space="0" w:color="auto"/>
        <w:bottom w:val="none" w:sz="0" w:space="0" w:color="auto"/>
        <w:right w:val="none" w:sz="0" w:space="0" w:color="auto"/>
      </w:divBdr>
    </w:div>
    <w:div w:id="1174299330">
      <w:bodyDiv w:val="1"/>
      <w:marLeft w:val="0"/>
      <w:marRight w:val="0"/>
      <w:marTop w:val="0"/>
      <w:marBottom w:val="0"/>
      <w:divBdr>
        <w:top w:val="none" w:sz="0" w:space="0" w:color="auto"/>
        <w:left w:val="none" w:sz="0" w:space="0" w:color="auto"/>
        <w:bottom w:val="none" w:sz="0" w:space="0" w:color="auto"/>
        <w:right w:val="none" w:sz="0" w:space="0" w:color="auto"/>
      </w:divBdr>
    </w:div>
    <w:div w:id="1180777716">
      <w:bodyDiv w:val="1"/>
      <w:marLeft w:val="0"/>
      <w:marRight w:val="0"/>
      <w:marTop w:val="0"/>
      <w:marBottom w:val="0"/>
      <w:divBdr>
        <w:top w:val="none" w:sz="0" w:space="0" w:color="auto"/>
        <w:left w:val="none" w:sz="0" w:space="0" w:color="auto"/>
        <w:bottom w:val="none" w:sz="0" w:space="0" w:color="auto"/>
        <w:right w:val="none" w:sz="0" w:space="0" w:color="auto"/>
      </w:divBdr>
    </w:div>
    <w:div w:id="1189031706">
      <w:bodyDiv w:val="1"/>
      <w:marLeft w:val="0"/>
      <w:marRight w:val="0"/>
      <w:marTop w:val="0"/>
      <w:marBottom w:val="0"/>
      <w:divBdr>
        <w:top w:val="none" w:sz="0" w:space="0" w:color="auto"/>
        <w:left w:val="none" w:sz="0" w:space="0" w:color="auto"/>
        <w:bottom w:val="none" w:sz="0" w:space="0" w:color="auto"/>
        <w:right w:val="none" w:sz="0" w:space="0" w:color="auto"/>
      </w:divBdr>
    </w:div>
    <w:div w:id="1206599363">
      <w:bodyDiv w:val="1"/>
      <w:marLeft w:val="0"/>
      <w:marRight w:val="0"/>
      <w:marTop w:val="0"/>
      <w:marBottom w:val="0"/>
      <w:divBdr>
        <w:top w:val="none" w:sz="0" w:space="0" w:color="auto"/>
        <w:left w:val="none" w:sz="0" w:space="0" w:color="auto"/>
        <w:bottom w:val="none" w:sz="0" w:space="0" w:color="auto"/>
        <w:right w:val="none" w:sz="0" w:space="0" w:color="auto"/>
      </w:divBdr>
    </w:div>
    <w:div w:id="1208565702">
      <w:bodyDiv w:val="1"/>
      <w:marLeft w:val="0"/>
      <w:marRight w:val="0"/>
      <w:marTop w:val="0"/>
      <w:marBottom w:val="0"/>
      <w:divBdr>
        <w:top w:val="none" w:sz="0" w:space="0" w:color="auto"/>
        <w:left w:val="none" w:sz="0" w:space="0" w:color="auto"/>
        <w:bottom w:val="none" w:sz="0" w:space="0" w:color="auto"/>
        <w:right w:val="none" w:sz="0" w:space="0" w:color="auto"/>
      </w:divBdr>
    </w:div>
    <w:div w:id="1223297232">
      <w:bodyDiv w:val="1"/>
      <w:marLeft w:val="0"/>
      <w:marRight w:val="0"/>
      <w:marTop w:val="0"/>
      <w:marBottom w:val="0"/>
      <w:divBdr>
        <w:top w:val="none" w:sz="0" w:space="0" w:color="auto"/>
        <w:left w:val="none" w:sz="0" w:space="0" w:color="auto"/>
        <w:bottom w:val="none" w:sz="0" w:space="0" w:color="auto"/>
        <w:right w:val="none" w:sz="0" w:space="0" w:color="auto"/>
      </w:divBdr>
    </w:div>
    <w:div w:id="1245450931">
      <w:bodyDiv w:val="1"/>
      <w:marLeft w:val="0"/>
      <w:marRight w:val="0"/>
      <w:marTop w:val="0"/>
      <w:marBottom w:val="0"/>
      <w:divBdr>
        <w:top w:val="none" w:sz="0" w:space="0" w:color="auto"/>
        <w:left w:val="none" w:sz="0" w:space="0" w:color="auto"/>
        <w:bottom w:val="none" w:sz="0" w:space="0" w:color="auto"/>
        <w:right w:val="none" w:sz="0" w:space="0" w:color="auto"/>
      </w:divBdr>
    </w:div>
    <w:div w:id="1245603609">
      <w:bodyDiv w:val="1"/>
      <w:marLeft w:val="0"/>
      <w:marRight w:val="0"/>
      <w:marTop w:val="0"/>
      <w:marBottom w:val="0"/>
      <w:divBdr>
        <w:top w:val="none" w:sz="0" w:space="0" w:color="auto"/>
        <w:left w:val="none" w:sz="0" w:space="0" w:color="auto"/>
        <w:bottom w:val="none" w:sz="0" w:space="0" w:color="auto"/>
        <w:right w:val="none" w:sz="0" w:space="0" w:color="auto"/>
      </w:divBdr>
    </w:div>
    <w:div w:id="1247886733">
      <w:bodyDiv w:val="1"/>
      <w:marLeft w:val="0"/>
      <w:marRight w:val="0"/>
      <w:marTop w:val="0"/>
      <w:marBottom w:val="0"/>
      <w:divBdr>
        <w:top w:val="none" w:sz="0" w:space="0" w:color="auto"/>
        <w:left w:val="none" w:sz="0" w:space="0" w:color="auto"/>
        <w:bottom w:val="none" w:sz="0" w:space="0" w:color="auto"/>
        <w:right w:val="none" w:sz="0" w:space="0" w:color="auto"/>
      </w:divBdr>
    </w:div>
    <w:div w:id="1249735822">
      <w:bodyDiv w:val="1"/>
      <w:marLeft w:val="0"/>
      <w:marRight w:val="0"/>
      <w:marTop w:val="0"/>
      <w:marBottom w:val="0"/>
      <w:divBdr>
        <w:top w:val="none" w:sz="0" w:space="0" w:color="auto"/>
        <w:left w:val="none" w:sz="0" w:space="0" w:color="auto"/>
        <w:bottom w:val="none" w:sz="0" w:space="0" w:color="auto"/>
        <w:right w:val="none" w:sz="0" w:space="0" w:color="auto"/>
      </w:divBdr>
    </w:div>
    <w:div w:id="1258096162">
      <w:bodyDiv w:val="1"/>
      <w:marLeft w:val="0"/>
      <w:marRight w:val="0"/>
      <w:marTop w:val="0"/>
      <w:marBottom w:val="0"/>
      <w:divBdr>
        <w:top w:val="none" w:sz="0" w:space="0" w:color="auto"/>
        <w:left w:val="none" w:sz="0" w:space="0" w:color="auto"/>
        <w:bottom w:val="none" w:sz="0" w:space="0" w:color="auto"/>
        <w:right w:val="none" w:sz="0" w:space="0" w:color="auto"/>
      </w:divBdr>
    </w:div>
    <w:div w:id="1261140066">
      <w:bodyDiv w:val="1"/>
      <w:marLeft w:val="0"/>
      <w:marRight w:val="0"/>
      <w:marTop w:val="0"/>
      <w:marBottom w:val="0"/>
      <w:divBdr>
        <w:top w:val="none" w:sz="0" w:space="0" w:color="auto"/>
        <w:left w:val="none" w:sz="0" w:space="0" w:color="auto"/>
        <w:bottom w:val="none" w:sz="0" w:space="0" w:color="auto"/>
        <w:right w:val="none" w:sz="0" w:space="0" w:color="auto"/>
      </w:divBdr>
    </w:div>
    <w:div w:id="1264148605">
      <w:bodyDiv w:val="1"/>
      <w:marLeft w:val="0"/>
      <w:marRight w:val="0"/>
      <w:marTop w:val="0"/>
      <w:marBottom w:val="0"/>
      <w:divBdr>
        <w:top w:val="none" w:sz="0" w:space="0" w:color="auto"/>
        <w:left w:val="none" w:sz="0" w:space="0" w:color="auto"/>
        <w:bottom w:val="none" w:sz="0" w:space="0" w:color="auto"/>
        <w:right w:val="none" w:sz="0" w:space="0" w:color="auto"/>
      </w:divBdr>
    </w:div>
    <w:div w:id="1274901833">
      <w:bodyDiv w:val="1"/>
      <w:marLeft w:val="0"/>
      <w:marRight w:val="0"/>
      <w:marTop w:val="0"/>
      <w:marBottom w:val="0"/>
      <w:divBdr>
        <w:top w:val="none" w:sz="0" w:space="0" w:color="auto"/>
        <w:left w:val="none" w:sz="0" w:space="0" w:color="auto"/>
        <w:bottom w:val="none" w:sz="0" w:space="0" w:color="auto"/>
        <w:right w:val="none" w:sz="0" w:space="0" w:color="auto"/>
      </w:divBdr>
    </w:div>
    <w:div w:id="1278953650">
      <w:bodyDiv w:val="1"/>
      <w:marLeft w:val="0"/>
      <w:marRight w:val="0"/>
      <w:marTop w:val="0"/>
      <w:marBottom w:val="0"/>
      <w:divBdr>
        <w:top w:val="none" w:sz="0" w:space="0" w:color="auto"/>
        <w:left w:val="none" w:sz="0" w:space="0" w:color="auto"/>
        <w:bottom w:val="none" w:sz="0" w:space="0" w:color="auto"/>
        <w:right w:val="none" w:sz="0" w:space="0" w:color="auto"/>
      </w:divBdr>
    </w:div>
    <w:div w:id="1281032289">
      <w:bodyDiv w:val="1"/>
      <w:marLeft w:val="0"/>
      <w:marRight w:val="0"/>
      <w:marTop w:val="0"/>
      <w:marBottom w:val="0"/>
      <w:divBdr>
        <w:top w:val="none" w:sz="0" w:space="0" w:color="auto"/>
        <w:left w:val="none" w:sz="0" w:space="0" w:color="auto"/>
        <w:bottom w:val="none" w:sz="0" w:space="0" w:color="auto"/>
        <w:right w:val="none" w:sz="0" w:space="0" w:color="auto"/>
      </w:divBdr>
    </w:div>
    <w:div w:id="1289773420">
      <w:bodyDiv w:val="1"/>
      <w:marLeft w:val="0"/>
      <w:marRight w:val="0"/>
      <w:marTop w:val="0"/>
      <w:marBottom w:val="0"/>
      <w:divBdr>
        <w:top w:val="none" w:sz="0" w:space="0" w:color="auto"/>
        <w:left w:val="none" w:sz="0" w:space="0" w:color="auto"/>
        <w:bottom w:val="none" w:sz="0" w:space="0" w:color="auto"/>
        <w:right w:val="none" w:sz="0" w:space="0" w:color="auto"/>
      </w:divBdr>
    </w:div>
    <w:div w:id="1323507341">
      <w:bodyDiv w:val="1"/>
      <w:marLeft w:val="0"/>
      <w:marRight w:val="0"/>
      <w:marTop w:val="0"/>
      <w:marBottom w:val="0"/>
      <w:divBdr>
        <w:top w:val="none" w:sz="0" w:space="0" w:color="auto"/>
        <w:left w:val="none" w:sz="0" w:space="0" w:color="auto"/>
        <w:bottom w:val="none" w:sz="0" w:space="0" w:color="auto"/>
        <w:right w:val="none" w:sz="0" w:space="0" w:color="auto"/>
      </w:divBdr>
    </w:div>
    <w:div w:id="1330327058">
      <w:bodyDiv w:val="1"/>
      <w:marLeft w:val="0"/>
      <w:marRight w:val="0"/>
      <w:marTop w:val="0"/>
      <w:marBottom w:val="0"/>
      <w:divBdr>
        <w:top w:val="none" w:sz="0" w:space="0" w:color="auto"/>
        <w:left w:val="none" w:sz="0" w:space="0" w:color="auto"/>
        <w:bottom w:val="none" w:sz="0" w:space="0" w:color="auto"/>
        <w:right w:val="none" w:sz="0" w:space="0" w:color="auto"/>
      </w:divBdr>
    </w:div>
    <w:div w:id="1332492537">
      <w:bodyDiv w:val="1"/>
      <w:marLeft w:val="0"/>
      <w:marRight w:val="0"/>
      <w:marTop w:val="0"/>
      <w:marBottom w:val="0"/>
      <w:divBdr>
        <w:top w:val="none" w:sz="0" w:space="0" w:color="auto"/>
        <w:left w:val="none" w:sz="0" w:space="0" w:color="auto"/>
        <w:bottom w:val="none" w:sz="0" w:space="0" w:color="auto"/>
        <w:right w:val="none" w:sz="0" w:space="0" w:color="auto"/>
      </w:divBdr>
    </w:div>
    <w:div w:id="1334841438">
      <w:bodyDiv w:val="1"/>
      <w:marLeft w:val="0"/>
      <w:marRight w:val="0"/>
      <w:marTop w:val="0"/>
      <w:marBottom w:val="0"/>
      <w:divBdr>
        <w:top w:val="none" w:sz="0" w:space="0" w:color="auto"/>
        <w:left w:val="none" w:sz="0" w:space="0" w:color="auto"/>
        <w:bottom w:val="none" w:sz="0" w:space="0" w:color="auto"/>
        <w:right w:val="none" w:sz="0" w:space="0" w:color="auto"/>
      </w:divBdr>
    </w:div>
    <w:div w:id="1342707053">
      <w:bodyDiv w:val="1"/>
      <w:marLeft w:val="0"/>
      <w:marRight w:val="0"/>
      <w:marTop w:val="0"/>
      <w:marBottom w:val="0"/>
      <w:divBdr>
        <w:top w:val="none" w:sz="0" w:space="0" w:color="auto"/>
        <w:left w:val="none" w:sz="0" w:space="0" w:color="auto"/>
        <w:bottom w:val="none" w:sz="0" w:space="0" w:color="auto"/>
        <w:right w:val="none" w:sz="0" w:space="0" w:color="auto"/>
      </w:divBdr>
    </w:div>
    <w:div w:id="1363438296">
      <w:bodyDiv w:val="1"/>
      <w:marLeft w:val="0"/>
      <w:marRight w:val="0"/>
      <w:marTop w:val="0"/>
      <w:marBottom w:val="0"/>
      <w:divBdr>
        <w:top w:val="none" w:sz="0" w:space="0" w:color="auto"/>
        <w:left w:val="none" w:sz="0" w:space="0" w:color="auto"/>
        <w:bottom w:val="none" w:sz="0" w:space="0" w:color="auto"/>
        <w:right w:val="none" w:sz="0" w:space="0" w:color="auto"/>
      </w:divBdr>
    </w:div>
    <w:div w:id="1365986524">
      <w:bodyDiv w:val="1"/>
      <w:marLeft w:val="0"/>
      <w:marRight w:val="0"/>
      <w:marTop w:val="0"/>
      <w:marBottom w:val="0"/>
      <w:divBdr>
        <w:top w:val="none" w:sz="0" w:space="0" w:color="auto"/>
        <w:left w:val="none" w:sz="0" w:space="0" w:color="auto"/>
        <w:bottom w:val="none" w:sz="0" w:space="0" w:color="auto"/>
        <w:right w:val="none" w:sz="0" w:space="0" w:color="auto"/>
      </w:divBdr>
    </w:div>
    <w:div w:id="1367756837">
      <w:bodyDiv w:val="1"/>
      <w:marLeft w:val="0"/>
      <w:marRight w:val="0"/>
      <w:marTop w:val="0"/>
      <w:marBottom w:val="0"/>
      <w:divBdr>
        <w:top w:val="none" w:sz="0" w:space="0" w:color="auto"/>
        <w:left w:val="none" w:sz="0" w:space="0" w:color="auto"/>
        <w:bottom w:val="none" w:sz="0" w:space="0" w:color="auto"/>
        <w:right w:val="none" w:sz="0" w:space="0" w:color="auto"/>
      </w:divBdr>
    </w:div>
    <w:div w:id="1371568048">
      <w:bodyDiv w:val="1"/>
      <w:marLeft w:val="0"/>
      <w:marRight w:val="0"/>
      <w:marTop w:val="0"/>
      <w:marBottom w:val="0"/>
      <w:divBdr>
        <w:top w:val="none" w:sz="0" w:space="0" w:color="auto"/>
        <w:left w:val="none" w:sz="0" w:space="0" w:color="auto"/>
        <w:bottom w:val="none" w:sz="0" w:space="0" w:color="auto"/>
        <w:right w:val="none" w:sz="0" w:space="0" w:color="auto"/>
      </w:divBdr>
    </w:div>
    <w:div w:id="1404255861">
      <w:bodyDiv w:val="1"/>
      <w:marLeft w:val="0"/>
      <w:marRight w:val="0"/>
      <w:marTop w:val="0"/>
      <w:marBottom w:val="0"/>
      <w:divBdr>
        <w:top w:val="none" w:sz="0" w:space="0" w:color="auto"/>
        <w:left w:val="none" w:sz="0" w:space="0" w:color="auto"/>
        <w:bottom w:val="none" w:sz="0" w:space="0" w:color="auto"/>
        <w:right w:val="none" w:sz="0" w:space="0" w:color="auto"/>
      </w:divBdr>
    </w:div>
    <w:div w:id="1405223982">
      <w:bodyDiv w:val="1"/>
      <w:marLeft w:val="0"/>
      <w:marRight w:val="0"/>
      <w:marTop w:val="0"/>
      <w:marBottom w:val="0"/>
      <w:divBdr>
        <w:top w:val="none" w:sz="0" w:space="0" w:color="auto"/>
        <w:left w:val="none" w:sz="0" w:space="0" w:color="auto"/>
        <w:bottom w:val="none" w:sz="0" w:space="0" w:color="auto"/>
        <w:right w:val="none" w:sz="0" w:space="0" w:color="auto"/>
      </w:divBdr>
    </w:div>
    <w:div w:id="1420057334">
      <w:bodyDiv w:val="1"/>
      <w:marLeft w:val="0"/>
      <w:marRight w:val="0"/>
      <w:marTop w:val="0"/>
      <w:marBottom w:val="0"/>
      <w:divBdr>
        <w:top w:val="none" w:sz="0" w:space="0" w:color="auto"/>
        <w:left w:val="none" w:sz="0" w:space="0" w:color="auto"/>
        <w:bottom w:val="none" w:sz="0" w:space="0" w:color="auto"/>
        <w:right w:val="none" w:sz="0" w:space="0" w:color="auto"/>
      </w:divBdr>
    </w:div>
    <w:div w:id="1420906839">
      <w:bodyDiv w:val="1"/>
      <w:marLeft w:val="0"/>
      <w:marRight w:val="0"/>
      <w:marTop w:val="0"/>
      <w:marBottom w:val="0"/>
      <w:divBdr>
        <w:top w:val="none" w:sz="0" w:space="0" w:color="auto"/>
        <w:left w:val="none" w:sz="0" w:space="0" w:color="auto"/>
        <w:bottom w:val="none" w:sz="0" w:space="0" w:color="auto"/>
        <w:right w:val="none" w:sz="0" w:space="0" w:color="auto"/>
      </w:divBdr>
    </w:div>
    <w:div w:id="1422990581">
      <w:bodyDiv w:val="1"/>
      <w:marLeft w:val="0"/>
      <w:marRight w:val="0"/>
      <w:marTop w:val="0"/>
      <w:marBottom w:val="0"/>
      <w:divBdr>
        <w:top w:val="none" w:sz="0" w:space="0" w:color="auto"/>
        <w:left w:val="none" w:sz="0" w:space="0" w:color="auto"/>
        <w:bottom w:val="none" w:sz="0" w:space="0" w:color="auto"/>
        <w:right w:val="none" w:sz="0" w:space="0" w:color="auto"/>
      </w:divBdr>
    </w:div>
    <w:div w:id="1451125218">
      <w:bodyDiv w:val="1"/>
      <w:marLeft w:val="0"/>
      <w:marRight w:val="0"/>
      <w:marTop w:val="0"/>
      <w:marBottom w:val="0"/>
      <w:divBdr>
        <w:top w:val="none" w:sz="0" w:space="0" w:color="auto"/>
        <w:left w:val="none" w:sz="0" w:space="0" w:color="auto"/>
        <w:bottom w:val="none" w:sz="0" w:space="0" w:color="auto"/>
        <w:right w:val="none" w:sz="0" w:space="0" w:color="auto"/>
      </w:divBdr>
    </w:div>
    <w:div w:id="1457529654">
      <w:bodyDiv w:val="1"/>
      <w:marLeft w:val="0"/>
      <w:marRight w:val="0"/>
      <w:marTop w:val="0"/>
      <w:marBottom w:val="0"/>
      <w:divBdr>
        <w:top w:val="none" w:sz="0" w:space="0" w:color="auto"/>
        <w:left w:val="none" w:sz="0" w:space="0" w:color="auto"/>
        <w:bottom w:val="none" w:sz="0" w:space="0" w:color="auto"/>
        <w:right w:val="none" w:sz="0" w:space="0" w:color="auto"/>
      </w:divBdr>
    </w:div>
    <w:div w:id="1472022606">
      <w:bodyDiv w:val="1"/>
      <w:marLeft w:val="0"/>
      <w:marRight w:val="0"/>
      <w:marTop w:val="0"/>
      <w:marBottom w:val="0"/>
      <w:divBdr>
        <w:top w:val="none" w:sz="0" w:space="0" w:color="auto"/>
        <w:left w:val="none" w:sz="0" w:space="0" w:color="auto"/>
        <w:bottom w:val="none" w:sz="0" w:space="0" w:color="auto"/>
        <w:right w:val="none" w:sz="0" w:space="0" w:color="auto"/>
      </w:divBdr>
    </w:div>
    <w:div w:id="1482691681">
      <w:bodyDiv w:val="1"/>
      <w:marLeft w:val="0"/>
      <w:marRight w:val="0"/>
      <w:marTop w:val="0"/>
      <w:marBottom w:val="0"/>
      <w:divBdr>
        <w:top w:val="none" w:sz="0" w:space="0" w:color="auto"/>
        <w:left w:val="none" w:sz="0" w:space="0" w:color="auto"/>
        <w:bottom w:val="none" w:sz="0" w:space="0" w:color="auto"/>
        <w:right w:val="none" w:sz="0" w:space="0" w:color="auto"/>
      </w:divBdr>
    </w:div>
    <w:div w:id="1484741559">
      <w:bodyDiv w:val="1"/>
      <w:marLeft w:val="0"/>
      <w:marRight w:val="0"/>
      <w:marTop w:val="0"/>
      <w:marBottom w:val="0"/>
      <w:divBdr>
        <w:top w:val="none" w:sz="0" w:space="0" w:color="auto"/>
        <w:left w:val="none" w:sz="0" w:space="0" w:color="auto"/>
        <w:bottom w:val="none" w:sz="0" w:space="0" w:color="auto"/>
        <w:right w:val="none" w:sz="0" w:space="0" w:color="auto"/>
      </w:divBdr>
    </w:div>
    <w:div w:id="1488092976">
      <w:bodyDiv w:val="1"/>
      <w:marLeft w:val="0"/>
      <w:marRight w:val="0"/>
      <w:marTop w:val="0"/>
      <w:marBottom w:val="0"/>
      <w:divBdr>
        <w:top w:val="none" w:sz="0" w:space="0" w:color="auto"/>
        <w:left w:val="none" w:sz="0" w:space="0" w:color="auto"/>
        <w:bottom w:val="none" w:sz="0" w:space="0" w:color="auto"/>
        <w:right w:val="none" w:sz="0" w:space="0" w:color="auto"/>
      </w:divBdr>
    </w:div>
    <w:div w:id="1508254734">
      <w:bodyDiv w:val="1"/>
      <w:marLeft w:val="0"/>
      <w:marRight w:val="0"/>
      <w:marTop w:val="0"/>
      <w:marBottom w:val="0"/>
      <w:divBdr>
        <w:top w:val="none" w:sz="0" w:space="0" w:color="auto"/>
        <w:left w:val="none" w:sz="0" w:space="0" w:color="auto"/>
        <w:bottom w:val="none" w:sz="0" w:space="0" w:color="auto"/>
        <w:right w:val="none" w:sz="0" w:space="0" w:color="auto"/>
      </w:divBdr>
    </w:div>
    <w:div w:id="1516647826">
      <w:bodyDiv w:val="1"/>
      <w:marLeft w:val="0"/>
      <w:marRight w:val="0"/>
      <w:marTop w:val="0"/>
      <w:marBottom w:val="0"/>
      <w:divBdr>
        <w:top w:val="none" w:sz="0" w:space="0" w:color="auto"/>
        <w:left w:val="none" w:sz="0" w:space="0" w:color="auto"/>
        <w:bottom w:val="none" w:sz="0" w:space="0" w:color="auto"/>
        <w:right w:val="none" w:sz="0" w:space="0" w:color="auto"/>
      </w:divBdr>
    </w:div>
    <w:div w:id="1522739356">
      <w:bodyDiv w:val="1"/>
      <w:marLeft w:val="0"/>
      <w:marRight w:val="0"/>
      <w:marTop w:val="0"/>
      <w:marBottom w:val="0"/>
      <w:divBdr>
        <w:top w:val="none" w:sz="0" w:space="0" w:color="auto"/>
        <w:left w:val="none" w:sz="0" w:space="0" w:color="auto"/>
        <w:bottom w:val="none" w:sz="0" w:space="0" w:color="auto"/>
        <w:right w:val="none" w:sz="0" w:space="0" w:color="auto"/>
      </w:divBdr>
    </w:div>
    <w:div w:id="1547908955">
      <w:bodyDiv w:val="1"/>
      <w:marLeft w:val="0"/>
      <w:marRight w:val="0"/>
      <w:marTop w:val="0"/>
      <w:marBottom w:val="0"/>
      <w:divBdr>
        <w:top w:val="none" w:sz="0" w:space="0" w:color="auto"/>
        <w:left w:val="none" w:sz="0" w:space="0" w:color="auto"/>
        <w:bottom w:val="none" w:sz="0" w:space="0" w:color="auto"/>
        <w:right w:val="none" w:sz="0" w:space="0" w:color="auto"/>
      </w:divBdr>
    </w:div>
    <w:div w:id="1569263107">
      <w:bodyDiv w:val="1"/>
      <w:marLeft w:val="0"/>
      <w:marRight w:val="0"/>
      <w:marTop w:val="0"/>
      <w:marBottom w:val="0"/>
      <w:divBdr>
        <w:top w:val="none" w:sz="0" w:space="0" w:color="auto"/>
        <w:left w:val="none" w:sz="0" w:space="0" w:color="auto"/>
        <w:bottom w:val="none" w:sz="0" w:space="0" w:color="auto"/>
        <w:right w:val="none" w:sz="0" w:space="0" w:color="auto"/>
      </w:divBdr>
    </w:div>
    <w:div w:id="1575507824">
      <w:bodyDiv w:val="1"/>
      <w:marLeft w:val="0"/>
      <w:marRight w:val="0"/>
      <w:marTop w:val="0"/>
      <w:marBottom w:val="0"/>
      <w:divBdr>
        <w:top w:val="none" w:sz="0" w:space="0" w:color="auto"/>
        <w:left w:val="none" w:sz="0" w:space="0" w:color="auto"/>
        <w:bottom w:val="none" w:sz="0" w:space="0" w:color="auto"/>
        <w:right w:val="none" w:sz="0" w:space="0" w:color="auto"/>
      </w:divBdr>
    </w:div>
    <w:div w:id="1582523941">
      <w:bodyDiv w:val="1"/>
      <w:marLeft w:val="0"/>
      <w:marRight w:val="0"/>
      <w:marTop w:val="0"/>
      <w:marBottom w:val="0"/>
      <w:divBdr>
        <w:top w:val="none" w:sz="0" w:space="0" w:color="auto"/>
        <w:left w:val="none" w:sz="0" w:space="0" w:color="auto"/>
        <w:bottom w:val="none" w:sz="0" w:space="0" w:color="auto"/>
        <w:right w:val="none" w:sz="0" w:space="0" w:color="auto"/>
      </w:divBdr>
    </w:div>
    <w:div w:id="1582594986">
      <w:bodyDiv w:val="1"/>
      <w:marLeft w:val="0"/>
      <w:marRight w:val="0"/>
      <w:marTop w:val="0"/>
      <w:marBottom w:val="0"/>
      <w:divBdr>
        <w:top w:val="none" w:sz="0" w:space="0" w:color="auto"/>
        <w:left w:val="none" w:sz="0" w:space="0" w:color="auto"/>
        <w:bottom w:val="none" w:sz="0" w:space="0" w:color="auto"/>
        <w:right w:val="none" w:sz="0" w:space="0" w:color="auto"/>
      </w:divBdr>
    </w:div>
    <w:div w:id="1584024984">
      <w:bodyDiv w:val="1"/>
      <w:marLeft w:val="0"/>
      <w:marRight w:val="0"/>
      <w:marTop w:val="0"/>
      <w:marBottom w:val="0"/>
      <w:divBdr>
        <w:top w:val="none" w:sz="0" w:space="0" w:color="auto"/>
        <w:left w:val="none" w:sz="0" w:space="0" w:color="auto"/>
        <w:bottom w:val="none" w:sz="0" w:space="0" w:color="auto"/>
        <w:right w:val="none" w:sz="0" w:space="0" w:color="auto"/>
      </w:divBdr>
    </w:div>
    <w:div w:id="1595242689">
      <w:bodyDiv w:val="1"/>
      <w:marLeft w:val="0"/>
      <w:marRight w:val="0"/>
      <w:marTop w:val="0"/>
      <w:marBottom w:val="0"/>
      <w:divBdr>
        <w:top w:val="none" w:sz="0" w:space="0" w:color="auto"/>
        <w:left w:val="none" w:sz="0" w:space="0" w:color="auto"/>
        <w:bottom w:val="none" w:sz="0" w:space="0" w:color="auto"/>
        <w:right w:val="none" w:sz="0" w:space="0" w:color="auto"/>
      </w:divBdr>
    </w:div>
    <w:div w:id="1608585905">
      <w:bodyDiv w:val="1"/>
      <w:marLeft w:val="0"/>
      <w:marRight w:val="0"/>
      <w:marTop w:val="0"/>
      <w:marBottom w:val="0"/>
      <w:divBdr>
        <w:top w:val="none" w:sz="0" w:space="0" w:color="auto"/>
        <w:left w:val="none" w:sz="0" w:space="0" w:color="auto"/>
        <w:bottom w:val="none" w:sz="0" w:space="0" w:color="auto"/>
        <w:right w:val="none" w:sz="0" w:space="0" w:color="auto"/>
      </w:divBdr>
    </w:div>
    <w:div w:id="1629050066">
      <w:bodyDiv w:val="1"/>
      <w:marLeft w:val="0"/>
      <w:marRight w:val="0"/>
      <w:marTop w:val="0"/>
      <w:marBottom w:val="0"/>
      <w:divBdr>
        <w:top w:val="none" w:sz="0" w:space="0" w:color="auto"/>
        <w:left w:val="none" w:sz="0" w:space="0" w:color="auto"/>
        <w:bottom w:val="none" w:sz="0" w:space="0" w:color="auto"/>
        <w:right w:val="none" w:sz="0" w:space="0" w:color="auto"/>
      </w:divBdr>
    </w:div>
    <w:div w:id="1634283971">
      <w:bodyDiv w:val="1"/>
      <w:marLeft w:val="0"/>
      <w:marRight w:val="0"/>
      <w:marTop w:val="0"/>
      <w:marBottom w:val="0"/>
      <w:divBdr>
        <w:top w:val="none" w:sz="0" w:space="0" w:color="auto"/>
        <w:left w:val="none" w:sz="0" w:space="0" w:color="auto"/>
        <w:bottom w:val="none" w:sz="0" w:space="0" w:color="auto"/>
        <w:right w:val="none" w:sz="0" w:space="0" w:color="auto"/>
      </w:divBdr>
    </w:div>
    <w:div w:id="1640452511">
      <w:bodyDiv w:val="1"/>
      <w:marLeft w:val="0"/>
      <w:marRight w:val="0"/>
      <w:marTop w:val="0"/>
      <w:marBottom w:val="0"/>
      <w:divBdr>
        <w:top w:val="none" w:sz="0" w:space="0" w:color="auto"/>
        <w:left w:val="none" w:sz="0" w:space="0" w:color="auto"/>
        <w:bottom w:val="none" w:sz="0" w:space="0" w:color="auto"/>
        <w:right w:val="none" w:sz="0" w:space="0" w:color="auto"/>
      </w:divBdr>
    </w:div>
    <w:div w:id="1649506840">
      <w:bodyDiv w:val="1"/>
      <w:marLeft w:val="0"/>
      <w:marRight w:val="0"/>
      <w:marTop w:val="0"/>
      <w:marBottom w:val="0"/>
      <w:divBdr>
        <w:top w:val="none" w:sz="0" w:space="0" w:color="auto"/>
        <w:left w:val="none" w:sz="0" w:space="0" w:color="auto"/>
        <w:bottom w:val="none" w:sz="0" w:space="0" w:color="auto"/>
        <w:right w:val="none" w:sz="0" w:space="0" w:color="auto"/>
      </w:divBdr>
    </w:div>
    <w:div w:id="1650210874">
      <w:bodyDiv w:val="1"/>
      <w:marLeft w:val="0"/>
      <w:marRight w:val="0"/>
      <w:marTop w:val="0"/>
      <w:marBottom w:val="0"/>
      <w:divBdr>
        <w:top w:val="none" w:sz="0" w:space="0" w:color="auto"/>
        <w:left w:val="none" w:sz="0" w:space="0" w:color="auto"/>
        <w:bottom w:val="none" w:sz="0" w:space="0" w:color="auto"/>
        <w:right w:val="none" w:sz="0" w:space="0" w:color="auto"/>
      </w:divBdr>
    </w:div>
    <w:div w:id="1656185051">
      <w:bodyDiv w:val="1"/>
      <w:marLeft w:val="0"/>
      <w:marRight w:val="0"/>
      <w:marTop w:val="0"/>
      <w:marBottom w:val="0"/>
      <w:divBdr>
        <w:top w:val="none" w:sz="0" w:space="0" w:color="auto"/>
        <w:left w:val="none" w:sz="0" w:space="0" w:color="auto"/>
        <w:bottom w:val="none" w:sz="0" w:space="0" w:color="auto"/>
        <w:right w:val="none" w:sz="0" w:space="0" w:color="auto"/>
      </w:divBdr>
    </w:div>
    <w:div w:id="1667899896">
      <w:bodyDiv w:val="1"/>
      <w:marLeft w:val="0"/>
      <w:marRight w:val="0"/>
      <w:marTop w:val="0"/>
      <w:marBottom w:val="0"/>
      <w:divBdr>
        <w:top w:val="none" w:sz="0" w:space="0" w:color="auto"/>
        <w:left w:val="none" w:sz="0" w:space="0" w:color="auto"/>
        <w:bottom w:val="none" w:sz="0" w:space="0" w:color="auto"/>
        <w:right w:val="none" w:sz="0" w:space="0" w:color="auto"/>
      </w:divBdr>
    </w:div>
    <w:div w:id="1669092087">
      <w:bodyDiv w:val="1"/>
      <w:marLeft w:val="0"/>
      <w:marRight w:val="0"/>
      <w:marTop w:val="0"/>
      <w:marBottom w:val="0"/>
      <w:divBdr>
        <w:top w:val="none" w:sz="0" w:space="0" w:color="auto"/>
        <w:left w:val="none" w:sz="0" w:space="0" w:color="auto"/>
        <w:bottom w:val="none" w:sz="0" w:space="0" w:color="auto"/>
        <w:right w:val="none" w:sz="0" w:space="0" w:color="auto"/>
      </w:divBdr>
    </w:div>
    <w:div w:id="1673028401">
      <w:bodyDiv w:val="1"/>
      <w:marLeft w:val="0"/>
      <w:marRight w:val="0"/>
      <w:marTop w:val="0"/>
      <w:marBottom w:val="0"/>
      <w:divBdr>
        <w:top w:val="none" w:sz="0" w:space="0" w:color="auto"/>
        <w:left w:val="none" w:sz="0" w:space="0" w:color="auto"/>
        <w:bottom w:val="none" w:sz="0" w:space="0" w:color="auto"/>
        <w:right w:val="none" w:sz="0" w:space="0" w:color="auto"/>
      </w:divBdr>
    </w:div>
    <w:div w:id="1688871147">
      <w:bodyDiv w:val="1"/>
      <w:marLeft w:val="0"/>
      <w:marRight w:val="0"/>
      <w:marTop w:val="0"/>
      <w:marBottom w:val="0"/>
      <w:divBdr>
        <w:top w:val="none" w:sz="0" w:space="0" w:color="auto"/>
        <w:left w:val="none" w:sz="0" w:space="0" w:color="auto"/>
        <w:bottom w:val="none" w:sz="0" w:space="0" w:color="auto"/>
        <w:right w:val="none" w:sz="0" w:space="0" w:color="auto"/>
      </w:divBdr>
    </w:div>
    <w:div w:id="1692342593">
      <w:bodyDiv w:val="1"/>
      <w:marLeft w:val="0"/>
      <w:marRight w:val="0"/>
      <w:marTop w:val="0"/>
      <w:marBottom w:val="0"/>
      <w:divBdr>
        <w:top w:val="none" w:sz="0" w:space="0" w:color="auto"/>
        <w:left w:val="none" w:sz="0" w:space="0" w:color="auto"/>
        <w:bottom w:val="none" w:sz="0" w:space="0" w:color="auto"/>
        <w:right w:val="none" w:sz="0" w:space="0" w:color="auto"/>
      </w:divBdr>
    </w:div>
    <w:div w:id="1708600443">
      <w:bodyDiv w:val="1"/>
      <w:marLeft w:val="0"/>
      <w:marRight w:val="0"/>
      <w:marTop w:val="0"/>
      <w:marBottom w:val="0"/>
      <w:divBdr>
        <w:top w:val="none" w:sz="0" w:space="0" w:color="auto"/>
        <w:left w:val="none" w:sz="0" w:space="0" w:color="auto"/>
        <w:bottom w:val="none" w:sz="0" w:space="0" w:color="auto"/>
        <w:right w:val="none" w:sz="0" w:space="0" w:color="auto"/>
      </w:divBdr>
    </w:div>
    <w:div w:id="1708752710">
      <w:bodyDiv w:val="1"/>
      <w:marLeft w:val="0"/>
      <w:marRight w:val="0"/>
      <w:marTop w:val="0"/>
      <w:marBottom w:val="0"/>
      <w:divBdr>
        <w:top w:val="none" w:sz="0" w:space="0" w:color="auto"/>
        <w:left w:val="none" w:sz="0" w:space="0" w:color="auto"/>
        <w:bottom w:val="none" w:sz="0" w:space="0" w:color="auto"/>
        <w:right w:val="none" w:sz="0" w:space="0" w:color="auto"/>
      </w:divBdr>
    </w:div>
    <w:div w:id="1713114111">
      <w:bodyDiv w:val="1"/>
      <w:marLeft w:val="0"/>
      <w:marRight w:val="0"/>
      <w:marTop w:val="0"/>
      <w:marBottom w:val="0"/>
      <w:divBdr>
        <w:top w:val="none" w:sz="0" w:space="0" w:color="auto"/>
        <w:left w:val="none" w:sz="0" w:space="0" w:color="auto"/>
        <w:bottom w:val="none" w:sz="0" w:space="0" w:color="auto"/>
        <w:right w:val="none" w:sz="0" w:space="0" w:color="auto"/>
      </w:divBdr>
    </w:div>
    <w:div w:id="1714577931">
      <w:bodyDiv w:val="1"/>
      <w:marLeft w:val="0"/>
      <w:marRight w:val="0"/>
      <w:marTop w:val="0"/>
      <w:marBottom w:val="0"/>
      <w:divBdr>
        <w:top w:val="none" w:sz="0" w:space="0" w:color="auto"/>
        <w:left w:val="none" w:sz="0" w:space="0" w:color="auto"/>
        <w:bottom w:val="none" w:sz="0" w:space="0" w:color="auto"/>
        <w:right w:val="none" w:sz="0" w:space="0" w:color="auto"/>
      </w:divBdr>
    </w:div>
    <w:div w:id="1715303915">
      <w:bodyDiv w:val="1"/>
      <w:marLeft w:val="0"/>
      <w:marRight w:val="0"/>
      <w:marTop w:val="0"/>
      <w:marBottom w:val="0"/>
      <w:divBdr>
        <w:top w:val="none" w:sz="0" w:space="0" w:color="auto"/>
        <w:left w:val="none" w:sz="0" w:space="0" w:color="auto"/>
        <w:bottom w:val="none" w:sz="0" w:space="0" w:color="auto"/>
        <w:right w:val="none" w:sz="0" w:space="0" w:color="auto"/>
      </w:divBdr>
    </w:div>
    <w:div w:id="1721858602">
      <w:bodyDiv w:val="1"/>
      <w:marLeft w:val="0"/>
      <w:marRight w:val="0"/>
      <w:marTop w:val="0"/>
      <w:marBottom w:val="0"/>
      <w:divBdr>
        <w:top w:val="none" w:sz="0" w:space="0" w:color="auto"/>
        <w:left w:val="none" w:sz="0" w:space="0" w:color="auto"/>
        <w:bottom w:val="none" w:sz="0" w:space="0" w:color="auto"/>
        <w:right w:val="none" w:sz="0" w:space="0" w:color="auto"/>
      </w:divBdr>
    </w:div>
    <w:div w:id="1728841722">
      <w:bodyDiv w:val="1"/>
      <w:marLeft w:val="0"/>
      <w:marRight w:val="0"/>
      <w:marTop w:val="0"/>
      <w:marBottom w:val="0"/>
      <w:divBdr>
        <w:top w:val="none" w:sz="0" w:space="0" w:color="auto"/>
        <w:left w:val="none" w:sz="0" w:space="0" w:color="auto"/>
        <w:bottom w:val="none" w:sz="0" w:space="0" w:color="auto"/>
        <w:right w:val="none" w:sz="0" w:space="0" w:color="auto"/>
      </w:divBdr>
    </w:div>
    <w:div w:id="1729180342">
      <w:bodyDiv w:val="1"/>
      <w:marLeft w:val="0"/>
      <w:marRight w:val="0"/>
      <w:marTop w:val="0"/>
      <w:marBottom w:val="0"/>
      <w:divBdr>
        <w:top w:val="none" w:sz="0" w:space="0" w:color="auto"/>
        <w:left w:val="none" w:sz="0" w:space="0" w:color="auto"/>
        <w:bottom w:val="none" w:sz="0" w:space="0" w:color="auto"/>
        <w:right w:val="none" w:sz="0" w:space="0" w:color="auto"/>
      </w:divBdr>
    </w:div>
    <w:div w:id="1736901279">
      <w:bodyDiv w:val="1"/>
      <w:marLeft w:val="0"/>
      <w:marRight w:val="0"/>
      <w:marTop w:val="0"/>
      <w:marBottom w:val="0"/>
      <w:divBdr>
        <w:top w:val="none" w:sz="0" w:space="0" w:color="auto"/>
        <w:left w:val="none" w:sz="0" w:space="0" w:color="auto"/>
        <w:bottom w:val="none" w:sz="0" w:space="0" w:color="auto"/>
        <w:right w:val="none" w:sz="0" w:space="0" w:color="auto"/>
      </w:divBdr>
    </w:div>
    <w:div w:id="1748767261">
      <w:bodyDiv w:val="1"/>
      <w:marLeft w:val="0"/>
      <w:marRight w:val="0"/>
      <w:marTop w:val="0"/>
      <w:marBottom w:val="0"/>
      <w:divBdr>
        <w:top w:val="none" w:sz="0" w:space="0" w:color="auto"/>
        <w:left w:val="none" w:sz="0" w:space="0" w:color="auto"/>
        <w:bottom w:val="none" w:sz="0" w:space="0" w:color="auto"/>
        <w:right w:val="none" w:sz="0" w:space="0" w:color="auto"/>
      </w:divBdr>
    </w:div>
    <w:div w:id="1750881286">
      <w:bodyDiv w:val="1"/>
      <w:marLeft w:val="0"/>
      <w:marRight w:val="0"/>
      <w:marTop w:val="0"/>
      <w:marBottom w:val="0"/>
      <w:divBdr>
        <w:top w:val="none" w:sz="0" w:space="0" w:color="auto"/>
        <w:left w:val="none" w:sz="0" w:space="0" w:color="auto"/>
        <w:bottom w:val="none" w:sz="0" w:space="0" w:color="auto"/>
        <w:right w:val="none" w:sz="0" w:space="0" w:color="auto"/>
      </w:divBdr>
    </w:div>
    <w:div w:id="1761872768">
      <w:bodyDiv w:val="1"/>
      <w:marLeft w:val="0"/>
      <w:marRight w:val="0"/>
      <w:marTop w:val="0"/>
      <w:marBottom w:val="0"/>
      <w:divBdr>
        <w:top w:val="none" w:sz="0" w:space="0" w:color="auto"/>
        <w:left w:val="none" w:sz="0" w:space="0" w:color="auto"/>
        <w:bottom w:val="none" w:sz="0" w:space="0" w:color="auto"/>
        <w:right w:val="none" w:sz="0" w:space="0" w:color="auto"/>
      </w:divBdr>
    </w:div>
    <w:div w:id="1769084937">
      <w:bodyDiv w:val="1"/>
      <w:marLeft w:val="0"/>
      <w:marRight w:val="0"/>
      <w:marTop w:val="0"/>
      <w:marBottom w:val="0"/>
      <w:divBdr>
        <w:top w:val="none" w:sz="0" w:space="0" w:color="auto"/>
        <w:left w:val="none" w:sz="0" w:space="0" w:color="auto"/>
        <w:bottom w:val="none" w:sz="0" w:space="0" w:color="auto"/>
        <w:right w:val="none" w:sz="0" w:space="0" w:color="auto"/>
      </w:divBdr>
    </w:div>
    <w:div w:id="1780753760">
      <w:bodyDiv w:val="1"/>
      <w:marLeft w:val="0"/>
      <w:marRight w:val="0"/>
      <w:marTop w:val="0"/>
      <w:marBottom w:val="0"/>
      <w:divBdr>
        <w:top w:val="none" w:sz="0" w:space="0" w:color="auto"/>
        <w:left w:val="none" w:sz="0" w:space="0" w:color="auto"/>
        <w:bottom w:val="none" w:sz="0" w:space="0" w:color="auto"/>
        <w:right w:val="none" w:sz="0" w:space="0" w:color="auto"/>
      </w:divBdr>
    </w:div>
    <w:div w:id="1788740148">
      <w:bodyDiv w:val="1"/>
      <w:marLeft w:val="0"/>
      <w:marRight w:val="0"/>
      <w:marTop w:val="0"/>
      <w:marBottom w:val="0"/>
      <w:divBdr>
        <w:top w:val="none" w:sz="0" w:space="0" w:color="auto"/>
        <w:left w:val="none" w:sz="0" w:space="0" w:color="auto"/>
        <w:bottom w:val="none" w:sz="0" w:space="0" w:color="auto"/>
        <w:right w:val="none" w:sz="0" w:space="0" w:color="auto"/>
      </w:divBdr>
    </w:div>
    <w:div w:id="1797986258">
      <w:bodyDiv w:val="1"/>
      <w:marLeft w:val="0"/>
      <w:marRight w:val="0"/>
      <w:marTop w:val="0"/>
      <w:marBottom w:val="0"/>
      <w:divBdr>
        <w:top w:val="none" w:sz="0" w:space="0" w:color="auto"/>
        <w:left w:val="none" w:sz="0" w:space="0" w:color="auto"/>
        <w:bottom w:val="none" w:sz="0" w:space="0" w:color="auto"/>
        <w:right w:val="none" w:sz="0" w:space="0" w:color="auto"/>
      </w:divBdr>
    </w:div>
    <w:div w:id="1808427798">
      <w:bodyDiv w:val="1"/>
      <w:marLeft w:val="0"/>
      <w:marRight w:val="0"/>
      <w:marTop w:val="0"/>
      <w:marBottom w:val="0"/>
      <w:divBdr>
        <w:top w:val="none" w:sz="0" w:space="0" w:color="auto"/>
        <w:left w:val="none" w:sz="0" w:space="0" w:color="auto"/>
        <w:bottom w:val="none" w:sz="0" w:space="0" w:color="auto"/>
        <w:right w:val="none" w:sz="0" w:space="0" w:color="auto"/>
      </w:divBdr>
    </w:div>
    <w:div w:id="1813405894">
      <w:bodyDiv w:val="1"/>
      <w:marLeft w:val="0"/>
      <w:marRight w:val="0"/>
      <w:marTop w:val="0"/>
      <w:marBottom w:val="0"/>
      <w:divBdr>
        <w:top w:val="none" w:sz="0" w:space="0" w:color="auto"/>
        <w:left w:val="none" w:sz="0" w:space="0" w:color="auto"/>
        <w:bottom w:val="none" w:sz="0" w:space="0" w:color="auto"/>
        <w:right w:val="none" w:sz="0" w:space="0" w:color="auto"/>
      </w:divBdr>
    </w:div>
    <w:div w:id="1814249200">
      <w:bodyDiv w:val="1"/>
      <w:marLeft w:val="0"/>
      <w:marRight w:val="0"/>
      <w:marTop w:val="0"/>
      <w:marBottom w:val="0"/>
      <w:divBdr>
        <w:top w:val="none" w:sz="0" w:space="0" w:color="auto"/>
        <w:left w:val="none" w:sz="0" w:space="0" w:color="auto"/>
        <w:bottom w:val="none" w:sz="0" w:space="0" w:color="auto"/>
        <w:right w:val="none" w:sz="0" w:space="0" w:color="auto"/>
      </w:divBdr>
    </w:div>
    <w:div w:id="1816140759">
      <w:bodyDiv w:val="1"/>
      <w:marLeft w:val="0"/>
      <w:marRight w:val="0"/>
      <w:marTop w:val="0"/>
      <w:marBottom w:val="0"/>
      <w:divBdr>
        <w:top w:val="none" w:sz="0" w:space="0" w:color="auto"/>
        <w:left w:val="none" w:sz="0" w:space="0" w:color="auto"/>
        <w:bottom w:val="none" w:sz="0" w:space="0" w:color="auto"/>
        <w:right w:val="none" w:sz="0" w:space="0" w:color="auto"/>
      </w:divBdr>
    </w:div>
    <w:div w:id="1839036231">
      <w:bodyDiv w:val="1"/>
      <w:marLeft w:val="0"/>
      <w:marRight w:val="0"/>
      <w:marTop w:val="0"/>
      <w:marBottom w:val="0"/>
      <w:divBdr>
        <w:top w:val="none" w:sz="0" w:space="0" w:color="auto"/>
        <w:left w:val="none" w:sz="0" w:space="0" w:color="auto"/>
        <w:bottom w:val="none" w:sz="0" w:space="0" w:color="auto"/>
        <w:right w:val="none" w:sz="0" w:space="0" w:color="auto"/>
      </w:divBdr>
    </w:div>
    <w:div w:id="1844781594">
      <w:bodyDiv w:val="1"/>
      <w:marLeft w:val="0"/>
      <w:marRight w:val="0"/>
      <w:marTop w:val="0"/>
      <w:marBottom w:val="0"/>
      <w:divBdr>
        <w:top w:val="none" w:sz="0" w:space="0" w:color="auto"/>
        <w:left w:val="none" w:sz="0" w:space="0" w:color="auto"/>
        <w:bottom w:val="none" w:sz="0" w:space="0" w:color="auto"/>
        <w:right w:val="none" w:sz="0" w:space="0" w:color="auto"/>
      </w:divBdr>
    </w:div>
    <w:div w:id="1854221314">
      <w:bodyDiv w:val="1"/>
      <w:marLeft w:val="0"/>
      <w:marRight w:val="0"/>
      <w:marTop w:val="0"/>
      <w:marBottom w:val="0"/>
      <w:divBdr>
        <w:top w:val="none" w:sz="0" w:space="0" w:color="auto"/>
        <w:left w:val="none" w:sz="0" w:space="0" w:color="auto"/>
        <w:bottom w:val="none" w:sz="0" w:space="0" w:color="auto"/>
        <w:right w:val="none" w:sz="0" w:space="0" w:color="auto"/>
      </w:divBdr>
    </w:div>
    <w:div w:id="1856919340">
      <w:bodyDiv w:val="1"/>
      <w:marLeft w:val="0"/>
      <w:marRight w:val="0"/>
      <w:marTop w:val="0"/>
      <w:marBottom w:val="0"/>
      <w:divBdr>
        <w:top w:val="none" w:sz="0" w:space="0" w:color="auto"/>
        <w:left w:val="none" w:sz="0" w:space="0" w:color="auto"/>
        <w:bottom w:val="none" w:sz="0" w:space="0" w:color="auto"/>
        <w:right w:val="none" w:sz="0" w:space="0" w:color="auto"/>
      </w:divBdr>
    </w:div>
    <w:div w:id="1861820971">
      <w:bodyDiv w:val="1"/>
      <w:marLeft w:val="0"/>
      <w:marRight w:val="0"/>
      <w:marTop w:val="0"/>
      <w:marBottom w:val="0"/>
      <w:divBdr>
        <w:top w:val="none" w:sz="0" w:space="0" w:color="auto"/>
        <w:left w:val="none" w:sz="0" w:space="0" w:color="auto"/>
        <w:bottom w:val="none" w:sz="0" w:space="0" w:color="auto"/>
        <w:right w:val="none" w:sz="0" w:space="0" w:color="auto"/>
      </w:divBdr>
    </w:div>
    <w:div w:id="1864131993">
      <w:bodyDiv w:val="1"/>
      <w:marLeft w:val="0"/>
      <w:marRight w:val="0"/>
      <w:marTop w:val="0"/>
      <w:marBottom w:val="0"/>
      <w:divBdr>
        <w:top w:val="none" w:sz="0" w:space="0" w:color="auto"/>
        <w:left w:val="none" w:sz="0" w:space="0" w:color="auto"/>
        <w:bottom w:val="none" w:sz="0" w:space="0" w:color="auto"/>
        <w:right w:val="none" w:sz="0" w:space="0" w:color="auto"/>
      </w:divBdr>
    </w:div>
    <w:div w:id="1883245050">
      <w:bodyDiv w:val="1"/>
      <w:marLeft w:val="0"/>
      <w:marRight w:val="0"/>
      <w:marTop w:val="0"/>
      <w:marBottom w:val="0"/>
      <w:divBdr>
        <w:top w:val="none" w:sz="0" w:space="0" w:color="auto"/>
        <w:left w:val="none" w:sz="0" w:space="0" w:color="auto"/>
        <w:bottom w:val="none" w:sz="0" w:space="0" w:color="auto"/>
        <w:right w:val="none" w:sz="0" w:space="0" w:color="auto"/>
      </w:divBdr>
    </w:div>
    <w:div w:id="1906642019">
      <w:bodyDiv w:val="1"/>
      <w:marLeft w:val="0"/>
      <w:marRight w:val="0"/>
      <w:marTop w:val="0"/>
      <w:marBottom w:val="0"/>
      <w:divBdr>
        <w:top w:val="none" w:sz="0" w:space="0" w:color="auto"/>
        <w:left w:val="none" w:sz="0" w:space="0" w:color="auto"/>
        <w:bottom w:val="none" w:sz="0" w:space="0" w:color="auto"/>
        <w:right w:val="none" w:sz="0" w:space="0" w:color="auto"/>
      </w:divBdr>
    </w:div>
    <w:div w:id="1957251788">
      <w:bodyDiv w:val="1"/>
      <w:marLeft w:val="0"/>
      <w:marRight w:val="0"/>
      <w:marTop w:val="0"/>
      <w:marBottom w:val="0"/>
      <w:divBdr>
        <w:top w:val="none" w:sz="0" w:space="0" w:color="auto"/>
        <w:left w:val="none" w:sz="0" w:space="0" w:color="auto"/>
        <w:bottom w:val="none" w:sz="0" w:space="0" w:color="auto"/>
        <w:right w:val="none" w:sz="0" w:space="0" w:color="auto"/>
      </w:divBdr>
    </w:div>
    <w:div w:id="1960406775">
      <w:bodyDiv w:val="1"/>
      <w:marLeft w:val="0"/>
      <w:marRight w:val="0"/>
      <w:marTop w:val="0"/>
      <w:marBottom w:val="0"/>
      <w:divBdr>
        <w:top w:val="none" w:sz="0" w:space="0" w:color="auto"/>
        <w:left w:val="none" w:sz="0" w:space="0" w:color="auto"/>
        <w:bottom w:val="none" w:sz="0" w:space="0" w:color="auto"/>
        <w:right w:val="none" w:sz="0" w:space="0" w:color="auto"/>
      </w:divBdr>
    </w:div>
    <w:div w:id="1970278124">
      <w:bodyDiv w:val="1"/>
      <w:marLeft w:val="0"/>
      <w:marRight w:val="0"/>
      <w:marTop w:val="0"/>
      <w:marBottom w:val="0"/>
      <w:divBdr>
        <w:top w:val="none" w:sz="0" w:space="0" w:color="auto"/>
        <w:left w:val="none" w:sz="0" w:space="0" w:color="auto"/>
        <w:bottom w:val="none" w:sz="0" w:space="0" w:color="auto"/>
        <w:right w:val="none" w:sz="0" w:space="0" w:color="auto"/>
      </w:divBdr>
    </w:div>
    <w:div w:id="1972326553">
      <w:bodyDiv w:val="1"/>
      <w:marLeft w:val="0"/>
      <w:marRight w:val="0"/>
      <w:marTop w:val="0"/>
      <w:marBottom w:val="0"/>
      <w:divBdr>
        <w:top w:val="none" w:sz="0" w:space="0" w:color="auto"/>
        <w:left w:val="none" w:sz="0" w:space="0" w:color="auto"/>
        <w:bottom w:val="none" w:sz="0" w:space="0" w:color="auto"/>
        <w:right w:val="none" w:sz="0" w:space="0" w:color="auto"/>
      </w:divBdr>
    </w:div>
    <w:div w:id="1973368262">
      <w:bodyDiv w:val="1"/>
      <w:marLeft w:val="0"/>
      <w:marRight w:val="0"/>
      <w:marTop w:val="0"/>
      <w:marBottom w:val="0"/>
      <w:divBdr>
        <w:top w:val="none" w:sz="0" w:space="0" w:color="auto"/>
        <w:left w:val="none" w:sz="0" w:space="0" w:color="auto"/>
        <w:bottom w:val="none" w:sz="0" w:space="0" w:color="auto"/>
        <w:right w:val="none" w:sz="0" w:space="0" w:color="auto"/>
      </w:divBdr>
    </w:div>
    <w:div w:id="1976914182">
      <w:bodyDiv w:val="1"/>
      <w:marLeft w:val="0"/>
      <w:marRight w:val="0"/>
      <w:marTop w:val="0"/>
      <w:marBottom w:val="0"/>
      <w:divBdr>
        <w:top w:val="none" w:sz="0" w:space="0" w:color="auto"/>
        <w:left w:val="none" w:sz="0" w:space="0" w:color="auto"/>
        <w:bottom w:val="none" w:sz="0" w:space="0" w:color="auto"/>
        <w:right w:val="none" w:sz="0" w:space="0" w:color="auto"/>
      </w:divBdr>
    </w:div>
    <w:div w:id="1985306089">
      <w:bodyDiv w:val="1"/>
      <w:marLeft w:val="0"/>
      <w:marRight w:val="0"/>
      <w:marTop w:val="0"/>
      <w:marBottom w:val="0"/>
      <w:divBdr>
        <w:top w:val="none" w:sz="0" w:space="0" w:color="auto"/>
        <w:left w:val="none" w:sz="0" w:space="0" w:color="auto"/>
        <w:bottom w:val="none" w:sz="0" w:space="0" w:color="auto"/>
        <w:right w:val="none" w:sz="0" w:space="0" w:color="auto"/>
      </w:divBdr>
    </w:div>
    <w:div w:id="1995834890">
      <w:bodyDiv w:val="1"/>
      <w:marLeft w:val="0"/>
      <w:marRight w:val="0"/>
      <w:marTop w:val="0"/>
      <w:marBottom w:val="0"/>
      <w:divBdr>
        <w:top w:val="none" w:sz="0" w:space="0" w:color="auto"/>
        <w:left w:val="none" w:sz="0" w:space="0" w:color="auto"/>
        <w:bottom w:val="none" w:sz="0" w:space="0" w:color="auto"/>
        <w:right w:val="none" w:sz="0" w:space="0" w:color="auto"/>
      </w:divBdr>
    </w:div>
    <w:div w:id="1999308162">
      <w:bodyDiv w:val="1"/>
      <w:marLeft w:val="0"/>
      <w:marRight w:val="0"/>
      <w:marTop w:val="0"/>
      <w:marBottom w:val="0"/>
      <w:divBdr>
        <w:top w:val="none" w:sz="0" w:space="0" w:color="auto"/>
        <w:left w:val="none" w:sz="0" w:space="0" w:color="auto"/>
        <w:bottom w:val="none" w:sz="0" w:space="0" w:color="auto"/>
        <w:right w:val="none" w:sz="0" w:space="0" w:color="auto"/>
      </w:divBdr>
    </w:div>
    <w:div w:id="2012294226">
      <w:bodyDiv w:val="1"/>
      <w:marLeft w:val="0"/>
      <w:marRight w:val="0"/>
      <w:marTop w:val="0"/>
      <w:marBottom w:val="0"/>
      <w:divBdr>
        <w:top w:val="none" w:sz="0" w:space="0" w:color="auto"/>
        <w:left w:val="none" w:sz="0" w:space="0" w:color="auto"/>
        <w:bottom w:val="none" w:sz="0" w:space="0" w:color="auto"/>
        <w:right w:val="none" w:sz="0" w:space="0" w:color="auto"/>
      </w:divBdr>
    </w:div>
    <w:div w:id="2016421086">
      <w:bodyDiv w:val="1"/>
      <w:marLeft w:val="0"/>
      <w:marRight w:val="0"/>
      <w:marTop w:val="0"/>
      <w:marBottom w:val="0"/>
      <w:divBdr>
        <w:top w:val="none" w:sz="0" w:space="0" w:color="auto"/>
        <w:left w:val="none" w:sz="0" w:space="0" w:color="auto"/>
        <w:bottom w:val="none" w:sz="0" w:space="0" w:color="auto"/>
        <w:right w:val="none" w:sz="0" w:space="0" w:color="auto"/>
      </w:divBdr>
    </w:div>
    <w:div w:id="2021854313">
      <w:bodyDiv w:val="1"/>
      <w:marLeft w:val="0"/>
      <w:marRight w:val="0"/>
      <w:marTop w:val="0"/>
      <w:marBottom w:val="0"/>
      <w:divBdr>
        <w:top w:val="none" w:sz="0" w:space="0" w:color="auto"/>
        <w:left w:val="none" w:sz="0" w:space="0" w:color="auto"/>
        <w:bottom w:val="none" w:sz="0" w:space="0" w:color="auto"/>
        <w:right w:val="none" w:sz="0" w:space="0" w:color="auto"/>
      </w:divBdr>
    </w:div>
    <w:div w:id="2022926353">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43478950">
      <w:bodyDiv w:val="1"/>
      <w:marLeft w:val="0"/>
      <w:marRight w:val="0"/>
      <w:marTop w:val="0"/>
      <w:marBottom w:val="0"/>
      <w:divBdr>
        <w:top w:val="none" w:sz="0" w:space="0" w:color="auto"/>
        <w:left w:val="none" w:sz="0" w:space="0" w:color="auto"/>
        <w:bottom w:val="none" w:sz="0" w:space="0" w:color="auto"/>
        <w:right w:val="none" w:sz="0" w:space="0" w:color="auto"/>
      </w:divBdr>
    </w:div>
    <w:div w:id="2045590921">
      <w:bodyDiv w:val="1"/>
      <w:marLeft w:val="0"/>
      <w:marRight w:val="0"/>
      <w:marTop w:val="0"/>
      <w:marBottom w:val="0"/>
      <w:divBdr>
        <w:top w:val="none" w:sz="0" w:space="0" w:color="auto"/>
        <w:left w:val="none" w:sz="0" w:space="0" w:color="auto"/>
        <w:bottom w:val="none" w:sz="0" w:space="0" w:color="auto"/>
        <w:right w:val="none" w:sz="0" w:space="0" w:color="auto"/>
      </w:divBdr>
    </w:div>
    <w:div w:id="2069187812">
      <w:bodyDiv w:val="1"/>
      <w:marLeft w:val="0"/>
      <w:marRight w:val="0"/>
      <w:marTop w:val="0"/>
      <w:marBottom w:val="0"/>
      <w:divBdr>
        <w:top w:val="none" w:sz="0" w:space="0" w:color="auto"/>
        <w:left w:val="none" w:sz="0" w:space="0" w:color="auto"/>
        <w:bottom w:val="none" w:sz="0" w:space="0" w:color="auto"/>
        <w:right w:val="none" w:sz="0" w:space="0" w:color="auto"/>
      </w:divBdr>
    </w:div>
    <w:div w:id="2074431122">
      <w:bodyDiv w:val="1"/>
      <w:marLeft w:val="0"/>
      <w:marRight w:val="0"/>
      <w:marTop w:val="0"/>
      <w:marBottom w:val="0"/>
      <w:divBdr>
        <w:top w:val="none" w:sz="0" w:space="0" w:color="auto"/>
        <w:left w:val="none" w:sz="0" w:space="0" w:color="auto"/>
        <w:bottom w:val="none" w:sz="0" w:space="0" w:color="auto"/>
        <w:right w:val="none" w:sz="0" w:space="0" w:color="auto"/>
      </w:divBdr>
    </w:div>
    <w:div w:id="2090492464">
      <w:bodyDiv w:val="1"/>
      <w:marLeft w:val="0"/>
      <w:marRight w:val="0"/>
      <w:marTop w:val="0"/>
      <w:marBottom w:val="0"/>
      <w:divBdr>
        <w:top w:val="none" w:sz="0" w:space="0" w:color="auto"/>
        <w:left w:val="none" w:sz="0" w:space="0" w:color="auto"/>
        <w:bottom w:val="none" w:sz="0" w:space="0" w:color="auto"/>
        <w:right w:val="none" w:sz="0" w:space="0" w:color="auto"/>
      </w:divBdr>
    </w:div>
    <w:div w:id="2100514731">
      <w:bodyDiv w:val="1"/>
      <w:marLeft w:val="0"/>
      <w:marRight w:val="0"/>
      <w:marTop w:val="0"/>
      <w:marBottom w:val="0"/>
      <w:divBdr>
        <w:top w:val="none" w:sz="0" w:space="0" w:color="auto"/>
        <w:left w:val="none" w:sz="0" w:space="0" w:color="auto"/>
        <w:bottom w:val="none" w:sz="0" w:space="0" w:color="auto"/>
        <w:right w:val="none" w:sz="0" w:space="0" w:color="auto"/>
      </w:divBdr>
    </w:div>
    <w:div w:id="2110928604">
      <w:bodyDiv w:val="1"/>
      <w:marLeft w:val="0"/>
      <w:marRight w:val="0"/>
      <w:marTop w:val="0"/>
      <w:marBottom w:val="0"/>
      <w:divBdr>
        <w:top w:val="none" w:sz="0" w:space="0" w:color="auto"/>
        <w:left w:val="none" w:sz="0" w:space="0" w:color="auto"/>
        <w:bottom w:val="none" w:sz="0" w:space="0" w:color="auto"/>
        <w:right w:val="none" w:sz="0" w:space="0" w:color="auto"/>
      </w:divBdr>
    </w:div>
    <w:div w:id="2115862502">
      <w:bodyDiv w:val="1"/>
      <w:marLeft w:val="0"/>
      <w:marRight w:val="0"/>
      <w:marTop w:val="0"/>
      <w:marBottom w:val="0"/>
      <w:divBdr>
        <w:top w:val="none" w:sz="0" w:space="0" w:color="auto"/>
        <w:left w:val="none" w:sz="0" w:space="0" w:color="auto"/>
        <w:bottom w:val="none" w:sz="0" w:space="0" w:color="auto"/>
        <w:right w:val="none" w:sz="0" w:space="0" w:color="auto"/>
      </w:divBdr>
    </w:div>
    <w:div w:id="211690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1874-1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311874-18" TargetMode="External"/><Relationship Id="rId5" Type="http://schemas.openxmlformats.org/officeDocument/2006/relationships/webSettings" Target="webSettings.xml"/><Relationship Id="rId10" Type="http://schemas.openxmlformats.org/officeDocument/2006/relationships/hyperlink" Target="https://zakon.rada.gov.ua/laws/show/v0312874-18" TargetMode="External"/><Relationship Id="rId4" Type="http://schemas.openxmlformats.org/officeDocument/2006/relationships/settings" Target="settings.xml"/><Relationship Id="rId9" Type="http://schemas.openxmlformats.org/officeDocument/2006/relationships/hyperlink" Target="https://zakon.rada.gov.ua/laws/show/v0312874-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620A9-78A6-466B-8976-B704199EE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79</Pages>
  <Words>20132</Words>
  <Characters>114756</Characters>
  <Application>Microsoft Office Word</Application>
  <DocSecurity>0</DocSecurity>
  <Lines>956</Lines>
  <Paragraphs>269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Іваненко</dc:creator>
  <cp:keywords/>
  <dc:description/>
  <cp:lastModifiedBy>Анна Єгорова</cp:lastModifiedBy>
  <cp:revision>3</cp:revision>
  <cp:lastPrinted>2019-12-17T19:53:00Z</cp:lastPrinted>
  <dcterms:created xsi:type="dcterms:W3CDTF">2022-09-06T15:36:00Z</dcterms:created>
  <dcterms:modified xsi:type="dcterms:W3CDTF">2022-09-07T09:19:00Z</dcterms:modified>
</cp:coreProperties>
</file>