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8A8" w:rsidRDefault="00DC48A8" w:rsidP="00134BF2">
      <w:pPr>
        <w:pStyle w:val="a6"/>
        <w:spacing w:after="0" w:line="240" w:lineRule="auto"/>
        <w:ind w:right="-30"/>
        <w:jc w:val="center"/>
        <w:rPr>
          <w:rFonts w:ascii="Times New Roman" w:eastAsiaTheme="minorHAnsi" w:hAnsi="Times New Roman" w:cs="Times New Roman"/>
          <w:b/>
          <w:kern w:val="0"/>
          <w:sz w:val="28"/>
          <w:szCs w:val="28"/>
          <w:lang w:eastAsia="en-US" w:bidi="ar-SA"/>
        </w:rPr>
      </w:pPr>
      <w:bookmarkStart w:id="0" w:name="_GoBack"/>
      <w:bookmarkEnd w:id="0"/>
      <w:r w:rsidRPr="00DC48A8">
        <w:rPr>
          <w:rFonts w:ascii="Times New Roman" w:eastAsiaTheme="minorHAnsi" w:hAnsi="Times New Roman" w:cs="Times New Roman"/>
          <w:b/>
          <w:kern w:val="0"/>
          <w:sz w:val="28"/>
          <w:szCs w:val="28"/>
          <w:lang w:eastAsia="en-US" w:bidi="ar-SA"/>
        </w:rPr>
        <w:t xml:space="preserve">Узагальнені зауваження та пропозиції до проекту рішення НКРЕКП, що має ознаки регуляторного </w:t>
      </w:r>
      <w:proofErr w:type="spellStart"/>
      <w:r w:rsidRPr="00DC48A8">
        <w:rPr>
          <w:rFonts w:ascii="Times New Roman" w:eastAsiaTheme="minorHAnsi" w:hAnsi="Times New Roman" w:cs="Times New Roman"/>
          <w:b/>
          <w:kern w:val="0"/>
          <w:sz w:val="28"/>
          <w:szCs w:val="28"/>
          <w:lang w:eastAsia="en-US" w:bidi="ar-SA"/>
        </w:rPr>
        <w:t>акта</w:t>
      </w:r>
      <w:proofErr w:type="spellEnd"/>
    </w:p>
    <w:p w:rsidR="002A7B52" w:rsidRPr="00134BF2" w:rsidRDefault="00DC48A8" w:rsidP="00134BF2">
      <w:pPr>
        <w:pStyle w:val="a6"/>
        <w:spacing w:after="0" w:line="240" w:lineRule="auto"/>
        <w:ind w:right="-30"/>
        <w:jc w:val="center"/>
        <w:rPr>
          <w:rFonts w:ascii="Times New Roman" w:hAnsi="Times New Roman" w:cs="Times New Roman"/>
          <w:sz w:val="28"/>
          <w:szCs w:val="28"/>
        </w:rPr>
      </w:pPr>
      <w:r>
        <w:rPr>
          <w:rFonts w:ascii="Times New Roman" w:hAnsi="Times New Roman" w:cs="Times New Roman"/>
          <w:sz w:val="28"/>
          <w:szCs w:val="28"/>
        </w:rPr>
        <w:t>«</w:t>
      </w:r>
      <w:r w:rsidR="002A7B52" w:rsidRPr="00134BF2">
        <w:rPr>
          <w:rFonts w:ascii="Times New Roman" w:hAnsi="Times New Roman" w:cs="Times New Roman"/>
          <w:sz w:val="28"/>
          <w:szCs w:val="28"/>
        </w:rPr>
        <w:t>Про затвердження Ліцензійних умов провадження господарської діяльності</w:t>
      </w:r>
      <w:bookmarkStart w:id="1" w:name="_Hlk101516227"/>
      <w:r w:rsidR="00134BF2" w:rsidRPr="00134BF2">
        <w:rPr>
          <w:rFonts w:ascii="Times New Roman" w:hAnsi="Times New Roman" w:cs="Times New Roman"/>
          <w:sz w:val="28"/>
          <w:szCs w:val="28"/>
        </w:rPr>
        <w:t xml:space="preserve"> </w:t>
      </w:r>
      <w:bookmarkEnd w:id="1"/>
      <w:r w:rsidR="00134BF2" w:rsidRPr="00134BF2">
        <w:rPr>
          <w:rFonts w:ascii="Times New Roman" w:hAnsi="Times New Roman" w:cs="Times New Roman"/>
          <w:sz w:val="28"/>
          <w:szCs w:val="28"/>
        </w:rPr>
        <w:t>зі зберігання енергії</w:t>
      </w:r>
      <w:r>
        <w:rPr>
          <w:rFonts w:ascii="Times New Roman" w:hAnsi="Times New Roman" w:cs="Times New Roman"/>
          <w:sz w:val="28"/>
          <w:szCs w:val="28"/>
        </w:rPr>
        <w:t>»</w:t>
      </w:r>
    </w:p>
    <w:p w:rsidR="0036459A" w:rsidRPr="00134BF2" w:rsidRDefault="00AF46B1" w:rsidP="00134BF2">
      <w:pPr>
        <w:jc w:val="center"/>
        <w:rPr>
          <w:rFonts w:ascii="Times New Roman" w:hAnsi="Times New Roman" w:cs="Times New Roman"/>
          <w:sz w:val="20"/>
          <w:szCs w:val="20"/>
          <w:lang w:val="uk-UA"/>
        </w:rPr>
      </w:pPr>
      <w:r w:rsidRPr="00134BF2">
        <w:rPr>
          <w:rFonts w:ascii="Times New Roman" w:hAnsi="Times New Roman" w:cs="Times New Roman"/>
          <w:sz w:val="20"/>
          <w:szCs w:val="20"/>
          <w:lang w:val="uk-UA"/>
        </w:rPr>
        <w:t>(назва проекту)</w:t>
      </w:r>
    </w:p>
    <w:p w:rsidR="00AF46B1" w:rsidRDefault="00AF46B1" w:rsidP="00AF46B1"/>
    <w:tbl>
      <w:tblPr>
        <w:tblStyle w:val="a3"/>
        <w:tblW w:w="0" w:type="auto"/>
        <w:tblLook w:val="04A0" w:firstRow="1" w:lastRow="0" w:firstColumn="1" w:lastColumn="0" w:noHBand="0" w:noVBand="1"/>
      </w:tblPr>
      <w:tblGrid>
        <w:gridCol w:w="5042"/>
        <w:gridCol w:w="5043"/>
        <w:gridCol w:w="5043"/>
      </w:tblGrid>
      <w:tr w:rsidR="00AF46B1" w:rsidRPr="00DC48A8" w:rsidTr="00AF46B1">
        <w:tc>
          <w:tcPr>
            <w:tcW w:w="5042" w:type="dxa"/>
          </w:tcPr>
          <w:p w:rsidR="00AF46B1" w:rsidRPr="00134BF2" w:rsidRDefault="00DC48A8" w:rsidP="00AF46B1">
            <w:pPr>
              <w:jc w:val="center"/>
              <w:rPr>
                <w:rFonts w:ascii="Times New Roman" w:hAnsi="Times New Roman" w:cs="Times New Roman"/>
                <w:b/>
                <w:sz w:val="24"/>
                <w:szCs w:val="24"/>
                <w:lang w:val="uk-UA"/>
              </w:rPr>
            </w:pPr>
            <w:r w:rsidRPr="00DC48A8">
              <w:rPr>
                <w:rFonts w:ascii="Times New Roman" w:hAnsi="Times New Roman" w:cs="Times New Roman"/>
                <w:b/>
                <w:sz w:val="24"/>
                <w:szCs w:val="24"/>
                <w:lang w:val="uk-UA"/>
              </w:rPr>
              <w:t>Редакція проекту рішення НКРЕКП</w:t>
            </w:r>
          </w:p>
        </w:tc>
        <w:tc>
          <w:tcPr>
            <w:tcW w:w="5043" w:type="dxa"/>
          </w:tcPr>
          <w:p w:rsidR="00AF46B1" w:rsidRPr="00134BF2" w:rsidRDefault="00DC48A8" w:rsidP="00AF46B1">
            <w:pPr>
              <w:jc w:val="center"/>
              <w:rPr>
                <w:rFonts w:ascii="Times New Roman" w:hAnsi="Times New Roman" w:cs="Times New Roman"/>
                <w:b/>
                <w:sz w:val="24"/>
                <w:szCs w:val="24"/>
                <w:lang w:val="uk-UA"/>
              </w:rPr>
            </w:pPr>
            <w:r w:rsidRPr="00DC48A8">
              <w:rPr>
                <w:rFonts w:ascii="Times New Roman" w:hAnsi="Times New Roman" w:cs="Times New Roman"/>
                <w:b/>
                <w:sz w:val="24"/>
                <w:szCs w:val="24"/>
                <w:lang w:val="uk-UA"/>
              </w:rPr>
              <w:t>Зауваження та пропозиції до проекту рішення НКРЕКП</w:t>
            </w:r>
          </w:p>
        </w:tc>
        <w:tc>
          <w:tcPr>
            <w:tcW w:w="5043" w:type="dxa"/>
          </w:tcPr>
          <w:p w:rsidR="00AF46B1" w:rsidRPr="00134BF2" w:rsidRDefault="00DC48A8" w:rsidP="00AF46B1">
            <w:pPr>
              <w:jc w:val="center"/>
              <w:rPr>
                <w:rFonts w:ascii="Times New Roman" w:hAnsi="Times New Roman" w:cs="Times New Roman"/>
                <w:b/>
                <w:sz w:val="24"/>
                <w:szCs w:val="24"/>
                <w:lang w:val="uk-UA"/>
              </w:rPr>
            </w:pPr>
            <w:r w:rsidRPr="00DC48A8">
              <w:rPr>
                <w:rFonts w:ascii="Times New Roman" w:hAnsi="Times New Roman" w:cs="Times New Roman"/>
                <w:b/>
                <w:sz w:val="24"/>
                <w:szCs w:val="24"/>
                <w:lang w:val="uk-UA"/>
              </w:rPr>
              <w:t>Попередня позиція НКРЕКП щодо наданих зауважень та пропозицій з обґрунтуваннями щодо прийняття або відхилення</w:t>
            </w:r>
          </w:p>
        </w:tc>
      </w:tr>
      <w:tr w:rsidR="00AF46B1" w:rsidRPr="00134BF2" w:rsidTr="0055088D">
        <w:tc>
          <w:tcPr>
            <w:tcW w:w="15128" w:type="dxa"/>
            <w:gridSpan w:val="3"/>
          </w:tcPr>
          <w:p w:rsidR="00AF46B1" w:rsidRPr="00134BF2" w:rsidRDefault="00AF46B1" w:rsidP="00AF46B1">
            <w:pPr>
              <w:pStyle w:val="3"/>
              <w:spacing w:before="0" w:beforeAutospacing="0" w:after="0" w:afterAutospacing="0"/>
              <w:jc w:val="center"/>
              <w:outlineLvl w:val="2"/>
              <w:rPr>
                <w:sz w:val="24"/>
                <w:szCs w:val="24"/>
              </w:rPr>
            </w:pPr>
            <w:r w:rsidRPr="00134BF2">
              <w:rPr>
                <w:sz w:val="24"/>
                <w:szCs w:val="24"/>
              </w:rPr>
              <w:t>1. Загальні положення</w:t>
            </w:r>
          </w:p>
          <w:p w:rsidR="00AF46B1" w:rsidRPr="00134BF2" w:rsidRDefault="00AF46B1" w:rsidP="00AF46B1">
            <w:pPr>
              <w:rPr>
                <w:rFonts w:ascii="Times New Roman" w:hAnsi="Times New Roman" w:cs="Times New Roman"/>
                <w:sz w:val="24"/>
                <w:szCs w:val="24"/>
                <w:lang w:val="uk-UA"/>
              </w:rPr>
            </w:pPr>
          </w:p>
        </w:tc>
      </w:tr>
      <w:tr w:rsidR="00AF46B1" w:rsidRPr="00134BF2" w:rsidTr="00AF46B1">
        <w:tc>
          <w:tcPr>
            <w:tcW w:w="5042" w:type="dxa"/>
          </w:tcPr>
          <w:p w:rsidR="00AF46B1" w:rsidRPr="00134BF2" w:rsidRDefault="00AF46B1" w:rsidP="00AF46B1">
            <w:pPr>
              <w:pStyle w:val="a4"/>
              <w:spacing w:before="0" w:beforeAutospacing="0" w:after="0" w:afterAutospacing="0"/>
              <w:ind w:firstLine="567"/>
              <w:jc w:val="both"/>
            </w:pPr>
            <w:r w:rsidRPr="00134BF2">
              <w:t>1.1. Ці Ліцензійні умови встановлюють вичерпний перелік документів, які додаються до заяви про отримання ліцензії на провадження господарської діяльності зі зберігання енергії (далі – ліцензована діяльність), а також визначають вичерпний перелік вимог, обов'язкових для виконання під час провадження ліцензованої діяльності.</w:t>
            </w:r>
          </w:p>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r>
      <w:tr w:rsidR="00AF46B1" w:rsidRPr="00134BF2" w:rsidTr="00AF46B1">
        <w:tc>
          <w:tcPr>
            <w:tcW w:w="5042" w:type="dxa"/>
          </w:tcPr>
          <w:p w:rsidR="00AF46B1" w:rsidRDefault="00AF46B1" w:rsidP="00AF46B1">
            <w:pPr>
              <w:pStyle w:val="a4"/>
              <w:spacing w:before="0" w:beforeAutospacing="0" w:after="0" w:afterAutospacing="0"/>
              <w:ind w:firstLine="567"/>
              <w:jc w:val="both"/>
            </w:pPr>
            <w:r w:rsidRPr="00134BF2">
              <w:t>1.2. Суб'єкт господарювання, який має намір отримати ліцензію на провадження господарської діяльності зі зберігання енергії (далі – здобувач ліцензії), має відповідати цим Ліцензійним умовам, а суб'єкт господарювання, який має ліцензію на провадження господарської діяльності зі зберігання енергії (далі – ліцензіат), зобов'язаний виконувати вимоги цих Ліцензійних умов.</w:t>
            </w:r>
          </w:p>
          <w:p w:rsidR="00991CEC" w:rsidRDefault="00991CEC" w:rsidP="00AF46B1">
            <w:pPr>
              <w:pStyle w:val="a4"/>
              <w:spacing w:before="0" w:beforeAutospacing="0" w:after="0" w:afterAutospacing="0"/>
              <w:ind w:firstLine="567"/>
              <w:jc w:val="both"/>
            </w:pPr>
          </w:p>
          <w:p w:rsidR="00991CEC" w:rsidRDefault="00991CEC" w:rsidP="00AF46B1">
            <w:pPr>
              <w:pStyle w:val="a4"/>
              <w:spacing w:before="0" w:beforeAutospacing="0" w:after="0" w:afterAutospacing="0"/>
              <w:ind w:firstLine="567"/>
              <w:jc w:val="both"/>
            </w:pPr>
          </w:p>
          <w:p w:rsidR="00991CEC" w:rsidRDefault="00991CEC" w:rsidP="00AF46B1">
            <w:pPr>
              <w:pStyle w:val="a4"/>
              <w:spacing w:before="0" w:beforeAutospacing="0" w:after="0" w:afterAutospacing="0"/>
              <w:ind w:firstLine="567"/>
              <w:jc w:val="both"/>
            </w:pPr>
          </w:p>
          <w:p w:rsidR="00991CEC" w:rsidRPr="00134BF2" w:rsidRDefault="00991CEC" w:rsidP="00AF46B1">
            <w:pPr>
              <w:pStyle w:val="a4"/>
              <w:spacing w:before="0" w:beforeAutospacing="0" w:after="0" w:afterAutospacing="0"/>
              <w:ind w:firstLine="567"/>
              <w:jc w:val="both"/>
            </w:pPr>
          </w:p>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r>
      <w:tr w:rsidR="00AF46B1" w:rsidRPr="00991CEC" w:rsidTr="00AF46B1">
        <w:tc>
          <w:tcPr>
            <w:tcW w:w="5042" w:type="dxa"/>
          </w:tcPr>
          <w:p w:rsidR="00AF46B1" w:rsidRPr="00134BF2" w:rsidRDefault="00AF46B1" w:rsidP="00AF46B1">
            <w:pPr>
              <w:pStyle w:val="a4"/>
              <w:spacing w:before="0" w:beforeAutospacing="0" w:after="0" w:afterAutospacing="0"/>
              <w:ind w:firstLine="567"/>
              <w:jc w:val="both"/>
            </w:pPr>
            <w:r w:rsidRPr="00134BF2">
              <w:t>1.3. Діяльність суб’єктів господарювання зі зберігання енергії підлягає ліцензуванню, якщо сумарна встановлена потужність установок зберігання енергії  складає 150 кВт і вище та ємністю накопичувача електричної енергії</w:t>
            </w:r>
            <w:r w:rsidR="00EF59ED" w:rsidRPr="00134BF2">
              <w:t xml:space="preserve"> </w:t>
            </w:r>
            <w:r w:rsidRPr="00134BF2">
              <w:t xml:space="preserve">150 кВт*год і вище. Діяльність зі зберігання енергії провадиться без отримання ліцензії, якщо установка зберігання енергії використовується:   </w:t>
            </w:r>
          </w:p>
          <w:p w:rsidR="00EF59ED" w:rsidRPr="00134BF2" w:rsidRDefault="00EF59ED" w:rsidP="00AF46B1">
            <w:pPr>
              <w:pStyle w:val="a4"/>
              <w:spacing w:before="0" w:beforeAutospacing="0" w:after="0" w:afterAutospacing="0"/>
              <w:ind w:firstLine="567"/>
              <w:jc w:val="both"/>
            </w:pPr>
          </w:p>
          <w:p w:rsidR="00EF59ED" w:rsidRPr="00134BF2" w:rsidRDefault="00EF59ED" w:rsidP="00AF46B1">
            <w:pPr>
              <w:pStyle w:val="a4"/>
              <w:spacing w:before="0" w:beforeAutospacing="0" w:after="0" w:afterAutospacing="0"/>
              <w:ind w:firstLine="567"/>
              <w:jc w:val="both"/>
            </w:pPr>
          </w:p>
          <w:p w:rsidR="00EF59ED" w:rsidRPr="00134BF2" w:rsidRDefault="00EF59ED" w:rsidP="00AF46B1">
            <w:pPr>
              <w:pStyle w:val="a4"/>
              <w:spacing w:before="0" w:beforeAutospacing="0" w:after="0" w:afterAutospacing="0"/>
              <w:ind w:firstLine="567"/>
              <w:jc w:val="both"/>
            </w:pPr>
          </w:p>
          <w:p w:rsidR="00EF59ED" w:rsidRPr="00134BF2" w:rsidRDefault="00EF59ED" w:rsidP="00AF46B1">
            <w:pPr>
              <w:pStyle w:val="a4"/>
              <w:spacing w:before="0" w:beforeAutospacing="0" w:after="0" w:afterAutospacing="0"/>
              <w:ind w:firstLine="567"/>
              <w:jc w:val="both"/>
            </w:pPr>
          </w:p>
          <w:p w:rsidR="00EF59ED" w:rsidRPr="00134BF2" w:rsidRDefault="00EF59ED" w:rsidP="00AF46B1">
            <w:pPr>
              <w:pStyle w:val="a4"/>
              <w:spacing w:before="0" w:beforeAutospacing="0" w:after="0" w:afterAutospacing="0"/>
              <w:ind w:firstLine="567"/>
              <w:jc w:val="both"/>
            </w:pPr>
          </w:p>
          <w:p w:rsidR="00EF59ED" w:rsidRPr="00134BF2" w:rsidRDefault="00EF59ED" w:rsidP="00AF46B1">
            <w:pPr>
              <w:pStyle w:val="a4"/>
              <w:spacing w:before="0" w:beforeAutospacing="0" w:after="0" w:afterAutospacing="0"/>
              <w:ind w:firstLine="567"/>
              <w:jc w:val="both"/>
            </w:pPr>
          </w:p>
          <w:p w:rsidR="00EF59ED" w:rsidRPr="00134BF2" w:rsidRDefault="00EF59ED" w:rsidP="00AF46B1">
            <w:pPr>
              <w:pStyle w:val="a4"/>
              <w:spacing w:before="0" w:beforeAutospacing="0" w:after="0" w:afterAutospacing="0"/>
              <w:ind w:firstLine="567"/>
              <w:jc w:val="both"/>
            </w:pPr>
          </w:p>
          <w:p w:rsidR="00EF59ED" w:rsidRPr="00134BF2" w:rsidRDefault="00EF59ED" w:rsidP="00AF46B1">
            <w:pPr>
              <w:pStyle w:val="a4"/>
              <w:spacing w:before="0" w:beforeAutospacing="0" w:after="0" w:afterAutospacing="0"/>
              <w:ind w:firstLine="567"/>
              <w:jc w:val="both"/>
            </w:pPr>
          </w:p>
          <w:p w:rsidR="00EF59ED" w:rsidRPr="00134BF2" w:rsidRDefault="00EF59ED" w:rsidP="00AF46B1">
            <w:pPr>
              <w:pStyle w:val="a4"/>
              <w:spacing w:before="0" w:beforeAutospacing="0" w:after="0" w:afterAutospacing="0"/>
              <w:ind w:firstLine="567"/>
              <w:jc w:val="both"/>
            </w:pPr>
          </w:p>
          <w:p w:rsidR="00EF59ED" w:rsidRPr="00134BF2" w:rsidRDefault="00EF59ED" w:rsidP="00AF46B1">
            <w:pPr>
              <w:pStyle w:val="a4"/>
              <w:spacing w:before="0" w:beforeAutospacing="0" w:after="0" w:afterAutospacing="0"/>
              <w:ind w:firstLine="567"/>
              <w:jc w:val="both"/>
            </w:pPr>
          </w:p>
          <w:p w:rsidR="00EF59ED" w:rsidRPr="00134BF2" w:rsidRDefault="00EF59ED" w:rsidP="00AF46B1">
            <w:pPr>
              <w:pStyle w:val="a4"/>
              <w:spacing w:before="0" w:beforeAutospacing="0" w:after="0" w:afterAutospacing="0"/>
              <w:ind w:firstLine="567"/>
              <w:jc w:val="both"/>
            </w:pPr>
          </w:p>
          <w:p w:rsidR="00EF59ED" w:rsidRPr="00134BF2" w:rsidRDefault="00EF59ED" w:rsidP="00EF59ED">
            <w:pPr>
              <w:pStyle w:val="a4"/>
              <w:spacing w:before="0" w:beforeAutospacing="0" w:after="0" w:afterAutospacing="0"/>
              <w:jc w:val="both"/>
            </w:pPr>
          </w:p>
          <w:p w:rsidR="00EF59ED" w:rsidRPr="00134BF2" w:rsidRDefault="00EF59ED"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Pr="00134BF2" w:rsidRDefault="006C78E4" w:rsidP="00EF59ED">
            <w:pPr>
              <w:pStyle w:val="a4"/>
              <w:spacing w:before="0" w:beforeAutospacing="0" w:after="0" w:afterAutospacing="0"/>
              <w:jc w:val="both"/>
            </w:pPr>
          </w:p>
          <w:p w:rsidR="006C78E4" w:rsidRDefault="006C78E4" w:rsidP="00EF59ED">
            <w:pPr>
              <w:pStyle w:val="a4"/>
              <w:spacing w:before="0" w:beforeAutospacing="0" w:after="0" w:afterAutospacing="0"/>
              <w:jc w:val="both"/>
            </w:pPr>
          </w:p>
          <w:p w:rsidR="00991CEC" w:rsidRPr="00134BF2" w:rsidRDefault="00991CEC" w:rsidP="00EF59ED">
            <w:pPr>
              <w:pStyle w:val="a4"/>
              <w:spacing w:before="0" w:beforeAutospacing="0" w:after="0" w:afterAutospacing="0"/>
              <w:jc w:val="both"/>
            </w:pPr>
          </w:p>
          <w:p w:rsidR="006C78E4" w:rsidRDefault="006C78E4" w:rsidP="00EF59ED">
            <w:pPr>
              <w:pStyle w:val="a4"/>
              <w:spacing w:before="0" w:beforeAutospacing="0" w:after="0" w:afterAutospacing="0"/>
              <w:jc w:val="both"/>
            </w:pPr>
          </w:p>
          <w:p w:rsidR="002115A3" w:rsidRPr="00134BF2" w:rsidRDefault="002115A3" w:rsidP="00EF59ED">
            <w:pPr>
              <w:pStyle w:val="a4"/>
              <w:spacing w:before="0" w:beforeAutospacing="0" w:after="0" w:afterAutospacing="0"/>
              <w:jc w:val="both"/>
            </w:pPr>
          </w:p>
          <w:p w:rsidR="00AF46B1" w:rsidRPr="00134BF2" w:rsidRDefault="00AF46B1" w:rsidP="00AF46B1">
            <w:pPr>
              <w:pStyle w:val="a4"/>
              <w:ind w:firstLine="567"/>
              <w:jc w:val="both"/>
            </w:pPr>
            <w:r w:rsidRPr="00134BF2">
              <w:t xml:space="preserve">1) споживачем, який використовує установки зберігання для споживання енергії для власних потреб та якщо у будь-який період часу такий споживач не здійснює відпуск раніше збереженої в установці зберігання енергії в ОЕС України або в мережі інших суб’єктів господарювання;  </w:t>
            </w:r>
          </w:p>
          <w:p w:rsidR="00673576" w:rsidRPr="00134BF2" w:rsidRDefault="00673576" w:rsidP="00AF46B1">
            <w:pPr>
              <w:pStyle w:val="a4"/>
              <w:ind w:firstLine="567"/>
              <w:jc w:val="both"/>
            </w:pPr>
          </w:p>
          <w:p w:rsidR="00673576" w:rsidRPr="00134BF2" w:rsidRDefault="00673576" w:rsidP="00AF46B1">
            <w:pPr>
              <w:pStyle w:val="a4"/>
              <w:ind w:firstLine="567"/>
              <w:jc w:val="both"/>
            </w:pPr>
          </w:p>
          <w:p w:rsidR="00673576" w:rsidRPr="00134BF2" w:rsidRDefault="00673576"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6C78E4" w:rsidRPr="00134BF2" w:rsidRDefault="006C78E4" w:rsidP="00AF46B1">
            <w:pPr>
              <w:pStyle w:val="a4"/>
              <w:ind w:firstLine="567"/>
              <w:jc w:val="both"/>
            </w:pPr>
          </w:p>
          <w:p w:rsidR="00AF46B1" w:rsidRPr="00134BF2" w:rsidRDefault="00AF46B1" w:rsidP="00AF46B1">
            <w:pPr>
              <w:pStyle w:val="a4"/>
              <w:spacing w:before="0" w:beforeAutospacing="0" w:after="0" w:afterAutospacing="0"/>
              <w:ind w:firstLine="567"/>
              <w:jc w:val="both"/>
            </w:pPr>
            <w:r w:rsidRPr="00134BF2">
              <w:t>2) виробниками електричної енергії, яким встановлено «зелений» тариф або які за результатами аукціону набули право на підтримку, за умов:</w:t>
            </w:r>
          </w:p>
          <w:p w:rsidR="00AF46B1" w:rsidRPr="00134BF2" w:rsidRDefault="00AF46B1" w:rsidP="00AF46B1">
            <w:pPr>
              <w:pStyle w:val="a4"/>
              <w:spacing w:before="0" w:beforeAutospacing="0" w:after="0" w:afterAutospacing="0"/>
              <w:ind w:firstLine="567"/>
              <w:jc w:val="both"/>
            </w:pPr>
            <w:r w:rsidRPr="00134BF2">
              <w:t>зберігання енергії, виробленої на власних електроустановках, що використовують альтернативні джерела енергії;</w:t>
            </w:r>
          </w:p>
          <w:p w:rsidR="00AF46B1" w:rsidRPr="00134BF2" w:rsidRDefault="00AF46B1" w:rsidP="00134BF2">
            <w:pPr>
              <w:pStyle w:val="a4"/>
              <w:spacing w:before="0" w:beforeAutospacing="0" w:after="0" w:afterAutospacing="0"/>
              <w:ind w:firstLine="567"/>
              <w:jc w:val="both"/>
            </w:pPr>
            <w:r w:rsidRPr="00134BF2">
              <w:t>відбору електричної енергії установкою зберігання енергії виключно від власних генеруючих установок, якщо в будь-який момент у часі потужність, з якою здійснюється відпуск електричної енергії, не перевищує встановлену потужність електроустановок такого виробника відповідно до ліцензії на провадження господарської діяльності з виробництва електричної енергії;</w:t>
            </w:r>
          </w:p>
          <w:p w:rsidR="00AF46B1" w:rsidRPr="00134BF2" w:rsidRDefault="00AF46B1" w:rsidP="00134BF2">
            <w:pPr>
              <w:pStyle w:val="a4"/>
              <w:spacing w:before="0" w:beforeAutospacing="0" w:after="0" w:afterAutospacing="0"/>
              <w:ind w:firstLine="567"/>
              <w:jc w:val="both"/>
            </w:pPr>
            <w:r w:rsidRPr="00134BF2">
              <w:t>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 затвердженого постановою НКРЕКП від  14 березня 2018 року  № 311;</w:t>
            </w: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991CEC" w:rsidRDefault="00991CEC" w:rsidP="00AF46B1">
            <w:pPr>
              <w:pStyle w:val="a4"/>
              <w:spacing w:before="0" w:beforeAutospacing="0" w:after="0" w:afterAutospacing="0"/>
              <w:ind w:firstLine="567"/>
              <w:jc w:val="both"/>
            </w:pPr>
          </w:p>
          <w:p w:rsidR="009306E7" w:rsidRDefault="009306E7" w:rsidP="00AF46B1">
            <w:pPr>
              <w:pStyle w:val="a4"/>
              <w:spacing w:before="0" w:beforeAutospacing="0" w:after="0" w:afterAutospacing="0"/>
              <w:ind w:firstLine="567"/>
              <w:jc w:val="both"/>
            </w:pPr>
          </w:p>
          <w:p w:rsidR="00AF46B1" w:rsidRPr="00134BF2" w:rsidRDefault="00AF46B1" w:rsidP="00AF46B1">
            <w:pPr>
              <w:pStyle w:val="a4"/>
              <w:spacing w:before="0" w:beforeAutospacing="0" w:after="0" w:afterAutospacing="0"/>
              <w:ind w:firstLine="567"/>
              <w:jc w:val="both"/>
            </w:pPr>
            <w:r w:rsidRPr="00134BF2">
              <w:t>3) виробником електричної енергії в місці провадження ліцензованої діяльності з виробництва за умов:</w:t>
            </w:r>
          </w:p>
          <w:p w:rsidR="00AF46B1" w:rsidRPr="00134BF2" w:rsidRDefault="00AF46B1" w:rsidP="00AF46B1">
            <w:pPr>
              <w:pStyle w:val="a4"/>
              <w:spacing w:before="0" w:beforeAutospacing="0" w:after="0" w:afterAutospacing="0"/>
              <w:ind w:firstLine="567"/>
              <w:jc w:val="both"/>
            </w:pPr>
            <w:r w:rsidRPr="00134BF2">
              <w:t>відбору електричної енергії установкою зберігання виключно від генеруючих установок виробника;</w:t>
            </w:r>
          </w:p>
          <w:p w:rsidR="00AF46B1" w:rsidRPr="00134BF2" w:rsidRDefault="00AF46B1" w:rsidP="00AF46B1">
            <w:pPr>
              <w:pStyle w:val="a4"/>
              <w:spacing w:before="0" w:beforeAutospacing="0" w:after="0" w:afterAutospacing="0"/>
              <w:ind w:firstLine="567"/>
              <w:jc w:val="both"/>
            </w:pPr>
            <w:r w:rsidRPr="00134BF2">
              <w:lastRenderedPageBreak/>
              <w:t>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p>
          <w:p w:rsidR="00AF46B1" w:rsidRPr="00134BF2" w:rsidRDefault="00AF46B1" w:rsidP="00AF46B1">
            <w:pPr>
              <w:pStyle w:val="a4"/>
              <w:spacing w:before="0" w:beforeAutospacing="0" w:after="0" w:afterAutospacing="0"/>
              <w:ind w:firstLine="567"/>
              <w:jc w:val="both"/>
            </w:pPr>
            <w:r w:rsidRPr="00134BF2">
              <w:t xml:space="preserve"> </w:t>
            </w: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775F59" w:rsidRDefault="00775F59"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Pr="00134BF2" w:rsidRDefault="00134BF2" w:rsidP="00AF46B1">
            <w:pPr>
              <w:pStyle w:val="a4"/>
              <w:spacing w:before="0" w:beforeAutospacing="0" w:after="0" w:afterAutospacing="0"/>
              <w:ind w:firstLine="567"/>
              <w:jc w:val="both"/>
            </w:pPr>
          </w:p>
          <w:p w:rsidR="00775F59" w:rsidRDefault="00775F59"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Pr="00134BF2" w:rsidRDefault="00134BF2" w:rsidP="00AF46B1">
            <w:pPr>
              <w:pStyle w:val="a4"/>
              <w:spacing w:before="0" w:beforeAutospacing="0" w:after="0" w:afterAutospacing="0"/>
              <w:ind w:firstLine="567"/>
              <w:jc w:val="both"/>
            </w:pPr>
          </w:p>
          <w:p w:rsidR="00775F59" w:rsidRPr="00134BF2" w:rsidRDefault="00775F59" w:rsidP="00AF46B1">
            <w:pPr>
              <w:pStyle w:val="a4"/>
              <w:spacing w:before="0" w:beforeAutospacing="0" w:after="0" w:afterAutospacing="0"/>
              <w:ind w:firstLine="567"/>
              <w:jc w:val="both"/>
            </w:pPr>
          </w:p>
          <w:p w:rsidR="00AF46B1" w:rsidRPr="00134BF2" w:rsidRDefault="00AF46B1" w:rsidP="00AF46B1">
            <w:pPr>
              <w:pStyle w:val="a4"/>
              <w:spacing w:before="0" w:beforeAutospacing="0" w:after="0" w:afterAutospacing="0"/>
              <w:ind w:firstLine="567"/>
              <w:jc w:val="both"/>
            </w:pPr>
            <w:r w:rsidRPr="00134BF2">
              <w:t>4) оператором системи передачі, оператором системи розподілу у випадках, встановлених Законом України «Про ринок електричної енергії», та за умови надання такого права Регулятором.</w:t>
            </w:r>
          </w:p>
          <w:p w:rsidR="00AF46B1" w:rsidRPr="00134BF2" w:rsidRDefault="00AF46B1" w:rsidP="00AF46B1">
            <w:pPr>
              <w:rPr>
                <w:rFonts w:ascii="Times New Roman" w:hAnsi="Times New Roman" w:cs="Times New Roman"/>
                <w:sz w:val="24"/>
                <w:szCs w:val="24"/>
                <w:lang w:val="uk-UA"/>
              </w:rPr>
            </w:pPr>
          </w:p>
        </w:tc>
        <w:tc>
          <w:tcPr>
            <w:tcW w:w="5043" w:type="dxa"/>
          </w:tcPr>
          <w:p w:rsidR="00D75B92" w:rsidRPr="00134BF2" w:rsidRDefault="00D75B92" w:rsidP="00D75B92">
            <w:pPr>
              <w:rPr>
                <w:rFonts w:ascii="Times New Roman" w:hAnsi="Times New Roman" w:cs="Times New Roman"/>
                <w:b/>
                <w:sz w:val="24"/>
                <w:szCs w:val="24"/>
                <w:lang w:val="uk-UA"/>
              </w:rPr>
            </w:pPr>
            <w:r w:rsidRPr="00134BF2">
              <w:rPr>
                <w:rFonts w:ascii="Times New Roman" w:hAnsi="Times New Roman" w:cs="Times New Roman"/>
                <w:b/>
                <w:sz w:val="24"/>
                <w:szCs w:val="24"/>
                <w:lang w:val="uk-UA"/>
              </w:rPr>
              <w:lastRenderedPageBreak/>
              <w:t>НЕК «УКРЕНЕРГО»</w:t>
            </w:r>
          </w:p>
          <w:p w:rsidR="00D75B92" w:rsidRPr="00134BF2" w:rsidRDefault="00D75B92" w:rsidP="00D75B92">
            <w:pPr>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   1.3. Діяльність суб’єктів господарювання зі зберігання енергії підлягає ліцензуванню, якщо сумарна встановлена потужність установок зберігання енергії складає 150 кВт і вище </w:t>
            </w:r>
            <w:r w:rsidRPr="00134BF2">
              <w:rPr>
                <w:rFonts w:ascii="Times New Roman" w:hAnsi="Times New Roman" w:cs="Times New Roman"/>
                <w:b/>
                <w:sz w:val="24"/>
                <w:szCs w:val="24"/>
                <w:lang w:val="uk-UA"/>
              </w:rPr>
              <w:t>або сумарний відпуск електричної енергії такими установками складає</w:t>
            </w:r>
            <w:r w:rsidRPr="00134BF2">
              <w:rPr>
                <w:rFonts w:ascii="Times New Roman" w:hAnsi="Times New Roman" w:cs="Times New Roman"/>
                <w:sz w:val="24"/>
                <w:szCs w:val="24"/>
                <w:lang w:val="uk-UA"/>
              </w:rPr>
              <w:t xml:space="preserve"> 150 кВт*год і вище. Діяльність зі зберігання енергії провадиться без отримання ліцензії</w:t>
            </w:r>
            <w:r w:rsidRPr="00134BF2">
              <w:rPr>
                <w:rFonts w:ascii="Times New Roman" w:hAnsi="Times New Roman" w:cs="Times New Roman"/>
                <w:b/>
                <w:sz w:val="24"/>
                <w:szCs w:val="24"/>
                <w:lang w:val="uk-UA"/>
              </w:rPr>
              <w:t>,</w:t>
            </w:r>
            <w:r w:rsidRPr="00134BF2">
              <w:rPr>
                <w:rFonts w:ascii="Times New Roman" w:hAnsi="Times New Roman" w:cs="Times New Roman"/>
                <w:sz w:val="24"/>
                <w:szCs w:val="24"/>
                <w:lang w:val="uk-UA"/>
              </w:rPr>
              <w:t xml:space="preserve"> якщо установка зберігання енергії використовується:  </w:t>
            </w:r>
          </w:p>
          <w:p w:rsidR="00D75B92" w:rsidRPr="00134BF2" w:rsidRDefault="00D75B92" w:rsidP="00D75B92">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9A4A7B" w:rsidRPr="00134BF2" w:rsidRDefault="00D75B92" w:rsidP="00AF46B1">
            <w:pPr>
              <w:rPr>
                <w:rFonts w:ascii="Times New Roman" w:hAnsi="Times New Roman" w:cs="Times New Roman"/>
                <w:sz w:val="24"/>
                <w:szCs w:val="24"/>
                <w:lang w:val="uk-UA"/>
              </w:rPr>
            </w:pPr>
            <w:r w:rsidRPr="00134BF2">
              <w:rPr>
                <w:rFonts w:ascii="Times New Roman" w:hAnsi="Times New Roman" w:cs="Times New Roman"/>
                <w:sz w:val="24"/>
                <w:szCs w:val="24"/>
                <w:lang w:val="uk-UA"/>
              </w:rPr>
              <w:t>Відповідно до абзацу другого частини першої статті 30</w:t>
            </w:r>
            <w:r w:rsidRPr="00134BF2">
              <w:rPr>
                <w:rFonts w:ascii="Times New Roman" w:hAnsi="Times New Roman" w:cs="Times New Roman"/>
                <w:sz w:val="24"/>
                <w:szCs w:val="24"/>
                <w:vertAlign w:val="superscript"/>
                <w:lang w:val="uk-UA"/>
              </w:rPr>
              <w:t>1</w:t>
            </w:r>
            <w:r w:rsidRPr="00134BF2">
              <w:rPr>
                <w:rFonts w:ascii="Times New Roman" w:hAnsi="Times New Roman" w:cs="Times New Roman"/>
                <w:sz w:val="24"/>
                <w:szCs w:val="24"/>
                <w:lang w:val="uk-UA"/>
              </w:rPr>
              <w:t xml:space="preserve"> Закону України «Про внесення змін до деяких законів України щодо розвитку установок зберігання енергії» діяльність із зберігання енергії без ліцензії на провадження господарської діяльності із зберігання енергії дозволяється, якщо величина встановленої потужності чи </w:t>
            </w:r>
            <w:r w:rsidRPr="00134BF2">
              <w:rPr>
                <w:rFonts w:ascii="Times New Roman" w:hAnsi="Times New Roman" w:cs="Times New Roman"/>
                <w:b/>
                <w:sz w:val="24"/>
                <w:szCs w:val="24"/>
                <w:lang w:val="uk-UA"/>
              </w:rPr>
              <w:t>відпуск</w:t>
            </w:r>
            <w:r w:rsidRPr="00134BF2">
              <w:rPr>
                <w:rFonts w:ascii="Times New Roman" w:hAnsi="Times New Roman" w:cs="Times New Roman"/>
                <w:sz w:val="24"/>
                <w:szCs w:val="24"/>
                <w:lang w:val="uk-UA"/>
              </w:rPr>
              <w:t xml:space="preserve"> електричної енергії менші за показники, визначені у відповідних ліцензійних умовах.</w:t>
            </w:r>
          </w:p>
          <w:p w:rsidR="00D75B92" w:rsidRPr="00134BF2" w:rsidRDefault="00D75B92" w:rsidP="00AF46B1">
            <w:pPr>
              <w:rPr>
                <w:rFonts w:ascii="Times New Roman" w:hAnsi="Times New Roman" w:cs="Times New Roman"/>
                <w:b/>
                <w:sz w:val="24"/>
                <w:szCs w:val="24"/>
                <w:lang w:val="uk-UA"/>
              </w:rPr>
            </w:pPr>
          </w:p>
          <w:p w:rsidR="00673576" w:rsidRPr="00134BF2" w:rsidRDefault="00EF59ED" w:rsidP="00AF46B1">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АТ «ДТЕК ДНІПРОЕНЕРГО»</w:t>
            </w:r>
          </w:p>
          <w:p w:rsidR="00EF59ED" w:rsidRPr="00134BF2" w:rsidRDefault="00EF59ED" w:rsidP="00EF59ED">
            <w:pPr>
              <w:pStyle w:val="a4"/>
              <w:spacing w:before="0" w:beforeAutospacing="0" w:after="0" w:afterAutospacing="0"/>
              <w:jc w:val="both"/>
            </w:pPr>
            <w:r w:rsidRPr="00134BF2">
              <w:t xml:space="preserve">    1.3. Діяльність суб’єктів господарювання зі зберігання енергії підлягає ліцензуванню, якщо сумарна встановлена потужність установок зберігання енергії  складає 150 кВт і вище </w:t>
            </w:r>
            <w:r w:rsidRPr="00134BF2">
              <w:rPr>
                <w:b/>
                <w:strike/>
              </w:rPr>
              <w:t>та ємністю накопичувача електричної енергії 150 кВт*год і вище</w:t>
            </w:r>
            <w:r w:rsidRPr="00134BF2">
              <w:t xml:space="preserve">. Діяльність зі зберігання енергії провадиться без отримання ліцензії, якщо установка зберігання енергії використовується:   </w:t>
            </w:r>
          </w:p>
          <w:p w:rsidR="00EF59ED" w:rsidRPr="00134BF2" w:rsidRDefault="00EF59ED" w:rsidP="00EF59ED">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EF59ED" w:rsidRPr="00134BF2" w:rsidRDefault="00EF59ED" w:rsidP="00EF59ED">
            <w:pPr>
              <w:jc w:val="both"/>
              <w:rPr>
                <w:rFonts w:ascii="Times New Roman" w:eastAsia="Times New Roman" w:hAnsi="Times New Roman" w:cs="Times New Roman"/>
                <w:sz w:val="24"/>
                <w:szCs w:val="24"/>
                <w:lang w:val="uk-UA" w:eastAsia="uk-UA"/>
              </w:rPr>
            </w:pPr>
            <w:r w:rsidRPr="00134BF2">
              <w:rPr>
                <w:rFonts w:ascii="Times New Roman" w:eastAsia="Times New Roman" w:hAnsi="Times New Roman" w:cs="Times New Roman"/>
                <w:sz w:val="24"/>
                <w:szCs w:val="24"/>
                <w:lang w:val="uk-UA" w:eastAsia="uk-UA"/>
              </w:rPr>
              <w:lastRenderedPageBreak/>
              <w:t xml:space="preserve">Відповідно до ч. 1 ст. 30¹ ЗУ «Про ринок електричної енергії»: Діяльність із зберігання енергії без ліцензії на провадження господарської діяльності із зберігання енергії дозволяється, якщо величина встановленої потужності чи відпуск електричної енергії менші за показники, визначені у відповідних ліцензійних умовах провадження господарської діяльності із зберігання енергії. Отже Законом такого критерію для отримання ліцензії як «ємність накопичувача </w:t>
            </w:r>
            <w:r w:rsidR="00134BF2" w:rsidRPr="00134BF2">
              <w:rPr>
                <w:rFonts w:ascii="Times New Roman" w:eastAsia="Times New Roman" w:hAnsi="Times New Roman" w:cs="Times New Roman"/>
                <w:sz w:val="24"/>
                <w:szCs w:val="24"/>
                <w:lang w:val="uk-UA" w:eastAsia="uk-UA"/>
              </w:rPr>
              <w:t>електричної</w:t>
            </w:r>
            <w:r w:rsidRPr="00134BF2">
              <w:rPr>
                <w:rFonts w:ascii="Times New Roman" w:eastAsia="Times New Roman" w:hAnsi="Times New Roman" w:cs="Times New Roman"/>
                <w:sz w:val="24"/>
                <w:szCs w:val="24"/>
                <w:lang w:val="uk-UA" w:eastAsia="uk-UA"/>
              </w:rPr>
              <w:t xml:space="preserve">̈ </w:t>
            </w:r>
            <w:r w:rsidR="00134BF2" w:rsidRPr="00134BF2">
              <w:rPr>
                <w:rFonts w:ascii="Times New Roman" w:eastAsia="Times New Roman" w:hAnsi="Times New Roman" w:cs="Times New Roman"/>
                <w:sz w:val="24"/>
                <w:szCs w:val="24"/>
                <w:lang w:val="uk-UA" w:eastAsia="uk-UA"/>
              </w:rPr>
              <w:t>енергії</w:t>
            </w:r>
            <w:r w:rsidRPr="00134BF2">
              <w:rPr>
                <w:rFonts w:ascii="Times New Roman" w:eastAsia="Times New Roman" w:hAnsi="Times New Roman" w:cs="Times New Roman"/>
                <w:sz w:val="24"/>
                <w:szCs w:val="24"/>
                <w:lang w:val="uk-UA" w:eastAsia="uk-UA"/>
              </w:rPr>
              <w:t>̈» не передбачено</w:t>
            </w:r>
          </w:p>
          <w:p w:rsidR="00EF59ED" w:rsidRPr="00134BF2" w:rsidRDefault="00EF59ED" w:rsidP="00EF59ED">
            <w:pPr>
              <w:jc w:val="both"/>
              <w:rPr>
                <w:rFonts w:ascii="Times New Roman" w:eastAsia="Times New Roman" w:hAnsi="Times New Roman" w:cs="Times New Roman"/>
                <w:sz w:val="24"/>
                <w:szCs w:val="24"/>
                <w:lang w:val="uk-UA" w:eastAsia="uk-UA"/>
              </w:rPr>
            </w:pPr>
            <w:r w:rsidRPr="00134BF2">
              <w:rPr>
                <w:rFonts w:ascii="Times New Roman" w:eastAsia="Times New Roman" w:hAnsi="Times New Roman" w:cs="Times New Roman"/>
                <w:sz w:val="24"/>
                <w:szCs w:val="24"/>
                <w:lang w:val="uk-UA" w:eastAsia="uk-UA"/>
              </w:rPr>
              <w:t xml:space="preserve">Окрім того, ємність може коливатись залежно від рівня </w:t>
            </w:r>
            <w:proofErr w:type="spellStart"/>
            <w:r w:rsidRPr="00134BF2">
              <w:rPr>
                <w:rFonts w:ascii="Times New Roman" w:eastAsia="Times New Roman" w:hAnsi="Times New Roman" w:cs="Times New Roman"/>
                <w:sz w:val="24"/>
                <w:szCs w:val="24"/>
                <w:lang w:val="uk-UA" w:eastAsia="uk-UA"/>
              </w:rPr>
              <w:t>заряда</w:t>
            </w:r>
            <w:proofErr w:type="spellEnd"/>
            <w:r w:rsidRPr="00134BF2">
              <w:rPr>
                <w:rFonts w:ascii="Times New Roman" w:eastAsia="Times New Roman" w:hAnsi="Times New Roman" w:cs="Times New Roman"/>
                <w:sz w:val="24"/>
                <w:szCs w:val="24"/>
                <w:lang w:val="uk-UA" w:eastAsia="uk-UA"/>
              </w:rPr>
              <w:t xml:space="preserve"> або ступеня деградації відповідної установки. </w:t>
            </w:r>
          </w:p>
          <w:p w:rsidR="00EF59ED" w:rsidRPr="00134BF2" w:rsidRDefault="00EF59ED" w:rsidP="00AF46B1">
            <w:pPr>
              <w:rPr>
                <w:rFonts w:ascii="Times New Roman" w:hAnsi="Times New Roman" w:cs="Times New Roman"/>
                <w:b/>
                <w:sz w:val="24"/>
                <w:szCs w:val="24"/>
              </w:rPr>
            </w:pPr>
          </w:p>
          <w:p w:rsidR="006C78E4" w:rsidRPr="00134BF2" w:rsidRDefault="006C78E4" w:rsidP="00AF46B1">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ПрАТ «УКРГІДРО»</w:t>
            </w:r>
          </w:p>
          <w:p w:rsidR="006C78E4" w:rsidRPr="00134BF2" w:rsidRDefault="006C78E4" w:rsidP="006C78E4">
            <w:pPr>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 1) споживачем, </w:t>
            </w:r>
            <w:r w:rsidRPr="00134BF2">
              <w:rPr>
                <w:rFonts w:ascii="Times New Roman" w:hAnsi="Times New Roman" w:cs="Times New Roman"/>
                <w:b/>
                <w:strike/>
                <w:sz w:val="24"/>
                <w:szCs w:val="24"/>
                <w:lang w:val="uk-UA"/>
              </w:rPr>
              <w:t>який використовує установки зберігання для споживання енергії для власних потреб та</w:t>
            </w:r>
            <w:r w:rsidRPr="00134BF2">
              <w:rPr>
                <w:rFonts w:ascii="Times New Roman" w:hAnsi="Times New Roman" w:cs="Times New Roman"/>
                <w:sz w:val="24"/>
                <w:szCs w:val="24"/>
                <w:lang w:val="uk-UA"/>
              </w:rPr>
              <w:t xml:space="preserve"> якщо у будь-який період часу такий споживач не здійснює відпуск раніше збереженої в установці зберігання енергії в ОЕС України або в мережі інших суб’єктів господарювання;</w:t>
            </w:r>
          </w:p>
          <w:p w:rsidR="006C78E4" w:rsidRPr="00134BF2" w:rsidRDefault="006C78E4" w:rsidP="006C78E4">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6C78E4" w:rsidRPr="00134BF2" w:rsidRDefault="006C78E4" w:rsidP="006C78E4">
            <w:pPr>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  Відповідно до ч. 4 ст. 58 Закону, споживач має право без отримання ліцензії на провадження господарської діяльності із зберігання енергії використовувати установки зберігання енергії, якщо такий споживач у будь-який період часу не здійснює відпуск раніше збереженої в установці зберігання енергії в ОЕС України або в мережі інших суб'єктів господарювання.</w:t>
            </w:r>
          </w:p>
          <w:p w:rsidR="006C78E4" w:rsidRPr="00134BF2" w:rsidRDefault="00134BF2" w:rsidP="00134BF2">
            <w:pPr>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lastRenderedPageBreak/>
              <w:t xml:space="preserve">  Тобто, </w:t>
            </w:r>
            <w:r w:rsidR="006C78E4" w:rsidRPr="00134BF2">
              <w:rPr>
                <w:rFonts w:ascii="Times New Roman" w:hAnsi="Times New Roman" w:cs="Times New Roman"/>
                <w:sz w:val="24"/>
                <w:szCs w:val="24"/>
                <w:lang w:val="uk-UA"/>
              </w:rPr>
              <w:t>зазначений пункт Ліцензійних умов додатково висуває умову, яка не передбачена положеннями Закону.</w:t>
            </w:r>
          </w:p>
          <w:p w:rsidR="006C78E4" w:rsidRPr="00134BF2" w:rsidRDefault="006C78E4" w:rsidP="00AF46B1">
            <w:pPr>
              <w:rPr>
                <w:rFonts w:ascii="Times New Roman" w:hAnsi="Times New Roman" w:cs="Times New Roman"/>
                <w:b/>
                <w:sz w:val="24"/>
                <w:szCs w:val="24"/>
                <w:lang w:val="uk-UA"/>
              </w:rPr>
            </w:pPr>
          </w:p>
          <w:p w:rsidR="00EF59ED" w:rsidRPr="00134BF2" w:rsidRDefault="00EF59ED" w:rsidP="00EF59ED">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АТ «ДТЕК ДНІПРОЕНЕРГО»</w:t>
            </w:r>
          </w:p>
          <w:p w:rsidR="00134BF2" w:rsidRDefault="00EF59ED" w:rsidP="00EF59ED">
            <w:pPr>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 1) споживачем, який використовує установки зберігання </w:t>
            </w:r>
            <w:r w:rsidRPr="00134BF2">
              <w:rPr>
                <w:rFonts w:ascii="Times New Roman" w:hAnsi="Times New Roman" w:cs="Times New Roman"/>
                <w:b/>
                <w:bCs/>
                <w:sz w:val="24"/>
                <w:szCs w:val="24"/>
                <w:lang w:val="uk-UA"/>
              </w:rPr>
              <w:t xml:space="preserve">енергії </w:t>
            </w:r>
            <w:r w:rsidRPr="00134BF2">
              <w:rPr>
                <w:rFonts w:ascii="Times New Roman" w:hAnsi="Times New Roman" w:cs="Times New Roman"/>
                <w:sz w:val="24"/>
                <w:szCs w:val="24"/>
                <w:lang w:val="uk-UA"/>
              </w:rPr>
              <w:t>для споживання енергії для власних потреб та якщо у будь-який період часу такий споживач не здійснює відпуск раніше збереженої в установці зберігання енергії в ОЕС України або в мережі інших суб’єктів господарювання</w:t>
            </w:r>
            <w:r w:rsidR="00134BF2">
              <w:rPr>
                <w:rFonts w:ascii="Times New Roman" w:hAnsi="Times New Roman" w:cs="Times New Roman"/>
                <w:sz w:val="24"/>
                <w:szCs w:val="24"/>
                <w:lang w:val="uk-UA"/>
              </w:rPr>
              <w:t>.</w:t>
            </w:r>
          </w:p>
          <w:p w:rsidR="00134BF2" w:rsidRPr="00134BF2" w:rsidRDefault="00134BF2" w:rsidP="00134BF2">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EF59ED" w:rsidRPr="00134BF2" w:rsidRDefault="00134BF2" w:rsidP="00EF59ED">
            <w:pPr>
              <w:rPr>
                <w:rFonts w:ascii="Times New Roman" w:hAnsi="Times New Roman" w:cs="Times New Roman"/>
                <w:b/>
                <w:sz w:val="24"/>
                <w:szCs w:val="24"/>
                <w:lang w:val="uk-UA"/>
              </w:rPr>
            </w:pPr>
            <w:r>
              <w:rPr>
                <w:rFonts w:ascii="Times New Roman" w:hAnsi="Times New Roman" w:cs="Times New Roman"/>
                <w:sz w:val="24"/>
                <w:szCs w:val="24"/>
                <w:lang w:val="uk-UA"/>
              </w:rPr>
              <w:t xml:space="preserve">Уточнення </w:t>
            </w:r>
            <w:r w:rsidR="00EF59ED" w:rsidRPr="00134BF2">
              <w:rPr>
                <w:rFonts w:ascii="Times New Roman" w:hAnsi="Times New Roman" w:cs="Times New Roman"/>
                <w:sz w:val="24"/>
                <w:szCs w:val="24"/>
                <w:lang w:val="uk-UA"/>
              </w:rPr>
              <w:t xml:space="preserve">  </w:t>
            </w:r>
          </w:p>
          <w:p w:rsidR="00673576" w:rsidRPr="00134BF2" w:rsidRDefault="00673576" w:rsidP="00AF46B1">
            <w:pPr>
              <w:rPr>
                <w:rFonts w:ascii="Times New Roman" w:hAnsi="Times New Roman" w:cs="Times New Roman"/>
                <w:sz w:val="24"/>
                <w:szCs w:val="24"/>
                <w:lang w:val="uk-UA"/>
              </w:rPr>
            </w:pPr>
          </w:p>
          <w:p w:rsidR="00673576" w:rsidRPr="00134BF2" w:rsidRDefault="00673576" w:rsidP="00AF46B1">
            <w:pPr>
              <w:rPr>
                <w:rFonts w:ascii="Times New Roman" w:hAnsi="Times New Roman" w:cs="Times New Roman"/>
                <w:sz w:val="24"/>
                <w:szCs w:val="24"/>
                <w:lang w:val="uk-UA"/>
              </w:rPr>
            </w:pPr>
          </w:p>
          <w:p w:rsidR="00EA5FCF" w:rsidRPr="00134BF2" w:rsidRDefault="00673576" w:rsidP="00673576">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ТОВ «НЕСС ЕНЕРДЖІ»</w:t>
            </w:r>
            <w:r w:rsidR="00EA5FCF" w:rsidRPr="00134BF2">
              <w:rPr>
                <w:rFonts w:ascii="Times New Roman" w:hAnsi="Times New Roman" w:cs="Times New Roman"/>
                <w:b/>
                <w:sz w:val="24"/>
                <w:szCs w:val="24"/>
                <w:lang w:val="uk-UA"/>
              </w:rPr>
              <w:t xml:space="preserve"> та</w:t>
            </w:r>
          </w:p>
          <w:p w:rsidR="00673576" w:rsidRPr="00134BF2" w:rsidRDefault="00EA5FCF" w:rsidP="00673576">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Асоціація сонячної енергетики України</w:t>
            </w:r>
          </w:p>
          <w:p w:rsidR="00673576" w:rsidRPr="00134BF2" w:rsidRDefault="00673576" w:rsidP="00673576">
            <w:pPr>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1) споживачем, який використовує установки зберігання для споживання енергії для власних потреб та якщо у будь-який період часу такий споживач не здійснює відпуск раніше збереженої в установці зберігання енергії в ОЕС України </w:t>
            </w:r>
            <w:r w:rsidRPr="00134BF2">
              <w:rPr>
                <w:rFonts w:ascii="Times New Roman" w:hAnsi="Times New Roman" w:cs="Times New Roman"/>
                <w:b/>
                <w:strike/>
                <w:sz w:val="24"/>
                <w:szCs w:val="24"/>
                <w:lang w:val="uk-UA"/>
              </w:rPr>
              <w:t>або в мережі інших суб’єктів господарювання</w:t>
            </w:r>
            <w:r w:rsidRPr="00134BF2">
              <w:rPr>
                <w:rFonts w:ascii="Times New Roman" w:hAnsi="Times New Roman" w:cs="Times New Roman"/>
                <w:sz w:val="24"/>
                <w:szCs w:val="24"/>
                <w:lang w:val="uk-UA"/>
              </w:rPr>
              <w:t xml:space="preserve">;  </w:t>
            </w:r>
          </w:p>
          <w:p w:rsidR="00673576" w:rsidRPr="00134BF2" w:rsidRDefault="00673576" w:rsidP="00673576">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673576" w:rsidRPr="00134BF2" w:rsidRDefault="00673576" w:rsidP="00673576">
            <w:pPr>
              <w:widowControl w:val="0"/>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t xml:space="preserve">Пропозиція: в рамках МСР не вимагати ліцензування, якщо потужність не виходить за рамки МСР, оскільки </w:t>
            </w:r>
          </w:p>
          <w:p w:rsidR="00673576" w:rsidRPr="00134BF2" w:rsidRDefault="00673576" w:rsidP="00673576">
            <w:pPr>
              <w:widowControl w:val="0"/>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t>якщо споживач  не ізольований від мереж, то все це ОЕС України. А в випадку якщо ізольований, то не повинно бути обмежень і ліцензування</w:t>
            </w:r>
          </w:p>
          <w:p w:rsidR="00673576" w:rsidRPr="00134BF2" w:rsidRDefault="00673576" w:rsidP="00673576">
            <w:pPr>
              <w:widowControl w:val="0"/>
              <w:jc w:val="both"/>
              <w:rPr>
                <w:rFonts w:ascii="Times New Roman" w:hAnsi="Times New Roman" w:cs="Times New Roman"/>
                <w:sz w:val="24"/>
                <w:szCs w:val="24"/>
                <w:lang w:val="uk-UA"/>
              </w:rPr>
            </w:pPr>
          </w:p>
          <w:p w:rsidR="00673576" w:rsidRPr="00134BF2" w:rsidRDefault="00673576" w:rsidP="00673576">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lastRenderedPageBreak/>
              <w:t>ТОВ «НЕСС ЕНЕРДЖІ»</w:t>
            </w:r>
          </w:p>
          <w:p w:rsidR="00EA5FCF" w:rsidRPr="00134BF2" w:rsidRDefault="00EA5FCF" w:rsidP="00673576">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Асоціація сонячної енергетики України</w:t>
            </w:r>
          </w:p>
          <w:p w:rsidR="00673576" w:rsidRPr="00134BF2" w:rsidRDefault="00673576" w:rsidP="00673576">
            <w:pPr>
              <w:widowControl w:val="0"/>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 xml:space="preserve">підпункт 2 пункту 1.3 виключити </w:t>
            </w:r>
          </w:p>
          <w:p w:rsidR="00673576" w:rsidRPr="00134BF2" w:rsidRDefault="00673576" w:rsidP="00673576">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673576" w:rsidRPr="00134BF2" w:rsidRDefault="00673576" w:rsidP="00673576">
            <w:pPr>
              <w:widowControl w:val="0"/>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Неможливість контролю</w:t>
            </w:r>
          </w:p>
          <w:p w:rsidR="00775F59" w:rsidRPr="00134BF2" w:rsidRDefault="00775F59" w:rsidP="00673576">
            <w:pPr>
              <w:widowControl w:val="0"/>
              <w:jc w:val="both"/>
              <w:rPr>
                <w:rFonts w:ascii="Times New Roman" w:hAnsi="Times New Roman" w:cs="Times New Roman"/>
                <w:sz w:val="24"/>
                <w:szCs w:val="24"/>
                <w:lang w:val="uk-UA"/>
              </w:rPr>
            </w:pPr>
          </w:p>
          <w:p w:rsidR="00775F59" w:rsidRPr="00134BF2" w:rsidRDefault="00775F59" w:rsidP="00673576">
            <w:pPr>
              <w:widowControl w:val="0"/>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 xml:space="preserve">Проект енергетичної безпеки </w:t>
            </w:r>
          </w:p>
          <w:p w:rsidR="00775F59" w:rsidRPr="00134BF2" w:rsidRDefault="00775F59" w:rsidP="00775F59">
            <w:pPr>
              <w:widowControl w:val="0"/>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 xml:space="preserve">підпункт 2 пункту 1.3 виключити </w:t>
            </w:r>
          </w:p>
          <w:p w:rsidR="00775F59" w:rsidRPr="00134BF2" w:rsidRDefault="00775F59" w:rsidP="00775F59">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775F59" w:rsidRPr="00134BF2" w:rsidRDefault="00775F59" w:rsidP="00775F59">
            <w:pPr>
              <w:pStyle w:val="a4"/>
              <w:spacing w:before="0" w:beforeAutospacing="0" w:after="0" w:afterAutospacing="0"/>
              <w:jc w:val="both"/>
            </w:pPr>
            <w:r w:rsidRPr="00134BF2">
              <w:t xml:space="preserve">Для забезпечення недискримінаційних принципів, пропозиція встановити однакові вимоги до усіх виробників електричної енергії, які здійснюють діяльність на ринку електричної енергії, як з підтримкою, так і без неї, оскільки ліцензійні вимоги встановлюють загальні вимоги до виробників, а отримання зеленого тарифу регулюється окремими постановами Регулятора. Додатково, для виробників, що здійснюють діяльність на ринку без отримання ліцензій з виробництва електричної енергії, вимоги до окремого комерційного обліку електроенергії мають бути враховані і КСП і КСР. </w:t>
            </w:r>
          </w:p>
          <w:p w:rsidR="00134BF2" w:rsidRDefault="00134BF2" w:rsidP="006C78E4">
            <w:pPr>
              <w:rPr>
                <w:rFonts w:ascii="Times New Roman" w:hAnsi="Times New Roman" w:cs="Times New Roman"/>
                <w:b/>
                <w:sz w:val="24"/>
                <w:szCs w:val="24"/>
                <w:lang w:val="uk-UA"/>
              </w:rPr>
            </w:pPr>
          </w:p>
          <w:p w:rsidR="009306E7" w:rsidRDefault="009306E7" w:rsidP="00134BF2">
            <w:pPr>
              <w:rPr>
                <w:rFonts w:ascii="Times New Roman" w:hAnsi="Times New Roman" w:cs="Times New Roman"/>
                <w:b/>
                <w:sz w:val="24"/>
                <w:szCs w:val="24"/>
                <w:lang w:val="uk-UA"/>
              </w:rPr>
            </w:pPr>
          </w:p>
          <w:p w:rsidR="009306E7" w:rsidRDefault="009306E7" w:rsidP="00134BF2">
            <w:pPr>
              <w:rPr>
                <w:rFonts w:ascii="Times New Roman" w:hAnsi="Times New Roman" w:cs="Times New Roman"/>
                <w:b/>
                <w:sz w:val="24"/>
                <w:szCs w:val="24"/>
                <w:lang w:val="uk-UA"/>
              </w:rPr>
            </w:pPr>
          </w:p>
          <w:p w:rsidR="00775F59" w:rsidRPr="00134BF2" w:rsidRDefault="006C78E4" w:rsidP="00134BF2">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ПрАТ «УКРГІДРО»</w:t>
            </w:r>
          </w:p>
          <w:p w:rsidR="006C78E4" w:rsidRPr="00134BF2" w:rsidRDefault="006C78E4" w:rsidP="006C78E4">
            <w:pPr>
              <w:ind w:firstLine="284"/>
              <w:jc w:val="both"/>
              <w:rPr>
                <w:rFonts w:ascii="Times New Roman" w:hAnsi="Times New Roman" w:cs="Times New Roman"/>
                <w:strike/>
                <w:color w:val="FF0000"/>
                <w:sz w:val="24"/>
                <w:szCs w:val="24"/>
                <w:lang w:val="uk-UA"/>
              </w:rPr>
            </w:pPr>
            <w:r w:rsidRPr="00134BF2">
              <w:rPr>
                <w:rFonts w:ascii="Times New Roman" w:hAnsi="Times New Roman" w:cs="Times New Roman"/>
                <w:sz w:val="24"/>
                <w:szCs w:val="24"/>
                <w:lang w:val="uk-UA"/>
              </w:rPr>
              <w:t xml:space="preserve">3) виробником електричної енергії в місці провадження ліцензованої діяльності з виробництва за умов - відбору електричної енергії установкою зберігання виключно від генеруючих установок виробника, - якщо в будь-який момент у часі сумарна потужність, з якою здійснюється відпуск електричної енергії </w:t>
            </w:r>
            <w:r w:rsidRPr="00134BF2">
              <w:rPr>
                <w:rFonts w:ascii="Times New Roman" w:hAnsi="Times New Roman" w:cs="Times New Roman"/>
                <w:sz w:val="24"/>
                <w:szCs w:val="24"/>
                <w:lang w:val="uk-UA"/>
              </w:rPr>
              <w:lastRenderedPageBreak/>
              <w:t>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p>
          <w:p w:rsidR="006C78E4" w:rsidRPr="00134BF2" w:rsidRDefault="006C78E4" w:rsidP="006C78E4">
            <w:pPr>
              <w:widowControl w:val="0"/>
              <w:jc w:val="both"/>
              <w:rPr>
                <w:rFonts w:ascii="Times New Roman" w:hAnsi="Times New Roman" w:cs="Times New Roman"/>
                <w:b/>
                <w:sz w:val="24"/>
                <w:szCs w:val="24"/>
                <w:shd w:val="clear" w:color="auto" w:fill="FFFFFF"/>
                <w:lang w:val="uk-UA"/>
              </w:rPr>
            </w:pPr>
            <w:r w:rsidRPr="00134BF2">
              <w:rPr>
                <w:rFonts w:ascii="Times New Roman" w:hAnsi="Times New Roman" w:cs="Times New Roman"/>
                <w:b/>
                <w:sz w:val="24"/>
                <w:szCs w:val="24"/>
                <w:lang w:val="uk-UA"/>
              </w:rPr>
              <w:t xml:space="preserve">Виключенням можуть бути випадки надання ОСП оперативних команд (розпоряджень) на активацію потужності установки зберігання енергії </w:t>
            </w:r>
            <w:r w:rsidRPr="00134BF2">
              <w:rPr>
                <w:rFonts w:ascii="Times New Roman" w:hAnsi="Times New Roman" w:cs="Times New Roman"/>
                <w:b/>
                <w:sz w:val="24"/>
                <w:szCs w:val="24"/>
                <w:shd w:val="clear" w:color="auto" w:fill="FFFFFF"/>
                <w:lang w:val="uk-UA"/>
              </w:rPr>
              <w:t>з метою забезпечення надійної роботи системи.</w:t>
            </w:r>
          </w:p>
          <w:p w:rsidR="006C78E4" w:rsidRPr="00134BF2" w:rsidRDefault="006C78E4" w:rsidP="006C78E4">
            <w:pPr>
              <w:widowControl w:val="0"/>
              <w:jc w:val="both"/>
              <w:rPr>
                <w:rFonts w:ascii="Times New Roman" w:hAnsi="Times New Roman" w:cs="Times New Roman"/>
                <w:i/>
                <w:sz w:val="24"/>
                <w:szCs w:val="24"/>
                <w:lang w:val="uk-UA"/>
              </w:rPr>
            </w:pPr>
            <w:proofErr w:type="spellStart"/>
            <w:r w:rsidRPr="00134BF2">
              <w:rPr>
                <w:rFonts w:ascii="Times New Roman" w:hAnsi="Times New Roman" w:cs="Times New Roman"/>
                <w:i/>
                <w:sz w:val="24"/>
                <w:szCs w:val="24"/>
                <w:lang w:val="uk-UA"/>
              </w:rPr>
              <w:t>Обгрунтування</w:t>
            </w:r>
            <w:proofErr w:type="spellEnd"/>
            <w:r w:rsidRPr="00134BF2">
              <w:rPr>
                <w:rFonts w:ascii="Times New Roman" w:hAnsi="Times New Roman" w:cs="Times New Roman"/>
                <w:i/>
                <w:sz w:val="24"/>
                <w:szCs w:val="24"/>
                <w:lang w:val="uk-UA"/>
              </w:rPr>
              <w:t>:</w:t>
            </w:r>
          </w:p>
          <w:p w:rsidR="006C78E4" w:rsidRPr="00134BF2" w:rsidRDefault="006C78E4" w:rsidP="006C78E4">
            <w:pPr>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Відповідно до </w:t>
            </w:r>
            <w:proofErr w:type="spellStart"/>
            <w:r w:rsidRPr="00134BF2">
              <w:rPr>
                <w:rFonts w:ascii="Times New Roman" w:hAnsi="Times New Roman" w:cs="Times New Roman"/>
                <w:sz w:val="24"/>
                <w:szCs w:val="24"/>
                <w:lang w:val="uk-UA"/>
              </w:rPr>
              <w:t>абз</w:t>
            </w:r>
            <w:proofErr w:type="spellEnd"/>
            <w:r w:rsidRPr="00134BF2">
              <w:rPr>
                <w:rFonts w:ascii="Times New Roman" w:hAnsi="Times New Roman" w:cs="Times New Roman"/>
                <w:sz w:val="24"/>
                <w:szCs w:val="24"/>
                <w:lang w:val="uk-UA"/>
              </w:rPr>
              <w:t>. 2 ч. 1 ст. 30 Закону, виробник має право використовувати установку зберігання енергії у місці провадження ліцензованої діяльності з виробництва без отримання ліцензії на провадження господарської діяльності із зберігання енергії, за умови відбору електричної енергії установкою зберігання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p>
          <w:p w:rsidR="006C78E4" w:rsidRPr="00134BF2" w:rsidRDefault="006C78E4" w:rsidP="006C78E4">
            <w:pPr>
              <w:ind w:firstLine="284"/>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Отже, Закон містить одну умову (в однині), а не дві (в множині), як зазначено в </w:t>
            </w:r>
            <w:proofErr w:type="spellStart"/>
            <w:r w:rsidRPr="00134BF2">
              <w:rPr>
                <w:rFonts w:ascii="Times New Roman" w:hAnsi="Times New Roman" w:cs="Times New Roman"/>
                <w:sz w:val="24"/>
                <w:szCs w:val="24"/>
                <w:lang w:val="uk-UA"/>
              </w:rPr>
              <w:t>проєкті</w:t>
            </w:r>
            <w:proofErr w:type="spellEnd"/>
            <w:r w:rsidRPr="00134BF2">
              <w:rPr>
                <w:rFonts w:ascii="Times New Roman" w:hAnsi="Times New Roman" w:cs="Times New Roman"/>
                <w:sz w:val="24"/>
                <w:szCs w:val="24"/>
                <w:lang w:val="uk-UA"/>
              </w:rPr>
              <w:t xml:space="preserve"> Ліцензійних умов.</w:t>
            </w:r>
          </w:p>
          <w:p w:rsidR="006C78E4" w:rsidRPr="00134BF2" w:rsidRDefault="006C78E4" w:rsidP="006C78E4">
            <w:pPr>
              <w:ind w:firstLine="284"/>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lastRenderedPageBreak/>
              <w:t>Окрім того, пропонується доповнити можливість збільшення сумарної потужності, з якою здійснюється відпуск електричної енергії з мереж виробника в ОЕС України за умови активації потужності установки зберігання енергії у випадках виникнення дефіциту в системі.</w:t>
            </w:r>
          </w:p>
          <w:p w:rsidR="006C78E4" w:rsidRPr="00134BF2" w:rsidRDefault="006C78E4" w:rsidP="00673576">
            <w:pPr>
              <w:widowControl w:val="0"/>
              <w:jc w:val="both"/>
              <w:rPr>
                <w:rFonts w:ascii="Times New Roman" w:hAnsi="Times New Roman" w:cs="Times New Roman"/>
                <w:b/>
                <w:sz w:val="24"/>
                <w:szCs w:val="24"/>
                <w:lang w:val="uk-UA"/>
              </w:rPr>
            </w:pPr>
          </w:p>
          <w:p w:rsidR="00775F59" w:rsidRPr="00134BF2" w:rsidRDefault="00775F59" w:rsidP="00775F59">
            <w:pPr>
              <w:widowControl w:val="0"/>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 xml:space="preserve">Проект енергетичної безпеки </w:t>
            </w:r>
          </w:p>
          <w:p w:rsidR="00775F59" w:rsidRPr="00134BF2" w:rsidRDefault="00775F59" w:rsidP="00775F59">
            <w:pPr>
              <w:pStyle w:val="a4"/>
              <w:spacing w:before="0" w:beforeAutospacing="0" w:after="0" w:afterAutospacing="0"/>
              <w:jc w:val="both"/>
            </w:pPr>
            <w:r w:rsidRPr="00134BF2">
              <w:t xml:space="preserve">   3) виробником електричної енергії в місці провадження ліцензованої діяльності з виробництва за умов:</w:t>
            </w:r>
          </w:p>
          <w:p w:rsidR="00775F59" w:rsidRPr="00134BF2" w:rsidRDefault="00775F59" w:rsidP="00775F59">
            <w:pPr>
              <w:pStyle w:val="a4"/>
              <w:spacing w:before="0" w:beforeAutospacing="0" w:after="0" w:afterAutospacing="0"/>
              <w:jc w:val="both"/>
            </w:pPr>
            <w:r w:rsidRPr="00134BF2">
              <w:t xml:space="preserve">    відбору електричної енергії установкою зберігання виключно від генеруючих установок виробника;</w:t>
            </w:r>
          </w:p>
          <w:p w:rsidR="00775F59" w:rsidRPr="00134BF2" w:rsidRDefault="00775F59" w:rsidP="00775F59">
            <w:pPr>
              <w:pStyle w:val="a4"/>
              <w:spacing w:before="0" w:beforeAutospacing="0" w:after="0" w:afterAutospacing="0"/>
              <w:jc w:val="both"/>
            </w:pPr>
            <w:r w:rsidRPr="00134BF2">
              <w:t xml:space="preserve">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p>
          <w:p w:rsidR="00775F59" w:rsidRPr="002115A3" w:rsidRDefault="00775F59" w:rsidP="00775F59">
            <w:pPr>
              <w:pStyle w:val="a4"/>
              <w:spacing w:before="0" w:beforeAutospacing="0" w:after="0" w:afterAutospacing="0"/>
              <w:jc w:val="both"/>
              <w:rPr>
                <w:b/>
                <w:bCs/>
              </w:rPr>
            </w:pPr>
            <w:r w:rsidRPr="00134BF2">
              <w:rPr>
                <w:b/>
                <w:bCs/>
              </w:rPr>
              <w:t xml:space="preserve">    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 затвердженого постановою </w:t>
            </w:r>
            <w:r w:rsidRPr="002115A3">
              <w:rPr>
                <w:b/>
                <w:bCs/>
              </w:rPr>
              <w:t>НКРЕКП від 14 березня 2018 року  №311;</w:t>
            </w:r>
          </w:p>
          <w:p w:rsidR="00775F59" w:rsidRPr="00134BF2" w:rsidRDefault="00775F59" w:rsidP="00775F59">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775F59" w:rsidRPr="00134BF2" w:rsidRDefault="00775F59" w:rsidP="00775F59">
            <w:pPr>
              <w:pStyle w:val="a4"/>
              <w:spacing w:before="0" w:beforeAutospacing="0" w:after="0" w:afterAutospacing="0"/>
              <w:jc w:val="both"/>
            </w:pPr>
            <w:r w:rsidRPr="00134BF2">
              <w:t xml:space="preserve">У разі надання такого права, до Ліцензійних умов провадження господарської діяльності з </w:t>
            </w:r>
            <w:r w:rsidRPr="00134BF2">
              <w:lastRenderedPageBreak/>
              <w:t>передачі та розподілу відповідно необхідне внесення зобов`язання Оператора системи передачі і Оператора системи розподілу керуватися Керівними принципи закупівлі оператором системи передачі установок зберігання енергії, що розробляється та затверджується Регулятором.</w:t>
            </w:r>
          </w:p>
          <w:p w:rsidR="00775F59" w:rsidRPr="00134BF2" w:rsidRDefault="00775F59" w:rsidP="00775F59">
            <w:pPr>
              <w:jc w:val="both"/>
              <w:rPr>
                <w:rFonts w:ascii="Times New Roman" w:hAnsi="Times New Roman" w:cs="Times New Roman"/>
                <w:sz w:val="24"/>
                <w:szCs w:val="24"/>
                <w:lang w:val="uk-UA"/>
              </w:rPr>
            </w:pPr>
          </w:p>
          <w:p w:rsidR="00775F59" w:rsidRPr="00134BF2" w:rsidRDefault="00775F59" w:rsidP="00775F59">
            <w:pPr>
              <w:widowControl w:val="0"/>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 xml:space="preserve">Проект енергетичної безпеки </w:t>
            </w:r>
          </w:p>
          <w:p w:rsidR="00775F59" w:rsidRPr="00134BF2" w:rsidRDefault="00775F59" w:rsidP="00775F59">
            <w:pPr>
              <w:pStyle w:val="a4"/>
              <w:spacing w:before="0" w:beforeAutospacing="0" w:after="0" w:afterAutospacing="0"/>
              <w:jc w:val="both"/>
              <w:rPr>
                <w:b/>
                <w:bCs/>
              </w:rPr>
            </w:pPr>
            <w:r w:rsidRPr="00134BF2">
              <w:t xml:space="preserve">    4) оператором системи передачі, оператором системи розподілу у випадках, встановлених Законом України «Про ринок електричної енергії», та за умови надання такого права Регулятором, </w:t>
            </w:r>
            <w:r w:rsidRPr="00134BF2">
              <w:rPr>
                <w:b/>
                <w:bCs/>
              </w:rPr>
              <w:t>набутого</w:t>
            </w:r>
            <w:r w:rsidRPr="00134BF2">
              <w:t xml:space="preserve"> </w:t>
            </w:r>
            <w:r w:rsidRPr="00134BF2">
              <w:rPr>
                <w:b/>
                <w:bCs/>
              </w:rPr>
              <w:t xml:space="preserve">згідно Порядку проведення Регулятором оцінки необхідності надання оператору системи передачі права мати у власності, володіти, користуватися, розробляти, управляти чи експлуатувати установки зі зберігання енергії та Порядку проведення Регулятором оцінки необхідності надання оператору системи розподілу права мати у власності, володіти, користуватися, розробляти, управляти чи експлуатувати установки зі зберігання енергії відповідно, Порядку попереднього перегляду та затвердження Регулятором тендерної процедури для набуття права власності, володіння, користування, права розробляти, управляти або експлуатувати установки зберігання енергії, що підлягає перегляду не рідше ніж один раз на п’ять років відповідно до Порядку проведення Регулятором публічних консультацій щодо існуючих </w:t>
            </w:r>
            <w:r w:rsidRPr="00134BF2">
              <w:rPr>
                <w:b/>
                <w:bCs/>
              </w:rPr>
              <w:lastRenderedPageBreak/>
              <w:t>установок зберігання енергії з метою оцінки потенційної наявності та зацікавленості інших сторін в інвестуванні в такі установки, а також прийняття та реалізації Регулятором рішень за результатами таких публічних консультацій.</w:t>
            </w:r>
          </w:p>
          <w:p w:rsidR="00775F59" w:rsidRPr="00134BF2" w:rsidRDefault="00775F59" w:rsidP="00775F59">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775F59" w:rsidRPr="00134BF2" w:rsidRDefault="00775F59" w:rsidP="009306E7">
            <w:pPr>
              <w:pStyle w:val="a4"/>
              <w:spacing w:before="0" w:beforeAutospacing="0" w:after="0" w:afterAutospacing="0"/>
              <w:jc w:val="both"/>
              <w:rPr>
                <w:b/>
              </w:rPr>
            </w:pPr>
            <w:r w:rsidRPr="00134BF2">
              <w:t xml:space="preserve">Якщо усі </w:t>
            </w:r>
            <w:r w:rsidR="00134BF2" w:rsidRPr="00134BF2">
              <w:t>зазначені</w:t>
            </w:r>
            <w:r w:rsidRPr="00134BF2">
              <w:t xml:space="preserve"> Порядки будуть затверджені окремим нормативним документом, буде доцільно послатися у відповідних Ліцензійних умовах на назву єдиного документу, розробленого окремо для ОСП і окремо для ОСР.</w:t>
            </w:r>
          </w:p>
        </w:tc>
        <w:tc>
          <w:tcPr>
            <w:tcW w:w="5043" w:type="dxa"/>
          </w:tcPr>
          <w:p w:rsidR="00C7503A" w:rsidRDefault="00C7503A" w:rsidP="00AF46B1">
            <w:pPr>
              <w:rPr>
                <w:rFonts w:ascii="Times New Roman" w:hAnsi="Times New Roman" w:cs="Times New Roman"/>
                <w:sz w:val="24"/>
                <w:szCs w:val="24"/>
                <w:lang w:val="uk-UA"/>
              </w:rPr>
            </w:pPr>
          </w:p>
          <w:p w:rsidR="00991CEC" w:rsidRPr="00991CEC" w:rsidRDefault="00991CEC" w:rsidP="00AF46B1">
            <w:pPr>
              <w:rPr>
                <w:rFonts w:ascii="Times New Roman" w:hAnsi="Times New Roman" w:cs="Times New Roman"/>
                <w:b/>
                <w:sz w:val="24"/>
                <w:szCs w:val="24"/>
                <w:lang w:val="uk-UA"/>
              </w:rPr>
            </w:pPr>
            <w:r w:rsidRPr="00991CEC">
              <w:rPr>
                <w:rFonts w:ascii="Times New Roman" w:hAnsi="Times New Roman" w:cs="Times New Roman"/>
                <w:b/>
                <w:sz w:val="24"/>
                <w:szCs w:val="24"/>
                <w:lang w:val="uk-UA"/>
              </w:rPr>
              <w:t>Потребує обговорення</w:t>
            </w: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991CEC" w:rsidRPr="00991CEC" w:rsidRDefault="00991CEC" w:rsidP="00AF46B1">
            <w:pPr>
              <w:rPr>
                <w:rFonts w:ascii="Times New Roman" w:hAnsi="Times New Roman" w:cs="Times New Roman"/>
                <w:b/>
                <w:sz w:val="24"/>
                <w:szCs w:val="24"/>
                <w:lang w:val="uk-UA"/>
              </w:rPr>
            </w:pPr>
            <w:r w:rsidRPr="00991CEC">
              <w:rPr>
                <w:rFonts w:ascii="Times New Roman" w:hAnsi="Times New Roman" w:cs="Times New Roman"/>
                <w:b/>
                <w:sz w:val="24"/>
                <w:szCs w:val="24"/>
                <w:lang w:val="uk-UA"/>
              </w:rPr>
              <w:t>Пропонується викласти у такій редакції:</w:t>
            </w:r>
          </w:p>
          <w:p w:rsidR="00991CEC" w:rsidRPr="00991CEC" w:rsidRDefault="00991CEC" w:rsidP="00991CEC">
            <w:pPr>
              <w:jc w:val="both"/>
              <w:rPr>
                <w:rFonts w:ascii="Times New Roman" w:hAnsi="Times New Roman" w:cs="Times New Roman"/>
                <w:b/>
                <w:sz w:val="24"/>
                <w:szCs w:val="24"/>
                <w:lang w:val="uk-UA"/>
              </w:rPr>
            </w:pPr>
            <w:r w:rsidRPr="00991CEC">
              <w:rPr>
                <w:rFonts w:ascii="Times New Roman" w:hAnsi="Times New Roman" w:cs="Times New Roman"/>
                <w:b/>
                <w:sz w:val="24"/>
                <w:szCs w:val="24"/>
                <w:lang w:val="uk-UA"/>
              </w:rPr>
              <w:t>«1) споживачем, якщо у будь-який період часу такий споживач не здійснює відпуск раніше збереженої в установці зберігання енергії в ОЕС України або в мережі інших суб’єктів господарювання;»</w:t>
            </w: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991CEC" w:rsidRPr="00991CEC" w:rsidRDefault="00991CEC" w:rsidP="00991CEC">
            <w:pPr>
              <w:rPr>
                <w:rFonts w:ascii="Times New Roman" w:hAnsi="Times New Roman" w:cs="Times New Roman"/>
                <w:b/>
                <w:sz w:val="24"/>
                <w:szCs w:val="24"/>
                <w:lang w:val="uk-UA"/>
              </w:rPr>
            </w:pPr>
            <w:r w:rsidRPr="00991CEC">
              <w:rPr>
                <w:rFonts w:ascii="Times New Roman" w:hAnsi="Times New Roman" w:cs="Times New Roman"/>
                <w:b/>
                <w:sz w:val="24"/>
                <w:szCs w:val="24"/>
                <w:lang w:val="uk-UA"/>
              </w:rPr>
              <w:t>Пропонується викласти у такій редакції:</w:t>
            </w:r>
          </w:p>
          <w:p w:rsidR="00991CEC" w:rsidRPr="00991CEC" w:rsidRDefault="00991CEC" w:rsidP="00991CEC">
            <w:pPr>
              <w:jc w:val="both"/>
              <w:rPr>
                <w:rFonts w:ascii="Times New Roman" w:hAnsi="Times New Roman" w:cs="Times New Roman"/>
                <w:b/>
                <w:sz w:val="24"/>
                <w:szCs w:val="24"/>
                <w:lang w:val="uk-UA"/>
              </w:rPr>
            </w:pPr>
            <w:r w:rsidRPr="00991CEC">
              <w:rPr>
                <w:rFonts w:ascii="Times New Roman" w:hAnsi="Times New Roman" w:cs="Times New Roman"/>
                <w:b/>
                <w:sz w:val="24"/>
                <w:szCs w:val="24"/>
                <w:lang w:val="uk-UA"/>
              </w:rPr>
              <w:t>«1) споживачем, якщо у будь-який період часу такий споживач не здійснює відпуск раніше збереженої в установці зберігання енергії в ОЕС України або в мережі інших суб’єктів господарювання;»</w:t>
            </w: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Pr="00991CEC" w:rsidRDefault="00991CEC" w:rsidP="00AF46B1">
            <w:pPr>
              <w:rPr>
                <w:rFonts w:ascii="Times New Roman" w:hAnsi="Times New Roman" w:cs="Times New Roman"/>
                <w:b/>
                <w:sz w:val="24"/>
                <w:szCs w:val="24"/>
                <w:lang w:val="uk-UA"/>
              </w:rPr>
            </w:pPr>
            <w:r w:rsidRPr="00991CEC">
              <w:rPr>
                <w:rFonts w:ascii="Times New Roman" w:hAnsi="Times New Roman" w:cs="Times New Roman"/>
                <w:b/>
                <w:sz w:val="24"/>
                <w:szCs w:val="24"/>
                <w:lang w:val="uk-UA"/>
              </w:rPr>
              <w:t>Потребує обговорення</w:t>
            </w: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Pr="00991CEC" w:rsidRDefault="00991CEC" w:rsidP="00AF46B1">
            <w:pPr>
              <w:rPr>
                <w:rFonts w:ascii="Times New Roman" w:hAnsi="Times New Roman" w:cs="Times New Roman"/>
                <w:b/>
                <w:sz w:val="24"/>
                <w:szCs w:val="24"/>
                <w:lang w:val="uk-UA"/>
              </w:rPr>
            </w:pPr>
            <w:r w:rsidRPr="00991CEC">
              <w:rPr>
                <w:rFonts w:ascii="Times New Roman" w:hAnsi="Times New Roman" w:cs="Times New Roman"/>
                <w:b/>
                <w:sz w:val="24"/>
                <w:szCs w:val="24"/>
                <w:lang w:val="uk-UA"/>
              </w:rPr>
              <w:t>Потребує обговорення</w:t>
            </w: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Pr="00991CEC" w:rsidRDefault="00991CEC" w:rsidP="00AF46B1">
            <w:pPr>
              <w:rPr>
                <w:rFonts w:ascii="Times New Roman" w:hAnsi="Times New Roman" w:cs="Times New Roman"/>
                <w:b/>
                <w:sz w:val="24"/>
                <w:szCs w:val="24"/>
                <w:lang w:val="uk-UA"/>
              </w:rPr>
            </w:pPr>
            <w:r w:rsidRPr="00991CEC">
              <w:rPr>
                <w:rFonts w:ascii="Times New Roman" w:hAnsi="Times New Roman" w:cs="Times New Roman"/>
                <w:b/>
                <w:sz w:val="24"/>
                <w:szCs w:val="24"/>
                <w:lang w:val="uk-UA"/>
              </w:rPr>
              <w:t>Потребує обговорення</w:t>
            </w: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991CEC" w:rsidRDefault="00991CEC" w:rsidP="00AF46B1">
            <w:pPr>
              <w:rPr>
                <w:rFonts w:ascii="Times New Roman" w:hAnsi="Times New Roman" w:cs="Times New Roman"/>
                <w:sz w:val="24"/>
                <w:szCs w:val="24"/>
                <w:lang w:val="uk-UA"/>
              </w:rPr>
            </w:pPr>
          </w:p>
          <w:p w:rsidR="009306E7" w:rsidRDefault="009306E7" w:rsidP="00AF46B1">
            <w:pPr>
              <w:rPr>
                <w:rFonts w:ascii="Times New Roman" w:hAnsi="Times New Roman" w:cs="Times New Roman"/>
                <w:sz w:val="24"/>
                <w:szCs w:val="24"/>
                <w:lang w:val="uk-UA"/>
              </w:rPr>
            </w:pPr>
          </w:p>
          <w:p w:rsidR="00C7503A" w:rsidRDefault="00C7503A" w:rsidP="00AF46B1">
            <w:pPr>
              <w:rPr>
                <w:rFonts w:ascii="Times New Roman" w:hAnsi="Times New Roman" w:cs="Times New Roman"/>
                <w:sz w:val="24"/>
                <w:szCs w:val="24"/>
                <w:lang w:val="uk-UA"/>
              </w:rPr>
            </w:pPr>
          </w:p>
          <w:p w:rsidR="00991CEC" w:rsidRPr="00991CEC" w:rsidRDefault="00991CEC" w:rsidP="00542039">
            <w:pPr>
              <w:pStyle w:val="a4"/>
              <w:spacing w:before="0" w:beforeAutospacing="0" w:after="0" w:afterAutospacing="0"/>
              <w:jc w:val="both"/>
              <w:rPr>
                <w:rFonts w:eastAsiaTheme="minorHAnsi"/>
                <w:b/>
                <w:lang w:eastAsia="en-US"/>
              </w:rPr>
            </w:pPr>
            <w:r w:rsidRPr="00991CEC">
              <w:rPr>
                <w:rFonts w:eastAsiaTheme="minorHAnsi"/>
                <w:b/>
                <w:lang w:eastAsia="en-US"/>
              </w:rPr>
              <w:t>Пропонується уточнити назву кодексу:</w:t>
            </w:r>
          </w:p>
          <w:p w:rsidR="00C7503A" w:rsidRDefault="00991CEC" w:rsidP="00542039">
            <w:pPr>
              <w:pStyle w:val="a4"/>
              <w:spacing w:before="0" w:beforeAutospacing="0" w:after="0" w:afterAutospacing="0"/>
              <w:jc w:val="both"/>
              <w:rPr>
                <w:rFonts w:eastAsiaTheme="minorHAnsi"/>
                <w:lang w:eastAsia="en-US"/>
              </w:rPr>
            </w:pPr>
            <w:r w:rsidRPr="00991CEC">
              <w:rPr>
                <w:rFonts w:eastAsiaTheme="minorHAnsi"/>
                <w:lang w:eastAsia="en-US"/>
              </w:rPr>
              <w:t>«наявності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w:t>
            </w:r>
            <w:r w:rsidRPr="00991CEC">
              <w:rPr>
                <w:color w:val="000000" w:themeColor="text1"/>
              </w:rPr>
              <w:t xml:space="preserve"> </w:t>
            </w:r>
            <w:r w:rsidRPr="00991CEC">
              <w:rPr>
                <w:b/>
                <w:color w:val="000000" w:themeColor="text1"/>
              </w:rPr>
              <w:t>електричної енергії (далі – Кодекс комерційного обліку)</w:t>
            </w:r>
            <w:r>
              <w:rPr>
                <w:b/>
                <w:color w:val="000000" w:themeColor="text1"/>
              </w:rPr>
              <w:t xml:space="preserve">, </w:t>
            </w:r>
            <w:r w:rsidRPr="00991CEC">
              <w:rPr>
                <w:rFonts w:eastAsiaTheme="minorHAnsi"/>
                <w:lang w:eastAsia="en-US"/>
              </w:rPr>
              <w:t>затвердженого постановою НКРЕКП від  14 березня 2018 року  № 311;</w:t>
            </w:r>
          </w:p>
          <w:p w:rsidR="009306E7" w:rsidRPr="00991CEC" w:rsidRDefault="009306E7" w:rsidP="00542039">
            <w:pPr>
              <w:pStyle w:val="a4"/>
              <w:spacing w:before="0" w:beforeAutospacing="0" w:after="0" w:afterAutospacing="0"/>
              <w:jc w:val="both"/>
              <w:rPr>
                <w:color w:val="000000" w:themeColor="text1"/>
              </w:rPr>
            </w:pPr>
          </w:p>
          <w:p w:rsidR="00C7503A" w:rsidRPr="00991CEC" w:rsidRDefault="00991CEC" w:rsidP="00991CEC">
            <w:pPr>
              <w:jc w:val="both"/>
              <w:rPr>
                <w:rFonts w:ascii="Times New Roman" w:hAnsi="Times New Roman" w:cs="Times New Roman"/>
                <w:b/>
                <w:sz w:val="24"/>
                <w:szCs w:val="24"/>
                <w:lang w:val="uk-UA"/>
              </w:rPr>
            </w:pPr>
            <w:r w:rsidRPr="00991CEC">
              <w:rPr>
                <w:rFonts w:ascii="Times New Roman" w:hAnsi="Times New Roman" w:cs="Times New Roman"/>
                <w:b/>
                <w:sz w:val="24"/>
                <w:szCs w:val="24"/>
                <w:lang w:val="uk-UA"/>
              </w:rPr>
              <w:t>Пропонується викласти у такій редакції:</w:t>
            </w:r>
          </w:p>
          <w:p w:rsidR="00542039" w:rsidRDefault="00991CEC" w:rsidP="00991CEC">
            <w:pPr>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991CEC">
              <w:rPr>
                <w:rFonts w:ascii="Times New Roman" w:hAnsi="Times New Roman" w:cs="Times New Roman"/>
                <w:sz w:val="24"/>
                <w:szCs w:val="24"/>
                <w:lang w:val="uk-UA"/>
              </w:rPr>
              <w:t xml:space="preserve">3) виробником електричної енергії в місці провадження ліцензованої діяльності з виробництва за умов - відбору електричної енергії установкою зберігання виключно від генеруючих установок </w:t>
            </w:r>
            <w:r w:rsidRPr="00991CEC">
              <w:rPr>
                <w:rFonts w:ascii="Times New Roman" w:hAnsi="Times New Roman" w:cs="Times New Roman"/>
                <w:b/>
                <w:sz w:val="24"/>
                <w:szCs w:val="24"/>
                <w:lang w:val="uk-UA"/>
              </w:rPr>
              <w:t>такого</w:t>
            </w:r>
            <w:r>
              <w:rPr>
                <w:rFonts w:ascii="Times New Roman" w:hAnsi="Times New Roman" w:cs="Times New Roman"/>
                <w:sz w:val="24"/>
                <w:szCs w:val="24"/>
                <w:lang w:val="uk-UA"/>
              </w:rPr>
              <w:t xml:space="preserve"> </w:t>
            </w:r>
            <w:r w:rsidRPr="00991CEC">
              <w:rPr>
                <w:rFonts w:ascii="Times New Roman" w:hAnsi="Times New Roman" w:cs="Times New Roman"/>
                <w:sz w:val="24"/>
                <w:szCs w:val="24"/>
                <w:lang w:val="uk-UA"/>
              </w:rPr>
              <w:t xml:space="preserve">виробника, - якщо в будь-який момент у часі сумарна </w:t>
            </w:r>
            <w:r w:rsidRPr="00991CEC">
              <w:rPr>
                <w:rFonts w:ascii="Times New Roman" w:hAnsi="Times New Roman" w:cs="Times New Roman"/>
                <w:sz w:val="24"/>
                <w:szCs w:val="24"/>
                <w:lang w:val="uk-UA"/>
              </w:rPr>
              <w:lastRenderedPageBreak/>
              <w:t>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r>
              <w:rPr>
                <w:rFonts w:ascii="Times New Roman" w:hAnsi="Times New Roman" w:cs="Times New Roman"/>
                <w:sz w:val="24"/>
                <w:szCs w:val="24"/>
                <w:lang w:val="uk-UA"/>
              </w:rPr>
              <w:t>»</w:t>
            </w: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Pr="00991CEC" w:rsidRDefault="00991CEC" w:rsidP="00AF46B1">
            <w:pPr>
              <w:rPr>
                <w:rFonts w:ascii="Times New Roman" w:hAnsi="Times New Roman" w:cs="Times New Roman"/>
                <w:b/>
                <w:sz w:val="24"/>
                <w:szCs w:val="24"/>
                <w:lang w:val="uk-UA"/>
              </w:rPr>
            </w:pPr>
            <w:r w:rsidRPr="00991CEC">
              <w:rPr>
                <w:rFonts w:ascii="Times New Roman" w:hAnsi="Times New Roman" w:cs="Times New Roman"/>
                <w:b/>
                <w:sz w:val="24"/>
                <w:szCs w:val="24"/>
                <w:lang w:val="uk-UA"/>
              </w:rPr>
              <w:t>Потребує обговорення</w:t>
            </w: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Pr="009306E7" w:rsidRDefault="009306E7" w:rsidP="009306E7">
            <w:pPr>
              <w:pStyle w:val="a4"/>
              <w:spacing w:before="0" w:beforeAutospacing="0" w:after="0" w:afterAutospacing="0"/>
              <w:jc w:val="both"/>
              <w:rPr>
                <w:b/>
              </w:rPr>
            </w:pPr>
            <w:r w:rsidRPr="009306E7">
              <w:rPr>
                <w:b/>
              </w:rPr>
              <w:t>Враховано. Пропонується викласти у такій редакції:</w:t>
            </w:r>
          </w:p>
          <w:p w:rsidR="009306E7" w:rsidRPr="009306E7" w:rsidRDefault="009306E7" w:rsidP="009306E7">
            <w:pPr>
              <w:pStyle w:val="a4"/>
              <w:spacing w:before="0" w:beforeAutospacing="0" w:after="0" w:afterAutospacing="0"/>
              <w:jc w:val="both"/>
              <w:rPr>
                <w:b/>
              </w:rPr>
            </w:pPr>
            <w:r w:rsidRPr="009306E7">
              <w:rPr>
                <w:b/>
              </w:rPr>
              <w:t>«наявності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 електричної енергії (далі – Кодекс комерційного обліку), затвердженого постановою НКРЕКП від  14 березня 2018 року  № 311;»</w:t>
            </w: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Pr="009306E7" w:rsidRDefault="009306E7" w:rsidP="00991CEC">
            <w:pPr>
              <w:pStyle w:val="a4"/>
              <w:spacing w:before="0" w:beforeAutospacing="0" w:after="0" w:afterAutospacing="0"/>
              <w:jc w:val="both"/>
              <w:rPr>
                <w:b/>
              </w:rPr>
            </w:pPr>
            <w:r w:rsidRPr="009306E7">
              <w:rPr>
                <w:b/>
              </w:rPr>
              <w:t>Потребує обговорення</w:t>
            </w: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Default="009306E7" w:rsidP="00991CEC">
            <w:pPr>
              <w:pStyle w:val="a4"/>
              <w:spacing w:before="0" w:beforeAutospacing="0" w:after="0" w:afterAutospacing="0"/>
              <w:jc w:val="both"/>
            </w:pPr>
          </w:p>
          <w:p w:rsidR="009306E7" w:rsidRPr="00134BF2" w:rsidRDefault="009306E7" w:rsidP="00991CEC">
            <w:pPr>
              <w:pStyle w:val="a4"/>
              <w:spacing w:before="0" w:beforeAutospacing="0" w:after="0" w:afterAutospacing="0"/>
              <w:jc w:val="both"/>
            </w:pPr>
          </w:p>
        </w:tc>
      </w:tr>
      <w:tr w:rsidR="00AF46B1" w:rsidRPr="00DC48A8" w:rsidTr="00AF46B1">
        <w:tc>
          <w:tcPr>
            <w:tcW w:w="5042" w:type="dxa"/>
          </w:tcPr>
          <w:p w:rsidR="00AF46B1" w:rsidRPr="00134BF2" w:rsidRDefault="00AF46B1" w:rsidP="00AF46B1">
            <w:pPr>
              <w:pStyle w:val="a4"/>
              <w:spacing w:before="0" w:beforeAutospacing="0" w:after="0" w:afterAutospacing="0"/>
              <w:ind w:firstLine="567"/>
              <w:jc w:val="both"/>
            </w:pPr>
            <w:r w:rsidRPr="00134BF2">
              <w:lastRenderedPageBreak/>
              <w:t>1.4. У цих Ліцензійних умовах терміни вживаються в таких значеннях:</w:t>
            </w:r>
          </w:p>
          <w:p w:rsidR="00AF46B1" w:rsidRPr="00134BF2" w:rsidRDefault="00AF46B1" w:rsidP="00AF46B1">
            <w:pPr>
              <w:pStyle w:val="a4"/>
              <w:spacing w:before="0" w:beforeAutospacing="0" w:after="0" w:afterAutospacing="0"/>
              <w:ind w:firstLine="567"/>
              <w:jc w:val="both"/>
            </w:pPr>
            <w:r w:rsidRPr="00134BF2">
              <w:t>встановлена потужність установки зберігання енергії – максимальна активна потужність обладнання, визначена заводом-виробником в кВт або МВт, призначеного для перетворення виду енергії, у якому вона може зберігатися, в електричну.</w:t>
            </w: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597AA6" w:rsidRDefault="00597AA6"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597AA6" w:rsidRPr="00134BF2" w:rsidRDefault="00597AA6" w:rsidP="00AF46B1">
            <w:pPr>
              <w:pStyle w:val="a4"/>
              <w:spacing w:before="0" w:beforeAutospacing="0" w:after="0" w:afterAutospacing="0"/>
              <w:ind w:firstLine="567"/>
              <w:jc w:val="both"/>
            </w:pPr>
          </w:p>
          <w:p w:rsidR="00AF46B1" w:rsidRPr="00134BF2" w:rsidRDefault="00AF46B1" w:rsidP="00AF46B1">
            <w:pPr>
              <w:pStyle w:val="a4"/>
              <w:spacing w:before="0" w:beforeAutospacing="0" w:after="0" w:afterAutospacing="0"/>
              <w:ind w:firstLine="567"/>
              <w:jc w:val="both"/>
            </w:pPr>
            <w:r w:rsidRPr="00134BF2">
              <w:t>загальна ліцензована потужність – сумарна встановлена потужність усього обладнання всіх установок зберігання енергії ліцензіата (здобувача ліцензії), призначеного для перетворення виду енергії, у якому вона може зберігатися, в електричну;</w:t>
            </w:r>
          </w:p>
          <w:p w:rsidR="00673576" w:rsidRPr="00134BF2" w:rsidRDefault="00673576" w:rsidP="00AF46B1">
            <w:pPr>
              <w:pStyle w:val="a4"/>
              <w:spacing w:before="0" w:beforeAutospacing="0" w:after="0" w:afterAutospacing="0"/>
              <w:ind w:firstLine="567"/>
              <w:jc w:val="both"/>
            </w:pPr>
          </w:p>
          <w:p w:rsidR="00673576" w:rsidRPr="00134BF2" w:rsidRDefault="00673576" w:rsidP="00134BF2">
            <w:pPr>
              <w:pStyle w:val="a4"/>
              <w:spacing w:before="0" w:beforeAutospacing="0" w:after="0" w:afterAutospacing="0"/>
              <w:jc w:val="both"/>
            </w:pPr>
          </w:p>
          <w:p w:rsidR="00763A49" w:rsidRDefault="00763A49"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Pr="00134BF2" w:rsidRDefault="00134BF2" w:rsidP="00AF46B1">
            <w:pPr>
              <w:pStyle w:val="a4"/>
              <w:spacing w:before="0" w:beforeAutospacing="0" w:after="0" w:afterAutospacing="0"/>
              <w:ind w:firstLine="567"/>
              <w:jc w:val="both"/>
            </w:pPr>
          </w:p>
          <w:p w:rsidR="00763A49" w:rsidRPr="00134BF2" w:rsidRDefault="00763A49" w:rsidP="00AF46B1">
            <w:pPr>
              <w:pStyle w:val="a4"/>
              <w:spacing w:before="0" w:beforeAutospacing="0" w:after="0" w:afterAutospacing="0"/>
              <w:ind w:firstLine="567"/>
              <w:jc w:val="both"/>
            </w:pPr>
          </w:p>
          <w:p w:rsidR="00AF46B1" w:rsidRDefault="00AF46B1" w:rsidP="00AF46B1">
            <w:pPr>
              <w:pStyle w:val="a4"/>
              <w:spacing w:before="0" w:beforeAutospacing="0" w:after="0" w:afterAutospacing="0"/>
              <w:ind w:firstLine="567"/>
              <w:jc w:val="both"/>
            </w:pPr>
            <w:r w:rsidRPr="00134BF2">
              <w:t xml:space="preserve">засоби провадження господарської діяльності – обладнання установки зберігання енергії, розташоване на електроустановці та інше функціонально взаємопов’язане з ним устаткування і споруди, передбачені </w:t>
            </w:r>
            <w:proofErr w:type="spellStart"/>
            <w:r w:rsidRPr="00134BF2">
              <w:lastRenderedPageBreak/>
              <w:t>проєктною</w:t>
            </w:r>
            <w:proofErr w:type="spellEnd"/>
            <w:r w:rsidRPr="00134BF2">
              <w:t xml:space="preserve"> документацією, що призначаються для зберігання та перетворення енергії;</w:t>
            </w:r>
          </w:p>
          <w:p w:rsidR="00134BF2" w:rsidRPr="00134BF2" w:rsidRDefault="00134BF2" w:rsidP="00AF46B1">
            <w:pPr>
              <w:pStyle w:val="a4"/>
              <w:spacing w:before="0" w:beforeAutospacing="0" w:after="0" w:afterAutospacing="0"/>
              <w:ind w:firstLine="567"/>
              <w:jc w:val="both"/>
            </w:pPr>
          </w:p>
          <w:p w:rsidR="00AF46B1" w:rsidRDefault="00AF46B1" w:rsidP="00AF46B1">
            <w:pPr>
              <w:pStyle w:val="a4"/>
              <w:spacing w:before="0" w:beforeAutospacing="0" w:after="0" w:afterAutospacing="0"/>
              <w:ind w:firstLine="567"/>
              <w:jc w:val="both"/>
            </w:pPr>
            <w:r w:rsidRPr="00134BF2">
              <w:t>місце провадження господарської діяльності – установка (приміщення, будівля, земельна ділянка та/або територія), у межах якої провадиться діяльність зі зберігання енергії.</w:t>
            </w: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Pr="00134BF2" w:rsidRDefault="00134BF2" w:rsidP="00AF46B1">
            <w:pPr>
              <w:pStyle w:val="a4"/>
              <w:spacing w:before="0" w:beforeAutospacing="0" w:after="0" w:afterAutospacing="0"/>
              <w:ind w:firstLine="567"/>
              <w:jc w:val="both"/>
            </w:pPr>
          </w:p>
          <w:p w:rsidR="00AF46B1" w:rsidRPr="00134BF2" w:rsidRDefault="00AF46B1" w:rsidP="00AF46B1">
            <w:pPr>
              <w:pStyle w:val="a4"/>
              <w:spacing w:before="0" w:beforeAutospacing="0" w:after="0" w:afterAutospacing="0"/>
              <w:ind w:firstLine="567"/>
              <w:jc w:val="both"/>
            </w:pPr>
            <w:r w:rsidRPr="00134BF2">
              <w:t xml:space="preserve">Інші визначення та терміни вживаються в цих Ліцензійних умовах у значеннях, наведених у Господарському кодексі України, Цивільному кодексі України, Законі України «Про ринок електричної енергії» (далі – Закон), Порядку ліцензування видів господарської </w:t>
            </w:r>
            <w:r w:rsidRPr="00134BF2">
              <w:lastRenderedPageBreak/>
              <w:t xml:space="preserve">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 постановою НКРЕКП від 03 березня 2020 року № 548 (далі – Порядок), Правилах ринку, затверджених постановою НКРЕКП від 14 березня 2018 року № 307 (далі – Правила ринку), Кодексі системи передачі, затвердженому постановою НКРЕКП від 14 березня 2018 року № 309 (далі – Кодекс системи передачі), Кодексі систем розподілу, затвердженому постановою НКРЕКП від 14 березня 2018 року № 310 (далі – Кодекс системи розподілу), інших нормативно-правових актах, що регулюють функціонування ринку електричної енергії. </w:t>
            </w:r>
          </w:p>
          <w:p w:rsidR="00AF46B1" w:rsidRPr="00134BF2" w:rsidRDefault="00AF46B1" w:rsidP="00AF46B1">
            <w:pPr>
              <w:rPr>
                <w:rFonts w:ascii="Times New Roman" w:hAnsi="Times New Roman" w:cs="Times New Roman"/>
                <w:sz w:val="24"/>
                <w:szCs w:val="24"/>
                <w:lang w:val="uk-UA"/>
              </w:rPr>
            </w:pPr>
          </w:p>
        </w:tc>
        <w:tc>
          <w:tcPr>
            <w:tcW w:w="5043" w:type="dxa"/>
          </w:tcPr>
          <w:p w:rsidR="00597AA6" w:rsidRDefault="00597AA6" w:rsidP="00597AA6">
            <w:pPr>
              <w:rPr>
                <w:rFonts w:ascii="Times New Roman" w:hAnsi="Times New Roman" w:cs="Times New Roman"/>
                <w:b/>
                <w:sz w:val="24"/>
                <w:szCs w:val="24"/>
                <w:lang w:val="uk-UA"/>
              </w:rPr>
            </w:pPr>
            <w:r w:rsidRPr="00134BF2">
              <w:rPr>
                <w:rFonts w:ascii="Times New Roman" w:hAnsi="Times New Roman" w:cs="Times New Roman"/>
                <w:b/>
                <w:sz w:val="24"/>
                <w:szCs w:val="24"/>
                <w:lang w:val="uk-UA"/>
              </w:rPr>
              <w:lastRenderedPageBreak/>
              <w:t>НЕК «УКРЕНЕРГО»</w:t>
            </w:r>
          </w:p>
          <w:p w:rsidR="009306E7" w:rsidRPr="00134BF2" w:rsidRDefault="009306E7" w:rsidP="00597AA6">
            <w:pPr>
              <w:rPr>
                <w:rFonts w:ascii="Times New Roman" w:hAnsi="Times New Roman" w:cs="Times New Roman"/>
                <w:b/>
                <w:sz w:val="24"/>
                <w:szCs w:val="24"/>
                <w:lang w:val="uk-UA"/>
              </w:rPr>
            </w:pPr>
          </w:p>
          <w:p w:rsidR="00597AA6" w:rsidRPr="00134BF2" w:rsidRDefault="00597AA6" w:rsidP="00134BF2">
            <w:pPr>
              <w:ind w:firstLine="311"/>
              <w:jc w:val="both"/>
              <w:rPr>
                <w:rFonts w:ascii="Times New Roman" w:hAnsi="Times New Roman" w:cs="Times New Roman"/>
                <w:b/>
                <w:sz w:val="24"/>
                <w:szCs w:val="24"/>
                <w:lang w:val="uk-UA"/>
              </w:rPr>
            </w:pPr>
            <w:r w:rsidRPr="00134BF2">
              <w:rPr>
                <w:rFonts w:ascii="Times New Roman" w:hAnsi="Times New Roman" w:cs="Times New Roman"/>
                <w:sz w:val="24"/>
                <w:szCs w:val="24"/>
                <w:lang w:val="uk-UA"/>
              </w:rPr>
              <w:t xml:space="preserve">встановлена потужність установки зберігання енергії – максимальна активна потужність </w:t>
            </w:r>
            <w:r w:rsidRPr="00134BF2">
              <w:rPr>
                <w:rFonts w:ascii="Times New Roman" w:hAnsi="Times New Roman" w:cs="Times New Roman"/>
                <w:b/>
                <w:sz w:val="24"/>
                <w:szCs w:val="24"/>
                <w:lang w:val="uk-UA"/>
              </w:rPr>
              <w:t>установки зберігання енергії</w:t>
            </w:r>
            <w:r w:rsidRPr="00134BF2">
              <w:rPr>
                <w:rFonts w:ascii="Times New Roman" w:hAnsi="Times New Roman" w:cs="Times New Roman"/>
                <w:sz w:val="24"/>
                <w:szCs w:val="24"/>
                <w:lang w:val="uk-UA"/>
              </w:rPr>
              <w:t xml:space="preserve">,  визначена заводом-виробником в кВт або МВт, </w:t>
            </w:r>
            <w:r w:rsidRPr="00134BF2">
              <w:rPr>
                <w:rFonts w:ascii="Times New Roman" w:hAnsi="Times New Roman" w:cs="Times New Roman"/>
                <w:b/>
                <w:sz w:val="24"/>
                <w:szCs w:val="24"/>
                <w:lang w:val="uk-UA"/>
              </w:rPr>
              <w:t>з якою  вона технічно спроможна  відпускати або здійснювати відбір електричної енергії;</w:t>
            </w:r>
          </w:p>
          <w:p w:rsidR="00597AA6" w:rsidRPr="00134BF2" w:rsidRDefault="00597AA6" w:rsidP="00134BF2">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597AA6" w:rsidRPr="00134BF2" w:rsidRDefault="00597AA6" w:rsidP="00134BF2">
            <w:pPr>
              <w:spacing w:line="238" w:lineRule="auto"/>
              <w:ind w:firstLine="453"/>
              <w:jc w:val="both"/>
              <w:rPr>
                <w:rFonts w:ascii="Times New Roman" w:eastAsia="Times New Roman" w:hAnsi="Times New Roman" w:cs="Times New Roman"/>
                <w:sz w:val="24"/>
                <w:szCs w:val="24"/>
                <w:lang w:val="uk-UA"/>
              </w:rPr>
            </w:pPr>
            <w:r w:rsidRPr="00134BF2">
              <w:rPr>
                <w:rFonts w:ascii="Times New Roman" w:eastAsia="Times New Roman" w:hAnsi="Times New Roman" w:cs="Times New Roman"/>
                <w:sz w:val="24"/>
                <w:szCs w:val="24"/>
                <w:lang w:val="uk-UA"/>
              </w:rPr>
              <w:t>Згідно з Законом України «Про внесення змін до деяких законів України щодо розвитку установок зберігання енергії»</w:t>
            </w:r>
          </w:p>
          <w:p w:rsidR="00597AA6" w:rsidRPr="00134BF2" w:rsidRDefault="00597AA6" w:rsidP="00134BF2">
            <w:pPr>
              <w:spacing w:line="238" w:lineRule="auto"/>
              <w:ind w:firstLine="453"/>
              <w:jc w:val="both"/>
              <w:rPr>
                <w:rFonts w:ascii="Times New Roman" w:eastAsia="Times New Roman" w:hAnsi="Times New Roman" w:cs="Times New Roman"/>
                <w:sz w:val="24"/>
                <w:szCs w:val="24"/>
                <w:lang w:val="uk-UA"/>
              </w:rPr>
            </w:pPr>
            <w:r w:rsidRPr="00134BF2">
              <w:rPr>
                <w:rFonts w:ascii="Times New Roman" w:eastAsia="Times New Roman" w:hAnsi="Times New Roman" w:cs="Times New Roman"/>
                <w:sz w:val="24"/>
                <w:szCs w:val="24"/>
                <w:lang w:val="uk-UA"/>
              </w:rPr>
              <w:t>"95</w:t>
            </w:r>
            <w:r w:rsidRPr="00134BF2">
              <w:rPr>
                <w:rFonts w:ascii="Times New Roman" w:eastAsia="Times New Roman" w:hAnsi="Times New Roman" w:cs="Times New Roman"/>
                <w:sz w:val="24"/>
                <w:szCs w:val="24"/>
                <w:vertAlign w:val="superscript"/>
                <w:lang w:val="uk-UA"/>
              </w:rPr>
              <w:t>2</w:t>
            </w:r>
            <w:r w:rsidRPr="00134BF2">
              <w:rPr>
                <w:rFonts w:ascii="Times New Roman" w:eastAsia="Times New Roman" w:hAnsi="Times New Roman" w:cs="Times New Roman"/>
                <w:sz w:val="24"/>
                <w:szCs w:val="24"/>
                <w:lang w:val="uk-UA"/>
              </w:rPr>
              <w:t xml:space="preserve">) установка зберігання енергії – </w:t>
            </w:r>
            <w:r w:rsidRPr="00134BF2">
              <w:rPr>
                <w:rFonts w:ascii="Times New Roman" w:eastAsia="Times New Roman" w:hAnsi="Times New Roman" w:cs="Times New Roman"/>
                <w:b/>
                <w:sz w:val="24"/>
                <w:szCs w:val="24"/>
                <w:lang w:val="uk-UA"/>
              </w:rPr>
              <w:t>електроустановка</w:t>
            </w:r>
            <w:r w:rsidRPr="00134BF2">
              <w:rPr>
                <w:rFonts w:ascii="Times New Roman" w:eastAsia="Times New Roman" w:hAnsi="Times New Roman" w:cs="Times New Roman"/>
                <w:sz w:val="24"/>
                <w:szCs w:val="24"/>
                <w:lang w:val="uk-UA"/>
              </w:rPr>
              <w:t>, де відбувається зберігання енергії";</w:t>
            </w:r>
          </w:p>
          <w:p w:rsidR="00597AA6" w:rsidRPr="00134BF2" w:rsidRDefault="00597AA6" w:rsidP="00134BF2">
            <w:pPr>
              <w:jc w:val="both"/>
              <w:rPr>
                <w:rFonts w:ascii="Times New Roman" w:hAnsi="Times New Roman" w:cs="Times New Roman"/>
                <w:sz w:val="24"/>
                <w:szCs w:val="24"/>
                <w:lang w:val="uk-UA"/>
              </w:rPr>
            </w:pPr>
            <w:r w:rsidRPr="00134BF2">
              <w:rPr>
                <w:rFonts w:ascii="Times New Roman" w:eastAsia="Times New Roman" w:hAnsi="Times New Roman" w:cs="Times New Roman"/>
                <w:sz w:val="24"/>
                <w:szCs w:val="24"/>
                <w:lang w:val="uk-UA"/>
              </w:rPr>
              <w:t xml:space="preserve">99) зберігання енергії – діяльність, пов’язана </w:t>
            </w:r>
            <w:r w:rsidRPr="00134BF2">
              <w:rPr>
                <w:rFonts w:ascii="Times New Roman" w:eastAsia="Times New Roman" w:hAnsi="Times New Roman" w:cs="Times New Roman"/>
                <w:b/>
                <w:sz w:val="24"/>
                <w:szCs w:val="24"/>
                <w:lang w:val="uk-UA"/>
              </w:rPr>
              <w:t>з відбором</w:t>
            </w:r>
            <w:r w:rsidRPr="00134BF2">
              <w:rPr>
                <w:rFonts w:ascii="Times New Roman" w:eastAsia="Times New Roman" w:hAnsi="Times New Roman" w:cs="Times New Roman"/>
                <w:sz w:val="24"/>
                <w:szCs w:val="24"/>
                <w:lang w:val="uk-UA"/>
              </w:rPr>
              <w:t xml:space="preserve"> електричної енергії з метою відкладення її кінцевого використання на момент пізніший, ніж коли вона була вироблена, її перетворенням в інший вид </w:t>
            </w:r>
            <w:r w:rsidRPr="00134BF2">
              <w:rPr>
                <w:rFonts w:ascii="Times New Roman" w:eastAsia="Times New Roman" w:hAnsi="Times New Roman" w:cs="Times New Roman"/>
                <w:sz w:val="24"/>
                <w:szCs w:val="24"/>
                <w:lang w:val="uk-UA"/>
              </w:rPr>
              <w:lastRenderedPageBreak/>
              <w:t xml:space="preserve">енергії, в якому вона може зберігатися, зберіганням та подальшим перетворенням такої енергії в електричну енергію з метою її </w:t>
            </w:r>
            <w:r w:rsidRPr="00134BF2">
              <w:rPr>
                <w:rFonts w:ascii="Times New Roman" w:eastAsia="Times New Roman" w:hAnsi="Times New Roman" w:cs="Times New Roman"/>
                <w:b/>
                <w:sz w:val="24"/>
                <w:szCs w:val="24"/>
                <w:lang w:val="uk-UA"/>
              </w:rPr>
              <w:t>відпуску</w:t>
            </w:r>
            <w:r w:rsidRPr="00134BF2">
              <w:rPr>
                <w:rFonts w:ascii="Times New Roman" w:eastAsia="Times New Roman" w:hAnsi="Times New Roman" w:cs="Times New Roman"/>
                <w:sz w:val="24"/>
                <w:szCs w:val="24"/>
                <w:lang w:val="uk-UA"/>
              </w:rPr>
              <w:t xml:space="preserve"> в систему передачі, систему розподілу, мережу електростанції або мережу споживача;</w:t>
            </w:r>
          </w:p>
          <w:p w:rsidR="00597AA6" w:rsidRPr="00134BF2" w:rsidRDefault="00597AA6" w:rsidP="00134BF2">
            <w:pPr>
              <w:jc w:val="both"/>
              <w:rPr>
                <w:rFonts w:ascii="Times New Roman" w:hAnsi="Times New Roman" w:cs="Times New Roman"/>
                <w:b/>
                <w:sz w:val="24"/>
                <w:szCs w:val="24"/>
                <w:lang w:val="uk-UA"/>
              </w:rPr>
            </w:pPr>
          </w:p>
          <w:p w:rsidR="00AF7668" w:rsidRPr="00134BF2" w:rsidRDefault="00AF7668" w:rsidP="00134BF2">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АТ «ДТЕК ДНІПРОЕНЕРГО»</w:t>
            </w:r>
          </w:p>
          <w:p w:rsidR="00AF7668" w:rsidRPr="00134BF2" w:rsidRDefault="00AF7668" w:rsidP="00134BF2">
            <w:pPr>
              <w:jc w:val="both"/>
              <w:rPr>
                <w:rFonts w:ascii="Times New Roman" w:hAnsi="Times New Roman" w:cs="Times New Roman"/>
                <w:b/>
                <w:sz w:val="24"/>
                <w:szCs w:val="24"/>
                <w:lang w:val="uk-UA"/>
              </w:rPr>
            </w:pPr>
            <w:r w:rsidRPr="00134BF2">
              <w:rPr>
                <w:rFonts w:ascii="Times New Roman" w:hAnsi="Times New Roman" w:cs="Times New Roman"/>
                <w:sz w:val="24"/>
                <w:szCs w:val="24"/>
                <w:lang w:val="uk-UA"/>
              </w:rPr>
              <w:t xml:space="preserve">    встановлена потужність установки зберігання енергії – максимальна активна потужність обладнання, визначена заводом-виробником </w:t>
            </w:r>
            <w:r w:rsidRPr="00134BF2">
              <w:rPr>
                <w:rFonts w:ascii="Times New Roman" w:hAnsi="Times New Roman" w:cs="Times New Roman"/>
                <w:b/>
                <w:bCs/>
                <w:sz w:val="24"/>
                <w:szCs w:val="24"/>
                <w:lang w:val="uk-UA"/>
              </w:rPr>
              <w:t xml:space="preserve">(в кВт) </w:t>
            </w:r>
            <w:r w:rsidRPr="00134BF2">
              <w:rPr>
                <w:rFonts w:ascii="Times New Roman" w:hAnsi="Times New Roman" w:cs="Times New Roman"/>
                <w:strike/>
                <w:sz w:val="24"/>
                <w:szCs w:val="24"/>
                <w:lang w:val="uk-UA"/>
              </w:rPr>
              <w:t>або МВт</w:t>
            </w:r>
            <w:r w:rsidRPr="00134BF2">
              <w:rPr>
                <w:rFonts w:ascii="Times New Roman" w:hAnsi="Times New Roman" w:cs="Times New Roman"/>
                <w:sz w:val="24"/>
                <w:szCs w:val="24"/>
                <w:lang w:val="uk-UA"/>
              </w:rPr>
              <w:t>, призначеного для перетворення виду енергії, у якому вона може зберігатися, в електричну.</w:t>
            </w:r>
          </w:p>
          <w:p w:rsidR="00AF7668" w:rsidRPr="00134BF2" w:rsidRDefault="00AF7668" w:rsidP="00134BF2">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673576" w:rsidRPr="00134BF2" w:rsidRDefault="00AF7668" w:rsidP="00134BF2">
            <w:pPr>
              <w:jc w:val="both"/>
              <w:rPr>
                <w:rFonts w:ascii="Times New Roman" w:hAnsi="Times New Roman" w:cs="Times New Roman"/>
                <w:b/>
                <w:sz w:val="24"/>
                <w:szCs w:val="24"/>
                <w:lang w:val="uk-UA"/>
              </w:rPr>
            </w:pPr>
            <w:r w:rsidRPr="00134BF2">
              <w:rPr>
                <w:rFonts w:ascii="Times New Roman" w:eastAsia="Times New Roman" w:hAnsi="Times New Roman" w:cs="Times New Roman"/>
                <w:sz w:val="24"/>
                <w:szCs w:val="24"/>
                <w:lang w:val="uk-UA" w:eastAsia="uk-UA"/>
              </w:rPr>
              <w:t>Додаток 2 до Ліцензійних умов провадження господарської діяльності  зі зберігання енергії містить колонку «номінальна встановлена потужність, кВт», тобто МВт не використовується</w:t>
            </w:r>
            <w:r w:rsidRPr="00134BF2">
              <w:rPr>
                <w:rFonts w:ascii="Times New Roman" w:hAnsi="Times New Roman" w:cs="Times New Roman"/>
                <w:b/>
                <w:sz w:val="24"/>
                <w:szCs w:val="24"/>
                <w:lang w:val="uk-UA"/>
              </w:rPr>
              <w:t xml:space="preserve"> </w:t>
            </w:r>
          </w:p>
          <w:p w:rsidR="00AF7668" w:rsidRPr="00134BF2" w:rsidRDefault="00AF7668" w:rsidP="00134BF2">
            <w:pPr>
              <w:jc w:val="both"/>
              <w:rPr>
                <w:rFonts w:ascii="Times New Roman" w:hAnsi="Times New Roman" w:cs="Times New Roman"/>
                <w:b/>
                <w:sz w:val="24"/>
                <w:szCs w:val="24"/>
                <w:lang w:val="uk-UA"/>
              </w:rPr>
            </w:pPr>
          </w:p>
          <w:p w:rsidR="00673576" w:rsidRPr="00134BF2" w:rsidRDefault="00673576" w:rsidP="00134BF2">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ТОВ «НЕСС ЕНЕРДЖІ»</w:t>
            </w:r>
          </w:p>
          <w:p w:rsidR="0004685D" w:rsidRPr="00134BF2" w:rsidRDefault="0004685D" w:rsidP="00134BF2">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Асоціація сонячної енергетики України</w:t>
            </w:r>
          </w:p>
          <w:p w:rsidR="00673576" w:rsidRPr="00134BF2" w:rsidRDefault="00673576" w:rsidP="00134BF2">
            <w:pPr>
              <w:widowControl w:val="0"/>
              <w:jc w:val="both"/>
              <w:rPr>
                <w:rFonts w:ascii="Times New Roman" w:eastAsia="Open Sans" w:hAnsi="Times New Roman" w:cs="Times New Roman"/>
                <w:b/>
                <w:sz w:val="24"/>
                <w:szCs w:val="24"/>
                <w:lang w:val="uk-UA"/>
              </w:rPr>
            </w:pPr>
            <w:r w:rsidRPr="00134BF2">
              <w:rPr>
                <w:rFonts w:ascii="Times New Roman" w:eastAsia="Open Sans" w:hAnsi="Times New Roman" w:cs="Times New Roman"/>
                <w:sz w:val="24"/>
                <w:szCs w:val="24"/>
                <w:lang w:val="uk-UA"/>
              </w:rPr>
              <w:t xml:space="preserve">      встановлена потужність установки зберігання енергії – максимальна </w:t>
            </w:r>
            <w:r w:rsidRPr="00134BF2">
              <w:rPr>
                <w:rFonts w:ascii="Times New Roman" w:eastAsia="Open Sans" w:hAnsi="Times New Roman" w:cs="Times New Roman"/>
                <w:b/>
                <w:sz w:val="24"/>
                <w:szCs w:val="24"/>
                <w:lang w:val="uk-UA"/>
              </w:rPr>
              <w:t>тривала</w:t>
            </w:r>
            <w:r w:rsidRPr="00134BF2">
              <w:rPr>
                <w:rFonts w:ascii="Times New Roman" w:eastAsia="Open Sans" w:hAnsi="Times New Roman" w:cs="Times New Roman"/>
                <w:sz w:val="24"/>
                <w:szCs w:val="24"/>
                <w:lang w:val="uk-UA"/>
              </w:rPr>
              <w:t xml:space="preserve"> активна потужність </w:t>
            </w:r>
            <w:r w:rsidRPr="00134BF2">
              <w:rPr>
                <w:rFonts w:ascii="Times New Roman" w:eastAsia="Open Sans" w:hAnsi="Times New Roman" w:cs="Times New Roman"/>
                <w:b/>
                <w:sz w:val="24"/>
                <w:szCs w:val="24"/>
                <w:lang w:val="uk-UA"/>
              </w:rPr>
              <w:t>відбору та/або відпуску (більша з них)</w:t>
            </w:r>
            <w:r w:rsidRPr="00134BF2">
              <w:rPr>
                <w:rFonts w:ascii="Times New Roman" w:eastAsia="Open Sans" w:hAnsi="Times New Roman" w:cs="Times New Roman"/>
                <w:sz w:val="24"/>
                <w:szCs w:val="24"/>
                <w:lang w:val="uk-UA"/>
              </w:rPr>
              <w:t xml:space="preserve"> обладнання, визначена заводом-виробником в кВт або МВт, призначеного для перетворення виду енергії, у якому вона може зберігатися, в електричну </w:t>
            </w:r>
            <w:r w:rsidRPr="00134BF2">
              <w:rPr>
                <w:rFonts w:ascii="Times New Roman" w:eastAsia="Open Sans" w:hAnsi="Times New Roman" w:cs="Times New Roman"/>
                <w:b/>
                <w:sz w:val="24"/>
                <w:szCs w:val="24"/>
                <w:lang w:val="uk-UA"/>
              </w:rPr>
              <w:t>(або навпаки)</w:t>
            </w:r>
          </w:p>
          <w:p w:rsidR="00597AA6" w:rsidRPr="00134BF2" w:rsidRDefault="00597AA6" w:rsidP="00134BF2">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597AA6" w:rsidRPr="00134BF2" w:rsidRDefault="00597AA6" w:rsidP="00134BF2">
            <w:pPr>
              <w:widowControl w:val="0"/>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t>як визначати коли потужність відбору та відпуску різні (пропонується більшу з них)</w:t>
            </w:r>
          </w:p>
          <w:p w:rsidR="00597AA6" w:rsidRPr="00134BF2" w:rsidRDefault="00597AA6" w:rsidP="00134BF2">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lastRenderedPageBreak/>
              <w:t>ТОВ «НЕСС ЕНЕРДЖІ»</w:t>
            </w:r>
          </w:p>
          <w:p w:rsidR="00AF46B1" w:rsidRPr="00134BF2" w:rsidRDefault="00673576" w:rsidP="00134BF2">
            <w:pPr>
              <w:jc w:val="both"/>
              <w:rPr>
                <w:rFonts w:ascii="Times New Roman" w:eastAsia="Open Sans" w:hAnsi="Times New Roman" w:cs="Times New Roman"/>
                <w:b/>
                <w:strike/>
                <w:sz w:val="24"/>
                <w:szCs w:val="24"/>
                <w:lang w:val="uk-UA"/>
              </w:rPr>
            </w:pPr>
            <w:r w:rsidRPr="00134BF2">
              <w:rPr>
                <w:rFonts w:ascii="Times New Roman" w:eastAsia="Open Sans" w:hAnsi="Times New Roman" w:cs="Times New Roman"/>
                <w:sz w:val="24"/>
                <w:szCs w:val="24"/>
                <w:lang w:val="uk-UA"/>
              </w:rPr>
              <w:t xml:space="preserve">    загальна ліцензована потужність – сумарна встановлена потужність </w:t>
            </w:r>
            <w:r w:rsidRPr="00134BF2">
              <w:rPr>
                <w:rFonts w:ascii="Times New Roman" w:eastAsia="Open Sans" w:hAnsi="Times New Roman" w:cs="Times New Roman"/>
                <w:b/>
                <w:strike/>
                <w:sz w:val="24"/>
                <w:szCs w:val="24"/>
                <w:lang w:val="uk-UA"/>
              </w:rPr>
              <w:t>усього обладнання</w:t>
            </w:r>
            <w:r w:rsidRPr="00134BF2">
              <w:rPr>
                <w:rFonts w:ascii="Times New Roman" w:eastAsia="Open Sans" w:hAnsi="Times New Roman" w:cs="Times New Roman"/>
                <w:sz w:val="24"/>
                <w:szCs w:val="24"/>
                <w:lang w:val="uk-UA"/>
              </w:rPr>
              <w:t xml:space="preserve"> всіх установок зберігання енергії ліцензіата (здобувача ліцензії), </w:t>
            </w:r>
            <w:r w:rsidRPr="00134BF2">
              <w:rPr>
                <w:rFonts w:ascii="Times New Roman" w:eastAsia="Open Sans" w:hAnsi="Times New Roman" w:cs="Times New Roman"/>
                <w:b/>
                <w:strike/>
                <w:sz w:val="24"/>
                <w:szCs w:val="24"/>
                <w:lang w:val="uk-UA"/>
              </w:rPr>
              <w:t>призначеного для перетворення виду енергії, у якому вона може зберігатися, в електричну.</w:t>
            </w:r>
          </w:p>
          <w:p w:rsidR="00763A49" w:rsidRPr="00134BF2" w:rsidRDefault="00763A49" w:rsidP="00673576">
            <w:pPr>
              <w:jc w:val="both"/>
              <w:rPr>
                <w:rFonts w:ascii="Times New Roman" w:hAnsi="Times New Roman" w:cs="Times New Roman"/>
                <w:sz w:val="24"/>
                <w:szCs w:val="24"/>
                <w:lang w:val="uk-UA"/>
              </w:rPr>
            </w:pPr>
          </w:p>
          <w:p w:rsidR="00597AA6" w:rsidRPr="00134BF2" w:rsidRDefault="00597AA6" w:rsidP="00597AA6">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НЕК «УКРЕНЕРГО»</w:t>
            </w:r>
          </w:p>
          <w:p w:rsidR="00673576" w:rsidRPr="00134BF2" w:rsidRDefault="00597AA6" w:rsidP="00673576">
            <w:pPr>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загальна ліцензована потужність </w:t>
            </w:r>
            <w:r w:rsidRPr="00134BF2">
              <w:rPr>
                <w:rFonts w:ascii="Times New Roman" w:hAnsi="Times New Roman" w:cs="Times New Roman"/>
                <w:b/>
                <w:sz w:val="24"/>
                <w:szCs w:val="24"/>
                <w:lang w:val="uk-UA"/>
              </w:rPr>
              <w:t>установок зберігання енергії</w:t>
            </w:r>
            <w:r w:rsidRPr="00134BF2">
              <w:rPr>
                <w:rFonts w:ascii="Times New Roman" w:hAnsi="Times New Roman" w:cs="Times New Roman"/>
                <w:sz w:val="24"/>
                <w:szCs w:val="24"/>
                <w:lang w:val="uk-UA"/>
              </w:rPr>
              <w:t xml:space="preserve"> – сумарна встановлена потужність установок зберігання енергії ліцензіата (здобувача ліцензії), </w:t>
            </w:r>
            <w:r w:rsidRPr="00134BF2">
              <w:rPr>
                <w:rFonts w:ascii="Times New Roman" w:hAnsi="Times New Roman" w:cs="Times New Roman"/>
                <w:b/>
                <w:sz w:val="24"/>
                <w:szCs w:val="24"/>
                <w:lang w:val="uk-UA"/>
              </w:rPr>
              <w:t>з якою вони технічно спроможні відпускати або здійснювати відбір електричної енергії</w:t>
            </w:r>
            <w:r w:rsidRPr="00134BF2">
              <w:rPr>
                <w:rFonts w:ascii="Times New Roman" w:hAnsi="Times New Roman" w:cs="Times New Roman"/>
                <w:sz w:val="24"/>
                <w:szCs w:val="24"/>
                <w:lang w:val="uk-UA"/>
              </w:rPr>
              <w:t>;</w:t>
            </w:r>
          </w:p>
          <w:p w:rsidR="00597AA6" w:rsidRPr="00134BF2" w:rsidRDefault="00597AA6" w:rsidP="00597AA6">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597AA6" w:rsidRPr="00134BF2" w:rsidRDefault="00134BF2" w:rsidP="00134BF2">
            <w:pPr>
              <w:spacing w:line="238"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597AA6" w:rsidRPr="00134BF2">
              <w:rPr>
                <w:rFonts w:ascii="Times New Roman" w:eastAsia="Times New Roman" w:hAnsi="Times New Roman" w:cs="Times New Roman"/>
                <w:sz w:val="24"/>
                <w:szCs w:val="24"/>
                <w:lang w:val="uk-UA"/>
              </w:rPr>
              <w:t xml:space="preserve">Враховуючи, що «установка зберігання енергії – електроустановка, </w:t>
            </w:r>
            <w:r w:rsidR="00597AA6" w:rsidRPr="00134BF2">
              <w:rPr>
                <w:rFonts w:ascii="Times New Roman" w:eastAsia="Times New Roman" w:hAnsi="Times New Roman" w:cs="Times New Roman"/>
                <w:b/>
                <w:sz w:val="24"/>
                <w:szCs w:val="24"/>
                <w:lang w:val="uk-UA"/>
              </w:rPr>
              <w:t>що включає комплекс взаємопов’язаних устаткування і споруд</w:t>
            </w:r>
            <w:r w:rsidR="00597AA6" w:rsidRPr="00134BF2">
              <w:rPr>
                <w:rFonts w:ascii="Times New Roman" w:eastAsia="Times New Roman" w:hAnsi="Times New Roman" w:cs="Times New Roman"/>
                <w:sz w:val="24"/>
                <w:szCs w:val="24"/>
                <w:lang w:val="uk-UA"/>
              </w:rPr>
              <w:t xml:space="preserve">, що призначаються для зберігання енергії" вислів «усього обладнання всіх установок зберігання енергії» можна замінити на </w:t>
            </w:r>
            <w:r w:rsidR="00597AA6" w:rsidRPr="00134BF2">
              <w:rPr>
                <w:rFonts w:ascii="Times New Roman" w:eastAsia="Times New Roman" w:hAnsi="Times New Roman" w:cs="Times New Roman"/>
                <w:b/>
                <w:sz w:val="24"/>
                <w:szCs w:val="24"/>
                <w:lang w:val="uk-UA"/>
              </w:rPr>
              <w:t>«установок зберігання енергії»</w:t>
            </w:r>
            <w:r w:rsidR="00597AA6" w:rsidRPr="00134BF2">
              <w:rPr>
                <w:rFonts w:ascii="Times New Roman" w:eastAsia="Times New Roman" w:hAnsi="Times New Roman" w:cs="Times New Roman"/>
                <w:sz w:val="24"/>
                <w:szCs w:val="24"/>
                <w:lang w:val="uk-UA"/>
              </w:rPr>
              <w:t>.</w:t>
            </w:r>
          </w:p>
          <w:p w:rsidR="00597AA6" w:rsidRPr="00134BF2" w:rsidRDefault="00134BF2" w:rsidP="00134BF2">
            <w:pPr>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597AA6" w:rsidRPr="00134BF2">
              <w:rPr>
                <w:rFonts w:ascii="Times New Roman" w:eastAsia="Times New Roman" w:hAnsi="Times New Roman" w:cs="Times New Roman"/>
                <w:sz w:val="24"/>
                <w:szCs w:val="24"/>
                <w:lang w:val="uk-UA"/>
              </w:rPr>
              <w:t>Відповідно до визначень термінів 32); 95</w:t>
            </w:r>
            <w:r w:rsidR="00597AA6" w:rsidRPr="00134BF2">
              <w:rPr>
                <w:rFonts w:ascii="Times New Roman" w:eastAsia="Times New Roman" w:hAnsi="Times New Roman" w:cs="Times New Roman"/>
                <w:sz w:val="24"/>
                <w:szCs w:val="24"/>
                <w:vertAlign w:val="superscript"/>
                <w:lang w:val="uk-UA"/>
              </w:rPr>
              <w:t>2</w:t>
            </w:r>
            <w:r w:rsidR="00597AA6" w:rsidRPr="00134BF2">
              <w:rPr>
                <w:rFonts w:ascii="Times New Roman" w:eastAsia="Times New Roman" w:hAnsi="Times New Roman" w:cs="Times New Roman"/>
                <w:sz w:val="24"/>
                <w:szCs w:val="24"/>
                <w:lang w:val="uk-UA"/>
              </w:rPr>
              <w:t>) та 99) Закону України «Про внесення змін до деяких законів України щодо розвитку установок зберігання енергії».</w:t>
            </w:r>
          </w:p>
          <w:p w:rsidR="00597AA6" w:rsidRPr="00134BF2" w:rsidRDefault="00597AA6" w:rsidP="00673576">
            <w:pPr>
              <w:rPr>
                <w:rFonts w:ascii="Times New Roman" w:hAnsi="Times New Roman" w:cs="Times New Roman"/>
                <w:sz w:val="24"/>
                <w:szCs w:val="24"/>
                <w:lang w:val="uk-UA"/>
              </w:rPr>
            </w:pPr>
          </w:p>
          <w:p w:rsidR="00597AA6" w:rsidRPr="00134BF2" w:rsidRDefault="00597AA6" w:rsidP="00673576">
            <w:pPr>
              <w:rPr>
                <w:rFonts w:ascii="Times New Roman" w:hAnsi="Times New Roman" w:cs="Times New Roman"/>
                <w:sz w:val="24"/>
                <w:szCs w:val="24"/>
                <w:lang w:val="uk-UA"/>
              </w:rPr>
            </w:pPr>
          </w:p>
          <w:p w:rsidR="00597AA6" w:rsidRPr="00134BF2" w:rsidRDefault="00597AA6" w:rsidP="00673576">
            <w:pPr>
              <w:rPr>
                <w:rFonts w:ascii="Times New Roman" w:hAnsi="Times New Roman" w:cs="Times New Roman"/>
                <w:sz w:val="24"/>
                <w:szCs w:val="24"/>
                <w:lang w:val="uk-UA"/>
              </w:rPr>
            </w:pPr>
          </w:p>
          <w:p w:rsidR="00597AA6" w:rsidRPr="00134BF2" w:rsidRDefault="00597AA6" w:rsidP="00673576">
            <w:pPr>
              <w:rPr>
                <w:rFonts w:ascii="Times New Roman" w:hAnsi="Times New Roman" w:cs="Times New Roman"/>
                <w:sz w:val="24"/>
                <w:szCs w:val="24"/>
                <w:lang w:val="uk-UA"/>
              </w:rPr>
            </w:pPr>
          </w:p>
          <w:p w:rsidR="00597AA6" w:rsidRDefault="00597AA6" w:rsidP="00673576">
            <w:pPr>
              <w:rPr>
                <w:rFonts w:ascii="Times New Roman" w:hAnsi="Times New Roman" w:cs="Times New Roman"/>
                <w:sz w:val="24"/>
                <w:szCs w:val="24"/>
                <w:lang w:val="uk-UA"/>
              </w:rPr>
            </w:pPr>
          </w:p>
          <w:p w:rsidR="00134BF2" w:rsidRDefault="00134BF2" w:rsidP="00673576">
            <w:pPr>
              <w:rPr>
                <w:rFonts w:ascii="Times New Roman" w:hAnsi="Times New Roman" w:cs="Times New Roman"/>
                <w:sz w:val="24"/>
                <w:szCs w:val="24"/>
                <w:lang w:val="uk-UA"/>
              </w:rPr>
            </w:pPr>
          </w:p>
          <w:p w:rsidR="00134BF2" w:rsidRDefault="00134BF2" w:rsidP="00673576">
            <w:pPr>
              <w:rPr>
                <w:rFonts w:ascii="Times New Roman" w:hAnsi="Times New Roman" w:cs="Times New Roman"/>
                <w:sz w:val="24"/>
                <w:szCs w:val="24"/>
                <w:lang w:val="uk-UA"/>
              </w:rPr>
            </w:pPr>
          </w:p>
          <w:p w:rsidR="00134BF2" w:rsidRDefault="00134BF2" w:rsidP="00673576">
            <w:pPr>
              <w:rPr>
                <w:rFonts w:ascii="Times New Roman" w:hAnsi="Times New Roman" w:cs="Times New Roman"/>
                <w:sz w:val="24"/>
                <w:szCs w:val="24"/>
                <w:lang w:val="uk-UA"/>
              </w:rPr>
            </w:pPr>
          </w:p>
          <w:p w:rsidR="00134BF2" w:rsidRPr="00134BF2" w:rsidRDefault="00134BF2" w:rsidP="00673576">
            <w:pPr>
              <w:rPr>
                <w:rFonts w:ascii="Times New Roman" w:hAnsi="Times New Roman" w:cs="Times New Roman"/>
                <w:sz w:val="24"/>
                <w:szCs w:val="24"/>
                <w:lang w:val="uk-UA"/>
              </w:rPr>
            </w:pPr>
          </w:p>
          <w:p w:rsidR="00597AA6" w:rsidRPr="00134BF2" w:rsidRDefault="00597AA6" w:rsidP="00597AA6">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НЕК «УКРЕНЕРГО»</w:t>
            </w:r>
          </w:p>
          <w:p w:rsidR="00AF7668" w:rsidRPr="00134BF2" w:rsidRDefault="00597AA6" w:rsidP="00673576">
            <w:pPr>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місце провадження господарської діяльності з зберігання енергії – </w:t>
            </w:r>
            <w:r w:rsidRPr="00134BF2">
              <w:rPr>
                <w:rFonts w:ascii="Times New Roman" w:hAnsi="Times New Roman" w:cs="Times New Roman"/>
                <w:b/>
                <w:sz w:val="24"/>
                <w:szCs w:val="24"/>
                <w:lang w:val="uk-UA"/>
              </w:rPr>
              <w:t>об’єкт</w:t>
            </w:r>
            <w:r w:rsidRPr="00134BF2">
              <w:rPr>
                <w:rFonts w:ascii="Times New Roman" w:hAnsi="Times New Roman" w:cs="Times New Roman"/>
                <w:sz w:val="24"/>
                <w:szCs w:val="24"/>
                <w:lang w:val="uk-UA"/>
              </w:rPr>
              <w:t xml:space="preserve"> (приміщення, будівля, земельна ділянка та/або територія), у межах </w:t>
            </w:r>
            <w:r w:rsidRPr="00134BF2">
              <w:rPr>
                <w:rFonts w:ascii="Times New Roman" w:hAnsi="Times New Roman" w:cs="Times New Roman"/>
                <w:b/>
                <w:sz w:val="24"/>
                <w:szCs w:val="24"/>
                <w:lang w:val="uk-UA"/>
              </w:rPr>
              <w:t>якого</w:t>
            </w:r>
            <w:r w:rsidRPr="00134BF2">
              <w:rPr>
                <w:rFonts w:ascii="Times New Roman" w:hAnsi="Times New Roman" w:cs="Times New Roman"/>
                <w:sz w:val="24"/>
                <w:szCs w:val="24"/>
                <w:lang w:val="uk-UA"/>
              </w:rPr>
              <w:t xml:space="preserve"> провадиться діяльність зі зберігання енергії.</w:t>
            </w:r>
          </w:p>
          <w:p w:rsidR="00597AA6" w:rsidRPr="00134BF2" w:rsidRDefault="00597AA6" w:rsidP="00597AA6">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597AA6" w:rsidRPr="00134BF2" w:rsidRDefault="00597AA6" w:rsidP="00673576">
            <w:pPr>
              <w:rPr>
                <w:rFonts w:ascii="Times New Roman" w:hAnsi="Times New Roman" w:cs="Times New Roman"/>
                <w:sz w:val="24"/>
                <w:szCs w:val="24"/>
                <w:lang w:val="uk-UA"/>
              </w:rPr>
            </w:pPr>
            <w:r w:rsidRPr="00134BF2">
              <w:rPr>
                <w:rFonts w:ascii="Times New Roman" w:eastAsia="Times New Roman" w:hAnsi="Times New Roman" w:cs="Times New Roman"/>
                <w:sz w:val="24"/>
                <w:szCs w:val="24"/>
                <w:lang w:val="uk-UA"/>
              </w:rPr>
              <w:t>Місцем провадження господарської діяльності не може бути установка. Приміщення, будівля, земельна ділянка та/або територія є об’єктом, на якому провадиться господарська діяльність.</w:t>
            </w:r>
          </w:p>
          <w:p w:rsidR="00134BF2" w:rsidRPr="00134BF2" w:rsidRDefault="00134BF2" w:rsidP="00673576">
            <w:pPr>
              <w:rPr>
                <w:rFonts w:ascii="Times New Roman" w:hAnsi="Times New Roman" w:cs="Times New Roman"/>
                <w:sz w:val="24"/>
                <w:szCs w:val="24"/>
                <w:lang w:val="uk-UA"/>
              </w:rPr>
            </w:pPr>
          </w:p>
          <w:p w:rsidR="00AF7668" w:rsidRPr="00134BF2" w:rsidRDefault="00AF7668" w:rsidP="00AF7668">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АТ «ДТЕК ДНІПРОЕНЕРГО»</w:t>
            </w:r>
          </w:p>
          <w:p w:rsidR="00AF7668" w:rsidRPr="00134BF2" w:rsidRDefault="00AF7668" w:rsidP="00AF7668">
            <w:pPr>
              <w:pStyle w:val="a4"/>
              <w:spacing w:before="0" w:beforeAutospacing="0" w:after="0" w:afterAutospacing="0"/>
              <w:jc w:val="both"/>
            </w:pPr>
            <w:r w:rsidRPr="00134BF2">
              <w:t xml:space="preserve">    місце провадження господарської діяльності – </w:t>
            </w:r>
            <w:r w:rsidRPr="00134BF2">
              <w:rPr>
                <w:b/>
                <w:bCs/>
              </w:rPr>
              <w:t>установки</w:t>
            </w:r>
            <w:r w:rsidRPr="00134BF2">
              <w:t xml:space="preserve"> (приміщення, будівля, земельна ділянка та/або територія), у межах якої провадиться діяльність зі зберігання енергії;</w:t>
            </w:r>
          </w:p>
          <w:p w:rsidR="00AF7668" w:rsidRPr="00134BF2" w:rsidRDefault="00AF7668" w:rsidP="00AF7668">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AF7668" w:rsidRPr="00134BF2" w:rsidRDefault="00AF7668" w:rsidP="00AF7668">
            <w:pPr>
              <w:jc w:val="both"/>
              <w:rPr>
                <w:rFonts w:ascii="Times New Roman" w:eastAsia="Times New Roman" w:hAnsi="Times New Roman" w:cs="Times New Roman"/>
                <w:sz w:val="24"/>
                <w:szCs w:val="24"/>
                <w:lang w:val="uk-UA" w:eastAsia="uk-UA"/>
              </w:rPr>
            </w:pPr>
            <w:r w:rsidRPr="00134BF2">
              <w:rPr>
                <w:rFonts w:ascii="Times New Roman" w:eastAsia="Times New Roman" w:hAnsi="Times New Roman" w:cs="Times New Roman"/>
                <w:sz w:val="24"/>
                <w:szCs w:val="24"/>
                <w:lang w:val="uk-UA" w:eastAsia="uk-UA"/>
              </w:rPr>
              <w:t xml:space="preserve">Ліцензіат може здійснювати господарську діяльність із зберігання енергії більше, ніж на одній установці, які до того ж можуть знаходитись за різними адресами </w:t>
            </w:r>
          </w:p>
          <w:p w:rsidR="00AF7668" w:rsidRPr="00134BF2" w:rsidRDefault="00AF7668" w:rsidP="00AF7668">
            <w:pPr>
              <w:pStyle w:val="a4"/>
              <w:spacing w:before="0" w:beforeAutospacing="0" w:after="0" w:afterAutospacing="0"/>
              <w:jc w:val="both"/>
            </w:pPr>
          </w:p>
          <w:p w:rsidR="00AF7668" w:rsidRPr="00134BF2" w:rsidRDefault="00AF7668" w:rsidP="00673576">
            <w:pPr>
              <w:rPr>
                <w:rFonts w:ascii="Times New Roman" w:hAnsi="Times New Roman" w:cs="Times New Roman"/>
                <w:sz w:val="24"/>
                <w:szCs w:val="24"/>
                <w:lang w:val="uk-UA"/>
              </w:rPr>
            </w:pPr>
          </w:p>
        </w:tc>
        <w:tc>
          <w:tcPr>
            <w:tcW w:w="5043" w:type="dxa"/>
          </w:tcPr>
          <w:p w:rsidR="00AF46B1" w:rsidRDefault="00AF46B1"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9306E7" w:rsidRPr="009306E7" w:rsidRDefault="009306E7" w:rsidP="00AF46B1">
            <w:pPr>
              <w:rPr>
                <w:rFonts w:ascii="Times New Roman" w:hAnsi="Times New Roman" w:cs="Times New Roman"/>
                <w:b/>
                <w:sz w:val="24"/>
                <w:szCs w:val="24"/>
                <w:lang w:val="uk-UA"/>
              </w:rPr>
            </w:pPr>
            <w:r w:rsidRPr="009306E7">
              <w:rPr>
                <w:rFonts w:ascii="Times New Roman" w:hAnsi="Times New Roman" w:cs="Times New Roman"/>
                <w:b/>
                <w:sz w:val="24"/>
                <w:szCs w:val="24"/>
                <w:lang w:val="uk-UA"/>
              </w:rPr>
              <w:t>Пропонується викласти у такій редакції:</w:t>
            </w:r>
          </w:p>
          <w:p w:rsidR="009306E7" w:rsidRPr="009306E7" w:rsidRDefault="009306E7" w:rsidP="009306E7">
            <w:pPr>
              <w:jc w:val="both"/>
              <w:rPr>
                <w:rFonts w:ascii="Times New Roman" w:hAnsi="Times New Roman" w:cs="Times New Roman"/>
                <w:b/>
                <w:sz w:val="24"/>
                <w:szCs w:val="24"/>
                <w:lang w:val="uk-UA"/>
              </w:rPr>
            </w:pPr>
            <w:r w:rsidRPr="009306E7">
              <w:rPr>
                <w:rFonts w:ascii="Times New Roman" w:hAnsi="Times New Roman" w:cs="Times New Roman"/>
                <w:b/>
                <w:sz w:val="24"/>
                <w:szCs w:val="24"/>
                <w:lang w:val="uk-UA"/>
              </w:rPr>
              <w:t xml:space="preserve">«встановлена потужність установки зберігання енергії – максимальна активна потужність установки зберігання енергії,  визначена заводом-виробником </w:t>
            </w:r>
            <w:r>
              <w:rPr>
                <w:rFonts w:ascii="Times New Roman" w:hAnsi="Times New Roman" w:cs="Times New Roman"/>
                <w:b/>
                <w:sz w:val="24"/>
                <w:szCs w:val="24"/>
                <w:lang w:val="uk-UA"/>
              </w:rPr>
              <w:t>(</w:t>
            </w:r>
            <w:r w:rsidRPr="009306E7">
              <w:rPr>
                <w:rFonts w:ascii="Times New Roman" w:hAnsi="Times New Roman" w:cs="Times New Roman"/>
                <w:b/>
                <w:sz w:val="24"/>
                <w:szCs w:val="24"/>
                <w:lang w:val="uk-UA"/>
              </w:rPr>
              <w:t>в кВт</w:t>
            </w:r>
            <w:r>
              <w:rPr>
                <w:rFonts w:ascii="Times New Roman" w:hAnsi="Times New Roman" w:cs="Times New Roman"/>
                <w:b/>
                <w:sz w:val="24"/>
                <w:szCs w:val="24"/>
                <w:lang w:val="uk-UA"/>
              </w:rPr>
              <w:t>)</w:t>
            </w:r>
            <w:r w:rsidRPr="009306E7">
              <w:rPr>
                <w:rFonts w:ascii="Times New Roman" w:hAnsi="Times New Roman" w:cs="Times New Roman"/>
                <w:b/>
                <w:sz w:val="24"/>
                <w:szCs w:val="24"/>
                <w:lang w:val="uk-UA"/>
              </w:rPr>
              <w:t>, з якою  вона технічно спроможна  відпускати або здійснювати відбір електричної енергії;»</w:t>
            </w: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Pr="009306E7" w:rsidRDefault="009306E7" w:rsidP="00AF46B1">
            <w:pPr>
              <w:rPr>
                <w:rFonts w:ascii="Times New Roman" w:hAnsi="Times New Roman" w:cs="Times New Roman"/>
                <w:b/>
                <w:sz w:val="24"/>
                <w:szCs w:val="24"/>
                <w:lang w:val="uk-UA"/>
              </w:rPr>
            </w:pPr>
            <w:r w:rsidRPr="009306E7">
              <w:rPr>
                <w:rFonts w:ascii="Times New Roman" w:hAnsi="Times New Roman" w:cs="Times New Roman"/>
                <w:b/>
                <w:sz w:val="24"/>
                <w:szCs w:val="24"/>
                <w:lang w:val="uk-UA"/>
              </w:rPr>
              <w:t>Враховано</w:t>
            </w: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Pr="009306E7" w:rsidRDefault="009306E7" w:rsidP="00AF46B1">
            <w:pPr>
              <w:rPr>
                <w:rFonts w:ascii="Times New Roman" w:hAnsi="Times New Roman" w:cs="Times New Roman"/>
                <w:b/>
                <w:sz w:val="24"/>
                <w:szCs w:val="24"/>
                <w:lang w:val="uk-UA"/>
              </w:rPr>
            </w:pPr>
            <w:r w:rsidRPr="009306E7">
              <w:rPr>
                <w:rFonts w:ascii="Times New Roman" w:hAnsi="Times New Roman" w:cs="Times New Roman"/>
                <w:b/>
                <w:sz w:val="24"/>
                <w:szCs w:val="24"/>
                <w:lang w:val="uk-UA"/>
              </w:rPr>
              <w:t>Потребує обговорення</w:t>
            </w: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9306E7" w:rsidRDefault="009306E7" w:rsidP="00AF46B1">
            <w:pPr>
              <w:rPr>
                <w:rFonts w:ascii="Times New Roman" w:hAnsi="Times New Roman" w:cs="Times New Roman"/>
                <w:sz w:val="24"/>
                <w:szCs w:val="24"/>
                <w:lang w:val="uk-UA"/>
              </w:rPr>
            </w:pPr>
          </w:p>
          <w:p w:rsidR="009306E7" w:rsidRDefault="009306E7" w:rsidP="00AF46B1">
            <w:pPr>
              <w:rPr>
                <w:rFonts w:ascii="Times New Roman" w:hAnsi="Times New Roman" w:cs="Times New Roman"/>
                <w:sz w:val="24"/>
                <w:szCs w:val="24"/>
                <w:lang w:val="uk-UA"/>
              </w:rPr>
            </w:pPr>
          </w:p>
          <w:p w:rsidR="009306E7" w:rsidRDefault="009306E7" w:rsidP="00AF46B1">
            <w:pPr>
              <w:rPr>
                <w:rFonts w:ascii="Times New Roman" w:hAnsi="Times New Roman" w:cs="Times New Roman"/>
                <w:sz w:val="24"/>
                <w:szCs w:val="24"/>
                <w:lang w:val="uk-UA"/>
              </w:rPr>
            </w:pPr>
          </w:p>
          <w:p w:rsidR="009306E7" w:rsidRDefault="009306E7" w:rsidP="00AF46B1">
            <w:pPr>
              <w:rPr>
                <w:rFonts w:ascii="Times New Roman" w:hAnsi="Times New Roman" w:cs="Times New Roman"/>
                <w:sz w:val="24"/>
                <w:szCs w:val="24"/>
                <w:lang w:val="uk-UA"/>
              </w:rPr>
            </w:pPr>
          </w:p>
          <w:p w:rsidR="00542039" w:rsidRPr="009306E7" w:rsidRDefault="009306E7" w:rsidP="009306E7">
            <w:pPr>
              <w:jc w:val="both"/>
              <w:rPr>
                <w:rFonts w:ascii="Times New Roman" w:hAnsi="Times New Roman" w:cs="Times New Roman"/>
                <w:b/>
                <w:sz w:val="24"/>
                <w:szCs w:val="24"/>
                <w:lang w:val="uk-UA"/>
              </w:rPr>
            </w:pPr>
            <w:r w:rsidRPr="009306E7">
              <w:rPr>
                <w:rFonts w:ascii="Times New Roman" w:hAnsi="Times New Roman" w:cs="Times New Roman"/>
                <w:b/>
                <w:sz w:val="24"/>
                <w:szCs w:val="24"/>
                <w:lang w:val="uk-UA"/>
              </w:rPr>
              <w:t>Враховано</w:t>
            </w:r>
            <w:r w:rsidR="00154856" w:rsidRPr="00DC48A8">
              <w:rPr>
                <w:rFonts w:ascii="Times New Roman" w:hAnsi="Times New Roman" w:cs="Times New Roman"/>
                <w:b/>
                <w:sz w:val="24"/>
                <w:szCs w:val="24"/>
              </w:rPr>
              <w:t xml:space="preserve"> </w:t>
            </w:r>
            <w:r w:rsidR="00154856">
              <w:rPr>
                <w:rFonts w:ascii="Times New Roman" w:hAnsi="Times New Roman" w:cs="Times New Roman"/>
                <w:b/>
                <w:sz w:val="24"/>
                <w:szCs w:val="24"/>
                <w:lang w:val="uk-UA"/>
              </w:rPr>
              <w:t>частково</w:t>
            </w:r>
            <w:r w:rsidRPr="009306E7">
              <w:rPr>
                <w:rFonts w:ascii="Times New Roman" w:hAnsi="Times New Roman" w:cs="Times New Roman"/>
                <w:b/>
                <w:sz w:val="24"/>
                <w:szCs w:val="24"/>
                <w:lang w:val="uk-UA"/>
              </w:rPr>
              <w:t>. Пропонується викласти у такій редакції:</w:t>
            </w:r>
          </w:p>
          <w:p w:rsidR="009306E7" w:rsidRPr="009306E7" w:rsidRDefault="009306E7" w:rsidP="009306E7">
            <w:pPr>
              <w:jc w:val="both"/>
              <w:rPr>
                <w:rFonts w:ascii="Times New Roman" w:hAnsi="Times New Roman" w:cs="Times New Roman"/>
                <w:b/>
                <w:sz w:val="24"/>
                <w:szCs w:val="24"/>
                <w:lang w:val="uk-UA"/>
              </w:rPr>
            </w:pPr>
            <w:r w:rsidRPr="009306E7">
              <w:rPr>
                <w:rFonts w:ascii="Times New Roman" w:hAnsi="Times New Roman" w:cs="Times New Roman"/>
                <w:b/>
                <w:sz w:val="24"/>
                <w:szCs w:val="24"/>
                <w:lang w:val="uk-UA"/>
              </w:rPr>
              <w:t>«загальна ліцензована потужність – сумарна встановлена потужність усіх установок зберігання енергії ліцензіата (здобувача ліцензії),»</w:t>
            </w: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D759ED" w:rsidRPr="00D759ED" w:rsidRDefault="00D759ED" w:rsidP="00AF46B1">
            <w:pPr>
              <w:rPr>
                <w:rFonts w:ascii="Times New Roman" w:hAnsi="Times New Roman" w:cs="Times New Roman"/>
                <w:b/>
                <w:sz w:val="24"/>
                <w:szCs w:val="24"/>
                <w:lang w:val="uk-UA"/>
              </w:rPr>
            </w:pPr>
            <w:r w:rsidRPr="00D759ED">
              <w:rPr>
                <w:rFonts w:ascii="Times New Roman" w:hAnsi="Times New Roman" w:cs="Times New Roman"/>
                <w:b/>
                <w:sz w:val="24"/>
                <w:szCs w:val="24"/>
                <w:lang w:val="uk-UA"/>
              </w:rPr>
              <w:t>Пропонується викласти у такій редакції:</w:t>
            </w:r>
          </w:p>
          <w:p w:rsidR="00D759ED" w:rsidRPr="00D759ED" w:rsidRDefault="00D759ED" w:rsidP="00D759ED">
            <w:pPr>
              <w:jc w:val="both"/>
              <w:rPr>
                <w:rFonts w:ascii="Times New Roman" w:hAnsi="Times New Roman" w:cs="Times New Roman"/>
                <w:b/>
                <w:sz w:val="24"/>
                <w:szCs w:val="24"/>
                <w:lang w:val="uk-UA"/>
              </w:rPr>
            </w:pPr>
            <w:r w:rsidRPr="00D759ED">
              <w:rPr>
                <w:rFonts w:ascii="Times New Roman" w:hAnsi="Times New Roman" w:cs="Times New Roman"/>
                <w:b/>
                <w:sz w:val="24"/>
                <w:szCs w:val="24"/>
                <w:lang w:val="uk-UA"/>
              </w:rPr>
              <w:t>«засоби провадження господарської діяльності –</w:t>
            </w:r>
            <w:r>
              <w:rPr>
                <w:rFonts w:ascii="Times New Roman" w:hAnsi="Times New Roman" w:cs="Times New Roman"/>
                <w:b/>
                <w:sz w:val="24"/>
                <w:szCs w:val="24"/>
                <w:lang w:val="uk-UA"/>
              </w:rPr>
              <w:t xml:space="preserve"> </w:t>
            </w:r>
            <w:r w:rsidRPr="00D759ED">
              <w:rPr>
                <w:rFonts w:ascii="Times New Roman" w:hAnsi="Times New Roman" w:cs="Times New Roman"/>
                <w:b/>
                <w:sz w:val="24"/>
                <w:szCs w:val="24"/>
                <w:lang w:val="uk-UA"/>
              </w:rPr>
              <w:t xml:space="preserve">обладнання установки зберігання енергії та інше функціонально взаємопов’язане з ним устаткування і споруди, передбачені </w:t>
            </w:r>
            <w:proofErr w:type="spellStart"/>
            <w:r w:rsidRPr="00D759ED">
              <w:rPr>
                <w:rFonts w:ascii="Times New Roman" w:hAnsi="Times New Roman" w:cs="Times New Roman"/>
                <w:b/>
                <w:sz w:val="24"/>
                <w:szCs w:val="24"/>
                <w:lang w:val="uk-UA"/>
              </w:rPr>
              <w:t>проєктною</w:t>
            </w:r>
            <w:proofErr w:type="spellEnd"/>
            <w:r w:rsidRPr="00D759ED">
              <w:rPr>
                <w:rFonts w:ascii="Times New Roman" w:hAnsi="Times New Roman" w:cs="Times New Roman"/>
                <w:b/>
                <w:sz w:val="24"/>
                <w:szCs w:val="24"/>
                <w:lang w:val="uk-UA"/>
              </w:rPr>
              <w:t xml:space="preserve"> </w:t>
            </w:r>
            <w:r w:rsidRPr="00D759ED">
              <w:rPr>
                <w:rFonts w:ascii="Times New Roman" w:hAnsi="Times New Roman" w:cs="Times New Roman"/>
                <w:b/>
                <w:sz w:val="24"/>
                <w:szCs w:val="24"/>
                <w:lang w:val="uk-UA"/>
              </w:rPr>
              <w:lastRenderedPageBreak/>
              <w:t>документацією, що призначаються для зберігання та перетворення енергії»</w:t>
            </w: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D759ED" w:rsidRDefault="00D759ED" w:rsidP="00D759ED">
            <w:pPr>
              <w:jc w:val="both"/>
              <w:rPr>
                <w:rFonts w:ascii="Times New Roman" w:hAnsi="Times New Roman" w:cs="Times New Roman"/>
                <w:b/>
                <w:sz w:val="24"/>
                <w:szCs w:val="24"/>
                <w:lang w:val="uk-UA"/>
              </w:rPr>
            </w:pPr>
          </w:p>
          <w:p w:rsidR="00D759ED" w:rsidRDefault="00D759ED" w:rsidP="00D759ED">
            <w:pPr>
              <w:jc w:val="both"/>
              <w:rPr>
                <w:rFonts w:ascii="Times New Roman" w:hAnsi="Times New Roman" w:cs="Times New Roman"/>
                <w:b/>
                <w:sz w:val="24"/>
                <w:szCs w:val="24"/>
                <w:lang w:val="uk-UA"/>
              </w:rPr>
            </w:pPr>
          </w:p>
          <w:p w:rsidR="00D759ED" w:rsidRDefault="00D759ED" w:rsidP="00D759ED">
            <w:pPr>
              <w:jc w:val="both"/>
              <w:rPr>
                <w:rFonts w:ascii="Times New Roman" w:hAnsi="Times New Roman" w:cs="Times New Roman"/>
                <w:b/>
                <w:sz w:val="24"/>
                <w:szCs w:val="24"/>
                <w:lang w:val="uk-UA"/>
              </w:rPr>
            </w:pPr>
          </w:p>
          <w:p w:rsidR="00D759ED" w:rsidRDefault="00D759ED" w:rsidP="00D759ED">
            <w:pPr>
              <w:jc w:val="both"/>
              <w:rPr>
                <w:rFonts w:ascii="Times New Roman" w:hAnsi="Times New Roman" w:cs="Times New Roman"/>
                <w:b/>
                <w:sz w:val="24"/>
                <w:szCs w:val="24"/>
                <w:lang w:val="uk-UA"/>
              </w:rPr>
            </w:pPr>
          </w:p>
          <w:p w:rsidR="00D759ED" w:rsidRDefault="00D759ED" w:rsidP="00D759ED">
            <w:pPr>
              <w:jc w:val="both"/>
              <w:rPr>
                <w:rFonts w:ascii="Times New Roman" w:hAnsi="Times New Roman" w:cs="Times New Roman"/>
                <w:b/>
                <w:sz w:val="24"/>
                <w:szCs w:val="24"/>
                <w:lang w:val="uk-UA"/>
              </w:rPr>
            </w:pPr>
          </w:p>
          <w:p w:rsidR="009306E7" w:rsidRPr="00D759ED" w:rsidRDefault="009306E7" w:rsidP="00D759ED">
            <w:pPr>
              <w:jc w:val="both"/>
              <w:rPr>
                <w:rFonts w:ascii="Times New Roman" w:hAnsi="Times New Roman" w:cs="Times New Roman"/>
                <w:b/>
                <w:sz w:val="24"/>
                <w:szCs w:val="24"/>
                <w:lang w:val="uk-UA"/>
              </w:rPr>
            </w:pPr>
            <w:r w:rsidRPr="00D759ED">
              <w:rPr>
                <w:rFonts w:ascii="Times New Roman" w:hAnsi="Times New Roman" w:cs="Times New Roman"/>
                <w:b/>
                <w:sz w:val="24"/>
                <w:szCs w:val="24"/>
                <w:lang w:val="uk-UA"/>
              </w:rPr>
              <w:t>Пропонується викласти у такій редакції:</w:t>
            </w:r>
          </w:p>
          <w:p w:rsidR="009306E7" w:rsidRPr="00D759ED" w:rsidRDefault="009306E7" w:rsidP="00D759ED">
            <w:pPr>
              <w:jc w:val="both"/>
              <w:rPr>
                <w:rFonts w:ascii="Times New Roman" w:hAnsi="Times New Roman" w:cs="Times New Roman"/>
                <w:b/>
                <w:sz w:val="24"/>
                <w:szCs w:val="24"/>
                <w:lang w:val="uk-UA"/>
              </w:rPr>
            </w:pPr>
            <w:r w:rsidRPr="00D759ED">
              <w:rPr>
                <w:rFonts w:ascii="Times New Roman" w:hAnsi="Times New Roman" w:cs="Times New Roman"/>
                <w:b/>
                <w:sz w:val="24"/>
                <w:szCs w:val="24"/>
                <w:lang w:val="uk-UA"/>
              </w:rPr>
              <w:t xml:space="preserve">«місце провадження господарської діяльності з зберігання енергії – об’єкт (приміщення, будівля, земельна ділянка </w:t>
            </w:r>
            <w:r w:rsidR="00D2375E">
              <w:rPr>
                <w:rFonts w:ascii="Times New Roman" w:hAnsi="Times New Roman" w:cs="Times New Roman"/>
                <w:b/>
                <w:sz w:val="24"/>
                <w:szCs w:val="24"/>
                <w:lang w:val="uk-UA"/>
              </w:rPr>
              <w:t>тощо</w:t>
            </w:r>
            <w:r w:rsidRPr="00D759ED">
              <w:rPr>
                <w:rFonts w:ascii="Times New Roman" w:hAnsi="Times New Roman" w:cs="Times New Roman"/>
                <w:b/>
                <w:sz w:val="24"/>
                <w:szCs w:val="24"/>
                <w:lang w:val="uk-UA"/>
              </w:rPr>
              <w:t>), у межах якого провадиться діяльність зі зберігання енергії.»</w:t>
            </w: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542039" w:rsidP="00AF46B1">
            <w:pPr>
              <w:rPr>
                <w:rFonts w:ascii="Times New Roman" w:hAnsi="Times New Roman" w:cs="Times New Roman"/>
                <w:sz w:val="24"/>
                <w:szCs w:val="24"/>
                <w:lang w:val="uk-UA"/>
              </w:rPr>
            </w:pPr>
          </w:p>
          <w:p w:rsidR="00542039" w:rsidRDefault="00D759ED" w:rsidP="00AF46B1">
            <w:pPr>
              <w:rPr>
                <w:rFonts w:ascii="Times New Roman" w:hAnsi="Times New Roman" w:cs="Times New Roman"/>
                <w:sz w:val="24"/>
                <w:szCs w:val="24"/>
                <w:lang w:val="uk-UA"/>
              </w:rPr>
            </w:pPr>
            <w:r>
              <w:rPr>
                <w:rFonts w:ascii="Times New Roman" w:hAnsi="Times New Roman" w:cs="Times New Roman"/>
                <w:sz w:val="24"/>
                <w:szCs w:val="24"/>
                <w:lang w:val="uk-UA"/>
              </w:rPr>
              <w:t>Пропонується викласти у такій редакції:</w:t>
            </w:r>
          </w:p>
          <w:p w:rsidR="00542039" w:rsidRPr="00D759ED" w:rsidRDefault="00D759ED" w:rsidP="00D759ED">
            <w:pPr>
              <w:pStyle w:val="a4"/>
              <w:spacing w:before="0" w:beforeAutospacing="0" w:after="0" w:afterAutospacing="0"/>
              <w:ind w:firstLine="567"/>
              <w:jc w:val="both"/>
              <w:rPr>
                <w:b/>
              </w:rPr>
            </w:pPr>
            <w:r w:rsidRPr="00D759ED">
              <w:rPr>
                <w:b/>
              </w:rPr>
              <w:t xml:space="preserve">Інші визначення та терміни вживаються в цих Ліцензійних умовах у значеннях, наведених у Господарському кодексі України, Цивільному кодексі України, Законі України «Про ринок електричної енергії» (далі – Закон), Порядку </w:t>
            </w:r>
            <w:r w:rsidRPr="00D759ED">
              <w:rPr>
                <w:b/>
              </w:rPr>
              <w:lastRenderedPageBreak/>
              <w:t>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 постановою НКРЕКП від 03 березня 2020 року № 548 (далі – Порядок), Правилах ринку, затверджених постановою НКРЕКП від 14 березня 2018 року № 307 (далі – Правила ринку), Кодексі системи передачі, затвердженому постановою НКРЕКП від 14 березня 2018 року № 309 (далі – Кодекс системи передачі), Кодексі систем розподілу, затвердженому постановою НКРЕКП від 14 березня 2018 року № 310 (далі – Кодекс системи розподілу), Правилах роздрібного ринку електричної енергії, затверджених постановою НКРЕКП від 14 березня 2018 року № 312 (далі – Правила роздрібного ринку електричної енергії), інших нормативно-правових актах, що регулюють функціонування ринку електричної енергії.»</w:t>
            </w:r>
          </w:p>
        </w:tc>
      </w:tr>
      <w:tr w:rsidR="00AF46B1" w:rsidRPr="00DC48A8" w:rsidTr="00AF46B1">
        <w:tc>
          <w:tcPr>
            <w:tcW w:w="5042" w:type="dxa"/>
          </w:tcPr>
          <w:p w:rsidR="00AF46B1" w:rsidRPr="00134BF2" w:rsidRDefault="00AF46B1" w:rsidP="00AF46B1">
            <w:pPr>
              <w:pStyle w:val="a4"/>
              <w:spacing w:before="0" w:beforeAutospacing="0" w:after="0" w:afterAutospacing="0"/>
              <w:ind w:firstLine="567"/>
              <w:jc w:val="both"/>
            </w:pPr>
            <w:r w:rsidRPr="00134BF2">
              <w:lastRenderedPageBreak/>
              <w:t>1.5. Здобувач ліцензії, який має намір провадити господарську діяльність зі зберігання енергії, подає до Національної комісії, що здійснює державне регулювання у сферах енергетики та комунальних послуг (далі – НКРЕКП), заяву про отримання ліцензії за формою згідно з додатком 1.</w:t>
            </w:r>
          </w:p>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r>
      <w:tr w:rsidR="00AF46B1" w:rsidRPr="00991CEC" w:rsidTr="00AF46B1">
        <w:tc>
          <w:tcPr>
            <w:tcW w:w="5042" w:type="dxa"/>
          </w:tcPr>
          <w:p w:rsidR="00AF46B1" w:rsidRPr="00134BF2" w:rsidRDefault="00AF46B1" w:rsidP="00AF46B1">
            <w:pPr>
              <w:pStyle w:val="a4"/>
              <w:spacing w:before="0" w:beforeAutospacing="0" w:after="0" w:afterAutospacing="0"/>
              <w:ind w:firstLine="567"/>
              <w:jc w:val="both"/>
            </w:pPr>
            <w:r w:rsidRPr="00134BF2">
              <w:lastRenderedPageBreak/>
              <w:t>1.6. До заяви про отримання ліцензії здобувачем ліцензії додаються документи згідно з переліком, який є вичерпним:</w:t>
            </w:r>
          </w:p>
          <w:p w:rsidR="00AF46B1" w:rsidRPr="00134BF2" w:rsidRDefault="00AF46B1" w:rsidP="00AF46B1">
            <w:pPr>
              <w:pStyle w:val="a4"/>
              <w:spacing w:before="0" w:beforeAutospacing="0" w:after="0" w:afterAutospacing="0"/>
              <w:ind w:firstLine="567"/>
              <w:jc w:val="both"/>
            </w:pPr>
          </w:p>
          <w:p w:rsidR="00AF46B1" w:rsidRPr="00134BF2" w:rsidRDefault="00AF46B1" w:rsidP="00AF46B1">
            <w:pPr>
              <w:pStyle w:val="a4"/>
              <w:spacing w:before="0" w:beforeAutospacing="0" w:after="0" w:afterAutospacing="0"/>
              <w:ind w:firstLine="567"/>
              <w:jc w:val="both"/>
            </w:pPr>
            <w:r w:rsidRPr="00134BF2">
              <w:t>1) копія паспорта керівника здобувача ліцензії (або довіреної особи) із відміткою органу державної податкової служби про повідомлення про відмову через свої релігійні переконання від прийняття реєстраційного номера облікової картки платника податків (подається тільки фізичними особами-підприємцями,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w:t>
            </w:r>
          </w:p>
          <w:p w:rsidR="00AF46B1" w:rsidRPr="00134BF2" w:rsidRDefault="00AF46B1" w:rsidP="00AF46B1">
            <w:pPr>
              <w:pStyle w:val="a4"/>
              <w:spacing w:before="0" w:beforeAutospacing="0" w:after="0" w:afterAutospacing="0"/>
              <w:ind w:firstLine="567"/>
              <w:jc w:val="both"/>
            </w:pPr>
          </w:p>
          <w:p w:rsidR="00AF46B1" w:rsidRPr="00134BF2" w:rsidRDefault="00AF46B1" w:rsidP="00AF46B1">
            <w:pPr>
              <w:pStyle w:val="a4"/>
              <w:spacing w:before="0" w:beforeAutospacing="0" w:after="0" w:afterAutospacing="0"/>
              <w:ind w:firstLine="567"/>
              <w:jc w:val="both"/>
            </w:pPr>
            <w:r w:rsidRPr="00134BF2">
              <w:t>2) засвідчені керівником або уповноваженою особою здобувача ліцензії копії документів, що підтверджують наявність у здобувача ліцензії на праві власності, господарського відання, користування, лізингу, на підставі договору концесії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заявлених засобів провадження господарської діяльності;</w:t>
            </w:r>
          </w:p>
          <w:p w:rsidR="00AF46B1" w:rsidRPr="00134BF2" w:rsidRDefault="00AF46B1" w:rsidP="00AF46B1">
            <w:pPr>
              <w:pStyle w:val="a4"/>
              <w:spacing w:before="0" w:beforeAutospacing="0" w:after="0" w:afterAutospacing="0"/>
              <w:ind w:firstLine="567"/>
              <w:jc w:val="both"/>
            </w:pPr>
          </w:p>
          <w:p w:rsidR="00AF46B1" w:rsidRPr="00134BF2" w:rsidRDefault="00AF46B1" w:rsidP="00AF46B1">
            <w:pPr>
              <w:pStyle w:val="a4"/>
              <w:spacing w:before="0" w:beforeAutospacing="0" w:after="0" w:afterAutospacing="0"/>
              <w:ind w:firstLine="567"/>
              <w:jc w:val="both"/>
            </w:pPr>
            <w:r w:rsidRPr="00134BF2">
              <w:t xml:space="preserve">3) засвідчені керівником або уповноваженою особою здобувача ліцензії копії сторінок технічних паспортів, що </w:t>
            </w:r>
            <w:r w:rsidRPr="00134BF2">
              <w:lastRenderedPageBreak/>
              <w:t>підтверджують встановлену потужність заявлених засобів провадження господарської діяльності (у разі відсутності технічного паспорта – інші документи, що підтверджують його технічні характеристики);</w:t>
            </w:r>
          </w:p>
          <w:p w:rsidR="00AF46B1" w:rsidRPr="00134BF2" w:rsidRDefault="00AF46B1" w:rsidP="00AF46B1">
            <w:pPr>
              <w:pStyle w:val="a4"/>
              <w:spacing w:before="0" w:beforeAutospacing="0" w:after="0" w:afterAutospacing="0"/>
              <w:ind w:firstLine="567"/>
              <w:jc w:val="both"/>
            </w:pPr>
          </w:p>
          <w:p w:rsidR="00AF46B1" w:rsidRPr="00134BF2" w:rsidRDefault="00AF46B1" w:rsidP="00AF46B1">
            <w:pPr>
              <w:pStyle w:val="a4"/>
              <w:spacing w:before="0" w:beforeAutospacing="0" w:after="0" w:afterAutospacing="0"/>
              <w:ind w:firstLine="567"/>
              <w:jc w:val="both"/>
            </w:pPr>
            <w:r w:rsidRPr="00134BF2">
              <w:t>4) відомість про місця та засоби провадження господарської діяльності зі зберігання енергії (додаток 2);</w:t>
            </w:r>
          </w:p>
          <w:p w:rsidR="00AF46B1" w:rsidRPr="00134BF2" w:rsidRDefault="00AF46B1" w:rsidP="00AF46B1">
            <w:pPr>
              <w:pStyle w:val="a4"/>
              <w:spacing w:before="0" w:beforeAutospacing="0" w:after="0" w:afterAutospacing="0"/>
              <w:ind w:firstLine="567"/>
              <w:jc w:val="both"/>
            </w:pPr>
          </w:p>
          <w:p w:rsidR="00AF46B1" w:rsidRPr="00134BF2" w:rsidRDefault="00AF46B1" w:rsidP="00AF46B1">
            <w:pPr>
              <w:pStyle w:val="a4"/>
              <w:spacing w:before="0" w:beforeAutospacing="0" w:after="0" w:afterAutospacing="0"/>
              <w:ind w:firstLine="567"/>
              <w:jc w:val="both"/>
            </w:pPr>
            <w:bookmarkStart w:id="2" w:name="_Hlk104538715"/>
            <w:r w:rsidRPr="00134BF2">
              <w:t>5) однолінійна схема (схема електропостачання споживача із зазначенням ліній, що живлять електроустановки споживача, і точок їх приєднання) із позначенням приладів обліку електричної енергії, погоджені відповідним оператором системи передачі або оператором системи розподілу;</w:t>
            </w:r>
          </w:p>
          <w:bookmarkEnd w:id="2"/>
          <w:p w:rsidR="00AF46B1" w:rsidRDefault="00AF46B1"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55088D" w:rsidRDefault="0055088D"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Pr="00134BF2" w:rsidRDefault="00134BF2" w:rsidP="00AF46B1">
            <w:pPr>
              <w:pStyle w:val="a4"/>
              <w:spacing w:before="0" w:beforeAutospacing="0" w:after="0" w:afterAutospacing="0"/>
              <w:ind w:firstLine="567"/>
              <w:jc w:val="both"/>
            </w:pPr>
          </w:p>
          <w:p w:rsidR="00AF46B1" w:rsidRPr="00134BF2" w:rsidRDefault="00AF46B1" w:rsidP="00AF46B1">
            <w:pPr>
              <w:pStyle w:val="a4"/>
              <w:spacing w:before="0" w:beforeAutospacing="0" w:after="0" w:afterAutospacing="0"/>
              <w:ind w:firstLine="567"/>
              <w:jc w:val="both"/>
            </w:pPr>
            <w:r w:rsidRPr="00134BF2">
              <w:t>6) засвідчена керівником або уповноваженою особою здобувача ліцензії копія документа, що підтверджує готовність установки зберігання енергії до експлуатації, виданого відповідно до законодавства у сфері регулювання містобудівної діяльності, зокрема сертифіката або декларації про готовність об’єкта до експлуатації;</w:t>
            </w:r>
          </w:p>
          <w:p w:rsidR="00AF46B1" w:rsidRDefault="00AF46B1"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Default="00134BF2" w:rsidP="00AF46B1">
            <w:pPr>
              <w:pStyle w:val="a4"/>
              <w:spacing w:before="0" w:beforeAutospacing="0" w:after="0" w:afterAutospacing="0"/>
              <w:ind w:firstLine="567"/>
              <w:jc w:val="both"/>
            </w:pPr>
          </w:p>
          <w:p w:rsidR="00134BF2" w:rsidRPr="00134BF2" w:rsidRDefault="00134BF2" w:rsidP="00AF46B1">
            <w:pPr>
              <w:pStyle w:val="a4"/>
              <w:spacing w:before="0" w:beforeAutospacing="0" w:after="0" w:afterAutospacing="0"/>
              <w:ind w:firstLine="567"/>
              <w:jc w:val="both"/>
            </w:pPr>
          </w:p>
          <w:p w:rsidR="00AF46B1" w:rsidRPr="00134BF2" w:rsidRDefault="00AF46B1" w:rsidP="00AF46B1">
            <w:pPr>
              <w:pStyle w:val="a4"/>
              <w:spacing w:before="0" w:beforeAutospacing="0" w:after="0" w:afterAutospacing="0"/>
              <w:ind w:firstLine="567"/>
              <w:jc w:val="both"/>
            </w:pPr>
            <w:r w:rsidRPr="00134BF2">
              <w:t>7) інформацію про кінцевих бенефіціарів (контролерів) здобувача ліцензії (ліцензіата) (додаток 3).</w:t>
            </w:r>
          </w:p>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763A49">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ТОВ «НЕСС ЕНЕРДЖІ»</w:t>
            </w:r>
          </w:p>
          <w:p w:rsidR="00B70AB2" w:rsidRPr="00134BF2" w:rsidRDefault="00B70AB2" w:rsidP="00763A49">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Асоціація сонячної енергетики України</w:t>
            </w:r>
          </w:p>
          <w:p w:rsidR="00763A49" w:rsidRPr="00134BF2" w:rsidRDefault="00763A49" w:rsidP="00763A49">
            <w:pPr>
              <w:widowControl w:val="0"/>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t xml:space="preserve">  5) однолінійна схема (схема електропостачання споживача із зазначенням ліній, що живлять електроустановки споживача, і точок їх приєднання) із позначенням приладів обліку електричної енергії, погоджені відповідним оператором системи передачі, оператором системи розподілу </w:t>
            </w:r>
            <w:r w:rsidRPr="00134BF2">
              <w:rPr>
                <w:rFonts w:ascii="Times New Roman" w:eastAsia="Open Sans" w:hAnsi="Times New Roman" w:cs="Times New Roman"/>
                <w:b/>
                <w:sz w:val="24"/>
                <w:szCs w:val="24"/>
                <w:lang w:val="uk-UA"/>
              </w:rPr>
              <w:t>або ОМСР</w:t>
            </w:r>
            <w:r w:rsidRPr="00134BF2">
              <w:rPr>
                <w:rFonts w:ascii="Times New Roman" w:eastAsia="Open Sans" w:hAnsi="Times New Roman" w:cs="Times New Roman"/>
                <w:sz w:val="24"/>
                <w:szCs w:val="24"/>
                <w:lang w:val="uk-UA"/>
              </w:rPr>
              <w:t>;</w:t>
            </w:r>
          </w:p>
          <w:p w:rsidR="00763A49" w:rsidRPr="00134BF2" w:rsidRDefault="00763A49" w:rsidP="00AF46B1">
            <w:pPr>
              <w:rPr>
                <w:rFonts w:ascii="Times New Roman" w:hAnsi="Times New Roman" w:cs="Times New Roman"/>
                <w:sz w:val="24"/>
                <w:szCs w:val="24"/>
                <w:lang w:val="uk-UA"/>
              </w:rPr>
            </w:pPr>
          </w:p>
          <w:p w:rsidR="0055088D" w:rsidRDefault="0055088D" w:rsidP="00763A49">
            <w:pPr>
              <w:jc w:val="both"/>
              <w:rPr>
                <w:rFonts w:ascii="Times New Roman" w:hAnsi="Times New Roman" w:cs="Times New Roman"/>
                <w:b/>
                <w:sz w:val="24"/>
                <w:szCs w:val="24"/>
                <w:lang w:val="uk-UA"/>
              </w:rPr>
            </w:pPr>
          </w:p>
          <w:p w:rsidR="00763A49" w:rsidRPr="00134BF2" w:rsidRDefault="00763A49" w:rsidP="00763A49">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ТОВ «НЕСС ЕНЕРДЖІ»</w:t>
            </w:r>
          </w:p>
          <w:p w:rsidR="00B70AB2" w:rsidRPr="00134BF2" w:rsidRDefault="00B70AB2" w:rsidP="00763A49">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Асоціація сонячної енергетики України</w:t>
            </w:r>
          </w:p>
          <w:p w:rsidR="00763A49" w:rsidRPr="00134BF2" w:rsidRDefault="00763A49" w:rsidP="0055088D">
            <w:pPr>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6) засвідчена керівником або уповноваженою особою здобувача ліцензії копія </w:t>
            </w:r>
            <w:r w:rsidRPr="00134BF2">
              <w:rPr>
                <w:rFonts w:ascii="Times New Roman" w:eastAsia="Open Sans" w:hAnsi="Times New Roman" w:cs="Times New Roman"/>
                <w:b/>
                <w:sz w:val="24"/>
                <w:szCs w:val="24"/>
                <w:lang w:val="uk-UA"/>
              </w:rPr>
              <w:t>акт введення в експлуатацію з бухгалтерського обліку власника УЗЕ</w:t>
            </w:r>
          </w:p>
          <w:p w:rsidR="00763A49" w:rsidRPr="00134BF2" w:rsidRDefault="00763A49" w:rsidP="00AF46B1">
            <w:pPr>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763A49" w:rsidRPr="00134BF2" w:rsidRDefault="00763A49" w:rsidP="0055088D">
            <w:pPr>
              <w:jc w:val="both"/>
              <w:rPr>
                <w:rFonts w:ascii="Times New Roman" w:hAnsi="Times New Roman" w:cs="Times New Roman"/>
                <w:sz w:val="24"/>
                <w:szCs w:val="24"/>
                <w:lang w:val="uk-UA"/>
              </w:rPr>
            </w:pPr>
            <w:r w:rsidRPr="00134BF2">
              <w:rPr>
                <w:rFonts w:ascii="Times New Roman" w:eastAsia="Open Sans" w:hAnsi="Times New Roman" w:cs="Times New Roman"/>
                <w:sz w:val="24"/>
                <w:szCs w:val="24"/>
                <w:lang w:val="uk-UA"/>
              </w:rPr>
              <w:t>Для УЗЕ, що не потребують створення шляхом будівництва, копії  первинних документів бухгалтерського обліку, які підтверджують прийняття на баланс та введення в експлуатацію.</w:t>
            </w:r>
          </w:p>
        </w:tc>
        <w:tc>
          <w:tcPr>
            <w:tcW w:w="5043" w:type="dxa"/>
          </w:tcPr>
          <w:p w:rsidR="00AF46B1" w:rsidRDefault="00AF46B1"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sz w:val="24"/>
                <w:szCs w:val="24"/>
                <w:lang w:val="uk-UA"/>
              </w:rPr>
            </w:pPr>
          </w:p>
          <w:p w:rsidR="00D759ED" w:rsidRDefault="00D759ED" w:rsidP="00AF46B1">
            <w:pPr>
              <w:rPr>
                <w:rFonts w:ascii="Times New Roman" w:hAnsi="Times New Roman" w:cs="Times New Roman"/>
                <w:b/>
                <w:sz w:val="24"/>
                <w:szCs w:val="24"/>
                <w:lang w:val="uk-UA"/>
              </w:rPr>
            </w:pPr>
            <w:r w:rsidRPr="00D759ED">
              <w:rPr>
                <w:rFonts w:ascii="Times New Roman" w:hAnsi="Times New Roman" w:cs="Times New Roman"/>
                <w:b/>
                <w:sz w:val="24"/>
                <w:szCs w:val="24"/>
                <w:lang w:val="uk-UA"/>
              </w:rPr>
              <w:t>Враховано</w:t>
            </w:r>
            <w:r>
              <w:rPr>
                <w:rFonts w:ascii="Times New Roman" w:hAnsi="Times New Roman" w:cs="Times New Roman"/>
                <w:b/>
                <w:sz w:val="24"/>
                <w:szCs w:val="24"/>
                <w:lang w:val="uk-UA"/>
              </w:rPr>
              <w:t>. Пропонується викласти у такій редакції:</w:t>
            </w:r>
          </w:p>
          <w:p w:rsidR="00D759ED" w:rsidRPr="0055088D" w:rsidRDefault="00D759ED" w:rsidP="00D759ED">
            <w:pPr>
              <w:widowControl w:val="0"/>
              <w:jc w:val="both"/>
              <w:rPr>
                <w:rFonts w:ascii="Times New Roman" w:eastAsia="Open Sans" w:hAnsi="Times New Roman" w:cs="Times New Roman"/>
                <w:b/>
                <w:sz w:val="24"/>
                <w:szCs w:val="24"/>
                <w:lang w:val="uk-UA"/>
              </w:rPr>
            </w:pPr>
            <w:r w:rsidRPr="00134BF2">
              <w:rPr>
                <w:rFonts w:ascii="Times New Roman" w:eastAsia="Open Sans" w:hAnsi="Times New Roman" w:cs="Times New Roman"/>
                <w:sz w:val="24"/>
                <w:szCs w:val="24"/>
                <w:lang w:val="uk-UA"/>
              </w:rPr>
              <w:t xml:space="preserve"> </w:t>
            </w:r>
            <w:r w:rsidRPr="0055088D">
              <w:rPr>
                <w:rFonts w:ascii="Times New Roman" w:eastAsia="Open Sans" w:hAnsi="Times New Roman" w:cs="Times New Roman"/>
                <w:b/>
                <w:sz w:val="24"/>
                <w:szCs w:val="24"/>
                <w:lang w:val="uk-UA"/>
              </w:rPr>
              <w:t>«5) однолінійна схема (схема електропостачання споживача із зазначенням ліній, що живлять електроустановки споживача, і точок їх приєднання) із позначенням приладів обліку електричної енергії, погоджені відповідним оператором системи передачі, оператором системи розподілу або ОМСР;</w:t>
            </w:r>
            <w:r w:rsidR="0055088D" w:rsidRPr="0055088D">
              <w:rPr>
                <w:rFonts w:ascii="Times New Roman" w:eastAsia="Open Sans" w:hAnsi="Times New Roman" w:cs="Times New Roman"/>
                <w:b/>
                <w:sz w:val="24"/>
                <w:szCs w:val="24"/>
                <w:lang w:val="uk-UA"/>
              </w:rPr>
              <w:t>»</w:t>
            </w:r>
          </w:p>
          <w:p w:rsidR="00D759ED" w:rsidRDefault="00D759ED" w:rsidP="00AF46B1">
            <w:pPr>
              <w:rPr>
                <w:rFonts w:ascii="Times New Roman" w:hAnsi="Times New Roman" w:cs="Times New Roman"/>
                <w:b/>
                <w:sz w:val="24"/>
                <w:szCs w:val="24"/>
                <w:lang w:val="uk-UA"/>
              </w:rPr>
            </w:pPr>
          </w:p>
          <w:p w:rsidR="0055088D" w:rsidRDefault="0055088D" w:rsidP="00AF46B1">
            <w:pPr>
              <w:rPr>
                <w:rFonts w:ascii="Times New Roman" w:hAnsi="Times New Roman" w:cs="Times New Roman"/>
                <w:b/>
                <w:sz w:val="24"/>
                <w:szCs w:val="24"/>
                <w:lang w:val="uk-UA"/>
              </w:rPr>
            </w:pPr>
          </w:p>
          <w:p w:rsidR="0055088D" w:rsidRPr="00D759ED" w:rsidRDefault="0055088D" w:rsidP="00AF46B1">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tc>
      </w:tr>
      <w:tr w:rsidR="00AF46B1" w:rsidRPr="00134BF2" w:rsidTr="00AF46B1">
        <w:tc>
          <w:tcPr>
            <w:tcW w:w="5042" w:type="dxa"/>
          </w:tcPr>
          <w:p w:rsidR="00AF46B1" w:rsidRPr="00134BF2" w:rsidRDefault="00AF46B1" w:rsidP="00AF46B1">
            <w:pPr>
              <w:pStyle w:val="a4"/>
              <w:spacing w:before="0" w:beforeAutospacing="0" w:after="0" w:afterAutospacing="0"/>
              <w:ind w:firstLine="567"/>
              <w:jc w:val="both"/>
            </w:pPr>
            <w:r w:rsidRPr="00134BF2">
              <w:lastRenderedPageBreak/>
              <w:t>1.7. Документи до заяви про отримання ліцензії здобувачем ліцензії додаються відповідно до опису, складеного у двох екземплярах за формою згідно з додатком 4.</w:t>
            </w:r>
          </w:p>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r>
      <w:tr w:rsidR="00AF46B1" w:rsidRPr="00134BF2" w:rsidTr="00AF46B1">
        <w:tc>
          <w:tcPr>
            <w:tcW w:w="5042" w:type="dxa"/>
          </w:tcPr>
          <w:p w:rsidR="00AF46B1" w:rsidRPr="00134BF2" w:rsidRDefault="00AF46B1" w:rsidP="00AF46B1">
            <w:pPr>
              <w:pStyle w:val="a4"/>
              <w:spacing w:before="0" w:beforeAutospacing="0" w:after="0" w:afterAutospacing="0"/>
              <w:ind w:firstLine="567"/>
              <w:jc w:val="both"/>
            </w:pPr>
            <w:r w:rsidRPr="00134BF2">
              <w:t>1.8. Ліцензіат має право звернутися до НКРЕКП із заявою про зупинення дії ліцензії повністю або частково (додаток 5).</w:t>
            </w:r>
          </w:p>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r>
      <w:tr w:rsidR="00AF46B1" w:rsidRPr="00134BF2" w:rsidTr="00AF46B1">
        <w:tc>
          <w:tcPr>
            <w:tcW w:w="5042" w:type="dxa"/>
          </w:tcPr>
          <w:p w:rsidR="00AF46B1" w:rsidRPr="00134BF2" w:rsidRDefault="00AF46B1" w:rsidP="00AF46B1">
            <w:pPr>
              <w:pStyle w:val="a4"/>
              <w:spacing w:before="0" w:beforeAutospacing="0" w:after="0" w:afterAutospacing="0"/>
              <w:ind w:firstLine="567"/>
              <w:jc w:val="both"/>
            </w:pPr>
            <w:r w:rsidRPr="00134BF2">
              <w:t>1.9. Для відновлення дії ліцензії, що була зупинена повністю або частково на підставі заяви ліцензіата або з інших підстав, визначених законодавством, ліцензіат подає до НКРЕКП заяву про відновлення дії ліцензії повністю або частково згідно з додатком 6.</w:t>
            </w:r>
          </w:p>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c>
          <w:tcPr>
            <w:tcW w:w="5043" w:type="dxa"/>
          </w:tcPr>
          <w:p w:rsidR="00AF46B1" w:rsidRPr="00134BF2" w:rsidRDefault="00AF46B1" w:rsidP="00AF46B1">
            <w:pPr>
              <w:rPr>
                <w:rFonts w:ascii="Times New Roman" w:hAnsi="Times New Roman" w:cs="Times New Roman"/>
                <w:sz w:val="24"/>
                <w:szCs w:val="24"/>
                <w:lang w:val="uk-UA"/>
              </w:rPr>
            </w:pPr>
          </w:p>
        </w:tc>
      </w:tr>
      <w:tr w:rsidR="00AF46B1" w:rsidRPr="00134BF2" w:rsidTr="0055088D">
        <w:tc>
          <w:tcPr>
            <w:tcW w:w="15128" w:type="dxa"/>
            <w:gridSpan w:val="3"/>
          </w:tcPr>
          <w:p w:rsidR="00AF46B1" w:rsidRPr="00134BF2" w:rsidRDefault="00AF46B1" w:rsidP="00AF46B1">
            <w:pPr>
              <w:pStyle w:val="3"/>
              <w:numPr>
                <w:ilvl w:val="0"/>
                <w:numId w:val="3"/>
              </w:numPr>
              <w:tabs>
                <w:tab w:val="left" w:pos="851"/>
              </w:tabs>
              <w:spacing w:before="0" w:beforeAutospacing="0" w:after="0" w:afterAutospacing="0"/>
              <w:ind w:left="0" w:firstLine="567"/>
              <w:jc w:val="center"/>
              <w:outlineLvl w:val="2"/>
              <w:rPr>
                <w:sz w:val="24"/>
                <w:szCs w:val="24"/>
              </w:rPr>
            </w:pPr>
            <w:r w:rsidRPr="00134BF2">
              <w:rPr>
                <w:sz w:val="24"/>
                <w:szCs w:val="24"/>
              </w:rPr>
              <w:t>Вимоги до провадження ліцензіатом господарської діяльності зі зберігання енергії</w:t>
            </w:r>
          </w:p>
          <w:p w:rsidR="00AF46B1" w:rsidRPr="00134BF2" w:rsidRDefault="00AF46B1" w:rsidP="00AF46B1">
            <w:pPr>
              <w:rPr>
                <w:rFonts w:ascii="Times New Roman" w:hAnsi="Times New Roman" w:cs="Times New Roman"/>
                <w:sz w:val="24"/>
                <w:szCs w:val="24"/>
                <w:lang w:val="uk-UA"/>
              </w:rPr>
            </w:pPr>
          </w:p>
        </w:tc>
      </w:tr>
      <w:tr w:rsidR="00AF46B1" w:rsidRPr="00991CEC" w:rsidTr="00AF46B1">
        <w:tc>
          <w:tcPr>
            <w:tcW w:w="5042" w:type="dxa"/>
          </w:tcPr>
          <w:p w:rsidR="00AF46B1" w:rsidRPr="00134BF2" w:rsidRDefault="00AF46B1" w:rsidP="00AF46B1">
            <w:pPr>
              <w:pStyle w:val="a4"/>
              <w:spacing w:before="0" w:beforeAutospacing="0" w:after="0" w:afterAutospacing="0"/>
              <w:ind w:firstLine="567"/>
              <w:jc w:val="both"/>
            </w:pPr>
            <w:r w:rsidRPr="00134BF2">
              <w:t>2.1. При провадженні ліцензованої діяльності ліцензіат повинен дотримуватися кадрових вимог, зокрема оформляти трудові відносини з персоналом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p>
          <w:p w:rsidR="00AF46B1" w:rsidRPr="00134BF2" w:rsidRDefault="00AF46B1" w:rsidP="00AF46B1">
            <w:pPr>
              <w:pStyle w:val="a4"/>
              <w:spacing w:before="0" w:beforeAutospacing="0" w:after="0" w:afterAutospacing="0"/>
              <w:ind w:firstLine="567"/>
              <w:jc w:val="both"/>
            </w:pPr>
          </w:p>
        </w:tc>
        <w:tc>
          <w:tcPr>
            <w:tcW w:w="5043" w:type="dxa"/>
          </w:tcPr>
          <w:p w:rsidR="00AF7668" w:rsidRPr="00134BF2" w:rsidRDefault="00AF7668" w:rsidP="00AF7668">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АТ «ДТЕК ДНІПРОЕНЕРГО»</w:t>
            </w:r>
          </w:p>
          <w:p w:rsidR="00AF7668" w:rsidRPr="00134BF2" w:rsidRDefault="00AF7668" w:rsidP="00AF7668">
            <w:pPr>
              <w:pStyle w:val="a4"/>
              <w:spacing w:before="0" w:beforeAutospacing="0" w:after="0" w:afterAutospacing="0"/>
              <w:jc w:val="both"/>
            </w:pPr>
            <w:r w:rsidRPr="00134BF2">
              <w:t xml:space="preserve">     2.1. При провадженні ліцензованої діяльності ліцензіат повинен дотримуватися кадрових вимог, зокрема оформляти трудові відносини з персоналом шляхом укладення трудових договорів відповідно до положень Кодексу законів про працю України, а також шляхом залучення інших осіб </w:t>
            </w:r>
            <w:r w:rsidRPr="00134BF2">
              <w:rPr>
                <w:strike/>
              </w:rPr>
              <w:t>для виконання окремих робіт (послуг)</w:t>
            </w:r>
            <w:r w:rsidRPr="00134BF2">
              <w:t xml:space="preserve"> на </w:t>
            </w:r>
            <w:r w:rsidRPr="00134BF2">
              <w:rPr>
                <w:strike/>
              </w:rPr>
              <w:t xml:space="preserve">інших </w:t>
            </w:r>
            <w:r w:rsidRPr="00134BF2">
              <w:t>підставах, не заборонених чинним законодавством України.</w:t>
            </w:r>
          </w:p>
          <w:p w:rsidR="00AF46B1" w:rsidRPr="00134BF2" w:rsidRDefault="00134BF2" w:rsidP="00AF46B1">
            <w:pPr>
              <w:rPr>
                <w:rFonts w:ascii="Times New Roman" w:hAnsi="Times New Roman" w:cs="Times New Roman"/>
                <w:i/>
                <w:sz w:val="24"/>
                <w:szCs w:val="24"/>
                <w:lang w:val="uk-UA"/>
              </w:rPr>
            </w:pPr>
            <w:r w:rsidRPr="00134BF2">
              <w:rPr>
                <w:rFonts w:ascii="Times New Roman" w:hAnsi="Times New Roman" w:cs="Times New Roman"/>
                <w:i/>
                <w:sz w:val="24"/>
                <w:szCs w:val="24"/>
                <w:lang w:val="uk-UA"/>
              </w:rPr>
              <w:t>Обґрунтування</w:t>
            </w:r>
            <w:r w:rsidR="00AF7668" w:rsidRPr="00134BF2">
              <w:rPr>
                <w:rFonts w:ascii="Times New Roman" w:hAnsi="Times New Roman" w:cs="Times New Roman"/>
                <w:i/>
                <w:sz w:val="24"/>
                <w:szCs w:val="24"/>
                <w:lang w:val="uk-UA"/>
              </w:rPr>
              <w:t>:</w:t>
            </w:r>
          </w:p>
          <w:p w:rsidR="00AF7668" w:rsidRPr="00134BF2" w:rsidRDefault="00AF7668" w:rsidP="00134BF2">
            <w:pPr>
              <w:jc w:val="both"/>
              <w:rPr>
                <w:rFonts w:ascii="Times New Roman" w:hAnsi="Times New Roman" w:cs="Times New Roman"/>
                <w:sz w:val="24"/>
                <w:szCs w:val="24"/>
                <w:lang w:val="uk-UA"/>
              </w:rPr>
            </w:pPr>
            <w:r w:rsidRPr="00134BF2">
              <w:rPr>
                <w:rFonts w:ascii="Times New Roman" w:eastAsia="Times New Roman" w:hAnsi="Times New Roman" w:cs="Times New Roman"/>
                <w:sz w:val="24"/>
                <w:szCs w:val="24"/>
                <w:lang w:val="uk-UA" w:eastAsia="uk-UA"/>
              </w:rPr>
              <w:lastRenderedPageBreak/>
              <w:t>Установка збереження енергії – специфічний об’єкт, який не потребує постійного обслуговування і наявності персоналу, тому пропонується надати можливість ліцензіату використовувати для періодичного обслуговування сторонній кваліфікований персонал</w:t>
            </w:r>
          </w:p>
        </w:tc>
        <w:tc>
          <w:tcPr>
            <w:tcW w:w="5043" w:type="dxa"/>
          </w:tcPr>
          <w:p w:rsidR="00AF46B1" w:rsidRPr="0055088D" w:rsidRDefault="00AF46B1" w:rsidP="00AF46B1">
            <w:pPr>
              <w:rPr>
                <w:rFonts w:ascii="Times New Roman" w:hAnsi="Times New Roman" w:cs="Times New Roman"/>
                <w:b/>
                <w:sz w:val="24"/>
                <w:szCs w:val="24"/>
                <w:lang w:val="uk-UA"/>
              </w:rPr>
            </w:pPr>
          </w:p>
          <w:p w:rsidR="003D0BA1" w:rsidRPr="0055088D" w:rsidRDefault="0055088D" w:rsidP="00AF46B1">
            <w:pPr>
              <w:rPr>
                <w:rFonts w:ascii="Times New Roman" w:hAnsi="Times New Roman" w:cs="Times New Roman"/>
                <w:b/>
                <w:sz w:val="24"/>
                <w:szCs w:val="24"/>
                <w:lang w:val="uk-UA"/>
              </w:rPr>
            </w:pPr>
            <w:r w:rsidRPr="0055088D">
              <w:rPr>
                <w:rFonts w:ascii="Times New Roman" w:hAnsi="Times New Roman" w:cs="Times New Roman"/>
                <w:b/>
                <w:sz w:val="24"/>
                <w:szCs w:val="24"/>
                <w:lang w:val="uk-UA"/>
              </w:rPr>
              <w:t>Потребує обговорення</w:t>
            </w:r>
          </w:p>
        </w:tc>
      </w:tr>
      <w:tr w:rsidR="00AF46B1" w:rsidRPr="00991CEC" w:rsidTr="00AF46B1">
        <w:tc>
          <w:tcPr>
            <w:tcW w:w="5042" w:type="dxa"/>
          </w:tcPr>
          <w:p w:rsidR="00AF46B1" w:rsidRPr="00134BF2" w:rsidRDefault="00AF46B1" w:rsidP="00AF46B1">
            <w:pPr>
              <w:pStyle w:val="a4"/>
              <w:spacing w:before="0" w:beforeAutospacing="0" w:after="0" w:afterAutospacing="0"/>
              <w:ind w:firstLine="567"/>
              <w:jc w:val="both"/>
            </w:pPr>
            <w:r w:rsidRPr="00134BF2">
              <w:t>2.2. При провадженні ліцензованої діяльності ліцензіат повинен дотримуватися таких організаційних вимог:</w:t>
            </w:r>
          </w:p>
          <w:p w:rsidR="00AF46B1" w:rsidRPr="00134BF2" w:rsidRDefault="00AF46B1" w:rsidP="00AF46B1">
            <w:pPr>
              <w:pStyle w:val="a4"/>
              <w:tabs>
                <w:tab w:val="left" w:pos="851"/>
              </w:tabs>
              <w:spacing w:before="0" w:beforeAutospacing="0" w:after="0" w:afterAutospacing="0"/>
              <w:ind w:firstLine="567"/>
              <w:jc w:val="both"/>
            </w:pPr>
          </w:p>
          <w:p w:rsidR="00AF46B1" w:rsidRPr="00134BF2" w:rsidRDefault="00AF46B1" w:rsidP="00AF46B1">
            <w:pPr>
              <w:pStyle w:val="a4"/>
              <w:numPr>
                <w:ilvl w:val="0"/>
                <w:numId w:val="1"/>
              </w:numPr>
              <w:tabs>
                <w:tab w:val="left" w:pos="993"/>
              </w:tabs>
              <w:spacing w:before="0" w:beforeAutospacing="0" w:after="0" w:afterAutospacing="0"/>
              <w:ind w:left="0" w:firstLine="567"/>
              <w:jc w:val="both"/>
            </w:pPr>
            <w:r w:rsidRPr="00134BF2">
              <w:t>дотримуватися цих Ліцензійних умов;</w:t>
            </w:r>
          </w:p>
          <w:p w:rsidR="00AF46B1" w:rsidRPr="00134BF2" w:rsidRDefault="00AF46B1" w:rsidP="00AF46B1">
            <w:pPr>
              <w:pStyle w:val="a4"/>
              <w:tabs>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993"/>
              </w:tabs>
              <w:spacing w:before="0" w:beforeAutospacing="0" w:after="0" w:afterAutospacing="0"/>
              <w:ind w:left="0" w:firstLine="567"/>
              <w:jc w:val="both"/>
            </w:pPr>
            <w:r w:rsidRPr="00134BF2">
              <w:t>зберігати протягом дії ліцензії документи, копії яких подавалися до НКРЕКП відповідно до вимог цих Ліцензійних умов;</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повідомляти НКРЕКП про всі зміни даних, які були зазначені в документах, що додавалися до заяви про отримання ліцензії, не пізніше одного місяця з дня настання таких змін (крім випадків, передбачених Порядком ліцензування);</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забезпечувати 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додержання ліцензіатом вимог цих Ліцензійних умов;</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 xml:space="preserve">сплачувати щоквартально, протягом перших 30 днів кварталу, наступного за </w:t>
            </w:r>
            <w:r w:rsidRPr="00134BF2">
              <w:lastRenderedPageBreak/>
              <w:t>звітним, внески на регулювання, що визначаються рішенням НКРЕКП;</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провадити ліцензовану діяльність виключно в межах місць провадження господарської діяльності та із застосуванням заявлених засобів провадження господарської діяльності, зазначених у відомостях про них, поданих до НКРЕКП згідно з вимогами цих Ліцензійних умов;</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виконувати рішення НКРЕКП у строки, встановлені відповідним рішенням та чинним законодавством;</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не передавати ліцензію, отриману для провадження діяльності зі зберігання енергії, або будь-які права та обов'язки ліцензіата відповідно до такої ліцензії третім особам;</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надавати до НКРЕКП документи (їх копії), інформацію (дані, відомості, звітність), необхідні для виконання НКРЕКП своїх повноважень та функцій, в обсягах та у строки (не менше десяти робочих днів для надання копій документів, пояснень тощо), встановлені НКРЕКП. При наданні інформації до НКРЕКП ліцензіат повинен чітко вказувати, яка конкретна частина інформації вважається конфіденційною інформацією;</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вести облік витрат та доходів ліцензованої діяльності окремо від інших видів господарської діяльності;</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укласти договори, які є обов'язковими для здійснення діяльності зі зберігання енергії на ринку електричної енергії, та виконувати умови цих договорів;</w:t>
            </w:r>
          </w:p>
          <w:p w:rsidR="00AF46B1" w:rsidRPr="00134BF2" w:rsidRDefault="00AF46B1" w:rsidP="00AF46B1">
            <w:pPr>
              <w:pStyle w:val="a4"/>
              <w:tabs>
                <w:tab w:val="left" w:pos="851"/>
                <w:tab w:val="left" w:pos="1134"/>
              </w:tabs>
              <w:spacing w:before="0" w:beforeAutospacing="0" w:after="0" w:afterAutospacing="0"/>
              <w:ind w:left="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укладати двосторонні договори на строк, що не перевищує максимальний строк дії двосторонніх договорів, установлений НКРЕКП;</w:t>
            </w:r>
          </w:p>
          <w:p w:rsidR="00AF46B1" w:rsidRPr="00134BF2" w:rsidRDefault="00AF46B1" w:rsidP="00AF46B1">
            <w:pPr>
              <w:pStyle w:val="a4"/>
              <w:tabs>
                <w:tab w:val="left" w:pos="851"/>
                <w:tab w:val="left" w:pos="1134"/>
              </w:tabs>
              <w:spacing w:before="0" w:beforeAutospacing="0" w:after="0" w:afterAutospacing="0"/>
              <w:ind w:left="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не надавати пропозиції та не укладати договори, які містять положення, що суперечать Закону України «Про ринок електричної енергії», законодавству про захист економічної конкуренції та цим Ліцензійним умовам;</w:t>
            </w:r>
          </w:p>
          <w:p w:rsidR="00AF46B1" w:rsidRPr="00134BF2" w:rsidRDefault="00AF46B1" w:rsidP="00AF46B1">
            <w:pPr>
              <w:pStyle w:val="a4"/>
              <w:tabs>
                <w:tab w:val="left" w:pos="851"/>
                <w:tab w:val="left" w:pos="1134"/>
              </w:tabs>
              <w:spacing w:before="0" w:beforeAutospacing="0" w:after="0" w:afterAutospacing="0"/>
              <w:ind w:left="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 xml:space="preserve">зберігати впродовж п’яти років інформацію, необхідну для перевірки </w:t>
            </w:r>
            <w:proofErr w:type="spellStart"/>
            <w:r w:rsidRPr="00134BF2">
              <w:t>оперативно</w:t>
            </w:r>
            <w:proofErr w:type="spellEnd"/>
            <w:r w:rsidRPr="00134BF2">
              <w:t xml:space="preserve">-диспетчерських рішень та поведінки під час подання заявок (пропозицій) на ринку «на добу наперед», внутрішньодобовому ринку, балансуючому ринку, ринку допоміжних послуг та при розподілі пропускної спроможності, яка включає, зокрема, погодинні дані по кожній установці зберігання енергії щодо доступних </w:t>
            </w:r>
            <w:proofErr w:type="spellStart"/>
            <w:r w:rsidRPr="00134BF2">
              <w:t>потужностей</w:t>
            </w:r>
            <w:proofErr w:type="spellEnd"/>
            <w:r w:rsidRPr="00134BF2">
              <w:t xml:space="preserve"> та обов’язкових резервів, включаючи розподіл таких резервів на момент подачі заявок/пропозицій, та фактичні дані;</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 xml:space="preserve">надавати повідомлення про договірні обсяги купівлі-продажу електричної </w:t>
            </w:r>
            <w:r w:rsidRPr="00134BF2">
              <w:lastRenderedPageBreak/>
              <w:t>енергії за двосторонніми договорами, у тому числі імпортованої та експортованої електричної енергії, у порядку, передбаченому правилами ринку;</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складати добові графіки електричної енергії згідно з обсягами купленої та проданої електричної енергії та надавати їх оператору системи передачі відповідно до правил ринку;</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виконувати акцептовані оператором системи передачі добові графіки електричної енергії;</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нести фінансову відповідальність за небаланси електричної енергії за цінами, визначеними відповідно до правил ринку, у разі невиконання ним акцептованих оператором системи передачі погодинних графіків електричної енергії;</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своєчасно та в повному обсязі сплачувати кошти за електричну енергію, куплену на ринку електричної енергії, та за послуги, що надаються на ринку електричної енергії;</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 xml:space="preserve">надавати учасникам ринку інформацію, необхідну для виконання ними своїх функцій на ринку електричної енергії, в обсягах та порядку, визначених правилами ринку, правилами ринку «на добу наперед» та внутрішньодобового ринку, Кодексом системи </w:t>
            </w:r>
            <w:r w:rsidRPr="00134BF2">
              <w:lastRenderedPageBreak/>
              <w:t>передачі, Кодексом систем розподілу, Кодексом комерційного обліку та іншими нормативно-правовими актами, що регулюють функціонування ринку електричної енергії;</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сплачувати плату за послуги з передачі електричної енергії, розподілу електричної енергії, плату за послуги з диспетчерського (</w:t>
            </w:r>
            <w:proofErr w:type="spellStart"/>
            <w:r w:rsidRPr="00134BF2">
              <w:t>оперативно</w:t>
            </w:r>
            <w:proofErr w:type="spellEnd"/>
            <w:r w:rsidRPr="00134BF2">
              <w:t>-технологічного) управління, за відповідними тарифами, на умовах, визначених Кодексом системи передачі, Кодексом систем розподілу та Правилами роздрібного ринку електричної енергії;</w:t>
            </w:r>
          </w:p>
          <w:p w:rsidR="00AF46B1" w:rsidRPr="00134BF2" w:rsidRDefault="00AF46B1" w:rsidP="00AF46B1">
            <w:pPr>
              <w:pStyle w:val="a4"/>
              <w:tabs>
                <w:tab w:val="left" w:pos="851"/>
                <w:tab w:val="left" w:pos="1134"/>
              </w:tabs>
              <w:spacing w:before="0" w:beforeAutospacing="0" w:after="0" w:afterAutospacing="0"/>
              <w:ind w:firstLine="567"/>
              <w:jc w:val="both"/>
            </w:pPr>
          </w:p>
          <w:p w:rsidR="00597AA6" w:rsidRPr="00134BF2" w:rsidRDefault="00597AA6" w:rsidP="00AF46B1">
            <w:pPr>
              <w:pStyle w:val="a4"/>
              <w:tabs>
                <w:tab w:val="left" w:pos="851"/>
                <w:tab w:val="left" w:pos="1134"/>
              </w:tabs>
              <w:spacing w:before="0" w:beforeAutospacing="0" w:after="0" w:afterAutospacing="0"/>
              <w:ind w:firstLine="567"/>
              <w:jc w:val="both"/>
            </w:pPr>
          </w:p>
          <w:p w:rsidR="00597AA6" w:rsidRPr="00134BF2" w:rsidRDefault="00597AA6" w:rsidP="00AF46B1">
            <w:pPr>
              <w:pStyle w:val="a4"/>
              <w:tabs>
                <w:tab w:val="left" w:pos="851"/>
                <w:tab w:val="left" w:pos="1134"/>
              </w:tabs>
              <w:spacing w:before="0" w:beforeAutospacing="0" w:after="0" w:afterAutospacing="0"/>
              <w:ind w:firstLine="567"/>
              <w:jc w:val="both"/>
            </w:pPr>
          </w:p>
          <w:p w:rsidR="00597AA6" w:rsidRPr="00134BF2" w:rsidRDefault="00597AA6" w:rsidP="00AF46B1">
            <w:pPr>
              <w:pStyle w:val="a4"/>
              <w:tabs>
                <w:tab w:val="left" w:pos="851"/>
                <w:tab w:val="left" w:pos="1134"/>
              </w:tabs>
              <w:spacing w:before="0" w:beforeAutospacing="0" w:after="0" w:afterAutospacing="0"/>
              <w:ind w:firstLine="567"/>
              <w:jc w:val="both"/>
            </w:pPr>
          </w:p>
          <w:p w:rsidR="00597AA6" w:rsidRPr="00134BF2" w:rsidRDefault="00597AA6" w:rsidP="00AF46B1">
            <w:pPr>
              <w:pStyle w:val="a4"/>
              <w:tabs>
                <w:tab w:val="left" w:pos="851"/>
                <w:tab w:val="left" w:pos="1134"/>
              </w:tabs>
              <w:spacing w:before="0" w:beforeAutospacing="0" w:after="0" w:afterAutospacing="0"/>
              <w:ind w:firstLine="567"/>
              <w:jc w:val="both"/>
            </w:pPr>
          </w:p>
          <w:p w:rsidR="00597AA6" w:rsidRPr="00134BF2" w:rsidRDefault="00597AA6" w:rsidP="00AF46B1">
            <w:pPr>
              <w:pStyle w:val="a4"/>
              <w:tabs>
                <w:tab w:val="left" w:pos="851"/>
                <w:tab w:val="left" w:pos="1134"/>
              </w:tabs>
              <w:spacing w:before="0" w:beforeAutospacing="0" w:after="0" w:afterAutospacing="0"/>
              <w:ind w:firstLine="567"/>
              <w:jc w:val="both"/>
            </w:pPr>
          </w:p>
          <w:p w:rsidR="00597AA6" w:rsidRPr="00134BF2" w:rsidRDefault="00597AA6" w:rsidP="00AF46B1">
            <w:pPr>
              <w:pStyle w:val="a4"/>
              <w:tabs>
                <w:tab w:val="left" w:pos="851"/>
                <w:tab w:val="left" w:pos="1134"/>
              </w:tabs>
              <w:spacing w:before="0" w:beforeAutospacing="0" w:after="0" w:afterAutospacing="0"/>
              <w:ind w:firstLine="567"/>
              <w:jc w:val="both"/>
            </w:pPr>
          </w:p>
          <w:p w:rsidR="00597AA6" w:rsidRPr="00134BF2" w:rsidRDefault="00597AA6" w:rsidP="00AF46B1">
            <w:pPr>
              <w:pStyle w:val="a4"/>
              <w:tabs>
                <w:tab w:val="left" w:pos="851"/>
                <w:tab w:val="left" w:pos="1134"/>
              </w:tabs>
              <w:spacing w:before="0" w:beforeAutospacing="0" w:after="0" w:afterAutospacing="0"/>
              <w:ind w:firstLine="567"/>
              <w:jc w:val="both"/>
            </w:pPr>
          </w:p>
          <w:p w:rsidR="00597AA6" w:rsidRPr="00134BF2" w:rsidRDefault="00597AA6" w:rsidP="00AF46B1">
            <w:pPr>
              <w:pStyle w:val="a4"/>
              <w:tabs>
                <w:tab w:val="left" w:pos="851"/>
                <w:tab w:val="left" w:pos="1134"/>
              </w:tabs>
              <w:spacing w:before="0" w:beforeAutospacing="0" w:after="0" w:afterAutospacing="0"/>
              <w:ind w:firstLine="567"/>
              <w:jc w:val="both"/>
            </w:pPr>
          </w:p>
          <w:p w:rsidR="00597AA6" w:rsidRDefault="00597AA6"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Pr="00134BF2" w:rsidRDefault="00134BF2" w:rsidP="00AF46B1">
            <w:pPr>
              <w:pStyle w:val="a4"/>
              <w:tabs>
                <w:tab w:val="left" w:pos="851"/>
                <w:tab w:val="left" w:pos="1134"/>
              </w:tabs>
              <w:spacing w:before="0" w:beforeAutospacing="0" w:after="0" w:afterAutospacing="0"/>
              <w:ind w:firstLine="567"/>
              <w:jc w:val="both"/>
            </w:pPr>
          </w:p>
          <w:p w:rsidR="00597AA6" w:rsidRPr="00134BF2" w:rsidRDefault="00597AA6" w:rsidP="00AF46B1">
            <w:pPr>
              <w:pStyle w:val="a4"/>
              <w:tabs>
                <w:tab w:val="left" w:pos="851"/>
                <w:tab w:val="left" w:pos="1134"/>
              </w:tabs>
              <w:spacing w:before="0" w:beforeAutospacing="0" w:after="0" w:afterAutospacing="0"/>
              <w:ind w:firstLine="567"/>
              <w:jc w:val="both"/>
            </w:pPr>
          </w:p>
          <w:p w:rsidR="00597AA6" w:rsidRPr="00134BF2" w:rsidRDefault="00597AA6" w:rsidP="00AF46B1">
            <w:pPr>
              <w:pStyle w:val="a4"/>
              <w:tabs>
                <w:tab w:val="left" w:pos="851"/>
                <w:tab w:val="left" w:pos="1134"/>
              </w:tabs>
              <w:spacing w:before="0" w:beforeAutospacing="0" w:after="0" w:afterAutospacing="0"/>
              <w:ind w:firstLine="567"/>
              <w:jc w:val="both"/>
            </w:pPr>
          </w:p>
          <w:p w:rsidR="00597AA6" w:rsidRPr="00134BF2" w:rsidRDefault="00597AA6"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дотримуватися вимог щодо надання, захисту, розкриття та оприлюднення інформації на ринку електричної енергії, визначених Законом та іншими нормативно-правовими актами, нормативними документами, що регулюють функціонування ринку електричної енергії;</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зберігати всі відомості про укладені двосторонні договори та договори купівлі-продажу електричної енергії на організованих сегментах ринку, а також про надання допоміжних послуг не менше п'яти років;</w:t>
            </w:r>
          </w:p>
          <w:p w:rsidR="00AF46B1" w:rsidRDefault="00AF46B1"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Pr="00134BF2" w:rsidRDefault="00134BF2"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надавати до НКРЕКП на її вимогу фінансову звітність разом з аудиторським висновком, зокрема в частині перевірки дотримання вимог щодо уникнення дискримінаційної поведінки та перехресного субсидіювання;</w:t>
            </w:r>
          </w:p>
          <w:p w:rsidR="00AF46B1" w:rsidRDefault="00AF46B1"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Pr="00134BF2" w:rsidRDefault="00134BF2"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 xml:space="preserve">річна фінансова звітність ліцензіата, що відповідно до законодавства </w:t>
            </w:r>
            <w:r w:rsidRPr="00134BF2">
              <w:lastRenderedPageBreak/>
              <w:t>підлягає обов'язковій перевірці аудитором, вимоги до якого встановлено Законом України «Про аудит фінансової звітності та аудиторську діяльність», має бути розміщена на вебсайті ліцензіата у порядку, встановленому Законом України «Про бухгалтерський облік та фінансову звітність в Україні»;</w:t>
            </w:r>
          </w:p>
          <w:p w:rsidR="00AF46B1" w:rsidRDefault="00AF46B1"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Pr="00134BF2" w:rsidRDefault="00134BF2" w:rsidP="00134BF2">
            <w:pPr>
              <w:pStyle w:val="a4"/>
              <w:tabs>
                <w:tab w:val="left" w:pos="851"/>
                <w:tab w:val="left" w:pos="1134"/>
              </w:tabs>
              <w:spacing w:before="0" w:beforeAutospacing="0" w:after="0" w:afterAutospacing="0"/>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урегульовувати спори, що виникають між ліцензіатом та учасниками ринку, згідно з Порядком врегулювання спорів, які виникають між суб'єктами господарювання, що провадять діяльність у сферах енергетики та комунальних послуг, затвердженим постановою НКРЕКП від 05 лютого 2019 року  № 156.</w:t>
            </w:r>
          </w:p>
          <w:p w:rsidR="00AF46B1" w:rsidRPr="00134BF2" w:rsidRDefault="00AF46B1" w:rsidP="00AF46B1">
            <w:pPr>
              <w:pStyle w:val="a4"/>
              <w:tabs>
                <w:tab w:val="left" w:pos="851"/>
                <w:tab w:val="left" w:pos="1134"/>
              </w:tabs>
              <w:spacing w:before="0" w:beforeAutospacing="0" w:after="0" w:afterAutospacing="0"/>
              <w:ind w:firstLine="567"/>
              <w:jc w:val="both"/>
            </w:pPr>
            <w:r w:rsidRPr="00134BF2">
              <w:t>Ліцензіат повинен виконувати рішення НКРЕКП, прийняте за результатами розгляду спору, учасником якого є ліцензіат;</w:t>
            </w:r>
          </w:p>
          <w:p w:rsidR="00AF46B1" w:rsidRDefault="00AF46B1"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Default="00134BF2" w:rsidP="00AF46B1">
            <w:pPr>
              <w:pStyle w:val="a4"/>
              <w:tabs>
                <w:tab w:val="left" w:pos="851"/>
                <w:tab w:val="left" w:pos="1134"/>
              </w:tabs>
              <w:spacing w:before="0" w:beforeAutospacing="0" w:after="0" w:afterAutospacing="0"/>
              <w:ind w:firstLine="567"/>
              <w:jc w:val="both"/>
            </w:pPr>
          </w:p>
          <w:p w:rsidR="00134BF2" w:rsidRPr="00134BF2" w:rsidRDefault="00134BF2"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забезпечувати учасників ринку достовірною інформацією, зокрема щодо робочої потужності, технічних параметрів, послуг, що надаються на ринку електричної енергії;</w:t>
            </w:r>
          </w:p>
          <w:p w:rsidR="00AF46B1" w:rsidRDefault="00AF46B1" w:rsidP="00AF46B1">
            <w:pPr>
              <w:pStyle w:val="a4"/>
              <w:tabs>
                <w:tab w:val="left" w:pos="851"/>
                <w:tab w:val="left" w:pos="1134"/>
              </w:tabs>
              <w:spacing w:before="0" w:beforeAutospacing="0" w:after="0" w:afterAutospacing="0"/>
              <w:ind w:left="567"/>
              <w:jc w:val="both"/>
            </w:pPr>
          </w:p>
          <w:p w:rsidR="00134BF2" w:rsidRPr="00134BF2" w:rsidRDefault="00134BF2" w:rsidP="00AF46B1">
            <w:pPr>
              <w:pStyle w:val="a4"/>
              <w:tabs>
                <w:tab w:val="left" w:pos="851"/>
                <w:tab w:val="left" w:pos="1134"/>
              </w:tabs>
              <w:spacing w:before="0" w:beforeAutospacing="0" w:after="0" w:afterAutospacing="0"/>
              <w:ind w:left="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виконувати команди та вказівки оператора системи передачі/оператора системи розподілу в частині надання відповідних послуг відповідно до укладених договорів, Кодексу системи передачі, Правил ринку та інших нормативно- правових актів, що регулюють функціонування ринку електричної енергії;</w:t>
            </w:r>
          </w:p>
          <w:p w:rsidR="00AF46B1" w:rsidRDefault="00AF46B1" w:rsidP="00AF46B1">
            <w:pPr>
              <w:pStyle w:val="a4"/>
              <w:tabs>
                <w:tab w:val="left" w:pos="851"/>
                <w:tab w:val="left" w:pos="1134"/>
              </w:tabs>
              <w:spacing w:before="0" w:beforeAutospacing="0" w:after="0" w:afterAutospacing="0"/>
              <w:jc w:val="both"/>
            </w:pPr>
          </w:p>
          <w:p w:rsidR="00134BF2" w:rsidRDefault="00134BF2" w:rsidP="00AF46B1">
            <w:pPr>
              <w:pStyle w:val="a4"/>
              <w:tabs>
                <w:tab w:val="left" w:pos="851"/>
                <w:tab w:val="left" w:pos="1134"/>
              </w:tabs>
              <w:spacing w:before="0" w:beforeAutospacing="0" w:after="0" w:afterAutospacing="0"/>
              <w:jc w:val="both"/>
            </w:pPr>
          </w:p>
          <w:p w:rsidR="00134BF2" w:rsidRDefault="00134BF2" w:rsidP="00AF46B1">
            <w:pPr>
              <w:pStyle w:val="a4"/>
              <w:tabs>
                <w:tab w:val="left" w:pos="851"/>
                <w:tab w:val="left" w:pos="1134"/>
              </w:tabs>
              <w:spacing w:before="0" w:beforeAutospacing="0" w:after="0" w:afterAutospacing="0"/>
              <w:jc w:val="both"/>
            </w:pPr>
          </w:p>
          <w:p w:rsidR="00134BF2" w:rsidRDefault="00134BF2" w:rsidP="00AF46B1">
            <w:pPr>
              <w:pStyle w:val="a4"/>
              <w:tabs>
                <w:tab w:val="left" w:pos="851"/>
                <w:tab w:val="left" w:pos="1134"/>
              </w:tabs>
              <w:spacing w:before="0" w:beforeAutospacing="0" w:after="0" w:afterAutospacing="0"/>
              <w:jc w:val="both"/>
            </w:pPr>
          </w:p>
          <w:p w:rsidR="00134BF2" w:rsidRDefault="00134BF2" w:rsidP="00AF46B1">
            <w:pPr>
              <w:pStyle w:val="a4"/>
              <w:tabs>
                <w:tab w:val="left" w:pos="851"/>
                <w:tab w:val="left" w:pos="1134"/>
              </w:tabs>
              <w:spacing w:before="0" w:beforeAutospacing="0" w:after="0" w:afterAutospacing="0"/>
              <w:jc w:val="both"/>
            </w:pPr>
          </w:p>
          <w:p w:rsidR="00134BF2" w:rsidRDefault="00134BF2" w:rsidP="00AF46B1">
            <w:pPr>
              <w:pStyle w:val="a4"/>
              <w:tabs>
                <w:tab w:val="left" w:pos="851"/>
                <w:tab w:val="left" w:pos="1134"/>
              </w:tabs>
              <w:spacing w:before="0" w:beforeAutospacing="0" w:after="0" w:afterAutospacing="0"/>
              <w:jc w:val="both"/>
            </w:pPr>
          </w:p>
          <w:p w:rsidR="00134BF2" w:rsidRDefault="00134BF2" w:rsidP="00AF46B1">
            <w:pPr>
              <w:pStyle w:val="a4"/>
              <w:tabs>
                <w:tab w:val="left" w:pos="851"/>
                <w:tab w:val="left" w:pos="1134"/>
              </w:tabs>
              <w:spacing w:before="0" w:beforeAutospacing="0" w:after="0" w:afterAutospacing="0"/>
              <w:jc w:val="both"/>
            </w:pPr>
          </w:p>
          <w:p w:rsidR="00134BF2" w:rsidRDefault="00134BF2" w:rsidP="00AF46B1">
            <w:pPr>
              <w:pStyle w:val="a4"/>
              <w:tabs>
                <w:tab w:val="left" w:pos="851"/>
                <w:tab w:val="left" w:pos="1134"/>
              </w:tabs>
              <w:spacing w:before="0" w:beforeAutospacing="0" w:after="0" w:afterAutospacing="0"/>
              <w:jc w:val="both"/>
            </w:pPr>
          </w:p>
          <w:p w:rsidR="00134BF2" w:rsidRDefault="00134BF2" w:rsidP="00AF46B1">
            <w:pPr>
              <w:pStyle w:val="a4"/>
              <w:tabs>
                <w:tab w:val="left" w:pos="851"/>
                <w:tab w:val="left" w:pos="1134"/>
              </w:tabs>
              <w:spacing w:before="0" w:beforeAutospacing="0" w:after="0" w:afterAutospacing="0"/>
              <w:jc w:val="both"/>
            </w:pPr>
          </w:p>
          <w:p w:rsidR="00134BF2" w:rsidRPr="00134BF2" w:rsidRDefault="00134BF2" w:rsidP="00AF46B1">
            <w:pPr>
              <w:pStyle w:val="a4"/>
              <w:tabs>
                <w:tab w:val="left" w:pos="851"/>
                <w:tab w:val="left" w:pos="1134"/>
              </w:tabs>
              <w:spacing w:before="0" w:beforeAutospacing="0" w:after="0" w:afterAutospacing="0"/>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 xml:space="preserve">надавати оператору системи передачі/оператору системи розподілу технічну документацію, звіти та інформацію, що необхідні для здійснення диспетчерського управління оператором системи передачі, в обсягах та порядку, визначених Кодексом системи передачі, Правилами ринку та іншими </w:t>
            </w:r>
            <w:r w:rsidRPr="00134BF2">
              <w:lastRenderedPageBreak/>
              <w:t>нормативно-правовими актами, що регулюють функціонування ринку електричної енергії;</w:t>
            </w:r>
          </w:p>
          <w:p w:rsidR="00AF46B1" w:rsidRPr="00134BF2" w:rsidRDefault="00AF46B1" w:rsidP="00AF46B1">
            <w:pPr>
              <w:pStyle w:val="a4"/>
              <w:tabs>
                <w:tab w:val="left" w:pos="851"/>
                <w:tab w:val="left" w:pos="1134"/>
              </w:tabs>
              <w:spacing w:before="0" w:beforeAutospacing="0" w:after="0" w:afterAutospacing="0"/>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повідомляти оператора системи передачі та/або оператора системи розподілу про намір припинити діяльність зі зберігання енергії відповідно до Кодексу системи передачі / Кодексу системи розподілу;</w:t>
            </w:r>
          </w:p>
          <w:p w:rsidR="00AF46B1" w:rsidRPr="00134BF2" w:rsidRDefault="00AF46B1" w:rsidP="00AF46B1">
            <w:pPr>
              <w:pStyle w:val="a4"/>
              <w:tabs>
                <w:tab w:val="left" w:pos="851"/>
                <w:tab w:val="left" w:pos="1134"/>
              </w:tabs>
              <w:spacing w:before="0" w:beforeAutospacing="0" w:after="0" w:afterAutospacing="0"/>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при підготовці та/або подачі заявок (пропозицій) на ринку електричної енергії ліцензіат не повинен вчиняти дії, які можуть призвести до маніпулювання цінами або до інших спотворень конкуренції на ринку;</w:t>
            </w:r>
          </w:p>
          <w:p w:rsidR="00AF46B1" w:rsidRPr="00134BF2" w:rsidRDefault="00AF46B1" w:rsidP="00AF46B1">
            <w:pPr>
              <w:pStyle w:val="a4"/>
              <w:tabs>
                <w:tab w:val="left" w:pos="851"/>
                <w:tab w:val="left" w:pos="1134"/>
              </w:tabs>
              <w:spacing w:before="0" w:beforeAutospacing="0" w:after="0" w:afterAutospacing="0"/>
              <w:ind w:left="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 xml:space="preserve">у разі зупинення дії ліцензії повністю або частково протягом строку, на який </w:t>
            </w:r>
            <w:proofErr w:type="spellStart"/>
            <w:r w:rsidRPr="00134BF2">
              <w:t>зупинено</w:t>
            </w:r>
            <w:proofErr w:type="spellEnd"/>
            <w:r w:rsidRPr="00134BF2">
              <w:t xml:space="preserve"> дію ліцензії:</w:t>
            </w:r>
          </w:p>
          <w:p w:rsidR="00AF46B1" w:rsidRPr="00134BF2" w:rsidRDefault="00AF46B1" w:rsidP="00AF46B1">
            <w:pPr>
              <w:pStyle w:val="a4"/>
              <w:tabs>
                <w:tab w:val="left" w:pos="851"/>
                <w:tab w:val="left" w:pos="1134"/>
              </w:tabs>
              <w:spacing w:before="0" w:beforeAutospacing="0" w:after="0" w:afterAutospacing="0"/>
              <w:ind w:firstLine="567"/>
              <w:jc w:val="both"/>
            </w:pPr>
            <w:r w:rsidRPr="00134BF2">
              <w:t xml:space="preserve">повністю припинити господарську діяльність зі зберігання енергії в межах місць провадження господарської діяльності, у яких </w:t>
            </w:r>
            <w:proofErr w:type="spellStart"/>
            <w:r w:rsidRPr="00134BF2">
              <w:t>зупинено</w:t>
            </w:r>
            <w:proofErr w:type="spellEnd"/>
            <w:r w:rsidRPr="00134BF2">
              <w:t xml:space="preserve"> дію ліцензії;</w:t>
            </w:r>
          </w:p>
          <w:p w:rsidR="00AF46B1" w:rsidRPr="00134BF2" w:rsidRDefault="00AF46B1" w:rsidP="00AF46B1">
            <w:pPr>
              <w:pStyle w:val="a4"/>
              <w:tabs>
                <w:tab w:val="left" w:pos="851"/>
                <w:tab w:val="left" w:pos="1134"/>
              </w:tabs>
              <w:spacing w:before="0" w:beforeAutospacing="0" w:after="0" w:afterAutospacing="0"/>
              <w:ind w:firstLine="567"/>
              <w:jc w:val="both"/>
            </w:pPr>
            <w:r w:rsidRPr="00134BF2">
              <w:t>здійснити дії, направлені на усунення причин зупинення дії ліцензії;</w:t>
            </w:r>
          </w:p>
          <w:p w:rsidR="00AF46B1" w:rsidRPr="00134BF2" w:rsidRDefault="00AF46B1" w:rsidP="00AF46B1">
            <w:pPr>
              <w:pStyle w:val="a4"/>
              <w:tabs>
                <w:tab w:val="left" w:pos="851"/>
                <w:tab w:val="left" w:pos="1134"/>
              </w:tabs>
              <w:spacing w:before="0" w:beforeAutospacing="0" w:after="0" w:afterAutospacing="0"/>
              <w:ind w:firstLine="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забезпечити комерційний облік електричної енергії, перетікання якої здійснено як до, так і з установки зберігання енергії, відповідно до вимог Правил ринку, Кодексу комерційного обліку;</w:t>
            </w:r>
          </w:p>
          <w:p w:rsidR="00AF46B1" w:rsidRPr="00134BF2" w:rsidRDefault="00AF46B1" w:rsidP="00AF46B1">
            <w:pPr>
              <w:pStyle w:val="a4"/>
              <w:tabs>
                <w:tab w:val="left" w:pos="851"/>
                <w:tab w:val="left" w:pos="1134"/>
              </w:tabs>
              <w:spacing w:before="0" w:beforeAutospacing="0" w:after="0" w:afterAutospacing="0"/>
              <w:ind w:left="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 xml:space="preserve">звернутися не пізніше ніж за два місяці із письмовою заявою до НКРЕКП щодо проведення перевірки додержання ним </w:t>
            </w:r>
            <w:r w:rsidRPr="00134BF2">
              <w:lastRenderedPageBreak/>
              <w:t>ліцензійних умов та законодавства у сферах енергетики та комунальних послуг, якщо ліцензіат:</w:t>
            </w:r>
          </w:p>
          <w:p w:rsidR="00AF46B1" w:rsidRPr="00134BF2" w:rsidRDefault="00AF46B1" w:rsidP="00AF46B1">
            <w:pPr>
              <w:pStyle w:val="a4"/>
              <w:tabs>
                <w:tab w:val="left" w:pos="851"/>
              </w:tabs>
              <w:spacing w:before="0" w:beforeAutospacing="0" w:after="0" w:afterAutospacing="0"/>
              <w:ind w:firstLine="567"/>
              <w:jc w:val="both"/>
            </w:pPr>
            <w:r w:rsidRPr="00134BF2">
              <w:t>має намір передати всі заявлені установки зберігання енергії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rsidR="00AF46B1" w:rsidRPr="00134BF2" w:rsidRDefault="00AF46B1" w:rsidP="00AF46B1">
            <w:pPr>
              <w:pStyle w:val="a4"/>
              <w:tabs>
                <w:tab w:val="left" w:pos="851"/>
              </w:tabs>
              <w:spacing w:before="0" w:beforeAutospacing="0" w:after="0" w:afterAutospacing="0"/>
              <w:ind w:firstLine="567"/>
              <w:jc w:val="both"/>
            </w:pPr>
            <w:r w:rsidRPr="00134BF2">
              <w:t>має намір анулювати ліцензію;</w:t>
            </w:r>
          </w:p>
          <w:p w:rsidR="00AF46B1" w:rsidRDefault="00AF46B1"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Default="00134BF2" w:rsidP="00AF46B1">
            <w:pPr>
              <w:pStyle w:val="a4"/>
              <w:tabs>
                <w:tab w:val="left" w:pos="851"/>
                <w:tab w:val="left" w:pos="1134"/>
              </w:tabs>
              <w:spacing w:before="0" w:beforeAutospacing="0" w:after="0" w:afterAutospacing="0"/>
              <w:ind w:left="567"/>
              <w:jc w:val="both"/>
            </w:pPr>
          </w:p>
          <w:p w:rsidR="00134BF2" w:rsidRPr="00134BF2" w:rsidRDefault="00134BF2" w:rsidP="00AF46B1">
            <w:pPr>
              <w:pStyle w:val="a4"/>
              <w:tabs>
                <w:tab w:val="left" w:pos="851"/>
                <w:tab w:val="left" w:pos="1134"/>
              </w:tabs>
              <w:spacing w:before="0" w:beforeAutospacing="0" w:after="0" w:afterAutospacing="0"/>
              <w:ind w:left="567"/>
              <w:jc w:val="both"/>
            </w:pPr>
          </w:p>
          <w:p w:rsidR="00AF46B1" w:rsidRPr="00134BF2" w:rsidRDefault="00AF46B1" w:rsidP="00AF46B1">
            <w:pPr>
              <w:pStyle w:val="a4"/>
              <w:numPr>
                <w:ilvl w:val="0"/>
                <w:numId w:val="1"/>
              </w:numPr>
              <w:tabs>
                <w:tab w:val="left" w:pos="851"/>
                <w:tab w:val="left" w:pos="1134"/>
              </w:tabs>
              <w:spacing w:before="0" w:beforeAutospacing="0" w:after="0" w:afterAutospacing="0"/>
              <w:ind w:left="0" w:firstLine="567"/>
              <w:jc w:val="both"/>
            </w:pPr>
            <w:r w:rsidRPr="00134BF2">
              <w:t xml:space="preserve">здійснювати </w:t>
            </w:r>
            <w:proofErr w:type="spellStart"/>
            <w:r w:rsidRPr="00134BF2">
              <w:t>проєктування</w:t>
            </w:r>
            <w:proofErr w:type="spellEnd"/>
            <w:r w:rsidRPr="00134BF2">
              <w:t xml:space="preserve"> та будівництво (нове будівництво, </w:t>
            </w:r>
            <w:r w:rsidRPr="00134BF2">
              <w:lastRenderedPageBreak/>
              <w:t>реконструкцію, капітальний ремонт, технічне переоснащення) установок зберігання енергії відповідно до законодавства у сфері містобудівної діяльності.</w:t>
            </w:r>
          </w:p>
          <w:p w:rsidR="00AF46B1" w:rsidRPr="00134BF2" w:rsidRDefault="00AF46B1" w:rsidP="00AF46B1">
            <w:pPr>
              <w:pStyle w:val="a4"/>
              <w:spacing w:before="0" w:beforeAutospacing="0" w:after="0" w:afterAutospacing="0"/>
              <w:ind w:firstLine="567"/>
              <w:jc w:val="both"/>
            </w:pPr>
          </w:p>
        </w:tc>
        <w:tc>
          <w:tcPr>
            <w:tcW w:w="5043" w:type="dxa"/>
          </w:tcPr>
          <w:p w:rsidR="00AF46B1" w:rsidRPr="00134BF2" w:rsidRDefault="00AF46B1"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597AA6">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АТ «ДТЕК ДНІПРОЕНЕРГО»</w:t>
            </w:r>
          </w:p>
          <w:p w:rsidR="00597AA6" w:rsidRPr="00134BF2" w:rsidRDefault="00597AA6" w:rsidP="00597AA6">
            <w:pPr>
              <w:pStyle w:val="a4"/>
              <w:tabs>
                <w:tab w:val="left" w:pos="851"/>
                <w:tab w:val="left" w:pos="1134"/>
              </w:tabs>
              <w:spacing w:before="0" w:beforeAutospacing="0" w:after="0" w:afterAutospacing="0"/>
              <w:jc w:val="both"/>
            </w:pPr>
            <w:r w:rsidRPr="00134BF2">
              <w:t xml:space="preserve">    21) сплачувати плату за послуги з передачі електричної енергії, розподілу електричної енергії, плату за послуги з диспетчерського (</w:t>
            </w:r>
            <w:proofErr w:type="spellStart"/>
            <w:r w:rsidRPr="00134BF2">
              <w:t>оперативно</w:t>
            </w:r>
            <w:proofErr w:type="spellEnd"/>
            <w:r w:rsidRPr="00134BF2">
              <w:t xml:space="preserve">-технологічного) управління, за відповідними тарифами, на умовах, визначених Кодексом системи передачі, Кодексом систем розподілу та Правилами роздрібного ринку електричної енергії </w:t>
            </w:r>
            <w:r w:rsidRPr="00134BF2">
              <w:rPr>
                <w:b/>
              </w:rPr>
              <w:t xml:space="preserve">та Закону </w:t>
            </w:r>
            <w:proofErr w:type="spellStart"/>
            <w:r w:rsidRPr="00134BF2">
              <w:rPr>
                <w:b/>
              </w:rPr>
              <w:t>України</w:t>
            </w:r>
            <w:proofErr w:type="spellEnd"/>
            <w:r w:rsidRPr="00134BF2">
              <w:rPr>
                <w:b/>
              </w:rPr>
              <w:t xml:space="preserve"> «Про ринок </w:t>
            </w:r>
            <w:r w:rsidR="00134BF2" w:rsidRPr="00134BF2">
              <w:rPr>
                <w:b/>
              </w:rPr>
              <w:t>електричної</w:t>
            </w:r>
            <w:r w:rsidRPr="00134BF2">
              <w:rPr>
                <w:b/>
              </w:rPr>
              <w:t xml:space="preserve"> </w:t>
            </w:r>
            <w:proofErr w:type="spellStart"/>
            <w:r w:rsidRPr="00134BF2">
              <w:rPr>
                <w:b/>
              </w:rPr>
              <w:t>енергіі</w:t>
            </w:r>
            <w:proofErr w:type="spellEnd"/>
            <w:r w:rsidRPr="00134BF2">
              <w:rPr>
                <w:b/>
              </w:rPr>
              <w:t>̈</w:t>
            </w:r>
            <w:r w:rsidRPr="00134BF2">
              <w:t>»;</w:t>
            </w:r>
          </w:p>
          <w:p w:rsidR="00597AA6" w:rsidRPr="00134BF2" w:rsidRDefault="00597AA6" w:rsidP="00597AA6">
            <w:pPr>
              <w:pStyle w:val="a4"/>
              <w:tabs>
                <w:tab w:val="left" w:pos="851"/>
                <w:tab w:val="left" w:pos="1134"/>
              </w:tabs>
              <w:spacing w:before="0" w:beforeAutospacing="0" w:after="0" w:afterAutospacing="0"/>
              <w:jc w:val="both"/>
            </w:pPr>
            <w:r w:rsidRPr="00134BF2">
              <w:rPr>
                <w:i/>
              </w:rPr>
              <w:t>Обґрунтування</w:t>
            </w:r>
            <w:r w:rsidRPr="00134BF2">
              <w:t>:</w:t>
            </w:r>
          </w:p>
          <w:p w:rsidR="00597AA6" w:rsidRPr="00134BF2" w:rsidRDefault="00597AA6" w:rsidP="00597AA6">
            <w:pPr>
              <w:jc w:val="both"/>
              <w:rPr>
                <w:rFonts w:ascii="Times New Roman" w:eastAsia="Times New Roman" w:hAnsi="Times New Roman" w:cs="Times New Roman"/>
                <w:sz w:val="24"/>
                <w:szCs w:val="24"/>
                <w:lang w:val="uk-UA" w:eastAsia="uk-UA"/>
              </w:rPr>
            </w:pPr>
            <w:r w:rsidRPr="00134BF2">
              <w:rPr>
                <w:rFonts w:ascii="Times New Roman" w:eastAsia="Times New Roman" w:hAnsi="Times New Roman" w:cs="Times New Roman"/>
                <w:sz w:val="24"/>
                <w:szCs w:val="24"/>
                <w:lang w:val="uk-UA" w:eastAsia="uk-UA"/>
              </w:rPr>
              <w:t>На сьогодні лише Закон України «Про ринок електричної ен</w:t>
            </w:r>
            <w:r w:rsidR="00134BF2">
              <w:rPr>
                <w:rFonts w:ascii="Times New Roman" w:eastAsia="Times New Roman" w:hAnsi="Times New Roman" w:cs="Times New Roman"/>
                <w:sz w:val="24"/>
                <w:szCs w:val="24"/>
                <w:lang w:val="uk-UA" w:eastAsia="uk-UA"/>
              </w:rPr>
              <w:t>е</w:t>
            </w:r>
            <w:r w:rsidRPr="00134BF2">
              <w:rPr>
                <w:rFonts w:ascii="Times New Roman" w:eastAsia="Times New Roman" w:hAnsi="Times New Roman" w:cs="Times New Roman"/>
                <w:sz w:val="24"/>
                <w:szCs w:val="24"/>
                <w:lang w:val="uk-UA" w:eastAsia="uk-UA"/>
              </w:rPr>
              <w:t>ргії» містить норму щодо порядку оплати послуг з передачі електричної енергії, розподілу електричної енергії, плати за послуги з диспетчерського (</w:t>
            </w:r>
            <w:proofErr w:type="spellStart"/>
            <w:r w:rsidRPr="00134BF2">
              <w:rPr>
                <w:rFonts w:ascii="Times New Roman" w:eastAsia="Times New Roman" w:hAnsi="Times New Roman" w:cs="Times New Roman"/>
                <w:sz w:val="24"/>
                <w:szCs w:val="24"/>
                <w:lang w:val="uk-UA" w:eastAsia="uk-UA"/>
              </w:rPr>
              <w:t>оперативно</w:t>
            </w:r>
            <w:proofErr w:type="spellEnd"/>
            <w:r w:rsidRPr="00134BF2">
              <w:rPr>
                <w:rFonts w:ascii="Times New Roman" w:eastAsia="Times New Roman" w:hAnsi="Times New Roman" w:cs="Times New Roman"/>
                <w:sz w:val="24"/>
                <w:szCs w:val="24"/>
                <w:lang w:val="uk-UA" w:eastAsia="uk-UA"/>
              </w:rPr>
              <w:t>-технологічного) управління, а саме:</w:t>
            </w:r>
          </w:p>
          <w:p w:rsidR="00597AA6" w:rsidRPr="00134BF2" w:rsidRDefault="00597AA6" w:rsidP="00597AA6">
            <w:pPr>
              <w:pStyle w:val="a4"/>
              <w:tabs>
                <w:tab w:val="left" w:pos="851"/>
                <w:tab w:val="left" w:pos="1134"/>
              </w:tabs>
              <w:spacing w:before="0" w:beforeAutospacing="0" w:after="0" w:afterAutospacing="0"/>
              <w:jc w:val="both"/>
            </w:pPr>
            <w:r w:rsidRPr="00134BF2">
              <w:t>«Оператор установки зберігання енергії сплачує плату за послуги з передачі електричної енергії, розподілу електричної енергії, плату за послуги з диспетчерського (</w:t>
            </w:r>
            <w:proofErr w:type="spellStart"/>
            <w:r w:rsidRPr="00134BF2">
              <w:t>оперативно</w:t>
            </w:r>
            <w:proofErr w:type="spellEnd"/>
            <w:r w:rsidRPr="00134BF2">
              <w:t xml:space="preserve">-технологічного) управління, яка розраховується на обсяг абсолютної величини різниці між місячним відбором та місячним відпуском електричної енергії установкою зберігання енергії за відповідними тарифами, на умовах, визначених кодексом системи передачі, кодексом систем розподілу та </w:t>
            </w:r>
            <w:r w:rsidRPr="00134BF2">
              <w:lastRenderedPageBreak/>
              <w:t xml:space="preserve">правилами роздрібного ринку електричної енергії». </w:t>
            </w: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Pr="00134BF2" w:rsidRDefault="00597AA6" w:rsidP="00AF46B1">
            <w:pPr>
              <w:rPr>
                <w:rFonts w:ascii="Times New Roman" w:hAnsi="Times New Roman" w:cs="Times New Roman"/>
                <w:sz w:val="24"/>
                <w:szCs w:val="24"/>
                <w:lang w:val="uk-UA"/>
              </w:rPr>
            </w:pPr>
          </w:p>
          <w:p w:rsidR="00597AA6" w:rsidRDefault="00597AA6"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P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Pr="00134BF2" w:rsidRDefault="00134BF2" w:rsidP="00AF46B1">
            <w:pPr>
              <w:rPr>
                <w:rFonts w:ascii="Times New Roman" w:hAnsi="Times New Roman" w:cs="Times New Roman"/>
                <w:sz w:val="24"/>
                <w:szCs w:val="24"/>
                <w:lang w:val="uk-UA"/>
              </w:rPr>
            </w:pPr>
          </w:p>
          <w:p w:rsidR="00B70AB2" w:rsidRPr="00134BF2" w:rsidRDefault="00B70AB2" w:rsidP="00B70AB2">
            <w:pPr>
              <w:rPr>
                <w:rFonts w:ascii="Times New Roman" w:hAnsi="Times New Roman" w:cs="Times New Roman"/>
                <w:b/>
                <w:sz w:val="24"/>
                <w:szCs w:val="24"/>
                <w:lang w:val="uk-UA"/>
              </w:rPr>
            </w:pPr>
            <w:r w:rsidRPr="00134BF2">
              <w:rPr>
                <w:rFonts w:ascii="Times New Roman" w:hAnsi="Times New Roman" w:cs="Times New Roman"/>
                <w:b/>
                <w:sz w:val="24"/>
                <w:szCs w:val="24"/>
                <w:lang w:val="uk-UA"/>
              </w:rPr>
              <w:t>ТОВ «НЕСС ЕНЕРДЖІ»</w:t>
            </w:r>
          </w:p>
          <w:p w:rsidR="00763A49" w:rsidRPr="00134BF2" w:rsidRDefault="00B70AB2" w:rsidP="00B70AB2">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Асоціація сонячної енергетики України</w:t>
            </w:r>
          </w:p>
          <w:p w:rsidR="00B70AB2" w:rsidRPr="00134BF2" w:rsidRDefault="00B70AB2" w:rsidP="00B70AB2">
            <w:pPr>
              <w:pStyle w:val="a4"/>
              <w:tabs>
                <w:tab w:val="left" w:pos="851"/>
                <w:tab w:val="left" w:pos="1134"/>
              </w:tabs>
              <w:spacing w:before="0" w:beforeAutospacing="0" w:after="0" w:afterAutospacing="0"/>
              <w:jc w:val="both"/>
            </w:pPr>
            <w:r w:rsidRPr="00134BF2">
              <w:rPr>
                <w:rFonts w:eastAsiaTheme="minorHAnsi"/>
                <w:lang w:eastAsia="en-US"/>
              </w:rPr>
              <w:t xml:space="preserve">24) </w:t>
            </w:r>
            <w:r w:rsidRPr="00134BF2">
              <w:t xml:space="preserve">надавати до НКРЕКП на її вимогу фінансову звітність </w:t>
            </w:r>
            <w:r w:rsidRPr="00134BF2">
              <w:rPr>
                <w:b/>
                <w:strike/>
              </w:rPr>
              <w:t>разом з аудиторським висновком,</w:t>
            </w:r>
            <w:r w:rsidRPr="00134BF2">
              <w:t xml:space="preserve"> зокрема в частині перевірки дотримання вимог щодо уникнення дискримінаційної поведінки та перехресного субсидіювання.</w:t>
            </w:r>
          </w:p>
          <w:p w:rsidR="00B70AB2" w:rsidRPr="00134BF2" w:rsidRDefault="00B70AB2" w:rsidP="00B70AB2">
            <w:pPr>
              <w:pStyle w:val="a4"/>
              <w:spacing w:before="0" w:beforeAutospacing="0" w:after="0" w:afterAutospacing="0"/>
              <w:jc w:val="both"/>
              <w:rPr>
                <w:i/>
              </w:rPr>
            </w:pPr>
            <w:r w:rsidRPr="00134BF2">
              <w:rPr>
                <w:i/>
              </w:rPr>
              <w:t>Обґрунтування:</w:t>
            </w:r>
          </w:p>
          <w:p w:rsidR="00B70AB2" w:rsidRPr="00134BF2" w:rsidRDefault="00B70AB2" w:rsidP="00B70AB2">
            <w:pPr>
              <w:pStyle w:val="a4"/>
              <w:spacing w:before="0" w:beforeAutospacing="0" w:after="0" w:afterAutospacing="0"/>
              <w:jc w:val="both"/>
            </w:pPr>
            <w:r w:rsidRPr="00134BF2">
              <w:t>Не відповідає законодавству</w:t>
            </w:r>
          </w:p>
          <w:p w:rsidR="00B70AB2" w:rsidRDefault="00B70AB2" w:rsidP="00B70AB2">
            <w:pPr>
              <w:pStyle w:val="a4"/>
              <w:tabs>
                <w:tab w:val="left" w:pos="851"/>
                <w:tab w:val="left" w:pos="1134"/>
              </w:tabs>
              <w:spacing w:before="0" w:beforeAutospacing="0" w:after="0" w:afterAutospacing="0"/>
              <w:jc w:val="both"/>
            </w:pPr>
          </w:p>
          <w:p w:rsidR="00134BF2" w:rsidRPr="00134BF2" w:rsidRDefault="00134BF2" w:rsidP="00B70AB2">
            <w:pPr>
              <w:pStyle w:val="a4"/>
              <w:tabs>
                <w:tab w:val="left" w:pos="851"/>
                <w:tab w:val="left" w:pos="1134"/>
              </w:tabs>
              <w:spacing w:before="0" w:beforeAutospacing="0" w:after="0" w:afterAutospacing="0"/>
              <w:jc w:val="both"/>
            </w:pPr>
          </w:p>
          <w:p w:rsidR="00B70AB2" w:rsidRPr="00134BF2" w:rsidRDefault="00B70AB2" w:rsidP="00B70AB2">
            <w:pPr>
              <w:rPr>
                <w:rFonts w:ascii="Times New Roman" w:hAnsi="Times New Roman" w:cs="Times New Roman"/>
                <w:b/>
                <w:sz w:val="24"/>
                <w:szCs w:val="24"/>
                <w:lang w:val="uk-UA"/>
              </w:rPr>
            </w:pPr>
            <w:r w:rsidRPr="00134BF2">
              <w:rPr>
                <w:rFonts w:ascii="Times New Roman" w:hAnsi="Times New Roman" w:cs="Times New Roman"/>
                <w:b/>
                <w:sz w:val="24"/>
                <w:szCs w:val="24"/>
                <w:lang w:val="uk-UA"/>
              </w:rPr>
              <w:t>ТОВ «НЕСС ЕНЕРДЖІ»</w:t>
            </w:r>
          </w:p>
          <w:p w:rsidR="006C78E4" w:rsidRPr="00134BF2" w:rsidRDefault="00B70AB2" w:rsidP="00B70AB2">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Асоціація сонячної енергетики України</w:t>
            </w:r>
          </w:p>
          <w:p w:rsidR="00B70AB2" w:rsidRPr="00134BF2" w:rsidRDefault="00B70AB2" w:rsidP="00B70AB2">
            <w:pPr>
              <w:pStyle w:val="a4"/>
              <w:tabs>
                <w:tab w:val="left" w:pos="851"/>
                <w:tab w:val="left" w:pos="1134"/>
              </w:tabs>
              <w:spacing w:before="0" w:beforeAutospacing="0" w:after="0" w:afterAutospacing="0"/>
              <w:jc w:val="both"/>
            </w:pPr>
            <w:r w:rsidRPr="00134BF2">
              <w:t xml:space="preserve">25) річна фінансова звітність ліцензіата, що відповідно до законодавства </w:t>
            </w:r>
            <w:r w:rsidRPr="00134BF2">
              <w:rPr>
                <w:b/>
                <w:strike/>
              </w:rPr>
              <w:t xml:space="preserve">підлягає </w:t>
            </w:r>
            <w:r w:rsidRPr="00134BF2">
              <w:rPr>
                <w:b/>
                <w:strike/>
              </w:rPr>
              <w:lastRenderedPageBreak/>
              <w:t>обов'язковій перевірці аудитором,</w:t>
            </w:r>
            <w:r w:rsidRPr="00134BF2">
              <w:t xml:space="preserve"> </w:t>
            </w:r>
            <w:r w:rsidRPr="00134BF2">
              <w:rPr>
                <w:b/>
                <w:strike/>
              </w:rPr>
              <w:t>вимоги до якого встановлено Законом України «Про аудит фінансової звітності та аудиторську діяльність»</w:t>
            </w:r>
            <w:r w:rsidRPr="00134BF2">
              <w:t>, має бути розміщена на вебсайті ліцензіата у порядку, встановленому Законом України «Про бухгалтерський облік та фінансову звітність в Україні».</w:t>
            </w:r>
          </w:p>
          <w:p w:rsidR="00B70AB2" w:rsidRPr="00134BF2" w:rsidRDefault="00B70AB2" w:rsidP="00B70AB2">
            <w:pPr>
              <w:pStyle w:val="a4"/>
              <w:spacing w:before="0" w:beforeAutospacing="0" w:after="0" w:afterAutospacing="0"/>
              <w:jc w:val="both"/>
              <w:rPr>
                <w:i/>
              </w:rPr>
            </w:pPr>
            <w:r w:rsidRPr="00134BF2">
              <w:rPr>
                <w:i/>
              </w:rPr>
              <w:t>Обґрунтування:</w:t>
            </w:r>
          </w:p>
          <w:p w:rsidR="00B70AB2" w:rsidRPr="00134BF2" w:rsidRDefault="00B70AB2" w:rsidP="00B70AB2">
            <w:pPr>
              <w:pStyle w:val="a4"/>
              <w:spacing w:before="0" w:beforeAutospacing="0" w:after="0" w:afterAutospacing="0"/>
              <w:jc w:val="both"/>
            </w:pPr>
            <w:r w:rsidRPr="00134BF2">
              <w:t>Не відповідає законодавству</w:t>
            </w:r>
          </w:p>
          <w:p w:rsidR="00B70AB2" w:rsidRPr="00134BF2" w:rsidRDefault="00B70AB2" w:rsidP="00B70AB2">
            <w:pPr>
              <w:pStyle w:val="a4"/>
              <w:tabs>
                <w:tab w:val="left" w:pos="851"/>
                <w:tab w:val="left" w:pos="1134"/>
              </w:tabs>
              <w:spacing w:before="0" w:beforeAutospacing="0" w:after="0" w:afterAutospacing="0"/>
              <w:jc w:val="both"/>
            </w:pPr>
          </w:p>
          <w:p w:rsidR="006C78E4" w:rsidRPr="00134BF2" w:rsidRDefault="006C78E4" w:rsidP="00AF46B1">
            <w:pPr>
              <w:rPr>
                <w:rFonts w:ascii="Times New Roman" w:hAnsi="Times New Roman" w:cs="Times New Roman"/>
                <w:sz w:val="24"/>
                <w:szCs w:val="24"/>
                <w:lang w:val="uk-UA"/>
              </w:rPr>
            </w:pPr>
          </w:p>
          <w:p w:rsidR="006C78E4" w:rsidRPr="00134BF2" w:rsidRDefault="006C78E4" w:rsidP="00AF46B1">
            <w:pPr>
              <w:rPr>
                <w:rFonts w:ascii="Times New Roman" w:hAnsi="Times New Roman" w:cs="Times New Roman"/>
                <w:sz w:val="24"/>
                <w:szCs w:val="24"/>
                <w:lang w:val="uk-UA"/>
              </w:rPr>
            </w:pPr>
          </w:p>
          <w:p w:rsidR="006C78E4" w:rsidRPr="00134BF2" w:rsidRDefault="006C78E4" w:rsidP="006C78E4">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ПрАТ «УКРГІДРО»</w:t>
            </w:r>
          </w:p>
          <w:p w:rsidR="006C78E4" w:rsidRPr="00134BF2" w:rsidRDefault="006C78E4" w:rsidP="006C78E4">
            <w:pPr>
              <w:pStyle w:val="a4"/>
              <w:spacing w:before="0" w:beforeAutospacing="0" w:after="0" w:afterAutospacing="0"/>
              <w:ind w:firstLine="284"/>
              <w:jc w:val="both"/>
            </w:pPr>
            <w:r w:rsidRPr="00134BF2">
              <w:t>26)</w:t>
            </w:r>
            <w:r w:rsidRPr="00134BF2">
              <w:tab/>
              <w:t>урегульовувати спори, що виникають між ліцензіатом та учасниками ринку, згідно з Порядком врегулювання спорів, які виникають між суб'єктами господарювання, що провадять діяльність у сферах енергетики та комунальних послуг, затвердженим постановою НКРЕКП від 05 лютого 2019 року  № 156.</w:t>
            </w:r>
          </w:p>
          <w:p w:rsidR="006C78E4" w:rsidRPr="00134BF2" w:rsidRDefault="006C78E4" w:rsidP="006C78E4">
            <w:pPr>
              <w:pStyle w:val="a4"/>
              <w:spacing w:before="0" w:beforeAutospacing="0" w:after="0" w:afterAutospacing="0"/>
              <w:ind w:firstLine="284"/>
              <w:jc w:val="both"/>
              <w:rPr>
                <w:b/>
                <w:strike/>
              </w:rPr>
            </w:pPr>
            <w:r w:rsidRPr="00134BF2">
              <w:rPr>
                <w:b/>
                <w:strike/>
              </w:rPr>
              <w:t>Ліцензіат повинен виконувати рішення НКРЕКП, прийняте за результатами розгляду спору, учасником якого є ліцензіат;</w:t>
            </w:r>
          </w:p>
          <w:p w:rsidR="006C78E4" w:rsidRPr="00134BF2" w:rsidRDefault="006C78E4" w:rsidP="006C78E4">
            <w:pPr>
              <w:pStyle w:val="a4"/>
              <w:spacing w:before="0" w:beforeAutospacing="0" w:after="0" w:afterAutospacing="0"/>
              <w:ind w:firstLine="284"/>
              <w:jc w:val="both"/>
              <w:rPr>
                <w:i/>
              </w:rPr>
            </w:pPr>
            <w:r w:rsidRPr="00134BF2">
              <w:rPr>
                <w:i/>
              </w:rPr>
              <w:t>Обґрунтування:</w:t>
            </w:r>
          </w:p>
          <w:p w:rsidR="006C78E4" w:rsidRPr="00134BF2" w:rsidRDefault="006C78E4" w:rsidP="006C78E4">
            <w:pPr>
              <w:pStyle w:val="a4"/>
              <w:spacing w:before="0" w:beforeAutospacing="0" w:after="0" w:afterAutospacing="0"/>
              <w:ind w:firstLine="284"/>
              <w:jc w:val="both"/>
            </w:pPr>
            <w:r w:rsidRPr="00134BF2">
              <w:t>Виключити, зважаючи на чітке посилання на Порядок врегулювання спорів, які виникають між суб'єктами господарювання, що провадять діяльність у сферах енергетики та комунальних послуг  (постанова НКРЕКП від 05.02.2019 № 156), яким визначена вся процедура врегулювання спорів, а також права і обов’язки сторін,</w:t>
            </w:r>
          </w:p>
          <w:p w:rsidR="006C78E4" w:rsidRDefault="006C78E4" w:rsidP="006C78E4">
            <w:pPr>
              <w:pStyle w:val="a4"/>
              <w:spacing w:before="0" w:beforeAutospacing="0" w:after="0" w:afterAutospacing="0"/>
              <w:ind w:firstLine="284"/>
              <w:jc w:val="both"/>
            </w:pPr>
          </w:p>
          <w:p w:rsidR="00134BF2" w:rsidRDefault="00134BF2" w:rsidP="006C78E4">
            <w:pPr>
              <w:pStyle w:val="a4"/>
              <w:spacing w:before="0" w:beforeAutospacing="0" w:after="0" w:afterAutospacing="0"/>
              <w:ind w:firstLine="284"/>
              <w:jc w:val="both"/>
            </w:pPr>
          </w:p>
          <w:p w:rsidR="00134BF2" w:rsidRDefault="00134BF2" w:rsidP="006C78E4">
            <w:pPr>
              <w:pStyle w:val="a4"/>
              <w:spacing w:before="0" w:beforeAutospacing="0" w:after="0" w:afterAutospacing="0"/>
              <w:ind w:firstLine="284"/>
              <w:jc w:val="both"/>
            </w:pPr>
          </w:p>
          <w:p w:rsidR="00134BF2" w:rsidRDefault="00134BF2" w:rsidP="006C78E4">
            <w:pPr>
              <w:pStyle w:val="a4"/>
              <w:spacing w:before="0" w:beforeAutospacing="0" w:after="0" w:afterAutospacing="0"/>
              <w:ind w:firstLine="284"/>
              <w:jc w:val="both"/>
            </w:pPr>
          </w:p>
          <w:p w:rsidR="00134BF2" w:rsidRDefault="00134BF2" w:rsidP="006C78E4">
            <w:pPr>
              <w:pStyle w:val="a4"/>
              <w:spacing w:before="0" w:beforeAutospacing="0" w:after="0" w:afterAutospacing="0"/>
              <w:ind w:firstLine="284"/>
              <w:jc w:val="both"/>
            </w:pPr>
          </w:p>
          <w:p w:rsidR="0055088D" w:rsidRDefault="0055088D" w:rsidP="006C78E4">
            <w:pPr>
              <w:pStyle w:val="a4"/>
              <w:spacing w:before="0" w:beforeAutospacing="0" w:after="0" w:afterAutospacing="0"/>
              <w:ind w:firstLine="284"/>
              <w:jc w:val="both"/>
            </w:pPr>
          </w:p>
          <w:p w:rsidR="00134BF2" w:rsidRPr="00134BF2" w:rsidRDefault="00134BF2" w:rsidP="006C78E4">
            <w:pPr>
              <w:pStyle w:val="a4"/>
              <w:spacing w:before="0" w:beforeAutospacing="0" w:after="0" w:afterAutospacing="0"/>
              <w:ind w:firstLine="284"/>
              <w:jc w:val="both"/>
            </w:pPr>
          </w:p>
          <w:p w:rsidR="006C78E4" w:rsidRPr="00134BF2" w:rsidRDefault="006C78E4" w:rsidP="006C78E4">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ПрАТ «УКРГІДРО»</w:t>
            </w:r>
          </w:p>
          <w:p w:rsidR="006C78E4" w:rsidRPr="00134BF2" w:rsidRDefault="006C78E4" w:rsidP="006C78E4">
            <w:pPr>
              <w:pStyle w:val="a4"/>
              <w:spacing w:before="0" w:beforeAutospacing="0" w:after="0" w:afterAutospacing="0"/>
              <w:ind w:firstLine="284"/>
              <w:jc w:val="both"/>
            </w:pPr>
            <w:r w:rsidRPr="00134BF2">
              <w:t>28)</w:t>
            </w:r>
            <w:r w:rsidRPr="00134BF2">
              <w:tab/>
              <w:t xml:space="preserve">виконувати </w:t>
            </w:r>
            <w:r w:rsidRPr="00134BF2">
              <w:rPr>
                <w:b/>
              </w:rPr>
              <w:t xml:space="preserve">оперативні команди (розпорядження) </w:t>
            </w:r>
            <w:r w:rsidRPr="00134BF2">
              <w:rPr>
                <w:b/>
                <w:strike/>
              </w:rPr>
              <w:t>команди та вказівки</w:t>
            </w:r>
            <w:r w:rsidRPr="00134BF2">
              <w:t xml:space="preserve"> оператора системи передачі/оператора системи розподілу в частині надання відповідних послуг відповідно до укладених договорів, Кодексу системи передачі, Правил ринку та інших нормативно- правових актів, що регулюють функціонування ринку електричної енергії;</w:t>
            </w:r>
          </w:p>
          <w:p w:rsidR="006C78E4" w:rsidRPr="00134BF2" w:rsidRDefault="006C78E4" w:rsidP="00EA5FCF">
            <w:pPr>
              <w:pStyle w:val="a4"/>
              <w:spacing w:before="0" w:beforeAutospacing="0" w:after="0" w:afterAutospacing="0"/>
              <w:jc w:val="both"/>
              <w:rPr>
                <w:i/>
              </w:rPr>
            </w:pPr>
            <w:r w:rsidRPr="00134BF2">
              <w:rPr>
                <w:i/>
              </w:rPr>
              <w:t>Обґрунтування:</w:t>
            </w:r>
            <w:r w:rsidR="00EA5FCF" w:rsidRPr="00134BF2">
              <w:rPr>
                <w:i/>
              </w:rPr>
              <w:t xml:space="preserve"> </w:t>
            </w:r>
          </w:p>
          <w:p w:rsidR="00EA5FCF" w:rsidRPr="00134BF2" w:rsidRDefault="00EA5FCF" w:rsidP="00EA5FCF">
            <w:pPr>
              <w:ind w:firstLine="284"/>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Уточнити визначення «команди та вказівки», з </w:t>
            </w:r>
            <w:r w:rsidR="00134BF2" w:rsidRPr="00134BF2">
              <w:rPr>
                <w:rFonts w:ascii="Times New Roman" w:hAnsi="Times New Roman" w:cs="Times New Roman"/>
                <w:sz w:val="24"/>
                <w:szCs w:val="24"/>
                <w:lang w:val="uk-UA"/>
              </w:rPr>
              <w:t>урахуванням</w:t>
            </w:r>
            <w:r w:rsidRPr="00134BF2">
              <w:rPr>
                <w:rFonts w:ascii="Times New Roman" w:hAnsi="Times New Roman" w:cs="Times New Roman"/>
                <w:sz w:val="24"/>
                <w:szCs w:val="24"/>
                <w:lang w:val="uk-UA"/>
              </w:rPr>
              <w:t xml:space="preserve"> змін, внесених постановою  НКРЕКП від 29.09.2021   № 1680 до Кодексу системи передачі були внесені зміни та впроваджено наступні визначення – «оперативна команда», «оперативне розпорядження»;</w:t>
            </w:r>
          </w:p>
          <w:p w:rsidR="00EA5FCF" w:rsidRPr="00134BF2" w:rsidRDefault="00EA5FCF" w:rsidP="00EA5FCF">
            <w:pPr>
              <w:pStyle w:val="a4"/>
              <w:spacing w:before="0" w:beforeAutospacing="0" w:after="0" w:afterAutospacing="0"/>
              <w:jc w:val="both"/>
              <w:rPr>
                <w:i/>
                <w:lang w:val="ru-RU"/>
              </w:rPr>
            </w:pPr>
          </w:p>
          <w:p w:rsidR="006C78E4" w:rsidRPr="00134BF2" w:rsidRDefault="006C78E4" w:rsidP="006C78E4">
            <w:pPr>
              <w:pStyle w:val="a4"/>
              <w:spacing w:before="0" w:beforeAutospacing="0" w:after="0" w:afterAutospacing="0"/>
              <w:ind w:firstLine="284"/>
              <w:jc w:val="both"/>
            </w:pPr>
          </w:p>
          <w:p w:rsidR="006C78E4" w:rsidRPr="00134BF2" w:rsidRDefault="006C78E4"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Default="00763A49"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Default="00134BF2" w:rsidP="00AF46B1">
            <w:pPr>
              <w:rPr>
                <w:rFonts w:ascii="Times New Roman" w:hAnsi="Times New Roman" w:cs="Times New Roman"/>
                <w:sz w:val="24"/>
                <w:szCs w:val="24"/>
                <w:lang w:val="uk-UA"/>
              </w:rPr>
            </w:pPr>
          </w:p>
          <w:p w:rsidR="00134BF2" w:rsidRPr="00134BF2" w:rsidRDefault="00134BF2"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EA5FCF" w:rsidRPr="00134BF2" w:rsidRDefault="00EA5FCF" w:rsidP="00AF46B1">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ПрАТ «УКРГІДРО»</w:t>
            </w:r>
          </w:p>
          <w:p w:rsidR="00EA5FCF" w:rsidRPr="00134BF2" w:rsidRDefault="00EA5FCF" w:rsidP="00134BF2">
            <w:pPr>
              <w:pStyle w:val="a4"/>
              <w:spacing w:before="0" w:beforeAutospacing="0" w:after="0" w:afterAutospacing="0"/>
              <w:ind w:firstLine="284"/>
              <w:jc w:val="both"/>
            </w:pPr>
            <w:r w:rsidRPr="00134BF2">
              <w:t>34)</w:t>
            </w:r>
            <w:r w:rsidRPr="00134BF2">
              <w:tab/>
              <w:t xml:space="preserve">звернутися не пізніше ніж за </w:t>
            </w:r>
            <w:r w:rsidRPr="00134BF2">
              <w:rPr>
                <w:b/>
              </w:rPr>
              <w:t>один місяць</w:t>
            </w:r>
            <w:r w:rsidRPr="00134BF2">
              <w:t xml:space="preserve"> </w:t>
            </w:r>
            <w:r w:rsidRPr="00134BF2">
              <w:rPr>
                <w:b/>
                <w:strike/>
              </w:rPr>
              <w:t>два місяці</w:t>
            </w:r>
            <w:r w:rsidRPr="00134BF2">
              <w:t xml:space="preserve"> із письмовою заявою до НКРЕКП щодо проведення перевірки </w:t>
            </w:r>
            <w:r w:rsidRPr="00134BF2">
              <w:lastRenderedPageBreak/>
              <w:t>додержання ним ліцензійних умов та законодавства у сферах енергетики та комунальних послуг, якщо ліцензіат:</w:t>
            </w:r>
          </w:p>
          <w:p w:rsidR="00EA5FCF" w:rsidRPr="00134BF2" w:rsidRDefault="00EA5FCF" w:rsidP="00134BF2">
            <w:pPr>
              <w:pStyle w:val="a4"/>
              <w:spacing w:before="0" w:beforeAutospacing="0" w:after="0" w:afterAutospacing="0"/>
              <w:ind w:firstLine="284"/>
              <w:jc w:val="both"/>
            </w:pPr>
            <w:r w:rsidRPr="00134BF2">
              <w:t>має намір передати всі заявлені установки зберігання енергії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rsidR="00EA5FCF" w:rsidRPr="00134BF2" w:rsidRDefault="00EA5FCF" w:rsidP="00134BF2">
            <w:pPr>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має намір анулювати ліцензію;</w:t>
            </w:r>
          </w:p>
          <w:p w:rsidR="00EA5FCF" w:rsidRPr="00134BF2" w:rsidRDefault="00EA5FCF" w:rsidP="00134BF2">
            <w:pPr>
              <w:pStyle w:val="a4"/>
              <w:spacing w:before="0" w:beforeAutospacing="0" w:after="0" w:afterAutospacing="0"/>
              <w:jc w:val="both"/>
              <w:rPr>
                <w:i/>
              </w:rPr>
            </w:pPr>
            <w:r w:rsidRPr="00134BF2">
              <w:rPr>
                <w:i/>
              </w:rPr>
              <w:t xml:space="preserve">Обґрунтування: </w:t>
            </w:r>
          </w:p>
          <w:p w:rsidR="00EA5FCF" w:rsidRPr="00134BF2" w:rsidRDefault="00EA5FCF" w:rsidP="00134BF2">
            <w:pPr>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Узгодити з вимогами </w:t>
            </w:r>
            <w:proofErr w:type="spellStart"/>
            <w:r w:rsidRPr="00134BF2">
              <w:rPr>
                <w:rFonts w:ascii="Times New Roman" w:hAnsi="Times New Roman" w:cs="Times New Roman"/>
                <w:sz w:val="24"/>
                <w:szCs w:val="24"/>
                <w:lang w:val="uk-UA"/>
              </w:rPr>
              <w:t>пп</w:t>
            </w:r>
            <w:proofErr w:type="spellEnd"/>
            <w:r w:rsidRPr="00134BF2">
              <w:rPr>
                <w:rFonts w:ascii="Times New Roman" w:hAnsi="Times New Roman" w:cs="Times New Roman"/>
                <w:sz w:val="24"/>
                <w:szCs w:val="24"/>
                <w:lang w:val="uk-UA"/>
              </w:rPr>
              <w:t xml:space="preserve">. 6.3. п. 6 Порядку ліцензування видів господарської діяльності, державне регулювання яких здійснюється НКРЕКП (постанова від 03.03.2020 № 548), відповідно до якого суб'єкт господарювання, який має намір передати цілісний майновий комплекс іншому суб'єкту господарювання, має </w:t>
            </w:r>
            <w:r w:rsidRPr="00134BF2">
              <w:rPr>
                <w:rFonts w:ascii="Times New Roman" w:hAnsi="Times New Roman" w:cs="Times New Roman"/>
                <w:b/>
                <w:sz w:val="24"/>
                <w:szCs w:val="24"/>
                <w:lang w:val="uk-UA"/>
              </w:rPr>
              <w:t xml:space="preserve">не пізніше ніж за місяць </w:t>
            </w:r>
            <w:r w:rsidRPr="00134BF2">
              <w:rPr>
                <w:rFonts w:ascii="Times New Roman" w:hAnsi="Times New Roman" w:cs="Times New Roman"/>
                <w:sz w:val="24"/>
                <w:szCs w:val="24"/>
                <w:lang w:val="uk-UA"/>
              </w:rPr>
              <w:t>до передачі цілісного майнового комплексу звернутися до НКРЕКП щодо проведення перевірки додержання ним ліцензійних умов та законодавства у сферах енергетики та комунальних послуг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b/>
                <w:sz w:val="24"/>
                <w:szCs w:val="24"/>
                <w:lang w:val="uk-UA"/>
              </w:rPr>
            </w:pPr>
            <w:r w:rsidRPr="00134BF2">
              <w:rPr>
                <w:rFonts w:ascii="Times New Roman" w:hAnsi="Times New Roman" w:cs="Times New Roman"/>
                <w:b/>
                <w:sz w:val="24"/>
                <w:szCs w:val="24"/>
                <w:lang w:val="uk-UA"/>
              </w:rPr>
              <w:t>ТОВ «НЕСС ЕНЕРДЖІ»</w:t>
            </w:r>
          </w:p>
          <w:p w:rsidR="00B70AB2" w:rsidRPr="00134BF2" w:rsidRDefault="00B70AB2" w:rsidP="00B70AB2">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Асоціація сонячної енергетики України</w:t>
            </w:r>
          </w:p>
          <w:p w:rsidR="00763A49" w:rsidRPr="00134BF2" w:rsidRDefault="00763A49" w:rsidP="00134BF2">
            <w:pPr>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lastRenderedPageBreak/>
              <w:t xml:space="preserve">35)     здійснювати </w:t>
            </w:r>
            <w:proofErr w:type="spellStart"/>
            <w:r w:rsidRPr="00134BF2">
              <w:rPr>
                <w:rFonts w:ascii="Times New Roman" w:eastAsia="Open Sans" w:hAnsi="Times New Roman" w:cs="Times New Roman"/>
                <w:sz w:val="24"/>
                <w:szCs w:val="24"/>
                <w:lang w:val="uk-UA"/>
              </w:rPr>
              <w:t>проєктування</w:t>
            </w:r>
            <w:proofErr w:type="spellEnd"/>
            <w:r w:rsidRPr="00134BF2">
              <w:rPr>
                <w:rFonts w:ascii="Times New Roman" w:eastAsia="Open Sans" w:hAnsi="Times New Roman" w:cs="Times New Roman"/>
                <w:sz w:val="24"/>
                <w:szCs w:val="24"/>
                <w:lang w:val="uk-UA"/>
              </w:rPr>
              <w:t xml:space="preserve"> та будівництво (нове будівництво, реконструкцію, капітальний ремонт, технічне переоснащення) установок зберігання енергії </w:t>
            </w:r>
            <w:r w:rsidRPr="00134BF2">
              <w:rPr>
                <w:rFonts w:ascii="Times New Roman" w:eastAsia="Open Sans" w:hAnsi="Times New Roman" w:cs="Times New Roman"/>
                <w:b/>
                <w:sz w:val="24"/>
                <w:szCs w:val="24"/>
                <w:lang w:val="uk-UA"/>
              </w:rPr>
              <w:t>(які створюються шляхом будівництва)</w:t>
            </w:r>
            <w:r w:rsidRPr="00134BF2">
              <w:rPr>
                <w:rFonts w:ascii="Times New Roman" w:eastAsia="Open Sans" w:hAnsi="Times New Roman" w:cs="Times New Roman"/>
                <w:sz w:val="24"/>
                <w:szCs w:val="24"/>
                <w:lang w:val="uk-UA"/>
              </w:rPr>
              <w:t xml:space="preserve"> відповідно до законодавства у сфері містобудівної діяльності.</w:t>
            </w:r>
          </w:p>
          <w:p w:rsidR="00763A49" w:rsidRPr="00134BF2" w:rsidRDefault="00763A49" w:rsidP="00134BF2">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763A49" w:rsidRPr="00134BF2" w:rsidRDefault="00763A49" w:rsidP="00134BF2">
            <w:pPr>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t>Не застосовується для УЗЕ, що не потребують створення шляхом будівництва</w:t>
            </w:r>
          </w:p>
          <w:p w:rsidR="00763A49" w:rsidRPr="00134BF2" w:rsidRDefault="00763A49" w:rsidP="00763A49">
            <w:pPr>
              <w:rPr>
                <w:rFonts w:ascii="Times New Roman" w:hAnsi="Times New Roman" w:cs="Times New Roman"/>
                <w:sz w:val="24"/>
                <w:szCs w:val="24"/>
                <w:lang w:val="uk-UA"/>
              </w:rPr>
            </w:pPr>
          </w:p>
        </w:tc>
        <w:tc>
          <w:tcPr>
            <w:tcW w:w="5043" w:type="dxa"/>
          </w:tcPr>
          <w:p w:rsidR="00AF46B1" w:rsidRDefault="00AF46B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55088D" w:rsidRPr="0055088D" w:rsidRDefault="0055088D" w:rsidP="0055088D">
            <w:pPr>
              <w:jc w:val="both"/>
              <w:rPr>
                <w:rFonts w:ascii="Times New Roman" w:hAnsi="Times New Roman" w:cs="Times New Roman"/>
                <w:b/>
                <w:sz w:val="24"/>
                <w:szCs w:val="24"/>
                <w:lang w:val="uk-UA"/>
              </w:rPr>
            </w:pPr>
            <w:r w:rsidRPr="0055088D">
              <w:rPr>
                <w:rFonts w:ascii="Times New Roman" w:hAnsi="Times New Roman" w:cs="Times New Roman"/>
                <w:b/>
                <w:sz w:val="24"/>
                <w:szCs w:val="24"/>
                <w:lang w:val="uk-UA"/>
              </w:rPr>
              <w:t>Враховано. Пропонується викласти у такій редакції:</w:t>
            </w:r>
          </w:p>
          <w:p w:rsidR="0055088D" w:rsidRPr="0055088D" w:rsidRDefault="0055088D" w:rsidP="0055088D">
            <w:pPr>
              <w:jc w:val="both"/>
              <w:rPr>
                <w:rFonts w:ascii="Times New Roman" w:hAnsi="Times New Roman" w:cs="Times New Roman"/>
                <w:b/>
                <w:sz w:val="24"/>
                <w:szCs w:val="24"/>
                <w:lang w:val="uk-UA"/>
              </w:rPr>
            </w:pPr>
            <w:r w:rsidRPr="0055088D">
              <w:rPr>
                <w:rFonts w:ascii="Times New Roman" w:hAnsi="Times New Roman" w:cs="Times New Roman"/>
                <w:b/>
                <w:sz w:val="24"/>
                <w:szCs w:val="24"/>
                <w:lang w:val="uk-UA"/>
              </w:rPr>
              <w:t>«21) сплачувати плату за послуги з передачі електричної енергії, розподілу електричної енергії, плату за послуги з диспетчерського (</w:t>
            </w:r>
            <w:proofErr w:type="spellStart"/>
            <w:r w:rsidRPr="0055088D">
              <w:rPr>
                <w:rFonts w:ascii="Times New Roman" w:hAnsi="Times New Roman" w:cs="Times New Roman"/>
                <w:b/>
                <w:sz w:val="24"/>
                <w:szCs w:val="24"/>
                <w:lang w:val="uk-UA"/>
              </w:rPr>
              <w:t>оперативно</w:t>
            </w:r>
            <w:proofErr w:type="spellEnd"/>
            <w:r w:rsidRPr="0055088D">
              <w:rPr>
                <w:rFonts w:ascii="Times New Roman" w:hAnsi="Times New Roman" w:cs="Times New Roman"/>
                <w:b/>
                <w:sz w:val="24"/>
                <w:szCs w:val="24"/>
                <w:lang w:val="uk-UA"/>
              </w:rPr>
              <w:t>-технологічного) управління, за відповідними тарифами, на умовах, визначених Кодексом системи передачі, Кодексом систем розподілу</w:t>
            </w:r>
            <w:r>
              <w:rPr>
                <w:rFonts w:ascii="Times New Roman" w:hAnsi="Times New Roman" w:cs="Times New Roman"/>
                <w:b/>
                <w:sz w:val="24"/>
                <w:szCs w:val="24"/>
                <w:lang w:val="uk-UA"/>
              </w:rPr>
              <w:t xml:space="preserve">, </w:t>
            </w:r>
            <w:r w:rsidRPr="0055088D">
              <w:rPr>
                <w:rFonts w:ascii="Times New Roman" w:hAnsi="Times New Roman" w:cs="Times New Roman"/>
                <w:b/>
                <w:sz w:val="24"/>
                <w:szCs w:val="24"/>
                <w:lang w:val="uk-UA"/>
              </w:rPr>
              <w:t>Правилами роздрібного ринку електричної енергії та Закон</w:t>
            </w:r>
            <w:r>
              <w:rPr>
                <w:rFonts w:ascii="Times New Roman" w:hAnsi="Times New Roman" w:cs="Times New Roman"/>
                <w:b/>
                <w:sz w:val="24"/>
                <w:szCs w:val="24"/>
                <w:lang w:val="uk-UA"/>
              </w:rPr>
              <w:t>ом</w:t>
            </w:r>
            <w:r w:rsidRPr="0055088D">
              <w:rPr>
                <w:rFonts w:ascii="Times New Roman" w:hAnsi="Times New Roman" w:cs="Times New Roman"/>
                <w:b/>
                <w:sz w:val="24"/>
                <w:szCs w:val="24"/>
                <w:lang w:val="uk-UA"/>
              </w:rPr>
              <w:t xml:space="preserve"> </w:t>
            </w:r>
            <w:proofErr w:type="spellStart"/>
            <w:r w:rsidRPr="0055088D">
              <w:rPr>
                <w:rFonts w:ascii="Times New Roman" w:hAnsi="Times New Roman" w:cs="Times New Roman"/>
                <w:b/>
                <w:sz w:val="24"/>
                <w:szCs w:val="24"/>
                <w:lang w:val="uk-UA"/>
              </w:rPr>
              <w:t>України</w:t>
            </w:r>
            <w:proofErr w:type="spellEnd"/>
            <w:r w:rsidRPr="0055088D">
              <w:rPr>
                <w:rFonts w:ascii="Times New Roman" w:hAnsi="Times New Roman" w:cs="Times New Roman"/>
                <w:b/>
                <w:sz w:val="24"/>
                <w:szCs w:val="24"/>
                <w:lang w:val="uk-UA"/>
              </w:rPr>
              <w:t xml:space="preserve"> «Про ринок електричної </w:t>
            </w:r>
            <w:proofErr w:type="spellStart"/>
            <w:r w:rsidRPr="0055088D">
              <w:rPr>
                <w:rFonts w:ascii="Times New Roman" w:hAnsi="Times New Roman" w:cs="Times New Roman"/>
                <w:b/>
                <w:sz w:val="24"/>
                <w:szCs w:val="24"/>
                <w:lang w:val="uk-UA"/>
              </w:rPr>
              <w:t>енергіі</w:t>
            </w:r>
            <w:proofErr w:type="spellEnd"/>
            <w:r w:rsidRPr="0055088D">
              <w:rPr>
                <w:rFonts w:ascii="Times New Roman" w:hAnsi="Times New Roman" w:cs="Times New Roman"/>
                <w:b/>
                <w:sz w:val="24"/>
                <w:szCs w:val="24"/>
                <w:lang w:val="uk-UA"/>
              </w:rPr>
              <w:t>̈»;»</w:t>
            </w: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Pr="0055088D" w:rsidRDefault="0055088D" w:rsidP="00AF46B1">
            <w:pPr>
              <w:rPr>
                <w:rFonts w:ascii="Times New Roman" w:hAnsi="Times New Roman" w:cs="Times New Roman"/>
                <w:b/>
                <w:sz w:val="24"/>
                <w:szCs w:val="24"/>
                <w:lang w:val="uk-UA"/>
              </w:rPr>
            </w:pPr>
            <w:r w:rsidRPr="0055088D">
              <w:rPr>
                <w:rFonts w:ascii="Times New Roman" w:hAnsi="Times New Roman" w:cs="Times New Roman"/>
                <w:b/>
                <w:sz w:val="24"/>
                <w:szCs w:val="24"/>
                <w:lang w:val="uk-UA"/>
              </w:rPr>
              <w:t>Потребує обговорення</w:t>
            </w: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Pr="0055088D" w:rsidRDefault="0055088D" w:rsidP="0055088D">
            <w:pPr>
              <w:jc w:val="both"/>
              <w:rPr>
                <w:rFonts w:ascii="Times New Roman" w:hAnsi="Times New Roman" w:cs="Times New Roman"/>
                <w:b/>
                <w:sz w:val="24"/>
                <w:szCs w:val="24"/>
                <w:lang w:val="uk-UA"/>
              </w:rPr>
            </w:pPr>
            <w:r w:rsidRPr="0055088D">
              <w:rPr>
                <w:rFonts w:ascii="Times New Roman" w:hAnsi="Times New Roman" w:cs="Times New Roman"/>
                <w:b/>
                <w:sz w:val="24"/>
                <w:szCs w:val="24"/>
                <w:lang w:val="uk-UA"/>
              </w:rPr>
              <w:t>Потребує обговорення, зокрема, стосовно вимоги щодо наявності вебсайту ліцензіата</w:t>
            </w: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Pr="0055088D" w:rsidRDefault="0055088D" w:rsidP="00AF46B1">
            <w:pPr>
              <w:rPr>
                <w:rFonts w:ascii="Times New Roman" w:hAnsi="Times New Roman" w:cs="Times New Roman"/>
                <w:b/>
                <w:sz w:val="24"/>
                <w:szCs w:val="24"/>
                <w:lang w:val="uk-UA"/>
              </w:rPr>
            </w:pPr>
            <w:r w:rsidRPr="0055088D">
              <w:rPr>
                <w:rFonts w:ascii="Times New Roman" w:hAnsi="Times New Roman" w:cs="Times New Roman"/>
                <w:b/>
                <w:sz w:val="24"/>
                <w:szCs w:val="24"/>
                <w:lang w:val="uk-UA"/>
              </w:rPr>
              <w:t>Потребує обговорення</w:t>
            </w: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Pr="0055088D" w:rsidRDefault="0055088D" w:rsidP="00AF46B1">
            <w:pPr>
              <w:rPr>
                <w:rFonts w:ascii="Times New Roman" w:hAnsi="Times New Roman" w:cs="Times New Roman"/>
                <w:b/>
                <w:sz w:val="24"/>
                <w:szCs w:val="24"/>
                <w:lang w:val="uk-UA"/>
              </w:rPr>
            </w:pPr>
            <w:r w:rsidRPr="0055088D">
              <w:rPr>
                <w:rFonts w:ascii="Times New Roman" w:hAnsi="Times New Roman" w:cs="Times New Roman"/>
                <w:b/>
                <w:sz w:val="24"/>
                <w:szCs w:val="24"/>
                <w:lang w:val="uk-UA"/>
              </w:rPr>
              <w:t>Потребує обговорення</w:t>
            </w: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Pr="003818DB" w:rsidRDefault="003818DB" w:rsidP="00AF46B1">
            <w:pPr>
              <w:rPr>
                <w:rFonts w:ascii="Times New Roman" w:hAnsi="Times New Roman" w:cs="Times New Roman"/>
                <w:b/>
                <w:sz w:val="24"/>
                <w:szCs w:val="24"/>
                <w:lang w:val="uk-UA"/>
              </w:rPr>
            </w:pPr>
            <w:r w:rsidRPr="003818DB">
              <w:rPr>
                <w:rFonts w:ascii="Times New Roman" w:hAnsi="Times New Roman" w:cs="Times New Roman"/>
                <w:b/>
                <w:sz w:val="24"/>
                <w:szCs w:val="24"/>
                <w:lang w:val="uk-UA"/>
              </w:rPr>
              <w:t>Пропонується викласти у такій редакції:</w:t>
            </w:r>
          </w:p>
          <w:p w:rsidR="003D0BA1" w:rsidRDefault="003818DB" w:rsidP="003818DB">
            <w:pPr>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3818DB">
              <w:rPr>
                <w:rFonts w:ascii="Times New Roman" w:hAnsi="Times New Roman" w:cs="Times New Roman"/>
                <w:sz w:val="24"/>
                <w:szCs w:val="24"/>
                <w:lang w:val="uk-UA"/>
              </w:rPr>
              <w:t>30)</w:t>
            </w:r>
            <w:r w:rsidRPr="003818DB">
              <w:rPr>
                <w:rFonts w:ascii="Times New Roman" w:hAnsi="Times New Roman" w:cs="Times New Roman"/>
                <w:sz w:val="24"/>
                <w:szCs w:val="24"/>
                <w:lang w:val="uk-UA"/>
              </w:rPr>
              <w:tab/>
              <w:t xml:space="preserve">повідомляти оператора системи передачі та/або оператора системи розподілу про намір припинити діяльність зі зберігання енергії відповідно до Кодексу системи передачі / Кодексу </w:t>
            </w:r>
            <w:r w:rsidRPr="003818DB">
              <w:rPr>
                <w:rFonts w:ascii="Times New Roman" w:hAnsi="Times New Roman" w:cs="Times New Roman"/>
                <w:b/>
                <w:sz w:val="24"/>
                <w:szCs w:val="24"/>
                <w:lang w:val="uk-UA"/>
              </w:rPr>
              <w:t>систем</w:t>
            </w:r>
            <w:r w:rsidRPr="003818DB">
              <w:rPr>
                <w:rFonts w:ascii="Times New Roman" w:hAnsi="Times New Roman" w:cs="Times New Roman"/>
                <w:sz w:val="24"/>
                <w:szCs w:val="24"/>
                <w:lang w:val="uk-UA"/>
              </w:rPr>
              <w:t xml:space="preserve"> розподілу;</w:t>
            </w:r>
            <w:r>
              <w:rPr>
                <w:rFonts w:ascii="Times New Roman" w:hAnsi="Times New Roman" w:cs="Times New Roman"/>
                <w:sz w:val="24"/>
                <w:szCs w:val="24"/>
                <w:lang w:val="uk-UA"/>
              </w:rPr>
              <w:t>»</w:t>
            </w: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pPr>
          </w:p>
          <w:p w:rsidR="003818DB" w:rsidRDefault="003818DB" w:rsidP="0055088D">
            <w:pPr>
              <w:pStyle w:val="a4"/>
              <w:tabs>
                <w:tab w:val="left" w:pos="851"/>
                <w:tab w:val="left" w:pos="1134"/>
              </w:tabs>
              <w:spacing w:before="0" w:beforeAutospacing="0" w:after="0" w:afterAutospacing="0"/>
              <w:jc w:val="both"/>
              <w:rPr>
                <w:b/>
              </w:rPr>
            </w:pPr>
            <w:r w:rsidRPr="003818DB">
              <w:rPr>
                <w:b/>
              </w:rPr>
              <w:t>Потребує обговорення</w:t>
            </w:r>
            <w:r>
              <w:rPr>
                <w:b/>
              </w:rPr>
              <w:t xml:space="preserve"> з урахуванням рішення суду</w:t>
            </w: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Default="003818DB" w:rsidP="0055088D">
            <w:pPr>
              <w:pStyle w:val="a4"/>
              <w:tabs>
                <w:tab w:val="left" w:pos="851"/>
                <w:tab w:val="left" w:pos="1134"/>
              </w:tabs>
              <w:spacing w:before="0" w:beforeAutospacing="0" w:after="0" w:afterAutospacing="0"/>
              <w:jc w:val="both"/>
              <w:rPr>
                <w:b/>
              </w:rPr>
            </w:pPr>
          </w:p>
          <w:p w:rsidR="003818DB" w:rsidRPr="003818DB" w:rsidRDefault="003818DB" w:rsidP="0055088D">
            <w:pPr>
              <w:pStyle w:val="a4"/>
              <w:tabs>
                <w:tab w:val="left" w:pos="851"/>
                <w:tab w:val="left" w:pos="1134"/>
              </w:tabs>
              <w:spacing w:before="0" w:beforeAutospacing="0" w:after="0" w:afterAutospacing="0"/>
              <w:jc w:val="both"/>
              <w:rPr>
                <w:b/>
              </w:rPr>
            </w:pPr>
            <w:r>
              <w:rPr>
                <w:b/>
              </w:rPr>
              <w:t>Потребує обговорення</w:t>
            </w:r>
          </w:p>
          <w:p w:rsidR="003818DB" w:rsidRPr="00134BF2" w:rsidRDefault="003818DB" w:rsidP="0055088D">
            <w:pPr>
              <w:pStyle w:val="a4"/>
              <w:tabs>
                <w:tab w:val="left" w:pos="851"/>
                <w:tab w:val="left" w:pos="1134"/>
              </w:tabs>
              <w:spacing w:before="0" w:beforeAutospacing="0" w:after="0" w:afterAutospacing="0"/>
              <w:jc w:val="both"/>
            </w:pPr>
          </w:p>
        </w:tc>
      </w:tr>
      <w:tr w:rsidR="00AF46B1" w:rsidRPr="00134BF2" w:rsidTr="00AF46B1">
        <w:tc>
          <w:tcPr>
            <w:tcW w:w="5042" w:type="dxa"/>
          </w:tcPr>
          <w:p w:rsidR="00AF46B1" w:rsidRPr="00134BF2" w:rsidRDefault="00AF46B1" w:rsidP="00AF46B1">
            <w:pPr>
              <w:pStyle w:val="a4"/>
              <w:tabs>
                <w:tab w:val="left" w:pos="851"/>
                <w:tab w:val="left" w:pos="993"/>
              </w:tabs>
              <w:spacing w:before="0" w:beforeAutospacing="0" w:after="0" w:afterAutospacing="0"/>
              <w:ind w:firstLine="567"/>
              <w:jc w:val="both"/>
            </w:pPr>
            <w:r w:rsidRPr="00134BF2">
              <w:lastRenderedPageBreak/>
              <w:t>2.3. При провадженні ліцензованої діяльності ліцензіат повинен дотримуватися таких технологічних вимог:</w:t>
            </w:r>
          </w:p>
          <w:p w:rsidR="00AF46B1" w:rsidRPr="00134BF2" w:rsidRDefault="00AF46B1" w:rsidP="00AF46B1">
            <w:pPr>
              <w:pStyle w:val="a4"/>
              <w:tabs>
                <w:tab w:val="left" w:pos="851"/>
                <w:tab w:val="left" w:pos="993"/>
              </w:tabs>
              <w:spacing w:before="0" w:beforeAutospacing="0" w:after="0" w:afterAutospacing="0"/>
              <w:ind w:firstLine="567"/>
              <w:jc w:val="both"/>
            </w:pPr>
          </w:p>
          <w:p w:rsidR="00AF46B1" w:rsidRPr="00134BF2" w:rsidRDefault="00AF46B1" w:rsidP="00AF46B1">
            <w:pPr>
              <w:pStyle w:val="a4"/>
              <w:numPr>
                <w:ilvl w:val="0"/>
                <w:numId w:val="2"/>
              </w:numPr>
              <w:tabs>
                <w:tab w:val="left" w:pos="993"/>
              </w:tabs>
              <w:spacing w:before="0" w:beforeAutospacing="0" w:after="0" w:afterAutospacing="0"/>
              <w:ind w:left="0" w:firstLine="567"/>
              <w:jc w:val="both"/>
            </w:pPr>
            <w:r w:rsidRPr="00134BF2">
              <w:t>засоби провадження господарської діяльності мають належати здобувачу ліцензії (ліцензіату) на праві власності та/або господарського відання, та/або користування, та/або перебувати у концесії, лізингу;</w:t>
            </w:r>
          </w:p>
          <w:p w:rsidR="00AF46B1" w:rsidRPr="00134BF2" w:rsidRDefault="00AF46B1" w:rsidP="00AF46B1">
            <w:pPr>
              <w:pStyle w:val="a4"/>
              <w:tabs>
                <w:tab w:val="left" w:pos="993"/>
              </w:tabs>
              <w:spacing w:before="0" w:beforeAutospacing="0" w:after="0" w:afterAutospacing="0"/>
              <w:ind w:firstLine="567"/>
              <w:jc w:val="both"/>
            </w:pPr>
          </w:p>
          <w:p w:rsidR="00AF46B1" w:rsidRPr="00134BF2" w:rsidRDefault="00AF46B1" w:rsidP="00AF46B1">
            <w:pPr>
              <w:numPr>
                <w:ilvl w:val="0"/>
                <w:numId w:val="2"/>
              </w:numPr>
              <w:tabs>
                <w:tab w:val="left" w:pos="993"/>
              </w:tabs>
              <w:ind w:left="0" w:firstLine="567"/>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не здійснювати експлуатацію установки зберігання енергії без 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w:t>
            </w:r>
          </w:p>
          <w:p w:rsidR="00AF46B1" w:rsidRPr="00134BF2" w:rsidRDefault="00AF46B1" w:rsidP="00AF46B1">
            <w:pPr>
              <w:pStyle w:val="a5"/>
              <w:ind w:left="0" w:firstLine="567"/>
            </w:pPr>
          </w:p>
          <w:p w:rsidR="00AF46B1" w:rsidRPr="00134BF2" w:rsidRDefault="00AF46B1" w:rsidP="00AF46B1">
            <w:pPr>
              <w:numPr>
                <w:ilvl w:val="0"/>
                <w:numId w:val="2"/>
              </w:numPr>
              <w:tabs>
                <w:tab w:val="left" w:pos="993"/>
              </w:tabs>
              <w:ind w:left="0" w:firstLine="567"/>
              <w:jc w:val="both"/>
              <w:rPr>
                <w:rFonts w:ascii="Times New Roman" w:hAnsi="Times New Roman" w:cs="Times New Roman"/>
                <w:sz w:val="24"/>
                <w:szCs w:val="24"/>
                <w:lang w:val="uk-UA"/>
              </w:rPr>
            </w:pPr>
            <w:r w:rsidRPr="00134BF2">
              <w:rPr>
                <w:rFonts w:ascii="Times New Roman" w:hAnsi="Times New Roman" w:cs="Times New Roman"/>
                <w:sz w:val="24"/>
                <w:szCs w:val="24"/>
                <w:lang w:val="uk-UA"/>
              </w:rPr>
              <w:t xml:space="preserve">надавати послуги відповідно до технічних вимог, передбачених Кодексом системи передачі,  Кодексом системи розподілу, іншими нормативно-правовими актами та нормативними документами, що </w:t>
            </w:r>
            <w:r w:rsidRPr="00134BF2">
              <w:rPr>
                <w:rFonts w:ascii="Times New Roman" w:hAnsi="Times New Roman" w:cs="Times New Roman"/>
                <w:sz w:val="24"/>
                <w:szCs w:val="24"/>
                <w:lang w:val="uk-UA"/>
              </w:rPr>
              <w:lastRenderedPageBreak/>
              <w:t>регулюють функціонування ринку електричної енергії;</w:t>
            </w:r>
          </w:p>
          <w:p w:rsidR="00AF46B1" w:rsidRPr="00134BF2" w:rsidRDefault="00AF46B1" w:rsidP="00AF46B1">
            <w:pPr>
              <w:tabs>
                <w:tab w:val="left" w:pos="993"/>
              </w:tabs>
              <w:ind w:firstLine="567"/>
              <w:jc w:val="both"/>
              <w:rPr>
                <w:rFonts w:ascii="Times New Roman" w:hAnsi="Times New Roman" w:cs="Times New Roman"/>
                <w:sz w:val="24"/>
                <w:szCs w:val="24"/>
                <w:lang w:val="uk-UA"/>
              </w:rPr>
            </w:pPr>
          </w:p>
          <w:p w:rsidR="00AF46B1" w:rsidRPr="00134BF2" w:rsidRDefault="00AF46B1" w:rsidP="00AF46B1">
            <w:pPr>
              <w:pStyle w:val="a4"/>
              <w:numPr>
                <w:ilvl w:val="0"/>
                <w:numId w:val="2"/>
              </w:numPr>
              <w:tabs>
                <w:tab w:val="left" w:pos="993"/>
              </w:tabs>
              <w:spacing w:before="0" w:beforeAutospacing="0" w:after="0" w:afterAutospacing="0"/>
              <w:ind w:left="0" w:firstLine="567"/>
              <w:jc w:val="both"/>
            </w:pPr>
            <w:r w:rsidRPr="00134BF2">
              <w:t xml:space="preserve">забезпечувати інформаційну безпеку та </w:t>
            </w:r>
            <w:proofErr w:type="spellStart"/>
            <w:r w:rsidRPr="00134BF2">
              <w:t>кібербезпеку</w:t>
            </w:r>
            <w:proofErr w:type="spellEnd"/>
            <w:r w:rsidRPr="00134BF2">
              <w:t xml:space="preserve"> засобів провадження ліцензованої діяльності (інформаційно-телекомунікаційних систем, автоматизованих систем управління тощо), а також інформації, яка використовується ліцензіатом під час провадження ліцензованої діяльності;</w:t>
            </w:r>
          </w:p>
          <w:p w:rsidR="00AF46B1" w:rsidRPr="00134BF2" w:rsidRDefault="00AF46B1" w:rsidP="00AF46B1">
            <w:pPr>
              <w:pStyle w:val="a4"/>
              <w:tabs>
                <w:tab w:val="left" w:pos="993"/>
              </w:tabs>
              <w:spacing w:before="0" w:beforeAutospacing="0" w:after="0" w:afterAutospacing="0"/>
              <w:ind w:firstLine="567"/>
              <w:jc w:val="both"/>
            </w:pPr>
          </w:p>
          <w:p w:rsidR="00AF46B1" w:rsidRPr="00134BF2" w:rsidRDefault="00AF46B1" w:rsidP="00AF46B1">
            <w:pPr>
              <w:pStyle w:val="a4"/>
              <w:numPr>
                <w:ilvl w:val="0"/>
                <w:numId w:val="2"/>
              </w:numPr>
              <w:tabs>
                <w:tab w:val="left" w:pos="993"/>
              </w:tabs>
              <w:spacing w:before="0" w:beforeAutospacing="0" w:after="0" w:afterAutospacing="0"/>
              <w:ind w:left="0" w:firstLine="567"/>
              <w:jc w:val="both"/>
            </w:pPr>
            <w:r w:rsidRPr="00134BF2">
              <w:t>виконувати заходи для запобігання загрози безпеці критичної інфраструктури та реалізації системи захисту об'єктів критичної інфраструктури, передбачені законодавством.</w:t>
            </w:r>
          </w:p>
          <w:p w:rsidR="00AF46B1" w:rsidRPr="00134BF2" w:rsidRDefault="00AF46B1" w:rsidP="00AF46B1">
            <w:pPr>
              <w:pStyle w:val="a4"/>
              <w:spacing w:before="0" w:beforeAutospacing="0" w:after="0" w:afterAutospacing="0"/>
              <w:ind w:firstLine="567"/>
              <w:jc w:val="both"/>
            </w:pPr>
          </w:p>
        </w:tc>
        <w:tc>
          <w:tcPr>
            <w:tcW w:w="5043" w:type="dxa"/>
          </w:tcPr>
          <w:p w:rsidR="00763A49" w:rsidRPr="00134BF2" w:rsidRDefault="00763A49" w:rsidP="00763A49">
            <w:pPr>
              <w:rPr>
                <w:rFonts w:ascii="Times New Roman" w:hAnsi="Times New Roman" w:cs="Times New Roman"/>
                <w:sz w:val="24"/>
                <w:szCs w:val="24"/>
                <w:lang w:val="uk-UA"/>
              </w:rPr>
            </w:pPr>
          </w:p>
          <w:p w:rsidR="00763A49" w:rsidRPr="00134BF2" w:rsidRDefault="00763A49" w:rsidP="00763A49">
            <w:pPr>
              <w:rPr>
                <w:rFonts w:ascii="Times New Roman" w:hAnsi="Times New Roman" w:cs="Times New Roman"/>
                <w:b/>
                <w:sz w:val="24"/>
                <w:szCs w:val="24"/>
                <w:lang w:val="uk-UA"/>
              </w:rPr>
            </w:pPr>
            <w:r w:rsidRPr="00134BF2">
              <w:rPr>
                <w:rFonts w:ascii="Times New Roman" w:hAnsi="Times New Roman" w:cs="Times New Roman"/>
                <w:b/>
                <w:sz w:val="24"/>
                <w:szCs w:val="24"/>
                <w:lang w:val="uk-UA"/>
              </w:rPr>
              <w:t>ТОВ «НЕСС ЕНЕРДЖІ»</w:t>
            </w:r>
          </w:p>
          <w:p w:rsidR="00AF7668" w:rsidRPr="00134BF2" w:rsidRDefault="00AF7668" w:rsidP="00763A49">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АТ «ДТЕК ДНІПРОЕНЕРГО»</w:t>
            </w:r>
          </w:p>
          <w:p w:rsidR="00B70AB2" w:rsidRPr="00134BF2" w:rsidRDefault="00B70AB2" w:rsidP="00B70AB2">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Асоціація сонячної енергетики України</w:t>
            </w:r>
          </w:p>
          <w:p w:rsidR="00763A49" w:rsidRPr="00134BF2" w:rsidRDefault="00763A49" w:rsidP="00763A49">
            <w:pPr>
              <w:widowControl w:val="0"/>
              <w:jc w:val="both"/>
              <w:rPr>
                <w:rFonts w:ascii="Times New Roman" w:eastAsia="Open Sans" w:hAnsi="Times New Roman" w:cs="Times New Roman"/>
                <w:b/>
                <w:sz w:val="24"/>
                <w:szCs w:val="24"/>
                <w:lang w:val="uk-UA"/>
              </w:rPr>
            </w:pPr>
            <w:r w:rsidRPr="00134BF2">
              <w:rPr>
                <w:rFonts w:ascii="Times New Roman" w:eastAsia="Open Sans" w:hAnsi="Times New Roman" w:cs="Times New Roman"/>
                <w:sz w:val="24"/>
                <w:szCs w:val="24"/>
                <w:lang w:val="uk-UA"/>
              </w:rPr>
              <w:t xml:space="preserve">   1) засоби провадження господарської діяльності мають належати здобувачу ліцензії (ліцензіату) на  </w:t>
            </w:r>
            <w:r w:rsidRPr="00134BF2">
              <w:rPr>
                <w:rFonts w:ascii="Times New Roman" w:eastAsia="Open Sans" w:hAnsi="Times New Roman" w:cs="Times New Roman"/>
                <w:b/>
                <w:sz w:val="24"/>
                <w:szCs w:val="24"/>
                <w:lang w:val="uk-UA"/>
              </w:rPr>
              <w:t>праві власності, господарського відання, користування, лізингу, на підставі договору концесії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заявлених засобів провадження господарської діяльності</w:t>
            </w:r>
            <w:r w:rsidR="00AF7668" w:rsidRPr="00134BF2">
              <w:rPr>
                <w:rFonts w:ascii="Times New Roman" w:eastAsia="Open Sans" w:hAnsi="Times New Roman" w:cs="Times New Roman"/>
                <w:b/>
                <w:sz w:val="24"/>
                <w:szCs w:val="24"/>
                <w:lang w:val="uk-UA"/>
              </w:rPr>
              <w:t>;</w:t>
            </w:r>
          </w:p>
          <w:p w:rsidR="00AF7668" w:rsidRPr="00134BF2" w:rsidRDefault="00AF7668" w:rsidP="00763A49">
            <w:pPr>
              <w:widowControl w:val="0"/>
              <w:jc w:val="both"/>
              <w:rPr>
                <w:rFonts w:ascii="Times New Roman" w:hAnsi="Times New Roman" w:cs="Times New Roman"/>
                <w:i/>
                <w:sz w:val="24"/>
                <w:szCs w:val="24"/>
                <w:lang w:val="uk-UA"/>
              </w:rPr>
            </w:pPr>
            <w:r w:rsidRPr="00134BF2">
              <w:rPr>
                <w:rFonts w:ascii="Times New Roman" w:hAnsi="Times New Roman" w:cs="Times New Roman"/>
                <w:i/>
                <w:sz w:val="24"/>
                <w:szCs w:val="24"/>
                <w:lang w:val="uk-UA"/>
              </w:rPr>
              <w:t>Обґрунтування:</w:t>
            </w:r>
          </w:p>
          <w:p w:rsidR="00AF7668" w:rsidRPr="00134BF2" w:rsidRDefault="00AF7668" w:rsidP="00763A49">
            <w:pPr>
              <w:widowControl w:val="0"/>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t xml:space="preserve">Приведення у відповідність пп.1 пункту 2.3 глави 2 підпункту 2  пункту 1.6 глави 1 </w:t>
            </w:r>
          </w:p>
          <w:p w:rsidR="00AF7668" w:rsidRPr="00134BF2" w:rsidRDefault="00AF7668" w:rsidP="00763A49">
            <w:pPr>
              <w:widowControl w:val="0"/>
              <w:jc w:val="both"/>
              <w:rPr>
                <w:rFonts w:ascii="Times New Roman" w:eastAsia="Open Sans" w:hAnsi="Times New Roman" w:cs="Times New Roman"/>
                <w:b/>
                <w:sz w:val="24"/>
                <w:szCs w:val="24"/>
                <w:lang w:val="uk-UA"/>
              </w:rPr>
            </w:pPr>
          </w:p>
          <w:p w:rsidR="00AF7668" w:rsidRPr="00134BF2" w:rsidRDefault="00AF7668" w:rsidP="00763A49">
            <w:pPr>
              <w:widowControl w:val="0"/>
              <w:jc w:val="both"/>
              <w:rPr>
                <w:rFonts w:ascii="Times New Roman" w:eastAsia="Open Sans" w:hAnsi="Times New Roman" w:cs="Times New Roman"/>
                <w:b/>
                <w:sz w:val="24"/>
                <w:szCs w:val="24"/>
                <w:lang w:val="uk-UA"/>
              </w:rPr>
            </w:pPr>
          </w:p>
          <w:p w:rsidR="00AF7668" w:rsidRPr="00134BF2" w:rsidRDefault="00AF7668" w:rsidP="00763A49">
            <w:pPr>
              <w:widowControl w:val="0"/>
              <w:jc w:val="both"/>
              <w:rPr>
                <w:rFonts w:ascii="Times New Roman" w:eastAsia="Open Sans" w:hAnsi="Times New Roman" w:cs="Times New Roman"/>
                <w:b/>
                <w:sz w:val="24"/>
                <w:szCs w:val="24"/>
                <w:lang w:val="uk-UA"/>
              </w:rPr>
            </w:pPr>
          </w:p>
          <w:p w:rsidR="00763A49" w:rsidRPr="00134BF2" w:rsidRDefault="00763A49" w:rsidP="00763A49">
            <w:pPr>
              <w:widowControl w:val="0"/>
              <w:ind w:firstLine="560"/>
              <w:jc w:val="both"/>
              <w:rPr>
                <w:rFonts w:ascii="Times New Roman" w:eastAsia="Open Sans"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tc>
        <w:tc>
          <w:tcPr>
            <w:tcW w:w="5043" w:type="dxa"/>
          </w:tcPr>
          <w:p w:rsidR="00AF46B1" w:rsidRDefault="00AF46B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818DB" w:rsidRDefault="003818DB" w:rsidP="00AF46B1">
            <w:pPr>
              <w:rPr>
                <w:rFonts w:ascii="Times New Roman" w:hAnsi="Times New Roman" w:cs="Times New Roman"/>
                <w:sz w:val="24"/>
                <w:szCs w:val="24"/>
                <w:lang w:val="uk-UA"/>
              </w:rPr>
            </w:pPr>
            <w:r>
              <w:rPr>
                <w:rFonts w:ascii="Times New Roman" w:hAnsi="Times New Roman" w:cs="Times New Roman"/>
                <w:sz w:val="24"/>
                <w:szCs w:val="24"/>
                <w:lang w:val="uk-UA"/>
              </w:rPr>
              <w:t>Враховано. Пропонується викласти у такій редакції:</w:t>
            </w:r>
          </w:p>
          <w:p w:rsidR="003818DB" w:rsidRPr="003818DB" w:rsidRDefault="003818DB" w:rsidP="003818DB">
            <w:pPr>
              <w:jc w:val="both"/>
              <w:rPr>
                <w:rFonts w:ascii="Times New Roman" w:hAnsi="Times New Roman" w:cs="Times New Roman"/>
                <w:b/>
                <w:sz w:val="24"/>
                <w:szCs w:val="24"/>
                <w:lang w:val="uk-UA"/>
              </w:rPr>
            </w:pPr>
            <w:r w:rsidRPr="003818DB">
              <w:rPr>
                <w:rFonts w:ascii="Times New Roman" w:hAnsi="Times New Roman" w:cs="Times New Roman"/>
                <w:b/>
                <w:sz w:val="24"/>
                <w:szCs w:val="24"/>
                <w:lang w:val="uk-UA"/>
              </w:rPr>
              <w:t>«1) засоби провадження господарської діяльності мають належати здобувачу ліцензії (ліцензіату) на  праві власності, господарського відання, користування, лізингу, на підставі договору концесії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заявлених засобів провадження господарської діяльності;»</w:t>
            </w:r>
          </w:p>
          <w:p w:rsidR="003D0BA1" w:rsidRDefault="003D0BA1" w:rsidP="00AF46B1">
            <w:pPr>
              <w:rPr>
                <w:rFonts w:ascii="Times New Roman" w:hAnsi="Times New Roman" w:cs="Times New Roman"/>
                <w:sz w:val="24"/>
                <w:szCs w:val="24"/>
                <w:lang w:val="uk-UA"/>
              </w:rPr>
            </w:pPr>
          </w:p>
          <w:p w:rsidR="003D0BA1" w:rsidRPr="003818DB" w:rsidRDefault="003818DB" w:rsidP="003818DB">
            <w:pPr>
              <w:jc w:val="both"/>
              <w:rPr>
                <w:rFonts w:ascii="Times New Roman" w:hAnsi="Times New Roman" w:cs="Times New Roman"/>
                <w:b/>
                <w:sz w:val="24"/>
                <w:szCs w:val="24"/>
                <w:lang w:val="uk-UA"/>
              </w:rPr>
            </w:pPr>
            <w:r w:rsidRPr="003818DB">
              <w:rPr>
                <w:rFonts w:ascii="Times New Roman" w:hAnsi="Times New Roman" w:cs="Times New Roman"/>
                <w:b/>
                <w:sz w:val="24"/>
                <w:szCs w:val="24"/>
                <w:lang w:val="uk-UA"/>
              </w:rPr>
              <w:t>Пропонується викласти у такій редакції:</w:t>
            </w:r>
          </w:p>
          <w:p w:rsidR="003D0BA1" w:rsidRDefault="003818DB" w:rsidP="003818DB">
            <w:pPr>
              <w:jc w:val="both"/>
              <w:rPr>
                <w:rFonts w:ascii="Times New Roman" w:hAnsi="Times New Roman" w:cs="Times New Roman"/>
                <w:sz w:val="24"/>
                <w:szCs w:val="24"/>
                <w:lang w:val="uk-UA"/>
              </w:rPr>
            </w:pPr>
            <w:r w:rsidRPr="003818DB">
              <w:rPr>
                <w:rFonts w:ascii="Times New Roman" w:hAnsi="Times New Roman" w:cs="Times New Roman"/>
                <w:sz w:val="24"/>
                <w:szCs w:val="24"/>
                <w:lang w:val="uk-UA"/>
              </w:rPr>
              <w:t>3)</w:t>
            </w:r>
            <w:r w:rsidRPr="003818DB">
              <w:rPr>
                <w:rFonts w:ascii="Times New Roman" w:hAnsi="Times New Roman" w:cs="Times New Roman"/>
                <w:sz w:val="24"/>
                <w:szCs w:val="24"/>
                <w:lang w:val="uk-UA"/>
              </w:rPr>
              <w:tab/>
              <w:t xml:space="preserve">надавати послуги відповідно до технічних вимог, передбачених Кодексом системи передачі,  Кодексом </w:t>
            </w:r>
            <w:r w:rsidRPr="003818DB">
              <w:rPr>
                <w:rFonts w:ascii="Times New Roman" w:hAnsi="Times New Roman" w:cs="Times New Roman"/>
                <w:b/>
                <w:sz w:val="24"/>
                <w:szCs w:val="24"/>
                <w:lang w:val="uk-UA"/>
              </w:rPr>
              <w:t>систем</w:t>
            </w:r>
            <w:r w:rsidRPr="003818DB">
              <w:rPr>
                <w:rFonts w:ascii="Times New Roman" w:hAnsi="Times New Roman" w:cs="Times New Roman"/>
                <w:sz w:val="24"/>
                <w:szCs w:val="24"/>
                <w:lang w:val="uk-UA"/>
              </w:rPr>
              <w:t xml:space="preserve"> розподілу, іншими нормативно-правовими актами та </w:t>
            </w:r>
            <w:r w:rsidRPr="003818DB">
              <w:rPr>
                <w:rFonts w:ascii="Times New Roman" w:hAnsi="Times New Roman" w:cs="Times New Roman"/>
                <w:sz w:val="24"/>
                <w:szCs w:val="24"/>
                <w:lang w:val="uk-UA"/>
              </w:rPr>
              <w:lastRenderedPageBreak/>
              <w:t>нормативними документами, що регулюють функціонування ринку електричної енергії;</w:t>
            </w: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Default="003D0BA1" w:rsidP="00AF46B1">
            <w:pPr>
              <w:rPr>
                <w:rFonts w:ascii="Times New Roman" w:hAnsi="Times New Roman" w:cs="Times New Roman"/>
                <w:sz w:val="24"/>
                <w:szCs w:val="24"/>
                <w:lang w:val="uk-UA"/>
              </w:rPr>
            </w:pPr>
          </w:p>
          <w:p w:rsidR="003D0BA1" w:rsidRPr="00134BF2" w:rsidRDefault="003D0BA1" w:rsidP="003818DB">
            <w:pPr>
              <w:tabs>
                <w:tab w:val="left" w:pos="993"/>
              </w:tabs>
              <w:jc w:val="both"/>
              <w:rPr>
                <w:rFonts w:ascii="Times New Roman" w:hAnsi="Times New Roman" w:cs="Times New Roman"/>
                <w:sz w:val="24"/>
                <w:szCs w:val="24"/>
                <w:lang w:val="uk-UA"/>
              </w:rPr>
            </w:pPr>
          </w:p>
        </w:tc>
      </w:tr>
      <w:tr w:rsidR="00AF46B1" w:rsidRPr="00134BF2" w:rsidTr="00AF46B1">
        <w:tc>
          <w:tcPr>
            <w:tcW w:w="5042" w:type="dxa"/>
          </w:tcPr>
          <w:p w:rsidR="00AF46B1" w:rsidRPr="00134BF2" w:rsidRDefault="00AF46B1" w:rsidP="00AF46B1">
            <w:pPr>
              <w:pStyle w:val="a4"/>
              <w:tabs>
                <w:tab w:val="left" w:pos="993"/>
              </w:tabs>
              <w:spacing w:before="0" w:beforeAutospacing="0" w:after="0" w:afterAutospacing="0"/>
              <w:ind w:firstLine="567"/>
              <w:jc w:val="both"/>
            </w:pPr>
            <w:r w:rsidRPr="00134BF2">
              <w:lastRenderedPageBreak/>
              <w:t>2.4. При провадженні ліцензованої діяльності ліцензіат повинен дотримуватися таких спеціальних вимог:</w:t>
            </w:r>
          </w:p>
          <w:p w:rsidR="00AF46B1" w:rsidRPr="00134BF2" w:rsidRDefault="00AF46B1" w:rsidP="00AF46B1">
            <w:pPr>
              <w:pStyle w:val="a4"/>
              <w:tabs>
                <w:tab w:val="left" w:pos="993"/>
              </w:tabs>
              <w:spacing w:before="0" w:beforeAutospacing="0" w:after="0" w:afterAutospacing="0"/>
              <w:ind w:firstLine="567"/>
              <w:jc w:val="both"/>
            </w:pPr>
          </w:p>
          <w:p w:rsidR="00AF46B1" w:rsidRPr="00134BF2" w:rsidRDefault="00AF46B1" w:rsidP="00AF46B1">
            <w:pPr>
              <w:pStyle w:val="a4"/>
              <w:tabs>
                <w:tab w:val="left" w:pos="993"/>
              </w:tabs>
              <w:spacing w:before="0" w:beforeAutospacing="0" w:after="0" w:afterAutospacing="0"/>
              <w:ind w:firstLine="567"/>
              <w:jc w:val="both"/>
            </w:pPr>
            <w:r w:rsidRPr="00134BF2">
              <w:t>1) не здійснювати діяльність з передачі та розподілу електричної енергії, транспортування та розподілу природного газу, виконання функцій оператора ринку та гарантованого покупця, крім випадків, встановлених Законом;</w:t>
            </w:r>
          </w:p>
          <w:p w:rsidR="00AF46B1" w:rsidRPr="00134BF2" w:rsidRDefault="00AF46B1"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597AA6" w:rsidRDefault="00597AA6" w:rsidP="00AF46B1">
            <w:pPr>
              <w:pStyle w:val="a4"/>
              <w:tabs>
                <w:tab w:val="left" w:pos="993"/>
              </w:tabs>
              <w:spacing w:before="0" w:beforeAutospacing="0" w:after="0" w:afterAutospacing="0"/>
              <w:ind w:firstLine="567"/>
              <w:jc w:val="both"/>
            </w:pPr>
          </w:p>
          <w:p w:rsidR="008714B8" w:rsidRDefault="008714B8" w:rsidP="00AF46B1">
            <w:pPr>
              <w:pStyle w:val="a4"/>
              <w:tabs>
                <w:tab w:val="left" w:pos="993"/>
              </w:tabs>
              <w:spacing w:before="0" w:beforeAutospacing="0" w:after="0" w:afterAutospacing="0"/>
              <w:ind w:firstLine="567"/>
              <w:jc w:val="both"/>
            </w:pPr>
          </w:p>
          <w:p w:rsidR="008714B8" w:rsidRDefault="008714B8" w:rsidP="00AF46B1">
            <w:pPr>
              <w:pStyle w:val="a4"/>
              <w:tabs>
                <w:tab w:val="left" w:pos="993"/>
              </w:tabs>
              <w:spacing w:before="0" w:beforeAutospacing="0" w:after="0" w:afterAutospacing="0"/>
              <w:ind w:firstLine="567"/>
              <w:jc w:val="both"/>
            </w:pPr>
          </w:p>
          <w:p w:rsidR="008714B8" w:rsidRDefault="008714B8" w:rsidP="00AF46B1">
            <w:pPr>
              <w:pStyle w:val="a4"/>
              <w:tabs>
                <w:tab w:val="left" w:pos="993"/>
              </w:tabs>
              <w:spacing w:before="0" w:beforeAutospacing="0" w:after="0" w:afterAutospacing="0"/>
              <w:ind w:firstLine="567"/>
              <w:jc w:val="both"/>
            </w:pPr>
          </w:p>
          <w:p w:rsidR="008714B8" w:rsidRPr="00134BF2" w:rsidRDefault="008714B8" w:rsidP="00AF46B1">
            <w:pPr>
              <w:pStyle w:val="a4"/>
              <w:tabs>
                <w:tab w:val="left" w:pos="993"/>
              </w:tabs>
              <w:spacing w:before="0" w:beforeAutospacing="0" w:after="0" w:afterAutospacing="0"/>
              <w:ind w:firstLine="567"/>
              <w:jc w:val="both"/>
            </w:pPr>
          </w:p>
          <w:p w:rsidR="00597AA6" w:rsidRPr="00134BF2" w:rsidRDefault="00597AA6" w:rsidP="00AF46B1">
            <w:pPr>
              <w:pStyle w:val="a4"/>
              <w:tabs>
                <w:tab w:val="left" w:pos="993"/>
              </w:tabs>
              <w:spacing w:before="0" w:beforeAutospacing="0" w:after="0" w:afterAutospacing="0"/>
              <w:ind w:firstLine="567"/>
              <w:jc w:val="both"/>
            </w:pPr>
          </w:p>
          <w:p w:rsidR="008714B8" w:rsidRDefault="008714B8" w:rsidP="00AF46B1">
            <w:pPr>
              <w:pStyle w:val="a4"/>
              <w:tabs>
                <w:tab w:val="left" w:pos="993"/>
              </w:tabs>
              <w:spacing w:before="0" w:beforeAutospacing="0" w:after="0" w:afterAutospacing="0"/>
              <w:ind w:firstLine="567"/>
              <w:jc w:val="both"/>
            </w:pPr>
          </w:p>
          <w:p w:rsidR="008714B8" w:rsidRPr="00134BF2" w:rsidRDefault="008714B8" w:rsidP="00AF46B1">
            <w:pPr>
              <w:pStyle w:val="a4"/>
              <w:tabs>
                <w:tab w:val="left" w:pos="993"/>
              </w:tabs>
              <w:spacing w:before="0" w:beforeAutospacing="0" w:after="0" w:afterAutospacing="0"/>
              <w:ind w:firstLine="567"/>
              <w:jc w:val="both"/>
            </w:pPr>
          </w:p>
          <w:p w:rsidR="00AF46B1" w:rsidRPr="00134BF2" w:rsidRDefault="00AF46B1" w:rsidP="00AF46B1">
            <w:pPr>
              <w:pStyle w:val="a4"/>
              <w:tabs>
                <w:tab w:val="left" w:pos="993"/>
              </w:tabs>
              <w:spacing w:before="0" w:beforeAutospacing="0" w:after="0" w:afterAutospacing="0"/>
              <w:ind w:firstLine="567"/>
              <w:jc w:val="both"/>
            </w:pPr>
            <w:r w:rsidRPr="00134BF2">
              <w:t>2) не допускати здійснення координації та контролю за діяльністю ліцензіата особою (у тому числі державним органом), що здійснює прямий або опосередкований контроль за діяльністю з передачі та розподілу електричної енергії, транспортування та розподілу природного газу;</w:t>
            </w:r>
          </w:p>
          <w:p w:rsidR="00AF46B1" w:rsidRDefault="00AF46B1" w:rsidP="00AF46B1">
            <w:pPr>
              <w:pStyle w:val="a4"/>
              <w:tabs>
                <w:tab w:val="left" w:pos="993"/>
              </w:tabs>
              <w:spacing w:before="0" w:beforeAutospacing="0" w:after="0" w:afterAutospacing="0"/>
              <w:ind w:firstLine="567"/>
              <w:jc w:val="both"/>
            </w:pPr>
          </w:p>
          <w:p w:rsidR="008714B8" w:rsidRDefault="008714B8" w:rsidP="00AF46B1">
            <w:pPr>
              <w:pStyle w:val="a4"/>
              <w:tabs>
                <w:tab w:val="left" w:pos="993"/>
              </w:tabs>
              <w:spacing w:before="0" w:beforeAutospacing="0" w:after="0" w:afterAutospacing="0"/>
              <w:ind w:firstLine="567"/>
              <w:jc w:val="both"/>
            </w:pPr>
          </w:p>
          <w:p w:rsidR="008714B8" w:rsidRDefault="008714B8" w:rsidP="00AF46B1">
            <w:pPr>
              <w:pStyle w:val="a4"/>
              <w:tabs>
                <w:tab w:val="left" w:pos="993"/>
              </w:tabs>
              <w:spacing w:before="0" w:beforeAutospacing="0" w:after="0" w:afterAutospacing="0"/>
              <w:ind w:firstLine="567"/>
              <w:jc w:val="both"/>
            </w:pPr>
          </w:p>
          <w:p w:rsidR="008714B8" w:rsidRDefault="008714B8" w:rsidP="00AF46B1">
            <w:pPr>
              <w:pStyle w:val="a4"/>
              <w:tabs>
                <w:tab w:val="left" w:pos="993"/>
              </w:tabs>
              <w:spacing w:before="0" w:beforeAutospacing="0" w:after="0" w:afterAutospacing="0"/>
              <w:ind w:firstLine="567"/>
              <w:jc w:val="both"/>
            </w:pPr>
          </w:p>
          <w:p w:rsidR="008714B8" w:rsidRDefault="008714B8" w:rsidP="00AF46B1">
            <w:pPr>
              <w:pStyle w:val="a4"/>
              <w:tabs>
                <w:tab w:val="left" w:pos="993"/>
              </w:tabs>
              <w:spacing w:before="0" w:beforeAutospacing="0" w:after="0" w:afterAutospacing="0"/>
              <w:ind w:firstLine="567"/>
              <w:jc w:val="both"/>
            </w:pPr>
          </w:p>
          <w:p w:rsidR="008714B8" w:rsidRDefault="008714B8" w:rsidP="00AF46B1">
            <w:pPr>
              <w:pStyle w:val="a4"/>
              <w:tabs>
                <w:tab w:val="left" w:pos="993"/>
              </w:tabs>
              <w:spacing w:before="0" w:beforeAutospacing="0" w:after="0" w:afterAutospacing="0"/>
              <w:ind w:firstLine="567"/>
              <w:jc w:val="both"/>
            </w:pPr>
          </w:p>
          <w:p w:rsidR="008714B8" w:rsidRDefault="008714B8" w:rsidP="00AF46B1">
            <w:pPr>
              <w:pStyle w:val="a4"/>
              <w:tabs>
                <w:tab w:val="left" w:pos="993"/>
              </w:tabs>
              <w:spacing w:before="0" w:beforeAutospacing="0" w:after="0" w:afterAutospacing="0"/>
              <w:ind w:firstLine="567"/>
              <w:jc w:val="both"/>
            </w:pPr>
          </w:p>
          <w:p w:rsidR="008714B8" w:rsidRDefault="008714B8" w:rsidP="00AF46B1">
            <w:pPr>
              <w:pStyle w:val="a4"/>
              <w:tabs>
                <w:tab w:val="left" w:pos="993"/>
              </w:tabs>
              <w:spacing w:before="0" w:beforeAutospacing="0" w:after="0" w:afterAutospacing="0"/>
              <w:ind w:firstLine="567"/>
              <w:jc w:val="both"/>
            </w:pPr>
          </w:p>
          <w:p w:rsidR="008714B8" w:rsidRPr="00134BF2" w:rsidRDefault="008714B8" w:rsidP="008714B8">
            <w:pPr>
              <w:pStyle w:val="a4"/>
              <w:tabs>
                <w:tab w:val="left" w:pos="993"/>
              </w:tabs>
              <w:spacing w:before="0" w:beforeAutospacing="0" w:after="0" w:afterAutospacing="0"/>
              <w:jc w:val="both"/>
            </w:pPr>
          </w:p>
          <w:p w:rsidR="00AF46B1" w:rsidRPr="00134BF2" w:rsidRDefault="00AF46B1" w:rsidP="00AF46B1">
            <w:pPr>
              <w:pStyle w:val="a4"/>
              <w:tabs>
                <w:tab w:val="left" w:pos="993"/>
              </w:tabs>
              <w:spacing w:before="0" w:beforeAutospacing="0" w:after="0" w:afterAutospacing="0"/>
              <w:ind w:firstLine="567"/>
              <w:jc w:val="both"/>
            </w:pPr>
            <w:r w:rsidRPr="00134BF2">
              <w:t>3) не допускати здійснення над ліцензіатом (здобувачем ліцензії)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p w:rsidR="00AF46B1" w:rsidRPr="00134BF2" w:rsidRDefault="00AF46B1" w:rsidP="00AF46B1">
            <w:pPr>
              <w:pStyle w:val="a4"/>
              <w:tabs>
                <w:tab w:val="left" w:pos="851"/>
                <w:tab w:val="left" w:pos="993"/>
              </w:tabs>
              <w:spacing w:before="0" w:beforeAutospacing="0" w:after="0" w:afterAutospacing="0"/>
              <w:ind w:firstLine="567"/>
              <w:jc w:val="both"/>
            </w:pPr>
          </w:p>
        </w:tc>
        <w:tc>
          <w:tcPr>
            <w:tcW w:w="5043" w:type="dxa"/>
          </w:tcPr>
          <w:p w:rsidR="00AF46B1" w:rsidRPr="00134BF2" w:rsidRDefault="00AF46B1" w:rsidP="00AF46B1">
            <w:pPr>
              <w:rPr>
                <w:rFonts w:ascii="Times New Roman" w:hAnsi="Times New Roman" w:cs="Times New Roman"/>
                <w:sz w:val="24"/>
                <w:szCs w:val="24"/>
                <w:lang w:val="uk-UA"/>
              </w:rPr>
            </w:pPr>
          </w:p>
          <w:p w:rsidR="00763A49" w:rsidRPr="00134BF2" w:rsidRDefault="00763A49" w:rsidP="00AF46B1">
            <w:pPr>
              <w:rPr>
                <w:rFonts w:ascii="Times New Roman" w:hAnsi="Times New Roman" w:cs="Times New Roman"/>
                <w:sz w:val="24"/>
                <w:szCs w:val="24"/>
                <w:lang w:val="uk-UA"/>
              </w:rPr>
            </w:pPr>
          </w:p>
          <w:p w:rsidR="00763A49" w:rsidRPr="00134BF2" w:rsidRDefault="00763A49" w:rsidP="00763A49">
            <w:pPr>
              <w:rPr>
                <w:rFonts w:ascii="Times New Roman" w:hAnsi="Times New Roman" w:cs="Times New Roman"/>
                <w:b/>
                <w:sz w:val="24"/>
                <w:szCs w:val="24"/>
                <w:lang w:val="uk-UA"/>
              </w:rPr>
            </w:pPr>
            <w:r w:rsidRPr="00134BF2">
              <w:rPr>
                <w:rFonts w:ascii="Times New Roman" w:hAnsi="Times New Roman" w:cs="Times New Roman"/>
                <w:b/>
                <w:sz w:val="24"/>
                <w:szCs w:val="24"/>
                <w:lang w:val="uk-UA"/>
              </w:rPr>
              <w:t>ТОВ «НЕСС ЕНЕРДЖІ»</w:t>
            </w:r>
          </w:p>
          <w:p w:rsidR="00B70AB2" w:rsidRPr="00134BF2" w:rsidRDefault="00B70AB2" w:rsidP="00B70AB2">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Асоціація сонячної енергетики України</w:t>
            </w:r>
          </w:p>
          <w:p w:rsidR="00763A49" w:rsidRPr="00134BF2" w:rsidRDefault="00763A49" w:rsidP="00763A49">
            <w:pPr>
              <w:widowControl w:val="0"/>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t xml:space="preserve">    1) не здійснювати діяльність з передачі та розподілу електричної енергії </w:t>
            </w:r>
            <w:r w:rsidRPr="00134BF2">
              <w:rPr>
                <w:rFonts w:ascii="Times New Roman" w:eastAsia="Open Sans" w:hAnsi="Times New Roman" w:cs="Times New Roman"/>
                <w:b/>
                <w:sz w:val="24"/>
                <w:szCs w:val="24"/>
                <w:lang w:val="uk-UA"/>
              </w:rPr>
              <w:t>(крім діяльності з розподілу МСР)</w:t>
            </w:r>
            <w:r w:rsidRPr="00134BF2">
              <w:rPr>
                <w:rFonts w:ascii="Times New Roman" w:eastAsia="Open Sans" w:hAnsi="Times New Roman" w:cs="Times New Roman"/>
                <w:sz w:val="24"/>
                <w:szCs w:val="24"/>
                <w:lang w:val="uk-UA"/>
              </w:rPr>
              <w:t xml:space="preserve">, </w:t>
            </w:r>
            <w:r w:rsidRPr="00134BF2">
              <w:rPr>
                <w:rFonts w:ascii="Times New Roman" w:eastAsia="Open Sans" w:hAnsi="Times New Roman" w:cs="Times New Roman"/>
                <w:b/>
                <w:strike/>
                <w:sz w:val="24"/>
                <w:szCs w:val="24"/>
                <w:lang w:val="uk-UA"/>
              </w:rPr>
              <w:t>транспортування</w:t>
            </w:r>
            <w:r w:rsidRPr="00134BF2">
              <w:rPr>
                <w:rFonts w:ascii="Times New Roman" w:eastAsia="Open Sans" w:hAnsi="Times New Roman" w:cs="Times New Roman"/>
                <w:sz w:val="24"/>
                <w:szCs w:val="24"/>
                <w:lang w:val="uk-UA"/>
              </w:rPr>
              <w:t xml:space="preserve"> </w:t>
            </w:r>
            <w:r w:rsidRPr="00134BF2">
              <w:rPr>
                <w:rFonts w:ascii="Times New Roman" w:eastAsia="Open Sans" w:hAnsi="Times New Roman" w:cs="Times New Roman"/>
                <w:b/>
                <w:strike/>
                <w:sz w:val="24"/>
                <w:szCs w:val="24"/>
                <w:lang w:val="uk-UA"/>
              </w:rPr>
              <w:t>та розподілу природного газу,</w:t>
            </w:r>
            <w:r w:rsidRPr="00134BF2">
              <w:rPr>
                <w:rFonts w:ascii="Times New Roman" w:eastAsia="Open Sans" w:hAnsi="Times New Roman" w:cs="Times New Roman"/>
                <w:sz w:val="24"/>
                <w:szCs w:val="24"/>
                <w:lang w:val="uk-UA"/>
              </w:rPr>
              <w:t xml:space="preserve"> виконання функцій оператора ринку та гарантованого покупця, крім випадків, встановлених Законом;</w:t>
            </w:r>
          </w:p>
          <w:p w:rsidR="00775F59" w:rsidRPr="00134BF2" w:rsidRDefault="00775F59" w:rsidP="00775F59">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775F59" w:rsidRPr="00134BF2" w:rsidRDefault="00775F59" w:rsidP="00775F59">
            <w:pPr>
              <w:widowControl w:val="0"/>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t xml:space="preserve">Пропозиція: в рамках МСР не вимагати ліцензування, якщо потужність не виходить за рамки МСР, оскільки </w:t>
            </w:r>
          </w:p>
          <w:p w:rsidR="00775F59" w:rsidRPr="00134BF2" w:rsidRDefault="00775F59" w:rsidP="00775F59">
            <w:pPr>
              <w:widowControl w:val="0"/>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t xml:space="preserve">якщо споживач  не ізольований від мереж, то все це ОЕС України. А в випадку якщо ізольований, то не повинно бути обмежень і </w:t>
            </w:r>
            <w:r w:rsidRPr="00134BF2">
              <w:rPr>
                <w:rFonts w:ascii="Times New Roman" w:eastAsia="Open Sans" w:hAnsi="Times New Roman" w:cs="Times New Roman"/>
                <w:sz w:val="24"/>
                <w:szCs w:val="24"/>
                <w:lang w:val="uk-UA"/>
              </w:rPr>
              <w:lastRenderedPageBreak/>
              <w:t>ліцензування</w:t>
            </w:r>
          </w:p>
          <w:p w:rsidR="00775F59" w:rsidRDefault="00775F59" w:rsidP="00763A49">
            <w:pPr>
              <w:widowControl w:val="0"/>
              <w:jc w:val="both"/>
              <w:rPr>
                <w:rFonts w:ascii="Times New Roman" w:eastAsia="Open Sans" w:hAnsi="Times New Roman" w:cs="Times New Roman"/>
                <w:sz w:val="24"/>
                <w:szCs w:val="24"/>
                <w:lang w:val="uk-UA"/>
              </w:rPr>
            </w:pPr>
          </w:p>
          <w:p w:rsidR="008714B8" w:rsidRPr="00134BF2" w:rsidRDefault="008714B8" w:rsidP="00763A49">
            <w:pPr>
              <w:widowControl w:val="0"/>
              <w:jc w:val="both"/>
              <w:rPr>
                <w:rFonts w:ascii="Times New Roman" w:eastAsia="Open Sans" w:hAnsi="Times New Roman" w:cs="Times New Roman"/>
                <w:sz w:val="24"/>
                <w:szCs w:val="24"/>
                <w:lang w:val="uk-UA"/>
              </w:rPr>
            </w:pPr>
          </w:p>
          <w:p w:rsidR="00763A49" w:rsidRPr="00134BF2" w:rsidRDefault="00597AA6" w:rsidP="00AF46B1">
            <w:pPr>
              <w:rPr>
                <w:rFonts w:ascii="Times New Roman" w:hAnsi="Times New Roman" w:cs="Times New Roman"/>
                <w:b/>
                <w:sz w:val="24"/>
                <w:szCs w:val="24"/>
                <w:lang w:val="uk-UA"/>
              </w:rPr>
            </w:pPr>
            <w:r w:rsidRPr="00134BF2">
              <w:rPr>
                <w:rFonts w:ascii="Times New Roman" w:hAnsi="Times New Roman" w:cs="Times New Roman"/>
                <w:b/>
                <w:sz w:val="24"/>
                <w:szCs w:val="24"/>
                <w:lang w:val="uk-UA"/>
              </w:rPr>
              <w:t>НЕК «УКРЕНЕРГО»</w:t>
            </w:r>
          </w:p>
          <w:p w:rsidR="00597AA6" w:rsidRPr="00134BF2" w:rsidRDefault="00597AA6" w:rsidP="00597AA6">
            <w:pPr>
              <w:pStyle w:val="a4"/>
              <w:tabs>
                <w:tab w:val="left" w:pos="993"/>
              </w:tabs>
              <w:spacing w:before="0" w:beforeAutospacing="0" w:after="0" w:afterAutospacing="0"/>
              <w:jc w:val="both"/>
            </w:pPr>
            <w:r w:rsidRPr="00134BF2">
              <w:t xml:space="preserve">    1) не здійснювати діяльність з передачі та розподілу електричної енергії, транспортування та розподілу природного газу, виконання функцій оператора ринку та гарантованого покупця, </w:t>
            </w:r>
            <w:r w:rsidRPr="00134BF2">
              <w:rPr>
                <w:b/>
                <w:strike/>
              </w:rPr>
              <w:t>крім випадків, встановлених Законом</w:t>
            </w:r>
            <w:r w:rsidRPr="00134BF2">
              <w:t>;</w:t>
            </w:r>
          </w:p>
          <w:p w:rsidR="00597AA6" w:rsidRPr="00134BF2" w:rsidRDefault="00597AA6" w:rsidP="00597AA6">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597AA6" w:rsidRPr="00134BF2" w:rsidRDefault="00597AA6" w:rsidP="003818DB">
            <w:pPr>
              <w:jc w:val="both"/>
              <w:rPr>
                <w:rFonts w:ascii="Times New Roman" w:eastAsia="Times New Roman" w:hAnsi="Times New Roman" w:cs="Times New Roman"/>
                <w:sz w:val="24"/>
                <w:szCs w:val="24"/>
                <w:lang w:val="uk-UA"/>
              </w:rPr>
            </w:pPr>
            <w:r w:rsidRPr="00134BF2">
              <w:rPr>
                <w:rFonts w:ascii="Times New Roman" w:eastAsia="Times New Roman" w:hAnsi="Times New Roman" w:cs="Times New Roman"/>
                <w:sz w:val="24"/>
                <w:szCs w:val="24"/>
                <w:lang w:val="uk-UA"/>
              </w:rPr>
              <w:t>Законом не передбачено випадків здійснення ліцензіатом діяльності з передачі та розподілу електричної енергії, транспортування та розподілу природного газу, виконання функцій оператора ринку та гарантованого покупця.</w:t>
            </w:r>
          </w:p>
          <w:p w:rsidR="00B70AB2" w:rsidRDefault="00B70AB2" w:rsidP="00AF46B1">
            <w:pPr>
              <w:rPr>
                <w:rFonts w:ascii="Times New Roman" w:hAnsi="Times New Roman" w:cs="Times New Roman"/>
                <w:b/>
                <w:sz w:val="24"/>
                <w:szCs w:val="24"/>
                <w:lang w:val="uk-UA"/>
              </w:rPr>
            </w:pPr>
          </w:p>
          <w:p w:rsidR="008714B8" w:rsidRDefault="008714B8" w:rsidP="00AF46B1">
            <w:pPr>
              <w:rPr>
                <w:rFonts w:ascii="Times New Roman" w:hAnsi="Times New Roman" w:cs="Times New Roman"/>
                <w:b/>
                <w:sz w:val="24"/>
                <w:szCs w:val="24"/>
                <w:lang w:val="uk-UA"/>
              </w:rPr>
            </w:pPr>
          </w:p>
          <w:p w:rsidR="008714B8" w:rsidRPr="00134BF2" w:rsidRDefault="008714B8" w:rsidP="00AF46B1">
            <w:pPr>
              <w:rPr>
                <w:rFonts w:ascii="Times New Roman" w:hAnsi="Times New Roman" w:cs="Times New Roman"/>
                <w:b/>
                <w:sz w:val="24"/>
                <w:szCs w:val="24"/>
                <w:lang w:val="uk-UA"/>
              </w:rPr>
            </w:pPr>
          </w:p>
          <w:p w:rsidR="00B70AB2" w:rsidRPr="00134BF2" w:rsidRDefault="00B70AB2" w:rsidP="00B70AB2">
            <w:pPr>
              <w:rPr>
                <w:rFonts w:ascii="Times New Roman" w:hAnsi="Times New Roman" w:cs="Times New Roman"/>
                <w:b/>
                <w:sz w:val="24"/>
                <w:szCs w:val="24"/>
                <w:lang w:val="uk-UA"/>
              </w:rPr>
            </w:pPr>
            <w:r w:rsidRPr="00134BF2">
              <w:rPr>
                <w:rFonts w:ascii="Times New Roman" w:hAnsi="Times New Roman" w:cs="Times New Roman"/>
                <w:b/>
                <w:sz w:val="24"/>
                <w:szCs w:val="24"/>
                <w:lang w:val="uk-UA"/>
              </w:rPr>
              <w:t>ТОВ «НЕСС ЕНЕРДЖІ»</w:t>
            </w:r>
          </w:p>
          <w:p w:rsidR="00B70AB2" w:rsidRPr="00134BF2" w:rsidRDefault="00B70AB2" w:rsidP="00B70AB2">
            <w:pPr>
              <w:jc w:val="both"/>
              <w:rPr>
                <w:rFonts w:ascii="Times New Roman" w:hAnsi="Times New Roman" w:cs="Times New Roman"/>
                <w:b/>
                <w:sz w:val="24"/>
                <w:szCs w:val="24"/>
                <w:lang w:val="uk-UA"/>
              </w:rPr>
            </w:pPr>
            <w:r w:rsidRPr="00134BF2">
              <w:rPr>
                <w:rFonts w:ascii="Times New Roman" w:hAnsi="Times New Roman" w:cs="Times New Roman"/>
                <w:b/>
                <w:sz w:val="24"/>
                <w:szCs w:val="24"/>
                <w:lang w:val="uk-UA"/>
              </w:rPr>
              <w:t>Асоціація сонячної енергетики України</w:t>
            </w:r>
          </w:p>
          <w:p w:rsidR="00B70AB2" w:rsidRPr="00134BF2" w:rsidRDefault="00B70AB2" w:rsidP="00B70AB2">
            <w:pPr>
              <w:widowControl w:val="0"/>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t xml:space="preserve">    2) не допускати здійснення координації та контролю за діяльністю ліцензіата особою (у тому числі державним органом), що здійснює прямий або опосередкований контроль за діяльністю з передачі та розподілу електричної енергії </w:t>
            </w:r>
            <w:r w:rsidRPr="00134BF2">
              <w:rPr>
                <w:rFonts w:ascii="Times New Roman" w:eastAsia="Open Sans" w:hAnsi="Times New Roman" w:cs="Times New Roman"/>
                <w:b/>
                <w:sz w:val="24"/>
                <w:szCs w:val="24"/>
                <w:lang w:val="uk-UA"/>
              </w:rPr>
              <w:t>(крім діяльності з розподілу МСР)</w:t>
            </w:r>
            <w:r w:rsidRPr="00134BF2">
              <w:rPr>
                <w:rFonts w:ascii="Times New Roman" w:eastAsia="Open Sans" w:hAnsi="Times New Roman" w:cs="Times New Roman"/>
                <w:sz w:val="24"/>
                <w:szCs w:val="24"/>
                <w:lang w:val="uk-UA"/>
              </w:rPr>
              <w:t>, транспортування та розподілу природного газу.</w:t>
            </w:r>
          </w:p>
          <w:p w:rsidR="00B70AB2" w:rsidRPr="00134BF2" w:rsidRDefault="00B70AB2" w:rsidP="00B70AB2">
            <w:pPr>
              <w:jc w:val="both"/>
              <w:rPr>
                <w:rFonts w:ascii="Times New Roman" w:hAnsi="Times New Roman" w:cs="Times New Roman"/>
                <w:sz w:val="24"/>
                <w:szCs w:val="24"/>
                <w:lang w:val="uk-UA"/>
              </w:rPr>
            </w:pPr>
            <w:r w:rsidRPr="00134BF2">
              <w:rPr>
                <w:rFonts w:ascii="Times New Roman" w:hAnsi="Times New Roman" w:cs="Times New Roman"/>
                <w:i/>
                <w:sz w:val="24"/>
                <w:szCs w:val="24"/>
                <w:lang w:val="uk-UA"/>
              </w:rPr>
              <w:t>Обґрунтування</w:t>
            </w:r>
            <w:r w:rsidRPr="00134BF2">
              <w:rPr>
                <w:rFonts w:ascii="Times New Roman" w:hAnsi="Times New Roman" w:cs="Times New Roman"/>
                <w:sz w:val="24"/>
                <w:szCs w:val="24"/>
                <w:lang w:val="uk-UA"/>
              </w:rPr>
              <w:t xml:space="preserve">: </w:t>
            </w:r>
          </w:p>
          <w:p w:rsidR="00B70AB2" w:rsidRPr="00134BF2" w:rsidRDefault="00B70AB2" w:rsidP="00B70AB2">
            <w:pPr>
              <w:widowControl w:val="0"/>
              <w:jc w:val="both"/>
              <w:rPr>
                <w:rFonts w:ascii="Times New Roman" w:eastAsia="Open Sans" w:hAnsi="Times New Roman" w:cs="Times New Roman"/>
                <w:sz w:val="24"/>
                <w:szCs w:val="24"/>
                <w:lang w:val="uk-UA"/>
              </w:rPr>
            </w:pPr>
            <w:r w:rsidRPr="00134BF2">
              <w:rPr>
                <w:rFonts w:ascii="Times New Roman" w:eastAsia="Open Sans" w:hAnsi="Times New Roman" w:cs="Times New Roman"/>
                <w:sz w:val="24"/>
                <w:szCs w:val="24"/>
                <w:lang w:val="uk-UA"/>
              </w:rPr>
              <w:t xml:space="preserve">Пропозиція: в рамках МСР не вимагати ліцензування, якщо потужність не виходить за рамки МСР, оскільки якщо споживач  не ізольований від мереж, то все це ОЕС України. </w:t>
            </w:r>
            <w:r w:rsidRPr="00134BF2">
              <w:rPr>
                <w:rFonts w:ascii="Times New Roman" w:eastAsia="Open Sans" w:hAnsi="Times New Roman" w:cs="Times New Roman"/>
                <w:sz w:val="24"/>
                <w:szCs w:val="24"/>
                <w:lang w:val="uk-UA"/>
              </w:rPr>
              <w:lastRenderedPageBreak/>
              <w:t>А в випадку якщо ізольований, то не повинно бути обмежень і ліцензування</w:t>
            </w:r>
            <w:r w:rsidR="008714B8">
              <w:rPr>
                <w:rFonts w:ascii="Times New Roman" w:eastAsia="Open Sans" w:hAnsi="Times New Roman" w:cs="Times New Roman"/>
                <w:sz w:val="24"/>
                <w:szCs w:val="24"/>
                <w:lang w:val="uk-UA"/>
              </w:rPr>
              <w:t>.</w:t>
            </w:r>
          </w:p>
          <w:p w:rsidR="00B70AB2" w:rsidRPr="00134BF2" w:rsidRDefault="00B70AB2" w:rsidP="00AF46B1">
            <w:pPr>
              <w:rPr>
                <w:rFonts w:ascii="Times New Roman" w:hAnsi="Times New Roman" w:cs="Times New Roman"/>
                <w:b/>
                <w:sz w:val="24"/>
                <w:szCs w:val="24"/>
                <w:lang w:val="uk-UA"/>
              </w:rPr>
            </w:pPr>
          </w:p>
        </w:tc>
        <w:tc>
          <w:tcPr>
            <w:tcW w:w="5043" w:type="dxa"/>
          </w:tcPr>
          <w:p w:rsidR="00AF46B1" w:rsidRDefault="00AF46B1" w:rsidP="00AF46B1">
            <w:pPr>
              <w:rPr>
                <w:rFonts w:ascii="Times New Roman" w:hAnsi="Times New Roman" w:cs="Times New Roman"/>
                <w:sz w:val="24"/>
                <w:szCs w:val="24"/>
                <w:lang w:val="uk-UA"/>
              </w:rPr>
            </w:pPr>
          </w:p>
          <w:p w:rsidR="003818DB" w:rsidRDefault="003818DB" w:rsidP="00AF46B1">
            <w:pPr>
              <w:rPr>
                <w:rFonts w:ascii="Times New Roman" w:hAnsi="Times New Roman" w:cs="Times New Roman"/>
                <w:sz w:val="24"/>
                <w:szCs w:val="24"/>
                <w:lang w:val="uk-UA"/>
              </w:rPr>
            </w:pPr>
          </w:p>
          <w:p w:rsidR="003818DB" w:rsidRDefault="003818DB" w:rsidP="00AF46B1">
            <w:pPr>
              <w:rPr>
                <w:rFonts w:ascii="Times New Roman" w:hAnsi="Times New Roman" w:cs="Times New Roman"/>
                <w:sz w:val="24"/>
                <w:szCs w:val="24"/>
                <w:lang w:val="uk-UA"/>
              </w:rPr>
            </w:pPr>
          </w:p>
          <w:p w:rsidR="003818DB" w:rsidRDefault="003818DB" w:rsidP="00AF46B1">
            <w:pPr>
              <w:rPr>
                <w:rFonts w:ascii="Times New Roman" w:hAnsi="Times New Roman" w:cs="Times New Roman"/>
                <w:sz w:val="24"/>
                <w:szCs w:val="24"/>
                <w:lang w:val="uk-UA"/>
              </w:rPr>
            </w:pPr>
          </w:p>
          <w:p w:rsidR="003818DB" w:rsidRDefault="003818DB" w:rsidP="00AF46B1">
            <w:pPr>
              <w:rPr>
                <w:rFonts w:ascii="Times New Roman" w:hAnsi="Times New Roman" w:cs="Times New Roman"/>
                <w:b/>
                <w:sz w:val="24"/>
                <w:szCs w:val="24"/>
                <w:lang w:val="uk-UA"/>
              </w:rPr>
            </w:pPr>
            <w:r w:rsidRPr="003818DB">
              <w:rPr>
                <w:rFonts w:ascii="Times New Roman" w:hAnsi="Times New Roman" w:cs="Times New Roman"/>
                <w:b/>
                <w:sz w:val="24"/>
                <w:szCs w:val="24"/>
                <w:lang w:val="uk-UA"/>
              </w:rPr>
              <w:t>Потребує обговорення</w:t>
            </w: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p>
          <w:p w:rsidR="003818DB" w:rsidRDefault="003818DB" w:rsidP="00AF46B1">
            <w:pPr>
              <w:rPr>
                <w:rFonts w:ascii="Times New Roman" w:hAnsi="Times New Roman" w:cs="Times New Roman"/>
                <w:b/>
                <w:sz w:val="24"/>
                <w:szCs w:val="24"/>
                <w:lang w:val="uk-UA"/>
              </w:rPr>
            </w:pPr>
            <w:r>
              <w:rPr>
                <w:rFonts w:ascii="Times New Roman" w:hAnsi="Times New Roman" w:cs="Times New Roman"/>
                <w:b/>
                <w:sz w:val="24"/>
                <w:szCs w:val="24"/>
                <w:lang w:val="uk-UA"/>
              </w:rPr>
              <w:t>Враховано</w:t>
            </w:r>
          </w:p>
          <w:p w:rsidR="003818DB" w:rsidRDefault="003818DB"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Default="0060444E" w:rsidP="00AF46B1">
            <w:pPr>
              <w:rPr>
                <w:rFonts w:ascii="Times New Roman" w:hAnsi="Times New Roman" w:cs="Times New Roman"/>
                <w:b/>
                <w:sz w:val="24"/>
                <w:szCs w:val="24"/>
                <w:lang w:val="uk-UA"/>
              </w:rPr>
            </w:pPr>
          </w:p>
          <w:p w:rsidR="0060444E" w:rsidRPr="003818DB" w:rsidRDefault="0060444E" w:rsidP="00AF46B1">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tc>
      </w:tr>
      <w:tr w:rsidR="003D0BA1" w:rsidRPr="00134BF2" w:rsidTr="00AF46B1">
        <w:tc>
          <w:tcPr>
            <w:tcW w:w="5042" w:type="dxa"/>
          </w:tcPr>
          <w:p w:rsidR="003D0BA1" w:rsidRPr="0060444E" w:rsidRDefault="003D0BA1" w:rsidP="00AF46B1">
            <w:pPr>
              <w:pStyle w:val="a4"/>
              <w:tabs>
                <w:tab w:val="left" w:pos="993"/>
              </w:tabs>
              <w:spacing w:before="0" w:beforeAutospacing="0" w:after="0" w:afterAutospacing="0"/>
              <w:ind w:firstLine="567"/>
              <w:jc w:val="both"/>
            </w:pPr>
            <w:r w:rsidRPr="0060444E">
              <w:lastRenderedPageBreak/>
              <w:t xml:space="preserve">Додаток 5 Ліцензійних умов </w:t>
            </w:r>
          </w:p>
          <w:p w:rsidR="003D0BA1" w:rsidRPr="0060444E" w:rsidRDefault="003D0BA1" w:rsidP="00AF46B1">
            <w:pPr>
              <w:pStyle w:val="a4"/>
              <w:tabs>
                <w:tab w:val="left" w:pos="993"/>
              </w:tabs>
              <w:spacing w:before="0" w:beforeAutospacing="0" w:after="0" w:afterAutospacing="0"/>
              <w:ind w:firstLine="567"/>
              <w:jc w:val="both"/>
            </w:pPr>
          </w:p>
          <w:p w:rsidR="003D0BA1" w:rsidRPr="0060444E" w:rsidRDefault="003D0BA1" w:rsidP="003D0BA1">
            <w:pPr>
              <w:pStyle w:val="a4"/>
              <w:spacing w:before="0" w:beforeAutospacing="0" w:after="0" w:afterAutospacing="0"/>
              <w:jc w:val="both"/>
            </w:pPr>
            <w:r w:rsidRPr="0060444E">
              <w:t xml:space="preserve">просить зупинити дію </w:t>
            </w:r>
            <w:r w:rsidRPr="0060444E">
              <w:fldChar w:fldCharType="begin"/>
            </w:r>
            <w:r w:rsidR="0060444E">
              <w:instrText xml:space="preserve"> INCLUDEPICTURE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 \d </w:instrText>
            </w:r>
            <w:r w:rsidRPr="0060444E">
              <w:fldChar w:fldCharType="separate"/>
            </w:r>
            <w:r w:rsidR="0055088D" w:rsidRPr="0060444E">
              <w:rPr>
                <w:noProof/>
              </w:rPr>
              <w:fldChar w:fldCharType="begin"/>
            </w:r>
            <w:r w:rsidR="0055088D" w:rsidRPr="0060444E">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55088D" w:rsidRPr="0060444E">
              <w:rPr>
                <w:noProof/>
              </w:rPr>
              <w:fldChar w:fldCharType="separate"/>
            </w:r>
            <w:r w:rsidR="00CD296B">
              <w:rPr>
                <w:noProof/>
              </w:rPr>
              <w:fldChar w:fldCharType="begin"/>
            </w:r>
            <w:r w:rsidR="00CD296B">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CD296B">
              <w:rPr>
                <w:noProof/>
              </w:rPr>
              <w:fldChar w:fldCharType="separate"/>
            </w:r>
            <w:r w:rsidR="00DC48A8">
              <w:rPr>
                <w:noProof/>
              </w:rPr>
              <w:fldChar w:fldCharType="begin"/>
            </w:r>
            <w:r w:rsidR="00DC48A8">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DC48A8">
              <w:rPr>
                <w:noProof/>
              </w:rPr>
              <w:fldChar w:fldCharType="separate"/>
            </w:r>
            <w:r w:rsidR="009266B4">
              <w:rPr>
                <w:noProof/>
              </w:rPr>
              <w:fldChar w:fldCharType="begin"/>
            </w:r>
            <w:r w:rsidR="009266B4">
              <w:rPr>
                <w:noProof/>
              </w:rPr>
              <w:instrText xml:space="preserve"> </w:instrText>
            </w:r>
            <w:r w:rsidR="009266B4">
              <w:rPr>
                <w:noProof/>
              </w:rPr>
              <w:instrText>INCLUDEPICTURE  \d "C:\\..\\Antonyk\\AppData\\Local\\Microsoft\\Windows\\INetCache\\AppData\\Local\\Microsoft\\Windows\\INetCache\\Content.Outlook\\AppData\\Local\\Microsoft\\Windows\\INetCache\\Conte</w:instrText>
            </w:r>
            <w:r w:rsidR="009266B4">
              <w:rPr>
                <w:noProof/>
              </w:rPr>
              <w:instrText>nt.Outlook\\AppData\\Local\\Microsoft\\Windows\\AppData\\Local\\Microsoft\\Windows\\INetCache\\Content.Outlook\\AppData\\Local\\Microsoft\\Windows\\INetCache\\Content.Outlook\\AppData\\Roaming\\Liga70\\Client\\Session\\GK39450_IMG_001.GIF" \* MERGEFORMATIN</w:instrText>
            </w:r>
            <w:r w:rsidR="009266B4">
              <w:rPr>
                <w:noProof/>
              </w:rPr>
              <w:instrText>ET</w:instrText>
            </w:r>
            <w:r w:rsidR="009266B4">
              <w:rPr>
                <w:noProof/>
              </w:rPr>
              <w:instrText xml:space="preserve"> </w:instrText>
            </w:r>
            <w:r w:rsidR="009266B4">
              <w:rPr>
                <w:noProof/>
              </w:rPr>
              <w:fldChar w:fldCharType="separate"/>
            </w:r>
            <w:r w:rsidR="009266B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visibility:visible">
                  <v:imagedata r:id="rId6"/>
                </v:shape>
              </w:pict>
            </w:r>
            <w:r w:rsidR="009266B4">
              <w:rPr>
                <w:noProof/>
              </w:rPr>
              <w:fldChar w:fldCharType="end"/>
            </w:r>
            <w:r w:rsidR="00DC48A8">
              <w:rPr>
                <w:noProof/>
              </w:rPr>
              <w:fldChar w:fldCharType="end"/>
            </w:r>
            <w:r w:rsidR="00CD296B">
              <w:rPr>
                <w:noProof/>
              </w:rPr>
              <w:fldChar w:fldCharType="end"/>
            </w:r>
            <w:r w:rsidR="0055088D" w:rsidRPr="0060444E">
              <w:rPr>
                <w:noProof/>
              </w:rPr>
              <w:fldChar w:fldCharType="end"/>
            </w:r>
            <w:r w:rsidRPr="0060444E">
              <w:fldChar w:fldCharType="end"/>
            </w:r>
            <w:r w:rsidRPr="0060444E">
              <w:t xml:space="preserve">повністю / </w:t>
            </w:r>
            <w:r w:rsidRPr="0060444E">
              <w:fldChar w:fldCharType="begin"/>
            </w:r>
            <w:r w:rsidR="0060444E">
              <w:instrText xml:space="preserve"> INCLUDEPICTURE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 \d </w:instrText>
            </w:r>
            <w:r w:rsidRPr="0060444E">
              <w:fldChar w:fldCharType="separate"/>
            </w:r>
            <w:r w:rsidR="0055088D" w:rsidRPr="0060444E">
              <w:rPr>
                <w:noProof/>
              </w:rPr>
              <w:fldChar w:fldCharType="begin"/>
            </w:r>
            <w:r w:rsidR="0055088D" w:rsidRPr="0060444E">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55088D" w:rsidRPr="0060444E">
              <w:rPr>
                <w:noProof/>
              </w:rPr>
              <w:fldChar w:fldCharType="separate"/>
            </w:r>
            <w:r w:rsidR="00CD296B">
              <w:rPr>
                <w:noProof/>
              </w:rPr>
              <w:fldChar w:fldCharType="begin"/>
            </w:r>
            <w:r w:rsidR="00CD296B">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CD296B">
              <w:rPr>
                <w:noProof/>
              </w:rPr>
              <w:fldChar w:fldCharType="separate"/>
            </w:r>
            <w:r w:rsidR="00DC48A8">
              <w:rPr>
                <w:noProof/>
              </w:rPr>
              <w:fldChar w:fldCharType="begin"/>
            </w:r>
            <w:r w:rsidR="00DC48A8">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DC48A8">
              <w:rPr>
                <w:noProof/>
              </w:rPr>
              <w:fldChar w:fldCharType="separate"/>
            </w:r>
            <w:r w:rsidR="009266B4">
              <w:rPr>
                <w:noProof/>
              </w:rPr>
              <w:fldChar w:fldCharType="begin"/>
            </w:r>
            <w:r w:rsidR="009266B4">
              <w:rPr>
                <w:noProof/>
              </w:rPr>
              <w:instrText xml:space="preserve"> </w:instrText>
            </w:r>
            <w:r w:rsidR="009266B4">
              <w:rPr>
                <w:noProof/>
              </w:rPr>
              <w:instrText>INCLUDEPICTURE  \d "C:\\..\\Antonyk\\AppData\\Local\\Microsoft\\Windows\\INetCache\\AppData\\Local\\Microsoft\\Windows\\INetCache\\Content.Outlook\\AppData\\Local\\Microsoft\\Windows\\INetCache\\Conte</w:instrText>
            </w:r>
            <w:r w:rsidR="009266B4">
              <w:rPr>
                <w:noProof/>
              </w:rPr>
              <w:instrText>nt.Outlook\\AppData\\Local\\Microsoft\\Windows\\AppData\\Local\\Microsoft\\Windows\\INetCache\\Content.Outlook\\AppData\\Local\\Microsoft\\Windows\\INetCache\\Content.Outlook\\AppData\\Roaming\\Liga70\\Client\\Session\\GK39450_IMG_001.GIF" \* MERGEFORMATIN</w:instrText>
            </w:r>
            <w:r w:rsidR="009266B4">
              <w:rPr>
                <w:noProof/>
              </w:rPr>
              <w:instrText>ET</w:instrText>
            </w:r>
            <w:r w:rsidR="009266B4">
              <w:rPr>
                <w:noProof/>
              </w:rPr>
              <w:instrText xml:space="preserve"> </w:instrText>
            </w:r>
            <w:r w:rsidR="009266B4">
              <w:rPr>
                <w:noProof/>
              </w:rPr>
              <w:fldChar w:fldCharType="separate"/>
            </w:r>
            <w:r w:rsidR="009266B4">
              <w:rPr>
                <w:noProof/>
              </w:rPr>
              <w:pict>
                <v:shape id="_x0000_i1026" type="#_x0000_t75" style="width:9pt;height:9pt;visibility:visible">
                  <v:imagedata r:id="rId7"/>
                </v:shape>
              </w:pict>
            </w:r>
            <w:r w:rsidR="009266B4">
              <w:rPr>
                <w:noProof/>
              </w:rPr>
              <w:fldChar w:fldCharType="end"/>
            </w:r>
            <w:r w:rsidR="00DC48A8">
              <w:rPr>
                <w:noProof/>
              </w:rPr>
              <w:fldChar w:fldCharType="end"/>
            </w:r>
            <w:r w:rsidR="00CD296B">
              <w:rPr>
                <w:noProof/>
              </w:rPr>
              <w:fldChar w:fldCharType="end"/>
            </w:r>
            <w:r w:rsidR="0055088D" w:rsidRPr="0060444E">
              <w:rPr>
                <w:noProof/>
              </w:rPr>
              <w:fldChar w:fldCharType="end"/>
            </w:r>
            <w:r w:rsidRPr="0060444E">
              <w:fldChar w:fldCharType="end"/>
            </w:r>
            <w:r w:rsidRPr="0060444E">
              <w:t xml:space="preserve">частково ліцензії                                                                                 </w:t>
            </w:r>
          </w:p>
          <w:p w:rsidR="003D0BA1" w:rsidRPr="0060444E" w:rsidRDefault="003D0BA1" w:rsidP="003D0BA1">
            <w:pPr>
              <w:pStyle w:val="a4"/>
              <w:spacing w:before="0" w:beforeAutospacing="0" w:after="0" w:afterAutospacing="0"/>
              <w:jc w:val="both"/>
            </w:pPr>
            <w:r w:rsidRPr="0060444E">
              <w:t>(у відповідному квадраті поставити позначку «V»)</w:t>
            </w:r>
          </w:p>
          <w:p w:rsidR="003D0BA1" w:rsidRPr="0060444E" w:rsidRDefault="003D0BA1" w:rsidP="003D0BA1">
            <w:pPr>
              <w:pStyle w:val="a4"/>
              <w:tabs>
                <w:tab w:val="left" w:pos="993"/>
              </w:tabs>
              <w:spacing w:before="0" w:beforeAutospacing="0" w:after="0" w:afterAutospacing="0"/>
              <w:ind w:firstLine="567"/>
              <w:jc w:val="both"/>
            </w:pPr>
          </w:p>
        </w:tc>
        <w:tc>
          <w:tcPr>
            <w:tcW w:w="5043" w:type="dxa"/>
          </w:tcPr>
          <w:p w:rsidR="003D0BA1" w:rsidRPr="002B1DD6" w:rsidRDefault="003D0BA1" w:rsidP="00AF46B1">
            <w:pPr>
              <w:rPr>
                <w:rFonts w:ascii="Times New Roman" w:hAnsi="Times New Roman" w:cs="Times New Roman"/>
                <w:sz w:val="24"/>
                <w:szCs w:val="24"/>
                <w:lang w:val="en-US"/>
              </w:rPr>
            </w:pPr>
          </w:p>
        </w:tc>
        <w:tc>
          <w:tcPr>
            <w:tcW w:w="5043" w:type="dxa"/>
          </w:tcPr>
          <w:p w:rsidR="003D0BA1" w:rsidRPr="0060444E" w:rsidRDefault="003D0BA1" w:rsidP="003D0BA1">
            <w:pPr>
              <w:rPr>
                <w:rFonts w:ascii="Times New Roman" w:hAnsi="Times New Roman" w:cs="Times New Roman"/>
                <w:color w:val="FF0000"/>
                <w:sz w:val="24"/>
                <w:szCs w:val="24"/>
                <w:lang w:val="uk-UA"/>
              </w:rPr>
            </w:pPr>
          </w:p>
          <w:p w:rsidR="003D0BA1" w:rsidRPr="0060444E" w:rsidRDefault="003D0BA1" w:rsidP="003D0BA1">
            <w:pPr>
              <w:pStyle w:val="a4"/>
              <w:spacing w:before="0" w:beforeAutospacing="0" w:after="0" w:afterAutospacing="0"/>
              <w:jc w:val="both"/>
            </w:pPr>
            <w:r w:rsidRPr="0060444E">
              <w:t xml:space="preserve">просить зупинити дію </w:t>
            </w:r>
            <w:r w:rsidRPr="0060444E">
              <w:fldChar w:fldCharType="begin"/>
            </w:r>
            <w:r w:rsidR="0060444E">
              <w:instrText xml:space="preserve"> INCLUDEPICTURE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 \d </w:instrText>
            </w:r>
            <w:r w:rsidRPr="0060444E">
              <w:fldChar w:fldCharType="separate"/>
            </w:r>
            <w:r w:rsidR="0055088D" w:rsidRPr="0060444E">
              <w:rPr>
                <w:noProof/>
              </w:rPr>
              <w:fldChar w:fldCharType="begin"/>
            </w:r>
            <w:r w:rsidR="0055088D" w:rsidRPr="0060444E">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55088D" w:rsidRPr="0060444E">
              <w:rPr>
                <w:noProof/>
              </w:rPr>
              <w:fldChar w:fldCharType="separate"/>
            </w:r>
            <w:r w:rsidR="00CD296B">
              <w:rPr>
                <w:noProof/>
              </w:rPr>
              <w:fldChar w:fldCharType="begin"/>
            </w:r>
            <w:r w:rsidR="00CD296B">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CD296B">
              <w:rPr>
                <w:noProof/>
              </w:rPr>
              <w:fldChar w:fldCharType="separate"/>
            </w:r>
            <w:r w:rsidR="00DC48A8">
              <w:rPr>
                <w:noProof/>
              </w:rPr>
              <w:fldChar w:fldCharType="begin"/>
            </w:r>
            <w:r w:rsidR="00DC48A8">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DC48A8">
              <w:rPr>
                <w:noProof/>
              </w:rPr>
              <w:fldChar w:fldCharType="separate"/>
            </w:r>
            <w:r w:rsidR="009266B4">
              <w:rPr>
                <w:noProof/>
              </w:rPr>
              <w:fldChar w:fldCharType="begin"/>
            </w:r>
            <w:r w:rsidR="009266B4">
              <w:rPr>
                <w:noProof/>
              </w:rPr>
              <w:instrText xml:space="preserve"> </w:instrText>
            </w:r>
            <w:r w:rsidR="009266B4">
              <w:rPr>
                <w:noProof/>
              </w:rPr>
              <w:instrText>INCLUDEPICTURE  \d "C:\\..\\Antonyk\\AppData\\Local\\Microsoft\\Windows\\INetCache\\AppData\\Local\\Microsoft\\Windows\\INetCache\\Content.Outlook\\AppData\\Local\\Microsoft\\Windows\\INetCache\\Conte</w:instrText>
            </w:r>
            <w:r w:rsidR="009266B4">
              <w:rPr>
                <w:noProof/>
              </w:rPr>
              <w:instrText>nt.Outlook\\AppData\\Local\\Microsoft\\Windows\\AppData\\Local\\Microsoft\\Windows\\INetCache\\Content.Outlook\\AppData\\Local\\Microsoft\\Windows\\INetCache\\Content.Outlook\\AppData\\Roaming\\Liga70\\Client\\Session\\GK39450_IMG_001.GIF" \* MERGEFORMATIN</w:instrText>
            </w:r>
            <w:r w:rsidR="009266B4">
              <w:rPr>
                <w:noProof/>
              </w:rPr>
              <w:instrText>ET</w:instrText>
            </w:r>
            <w:r w:rsidR="009266B4">
              <w:rPr>
                <w:noProof/>
              </w:rPr>
              <w:instrText xml:space="preserve"> </w:instrText>
            </w:r>
            <w:r w:rsidR="009266B4">
              <w:rPr>
                <w:noProof/>
              </w:rPr>
              <w:fldChar w:fldCharType="separate"/>
            </w:r>
            <w:r w:rsidR="009266B4">
              <w:rPr>
                <w:noProof/>
              </w:rPr>
              <w:pict>
                <v:shape id="_x0000_i1027" type="#_x0000_t75" style="width:9pt;height:9pt;visibility:visible">
                  <v:imagedata r:id="rId8"/>
                </v:shape>
              </w:pict>
            </w:r>
            <w:r w:rsidR="009266B4">
              <w:rPr>
                <w:noProof/>
              </w:rPr>
              <w:fldChar w:fldCharType="end"/>
            </w:r>
            <w:r w:rsidR="00DC48A8">
              <w:rPr>
                <w:noProof/>
              </w:rPr>
              <w:fldChar w:fldCharType="end"/>
            </w:r>
            <w:r w:rsidR="00CD296B">
              <w:rPr>
                <w:noProof/>
              </w:rPr>
              <w:fldChar w:fldCharType="end"/>
            </w:r>
            <w:r w:rsidR="0055088D" w:rsidRPr="0060444E">
              <w:rPr>
                <w:noProof/>
              </w:rPr>
              <w:fldChar w:fldCharType="end"/>
            </w:r>
            <w:r w:rsidRPr="0060444E">
              <w:fldChar w:fldCharType="end"/>
            </w:r>
            <w:r w:rsidRPr="0060444E">
              <w:t xml:space="preserve">повністю / </w:t>
            </w:r>
            <w:r w:rsidRPr="0060444E">
              <w:fldChar w:fldCharType="begin"/>
            </w:r>
            <w:r w:rsidR="0060444E">
              <w:instrText xml:space="preserve"> INCLUDEPICTURE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 \d </w:instrText>
            </w:r>
            <w:r w:rsidRPr="0060444E">
              <w:fldChar w:fldCharType="separate"/>
            </w:r>
            <w:r w:rsidR="0055088D" w:rsidRPr="0060444E">
              <w:rPr>
                <w:noProof/>
              </w:rPr>
              <w:fldChar w:fldCharType="begin"/>
            </w:r>
            <w:r w:rsidR="0055088D" w:rsidRPr="0060444E">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55088D" w:rsidRPr="0060444E">
              <w:rPr>
                <w:noProof/>
              </w:rPr>
              <w:fldChar w:fldCharType="separate"/>
            </w:r>
            <w:r w:rsidR="00CD296B">
              <w:rPr>
                <w:noProof/>
              </w:rPr>
              <w:fldChar w:fldCharType="begin"/>
            </w:r>
            <w:r w:rsidR="00CD296B">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CD296B">
              <w:rPr>
                <w:noProof/>
              </w:rPr>
              <w:fldChar w:fldCharType="separate"/>
            </w:r>
            <w:r w:rsidR="00DC48A8">
              <w:rPr>
                <w:noProof/>
              </w:rPr>
              <w:fldChar w:fldCharType="begin"/>
            </w:r>
            <w:r w:rsidR="00DC48A8">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DC48A8">
              <w:rPr>
                <w:noProof/>
              </w:rPr>
              <w:fldChar w:fldCharType="separate"/>
            </w:r>
            <w:r w:rsidR="009266B4">
              <w:rPr>
                <w:noProof/>
              </w:rPr>
              <w:fldChar w:fldCharType="begin"/>
            </w:r>
            <w:r w:rsidR="009266B4">
              <w:rPr>
                <w:noProof/>
              </w:rPr>
              <w:instrText xml:space="preserve"> </w:instrText>
            </w:r>
            <w:r w:rsidR="009266B4">
              <w:rPr>
                <w:noProof/>
              </w:rPr>
              <w:instrText>INCLUDEPICTURE  \d "C:\\..\\Antonyk\\AppData\\Local\\Microsoft\\Windows\\INetCache\\AppData\\Local\\Microsoft\\Windows\\INetCache\\Content.Outlook\\AppData\\Local\\Micros</w:instrText>
            </w:r>
            <w:r w:rsidR="009266B4">
              <w:rPr>
                <w:noProof/>
              </w:rPr>
              <w:instrText>oft\\Windows\\INetCache\\Content.Outlook\\AppData\\Local\\Microsoft\\Windows\\AppData\\Local\\Microsoft\\Windows\\INetCache\\Content.Outlook\\AppData\\Local\\Microsoft\\Windows\\INetCache\\Content.Outlook\\AppData\\Roaming\\Liga70\\Client\\Session\\GK39450</w:instrText>
            </w:r>
            <w:r w:rsidR="009266B4">
              <w:rPr>
                <w:noProof/>
              </w:rPr>
              <w:instrText>_IMG_001.GIF" \* MERGEFORMATINET</w:instrText>
            </w:r>
            <w:r w:rsidR="009266B4">
              <w:rPr>
                <w:noProof/>
              </w:rPr>
              <w:instrText xml:space="preserve"> </w:instrText>
            </w:r>
            <w:r w:rsidR="009266B4">
              <w:rPr>
                <w:noProof/>
              </w:rPr>
              <w:fldChar w:fldCharType="separate"/>
            </w:r>
            <w:r w:rsidR="009266B4">
              <w:rPr>
                <w:noProof/>
              </w:rPr>
              <w:pict>
                <v:shape id="_x0000_i1028" type="#_x0000_t75" style="width:9pt;height:9pt;visibility:visible">
                  <v:imagedata r:id="rId9"/>
                </v:shape>
              </w:pict>
            </w:r>
            <w:r w:rsidR="009266B4">
              <w:rPr>
                <w:noProof/>
              </w:rPr>
              <w:fldChar w:fldCharType="end"/>
            </w:r>
            <w:r w:rsidR="00DC48A8">
              <w:rPr>
                <w:noProof/>
              </w:rPr>
              <w:fldChar w:fldCharType="end"/>
            </w:r>
            <w:r w:rsidR="00CD296B">
              <w:rPr>
                <w:noProof/>
              </w:rPr>
              <w:fldChar w:fldCharType="end"/>
            </w:r>
            <w:r w:rsidR="0055088D" w:rsidRPr="0060444E">
              <w:rPr>
                <w:noProof/>
              </w:rPr>
              <w:fldChar w:fldCharType="end"/>
            </w:r>
            <w:r w:rsidRPr="0060444E">
              <w:fldChar w:fldCharType="end"/>
            </w:r>
            <w:r w:rsidRPr="0060444E">
              <w:t xml:space="preserve">частково ліцензії                                                                                 </w:t>
            </w:r>
          </w:p>
          <w:p w:rsidR="003D0BA1" w:rsidRPr="0060444E" w:rsidRDefault="003D0BA1" w:rsidP="003D0BA1">
            <w:pPr>
              <w:pStyle w:val="a4"/>
              <w:spacing w:before="0" w:beforeAutospacing="0" w:after="0" w:afterAutospacing="0"/>
              <w:jc w:val="both"/>
            </w:pPr>
            <w:r w:rsidRPr="0060444E">
              <w:t>(у відповідному квадраті поставити позначку «</w:t>
            </w:r>
            <w:r w:rsidRPr="0060444E">
              <w:rPr>
                <w:b/>
              </w:rPr>
              <w:t>+</w:t>
            </w:r>
            <w:r w:rsidRPr="0060444E">
              <w:t>»)</w:t>
            </w:r>
          </w:p>
          <w:p w:rsidR="003D0BA1" w:rsidRPr="0060444E" w:rsidRDefault="003D0BA1" w:rsidP="00AF46B1">
            <w:pPr>
              <w:rPr>
                <w:rFonts w:ascii="Times New Roman" w:hAnsi="Times New Roman" w:cs="Times New Roman"/>
                <w:sz w:val="24"/>
                <w:szCs w:val="24"/>
                <w:lang w:val="uk-UA"/>
              </w:rPr>
            </w:pPr>
          </w:p>
        </w:tc>
      </w:tr>
      <w:tr w:rsidR="003D0BA1" w:rsidRPr="00134BF2" w:rsidTr="00AF46B1">
        <w:tc>
          <w:tcPr>
            <w:tcW w:w="5042" w:type="dxa"/>
          </w:tcPr>
          <w:p w:rsidR="003D0BA1" w:rsidRPr="0060444E" w:rsidRDefault="003D0BA1" w:rsidP="003D0BA1">
            <w:pPr>
              <w:pStyle w:val="a4"/>
              <w:tabs>
                <w:tab w:val="left" w:pos="993"/>
              </w:tabs>
              <w:spacing w:before="0" w:beforeAutospacing="0" w:after="0" w:afterAutospacing="0"/>
              <w:ind w:firstLine="567"/>
              <w:jc w:val="both"/>
            </w:pPr>
            <w:r w:rsidRPr="0060444E">
              <w:t xml:space="preserve">Додаток 6 Ліцензійних умов </w:t>
            </w:r>
          </w:p>
          <w:p w:rsidR="003D0BA1" w:rsidRPr="0060444E" w:rsidRDefault="003D0BA1" w:rsidP="003D0BA1">
            <w:pPr>
              <w:pStyle w:val="a4"/>
              <w:tabs>
                <w:tab w:val="left" w:pos="993"/>
              </w:tabs>
              <w:spacing w:before="0" w:beforeAutospacing="0" w:after="0" w:afterAutospacing="0"/>
              <w:ind w:firstLine="567"/>
              <w:jc w:val="both"/>
            </w:pPr>
          </w:p>
          <w:p w:rsidR="003D0BA1" w:rsidRPr="0060444E" w:rsidRDefault="003D0BA1" w:rsidP="003D0BA1">
            <w:pPr>
              <w:pStyle w:val="a4"/>
              <w:spacing w:before="0" w:beforeAutospacing="0" w:after="0" w:afterAutospacing="0"/>
              <w:jc w:val="both"/>
            </w:pPr>
            <w:r w:rsidRPr="0060444E">
              <w:t xml:space="preserve">просить відновити дію </w:t>
            </w:r>
            <w:r w:rsidRPr="0060444E">
              <w:fldChar w:fldCharType="begin"/>
            </w:r>
            <w:r w:rsidR="0060444E">
              <w:instrText xml:space="preserve"> INCLUDEPICTURE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 \d </w:instrText>
            </w:r>
            <w:r w:rsidRPr="0060444E">
              <w:fldChar w:fldCharType="separate"/>
            </w:r>
            <w:r w:rsidR="0055088D" w:rsidRPr="0060444E">
              <w:rPr>
                <w:noProof/>
              </w:rPr>
              <w:fldChar w:fldCharType="begin"/>
            </w:r>
            <w:r w:rsidR="0055088D" w:rsidRPr="0060444E">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55088D" w:rsidRPr="0060444E">
              <w:rPr>
                <w:noProof/>
              </w:rPr>
              <w:fldChar w:fldCharType="separate"/>
            </w:r>
            <w:r w:rsidR="00CD296B">
              <w:rPr>
                <w:noProof/>
              </w:rPr>
              <w:fldChar w:fldCharType="begin"/>
            </w:r>
            <w:r w:rsidR="00CD296B">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CD296B">
              <w:rPr>
                <w:noProof/>
              </w:rPr>
              <w:fldChar w:fldCharType="separate"/>
            </w:r>
            <w:r w:rsidR="00DC48A8">
              <w:rPr>
                <w:noProof/>
              </w:rPr>
              <w:fldChar w:fldCharType="begin"/>
            </w:r>
            <w:r w:rsidR="00DC48A8">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DC48A8">
              <w:rPr>
                <w:noProof/>
              </w:rPr>
              <w:fldChar w:fldCharType="separate"/>
            </w:r>
            <w:r w:rsidR="009266B4">
              <w:rPr>
                <w:noProof/>
              </w:rPr>
              <w:fldChar w:fldCharType="begin"/>
            </w:r>
            <w:r w:rsidR="009266B4">
              <w:rPr>
                <w:noProof/>
              </w:rPr>
              <w:instrText xml:space="preserve"> </w:instrText>
            </w:r>
            <w:r w:rsidR="009266B4">
              <w:rPr>
                <w:noProof/>
              </w:rPr>
              <w:instrText>INCLUDEPICTURE  \d "C:\\..\\Antonyk\\AppData\\Local\\Microsoft\\Windows\\INetCache\\AppData\\Local\\Microsoft\\Windows\\INetCache\\Content.Outlook\\AppData\\Local\\Microsoft\\Windows\\INetCache\\Conte</w:instrText>
            </w:r>
            <w:r w:rsidR="009266B4">
              <w:rPr>
                <w:noProof/>
              </w:rPr>
              <w:instrText>nt.Outlook\\AppData\\Local\\Microsoft\\Windows\\AppData\\Local\\Microsoft\\Windows\\INetCache\\Content.Outlook\\AppData\\Local\\Microsoft\\Windows\\INetCache\\Content.Outlook\\AppData\\Roaming\\Liga70\\Client\\Session\\GK39450_IMG_001.GIF" \* MERGEFORMATIN</w:instrText>
            </w:r>
            <w:r w:rsidR="009266B4">
              <w:rPr>
                <w:noProof/>
              </w:rPr>
              <w:instrText>ET</w:instrText>
            </w:r>
            <w:r w:rsidR="009266B4">
              <w:rPr>
                <w:noProof/>
              </w:rPr>
              <w:instrText xml:space="preserve"> </w:instrText>
            </w:r>
            <w:r w:rsidR="009266B4">
              <w:rPr>
                <w:noProof/>
              </w:rPr>
              <w:fldChar w:fldCharType="separate"/>
            </w:r>
            <w:r w:rsidR="009266B4">
              <w:rPr>
                <w:noProof/>
              </w:rPr>
              <w:pict>
                <v:shape id="_x0000_i1029" type="#_x0000_t75" style="width:9pt;height:9pt;visibility:visible">
                  <v:imagedata r:id="rId10"/>
                </v:shape>
              </w:pict>
            </w:r>
            <w:r w:rsidR="009266B4">
              <w:rPr>
                <w:noProof/>
              </w:rPr>
              <w:fldChar w:fldCharType="end"/>
            </w:r>
            <w:r w:rsidR="00DC48A8">
              <w:rPr>
                <w:noProof/>
              </w:rPr>
              <w:fldChar w:fldCharType="end"/>
            </w:r>
            <w:r w:rsidR="00CD296B">
              <w:rPr>
                <w:noProof/>
              </w:rPr>
              <w:fldChar w:fldCharType="end"/>
            </w:r>
            <w:r w:rsidR="0055088D" w:rsidRPr="0060444E">
              <w:rPr>
                <w:noProof/>
              </w:rPr>
              <w:fldChar w:fldCharType="end"/>
            </w:r>
            <w:r w:rsidRPr="0060444E">
              <w:fldChar w:fldCharType="end"/>
            </w:r>
            <w:r w:rsidRPr="0060444E">
              <w:t xml:space="preserve">повністю / </w:t>
            </w:r>
            <w:r w:rsidRPr="0060444E">
              <w:fldChar w:fldCharType="begin"/>
            </w:r>
            <w:r w:rsidR="0060444E">
              <w:instrText xml:space="preserve"> INCLUDEPICTURE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 \d </w:instrText>
            </w:r>
            <w:r w:rsidRPr="0060444E">
              <w:fldChar w:fldCharType="separate"/>
            </w:r>
            <w:r w:rsidR="0055088D" w:rsidRPr="0060444E">
              <w:rPr>
                <w:noProof/>
              </w:rPr>
              <w:fldChar w:fldCharType="begin"/>
            </w:r>
            <w:r w:rsidR="0055088D" w:rsidRPr="0060444E">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55088D" w:rsidRPr="0060444E">
              <w:rPr>
                <w:noProof/>
              </w:rPr>
              <w:fldChar w:fldCharType="separate"/>
            </w:r>
            <w:r w:rsidR="00CD296B">
              <w:rPr>
                <w:noProof/>
              </w:rPr>
              <w:fldChar w:fldCharType="begin"/>
            </w:r>
            <w:r w:rsidR="00CD296B">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CD296B">
              <w:rPr>
                <w:noProof/>
              </w:rPr>
              <w:fldChar w:fldCharType="separate"/>
            </w:r>
            <w:r w:rsidR="00DC48A8">
              <w:rPr>
                <w:noProof/>
              </w:rPr>
              <w:fldChar w:fldCharType="begin"/>
            </w:r>
            <w:r w:rsidR="00DC48A8">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DC48A8">
              <w:rPr>
                <w:noProof/>
              </w:rPr>
              <w:fldChar w:fldCharType="separate"/>
            </w:r>
            <w:r w:rsidR="009266B4">
              <w:rPr>
                <w:noProof/>
              </w:rPr>
              <w:fldChar w:fldCharType="begin"/>
            </w:r>
            <w:r w:rsidR="009266B4">
              <w:rPr>
                <w:noProof/>
              </w:rPr>
              <w:instrText xml:space="preserve"> </w:instrText>
            </w:r>
            <w:r w:rsidR="009266B4">
              <w:rPr>
                <w:noProof/>
              </w:rPr>
              <w:instrText>INCLUDEPICTURE  \d "C:\\..\\Antonyk\\AppData\\Local\\Microsoft\\Windows\\INetCache\\AppData\\Local\\Microsoft\\Windows\\INetCache\\Content.Outlook\\AppData\\Local\\Micros</w:instrText>
            </w:r>
            <w:r w:rsidR="009266B4">
              <w:rPr>
                <w:noProof/>
              </w:rPr>
              <w:instrText>oft\\Windows\\INetCache\\Content.Outlook\\AppData\\Local\\Microsoft\\Windows\\AppData\\Local\\Microsoft\\Windows\\INetCache\\Content.Outlook\\AppData\\Local\\Microsoft\\Windows\\INetCache\\Content.Outlook\\AppData\\Roaming\\Liga70\\Client\\Session\\GK39450</w:instrText>
            </w:r>
            <w:r w:rsidR="009266B4">
              <w:rPr>
                <w:noProof/>
              </w:rPr>
              <w:instrText>_IMG_001.GIF" \* MERGEFORMATINET</w:instrText>
            </w:r>
            <w:r w:rsidR="009266B4">
              <w:rPr>
                <w:noProof/>
              </w:rPr>
              <w:instrText xml:space="preserve"> </w:instrText>
            </w:r>
            <w:r w:rsidR="009266B4">
              <w:rPr>
                <w:noProof/>
              </w:rPr>
              <w:fldChar w:fldCharType="separate"/>
            </w:r>
            <w:r w:rsidR="009266B4">
              <w:rPr>
                <w:noProof/>
              </w:rPr>
              <w:pict>
                <v:shape id="_x0000_i1030" type="#_x0000_t75" style="width:9pt;height:9pt;visibility:visible">
                  <v:imagedata r:id="rId11"/>
                </v:shape>
              </w:pict>
            </w:r>
            <w:r w:rsidR="009266B4">
              <w:rPr>
                <w:noProof/>
              </w:rPr>
              <w:fldChar w:fldCharType="end"/>
            </w:r>
            <w:r w:rsidR="00DC48A8">
              <w:rPr>
                <w:noProof/>
              </w:rPr>
              <w:fldChar w:fldCharType="end"/>
            </w:r>
            <w:r w:rsidR="00CD296B">
              <w:rPr>
                <w:noProof/>
              </w:rPr>
              <w:fldChar w:fldCharType="end"/>
            </w:r>
            <w:r w:rsidR="0055088D" w:rsidRPr="0060444E">
              <w:rPr>
                <w:noProof/>
              </w:rPr>
              <w:fldChar w:fldCharType="end"/>
            </w:r>
            <w:r w:rsidRPr="0060444E">
              <w:fldChar w:fldCharType="end"/>
            </w:r>
            <w:r w:rsidRPr="0060444E">
              <w:t xml:space="preserve">частково ліцензії                                                                                 </w:t>
            </w:r>
          </w:p>
          <w:p w:rsidR="003D0BA1" w:rsidRPr="0060444E" w:rsidRDefault="003D0BA1" w:rsidP="003D0BA1">
            <w:pPr>
              <w:pStyle w:val="a4"/>
              <w:spacing w:before="0" w:beforeAutospacing="0" w:after="0" w:afterAutospacing="0"/>
              <w:jc w:val="both"/>
            </w:pPr>
            <w:r w:rsidRPr="0060444E">
              <w:t>(у відповідному квадраті поставити позначку «V»)</w:t>
            </w:r>
          </w:p>
          <w:p w:rsidR="003D0BA1" w:rsidRPr="0060444E" w:rsidRDefault="003D0BA1" w:rsidP="00AF46B1">
            <w:pPr>
              <w:pStyle w:val="a4"/>
              <w:tabs>
                <w:tab w:val="left" w:pos="993"/>
              </w:tabs>
              <w:spacing w:before="0" w:beforeAutospacing="0" w:after="0" w:afterAutospacing="0"/>
              <w:ind w:firstLine="567"/>
              <w:jc w:val="both"/>
            </w:pPr>
          </w:p>
        </w:tc>
        <w:tc>
          <w:tcPr>
            <w:tcW w:w="5043" w:type="dxa"/>
          </w:tcPr>
          <w:p w:rsidR="003D0BA1" w:rsidRPr="00134BF2" w:rsidRDefault="003D0BA1" w:rsidP="00AF46B1">
            <w:pPr>
              <w:rPr>
                <w:rFonts w:ascii="Times New Roman" w:hAnsi="Times New Roman" w:cs="Times New Roman"/>
                <w:sz w:val="24"/>
                <w:szCs w:val="24"/>
                <w:lang w:val="uk-UA"/>
              </w:rPr>
            </w:pPr>
          </w:p>
        </w:tc>
        <w:tc>
          <w:tcPr>
            <w:tcW w:w="5043" w:type="dxa"/>
          </w:tcPr>
          <w:p w:rsidR="003D0BA1" w:rsidRPr="0060444E" w:rsidRDefault="003D0BA1" w:rsidP="003D0BA1">
            <w:pPr>
              <w:pStyle w:val="a4"/>
              <w:spacing w:before="0" w:beforeAutospacing="0" w:after="0" w:afterAutospacing="0"/>
              <w:jc w:val="both"/>
            </w:pPr>
            <w:r w:rsidRPr="0060444E">
              <w:t xml:space="preserve">просить відновити дію </w:t>
            </w:r>
            <w:r w:rsidRPr="0060444E">
              <w:fldChar w:fldCharType="begin"/>
            </w:r>
            <w:r w:rsidR="0060444E">
              <w:instrText xml:space="preserve"> INCLUDEPICTURE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 \d </w:instrText>
            </w:r>
            <w:r w:rsidRPr="0060444E">
              <w:fldChar w:fldCharType="separate"/>
            </w:r>
            <w:r w:rsidR="0055088D" w:rsidRPr="0060444E">
              <w:rPr>
                <w:noProof/>
              </w:rPr>
              <w:fldChar w:fldCharType="begin"/>
            </w:r>
            <w:r w:rsidR="0055088D" w:rsidRPr="0060444E">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55088D" w:rsidRPr="0060444E">
              <w:rPr>
                <w:noProof/>
              </w:rPr>
              <w:fldChar w:fldCharType="separate"/>
            </w:r>
            <w:r w:rsidR="00CD296B">
              <w:rPr>
                <w:noProof/>
              </w:rPr>
              <w:fldChar w:fldCharType="begin"/>
            </w:r>
            <w:r w:rsidR="00CD296B">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CD296B">
              <w:rPr>
                <w:noProof/>
              </w:rPr>
              <w:fldChar w:fldCharType="separate"/>
            </w:r>
            <w:r w:rsidR="00DC48A8">
              <w:rPr>
                <w:noProof/>
              </w:rPr>
              <w:fldChar w:fldCharType="begin"/>
            </w:r>
            <w:r w:rsidR="00DC48A8">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DC48A8">
              <w:rPr>
                <w:noProof/>
              </w:rPr>
              <w:fldChar w:fldCharType="separate"/>
            </w:r>
            <w:r w:rsidR="009266B4">
              <w:rPr>
                <w:noProof/>
              </w:rPr>
              <w:fldChar w:fldCharType="begin"/>
            </w:r>
            <w:r w:rsidR="009266B4">
              <w:rPr>
                <w:noProof/>
              </w:rPr>
              <w:instrText xml:space="preserve"> </w:instrText>
            </w:r>
            <w:r w:rsidR="009266B4">
              <w:rPr>
                <w:noProof/>
              </w:rPr>
              <w:instrText>INCLUDEPICTURE  \d "C:\\..\\Antonyk\\AppData\\Local\\Microsoft\\Windows\\INetCache\\AppData\\Local\\Microsoft\\Windows\\INetCache\\Content.Outlook\\AppData\\Local\\Microsoft\\Windows\\INetCache\\Conte</w:instrText>
            </w:r>
            <w:r w:rsidR="009266B4">
              <w:rPr>
                <w:noProof/>
              </w:rPr>
              <w:instrText>nt.Outlook\\AppData\\Local\\Microsoft\\Windows\\AppData\\Local\\Microsoft\\Windows\\INetCache\\Content.Outlook\\AppData\\Local\\Microsoft\\Windows\\INetCache\\Content.Outlook\\AppData\\Roaming\\Liga70\\Client\\Session\\GK39450_IMG_001.GIF" \* MERGEFORMATIN</w:instrText>
            </w:r>
            <w:r w:rsidR="009266B4">
              <w:rPr>
                <w:noProof/>
              </w:rPr>
              <w:instrText>ET</w:instrText>
            </w:r>
            <w:r w:rsidR="009266B4">
              <w:rPr>
                <w:noProof/>
              </w:rPr>
              <w:instrText xml:space="preserve"> </w:instrText>
            </w:r>
            <w:r w:rsidR="009266B4">
              <w:rPr>
                <w:noProof/>
              </w:rPr>
              <w:fldChar w:fldCharType="separate"/>
            </w:r>
            <w:r w:rsidR="009266B4">
              <w:rPr>
                <w:noProof/>
              </w:rPr>
              <w:pict>
                <v:shape id="_x0000_i1031" type="#_x0000_t75" style="width:9pt;height:9pt;visibility:visible">
                  <v:imagedata r:id="rId12"/>
                </v:shape>
              </w:pict>
            </w:r>
            <w:r w:rsidR="009266B4">
              <w:rPr>
                <w:noProof/>
              </w:rPr>
              <w:fldChar w:fldCharType="end"/>
            </w:r>
            <w:r w:rsidR="00DC48A8">
              <w:rPr>
                <w:noProof/>
              </w:rPr>
              <w:fldChar w:fldCharType="end"/>
            </w:r>
            <w:r w:rsidR="00CD296B">
              <w:rPr>
                <w:noProof/>
              </w:rPr>
              <w:fldChar w:fldCharType="end"/>
            </w:r>
            <w:r w:rsidR="0055088D" w:rsidRPr="0060444E">
              <w:rPr>
                <w:noProof/>
              </w:rPr>
              <w:fldChar w:fldCharType="end"/>
            </w:r>
            <w:r w:rsidRPr="0060444E">
              <w:fldChar w:fldCharType="end"/>
            </w:r>
            <w:r w:rsidRPr="0060444E">
              <w:t xml:space="preserve">повністю / </w:t>
            </w:r>
            <w:r w:rsidRPr="0060444E">
              <w:fldChar w:fldCharType="begin"/>
            </w:r>
            <w:r w:rsidR="0060444E">
              <w:instrText xml:space="preserve"> INCLUDEPICTURE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 \d </w:instrText>
            </w:r>
            <w:r w:rsidRPr="0060444E">
              <w:fldChar w:fldCharType="separate"/>
            </w:r>
            <w:r w:rsidR="0055088D" w:rsidRPr="0060444E">
              <w:rPr>
                <w:noProof/>
              </w:rPr>
              <w:fldChar w:fldCharType="begin"/>
            </w:r>
            <w:r w:rsidR="0055088D" w:rsidRPr="0060444E">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55088D" w:rsidRPr="0060444E">
              <w:rPr>
                <w:noProof/>
              </w:rPr>
              <w:fldChar w:fldCharType="separate"/>
            </w:r>
            <w:r w:rsidR="00CD296B">
              <w:rPr>
                <w:noProof/>
              </w:rPr>
              <w:fldChar w:fldCharType="begin"/>
            </w:r>
            <w:r w:rsidR="00CD296B">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CD296B">
              <w:rPr>
                <w:noProof/>
              </w:rPr>
              <w:fldChar w:fldCharType="separate"/>
            </w:r>
            <w:r w:rsidR="00DC48A8">
              <w:rPr>
                <w:noProof/>
              </w:rPr>
              <w:fldChar w:fldCharType="begin"/>
            </w:r>
            <w:r w:rsidR="00DC48A8">
              <w:rPr>
                <w:noProof/>
              </w:rPr>
              <w:instrText xml:space="preserve"> INCLUDEPICTURE  \d "C:\\Users\\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 MERGEFORMATINET </w:instrText>
            </w:r>
            <w:r w:rsidR="00DC48A8">
              <w:rPr>
                <w:noProof/>
              </w:rPr>
              <w:fldChar w:fldCharType="separate"/>
            </w:r>
            <w:r w:rsidR="009266B4">
              <w:rPr>
                <w:noProof/>
              </w:rPr>
              <w:fldChar w:fldCharType="begin"/>
            </w:r>
            <w:r w:rsidR="009266B4">
              <w:rPr>
                <w:noProof/>
              </w:rPr>
              <w:instrText xml:space="preserve"> </w:instrText>
            </w:r>
            <w:r w:rsidR="009266B4">
              <w:rPr>
                <w:noProof/>
              </w:rPr>
              <w:instrText>INCLUDEPICTURE  \d "C:\\..\\Antonyk\\AppData\\Local\\Microsoft\\Windows\\INetCache\\AppData\\Local\\Microsoft\\Windows\\INetCache\\Content.Outlook\\AppData\\Local\\Micros</w:instrText>
            </w:r>
            <w:r w:rsidR="009266B4">
              <w:rPr>
                <w:noProof/>
              </w:rPr>
              <w:instrText>oft\\Windows\\INetCache\\Content.Outlook\\AppData\\Local\\Microsoft\\Windows\\AppData\\Local\\Microsoft\\Windows\\INetCache\\Content.Outlook\\AppData\\Local\\Microsoft\\Windows\\INetCache\\Content.Outlook\\AppData\\Roaming\\Liga70\\Client\\Session\\GK39450</w:instrText>
            </w:r>
            <w:r w:rsidR="009266B4">
              <w:rPr>
                <w:noProof/>
              </w:rPr>
              <w:instrText>_IMG_001.GIF" \* MERGEFORMATINET</w:instrText>
            </w:r>
            <w:r w:rsidR="009266B4">
              <w:rPr>
                <w:noProof/>
              </w:rPr>
              <w:instrText xml:space="preserve"> </w:instrText>
            </w:r>
            <w:r w:rsidR="009266B4">
              <w:rPr>
                <w:noProof/>
              </w:rPr>
              <w:fldChar w:fldCharType="separate"/>
            </w:r>
            <w:r w:rsidR="009266B4">
              <w:rPr>
                <w:noProof/>
              </w:rPr>
              <w:pict>
                <v:shape id="_x0000_i1032" type="#_x0000_t75" style="width:9pt;height:9pt;visibility:visible">
                  <v:imagedata r:id="rId13"/>
                </v:shape>
              </w:pict>
            </w:r>
            <w:r w:rsidR="009266B4">
              <w:rPr>
                <w:noProof/>
              </w:rPr>
              <w:fldChar w:fldCharType="end"/>
            </w:r>
            <w:r w:rsidR="00DC48A8">
              <w:rPr>
                <w:noProof/>
              </w:rPr>
              <w:fldChar w:fldCharType="end"/>
            </w:r>
            <w:r w:rsidR="00CD296B">
              <w:rPr>
                <w:noProof/>
              </w:rPr>
              <w:fldChar w:fldCharType="end"/>
            </w:r>
            <w:r w:rsidR="0055088D" w:rsidRPr="0060444E">
              <w:rPr>
                <w:noProof/>
              </w:rPr>
              <w:fldChar w:fldCharType="end"/>
            </w:r>
            <w:r w:rsidRPr="0060444E">
              <w:fldChar w:fldCharType="end"/>
            </w:r>
            <w:r w:rsidRPr="0060444E">
              <w:t xml:space="preserve">частково ліцензії                                                                                 </w:t>
            </w:r>
          </w:p>
          <w:p w:rsidR="003D0BA1" w:rsidRPr="0060444E" w:rsidRDefault="003D0BA1" w:rsidP="003D0BA1">
            <w:pPr>
              <w:pStyle w:val="a4"/>
              <w:spacing w:before="0" w:beforeAutospacing="0" w:after="0" w:afterAutospacing="0"/>
              <w:jc w:val="both"/>
            </w:pPr>
            <w:r w:rsidRPr="0060444E">
              <w:t>(у відповідному квадраті поставити позначку «</w:t>
            </w:r>
            <w:r w:rsidR="00DE3662" w:rsidRPr="0060444E">
              <w:rPr>
                <w:b/>
              </w:rPr>
              <w:t>+</w:t>
            </w:r>
            <w:r w:rsidRPr="0060444E">
              <w:t>»)</w:t>
            </w:r>
          </w:p>
          <w:p w:rsidR="003D0BA1" w:rsidRPr="0060444E" w:rsidRDefault="003D0BA1" w:rsidP="00AF46B1">
            <w:pPr>
              <w:rPr>
                <w:rFonts w:ascii="Times New Roman" w:hAnsi="Times New Roman" w:cs="Times New Roman"/>
                <w:sz w:val="24"/>
                <w:szCs w:val="24"/>
                <w:lang w:val="uk-UA"/>
              </w:rPr>
            </w:pPr>
          </w:p>
        </w:tc>
      </w:tr>
    </w:tbl>
    <w:p w:rsidR="00AF46B1" w:rsidRPr="00AF46B1" w:rsidRDefault="00AF46B1" w:rsidP="00AF46B1">
      <w:pPr>
        <w:rPr>
          <w:lang w:val="uk-UA"/>
        </w:rPr>
      </w:pPr>
    </w:p>
    <w:sectPr w:rsidR="00AF46B1" w:rsidRPr="00AF46B1" w:rsidSect="00AF46B1">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Songti SC">
    <w:altName w:val="Cambria"/>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Open Sans">
    <w:altName w:val="Calibri"/>
    <w:charset w:val="CC"/>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A01A3"/>
    <w:multiLevelType w:val="hybridMultilevel"/>
    <w:tmpl w:val="813083FE"/>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15:restartNumberingAfterBreak="0">
    <w:nsid w:val="2C3775C4"/>
    <w:multiLevelType w:val="hybridMultilevel"/>
    <w:tmpl w:val="75025B1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 w15:restartNumberingAfterBreak="0">
    <w:nsid w:val="499F1D1B"/>
    <w:multiLevelType w:val="hybridMultilevel"/>
    <w:tmpl w:val="75025B1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15:restartNumberingAfterBreak="0">
    <w:nsid w:val="5086766D"/>
    <w:multiLevelType w:val="hybridMultilevel"/>
    <w:tmpl w:val="75025B1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51C82FBC"/>
    <w:multiLevelType w:val="hybridMultilevel"/>
    <w:tmpl w:val="75025B1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671E3D46"/>
    <w:multiLevelType w:val="hybridMultilevel"/>
    <w:tmpl w:val="75025B1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15:restartNumberingAfterBreak="0">
    <w:nsid w:val="6BD75610"/>
    <w:multiLevelType w:val="hybridMultilevel"/>
    <w:tmpl w:val="A8D224B2"/>
    <w:lvl w:ilvl="0" w:tplc="F8E4FA6C">
      <w:start w:val="2"/>
      <w:numFmt w:val="decimal"/>
      <w:lvlText w:val="%1."/>
      <w:lvlJc w:val="left"/>
      <w:pPr>
        <w:ind w:left="984" w:hanging="360"/>
      </w:pPr>
      <w:rPr>
        <w:rFonts w:hint="default"/>
      </w:rPr>
    </w:lvl>
    <w:lvl w:ilvl="1" w:tplc="04220019" w:tentative="1">
      <w:start w:val="1"/>
      <w:numFmt w:val="lowerLetter"/>
      <w:lvlText w:val="%2."/>
      <w:lvlJc w:val="left"/>
      <w:pPr>
        <w:ind w:left="1704" w:hanging="360"/>
      </w:pPr>
    </w:lvl>
    <w:lvl w:ilvl="2" w:tplc="0422001B" w:tentative="1">
      <w:start w:val="1"/>
      <w:numFmt w:val="lowerRoman"/>
      <w:lvlText w:val="%3."/>
      <w:lvlJc w:val="right"/>
      <w:pPr>
        <w:ind w:left="2424" w:hanging="180"/>
      </w:pPr>
    </w:lvl>
    <w:lvl w:ilvl="3" w:tplc="0422000F" w:tentative="1">
      <w:start w:val="1"/>
      <w:numFmt w:val="decimal"/>
      <w:lvlText w:val="%4."/>
      <w:lvlJc w:val="left"/>
      <w:pPr>
        <w:ind w:left="3144" w:hanging="360"/>
      </w:pPr>
    </w:lvl>
    <w:lvl w:ilvl="4" w:tplc="04220019" w:tentative="1">
      <w:start w:val="1"/>
      <w:numFmt w:val="lowerLetter"/>
      <w:lvlText w:val="%5."/>
      <w:lvlJc w:val="left"/>
      <w:pPr>
        <w:ind w:left="3864" w:hanging="360"/>
      </w:pPr>
    </w:lvl>
    <w:lvl w:ilvl="5" w:tplc="0422001B" w:tentative="1">
      <w:start w:val="1"/>
      <w:numFmt w:val="lowerRoman"/>
      <w:lvlText w:val="%6."/>
      <w:lvlJc w:val="right"/>
      <w:pPr>
        <w:ind w:left="4584" w:hanging="180"/>
      </w:pPr>
    </w:lvl>
    <w:lvl w:ilvl="6" w:tplc="0422000F" w:tentative="1">
      <w:start w:val="1"/>
      <w:numFmt w:val="decimal"/>
      <w:lvlText w:val="%7."/>
      <w:lvlJc w:val="left"/>
      <w:pPr>
        <w:ind w:left="5304" w:hanging="360"/>
      </w:pPr>
    </w:lvl>
    <w:lvl w:ilvl="7" w:tplc="04220019" w:tentative="1">
      <w:start w:val="1"/>
      <w:numFmt w:val="lowerLetter"/>
      <w:lvlText w:val="%8."/>
      <w:lvlJc w:val="left"/>
      <w:pPr>
        <w:ind w:left="6024" w:hanging="360"/>
      </w:pPr>
    </w:lvl>
    <w:lvl w:ilvl="8" w:tplc="0422001B" w:tentative="1">
      <w:start w:val="1"/>
      <w:numFmt w:val="lowerRoman"/>
      <w:lvlText w:val="%9."/>
      <w:lvlJc w:val="right"/>
      <w:pPr>
        <w:ind w:left="6744" w:hanging="180"/>
      </w:pPr>
    </w:lvl>
  </w:abstractNum>
  <w:abstractNum w:abstractNumId="7" w15:restartNumberingAfterBreak="0">
    <w:nsid w:val="6E8249C3"/>
    <w:multiLevelType w:val="hybridMultilevel"/>
    <w:tmpl w:val="813083FE"/>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2"/>
  </w:num>
  <w:num w:numId="2">
    <w:abstractNumId w:val="7"/>
  </w:num>
  <w:num w:numId="3">
    <w:abstractNumId w:val="6"/>
  </w:num>
  <w:num w:numId="4">
    <w:abstractNumId w:val="5"/>
  </w:num>
  <w:num w:numId="5">
    <w:abstractNumId w:val="3"/>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6B1"/>
    <w:rsid w:val="0004685D"/>
    <w:rsid w:val="00134BF2"/>
    <w:rsid w:val="00154856"/>
    <w:rsid w:val="002115A3"/>
    <w:rsid w:val="002A7B52"/>
    <w:rsid w:val="002B1DD6"/>
    <w:rsid w:val="0036459A"/>
    <w:rsid w:val="003818DB"/>
    <w:rsid w:val="003D0BA1"/>
    <w:rsid w:val="00542039"/>
    <w:rsid w:val="0055088D"/>
    <w:rsid w:val="00597AA6"/>
    <w:rsid w:val="0060444E"/>
    <w:rsid w:val="00673576"/>
    <w:rsid w:val="006C78E4"/>
    <w:rsid w:val="00763A49"/>
    <w:rsid w:val="00775F59"/>
    <w:rsid w:val="007F6992"/>
    <w:rsid w:val="008714B8"/>
    <w:rsid w:val="009266B4"/>
    <w:rsid w:val="009306E7"/>
    <w:rsid w:val="00991CEC"/>
    <w:rsid w:val="009A4A7B"/>
    <w:rsid w:val="009B605A"/>
    <w:rsid w:val="00AF46B1"/>
    <w:rsid w:val="00AF7668"/>
    <w:rsid w:val="00B70AB2"/>
    <w:rsid w:val="00C7503A"/>
    <w:rsid w:val="00C763FD"/>
    <w:rsid w:val="00CD296B"/>
    <w:rsid w:val="00D2375E"/>
    <w:rsid w:val="00D759ED"/>
    <w:rsid w:val="00D75B92"/>
    <w:rsid w:val="00DC48A8"/>
    <w:rsid w:val="00DE3662"/>
    <w:rsid w:val="00EA5FCF"/>
    <w:rsid w:val="00EF5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539E0C-63C5-4EC6-B888-C31F08051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AF46B1"/>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46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AF46B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AF46B1"/>
    <w:pPr>
      <w:spacing w:after="0" w:line="240" w:lineRule="auto"/>
      <w:ind w:left="708"/>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rsid w:val="00AF46B1"/>
    <w:rPr>
      <w:rFonts w:ascii="Times New Roman" w:eastAsia="Times New Roman" w:hAnsi="Times New Roman" w:cs="Times New Roman"/>
      <w:b/>
      <w:bCs/>
      <w:sz w:val="27"/>
      <w:szCs w:val="27"/>
      <w:lang w:val="uk-UA" w:eastAsia="uk-UA"/>
    </w:rPr>
  </w:style>
  <w:style w:type="paragraph" w:styleId="a6">
    <w:name w:val="Body Text"/>
    <w:basedOn w:val="a"/>
    <w:link w:val="a7"/>
    <w:uiPriority w:val="99"/>
    <w:semiHidden/>
    <w:unhideWhenUsed/>
    <w:rsid w:val="002A7B52"/>
    <w:pPr>
      <w:suppressAutoHyphens/>
      <w:spacing w:after="140" w:line="276" w:lineRule="auto"/>
    </w:pPr>
    <w:rPr>
      <w:rFonts w:ascii="Liberation Serif" w:eastAsia="Songti SC" w:hAnsi="Liberation Serif" w:cs="Arial Unicode MS"/>
      <w:kern w:val="2"/>
      <w:sz w:val="24"/>
      <w:szCs w:val="24"/>
      <w:lang w:val="uk-UA" w:eastAsia="zh-CN" w:bidi="hi-IN"/>
    </w:rPr>
  </w:style>
  <w:style w:type="character" w:customStyle="1" w:styleId="a7">
    <w:name w:val="Основний текст Знак"/>
    <w:basedOn w:val="a0"/>
    <w:link w:val="a6"/>
    <w:uiPriority w:val="99"/>
    <w:semiHidden/>
    <w:rsid w:val="002A7B52"/>
    <w:rPr>
      <w:rFonts w:ascii="Liberation Serif" w:eastAsia="Songti SC" w:hAnsi="Liberation Serif" w:cs="Arial Unicode MS"/>
      <w:kern w:val="2"/>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C:\..\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TargetMode="External"/><Relationship Id="rId13" Type="http://schemas.openxmlformats.org/officeDocument/2006/relationships/image" Target="file:///C:\..\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TargetMode="External"/><Relationship Id="rId3" Type="http://schemas.openxmlformats.org/officeDocument/2006/relationships/styles" Target="styles.xml"/><Relationship Id="rId7" Type="http://schemas.openxmlformats.org/officeDocument/2006/relationships/image" Target="file:///C:\..\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TargetMode="External"/><Relationship Id="rId12" Type="http://schemas.openxmlformats.org/officeDocument/2006/relationships/image" Target="file:///C:\..\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file:///C:\..\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TargetMode="External"/><Relationship Id="rId11" Type="http://schemas.openxmlformats.org/officeDocument/2006/relationships/image" Target="file:///C:\..\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file:///C:\..\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TargetMode="External"/><Relationship Id="rId4" Type="http://schemas.openxmlformats.org/officeDocument/2006/relationships/settings" Target="settings.xml"/><Relationship Id="rId9" Type="http://schemas.openxmlformats.org/officeDocument/2006/relationships/image" Target="file:///C:\..\Antonyk\AppData\Local\Microsoft\Windows\INetCache\AppData\Local\Microsoft\Windows\INetCache\Content.Outlook\AppData\Local\Microsoft\Windows\INetCache\Content.Outlook\AppData\Local\Microsoft\Windows\AppData\Local\Microsoft\Windows\INetCache\Content.Outlook\AppData\Local\Microsoft\Windows\INetCache\Content.Outlook\AppData\Roaming\Liga70\Client\Session\GK39450_IMG_001.GI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D2BF2-FE1A-40C1-A5BC-194946C48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42707</Words>
  <Characters>24344</Characters>
  <Application>Microsoft Office Word</Application>
  <DocSecurity>0</DocSecurity>
  <Lines>202</Lines>
  <Paragraphs>133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Єлизавета Батіна</cp:lastModifiedBy>
  <cp:revision>2</cp:revision>
  <dcterms:created xsi:type="dcterms:W3CDTF">2022-06-22T14:35:00Z</dcterms:created>
  <dcterms:modified xsi:type="dcterms:W3CDTF">2022-06-22T14:35:00Z</dcterms:modified>
</cp:coreProperties>
</file>